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7C7F42B" w14:textId="2A435684" w:rsidR="0024019C" w:rsidRDefault="0024019C" w:rsidP="00F02152">
      <w:pPr>
        <w:rPr>
          <w:rFonts w:asciiTheme="minorHAnsi" w:hAnsiTheme="minorHAnsi" w:cs="Calibri"/>
          <w:b/>
          <w:bCs/>
          <w:sz w:val="24"/>
        </w:rPr>
      </w:pPr>
      <w:r>
        <w:rPr>
          <w:rFonts w:asciiTheme="majorBidi" w:hAnsiTheme="majorBidi" w:cstheme="majorBidi"/>
          <w:noProof/>
          <w:sz w:val="24"/>
          <w:szCs w:val="24"/>
          <w:lang w:eastAsia="en-GB"/>
        </w:rPr>
        <w:drawing>
          <wp:anchor distT="0" distB="0" distL="114300" distR="114300" simplePos="0" relativeHeight="251659264" behindDoc="0" locked="0" layoutInCell="1" allowOverlap="1" wp14:anchorId="745ADEE4" wp14:editId="5D25C1F8">
            <wp:simplePos x="0" y="0"/>
            <wp:positionH relativeFrom="column">
              <wp:posOffset>0</wp:posOffset>
            </wp:positionH>
            <wp:positionV relativeFrom="paragraph">
              <wp:posOffset>0</wp:posOffset>
            </wp:positionV>
            <wp:extent cx="3036570" cy="1104265"/>
            <wp:effectExtent l="0" t="0" r="0" b="0"/>
            <wp:wrapNone/>
            <wp:docPr id="42" name="Picture 42" descr="\\ashopton\usr42\LSC\Arp10sm\ManW7\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hopton\usr42\LSC\Arp10sm\ManW7\Desktop\log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36570" cy="1104265"/>
                    </a:xfrm>
                    <a:prstGeom prst="rect">
                      <a:avLst/>
                    </a:prstGeom>
                    <a:noFill/>
                    <a:ln>
                      <a:noFill/>
                    </a:ln>
                  </pic:spPr>
                </pic:pic>
              </a:graphicData>
            </a:graphic>
          </wp:anchor>
        </w:drawing>
      </w:r>
    </w:p>
    <w:p w14:paraId="11EFFB60" w14:textId="77777777" w:rsidR="0024019C" w:rsidRDefault="0024019C" w:rsidP="00F02152">
      <w:pPr>
        <w:rPr>
          <w:rFonts w:asciiTheme="minorHAnsi" w:hAnsiTheme="minorHAnsi" w:cs="Calibri"/>
          <w:b/>
          <w:bCs/>
          <w:sz w:val="24"/>
        </w:rPr>
      </w:pPr>
    </w:p>
    <w:p w14:paraId="746C6FFD" w14:textId="1CEED862" w:rsidR="00833FA8" w:rsidRPr="0045448A" w:rsidRDefault="00833FA8" w:rsidP="00F02152">
      <w:pPr>
        <w:rPr>
          <w:rFonts w:asciiTheme="minorHAnsi" w:hAnsiTheme="minorHAnsi" w:cs="Calibri"/>
          <w:b/>
          <w:bCs/>
          <w:sz w:val="24"/>
        </w:rPr>
      </w:pPr>
      <w:r w:rsidRPr="0045448A">
        <w:rPr>
          <w:rFonts w:asciiTheme="minorHAnsi" w:hAnsiTheme="minorHAnsi" w:cs="Calibri"/>
          <w:b/>
          <w:bCs/>
          <w:sz w:val="24"/>
        </w:rPr>
        <w:t>TITL</w:t>
      </w:r>
      <w:r w:rsidR="0045448A" w:rsidRPr="0045448A">
        <w:rPr>
          <w:rFonts w:asciiTheme="minorHAnsi" w:hAnsiTheme="minorHAnsi" w:cs="Calibri"/>
          <w:b/>
          <w:bCs/>
          <w:sz w:val="24"/>
        </w:rPr>
        <w:t xml:space="preserve">E: </w:t>
      </w:r>
      <w:r w:rsidRPr="0045448A">
        <w:rPr>
          <w:rFonts w:asciiTheme="minorHAnsi" w:hAnsiTheme="minorHAnsi" w:cs="Calibri"/>
          <w:b/>
          <w:bCs/>
          <w:sz w:val="24"/>
        </w:rPr>
        <w:t xml:space="preserve"> </w:t>
      </w:r>
      <w:r w:rsidR="0045448A" w:rsidRPr="0045448A">
        <w:rPr>
          <w:rFonts w:ascii="TUOS Blake" w:hAnsi="TUOS Blake" w:cs="Arial"/>
          <w:b/>
          <w:bCs/>
        </w:rPr>
        <w:t>The Genetics of Osteoarthritis</w:t>
      </w:r>
    </w:p>
    <w:p w14:paraId="7F112129" w14:textId="77777777" w:rsidR="00833FA8" w:rsidRPr="0045448A" w:rsidRDefault="00833FA8" w:rsidP="00833FA8">
      <w:pPr>
        <w:spacing w:after="200" w:line="276" w:lineRule="auto"/>
        <w:rPr>
          <w:rFonts w:ascii="Calibri" w:eastAsia="Calibri" w:hAnsi="Calibri" w:cs="Times New Roman"/>
          <w:sz w:val="28"/>
          <w:szCs w:val="22"/>
          <w:lang w:val="en-US" w:eastAsia="en-US"/>
        </w:rPr>
      </w:pPr>
      <w:r w:rsidRPr="0045448A">
        <w:rPr>
          <w:rFonts w:ascii="Calibri" w:eastAsia="Calibri" w:hAnsi="Calibri" w:cs="Times New Roman"/>
          <w:sz w:val="28"/>
          <w:szCs w:val="22"/>
          <w:lang w:val="en-US" w:eastAsia="en-US"/>
        </w:rPr>
        <w:t xml:space="preserve">Supervisor: J Mark Wilkinson </w:t>
      </w:r>
    </w:p>
    <w:p w14:paraId="6B8D2FDF" w14:textId="77777777" w:rsidR="0024019C" w:rsidRDefault="0024019C" w:rsidP="0045448A">
      <w:pPr>
        <w:rPr>
          <w:rFonts w:ascii="Calibri" w:eastAsia="Calibri" w:hAnsi="Calibri" w:cs="Times New Roman"/>
          <w:sz w:val="28"/>
          <w:szCs w:val="22"/>
          <w:lang w:val="en-US" w:eastAsia="en-US"/>
        </w:rPr>
      </w:pPr>
    </w:p>
    <w:p w14:paraId="1A9DB58B" w14:textId="77777777" w:rsidR="0024019C" w:rsidRDefault="0024019C" w:rsidP="0045448A">
      <w:pPr>
        <w:rPr>
          <w:rFonts w:ascii="Calibri" w:eastAsia="Calibri" w:hAnsi="Calibri" w:cs="Times New Roman"/>
          <w:sz w:val="28"/>
          <w:szCs w:val="22"/>
          <w:lang w:val="en-US" w:eastAsia="en-US"/>
        </w:rPr>
      </w:pPr>
    </w:p>
    <w:p w14:paraId="534B02AF" w14:textId="77777777" w:rsidR="0024019C" w:rsidRDefault="0024019C" w:rsidP="0045448A">
      <w:pPr>
        <w:rPr>
          <w:rFonts w:ascii="Calibri" w:eastAsia="Calibri" w:hAnsi="Calibri" w:cs="Times New Roman"/>
          <w:sz w:val="28"/>
          <w:szCs w:val="22"/>
          <w:lang w:val="en-US" w:eastAsia="en-US"/>
        </w:rPr>
      </w:pPr>
    </w:p>
    <w:p w14:paraId="44D3E4FF" w14:textId="1FE61DDE" w:rsidR="0024019C" w:rsidRDefault="0024019C" w:rsidP="0027246D">
      <w:pPr>
        <w:jc w:val="center"/>
        <w:rPr>
          <w:rFonts w:asciiTheme="minorHAnsi" w:hAnsiTheme="minorHAnsi"/>
          <w:b/>
          <w:sz w:val="36"/>
          <w:szCs w:val="28"/>
        </w:rPr>
      </w:pPr>
      <w:r w:rsidRPr="0024019C">
        <w:rPr>
          <w:rFonts w:asciiTheme="minorHAnsi" w:hAnsiTheme="minorHAnsi"/>
          <w:b/>
          <w:sz w:val="36"/>
          <w:szCs w:val="28"/>
        </w:rPr>
        <w:t>Thesis Title</w:t>
      </w:r>
    </w:p>
    <w:p w14:paraId="5A1488EA" w14:textId="61D55650" w:rsidR="0024019C" w:rsidRPr="0024019C" w:rsidRDefault="0024019C" w:rsidP="0027246D">
      <w:pPr>
        <w:jc w:val="center"/>
        <w:rPr>
          <w:rFonts w:asciiTheme="minorHAnsi" w:hAnsiTheme="minorHAnsi"/>
          <w:b/>
          <w:sz w:val="180"/>
          <w:szCs w:val="28"/>
        </w:rPr>
      </w:pPr>
      <w:r w:rsidRPr="0024019C">
        <w:rPr>
          <w:rFonts w:asciiTheme="minorHAnsi" w:hAnsiTheme="minorHAnsi" w:cs="Arial"/>
          <w:b/>
          <w:bCs/>
          <w:sz w:val="56"/>
        </w:rPr>
        <w:t>The Genetics of Osteoarthritis</w:t>
      </w:r>
    </w:p>
    <w:p w14:paraId="1004DD83" w14:textId="77777777" w:rsidR="0024019C" w:rsidRPr="0024019C" w:rsidRDefault="0024019C" w:rsidP="0027246D">
      <w:pPr>
        <w:jc w:val="center"/>
        <w:rPr>
          <w:rFonts w:asciiTheme="minorHAnsi" w:hAnsiTheme="minorHAnsi"/>
          <w:b/>
          <w:sz w:val="36"/>
          <w:szCs w:val="28"/>
        </w:rPr>
      </w:pPr>
    </w:p>
    <w:p w14:paraId="25B29A05" w14:textId="77777777" w:rsidR="0024019C" w:rsidRPr="0024019C" w:rsidRDefault="0024019C" w:rsidP="0027246D">
      <w:pPr>
        <w:jc w:val="center"/>
        <w:rPr>
          <w:rFonts w:asciiTheme="minorHAnsi" w:hAnsiTheme="minorHAnsi"/>
          <w:b/>
          <w:sz w:val="36"/>
          <w:szCs w:val="28"/>
        </w:rPr>
      </w:pPr>
    </w:p>
    <w:p w14:paraId="4E99DF20" w14:textId="353CA5AF" w:rsidR="0024019C" w:rsidRPr="0024019C" w:rsidRDefault="0024019C" w:rsidP="0027246D">
      <w:pPr>
        <w:rPr>
          <w:rFonts w:asciiTheme="minorHAnsi" w:hAnsiTheme="minorHAnsi"/>
          <w:b/>
          <w:sz w:val="36"/>
          <w:szCs w:val="28"/>
        </w:rPr>
      </w:pPr>
    </w:p>
    <w:p w14:paraId="0011AEFD" w14:textId="77777777" w:rsidR="0024019C" w:rsidRPr="0024019C" w:rsidRDefault="0024019C" w:rsidP="0027246D">
      <w:pPr>
        <w:jc w:val="center"/>
        <w:rPr>
          <w:rFonts w:asciiTheme="minorHAnsi" w:hAnsiTheme="minorHAnsi"/>
          <w:b/>
          <w:sz w:val="36"/>
          <w:szCs w:val="28"/>
        </w:rPr>
      </w:pPr>
    </w:p>
    <w:p w14:paraId="4172C3A7" w14:textId="149760F0" w:rsidR="0024019C" w:rsidRPr="0024019C" w:rsidRDefault="0024019C" w:rsidP="0027246D">
      <w:pPr>
        <w:jc w:val="center"/>
        <w:rPr>
          <w:rFonts w:asciiTheme="minorHAnsi" w:hAnsiTheme="minorHAnsi"/>
          <w:b/>
          <w:sz w:val="36"/>
          <w:szCs w:val="28"/>
        </w:rPr>
      </w:pPr>
      <w:r w:rsidRPr="0024019C">
        <w:rPr>
          <w:rFonts w:asciiTheme="minorHAnsi" w:hAnsiTheme="minorHAnsi"/>
          <w:b/>
          <w:sz w:val="36"/>
          <w:szCs w:val="28"/>
        </w:rPr>
        <w:t>By:</w:t>
      </w:r>
    </w:p>
    <w:p w14:paraId="6AC8A9CB" w14:textId="3D619692" w:rsidR="0024019C" w:rsidRPr="0024019C" w:rsidRDefault="0024019C" w:rsidP="0027246D">
      <w:pPr>
        <w:jc w:val="center"/>
        <w:rPr>
          <w:rFonts w:asciiTheme="minorHAnsi" w:hAnsiTheme="minorHAnsi"/>
          <w:b/>
          <w:sz w:val="36"/>
          <w:szCs w:val="28"/>
        </w:rPr>
      </w:pPr>
      <w:r>
        <w:rPr>
          <w:rFonts w:asciiTheme="minorHAnsi" w:hAnsiTheme="minorHAnsi"/>
          <w:b/>
          <w:sz w:val="36"/>
          <w:szCs w:val="28"/>
        </w:rPr>
        <w:t>Eleni Zengini</w:t>
      </w:r>
    </w:p>
    <w:p w14:paraId="7E9B127D" w14:textId="77777777" w:rsidR="0024019C" w:rsidRPr="0024019C" w:rsidRDefault="0024019C" w:rsidP="0024019C">
      <w:pPr>
        <w:rPr>
          <w:rFonts w:asciiTheme="minorHAnsi" w:hAnsiTheme="minorHAnsi"/>
          <w:sz w:val="24"/>
        </w:rPr>
      </w:pPr>
    </w:p>
    <w:p w14:paraId="1E213402" w14:textId="77777777" w:rsidR="0024019C" w:rsidRPr="0024019C" w:rsidRDefault="0024019C" w:rsidP="0024019C">
      <w:pPr>
        <w:rPr>
          <w:rFonts w:asciiTheme="minorHAnsi" w:hAnsiTheme="minorHAnsi"/>
          <w:sz w:val="24"/>
        </w:rPr>
      </w:pPr>
    </w:p>
    <w:p w14:paraId="7AD4E818" w14:textId="77777777" w:rsidR="0024019C" w:rsidRPr="0024019C" w:rsidRDefault="0024019C" w:rsidP="0024019C">
      <w:pPr>
        <w:rPr>
          <w:rFonts w:asciiTheme="minorHAnsi" w:hAnsiTheme="minorHAnsi"/>
          <w:sz w:val="24"/>
        </w:rPr>
      </w:pPr>
    </w:p>
    <w:p w14:paraId="54D8E9D6" w14:textId="77777777" w:rsidR="0024019C" w:rsidRPr="0024019C" w:rsidRDefault="0024019C" w:rsidP="0024019C">
      <w:pPr>
        <w:rPr>
          <w:rFonts w:asciiTheme="minorHAnsi" w:hAnsiTheme="minorHAnsi"/>
          <w:sz w:val="24"/>
        </w:rPr>
      </w:pPr>
    </w:p>
    <w:p w14:paraId="208FA02B" w14:textId="77777777" w:rsidR="0024019C" w:rsidRPr="0024019C" w:rsidRDefault="0024019C" w:rsidP="0024019C">
      <w:pPr>
        <w:rPr>
          <w:rFonts w:asciiTheme="minorHAnsi" w:hAnsiTheme="minorHAnsi"/>
          <w:sz w:val="24"/>
        </w:rPr>
      </w:pPr>
    </w:p>
    <w:p w14:paraId="41005AE7" w14:textId="0373CB23" w:rsidR="0024019C" w:rsidRPr="0027246D" w:rsidRDefault="00145DA5" w:rsidP="0027246D">
      <w:pPr>
        <w:jc w:val="center"/>
        <w:rPr>
          <w:rFonts w:asciiTheme="minorHAnsi" w:hAnsiTheme="minorHAnsi"/>
          <w:sz w:val="28"/>
        </w:rPr>
      </w:pPr>
      <w:r>
        <w:rPr>
          <w:rFonts w:asciiTheme="minorHAnsi" w:hAnsiTheme="minorHAnsi"/>
          <w:sz w:val="28"/>
        </w:rPr>
        <w:t>A thesis submitted in</w:t>
      </w:r>
      <w:r w:rsidR="0024019C" w:rsidRPr="0027246D">
        <w:rPr>
          <w:rFonts w:asciiTheme="minorHAnsi" w:hAnsiTheme="minorHAnsi"/>
          <w:sz w:val="28"/>
        </w:rPr>
        <w:t xml:space="preserve"> fulfilment of the requirements for the degree of</w:t>
      </w:r>
    </w:p>
    <w:p w14:paraId="45AC1C1F" w14:textId="77777777" w:rsidR="0024019C" w:rsidRPr="0027246D" w:rsidRDefault="0024019C" w:rsidP="0027246D">
      <w:pPr>
        <w:jc w:val="center"/>
        <w:rPr>
          <w:rFonts w:asciiTheme="minorHAnsi" w:hAnsiTheme="minorHAnsi"/>
          <w:i/>
          <w:sz w:val="28"/>
        </w:rPr>
      </w:pPr>
      <w:r w:rsidRPr="0027246D">
        <w:rPr>
          <w:rFonts w:asciiTheme="minorHAnsi" w:hAnsiTheme="minorHAnsi"/>
          <w:i/>
          <w:sz w:val="28"/>
        </w:rPr>
        <w:t>Doctor of Philosophy</w:t>
      </w:r>
    </w:p>
    <w:p w14:paraId="76BFA0AF" w14:textId="77777777" w:rsidR="0024019C" w:rsidRPr="0024019C" w:rsidRDefault="0024019C" w:rsidP="0024019C">
      <w:pPr>
        <w:rPr>
          <w:rFonts w:asciiTheme="minorHAnsi" w:hAnsiTheme="minorHAnsi"/>
          <w:sz w:val="24"/>
        </w:rPr>
      </w:pPr>
    </w:p>
    <w:p w14:paraId="30844818" w14:textId="77777777" w:rsidR="0024019C" w:rsidRPr="0024019C" w:rsidRDefault="0024019C" w:rsidP="0024019C">
      <w:pPr>
        <w:rPr>
          <w:rFonts w:asciiTheme="minorHAnsi" w:hAnsiTheme="minorHAnsi"/>
          <w:sz w:val="24"/>
        </w:rPr>
      </w:pPr>
    </w:p>
    <w:p w14:paraId="5DCE978F" w14:textId="77777777" w:rsidR="0024019C" w:rsidRPr="0024019C" w:rsidRDefault="0024019C" w:rsidP="0024019C">
      <w:pPr>
        <w:rPr>
          <w:rFonts w:asciiTheme="minorHAnsi" w:hAnsiTheme="minorHAnsi"/>
          <w:sz w:val="24"/>
        </w:rPr>
      </w:pPr>
    </w:p>
    <w:p w14:paraId="599936CB" w14:textId="77777777" w:rsidR="0024019C" w:rsidRPr="0024019C" w:rsidRDefault="0024019C" w:rsidP="0024019C">
      <w:pPr>
        <w:rPr>
          <w:rFonts w:asciiTheme="minorHAnsi" w:hAnsiTheme="minorHAnsi"/>
          <w:sz w:val="24"/>
        </w:rPr>
      </w:pPr>
    </w:p>
    <w:p w14:paraId="65D7EE86" w14:textId="77777777" w:rsidR="0024019C" w:rsidRPr="0024019C" w:rsidRDefault="0024019C" w:rsidP="0024019C">
      <w:pPr>
        <w:rPr>
          <w:rFonts w:asciiTheme="minorHAnsi" w:hAnsiTheme="minorHAnsi"/>
          <w:sz w:val="24"/>
        </w:rPr>
      </w:pPr>
    </w:p>
    <w:p w14:paraId="27E67049" w14:textId="77777777" w:rsidR="0024019C" w:rsidRPr="0027246D" w:rsidRDefault="0024019C" w:rsidP="0027246D">
      <w:pPr>
        <w:jc w:val="center"/>
        <w:rPr>
          <w:rFonts w:asciiTheme="minorHAnsi" w:hAnsiTheme="minorHAnsi"/>
          <w:sz w:val="32"/>
          <w:szCs w:val="32"/>
        </w:rPr>
      </w:pPr>
      <w:r w:rsidRPr="0027246D">
        <w:rPr>
          <w:rFonts w:asciiTheme="minorHAnsi" w:hAnsiTheme="minorHAnsi"/>
          <w:sz w:val="32"/>
          <w:szCs w:val="32"/>
        </w:rPr>
        <w:t>The University of Sheffield</w:t>
      </w:r>
    </w:p>
    <w:p w14:paraId="4E6E5FAF" w14:textId="5083DBD1" w:rsidR="0024019C" w:rsidRPr="0027246D" w:rsidRDefault="0027246D" w:rsidP="0027246D">
      <w:pPr>
        <w:jc w:val="center"/>
        <w:rPr>
          <w:rFonts w:asciiTheme="minorHAnsi" w:hAnsiTheme="minorHAnsi"/>
          <w:sz w:val="32"/>
          <w:szCs w:val="32"/>
        </w:rPr>
      </w:pPr>
      <w:r w:rsidRPr="0027246D">
        <w:rPr>
          <w:rFonts w:asciiTheme="minorHAnsi" w:hAnsiTheme="minorHAnsi"/>
          <w:sz w:val="32"/>
          <w:szCs w:val="32"/>
        </w:rPr>
        <w:t>Faculty of Medicine</w:t>
      </w:r>
    </w:p>
    <w:p w14:paraId="7B599B21" w14:textId="6D94C0AF" w:rsidR="0024019C" w:rsidRPr="0027246D" w:rsidRDefault="0027246D" w:rsidP="0027246D">
      <w:pPr>
        <w:jc w:val="center"/>
        <w:rPr>
          <w:rFonts w:asciiTheme="minorHAnsi" w:hAnsiTheme="minorHAnsi"/>
          <w:sz w:val="32"/>
          <w:szCs w:val="32"/>
        </w:rPr>
      </w:pPr>
      <w:r w:rsidRPr="0027246D">
        <w:rPr>
          <w:rFonts w:asciiTheme="minorHAnsi" w:hAnsiTheme="minorHAnsi"/>
          <w:sz w:val="32"/>
          <w:szCs w:val="32"/>
        </w:rPr>
        <w:t>Department of Oncology and Metabolism</w:t>
      </w:r>
    </w:p>
    <w:p w14:paraId="6B75C3EB" w14:textId="77777777" w:rsidR="0027246D" w:rsidRPr="0027246D" w:rsidRDefault="0027246D" w:rsidP="0027246D">
      <w:pPr>
        <w:spacing w:after="200" w:line="276" w:lineRule="auto"/>
        <w:jc w:val="center"/>
        <w:rPr>
          <w:rFonts w:ascii="Calibri" w:eastAsia="Calibri" w:hAnsi="Calibri" w:cs="Times New Roman"/>
          <w:sz w:val="32"/>
          <w:szCs w:val="32"/>
          <w:lang w:val="en-US" w:eastAsia="en-US"/>
        </w:rPr>
      </w:pPr>
      <w:r w:rsidRPr="0027246D">
        <w:rPr>
          <w:rFonts w:ascii="Calibri" w:eastAsia="Calibri" w:hAnsi="Calibri" w:cs="Times New Roman"/>
          <w:sz w:val="32"/>
          <w:szCs w:val="32"/>
          <w:lang w:val="en-US" w:eastAsia="en-US"/>
        </w:rPr>
        <w:t>Registration Number: 130255518</w:t>
      </w:r>
    </w:p>
    <w:p w14:paraId="37A14A08" w14:textId="77777777" w:rsidR="0024019C" w:rsidRPr="0024019C" w:rsidRDefault="0024019C" w:rsidP="0024019C">
      <w:pPr>
        <w:rPr>
          <w:rFonts w:asciiTheme="minorHAnsi" w:hAnsiTheme="minorHAnsi"/>
          <w:sz w:val="24"/>
        </w:rPr>
      </w:pPr>
    </w:p>
    <w:p w14:paraId="5444D485" w14:textId="16A4A919" w:rsidR="0024019C" w:rsidRPr="0024019C" w:rsidRDefault="0024019C" w:rsidP="0024019C">
      <w:pPr>
        <w:rPr>
          <w:rFonts w:asciiTheme="minorHAnsi" w:hAnsiTheme="minorHAnsi"/>
          <w:sz w:val="24"/>
        </w:rPr>
      </w:pPr>
    </w:p>
    <w:p w14:paraId="36636AC9" w14:textId="07161CE2" w:rsidR="0024019C" w:rsidRDefault="0024019C" w:rsidP="0027246D">
      <w:pPr>
        <w:jc w:val="center"/>
        <w:rPr>
          <w:rFonts w:asciiTheme="minorHAnsi" w:hAnsiTheme="minorHAnsi"/>
          <w:sz w:val="24"/>
        </w:rPr>
      </w:pPr>
      <w:r w:rsidRPr="0024019C">
        <w:rPr>
          <w:rFonts w:asciiTheme="minorHAnsi" w:hAnsiTheme="minorHAnsi"/>
          <w:sz w:val="24"/>
        </w:rPr>
        <w:t>Submission Date</w:t>
      </w:r>
    </w:p>
    <w:p w14:paraId="765ED028" w14:textId="6222BE89" w:rsidR="00876AEB" w:rsidRPr="0024019C" w:rsidRDefault="00876AEB" w:rsidP="0027246D">
      <w:pPr>
        <w:jc w:val="center"/>
        <w:rPr>
          <w:rFonts w:asciiTheme="minorHAnsi" w:hAnsiTheme="minorHAnsi"/>
          <w:sz w:val="24"/>
        </w:rPr>
      </w:pPr>
      <w:r>
        <w:rPr>
          <w:rFonts w:asciiTheme="minorHAnsi" w:hAnsiTheme="minorHAnsi"/>
          <w:sz w:val="24"/>
        </w:rPr>
        <w:t>30</w:t>
      </w:r>
      <w:r w:rsidRPr="00876AEB">
        <w:rPr>
          <w:rFonts w:asciiTheme="minorHAnsi" w:hAnsiTheme="minorHAnsi"/>
          <w:sz w:val="24"/>
          <w:vertAlign w:val="superscript"/>
        </w:rPr>
        <w:t>th</w:t>
      </w:r>
      <w:r>
        <w:rPr>
          <w:rFonts w:asciiTheme="minorHAnsi" w:hAnsiTheme="minorHAnsi"/>
          <w:sz w:val="24"/>
        </w:rPr>
        <w:t xml:space="preserve"> January 2019</w:t>
      </w:r>
    </w:p>
    <w:p w14:paraId="03A31C0A" w14:textId="77777777" w:rsidR="00833FA8" w:rsidRPr="0024019C" w:rsidRDefault="00833FA8" w:rsidP="00F02152">
      <w:pPr>
        <w:rPr>
          <w:rFonts w:asciiTheme="minorHAnsi" w:hAnsiTheme="minorHAnsi" w:cs="Calibri"/>
          <w:b/>
          <w:bCs/>
          <w:sz w:val="24"/>
        </w:rPr>
      </w:pPr>
    </w:p>
    <w:p w14:paraId="4047C2B0" w14:textId="69A08601" w:rsidR="00833FA8" w:rsidRPr="00833FA8" w:rsidRDefault="00833FA8" w:rsidP="00833FA8">
      <w:pPr>
        <w:rPr>
          <w:rFonts w:asciiTheme="minorHAnsi" w:hAnsiTheme="minorHAnsi" w:cs="Calibri"/>
          <w:bCs/>
          <w:sz w:val="24"/>
        </w:rPr>
      </w:pPr>
    </w:p>
    <w:p w14:paraId="529EFD65" w14:textId="18EC155E" w:rsidR="0027246D" w:rsidRDefault="0027246D" w:rsidP="00833FA8">
      <w:pPr>
        <w:spacing w:after="200" w:line="480" w:lineRule="auto"/>
        <w:rPr>
          <w:rFonts w:ascii="Calibri" w:eastAsia="Calibri" w:hAnsi="Calibri" w:cs="Times New Roman"/>
          <w:b/>
          <w:sz w:val="36"/>
          <w:szCs w:val="22"/>
          <w:lang w:val="en-US" w:eastAsia="en-US"/>
        </w:rPr>
      </w:pPr>
    </w:p>
    <w:p w14:paraId="58C87FC3" w14:textId="77777777" w:rsidR="002D373B" w:rsidRDefault="00781C2B" w:rsidP="00781C2B">
      <w:pPr>
        <w:pStyle w:val="Default"/>
        <w:tabs>
          <w:tab w:val="left" w:pos="888"/>
          <w:tab w:val="center" w:pos="4252"/>
        </w:tabs>
        <w:rPr>
          <w:rFonts w:asciiTheme="minorHAnsi" w:hAnsiTheme="minorHAnsi"/>
          <w:b/>
          <w:bCs/>
          <w:sz w:val="28"/>
          <w:szCs w:val="28"/>
        </w:rPr>
      </w:pPr>
      <w:r>
        <w:rPr>
          <w:rFonts w:asciiTheme="minorHAnsi" w:hAnsiTheme="minorHAnsi"/>
          <w:b/>
          <w:bCs/>
          <w:sz w:val="28"/>
          <w:szCs w:val="28"/>
        </w:rPr>
        <w:lastRenderedPageBreak/>
        <w:tab/>
      </w:r>
      <w:r>
        <w:rPr>
          <w:rFonts w:asciiTheme="minorHAnsi" w:hAnsiTheme="minorHAnsi"/>
          <w:b/>
          <w:bCs/>
          <w:sz w:val="28"/>
          <w:szCs w:val="28"/>
        </w:rPr>
        <w:tab/>
      </w:r>
    </w:p>
    <w:p w14:paraId="122E16F7" w14:textId="77777777" w:rsidR="002D373B" w:rsidRDefault="002D373B" w:rsidP="00781C2B">
      <w:pPr>
        <w:pStyle w:val="Default"/>
        <w:tabs>
          <w:tab w:val="left" w:pos="888"/>
          <w:tab w:val="center" w:pos="4252"/>
        </w:tabs>
        <w:rPr>
          <w:rFonts w:asciiTheme="minorHAnsi" w:hAnsiTheme="minorHAnsi"/>
          <w:b/>
          <w:bCs/>
          <w:sz w:val="28"/>
          <w:szCs w:val="28"/>
        </w:rPr>
      </w:pPr>
    </w:p>
    <w:p w14:paraId="527993AA" w14:textId="77777777" w:rsidR="002D373B" w:rsidRDefault="002D373B" w:rsidP="00781C2B">
      <w:pPr>
        <w:pStyle w:val="Default"/>
        <w:tabs>
          <w:tab w:val="left" w:pos="888"/>
          <w:tab w:val="center" w:pos="4252"/>
        </w:tabs>
        <w:rPr>
          <w:rFonts w:asciiTheme="minorHAnsi" w:hAnsiTheme="minorHAnsi"/>
          <w:b/>
          <w:bCs/>
          <w:sz w:val="28"/>
          <w:szCs w:val="28"/>
        </w:rPr>
      </w:pPr>
    </w:p>
    <w:p w14:paraId="308A0356" w14:textId="77777777" w:rsidR="002D373B" w:rsidRDefault="002D373B" w:rsidP="00781C2B">
      <w:pPr>
        <w:pStyle w:val="Default"/>
        <w:tabs>
          <w:tab w:val="left" w:pos="888"/>
          <w:tab w:val="center" w:pos="4252"/>
        </w:tabs>
        <w:rPr>
          <w:rFonts w:asciiTheme="minorHAnsi" w:hAnsiTheme="minorHAnsi"/>
          <w:b/>
          <w:bCs/>
          <w:sz w:val="28"/>
          <w:szCs w:val="28"/>
        </w:rPr>
      </w:pPr>
    </w:p>
    <w:p w14:paraId="03FEE3D1" w14:textId="77777777" w:rsidR="002D373B" w:rsidRDefault="002D373B" w:rsidP="00781C2B">
      <w:pPr>
        <w:pStyle w:val="Default"/>
        <w:tabs>
          <w:tab w:val="left" w:pos="888"/>
          <w:tab w:val="center" w:pos="4252"/>
        </w:tabs>
        <w:rPr>
          <w:rFonts w:asciiTheme="minorHAnsi" w:hAnsiTheme="minorHAnsi"/>
          <w:b/>
          <w:bCs/>
          <w:sz w:val="28"/>
          <w:szCs w:val="28"/>
        </w:rPr>
      </w:pPr>
    </w:p>
    <w:p w14:paraId="0C3B861D" w14:textId="77777777" w:rsidR="002D373B" w:rsidRDefault="002D373B" w:rsidP="00781C2B">
      <w:pPr>
        <w:pStyle w:val="Default"/>
        <w:tabs>
          <w:tab w:val="left" w:pos="888"/>
          <w:tab w:val="center" w:pos="4252"/>
        </w:tabs>
        <w:rPr>
          <w:rFonts w:asciiTheme="minorHAnsi" w:hAnsiTheme="minorHAnsi"/>
          <w:b/>
          <w:bCs/>
          <w:sz w:val="28"/>
          <w:szCs w:val="28"/>
        </w:rPr>
      </w:pPr>
    </w:p>
    <w:p w14:paraId="279D0A6B" w14:textId="77777777" w:rsidR="002D373B" w:rsidRDefault="002D373B" w:rsidP="00781C2B">
      <w:pPr>
        <w:pStyle w:val="Default"/>
        <w:tabs>
          <w:tab w:val="left" w:pos="888"/>
          <w:tab w:val="center" w:pos="4252"/>
        </w:tabs>
        <w:rPr>
          <w:rFonts w:asciiTheme="minorHAnsi" w:hAnsiTheme="minorHAnsi"/>
          <w:b/>
          <w:bCs/>
          <w:sz w:val="28"/>
          <w:szCs w:val="28"/>
        </w:rPr>
      </w:pPr>
    </w:p>
    <w:p w14:paraId="128062C1" w14:textId="77777777" w:rsidR="002D373B" w:rsidRDefault="002D373B" w:rsidP="00781C2B">
      <w:pPr>
        <w:pStyle w:val="Default"/>
        <w:tabs>
          <w:tab w:val="left" w:pos="888"/>
          <w:tab w:val="center" w:pos="4252"/>
        </w:tabs>
        <w:rPr>
          <w:rFonts w:asciiTheme="minorHAnsi" w:hAnsiTheme="minorHAnsi"/>
          <w:b/>
          <w:bCs/>
          <w:sz w:val="28"/>
          <w:szCs w:val="28"/>
        </w:rPr>
      </w:pPr>
    </w:p>
    <w:p w14:paraId="52F180E5" w14:textId="77777777" w:rsidR="002D373B" w:rsidRDefault="002D373B" w:rsidP="00781C2B">
      <w:pPr>
        <w:pStyle w:val="Default"/>
        <w:tabs>
          <w:tab w:val="left" w:pos="888"/>
          <w:tab w:val="center" w:pos="4252"/>
        </w:tabs>
        <w:rPr>
          <w:rFonts w:asciiTheme="minorHAnsi" w:hAnsiTheme="minorHAnsi"/>
          <w:b/>
          <w:bCs/>
          <w:sz w:val="28"/>
          <w:szCs w:val="28"/>
        </w:rPr>
      </w:pPr>
    </w:p>
    <w:p w14:paraId="05B11BE1" w14:textId="77777777" w:rsidR="002D373B" w:rsidRDefault="002D373B" w:rsidP="00781C2B">
      <w:pPr>
        <w:pStyle w:val="Default"/>
        <w:tabs>
          <w:tab w:val="left" w:pos="888"/>
          <w:tab w:val="center" w:pos="4252"/>
        </w:tabs>
        <w:rPr>
          <w:rFonts w:asciiTheme="minorHAnsi" w:hAnsiTheme="minorHAnsi"/>
          <w:b/>
          <w:bCs/>
          <w:sz w:val="28"/>
          <w:szCs w:val="28"/>
        </w:rPr>
      </w:pPr>
    </w:p>
    <w:p w14:paraId="5DA4C66B" w14:textId="77777777" w:rsidR="002D373B" w:rsidRDefault="002D373B" w:rsidP="00781C2B">
      <w:pPr>
        <w:pStyle w:val="Default"/>
        <w:tabs>
          <w:tab w:val="left" w:pos="888"/>
          <w:tab w:val="center" w:pos="4252"/>
        </w:tabs>
        <w:rPr>
          <w:rFonts w:asciiTheme="minorHAnsi" w:hAnsiTheme="minorHAnsi"/>
          <w:b/>
          <w:bCs/>
          <w:sz w:val="28"/>
          <w:szCs w:val="28"/>
        </w:rPr>
      </w:pPr>
    </w:p>
    <w:p w14:paraId="0D6B22CF" w14:textId="77777777" w:rsidR="002D373B" w:rsidRDefault="002D373B" w:rsidP="00781C2B">
      <w:pPr>
        <w:pStyle w:val="Default"/>
        <w:tabs>
          <w:tab w:val="left" w:pos="888"/>
          <w:tab w:val="center" w:pos="4252"/>
        </w:tabs>
        <w:rPr>
          <w:rFonts w:asciiTheme="minorHAnsi" w:hAnsiTheme="minorHAnsi"/>
          <w:b/>
          <w:bCs/>
          <w:sz w:val="28"/>
          <w:szCs w:val="28"/>
        </w:rPr>
      </w:pPr>
    </w:p>
    <w:p w14:paraId="3244BBAC" w14:textId="77777777" w:rsidR="002D373B" w:rsidRDefault="002D373B" w:rsidP="00781C2B">
      <w:pPr>
        <w:pStyle w:val="Default"/>
        <w:tabs>
          <w:tab w:val="left" w:pos="888"/>
          <w:tab w:val="center" w:pos="4252"/>
        </w:tabs>
        <w:rPr>
          <w:rFonts w:asciiTheme="minorHAnsi" w:hAnsiTheme="minorHAnsi"/>
          <w:b/>
          <w:bCs/>
          <w:sz w:val="28"/>
          <w:szCs w:val="28"/>
        </w:rPr>
      </w:pPr>
    </w:p>
    <w:p w14:paraId="175DF8C0" w14:textId="77777777" w:rsidR="002D373B" w:rsidRDefault="002D373B" w:rsidP="00781C2B">
      <w:pPr>
        <w:pStyle w:val="Default"/>
        <w:tabs>
          <w:tab w:val="left" w:pos="888"/>
          <w:tab w:val="center" w:pos="4252"/>
        </w:tabs>
        <w:rPr>
          <w:rFonts w:asciiTheme="minorHAnsi" w:hAnsiTheme="minorHAnsi"/>
          <w:b/>
          <w:bCs/>
          <w:sz w:val="28"/>
          <w:szCs w:val="28"/>
        </w:rPr>
      </w:pPr>
    </w:p>
    <w:p w14:paraId="0A9CB86F" w14:textId="77777777" w:rsidR="002D373B" w:rsidRDefault="002D373B" w:rsidP="00781C2B">
      <w:pPr>
        <w:pStyle w:val="Default"/>
        <w:tabs>
          <w:tab w:val="left" w:pos="888"/>
          <w:tab w:val="center" w:pos="4252"/>
        </w:tabs>
        <w:rPr>
          <w:rFonts w:asciiTheme="minorHAnsi" w:hAnsiTheme="minorHAnsi"/>
          <w:b/>
          <w:bCs/>
          <w:sz w:val="28"/>
          <w:szCs w:val="28"/>
        </w:rPr>
      </w:pPr>
    </w:p>
    <w:p w14:paraId="369C0C32" w14:textId="77777777" w:rsidR="002D373B" w:rsidRDefault="002D373B" w:rsidP="00781C2B">
      <w:pPr>
        <w:pStyle w:val="Default"/>
        <w:tabs>
          <w:tab w:val="left" w:pos="888"/>
          <w:tab w:val="center" w:pos="4252"/>
        </w:tabs>
        <w:rPr>
          <w:rFonts w:asciiTheme="minorHAnsi" w:hAnsiTheme="minorHAnsi"/>
          <w:b/>
          <w:bCs/>
          <w:sz w:val="28"/>
          <w:szCs w:val="28"/>
        </w:rPr>
      </w:pPr>
    </w:p>
    <w:p w14:paraId="1F0551BB" w14:textId="77777777" w:rsidR="002D373B" w:rsidRDefault="002D373B" w:rsidP="00781C2B">
      <w:pPr>
        <w:pStyle w:val="Default"/>
        <w:tabs>
          <w:tab w:val="left" w:pos="888"/>
          <w:tab w:val="center" w:pos="4252"/>
        </w:tabs>
        <w:rPr>
          <w:rFonts w:asciiTheme="minorHAnsi" w:hAnsiTheme="minorHAnsi"/>
          <w:b/>
          <w:bCs/>
          <w:sz w:val="28"/>
          <w:szCs w:val="28"/>
        </w:rPr>
      </w:pPr>
    </w:p>
    <w:p w14:paraId="7D30282A" w14:textId="77777777" w:rsidR="002D373B" w:rsidRDefault="002D373B" w:rsidP="00781C2B">
      <w:pPr>
        <w:pStyle w:val="Default"/>
        <w:tabs>
          <w:tab w:val="left" w:pos="888"/>
          <w:tab w:val="center" w:pos="4252"/>
        </w:tabs>
        <w:rPr>
          <w:rFonts w:asciiTheme="minorHAnsi" w:hAnsiTheme="minorHAnsi"/>
          <w:b/>
          <w:bCs/>
          <w:sz w:val="28"/>
          <w:szCs w:val="28"/>
        </w:rPr>
      </w:pPr>
    </w:p>
    <w:p w14:paraId="502F39F4" w14:textId="77777777" w:rsidR="002D373B" w:rsidRDefault="002D373B" w:rsidP="00781C2B">
      <w:pPr>
        <w:pStyle w:val="Default"/>
        <w:tabs>
          <w:tab w:val="left" w:pos="888"/>
          <w:tab w:val="center" w:pos="4252"/>
        </w:tabs>
        <w:rPr>
          <w:rFonts w:asciiTheme="minorHAnsi" w:hAnsiTheme="minorHAnsi"/>
          <w:b/>
          <w:bCs/>
          <w:sz w:val="28"/>
          <w:szCs w:val="28"/>
        </w:rPr>
      </w:pPr>
    </w:p>
    <w:p w14:paraId="66DF4FCF" w14:textId="77777777" w:rsidR="002D373B" w:rsidRDefault="002D373B" w:rsidP="00781C2B">
      <w:pPr>
        <w:pStyle w:val="Default"/>
        <w:tabs>
          <w:tab w:val="left" w:pos="888"/>
          <w:tab w:val="center" w:pos="4252"/>
        </w:tabs>
        <w:rPr>
          <w:rFonts w:asciiTheme="minorHAnsi" w:hAnsiTheme="minorHAnsi"/>
          <w:b/>
          <w:bCs/>
          <w:sz w:val="28"/>
          <w:szCs w:val="28"/>
        </w:rPr>
      </w:pPr>
    </w:p>
    <w:p w14:paraId="06A1ACD6" w14:textId="77777777" w:rsidR="002D373B" w:rsidRDefault="002D373B" w:rsidP="00781C2B">
      <w:pPr>
        <w:pStyle w:val="Default"/>
        <w:tabs>
          <w:tab w:val="left" w:pos="888"/>
          <w:tab w:val="center" w:pos="4252"/>
        </w:tabs>
        <w:rPr>
          <w:rFonts w:asciiTheme="minorHAnsi" w:hAnsiTheme="minorHAnsi"/>
          <w:b/>
          <w:bCs/>
          <w:sz w:val="28"/>
          <w:szCs w:val="28"/>
        </w:rPr>
      </w:pPr>
    </w:p>
    <w:p w14:paraId="171882A9" w14:textId="77777777" w:rsidR="002D373B" w:rsidRDefault="002D373B" w:rsidP="00781C2B">
      <w:pPr>
        <w:pStyle w:val="Default"/>
        <w:tabs>
          <w:tab w:val="left" w:pos="888"/>
          <w:tab w:val="center" w:pos="4252"/>
        </w:tabs>
        <w:rPr>
          <w:rFonts w:asciiTheme="minorHAnsi" w:hAnsiTheme="minorHAnsi"/>
          <w:b/>
          <w:bCs/>
          <w:sz w:val="28"/>
          <w:szCs w:val="28"/>
        </w:rPr>
      </w:pPr>
    </w:p>
    <w:p w14:paraId="679BDE45" w14:textId="77777777" w:rsidR="002D373B" w:rsidRDefault="002D373B" w:rsidP="00781C2B">
      <w:pPr>
        <w:pStyle w:val="Default"/>
        <w:tabs>
          <w:tab w:val="left" w:pos="888"/>
          <w:tab w:val="center" w:pos="4252"/>
        </w:tabs>
        <w:rPr>
          <w:rFonts w:asciiTheme="minorHAnsi" w:hAnsiTheme="minorHAnsi"/>
          <w:b/>
          <w:bCs/>
          <w:sz w:val="28"/>
          <w:szCs w:val="28"/>
        </w:rPr>
      </w:pPr>
    </w:p>
    <w:p w14:paraId="664C6B5B" w14:textId="77777777" w:rsidR="002D373B" w:rsidRDefault="002D373B" w:rsidP="00781C2B">
      <w:pPr>
        <w:pStyle w:val="Default"/>
        <w:tabs>
          <w:tab w:val="left" w:pos="888"/>
          <w:tab w:val="center" w:pos="4252"/>
        </w:tabs>
        <w:rPr>
          <w:rFonts w:asciiTheme="minorHAnsi" w:hAnsiTheme="minorHAnsi"/>
          <w:b/>
          <w:bCs/>
          <w:sz w:val="28"/>
          <w:szCs w:val="28"/>
        </w:rPr>
      </w:pPr>
    </w:p>
    <w:p w14:paraId="6D93FDE2" w14:textId="77777777" w:rsidR="002D373B" w:rsidRDefault="002D373B" w:rsidP="00781C2B">
      <w:pPr>
        <w:pStyle w:val="Default"/>
        <w:tabs>
          <w:tab w:val="left" w:pos="888"/>
          <w:tab w:val="center" w:pos="4252"/>
        </w:tabs>
        <w:rPr>
          <w:rFonts w:asciiTheme="minorHAnsi" w:hAnsiTheme="minorHAnsi"/>
          <w:b/>
          <w:bCs/>
          <w:sz w:val="28"/>
          <w:szCs w:val="28"/>
        </w:rPr>
      </w:pPr>
    </w:p>
    <w:p w14:paraId="449F43F4" w14:textId="77777777" w:rsidR="002D373B" w:rsidRDefault="002D373B" w:rsidP="00781C2B">
      <w:pPr>
        <w:pStyle w:val="Default"/>
        <w:tabs>
          <w:tab w:val="left" w:pos="888"/>
          <w:tab w:val="center" w:pos="4252"/>
        </w:tabs>
        <w:rPr>
          <w:rFonts w:asciiTheme="minorHAnsi" w:hAnsiTheme="minorHAnsi"/>
          <w:b/>
          <w:bCs/>
          <w:sz w:val="28"/>
          <w:szCs w:val="28"/>
        </w:rPr>
      </w:pPr>
    </w:p>
    <w:p w14:paraId="13D22CD0" w14:textId="77777777" w:rsidR="002D373B" w:rsidRDefault="002D373B" w:rsidP="00781C2B">
      <w:pPr>
        <w:pStyle w:val="Default"/>
        <w:tabs>
          <w:tab w:val="left" w:pos="888"/>
          <w:tab w:val="center" w:pos="4252"/>
        </w:tabs>
        <w:rPr>
          <w:rFonts w:asciiTheme="minorHAnsi" w:hAnsiTheme="minorHAnsi"/>
          <w:b/>
          <w:bCs/>
          <w:sz w:val="28"/>
          <w:szCs w:val="28"/>
        </w:rPr>
      </w:pPr>
    </w:p>
    <w:p w14:paraId="41DFBAB3" w14:textId="77777777" w:rsidR="002D373B" w:rsidRDefault="002D373B" w:rsidP="00781C2B">
      <w:pPr>
        <w:pStyle w:val="Default"/>
        <w:tabs>
          <w:tab w:val="left" w:pos="888"/>
          <w:tab w:val="center" w:pos="4252"/>
        </w:tabs>
        <w:rPr>
          <w:rFonts w:asciiTheme="minorHAnsi" w:hAnsiTheme="minorHAnsi"/>
          <w:b/>
          <w:bCs/>
          <w:sz w:val="28"/>
          <w:szCs w:val="28"/>
        </w:rPr>
      </w:pPr>
    </w:p>
    <w:p w14:paraId="2D7952F5" w14:textId="77777777" w:rsidR="002D373B" w:rsidRDefault="002D373B" w:rsidP="00781C2B">
      <w:pPr>
        <w:pStyle w:val="Default"/>
        <w:tabs>
          <w:tab w:val="left" w:pos="888"/>
          <w:tab w:val="center" w:pos="4252"/>
        </w:tabs>
        <w:rPr>
          <w:rFonts w:asciiTheme="minorHAnsi" w:hAnsiTheme="minorHAnsi"/>
          <w:b/>
          <w:bCs/>
          <w:sz w:val="28"/>
          <w:szCs w:val="28"/>
        </w:rPr>
      </w:pPr>
    </w:p>
    <w:p w14:paraId="71332978" w14:textId="77777777" w:rsidR="002D373B" w:rsidRDefault="002D373B" w:rsidP="00781C2B">
      <w:pPr>
        <w:pStyle w:val="Default"/>
        <w:tabs>
          <w:tab w:val="left" w:pos="888"/>
          <w:tab w:val="center" w:pos="4252"/>
        </w:tabs>
        <w:rPr>
          <w:rFonts w:asciiTheme="minorHAnsi" w:hAnsiTheme="minorHAnsi"/>
          <w:b/>
          <w:bCs/>
          <w:sz w:val="28"/>
          <w:szCs w:val="28"/>
        </w:rPr>
      </w:pPr>
    </w:p>
    <w:p w14:paraId="3B7412E5" w14:textId="77777777" w:rsidR="002D373B" w:rsidRDefault="002D373B" w:rsidP="00781C2B">
      <w:pPr>
        <w:pStyle w:val="Default"/>
        <w:tabs>
          <w:tab w:val="left" w:pos="888"/>
          <w:tab w:val="center" w:pos="4252"/>
        </w:tabs>
        <w:rPr>
          <w:rFonts w:asciiTheme="minorHAnsi" w:hAnsiTheme="minorHAnsi"/>
          <w:b/>
          <w:bCs/>
          <w:sz w:val="28"/>
          <w:szCs w:val="28"/>
        </w:rPr>
      </w:pPr>
    </w:p>
    <w:p w14:paraId="5A283870" w14:textId="77777777" w:rsidR="002D373B" w:rsidRDefault="002D373B" w:rsidP="00781C2B">
      <w:pPr>
        <w:pStyle w:val="Default"/>
        <w:tabs>
          <w:tab w:val="left" w:pos="888"/>
          <w:tab w:val="center" w:pos="4252"/>
        </w:tabs>
        <w:rPr>
          <w:rFonts w:asciiTheme="minorHAnsi" w:hAnsiTheme="minorHAnsi"/>
          <w:b/>
          <w:bCs/>
          <w:sz w:val="28"/>
          <w:szCs w:val="28"/>
        </w:rPr>
      </w:pPr>
    </w:p>
    <w:p w14:paraId="5E758215" w14:textId="77777777" w:rsidR="002D373B" w:rsidRDefault="002D373B" w:rsidP="00781C2B">
      <w:pPr>
        <w:pStyle w:val="Default"/>
        <w:tabs>
          <w:tab w:val="left" w:pos="888"/>
          <w:tab w:val="center" w:pos="4252"/>
        </w:tabs>
        <w:rPr>
          <w:rFonts w:asciiTheme="minorHAnsi" w:hAnsiTheme="minorHAnsi"/>
          <w:b/>
          <w:bCs/>
          <w:sz w:val="28"/>
          <w:szCs w:val="28"/>
        </w:rPr>
      </w:pPr>
    </w:p>
    <w:p w14:paraId="63884DE1" w14:textId="77777777" w:rsidR="002D373B" w:rsidRDefault="002D373B" w:rsidP="00781C2B">
      <w:pPr>
        <w:pStyle w:val="Default"/>
        <w:tabs>
          <w:tab w:val="left" w:pos="888"/>
          <w:tab w:val="center" w:pos="4252"/>
        </w:tabs>
        <w:rPr>
          <w:rFonts w:asciiTheme="minorHAnsi" w:hAnsiTheme="minorHAnsi"/>
          <w:b/>
          <w:bCs/>
          <w:sz w:val="28"/>
          <w:szCs w:val="28"/>
        </w:rPr>
      </w:pPr>
    </w:p>
    <w:p w14:paraId="504E1F61" w14:textId="77777777" w:rsidR="002D373B" w:rsidRDefault="002D373B" w:rsidP="00781C2B">
      <w:pPr>
        <w:pStyle w:val="Default"/>
        <w:tabs>
          <w:tab w:val="left" w:pos="888"/>
          <w:tab w:val="center" w:pos="4252"/>
        </w:tabs>
        <w:rPr>
          <w:rFonts w:asciiTheme="minorHAnsi" w:hAnsiTheme="minorHAnsi"/>
          <w:b/>
          <w:bCs/>
          <w:sz w:val="28"/>
          <w:szCs w:val="28"/>
        </w:rPr>
      </w:pPr>
    </w:p>
    <w:p w14:paraId="7CA68FE9" w14:textId="77777777" w:rsidR="002D373B" w:rsidRDefault="002D373B" w:rsidP="00781C2B">
      <w:pPr>
        <w:pStyle w:val="Default"/>
        <w:tabs>
          <w:tab w:val="left" w:pos="888"/>
          <w:tab w:val="center" w:pos="4252"/>
        </w:tabs>
        <w:rPr>
          <w:rFonts w:asciiTheme="minorHAnsi" w:hAnsiTheme="minorHAnsi"/>
          <w:b/>
          <w:bCs/>
          <w:sz w:val="28"/>
          <w:szCs w:val="28"/>
        </w:rPr>
      </w:pPr>
    </w:p>
    <w:p w14:paraId="7BF2598C" w14:textId="77777777" w:rsidR="002D373B" w:rsidRDefault="002D373B" w:rsidP="00781C2B">
      <w:pPr>
        <w:pStyle w:val="Default"/>
        <w:tabs>
          <w:tab w:val="left" w:pos="888"/>
          <w:tab w:val="center" w:pos="4252"/>
        </w:tabs>
        <w:rPr>
          <w:rFonts w:asciiTheme="minorHAnsi" w:hAnsiTheme="minorHAnsi"/>
          <w:b/>
          <w:bCs/>
          <w:sz w:val="28"/>
          <w:szCs w:val="28"/>
        </w:rPr>
      </w:pPr>
    </w:p>
    <w:p w14:paraId="5B25D200" w14:textId="77777777" w:rsidR="00DA5B9B" w:rsidRDefault="00DA5B9B" w:rsidP="005C3C66">
      <w:pPr>
        <w:pStyle w:val="Default"/>
        <w:tabs>
          <w:tab w:val="left" w:pos="888"/>
          <w:tab w:val="center" w:pos="4252"/>
        </w:tabs>
        <w:jc w:val="center"/>
        <w:rPr>
          <w:rFonts w:asciiTheme="minorHAnsi" w:hAnsiTheme="minorHAnsi"/>
          <w:b/>
          <w:bCs/>
          <w:sz w:val="28"/>
          <w:szCs w:val="28"/>
        </w:rPr>
      </w:pPr>
    </w:p>
    <w:p w14:paraId="41F6F84B" w14:textId="77777777" w:rsidR="00DA5B9B" w:rsidRDefault="00DA5B9B" w:rsidP="005C3C66">
      <w:pPr>
        <w:pStyle w:val="Default"/>
        <w:tabs>
          <w:tab w:val="left" w:pos="888"/>
          <w:tab w:val="center" w:pos="4252"/>
        </w:tabs>
        <w:jc w:val="center"/>
        <w:rPr>
          <w:rFonts w:asciiTheme="minorHAnsi" w:hAnsiTheme="minorHAnsi"/>
          <w:b/>
          <w:bCs/>
          <w:sz w:val="28"/>
          <w:szCs w:val="28"/>
        </w:rPr>
      </w:pPr>
    </w:p>
    <w:p w14:paraId="68FC8757" w14:textId="77777777" w:rsidR="00DA5B9B" w:rsidRDefault="00DA5B9B" w:rsidP="005C3C66">
      <w:pPr>
        <w:pStyle w:val="Default"/>
        <w:tabs>
          <w:tab w:val="left" w:pos="888"/>
          <w:tab w:val="center" w:pos="4252"/>
        </w:tabs>
        <w:jc w:val="center"/>
        <w:rPr>
          <w:rFonts w:asciiTheme="minorHAnsi" w:hAnsiTheme="minorHAnsi"/>
          <w:b/>
          <w:bCs/>
          <w:sz w:val="28"/>
          <w:szCs w:val="28"/>
        </w:rPr>
      </w:pPr>
    </w:p>
    <w:p w14:paraId="6A3E315A" w14:textId="0D49F304" w:rsidR="00781C2B" w:rsidRDefault="0027246D" w:rsidP="005C3C66">
      <w:pPr>
        <w:pStyle w:val="Default"/>
        <w:tabs>
          <w:tab w:val="left" w:pos="888"/>
          <w:tab w:val="center" w:pos="4252"/>
        </w:tabs>
        <w:jc w:val="center"/>
        <w:rPr>
          <w:rFonts w:asciiTheme="minorHAnsi" w:hAnsiTheme="minorHAnsi"/>
          <w:b/>
          <w:bCs/>
          <w:sz w:val="28"/>
          <w:szCs w:val="28"/>
        </w:rPr>
      </w:pPr>
      <w:r w:rsidRPr="0027246D">
        <w:rPr>
          <w:rFonts w:asciiTheme="minorHAnsi" w:hAnsiTheme="minorHAnsi"/>
          <w:b/>
          <w:bCs/>
          <w:sz w:val="28"/>
          <w:szCs w:val="28"/>
        </w:rPr>
        <w:lastRenderedPageBreak/>
        <w:t>S</w:t>
      </w:r>
      <w:r w:rsidR="006C0FBD">
        <w:rPr>
          <w:rFonts w:asciiTheme="minorHAnsi" w:hAnsiTheme="minorHAnsi"/>
          <w:b/>
          <w:bCs/>
          <w:sz w:val="28"/>
          <w:szCs w:val="28"/>
        </w:rPr>
        <w:t>tatement of originality</w:t>
      </w:r>
    </w:p>
    <w:p w14:paraId="41BCE1D4" w14:textId="0D7521DE" w:rsidR="00781C2B" w:rsidRDefault="00781C2B" w:rsidP="0027246D">
      <w:pPr>
        <w:pStyle w:val="Default"/>
        <w:rPr>
          <w:rFonts w:asciiTheme="minorHAnsi" w:hAnsiTheme="minorHAnsi"/>
          <w:b/>
          <w:bCs/>
          <w:sz w:val="28"/>
          <w:szCs w:val="28"/>
        </w:rPr>
      </w:pPr>
    </w:p>
    <w:p w14:paraId="61A0F174" w14:textId="765BD022" w:rsidR="00781C2B" w:rsidRDefault="00781C2B" w:rsidP="0027246D">
      <w:pPr>
        <w:pStyle w:val="Default"/>
        <w:rPr>
          <w:rFonts w:asciiTheme="minorHAnsi" w:hAnsiTheme="minorHAnsi"/>
          <w:b/>
          <w:bCs/>
          <w:sz w:val="28"/>
          <w:szCs w:val="28"/>
        </w:rPr>
      </w:pPr>
    </w:p>
    <w:p w14:paraId="3B4C9A8B" w14:textId="77777777" w:rsidR="00781C2B" w:rsidRDefault="00781C2B" w:rsidP="0027246D">
      <w:pPr>
        <w:pStyle w:val="Default"/>
        <w:rPr>
          <w:rFonts w:asciiTheme="minorHAnsi" w:hAnsiTheme="minorHAnsi"/>
          <w:b/>
          <w:bCs/>
          <w:sz w:val="28"/>
          <w:szCs w:val="28"/>
        </w:rPr>
      </w:pPr>
    </w:p>
    <w:p w14:paraId="0D625FBC" w14:textId="77777777" w:rsidR="00781C2B" w:rsidRDefault="00781C2B" w:rsidP="00781C2B">
      <w:pPr>
        <w:pStyle w:val="Default"/>
        <w:jc w:val="both"/>
        <w:rPr>
          <w:rFonts w:asciiTheme="minorHAnsi" w:hAnsiTheme="minorHAnsi"/>
        </w:rPr>
      </w:pPr>
      <w:r w:rsidRPr="00781C2B">
        <w:rPr>
          <w:rFonts w:asciiTheme="minorHAnsi" w:hAnsiTheme="minorHAnsi"/>
        </w:rPr>
        <w:t xml:space="preserve">This is to certify that to the best of my knowledge, the content of this thesis is my own work. This thesis has not been submitted for any degree or other purposes. </w:t>
      </w:r>
    </w:p>
    <w:p w14:paraId="0B666FA9" w14:textId="77777777" w:rsidR="00781C2B" w:rsidRDefault="00781C2B" w:rsidP="00781C2B">
      <w:pPr>
        <w:pStyle w:val="Default"/>
        <w:jc w:val="both"/>
        <w:rPr>
          <w:rFonts w:asciiTheme="minorHAnsi" w:hAnsiTheme="minorHAnsi"/>
        </w:rPr>
      </w:pPr>
    </w:p>
    <w:p w14:paraId="011493C2" w14:textId="77777777" w:rsidR="00781C2B" w:rsidRDefault="00781C2B" w:rsidP="00781C2B">
      <w:pPr>
        <w:pStyle w:val="Default"/>
        <w:jc w:val="both"/>
        <w:rPr>
          <w:rFonts w:asciiTheme="minorHAnsi" w:hAnsiTheme="minorHAnsi"/>
        </w:rPr>
      </w:pPr>
    </w:p>
    <w:p w14:paraId="0B0DA6C0" w14:textId="73D658AB" w:rsidR="0027246D" w:rsidRPr="00781C2B" w:rsidRDefault="00781C2B" w:rsidP="00781C2B">
      <w:pPr>
        <w:pStyle w:val="Default"/>
        <w:jc w:val="both"/>
        <w:rPr>
          <w:rFonts w:asciiTheme="minorHAnsi" w:hAnsiTheme="minorHAnsi"/>
        </w:rPr>
      </w:pPr>
      <w:r w:rsidRPr="00781C2B">
        <w:rPr>
          <w:rFonts w:asciiTheme="minorHAnsi" w:hAnsiTheme="minorHAnsi"/>
        </w:rPr>
        <w:t xml:space="preserve">I certify that the intellectual content of this thesis is the product of my own work and that all the assistance received in preparing this thesis and sources have been acknowledged. </w:t>
      </w:r>
      <w:r w:rsidR="0027246D" w:rsidRPr="00781C2B">
        <w:rPr>
          <w:rFonts w:asciiTheme="minorHAnsi" w:hAnsiTheme="minorHAnsi"/>
          <w:b/>
          <w:bCs/>
        </w:rPr>
        <w:t xml:space="preserve"> </w:t>
      </w:r>
    </w:p>
    <w:p w14:paraId="77F860CF" w14:textId="3791232C" w:rsidR="00781C2B" w:rsidRDefault="00781C2B" w:rsidP="0027246D">
      <w:pPr>
        <w:spacing w:after="200" w:line="480" w:lineRule="auto"/>
        <w:rPr>
          <w:rFonts w:asciiTheme="minorHAnsi" w:hAnsiTheme="minorHAnsi"/>
          <w:b/>
          <w:sz w:val="28"/>
          <w:szCs w:val="28"/>
        </w:rPr>
      </w:pPr>
    </w:p>
    <w:p w14:paraId="32FDBAB4" w14:textId="77777777" w:rsidR="00781C2B" w:rsidRDefault="00781C2B" w:rsidP="0027246D">
      <w:pPr>
        <w:spacing w:after="200" w:line="480" w:lineRule="auto"/>
        <w:rPr>
          <w:rFonts w:asciiTheme="minorHAnsi" w:hAnsiTheme="minorHAnsi"/>
          <w:b/>
          <w:sz w:val="28"/>
          <w:szCs w:val="28"/>
        </w:rPr>
      </w:pPr>
    </w:p>
    <w:p w14:paraId="7F26EB1E" w14:textId="77777777" w:rsidR="00781C2B" w:rsidRDefault="00781C2B" w:rsidP="0027246D">
      <w:pPr>
        <w:spacing w:after="200" w:line="480" w:lineRule="auto"/>
        <w:rPr>
          <w:rFonts w:asciiTheme="minorHAnsi" w:hAnsiTheme="minorHAnsi"/>
          <w:b/>
          <w:sz w:val="28"/>
          <w:szCs w:val="28"/>
        </w:rPr>
      </w:pPr>
    </w:p>
    <w:p w14:paraId="6D9B910D" w14:textId="77777777" w:rsidR="00781C2B" w:rsidRDefault="00781C2B" w:rsidP="0027246D">
      <w:pPr>
        <w:spacing w:after="200" w:line="480" w:lineRule="auto"/>
        <w:rPr>
          <w:rFonts w:asciiTheme="minorHAnsi" w:hAnsiTheme="minorHAnsi"/>
          <w:b/>
          <w:sz w:val="28"/>
          <w:szCs w:val="28"/>
        </w:rPr>
      </w:pPr>
    </w:p>
    <w:p w14:paraId="3E82C704" w14:textId="77777777" w:rsidR="00781C2B" w:rsidRDefault="00781C2B" w:rsidP="0027246D">
      <w:pPr>
        <w:spacing w:after="200" w:line="480" w:lineRule="auto"/>
        <w:rPr>
          <w:rFonts w:asciiTheme="minorHAnsi" w:hAnsiTheme="minorHAnsi"/>
          <w:b/>
          <w:sz w:val="28"/>
          <w:szCs w:val="28"/>
        </w:rPr>
      </w:pPr>
    </w:p>
    <w:p w14:paraId="08FF30EA" w14:textId="77777777" w:rsidR="00781C2B" w:rsidRDefault="00781C2B" w:rsidP="0027246D">
      <w:pPr>
        <w:spacing w:after="200" w:line="480" w:lineRule="auto"/>
        <w:rPr>
          <w:rFonts w:asciiTheme="minorHAnsi" w:hAnsiTheme="minorHAnsi"/>
          <w:b/>
          <w:sz w:val="28"/>
          <w:szCs w:val="28"/>
        </w:rPr>
      </w:pPr>
    </w:p>
    <w:p w14:paraId="5767415A" w14:textId="77777777" w:rsidR="00781C2B" w:rsidRDefault="00781C2B" w:rsidP="0027246D">
      <w:pPr>
        <w:spacing w:after="200" w:line="480" w:lineRule="auto"/>
        <w:rPr>
          <w:rFonts w:asciiTheme="minorHAnsi" w:hAnsiTheme="minorHAnsi"/>
          <w:b/>
          <w:sz w:val="28"/>
          <w:szCs w:val="28"/>
        </w:rPr>
      </w:pPr>
    </w:p>
    <w:p w14:paraId="354C4E8A" w14:textId="77777777" w:rsidR="00781C2B" w:rsidRDefault="00781C2B" w:rsidP="0027246D">
      <w:pPr>
        <w:spacing w:after="200" w:line="480" w:lineRule="auto"/>
        <w:rPr>
          <w:rFonts w:asciiTheme="minorHAnsi" w:hAnsiTheme="minorHAnsi"/>
          <w:b/>
          <w:sz w:val="28"/>
          <w:szCs w:val="28"/>
        </w:rPr>
      </w:pPr>
    </w:p>
    <w:p w14:paraId="4F2BDF2C" w14:textId="77777777" w:rsidR="00781C2B" w:rsidRDefault="00781C2B" w:rsidP="0027246D">
      <w:pPr>
        <w:spacing w:after="200" w:line="480" w:lineRule="auto"/>
        <w:rPr>
          <w:rFonts w:asciiTheme="minorHAnsi" w:hAnsiTheme="minorHAnsi"/>
          <w:b/>
          <w:sz w:val="28"/>
          <w:szCs w:val="28"/>
        </w:rPr>
      </w:pPr>
    </w:p>
    <w:p w14:paraId="45C38A09" w14:textId="77777777" w:rsidR="00781C2B" w:rsidRDefault="00781C2B" w:rsidP="0027246D">
      <w:pPr>
        <w:spacing w:after="200" w:line="480" w:lineRule="auto"/>
        <w:rPr>
          <w:rFonts w:asciiTheme="minorHAnsi" w:hAnsiTheme="minorHAnsi"/>
          <w:b/>
          <w:sz w:val="28"/>
          <w:szCs w:val="28"/>
        </w:rPr>
      </w:pPr>
    </w:p>
    <w:p w14:paraId="2368CE07" w14:textId="77777777" w:rsidR="00781C2B" w:rsidRDefault="00781C2B" w:rsidP="0027246D">
      <w:pPr>
        <w:spacing w:after="200" w:line="480" w:lineRule="auto"/>
        <w:rPr>
          <w:rFonts w:asciiTheme="minorHAnsi" w:hAnsiTheme="minorHAnsi"/>
          <w:b/>
          <w:sz w:val="28"/>
          <w:szCs w:val="28"/>
        </w:rPr>
      </w:pPr>
    </w:p>
    <w:p w14:paraId="31F11402" w14:textId="77777777" w:rsidR="00671BE0" w:rsidRDefault="00671BE0" w:rsidP="00B369B8">
      <w:pPr>
        <w:spacing w:after="200" w:line="480" w:lineRule="auto"/>
        <w:jc w:val="center"/>
        <w:rPr>
          <w:rFonts w:asciiTheme="minorHAnsi" w:hAnsiTheme="minorHAnsi"/>
          <w:b/>
          <w:sz w:val="28"/>
          <w:szCs w:val="28"/>
        </w:rPr>
      </w:pPr>
    </w:p>
    <w:p w14:paraId="61F93108" w14:textId="1BC7DE7A" w:rsidR="00671BE0" w:rsidRDefault="00671BE0" w:rsidP="00B369B8">
      <w:pPr>
        <w:spacing w:after="200" w:line="480" w:lineRule="auto"/>
        <w:jc w:val="center"/>
        <w:rPr>
          <w:rFonts w:asciiTheme="minorHAnsi" w:hAnsiTheme="minorHAnsi"/>
          <w:b/>
          <w:sz w:val="28"/>
          <w:szCs w:val="28"/>
        </w:rPr>
      </w:pPr>
    </w:p>
    <w:p w14:paraId="5DAEB055" w14:textId="609706F7" w:rsidR="002D373B" w:rsidRDefault="002D373B" w:rsidP="00B369B8">
      <w:pPr>
        <w:spacing w:after="200" w:line="480" w:lineRule="auto"/>
        <w:jc w:val="center"/>
        <w:rPr>
          <w:rFonts w:asciiTheme="minorHAnsi" w:hAnsiTheme="minorHAnsi"/>
          <w:b/>
          <w:sz w:val="28"/>
          <w:szCs w:val="28"/>
        </w:rPr>
      </w:pPr>
    </w:p>
    <w:p w14:paraId="1CF31B3B" w14:textId="1883DD34" w:rsidR="002D373B" w:rsidRDefault="002D373B" w:rsidP="00B369B8">
      <w:pPr>
        <w:spacing w:after="200" w:line="480" w:lineRule="auto"/>
        <w:jc w:val="center"/>
        <w:rPr>
          <w:rFonts w:asciiTheme="minorHAnsi" w:hAnsiTheme="minorHAnsi"/>
          <w:b/>
          <w:sz w:val="28"/>
          <w:szCs w:val="28"/>
        </w:rPr>
      </w:pPr>
    </w:p>
    <w:p w14:paraId="15C9D1A2" w14:textId="2D463D3F" w:rsidR="002D373B" w:rsidRDefault="002D373B" w:rsidP="00B369B8">
      <w:pPr>
        <w:spacing w:after="200" w:line="480" w:lineRule="auto"/>
        <w:jc w:val="center"/>
        <w:rPr>
          <w:rFonts w:asciiTheme="minorHAnsi" w:hAnsiTheme="minorHAnsi"/>
          <w:b/>
          <w:sz w:val="28"/>
          <w:szCs w:val="28"/>
        </w:rPr>
      </w:pPr>
    </w:p>
    <w:p w14:paraId="7AA86A6F" w14:textId="702C1CCE" w:rsidR="002D373B" w:rsidRDefault="002D373B" w:rsidP="00B369B8">
      <w:pPr>
        <w:spacing w:after="200" w:line="480" w:lineRule="auto"/>
        <w:jc w:val="center"/>
        <w:rPr>
          <w:rFonts w:asciiTheme="minorHAnsi" w:hAnsiTheme="minorHAnsi"/>
          <w:b/>
          <w:sz w:val="28"/>
          <w:szCs w:val="28"/>
        </w:rPr>
      </w:pPr>
    </w:p>
    <w:p w14:paraId="6759FDD9" w14:textId="1B0002DD" w:rsidR="002D373B" w:rsidRDefault="002D373B" w:rsidP="00B369B8">
      <w:pPr>
        <w:spacing w:after="200" w:line="480" w:lineRule="auto"/>
        <w:jc w:val="center"/>
        <w:rPr>
          <w:rFonts w:asciiTheme="minorHAnsi" w:hAnsiTheme="minorHAnsi"/>
          <w:b/>
          <w:sz w:val="28"/>
          <w:szCs w:val="28"/>
        </w:rPr>
      </w:pPr>
    </w:p>
    <w:p w14:paraId="6A7A95B9" w14:textId="7E83A56B" w:rsidR="002D373B" w:rsidRDefault="002D373B" w:rsidP="00B369B8">
      <w:pPr>
        <w:spacing w:after="200" w:line="480" w:lineRule="auto"/>
        <w:jc w:val="center"/>
        <w:rPr>
          <w:rFonts w:asciiTheme="minorHAnsi" w:hAnsiTheme="minorHAnsi"/>
          <w:b/>
          <w:sz w:val="28"/>
          <w:szCs w:val="28"/>
        </w:rPr>
      </w:pPr>
    </w:p>
    <w:p w14:paraId="1B6DEBC4" w14:textId="61A6510C" w:rsidR="002D373B" w:rsidRDefault="002D373B" w:rsidP="00B369B8">
      <w:pPr>
        <w:spacing w:after="200" w:line="480" w:lineRule="auto"/>
        <w:jc w:val="center"/>
        <w:rPr>
          <w:rFonts w:asciiTheme="minorHAnsi" w:hAnsiTheme="minorHAnsi"/>
          <w:b/>
          <w:sz w:val="28"/>
          <w:szCs w:val="28"/>
        </w:rPr>
      </w:pPr>
    </w:p>
    <w:p w14:paraId="44803704" w14:textId="2F1D1AE8" w:rsidR="002D373B" w:rsidRDefault="002D373B" w:rsidP="00B369B8">
      <w:pPr>
        <w:spacing w:after="200" w:line="480" w:lineRule="auto"/>
        <w:jc w:val="center"/>
        <w:rPr>
          <w:rFonts w:asciiTheme="minorHAnsi" w:hAnsiTheme="minorHAnsi"/>
          <w:b/>
          <w:sz w:val="28"/>
          <w:szCs w:val="28"/>
        </w:rPr>
      </w:pPr>
    </w:p>
    <w:p w14:paraId="0A9DFD64" w14:textId="7B91851D" w:rsidR="002D373B" w:rsidRDefault="002D373B" w:rsidP="00B369B8">
      <w:pPr>
        <w:spacing w:after="200" w:line="480" w:lineRule="auto"/>
        <w:jc w:val="center"/>
        <w:rPr>
          <w:rFonts w:asciiTheme="minorHAnsi" w:hAnsiTheme="minorHAnsi"/>
          <w:b/>
          <w:sz w:val="28"/>
          <w:szCs w:val="28"/>
        </w:rPr>
      </w:pPr>
    </w:p>
    <w:p w14:paraId="18ACAA6A" w14:textId="74653926" w:rsidR="002D373B" w:rsidRDefault="002D373B" w:rsidP="00B369B8">
      <w:pPr>
        <w:spacing w:after="200" w:line="480" w:lineRule="auto"/>
        <w:jc w:val="center"/>
        <w:rPr>
          <w:rFonts w:asciiTheme="minorHAnsi" w:hAnsiTheme="minorHAnsi"/>
          <w:b/>
          <w:sz w:val="28"/>
          <w:szCs w:val="28"/>
        </w:rPr>
      </w:pPr>
    </w:p>
    <w:p w14:paraId="6A4E6D60" w14:textId="0E875F4C" w:rsidR="002D373B" w:rsidRDefault="002D373B" w:rsidP="00B369B8">
      <w:pPr>
        <w:spacing w:after="200" w:line="480" w:lineRule="auto"/>
        <w:jc w:val="center"/>
        <w:rPr>
          <w:rFonts w:asciiTheme="minorHAnsi" w:hAnsiTheme="minorHAnsi"/>
          <w:b/>
          <w:sz w:val="28"/>
          <w:szCs w:val="28"/>
        </w:rPr>
      </w:pPr>
    </w:p>
    <w:p w14:paraId="7A5F9C7B" w14:textId="2BAB87E3" w:rsidR="002D373B" w:rsidRDefault="002D373B" w:rsidP="00B369B8">
      <w:pPr>
        <w:spacing w:after="200" w:line="480" w:lineRule="auto"/>
        <w:jc w:val="center"/>
        <w:rPr>
          <w:rFonts w:asciiTheme="minorHAnsi" w:hAnsiTheme="minorHAnsi"/>
          <w:b/>
          <w:sz w:val="28"/>
          <w:szCs w:val="28"/>
        </w:rPr>
      </w:pPr>
    </w:p>
    <w:p w14:paraId="6E88C842" w14:textId="39B6B26D" w:rsidR="002D373B" w:rsidRDefault="002D373B" w:rsidP="00B369B8">
      <w:pPr>
        <w:spacing w:after="200" w:line="480" w:lineRule="auto"/>
        <w:jc w:val="center"/>
        <w:rPr>
          <w:rFonts w:asciiTheme="minorHAnsi" w:hAnsiTheme="minorHAnsi"/>
          <w:b/>
          <w:sz w:val="28"/>
          <w:szCs w:val="28"/>
        </w:rPr>
      </w:pPr>
    </w:p>
    <w:p w14:paraId="30E7D1F2" w14:textId="60DFA5E9" w:rsidR="002D373B" w:rsidRDefault="002D373B" w:rsidP="00B369B8">
      <w:pPr>
        <w:spacing w:after="200" w:line="480" w:lineRule="auto"/>
        <w:jc w:val="center"/>
        <w:rPr>
          <w:rFonts w:asciiTheme="minorHAnsi" w:hAnsiTheme="minorHAnsi"/>
          <w:b/>
          <w:sz w:val="28"/>
          <w:szCs w:val="28"/>
        </w:rPr>
      </w:pPr>
    </w:p>
    <w:p w14:paraId="7EECC331" w14:textId="1368EC2B" w:rsidR="002D373B" w:rsidRDefault="002D373B" w:rsidP="00B369B8">
      <w:pPr>
        <w:spacing w:after="200" w:line="480" w:lineRule="auto"/>
        <w:jc w:val="center"/>
        <w:rPr>
          <w:rFonts w:asciiTheme="minorHAnsi" w:hAnsiTheme="minorHAnsi"/>
          <w:b/>
          <w:sz w:val="28"/>
          <w:szCs w:val="28"/>
        </w:rPr>
      </w:pPr>
    </w:p>
    <w:p w14:paraId="3B38F6E7" w14:textId="77777777" w:rsidR="002D373B" w:rsidRDefault="002D373B" w:rsidP="00B369B8">
      <w:pPr>
        <w:spacing w:after="200" w:line="480" w:lineRule="auto"/>
        <w:jc w:val="center"/>
        <w:rPr>
          <w:rFonts w:asciiTheme="minorHAnsi" w:hAnsiTheme="minorHAnsi"/>
          <w:b/>
          <w:sz w:val="28"/>
          <w:szCs w:val="28"/>
        </w:rPr>
      </w:pPr>
    </w:p>
    <w:p w14:paraId="5B00B333" w14:textId="77777777" w:rsidR="00671BE0" w:rsidRDefault="00671BE0" w:rsidP="00B369B8">
      <w:pPr>
        <w:spacing w:after="200" w:line="480" w:lineRule="auto"/>
        <w:jc w:val="center"/>
        <w:rPr>
          <w:rFonts w:asciiTheme="minorHAnsi" w:hAnsiTheme="minorHAnsi"/>
          <w:b/>
          <w:sz w:val="28"/>
          <w:szCs w:val="28"/>
        </w:rPr>
      </w:pPr>
    </w:p>
    <w:p w14:paraId="33FC8320" w14:textId="51418E66" w:rsidR="0027246D" w:rsidRDefault="0027246D" w:rsidP="00B369B8">
      <w:pPr>
        <w:spacing w:after="200" w:line="480" w:lineRule="auto"/>
        <w:jc w:val="center"/>
        <w:rPr>
          <w:rFonts w:asciiTheme="minorHAnsi" w:hAnsiTheme="minorHAnsi"/>
          <w:b/>
          <w:sz w:val="28"/>
          <w:szCs w:val="28"/>
        </w:rPr>
      </w:pPr>
      <w:r w:rsidRPr="0027246D">
        <w:rPr>
          <w:rFonts w:asciiTheme="minorHAnsi" w:hAnsiTheme="minorHAnsi"/>
          <w:b/>
          <w:sz w:val="28"/>
          <w:szCs w:val="28"/>
        </w:rPr>
        <w:t>D</w:t>
      </w:r>
      <w:r w:rsidR="006C0FBD">
        <w:rPr>
          <w:rFonts w:asciiTheme="minorHAnsi" w:hAnsiTheme="minorHAnsi"/>
          <w:b/>
          <w:sz w:val="28"/>
          <w:szCs w:val="28"/>
        </w:rPr>
        <w:t>edication</w:t>
      </w:r>
    </w:p>
    <w:p w14:paraId="395A4A23" w14:textId="77777777" w:rsidR="00215377" w:rsidRDefault="00215377" w:rsidP="0027246D">
      <w:pPr>
        <w:spacing w:after="200" w:line="480" w:lineRule="auto"/>
        <w:rPr>
          <w:rFonts w:asciiTheme="minorHAnsi" w:hAnsiTheme="minorHAnsi"/>
          <w:sz w:val="24"/>
          <w:szCs w:val="28"/>
        </w:rPr>
      </w:pPr>
    </w:p>
    <w:p w14:paraId="27CE58E1" w14:textId="0827C989" w:rsidR="005B7A8C" w:rsidRDefault="00215377" w:rsidP="0027246D">
      <w:pPr>
        <w:spacing w:after="200" w:line="480" w:lineRule="auto"/>
        <w:rPr>
          <w:rFonts w:asciiTheme="minorHAnsi" w:hAnsiTheme="minorHAnsi"/>
          <w:sz w:val="24"/>
          <w:szCs w:val="28"/>
        </w:rPr>
      </w:pPr>
      <w:r>
        <w:rPr>
          <w:rFonts w:asciiTheme="minorHAnsi" w:hAnsiTheme="minorHAnsi"/>
          <w:sz w:val="24"/>
          <w:szCs w:val="28"/>
        </w:rPr>
        <w:t>To my sister</w:t>
      </w:r>
      <w:r w:rsidR="005B7A8C">
        <w:rPr>
          <w:rFonts w:asciiTheme="minorHAnsi" w:hAnsiTheme="minorHAnsi"/>
          <w:sz w:val="24"/>
          <w:szCs w:val="28"/>
        </w:rPr>
        <w:t>. Thank you for believing in me!</w:t>
      </w:r>
      <w:r w:rsidR="00F61E4F">
        <w:rPr>
          <w:rFonts w:asciiTheme="minorHAnsi" w:hAnsiTheme="minorHAnsi"/>
          <w:sz w:val="24"/>
          <w:szCs w:val="28"/>
        </w:rPr>
        <w:t xml:space="preserve"> You have always been my life inspiration! </w:t>
      </w:r>
      <w:r w:rsidR="005B7A8C">
        <w:rPr>
          <w:rFonts w:asciiTheme="minorHAnsi" w:hAnsiTheme="minorHAnsi"/>
          <w:sz w:val="24"/>
          <w:szCs w:val="28"/>
        </w:rPr>
        <w:t xml:space="preserve"> </w:t>
      </w:r>
    </w:p>
    <w:p w14:paraId="10848679" w14:textId="77777777" w:rsidR="00781C2B" w:rsidRDefault="00781C2B" w:rsidP="0027246D">
      <w:pPr>
        <w:spacing w:after="200" w:line="480" w:lineRule="auto"/>
        <w:rPr>
          <w:rFonts w:asciiTheme="minorHAnsi" w:hAnsiTheme="minorHAnsi"/>
          <w:b/>
          <w:sz w:val="28"/>
          <w:szCs w:val="28"/>
        </w:rPr>
      </w:pPr>
    </w:p>
    <w:p w14:paraId="6174C7A7" w14:textId="77777777" w:rsidR="00215377" w:rsidRDefault="00215377" w:rsidP="0027246D">
      <w:pPr>
        <w:spacing w:after="200" w:line="480" w:lineRule="auto"/>
        <w:rPr>
          <w:rFonts w:asciiTheme="minorHAnsi" w:hAnsiTheme="minorHAnsi"/>
          <w:b/>
          <w:bCs/>
          <w:sz w:val="28"/>
          <w:szCs w:val="28"/>
        </w:rPr>
      </w:pPr>
    </w:p>
    <w:p w14:paraId="4D813798" w14:textId="77777777" w:rsidR="00215377" w:rsidRDefault="00215377" w:rsidP="0027246D">
      <w:pPr>
        <w:spacing w:after="200" w:line="480" w:lineRule="auto"/>
        <w:rPr>
          <w:rFonts w:asciiTheme="minorHAnsi" w:hAnsiTheme="minorHAnsi"/>
          <w:b/>
          <w:bCs/>
          <w:sz w:val="28"/>
          <w:szCs w:val="28"/>
        </w:rPr>
      </w:pPr>
    </w:p>
    <w:p w14:paraId="0AAAD4FA" w14:textId="77777777" w:rsidR="00215377" w:rsidRDefault="00215377" w:rsidP="0027246D">
      <w:pPr>
        <w:spacing w:after="200" w:line="480" w:lineRule="auto"/>
        <w:rPr>
          <w:rFonts w:asciiTheme="minorHAnsi" w:hAnsiTheme="minorHAnsi"/>
          <w:b/>
          <w:bCs/>
          <w:sz w:val="28"/>
          <w:szCs w:val="28"/>
        </w:rPr>
      </w:pPr>
    </w:p>
    <w:p w14:paraId="1A799C8A" w14:textId="77777777" w:rsidR="00215377" w:rsidRDefault="00215377" w:rsidP="0027246D">
      <w:pPr>
        <w:spacing w:after="200" w:line="480" w:lineRule="auto"/>
        <w:rPr>
          <w:rFonts w:asciiTheme="minorHAnsi" w:hAnsiTheme="minorHAnsi"/>
          <w:b/>
          <w:bCs/>
          <w:sz w:val="28"/>
          <w:szCs w:val="28"/>
        </w:rPr>
      </w:pPr>
    </w:p>
    <w:p w14:paraId="64963A33" w14:textId="77777777" w:rsidR="00215377" w:rsidRDefault="00215377" w:rsidP="0027246D">
      <w:pPr>
        <w:spacing w:after="200" w:line="480" w:lineRule="auto"/>
        <w:rPr>
          <w:rFonts w:asciiTheme="minorHAnsi" w:hAnsiTheme="minorHAnsi"/>
          <w:b/>
          <w:bCs/>
          <w:sz w:val="28"/>
          <w:szCs w:val="28"/>
        </w:rPr>
      </w:pPr>
    </w:p>
    <w:p w14:paraId="25FD6CB3" w14:textId="77777777" w:rsidR="00215377" w:rsidRDefault="00215377" w:rsidP="0027246D">
      <w:pPr>
        <w:spacing w:after="200" w:line="480" w:lineRule="auto"/>
        <w:rPr>
          <w:rFonts w:asciiTheme="minorHAnsi" w:hAnsiTheme="minorHAnsi"/>
          <w:b/>
          <w:bCs/>
          <w:sz w:val="28"/>
          <w:szCs w:val="28"/>
        </w:rPr>
      </w:pPr>
    </w:p>
    <w:p w14:paraId="5B656EDF" w14:textId="77777777" w:rsidR="00215377" w:rsidRDefault="00215377" w:rsidP="0027246D">
      <w:pPr>
        <w:spacing w:after="200" w:line="480" w:lineRule="auto"/>
        <w:rPr>
          <w:rFonts w:asciiTheme="minorHAnsi" w:hAnsiTheme="minorHAnsi"/>
          <w:b/>
          <w:bCs/>
          <w:sz w:val="28"/>
          <w:szCs w:val="28"/>
        </w:rPr>
      </w:pPr>
    </w:p>
    <w:p w14:paraId="142C1DFC" w14:textId="32958329" w:rsidR="00215377" w:rsidRDefault="00215377" w:rsidP="0027246D">
      <w:pPr>
        <w:spacing w:after="200" w:line="480" w:lineRule="auto"/>
        <w:rPr>
          <w:rFonts w:asciiTheme="minorHAnsi" w:hAnsiTheme="minorHAnsi"/>
          <w:b/>
          <w:bCs/>
          <w:sz w:val="28"/>
          <w:szCs w:val="28"/>
        </w:rPr>
      </w:pPr>
    </w:p>
    <w:p w14:paraId="2CD57E82" w14:textId="6800793A" w:rsidR="002D373B" w:rsidRDefault="002D373B" w:rsidP="0027246D">
      <w:pPr>
        <w:spacing w:after="200" w:line="480" w:lineRule="auto"/>
        <w:rPr>
          <w:rFonts w:asciiTheme="minorHAnsi" w:hAnsiTheme="minorHAnsi"/>
          <w:b/>
          <w:bCs/>
          <w:sz w:val="28"/>
          <w:szCs w:val="28"/>
        </w:rPr>
      </w:pPr>
    </w:p>
    <w:p w14:paraId="7537A3B9" w14:textId="4279C16D" w:rsidR="002D373B" w:rsidRDefault="002D373B" w:rsidP="0027246D">
      <w:pPr>
        <w:spacing w:after="200" w:line="480" w:lineRule="auto"/>
        <w:rPr>
          <w:rFonts w:asciiTheme="minorHAnsi" w:hAnsiTheme="minorHAnsi"/>
          <w:b/>
          <w:bCs/>
          <w:sz w:val="28"/>
          <w:szCs w:val="28"/>
        </w:rPr>
      </w:pPr>
    </w:p>
    <w:p w14:paraId="53FE4624" w14:textId="068CDB39" w:rsidR="002D373B" w:rsidRDefault="002D373B" w:rsidP="0027246D">
      <w:pPr>
        <w:spacing w:after="200" w:line="480" w:lineRule="auto"/>
        <w:rPr>
          <w:rFonts w:asciiTheme="minorHAnsi" w:hAnsiTheme="minorHAnsi"/>
          <w:b/>
          <w:bCs/>
          <w:sz w:val="28"/>
          <w:szCs w:val="28"/>
        </w:rPr>
      </w:pPr>
    </w:p>
    <w:p w14:paraId="64C2D75F" w14:textId="12708504" w:rsidR="002D373B" w:rsidRDefault="002D373B" w:rsidP="0027246D">
      <w:pPr>
        <w:spacing w:after="200" w:line="480" w:lineRule="auto"/>
        <w:rPr>
          <w:rFonts w:asciiTheme="minorHAnsi" w:hAnsiTheme="minorHAnsi"/>
          <w:b/>
          <w:bCs/>
          <w:sz w:val="28"/>
          <w:szCs w:val="28"/>
        </w:rPr>
      </w:pPr>
    </w:p>
    <w:p w14:paraId="01ABADD1" w14:textId="5790470E" w:rsidR="002D373B" w:rsidRDefault="002D373B" w:rsidP="0027246D">
      <w:pPr>
        <w:spacing w:after="200" w:line="480" w:lineRule="auto"/>
        <w:rPr>
          <w:rFonts w:asciiTheme="minorHAnsi" w:hAnsiTheme="minorHAnsi"/>
          <w:b/>
          <w:bCs/>
          <w:sz w:val="28"/>
          <w:szCs w:val="28"/>
        </w:rPr>
      </w:pPr>
    </w:p>
    <w:p w14:paraId="5502CF15" w14:textId="18195FB4" w:rsidR="002D373B" w:rsidRDefault="002D373B" w:rsidP="0027246D">
      <w:pPr>
        <w:spacing w:after="200" w:line="480" w:lineRule="auto"/>
        <w:rPr>
          <w:rFonts w:asciiTheme="minorHAnsi" w:hAnsiTheme="minorHAnsi"/>
          <w:b/>
          <w:bCs/>
          <w:sz w:val="28"/>
          <w:szCs w:val="28"/>
        </w:rPr>
      </w:pPr>
    </w:p>
    <w:p w14:paraId="207946A6" w14:textId="216830A4" w:rsidR="002D373B" w:rsidRDefault="002D373B" w:rsidP="0027246D">
      <w:pPr>
        <w:spacing w:after="200" w:line="480" w:lineRule="auto"/>
        <w:rPr>
          <w:rFonts w:asciiTheme="minorHAnsi" w:hAnsiTheme="minorHAnsi"/>
          <w:b/>
          <w:bCs/>
          <w:sz w:val="28"/>
          <w:szCs w:val="28"/>
        </w:rPr>
      </w:pPr>
    </w:p>
    <w:p w14:paraId="351ED45A" w14:textId="07568C43" w:rsidR="002D373B" w:rsidRDefault="002D373B" w:rsidP="0027246D">
      <w:pPr>
        <w:spacing w:after="200" w:line="480" w:lineRule="auto"/>
        <w:rPr>
          <w:rFonts w:asciiTheme="minorHAnsi" w:hAnsiTheme="minorHAnsi"/>
          <w:b/>
          <w:bCs/>
          <w:sz w:val="28"/>
          <w:szCs w:val="28"/>
        </w:rPr>
      </w:pPr>
    </w:p>
    <w:p w14:paraId="1E4FA49C" w14:textId="13EC6242" w:rsidR="002D373B" w:rsidRDefault="002D373B" w:rsidP="0027246D">
      <w:pPr>
        <w:spacing w:after="200" w:line="480" w:lineRule="auto"/>
        <w:rPr>
          <w:rFonts w:asciiTheme="minorHAnsi" w:hAnsiTheme="minorHAnsi"/>
          <w:b/>
          <w:bCs/>
          <w:sz w:val="28"/>
          <w:szCs w:val="28"/>
        </w:rPr>
      </w:pPr>
    </w:p>
    <w:p w14:paraId="6E82338C" w14:textId="201F2778" w:rsidR="002D373B" w:rsidRDefault="002D373B" w:rsidP="0027246D">
      <w:pPr>
        <w:spacing w:after="200" w:line="480" w:lineRule="auto"/>
        <w:rPr>
          <w:rFonts w:asciiTheme="minorHAnsi" w:hAnsiTheme="minorHAnsi"/>
          <w:b/>
          <w:bCs/>
          <w:sz w:val="28"/>
          <w:szCs w:val="28"/>
        </w:rPr>
      </w:pPr>
    </w:p>
    <w:p w14:paraId="6639EA1A" w14:textId="612107D9" w:rsidR="002D373B" w:rsidRDefault="002D373B" w:rsidP="0027246D">
      <w:pPr>
        <w:spacing w:after="200" w:line="480" w:lineRule="auto"/>
        <w:rPr>
          <w:rFonts w:asciiTheme="minorHAnsi" w:hAnsiTheme="minorHAnsi"/>
          <w:b/>
          <w:bCs/>
          <w:sz w:val="28"/>
          <w:szCs w:val="28"/>
        </w:rPr>
      </w:pPr>
    </w:p>
    <w:p w14:paraId="4B36E9D2" w14:textId="0B5A6D40" w:rsidR="002D373B" w:rsidRDefault="002D373B" w:rsidP="0027246D">
      <w:pPr>
        <w:spacing w:after="200" w:line="480" w:lineRule="auto"/>
        <w:rPr>
          <w:rFonts w:asciiTheme="minorHAnsi" w:hAnsiTheme="minorHAnsi"/>
          <w:b/>
          <w:bCs/>
          <w:sz w:val="28"/>
          <w:szCs w:val="28"/>
        </w:rPr>
      </w:pPr>
    </w:p>
    <w:p w14:paraId="271DE633" w14:textId="24C05230" w:rsidR="002D373B" w:rsidRDefault="002D373B" w:rsidP="0027246D">
      <w:pPr>
        <w:spacing w:after="200" w:line="480" w:lineRule="auto"/>
        <w:rPr>
          <w:rFonts w:asciiTheme="minorHAnsi" w:hAnsiTheme="minorHAnsi"/>
          <w:b/>
          <w:bCs/>
          <w:sz w:val="28"/>
          <w:szCs w:val="28"/>
        </w:rPr>
      </w:pPr>
    </w:p>
    <w:p w14:paraId="011DB955" w14:textId="29D94ACE" w:rsidR="002D373B" w:rsidRDefault="002D373B" w:rsidP="0027246D">
      <w:pPr>
        <w:spacing w:after="200" w:line="480" w:lineRule="auto"/>
        <w:rPr>
          <w:rFonts w:asciiTheme="minorHAnsi" w:hAnsiTheme="minorHAnsi"/>
          <w:b/>
          <w:bCs/>
          <w:sz w:val="28"/>
          <w:szCs w:val="28"/>
        </w:rPr>
      </w:pPr>
    </w:p>
    <w:p w14:paraId="101780D4" w14:textId="66740321" w:rsidR="002D373B" w:rsidRDefault="002D373B" w:rsidP="0027246D">
      <w:pPr>
        <w:spacing w:after="200" w:line="480" w:lineRule="auto"/>
        <w:rPr>
          <w:rFonts w:asciiTheme="minorHAnsi" w:hAnsiTheme="minorHAnsi"/>
          <w:b/>
          <w:bCs/>
          <w:sz w:val="28"/>
          <w:szCs w:val="28"/>
        </w:rPr>
      </w:pPr>
    </w:p>
    <w:p w14:paraId="0BA8FFAE" w14:textId="36377EAE" w:rsidR="002D373B" w:rsidRDefault="002D373B" w:rsidP="0027246D">
      <w:pPr>
        <w:spacing w:after="200" w:line="480" w:lineRule="auto"/>
        <w:rPr>
          <w:rFonts w:asciiTheme="minorHAnsi" w:hAnsiTheme="minorHAnsi"/>
          <w:b/>
          <w:bCs/>
          <w:sz w:val="28"/>
          <w:szCs w:val="28"/>
        </w:rPr>
      </w:pPr>
    </w:p>
    <w:p w14:paraId="10794762" w14:textId="753A8EA4" w:rsidR="002D373B" w:rsidRDefault="002D373B" w:rsidP="0027246D">
      <w:pPr>
        <w:spacing w:after="200" w:line="480" w:lineRule="auto"/>
        <w:rPr>
          <w:rFonts w:asciiTheme="minorHAnsi" w:hAnsiTheme="minorHAnsi"/>
          <w:b/>
          <w:bCs/>
          <w:sz w:val="28"/>
          <w:szCs w:val="28"/>
        </w:rPr>
      </w:pPr>
    </w:p>
    <w:p w14:paraId="5C533CA0" w14:textId="77777777" w:rsidR="00215377" w:rsidRDefault="00215377" w:rsidP="0027246D">
      <w:pPr>
        <w:spacing w:after="200" w:line="480" w:lineRule="auto"/>
        <w:rPr>
          <w:rFonts w:asciiTheme="minorHAnsi" w:hAnsiTheme="minorHAnsi"/>
          <w:b/>
          <w:bCs/>
          <w:sz w:val="28"/>
          <w:szCs w:val="28"/>
        </w:rPr>
      </w:pPr>
    </w:p>
    <w:p w14:paraId="0F354F9F" w14:textId="07FFB9E9" w:rsidR="0027246D" w:rsidRDefault="0027246D" w:rsidP="00B369B8">
      <w:pPr>
        <w:spacing w:after="200" w:line="480" w:lineRule="auto"/>
        <w:jc w:val="center"/>
        <w:rPr>
          <w:rFonts w:asciiTheme="minorHAnsi" w:hAnsiTheme="minorHAnsi"/>
          <w:b/>
          <w:bCs/>
          <w:sz w:val="28"/>
          <w:szCs w:val="28"/>
        </w:rPr>
      </w:pPr>
      <w:r w:rsidRPr="0027246D">
        <w:rPr>
          <w:rFonts w:asciiTheme="minorHAnsi" w:hAnsiTheme="minorHAnsi"/>
          <w:b/>
          <w:bCs/>
          <w:sz w:val="28"/>
          <w:szCs w:val="28"/>
        </w:rPr>
        <w:lastRenderedPageBreak/>
        <w:t>A</w:t>
      </w:r>
      <w:r w:rsidR="006C0FBD">
        <w:rPr>
          <w:rFonts w:asciiTheme="minorHAnsi" w:hAnsiTheme="minorHAnsi"/>
          <w:b/>
          <w:bCs/>
          <w:sz w:val="28"/>
          <w:szCs w:val="28"/>
        </w:rPr>
        <w:t>ckn</w:t>
      </w:r>
      <w:bookmarkStart w:id="0" w:name="_GoBack"/>
      <w:bookmarkEnd w:id="0"/>
      <w:r w:rsidR="006C0FBD">
        <w:rPr>
          <w:rFonts w:asciiTheme="minorHAnsi" w:hAnsiTheme="minorHAnsi"/>
          <w:b/>
          <w:bCs/>
          <w:sz w:val="28"/>
          <w:szCs w:val="28"/>
        </w:rPr>
        <w:t>owledgements</w:t>
      </w:r>
    </w:p>
    <w:p w14:paraId="788BCD93" w14:textId="4D984CE6" w:rsidR="00215377" w:rsidRDefault="00215377" w:rsidP="00B369B8">
      <w:pPr>
        <w:spacing w:after="200" w:line="480" w:lineRule="auto"/>
        <w:jc w:val="both"/>
        <w:rPr>
          <w:rFonts w:asciiTheme="minorHAnsi" w:hAnsiTheme="minorHAnsi"/>
          <w:bCs/>
          <w:sz w:val="24"/>
          <w:szCs w:val="28"/>
        </w:rPr>
      </w:pPr>
      <w:r>
        <w:rPr>
          <w:rFonts w:asciiTheme="minorHAnsi" w:hAnsiTheme="minorHAnsi"/>
          <w:bCs/>
          <w:sz w:val="24"/>
          <w:szCs w:val="28"/>
        </w:rPr>
        <w:t>I would like to acknowledge the following people for their support, advi</w:t>
      </w:r>
      <w:r w:rsidR="00975C18">
        <w:rPr>
          <w:rFonts w:asciiTheme="minorHAnsi" w:hAnsiTheme="minorHAnsi"/>
          <w:bCs/>
          <w:sz w:val="24"/>
          <w:szCs w:val="28"/>
        </w:rPr>
        <w:t>c</w:t>
      </w:r>
      <w:r>
        <w:rPr>
          <w:rFonts w:asciiTheme="minorHAnsi" w:hAnsiTheme="minorHAnsi"/>
          <w:bCs/>
          <w:sz w:val="24"/>
          <w:szCs w:val="28"/>
        </w:rPr>
        <w:t xml:space="preserve">e, encouragement, teaching, funding and contribution towards this thesis. </w:t>
      </w:r>
    </w:p>
    <w:p w14:paraId="502656C5" w14:textId="77777777" w:rsidR="00BB343F" w:rsidRDefault="00215377" w:rsidP="00B369B8">
      <w:pPr>
        <w:spacing w:after="200" w:line="480" w:lineRule="auto"/>
        <w:jc w:val="both"/>
        <w:rPr>
          <w:rFonts w:asciiTheme="minorHAnsi" w:hAnsiTheme="minorHAnsi"/>
          <w:bCs/>
          <w:sz w:val="24"/>
          <w:szCs w:val="28"/>
        </w:rPr>
      </w:pPr>
      <w:r>
        <w:rPr>
          <w:rFonts w:asciiTheme="minorHAnsi" w:hAnsiTheme="minorHAnsi"/>
          <w:bCs/>
          <w:sz w:val="24"/>
          <w:szCs w:val="28"/>
        </w:rPr>
        <w:t xml:space="preserve">First </w:t>
      </w:r>
      <w:r w:rsidR="00BB343F">
        <w:rPr>
          <w:rFonts w:asciiTheme="minorHAnsi" w:hAnsiTheme="minorHAnsi"/>
          <w:bCs/>
          <w:sz w:val="24"/>
          <w:szCs w:val="28"/>
        </w:rPr>
        <w:t xml:space="preserve">I would like to thank Professor Mark Wilkinson, my supervisor, for his continued support and mentoring throughout all these years of my PhD candidature. </w:t>
      </w:r>
    </w:p>
    <w:p w14:paraId="2AC8F2FC" w14:textId="3D7D7F8C" w:rsidR="00BB343F" w:rsidRDefault="00BB343F" w:rsidP="00B369B8">
      <w:pPr>
        <w:spacing w:after="200" w:line="480" w:lineRule="auto"/>
        <w:jc w:val="both"/>
        <w:rPr>
          <w:rFonts w:asciiTheme="minorHAnsi" w:hAnsiTheme="minorHAnsi"/>
          <w:bCs/>
          <w:sz w:val="24"/>
          <w:szCs w:val="28"/>
        </w:rPr>
      </w:pPr>
      <w:r>
        <w:rPr>
          <w:rFonts w:asciiTheme="minorHAnsi" w:hAnsiTheme="minorHAnsi"/>
          <w:bCs/>
          <w:sz w:val="24"/>
          <w:szCs w:val="28"/>
        </w:rPr>
        <w:t xml:space="preserve">Professor George Babis, my local supervisor, for his support </w:t>
      </w:r>
      <w:r w:rsidR="002321D5">
        <w:rPr>
          <w:rFonts w:asciiTheme="minorHAnsi" w:hAnsiTheme="minorHAnsi"/>
          <w:bCs/>
          <w:sz w:val="24"/>
          <w:szCs w:val="28"/>
        </w:rPr>
        <w:t>and guidance</w:t>
      </w:r>
      <w:r>
        <w:rPr>
          <w:rFonts w:asciiTheme="minorHAnsi" w:hAnsiTheme="minorHAnsi"/>
          <w:bCs/>
          <w:sz w:val="24"/>
          <w:szCs w:val="28"/>
        </w:rPr>
        <w:t>.</w:t>
      </w:r>
    </w:p>
    <w:p w14:paraId="7CD5F180" w14:textId="1292EC9D" w:rsidR="00BB343F" w:rsidRDefault="00BB343F" w:rsidP="00B369B8">
      <w:pPr>
        <w:spacing w:after="200" w:line="480" w:lineRule="auto"/>
        <w:jc w:val="both"/>
        <w:rPr>
          <w:rFonts w:asciiTheme="minorHAnsi" w:hAnsiTheme="minorHAnsi"/>
          <w:bCs/>
          <w:sz w:val="24"/>
          <w:szCs w:val="28"/>
        </w:rPr>
      </w:pPr>
      <w:r>
        <w:rPr>
          <w:rFonts w:asciiTheme="minorHAnsi" w:hAnsiTheme="minorHAnsi"/>
          <w:bCs/>
          <w:sz w:val="24"/>
          <w:szCs w:val="28"/>
        </w:rPr>
        <w:t>Professor Alison Gartland, my sec</w:t>
      </w:r>
      <w:r w:rsidR="002321D5">
        <w:rPr>
          <w:rFonts w:asciiTheme="minorHAnsi" w:hAnsiTheme="minorHAnsi"/>
          <w:bCs/>
          <w:sz w:val="24"/>
          <w:szCs w:val="28"/>
        </w:rPr>
        <w:t>ond supervisor, for her guidance.</w:t>
      </w:r>
    </w:p>
    <w:p w14:paraId="298BF2D7" w14:textId="5269B84A" w:rsidR="002321D5" w:rsidRDefault="002321D5" w:rsidP="00B369B8">
      <w:pPr>
        <w:spacing w:after="200" w:line="480" w:lineRule="auto"/>
        <w:jc w:val="both"/>
        <w:rPr>
          <w:rFonts w:asciiTheme="minorHAnsi" w:hAnsiTheme="minorHAnsi"/>
          <w:bCs/>
          <w:sz w:val="24"/>
          <w:szCs w:val="28"/>
        </w:rPr>
      </w:pPr>
      <w:r>
        <w:rPr>
          <w:rFonts w:asciiTheme="minorHAnsi" w:hAnsiTheme="minorHAnsi"/>
          <w:bCs/>
          <w:sz w:val="24"/>
          <w:szCs w:val="28"/>
        </w:rPr>
        <w:t xml:space="preserve">The Wellcome Trust for providing funding and for affording me the opportunity to carry out this research. </w:t>
      </w:r>
    </w:p>
    <w:p w14:paraId="15F26A54" w14:textId="69EE6656" w:rsidR="002321D5" w:rsidRDefault="002321D5" w:rsidP="00B369B8">
      <w:pPr>
        <w:spacing w:after="200" w:line="480" w:lineRule="auto"/>
        <w:jc w:val="both"/>
        <w:rPr>
          <w:rFonts w:asciiTheme="minorHAnsi" w:hAnsiTheme="minorHAnsi"/>
          <w:sz w:val="24"/>
        </w:rPr>
      </w:pPr>
      <w:r w:rsidRPr="00B369B8">
        <w:rPr>
          <w:rFonts w:asciiTheme="minorHAnsi" w:hAnsiTheme="minorHAnsi"/>
          <w:sz w:val="24"/>
        </w:rPr>
        <w:t>Achillopoulion Trust</w:t>
      </w:r>
      <w:r>
        <w:rPr>
          <w:rFonts w:asciiTheme="minorHAnsi" w:hAnsiTheme="minorHAnsi"/>
          <w:sz w:val="24"/>
        </w:rPr>
        <w:t xml:space="preserve"> for providing funding </w:t>
      </w:r>
      <w:r w:rsidR="00517E1E">
        <w:rPr>
          <w:rFonts w:asciiTheme="minorHAnsi" w:hAnsiTheme="minorHAnsi"/>
          <w:sz w:val="24"/>
        </w:rPr>
        <w:t>that enabled me to complete this thesis</w:t>
      </w:r>
      <w:r w:rsidR="00692BFE">
        <w:rPr>
          <w:rFonts w:asciiTheme="minorHAnsi" w:hAnsiTheme="minorHAnsi"/>
          <w:sz w:val="24"/>
        </w:rPr>
        <w:t xml:space="preserve">, </w:t>
      </w:r>
      <w:r w:rsidR="00862D23">
        <w:rPr>
          <w:rFonts w:asciiTheme="minorHAnsi" w:hAnsiTheme="minorHAnsi"/>
          <w:sz w:val="24"/>
        </w:rPr>
        <w:t>with</w:t>
      </w:r>
      <w:r w:rsidR="00692BFE">
        <w:rPr>
          <w:rFonts w:asciiTheme="minorHAnsi" w:hAnsiTheme="minorHAnsi"/>
          <w:sz w:val="24"/>
        </w:rPr>
        <w:t xml:space="preserve"> special thanks to Mrs Moustou Mariza</w:t>
      </w:r>
      <w:r w:rsidR="00517E1E">
        <w:rPr>
          <w:rFonts w:asciiTheme="minorHAnsi" w:hAnsiTheme="minorHAnsi"/>
          <w:sz w:val="24"/>
        </w:rPr>
        <w:t xml:space="preserve">. </w:t>
      </w:r>
    </w:p>
    <w:p w14:paraId="0A5DC6AA" w14:textId="52D87EB6" w:rsidR="00517E1E" w:rsidRDefault="00517E1E" w:rsidP="00B369B8">
      <w:pPr>
        <w:autoSpaceDE w:val="0"/>
        <w:autoSpaceDN w:val="0"/>
        <w:adjustRightInd w:val="0"/>
        <w:spacing w:line="480" w:lineRule="auto"/>
        <w:jc w:val="both"/>
        <w:rPr>
          <w:rFonts w:asciiTheme="minorHAnsi" w:hAnsiTheme="minorHAnsi" w:cs="Arial"/>
          <w:color w:val="000000"/>
          <w:sz w:val="24"/>
          <w:szCs w:val="23"/>
          <w:lang w:eastAsia="en-US"/>
        </w:rPr>
      </w:pPr>
      <w:r w:rsidRPr="00FF0FDE">
        <w:rPr>
          <w:rFonts w:asciiTheme="minorHAnsi" w:hAnsiTheme="minorHAnsi" w:cs="Arial"/>
          <w:color w:val="000000"/>
          <w:sz w:val="24"/>
          <w:szCs w:val="23"/>
          <w:lang w:eastAsia="en-US"/>
        </w:rPr>
        <w:t>The Wellcome Trust</w:t>
      </w:r>
      <w:r w:rsidRPr="00B369B8">
        <w:rPr>
          <w:rFonts w:asciiTheme="minorHAnsi" w:hAnsiTheme="minorHAnsi" w:cs="Arial"/>
          <w:color w:val="000000"/>
          <w:sz w:val="24"/>
          <w:szCs w:val="23"/>
          <w:lang w:eastAsia="en-US"/>
        </w:rPr>
        <w:t xml:space="preserve"> Sanger Institute, for providing me with the f</w:t>
      </w:r>
      <w:r w:rsidRPr="00FF0FDE">
        <w:rPr>
          <w:rFonts w:asciiTheme="minorHAnsi" w:hAnsiTheme="minorHAnsi" w:cs="Arial"/>
          <w:color w:val="000000"/>
          <w:sz w:val="24"/>
          <w:szCs w:val="23"/>
          <w:lang w:eastAsia="en-US"/>
        </w:rPr>
        <w:t>acilities to perform</w:t>
      </w:r>
      <w:r w:rsidRPr="00B369B8">
        <w:rPr>
          <w:rFonts w:asciiTheme="minorHAnsi" w:hAnsiTheme="minorHAnsi" w:cs="Arial"/>
          <w:color w:val="000000"/>
          <w:sz w:val="24"/>
          <w:szCs w:val="23"/>
          <w:lang w:eastAsia="en-US"/>
        </w:rPr>
        <w:t xml:space="preserve"> analyses. </w:t>
      </w:r>
    </w:p>
    <w:p w14:paraId="57DF3982" w14:textId="3E19BD8A" w:rsidR="00517E1E" w:rsidRDefault="00517E1E" w:rsidP="00B369B8">
      <w:pPr>
        <w:autoSpaceDE w:val="0"/>
        <w:autoSpaceDN w:val="0"/>
        <w:adjustRightInd w:val="0"/>
        <w:spacing w:line="480" w:lineRule="auto"/>
        <w:jc w:val="both"/>
        <w:rPr>
          <w:rFonts w:asciiTheme="minorHAnsi" w:hAnsiTheme="minorHAnsi" w:cs="Arial"/>
          <w:color w:val="000000"/>
          <w:sz w:val="24"/>
          <w:szCs w:val="23"/>
          <w:lang w:eastAsia="en-US"/>
        </w:rPr>
      </w:pPr>
      <w:r>
        <w:rPr>
          <w:rFonts w:asciiTheme="minorHAnsi" w:hAnsiTheme="minorHAnsi" w:cs="Arial"/>
          <w:color w:val="000000"/>
          <w:sz w:val="24"/>
          <w:szCs w:val="23"/>
          <w:lang w:eastAsia="en-US"/>
        </w:rPr>
        <w:t>Professor Eleftheria Zeggini for inspiring me, gu</w:t>
      </w:r>
      <w:r w:rsidR="00E6244E">
        <w:rPr>
          <w:rFonts w:asciiTheme="minorHAnsi" w:hAnsiTheme="minorHAnsi" w:cs="Arial"/>
          <w:color w:val="000000"/>
          <w:sz w:val="24"/>
          <w:szCs w:val="23"/>
          <w:lang w:eastAsia="en-US"/>
        </w:rPr>
        <w:t>i</w:t>
      </w:r>
      <w:r>
        <w:rPr>
          <w:rFonts w:asciiTheme="minorHAnsi" w:hAnsiTheme="minorHAnsi" w:cs="Arial"/>
          <w:color w:val="000000"/>
          <w:sz w:val="24"/>
          <w:szCs w:val="23"/>
          <w:lang w:eastAsia="en-US"/>
        </w:rPr>
        <w:t xml:space="preserve">ding, supporting, </w:t>
      </w:r>
      <w:r w:rsidR="00F61E4F">
        <w:rPr>
          <w:rFonts w:asciiTheme="minorHAnsi" w:hAnsiTheme="minorHAnsi" w:cs="Arial"/>
          <w:color w:val="000000"/>
          <w:sz w:val="24"/>
          <w:szCs w:val="23"/>
          <w:lang w:eastAsia="en-US"/>
        </w:rPr>
        <w:t xml:space="preserve">teaching, </w:t>
      </w:r>
      <w:r>
        <w:rPr>
          <w:rFonts w:asciiTheme="minorHAnsi" w:hAnsiTheme="minorHAnsi" w:cs="Arial"/>
          <w:color w:val="000000"/>
          <w:sz w:val="24"/>
          <w:szCs w:val="23"/>
          <w:lang w:eastAsia="en-US"/>
        </w:rPr>
        <w:t xml:space="preserve">mentoring me and believing in me throughout my PhD candidature. </w:t>
      </w:r>
    </w:p>
    <w:p w14:paraId="52FB20EC" w14:textId="0FFEF0B9" w:rsidR="00517E1E" w:rsidRDefault="00517E1E" w:rsidP="00B369B8">
      <w:pPr>
        <w:autoSpaceDE w:val="0"/>
        <w:autoSpaceDN w:val="0"/>
        <w:adjustRightInd w:val="0"/>
        <w:spacing w:line="480" w:lineRule="auto"/>
        <w:jc w:val="both"/>
        <w:rPr>
          <w:rFonts w:asciiTheme="minorHAnsi" w:hAnsiTheme="minorHAnsi" w:cs="Arial"/>
          <w:color w:val="000000"/>
          <w:sz w:val="24"/>
          <w:szCs w:val="23"/>
          <w:lang w:eastAsia="en-US"/>
        </w:rPr>
      </w:pPr>
      <w:r>
        <w:rPr>
          <w:rFonts w:asciiTheme="minorHAnsi" w:hAnsiTheme="minorHAnsi" w:cs="Arial"/>
          <w:color w:val="000000"/>
          <w:sz w:val="24"/>
          <w:szCs w:val="23"/>
          <w:lang w:eastAsia="en-US"/>
        </w:rPr>
        <w:t>Dr Konstantinos Hat</w:t>
      </w:r>
      <w:r w:rsidR="00042E1F">
        <w:rPr>
          <w:rFonts w:asciiTheme="minorHAnsi" w:hAnsiTheme="minorHAnsi" w:cs="Arial"/>
          <w:color w:val="000000"/>
          <w:sz w:val="24"/>
          <w:szCs w:val="23"/>
          <w:lang w:eastAsia="en-US"/>
        </w:rPr>
        <w:t>zikotoulas and Dr Ioanna Tachma</w:t>
      </w:r>
      <w:r>
        <w:rPr>
          <w:rFonts w:asciiTheme="minorHAnsi" w:hAnsiTheme="minorHAnsi" w:cs="Arial"/>
          <w:color w:val="000000"/>
          <w:sz w:val="24"/>
          <w:szCs w:val="23"/>
          <w:lang w:eastAsia="en-US"/>
        </w:rPr>
        <w:t>zidou for teaching me and advising me</w:t>
      </w:r>
      <w:r w:rsidR="0060729B">
        <w:rPr>
          <w:rFonts w:asciiTheme="minorHAnsi" w:hAnsiTheme="minorHAnsi" w:cs="Arial"/>
          <w:color w:val="000000"/>
          <w:sz w:val="24"/>
          <w:szCs w:val="23"/>
          <w:lang w:eastAsia="en-US"/>
        </w:rPr>
        <w:t xml:space="preserve"> with patience all these years</w:t>
      </w:r>
      <w:r>
        <w:rPr>
          <w:rFonts w:asciiTheme="minorHAnsi" w:hAnsiTheme="minorHAnsi" w:cs="Arial"/>
          <w:color w:val="000000"/>
          <w:sz w:val="24"/>
          <w:szCs w:val="23"/>
          <w:lang w:eastAsia="en-US"/>
        </w:rPr>
        <w:t xml:space="preserve">. </w:t>
      </w:r>
    </w:p>
    <w:p w14:paraId="56461C7C" w14:textId="524AEAE2" w:rsidR="0060729B" w:rsidRDefault="00517E1E" w:rsidP="00B369B8">
      <w:pPr>
        <w:autoSpaceDE w:val="0"/>
        <w:autoSpaceDN w:val="0"/>
        <w:adjustRightInd w:val="0"/>
        <w:spacing w:line="480" w:lineRule="auto"/>
        <w:jc w:val="both"/>
        <w:rPr>
          <w:rFonts w:asciiTheme="minorHAnsi" w:hAnsiTheme="minorHAnsi" w:cs="Arial"/>
          <w:color w:val="000000"/>
          <w:sz w:val="24"/>
          <w:szCs w:val="23"/>
          <w:lang w:eastAsia="en-US"/>
        </w:rPr>
      </w:pPr>
      <w:r>
        <w:rPr>
          <w:rFonts w:asciiTheme="minorHAnsi" w:hAnsiTheme="minorHAnsi" w:cs="Arial"/>
          <w:color w:val="000000"/>
          <w:sz w:val="24"/>
          <w:szCs w:val="23"/>
          <w:lang w:eastAsia="en-US"/>
        </w:rPr>
        <w:t xml:space="preserve">Lorraine Southam, </w:t>
      </w:r>
      <w:r w:rsidR="0060729B">
        <w:rPr>
          <w:rFonts w:asciiTheme="minorHAnsi" w:hAnsiTheme="minorHAnsi" w:cs="Arial"/>
          <w:color w:val="000000"/>
          <w:sz w:val="24"/>
          <w:szCs w:val="23"/>
          <w:lang w:eastAsia="en-US"/>
        </w:rPr>
        <w:t xml:space="preserve">Will Rayner, Dr Sophie Hakinger, Arthur Gilly and Dr </w:t>
      </w:r>
      <w:r w:rsidR="0060729B" w:rsidRPr="0060729B">
        <w:rPr>
          <w:rFonts w:asciiTheme="minorHAnsi" w:hAnsiTheme="minorHAnsi" w:cs="Arial"/>
          <w:color w:val="000000"/>
          <w:sz w:val="24"/>
          <w:szCs w:val="23"/>
          <w:lang w:eastAsia="en-US"/>
        </w:rPr>
        <w:t>Daniel Suveges</w:t>
      </w:r>
      <w:r w:rsidR="0060729B">
        <w:rPr>
          <w:rFonts w:asciiTheme="minorHAnsi" w:hAnsiTheme="minorHAnsi" w:cs="Arial"/>
          <w:color w:val="000000"/>
          <w:sz w:val="24"/>
          <w:szCs w:val="23"/>
          <w:lang w:eastAsia="en-US"/>
        </w:rPr>
        <w:t xml:space="preserve"> for their advice and contribution. </w:t>
      </w:r>
    </w:p>
    <w:p w14:paraId="0E9FBC33" w14:textId="539257EB" w:rsidR="0060729B" w:rsidRDefault="0060729B" w:rsidP="00B369B8">
      <w:pPr>
        <w:autoSpaceDE w:val="0"/>
        <w:autoSpaceDN w:val="0"/>
        <w:adjustRightInd w:val="0"/>
        <w:spacing w:line="480" w:lineRule="auto"/>
        <w:jc w:val="both"/>
        <w:rPr>
          <w:rFonts w:asciiTheme="minorHAnsi" w:hAnsiTheme="minorHAnsi" w:cs="Arial"/>
          <w:color w:val="000000"/>
          <w:sz w:val="24"/>
          <w:szCs w:val="23"/>
          <w:lang w:eastAsia="en-US"/>
        </w:rPr>
      </w:pPr>
      <w:r>
        <w:rPr>
          <w:rFonts w:asciiTheme="minorHAnsi" w:hAnsiTheme="minorHAnsi" w:cs="Arial"/>
          <w:color w:val="000000"/>
          <w:sz w:val="24"/>
          <w:szCs w:val="23"/>
          <w:lang w:eastAsia="en-US"/>
        </w:rPr>
        <w:t xml:space="preserve">I would like to special thank my colleagues and all my head nurses at Dromokaiteio Psychiatric hospital in Athens for their support, understanding and </w:t>
      </w:r>
      <w:r w:rsidR="00DD4C7F">
        <w:rPr>
          <w:rFonts w:asciiTheme="minorHAnsi" w:hAnsiTheme="minorHAnsi" w:cs="Arial"/>
          <w:color w:val="000000"/>
          <w:sz w:val="24"/>
          <w:szCs w:val="23"/>
          <w:lang w:eastAsia="en-US"/>
        </w:rPr>
        <w:t>encouragement</w:t>
      </w:r>
      <w:r>
        <w:rPr>
          <w:rFonts w:asciiTheme="minorHAnsi" w:hAnsiTheme="minorHAnsi" w:cs="Arial"/>
          <w:color w:val="000000"/>
          <w:sz w:val="24"/>
          <w:szCs w:val="23"/>
          <w:lang w:eastAsia="en-US"/>
        </w:rPr>
        <w:t xml:space="preserve">. </w:t>
      </w:r>
    </w:p>
    <w:p w14:paraId="188340FB" w14:textId="17DCA6FD" w:rsidR="004132C4" w:rsidRDefault="00DD4C7F" w:rsidP="004132C4">
      <w:pPr>
        <w:autoSpaceDE w:val="0"/>
        <w:autoSpaceDN w:val="0"/>
        <w:adjustRightInd w:val="0"/>
        <w:spacing w:line="480" w:lineRule="auto"/>
        <w:jc w:val="both"/>
        <w:rPr>
          <w:rFonts w:asciiTheme="minorHAnsi" w:hAnsiTheme="minorHAnsi" w:cs="Arial"/>
          <w:color w:val="000000"/>
          <w:sz w:val="24"/>
          <w:szCs w:val="23"/>
          <w:lang w:eastAsia="en-US"/>
        </w:rPr>
      </w:pPr>
      <w:r>
        <w:rPr>
          <w:rFonts w:asciiTheme="minorHAnsi" w:hAnsiTheme="minorHAnsi" w:cs="Arial"/>
          <w:color w:val="000000"/>
          <w:sz w:val="24"/>
          <w:szCs w:val="23"/>
          <w:lang w:eastAsia="en-US"/>
        </w:rPr>
        <w:lastRenderedPageBreak/>
        <w:t>George Alexiade</w:t>
      </w:r>
      <w:r w:rsidR="0060729B">
        <w:rPr>
          <w:rFonts w:asciiTheme="minorHAnsi" w:hAnsiTheme="minorHAnsi" w:cs="Arial"/>
          <w:color w:val="000000"/>
          <w:sz w:val="24"/>
          <w:szCs w:val="23"/>
          <w:lang w:eastAsia="en-US"/>
        </w:rPr>
        <w:t xml:space="preserve">s for his </w:t>
      </w:r>
      <w:r w:rsidR="004132C4">
        <w:rPr>
          <w:rFonts w:asciiTheme="minorHAnsi" w:hAnsiTheme="minorHAnsi" w:cs="Arial"/>
          <w:color w:val="000000"/>
          <w:sz w:val="24"/>
          <w:szCs w:val="23"/>
          <w:lang w:eastAsia="en-US"/>
        </w:rPr>
        <w:t xml:space="preserve">essential </w:t>
      </w:r>
      <w:r w:rsidR="0060729B">
        <w:rPr>
          <w:rFonts w:asciiTheme="minorHAnsi" w:hAnsiTheme="minorHAnsi" w:cs="Arial"/>
          <w:color w:val="000000"/>
          <w:sz w:val="24"/>
          <w:szCs w:val="23"/>
          <w:lang w:eastAsia="en-US"/>
        </w:rPr>
        <w:t>contribution in ARGO study collection</w:t>
      </w:r>
      <w:r w:rsidR="00F61E4F">
        <w:rPr>
          <w:rFonts w:asciiTheme="minorHAnsi" w:hAnsiTheme="minorHAnsi" w:cs="Arial"/>
          <w:color w:val="000000"/>
          <w:sz w:val="24"/>
          <w:szCs w:val="23"/>
          <w:lang w:eastAsia="en-US"/>
        </w:rPr>
        <w:t>, for</w:t>
      </w:r>
      <w:r w:rsidR="006F2AFF">
        <w:rPr>
          <w:rFonts w:asciiTheme="minorHAnsi" w:hAnsiTheme="minorHAnsi" w:cs="Arial"/>
          <w:color w:val="000000"/>
          <w:sz w:val="24"/>
          <w:szCs w:val="23"/>
          <w:lang w:eastAsia="en-US"/>
        </w:rPr>
        <w:t xml:space="preserve"> </w:t>
      </w:r>
      <w:r w:rsidR="00F61E4F">
        <w:rPr>
          <w:rFonts w:asciiTheme="minorHAnsi" w:hAnsiTheme="minorHAnsi" w:cs="Arial"/>
          <w:color w:val="000000"/>
          <w:sz w:val="24"/>
          <w:szCs w:val="23"/>
          <w:lang w:eastAsia="en-US"/>
        </w:rPr>
        <w:t xml:space="preserve">his effort in providing secondary radiographic grading and </w:t>
      </w:r>
      <w:r w:rsidR="006F2AFF">
        <w:rPr>
          <w:rFonts w:asciiTheme="minorHAnsi" w:hAnsiTheme="minorHAnsi" w:cs="Arial"/>
          <w:color w:val="000000"/>
          <w:sz w:val="24"/>
          <w:szCs w:val="23"/>
          <w:lang w:eastAsia="en-US"/>
        </w:rPr>
        <w:t xml:space="preserve">his </w:t>
      </w:r>
      <w:r w:rsidR="00F61E4F">
        <w:rPr>
          <w:rFonts w:asciiTheme="minorHAnsi" w:hAnsiTheme="minorHAnsi" w:cs="Arial"/>
          <w:color w:val="000000"/>
          <w:sz w:val="24"/>
          <w:szCs w:val="23"/>
          <w:lang w:eastAsia="en-US"/>
        </w:rPr>
        <w:t xml:space="preserve">overall </w:t>
      </w:r>
      <w:r w:rsidR="006F2AFF">
        <w:rPr>
          <w:rFonts w:asciiTheme="minorHAnsi" w:hAnsiTheme="minorHAnsi" w:cs="Arial"/>
          <w:color w:val="000000"/>
          <w:sz w:val="24"/>
          <w:szCs w:val="23"/>
          <w:lang w:eastAsia="en-US"/>
        </w:rPr>
        <w:t>support</w:t>
      </w:r>
      <w:r w:rsidR="0060729B">
        <w:rPr>
          <w:rFonts w:asciiTheme="minorHAnsi" w:hAnsiTheme="minorHAnsi" w:cs="Arial"/>
          <w:color w:val="000000"/>
          <w:sz w:val="24"/>
          <w:szCs w:val="23"/>
          <w:lang w:eastAsia="en-US"/>
        </w:rPr>
        <w:t xml:space="preserve">. </w:t>
      </w:r>
    </w:p>
    <w:p w14:paraId="29ABA9EF" w14:textId="3B4B20B9" w:rsidR="004132C4" w:rsidRDefault="004132C4" w:rsidP="004132C4">
      <w:pPr>
        <w:autoSpaceDE w:val="0"/>
        <w:autoSpaceDN w:val="0"/>
        <w:adjustRightInd w:val="0"/>
        <w:spacing w:line="480" w:lineRule="auto"/>
        <w:jc w:val="both"/>
        <w:rPr>
          <w:rFonts w:asciiTheme="minorHAnsi" w:hAnsiTheme="minorHAnsi" w:cs="Arial"/>
          <w:color w:val="000000"/>
          <w:sz w:val="24"/>
          <w:szCs w:val="23"/>
          <w:lang w:eastAsia="en-US"/>
        </w:rPr>
      </w:pPr>
      <w:r>
        <w:rPr>
          <w:rFonts w:asciiTheme="minorHAnsi" w:hAnsiTheme="minorHAnsi" w:cs="Arial"/>
          <w:color w:val="000000"/>
          <w:sz w:val="24"/>
          <w:szCs w:val="23"/>
          <w:lang w:eastAsia="en-US"/>
        </w:rPr>
        <w:t xml:space="preserve">Evangelos Tyrpenou for his essential contribution to ARGO study sample collection. </w:t>
      </w:r>
    </w:p>
    <w:p w14:paraId="24E1E4B7" w14:textId="557A3005" w:rsidR="004132C4" w:rsidRDefault="004132C4" w:rsidP="004132C4">
      <w:pPr>
        <w:autoSpaceDE w:val="0"/>
        <w:autoSpaceDN w:val="0"/>
        <w:adjustRightInd w:val="0"/>
        <w:spacing w:line="480" w:lineRule="auto"/>
        <w:jc w:val="both"/>
        <w:rPr>
          <w:rFonts w:asciiTheme="minorHAnsi" w:hAnsiTheme="minorHAnsi" w:cs="Arial"/>
          <w:color w:val="000000"/>
          <w:sz w:val="24"/>
          <w:szCs w:val="23"/>
          <w:lang w:eastAsia="en-US"/>
        </w:rPr>
      </w:pPr>
      <w:r>
        <w:rPr>
          <w:rFonts w:asciiTheme="minorHAnsi" w:hAnsiTheme="minorHAnsi" w:cs="Arial"/>
          <w:color w:val="000000"/>
          <w:sz w:val="24"/>
          <w:szCs w:val="23"/>
          <w:lang w:eastAsia="en-US"/>
        </w:rPr>
        <w:t xml:space="preserve">All collaborators of ARGO study for their contribution in sample collection. </w:t>
      </w:r>
    </w:p>
    <w:p w14:paraId="546CC62F" w14:textId="77777777" w:rsidR="00923D06" w:rsidRDefault="00F61E4F" w:rsidP="00F61E4F">
      <w:pPr>
        <w:autoSpaceDE w:val="0"/>
        <w:autoSpaceDN w:val="0"/>
        <w:adjustRightInd w:val="0"/>
        <w:spacing w:line="480" w:lineRule="auto"/>
        <w:jc w:val="both"/>
        <w:rPr>
          <w:rFonts w:asciiTheme="minorHAnsi" w:hAnsiTheme="minorHAnsi" w:cs="Arial"/>
          <w:color w:val="000000"/>
          <w:sz w:val="24"/>
          <w:szCs w:val="23"/>
          <w:lang w:eastAsia="en-US"/>
        </w:rPr>
      </w:pPr>
      <w:r>
        <w:rPr>
          <w:rFonts w:asciiTheme="minorHAnsi" w:hAnsiTheme="minorHAnsi" w:cs="Arial"/>
          <w:color w:val="000000"/>
          <w:sz w:val="24"/>
          <w:szCs w:val="23"/>
          <w:lang w:eastAsia="en-US"/>
        </w:rPr>
        <w:t xml:space="preserve">Dr Vassiliki Mamakou for her </w:t>
      </w:r>
      <w:r w:rsidR="00923D06">
        <w:rPr>
          <w:rFonts w:asciiTheme="minorHAnsi" w:hAnsiTheme="minorHAnsi" w:cs="Arial"/>
          <w:color w:val="000000"/>
          <w:sz w:val="24"/>
          <w:szCs w:val="23"/>
          <w:lang w:eastAsia="en-US"/>
        </w:rPr>
        <w:t xml:space="preserve">time in providing the secondary phenotype data entry for the ARGO study and her essential contribution in GOMAP study collection. </w:t>
      </w:r>
    </w:p>
    <w:p w14:paraId="2E84E946" w14:textId="1C9BD5D6" w:rsidR="00F61E4F" w:rsidRDefault="00923D06" w:rsidP="00F61E4F">
      <w:pPr>
        <w:autoSpaceDE w:val="0"/>
        <w:autoSpaceDN w:val="0"/>
        <w:adjustRightInd w:val="0"/>
        <w:spacing w:line="480" w:lineRule="auto"/>
        <w:jc w:val="both"/>
        <w:rPr>
          <w:rFonts w:asciiTheme="minorHAnsi" w:hAnsiTheme="minorHAnsi" w:cs="Arial"/>
          <w:color w:val="000000"/>
          <w:sz w:val="24"/>
          <w:szCs w:val="23"/>
          <w:lang w:eastAsia="en-US"/>
        </w:rPr>
      </w:pPr>
      <w:r>
        <w:rPr>
          <w:rFonts w:asciiTheme="minorHAnsi" w:hAnsiTheme="minorHAnsi" w:cs="Arial"/>
          <w:color w:val="000000"/>
          <w:sz w:val="24"/>
          <w:szCs w:val="23"/>
          <w:lang w:eastAsia="en-US"/>
        </w:rPr>
        <w:t xml:space="preserve">The GOMAP study working group for data contribution.    </w:t>
      </w:r>
      <w:r w:rsidR="00F61E4F">
        <w:rPr>
          <w:rFonts w:asciiTheme="minorHAnsi" w:hAnsiTheme="minorHAnsi" w:cs="Arial"/>
          <w:color w:val="000000"/>
          <w:sz w:val="24"/>
          <w:szCs w:val="23"/>
          <w:lang w:eastAsia="en-US"/>
        </w:rPr>
        <w:t xml:space="preserve"> </w:t>
      </w:r>
    </w:p>
    <w:p w14:paraId="71988CEE" w14:textId="117393E3" w:rsidR="006F2AFF" w:rsidRDefault="0060729B" w:rsidP="00B369B8">
      <w:pPr>
        <w:autoSpaceDE w:val="0"/>
        <w:autoSpaceDN w:val="0"/>
        <w:adjustRightInd w:val="0"/>
        <w:spacing w:line="480" w:lineRule="auto"/>
        <w:jc w:val="both"/>
        <w:rPr>
          <w:rFonts w:asciiTheme="minorHAnsi" w:hAnsiTheme="minorHAnsi" w:cs="Arial"/>
          <w:color w:val="000000"/>
          <w:sz w:val="24"/>
          <w:szCs w:val="23"/>
          <w:lang w:eastAsia="en-US"/>
        </w:rPr>
      </w:pPr>
      <w:r>
        <w:rPr>
          <w:rFonts w:asciiTheme="minorHAnsi" w:hAnsiTheme="minorHAnsi" w:cs="Arial"/>
          <w:color w:val="000000"/>
          <w:sz w:val="24"/>
          <w:szCs w:val="23"/>
          <w:lang w:eastAsia="en-US"/>
        </w:rPr>
        <w:t>Professor Aspasia Tsezou</w:t>
      </w:r>
      <w:r w:rsidR="006F2AFF">
        <w:rPr>
          <w:rFonts w:asciiTheme="minorHAnsi" w:hAnsiTheme="minorHAnsi" w:cs="Arial"/>
          <w:color w:val="000000"/>
          <w:sz w:val="24"/>
          <w:szCs w:val="23"/>
          <w:lang w:eastAsia="en-US"/>
        </w:rPr>
        <w:t xml:space="preserve"> and her team for offering the opportunity to conduct research on study subjects. </w:t>
      </w:r>
    </w:p>
    <w:p w14:paraId="19FD16ED" w14:textId="247DB679" w:rsidR="006F2AFF" w:rsidRDefault="006F2AFF" w:rsidP="00B369B8">
      <w:pPr>
        <w:autoSpaceDE w:val="0"/>
        <w:autoSpaceDN w:val="0"/>
        <w:adjustRightInd w:val="0"/>
        <w:spacing w:line="480" w:lineRule="auto"/>
        <w:jc w:val="both"/>
        <w:rPr>
          <w:rFonts w:asciiTheme="minorHAnsi" w:hAnsiTheme="minorHAnsi" w:cs="Arial"/>
          <w:color w:val="000000"/>
          <w:sz w:val="24"/>
          <w:szCs w:val="23"/>
          <w:lang w:eastAsia="en-US"/>
        </w:rPr>
      </w:pPr>
      <w:r>
        <w:rPr>
          <w:rFonts w:asciiTheme="minorHAnsi" w:hAnsiTheme="minorHAnsi" w:cs="Arial"/>
          <w:color w:val="000000"/>
          <w:sz w:val="24"/>
          <w:szCs w:val="23"/>
          <w:lang w:eastAsia="en-US"/>
        </w:rPr>
        <w:t xml:space="preserve">To UK Biobank Resource for providing access to study’s subjects data. </w:t>
      </w:r>
    </w:p>
    <w:p w14:paraId="05CE03D9" w14:textId="54E9D005" w:rsidR="001C32BA" w:rsidRDefault="001C32BA" w:rsidP="001C32BA">
      <w:pPr>
        <w:autoSpaceDE w:val="0"/>
        <w:autoSpaceDN w:val="0"/>
        <w:adjustRightInd w:val="0"/>
        <w:spacing w:line="480" w:lineRule="auto"/>
        <w:jc w:val="both"/>
        <w:rPr>
          <w:rFonts w:asciiTheme="minorHAnsi" w:hAnsiTheme="minorHAnsi" w:cs="Arial"/>
          <w:color w:val="000000"/>
          <w:sz w:val="24"/>
          <w:szCs w:val="23"/>
          <w:lang w:eastAsia="en-US"/>
        </w:rPr>
      </w:pPr>
      <w:r>
        <w:rPr>
          <w:rFonts w:asciiTheme="minorHAnsi" w:hAnsiTheme="minorHAnsi" w:cs="Arial"/>
          <w:color w:val="000000"/>
          <w:sz w:val="24"/>
          <w:szCs w:val="23"/>
          <w:lang w:eastAsia="en-US"/>
        </w:rPr>
        <w:t>deCODE for providing access to data summary statistics, as an independen</w:t>
      </w:r>
      <w:r w:rsidR="009448CC">
        <w:rPr>
          <w:rFonts w:asciiTheme="minorHAnsi" w:hAnsiTheme="minorHAnsi" w:cs="Arial"/>
          <w:color w:val="000000"/>
          <w:sz w:val="24"/>
          <w:szCs w:val="23"/>
          <w:lang w:eastAsia="en-US"/>
        </w:rPr>
        <w:t>t cohort, for replication and me</w:t>
      </w:r>
      <w:r>
        <w:rPr>
          <w:rFonts w:asciiTheme="minorHAnsi" w:hAnsiTheme="minorHAnsi" w:cs="Arial"/>
          <w:color w:val="000000"/>
          <w:sz w:val="24"/>
          <w:szCs w:val="23"/>
          <w:lang w:eastAsia="en-US"/>
        </w:rPr>
        <w:t xml:space="preserve">ta-analysis of UK Biobank findings.  </w:t>
      </w:r>
    </w:p>
    <w:p w14:paraId="57957D8B" w14:textId="28D84B69" w:rsidR="006F2AFF" w:rsidRDefault="006F2AFF" w:rsidP="00B369B8">
      <w:pPr>
        <w:autoSpaceDE w:val="0"/>
        <w:autoSpaceDN w:val="0"/>
        <w:adjustRightInd w:val="0"/>
        <w:spacing w:line="480" w:lineRule="auto"/>
        <w:jc w:val="both"/>
        <w:rPr>
          <w:rFonts w:asciiTheme="minorHAnsi" w:hAnsiTheme="minorHAnsi" w:cs="Arial"/>
          <w:color w:val="000000"/>
          <w:sz w:val="24"/>
          <w:szCs w:val="23"/>
          <w:lang w:eastAsia="en-US"/>
        </w:rPr>
      </w:pPr>
      <w:r>
        <w:rPr>
          <w:rFonts w:asciiTheme="minorHAnsi" w:hAnsiTheme="minorHAnsi" w:cs="Arial"/>
          <w:color w:val="000000"/>
          <w:sz w:val="24"/>
          <w:szCs w:val="23"/>
          <w:lang w:eastAsia="en-US"/>
        </w:rPr>
        <w:t xml:space="preserve">To all the volunteers that participated as subjects in the studies. </w:t>
      </w:r>
    </w:p>
    <w:p w14:paraId="7B7A0DF2" w14:textId="77777777" w:rsidR="005B7A8C" w:rsidRDefault="005B7A8C" w:rsidP="00B369B8">
      <w:pPr>
        <w:autoSpaceDE w:val="0"/>
        <w:autoSpaceDN w:val="0"/>
        <w:adjustRightInd w:val="0"/>
        <w:spacing w:line="480" w:lineRule="auto"/>
        <w:jc w:val="both"/>
        <w:rPr>
          <w:rFonts w:asciiTheme="minorHAnsi" w:hAnsiTheme="minorHAnsi" w:cs="Arial"/>
          <w:color w:val="000000"/>
          <w:sz w:val="24"/>
          <w:szCs w:val="23"/>
          <w:lang w:eastAsia="en-US"/>
        </w:rPr>
      </w:pPr>
      <w:r>
        <w:rPr>
          <w:rFonts w:asciiTheme="minorHAnsi" w:hAnsiTheme="minorHAnsi" w:cs="Arial"/>
          <w:color w:val="000000"/>
          <w:sz w:val="24"/>
          <w:szCs w:val="23"/>
          <w:lang w:eastAsia="en-US"/>
        </w:rPr>
        <w:t xml:space="preserve">To my family. Dimos, Sylvana, Katerina and Ioanna for their patience and support. </w:t>
      </w:r>
    </w:p>
    <w:p w14:paraId="2888EC85" w14:textId="63B6EB9F" w:rsidR="006F2AFF" w:rsidRDefault="005B7A8C" w:rsidP="005B7A8C">
      <w:pPr>
        <w:autoSpaceDE w:val="0"/>
        <w:autoSpaceDN w:val="0"/>
        <w:adjustRightInd w:val="0"/>
        <w:spacing w:line="480" w:lineRule="auto"/>
        <w:jc w:val="both"/>
        <w:rPr>
          <w:rFonts w:asciiTheme="minorHAnsi" w:hAnsiTheme="minorHAnsi" w:cs="Arial"/>
          <w:color w:val="000000"/>
          <w:sz w:val="24"/>
          <w:szCs w:val="23"/>
          <w:lang w:eastAsia="en-US"/>
        </w:rPr>
      </w:pPr>
      <w:r>
        <w:rPr>
          <w:rFonts w:asciiTheme="minorHAnsi" w:hAnsiTheme="minorHAnsi" w:cs="Arial"/>
          <w:color w:val="000000"/>
          <w:sz w:val="24"/>
          <w:szCs w:val="23"/>
          <w:lang w:eastAsia="en-US"/>
        </w:rPr>
        <w:t xml:space="preserve"> </w:t>
      </w:r>
      <w:r w:rsidR="006F2AFF">
        <w:rPr>
          <w:rFonts w:asciiTheme="minorHAnsi" w:hAnsiTheme="minorHAnsi" w:cs="Arial"/>
          <w:color w:val="000000"/>
          <w:sz w:val="24"/>
          <w:szCs w:val="23"/>
          <w:lang w:eastAsia="en-US"/>
        </w:rPr>
        <w:t xml:space="preserve">  </w:t>
      </w:r>
    </w:p>
    <w:p w14:paraId="5681DF83" w14:textId="4C0B8921" w:rsidR="00517E1E" w:rsidRPr="00B369B8" w:rsidRDefault="0060729B" w:rsidP="00B369B8">
      <w:pPr>
        <w:autoSpaceDE w:val="0"/>
        <w:autoSpaceDN w:val="0"/>
        <w:adjustRightInd w:val="0"/>
        <w:spacing w:line="480" w:lineRule="auto"/>
        <w:rPr>
          <w:rFonts w:asciiTheme="minorHAnsi" w:hAnsiTheme="minorHAnsi" w:cs="Arial"/>
          <w:color w:val="000000"/>
          <w:sz w:val="24"/>
          <w:szCs w:val="23"/>
          <w:lang w:eastAsia="en-US"/>
        </w:rPr>
      </w:pPr>
      <w:r>
        <w:rPr>
          <w:rFonts w:asciiTheme="minorHAnsi" w:hAnsiTheme="minorHAnsi" w:cs="Arial"/>
          <w:color w:val="000000"/>
          <w:sz w:val="24"/>
          <w:szCs w:val="23"/>
          <w:lang w:eastAsia="en-US"/>
        </w:rPr>
        <w:t xml:space="preserve"> </w:t>
      </w:r>
      <w:r w:rsidR="00517E1E">
        <w:rPr>
          <w:rFonts w:asciiTheme="minorHAnsi" w:hAnsiTheme="minorHAnsi" w:cs="Arial"/>
          <w:color w:val="000000"/>
          <w:sz w:val="24"/>
          <w:szCs w:val="23"/>
          <w:lang w:eastAsia="en-US"/>
        </w:rPr>
        <w:t xml:space="preserve"> </w:t>
      </w:r>
    </w:p>
    <w:p w14:paraId="43C3C83F" w14:textId="77777777" w:rsidR="00215377" w:rsidRDefault="00215377" w:rsidP="0027246D">
      <w:pPr>
        <w:spacing w:after="200" w:line="480" w:lineRule="auto"/>
        <w:rPr>
          <w:rFonts w:asciiTheme="minorHAnsi" w:hAnsiTheme="minorHAnsi"/>
          <w:b/>
          <w:bCs/>
          <w:sz w:val="28"/>
          <w:szCs w:val="28"/>
        </w:rPr>
      </w:pPr>
    </w:p>
    <w:p w14:paraId="354B3C17" w14:textId="77777777" w:rsidR="00F61E4F" w:rsidRDefault="00F61E4F" w:rsidP="00F61E4F">
      <w:pPr>
        <w:tabs>
          <w:tab w:val="left" w:pos="4740"/>
        </w:tabs>
        <w:spacing w:after="200" w:line="480" w:lineRule="auto"/>
        <w:rPr>
          <w:rFonts w:asciiTheme="minorHAnsi" w:hAnsiTheme="minorHAnsi"/>
          <w:b/>
          <w:bCs/>
          <w:sz w:val="28"/>
          <w:szCs w:val="28"/>
        </w:rPr>
      </w:pPr>
    </w:p>
    <w:p w14:paraId="7E6778B8" w14:textId="77777777" w:rsidR="00F61E4F" w:rsidRDefault="00F61E4F" w:rsidP="00F61E4F">
      <w:pPr>
        <w:tabs>
          <w:tab w:val="left" w:pos="4740"/>
        </w:tabs>
        <w:spacing w:after="200" w:line="480" w:lineRule="auto"/>
        <w:rPr>
          <w:rFonts w:asciiTheme="minorHAnsi" w:hAnsiTheme="minorHAnsi"/>
          <w:b/>
          <w:bCs/>
          <w:sz w:val="28"/>
          <w:szCs w:val="28"/>
        </w:rPr>
      </w:pPr>
    </w:p>
    <w:p w14:paraId="271D5802" w14:textId="77777777" w:rsidR="00F61E4F" w:rsidRDefault="00F61E4F" w:rsidP="00F61E4F">
      <w:pPr>
        <w:tabs>
          <w:tab w:val="left" w:pos="4740"/>
        </w:tabs>
        <w:spacing w:after="200" w:line="480" w:lineRule="auto"/>
        <w:rPr>
          <w:rFonts w:asciiTheme="minorHAnsi" w:hAnsiTheme="minorHAnsi"/>
          <w:b/>
          <w:bCs/>
          <w:sz w:val="28"/>
          <w:szCs w:val="28"/>
        </w:rPr>
      </w:pPr>
    </w:p>
    <w:p w14:paraId="0E4FA98B" w14:textId="389986AB" w:rsidR="00F61E4F" w:rsidRDefault="00F61E4F" w:rsidP="00F61E4F">
      <w:pPr>
        <w:tabs>
          <w:tab w:val="left" w:pos="4740"/>
        </w:tabs>
        <w:spacing w:after="200" w:line="480" w:lineRule="auto"/>
        <w:rPr>
          <w:rFonts w:asciiTheme="minorHAnsi" w:hAnsiTheme="minorHAnsi"/>
          <w:b/>
          <w:bCs/>
          <w:sz w:val="28"/>
          <w:szCs w:val="28"/>
        </w:rPr>
      </w:pPr>
    </w:p>
    <w:p w14:paraId="0C675D0C" w14:textId="06FF065D" w:rsidR="00F61E4F" w:rsidRDefault="00F61E4F" w:rsidP="00B369B8">
      <w:pPr>
        <w:tabs>
          <w:tab w:val="left" w:pos="4740"/>
        </w:tabs>
        <w:spacing w:after="200" w:line="480" w:lineRule="auto"/>
        <w:jc w:val="center"/>
        <w:rPr>
          <w:rFonts w:asciiTheme="minorHAnsi" w:hAnsiTheme="minorHAnsi"/>
          <w:b/>
          <w:bCs/>
          <w:sz w:val="28"/>
          <w:szCs w:val="28"/>
        </w:rPr>
      </w:pPr>
      <w:r w:rsidRPr="0027246D">
        <w:rPr>
          <w:rFonts w:asciiTheme="minorHAnsi" w:hAnsiTheme="minorHAnsi"/>
          <w:b/>
          <w:bCs/>
          <w:sz w:val="28"/>
          <w:szCs w:val="28"/>
        </w:rPr>
        <w:lastRenderedPageBreak/>
        <w:t>C</w:t>
      </w:r>
      <w:r>
        <w:rPr>
          <w:rFonts w:asciiTheme="minorHAnsi" w:hAnsiTheme="minorHAnsi"/>
          <w:b/>
          <w:bCs/>
          <w:sz w:val="28"/>
          <w:szCs w:val="28"/>
        </w:rPr>
        <w:t>andidate’s</w:t>
      </w:r>
      <w:r w:rsidR="006C0FBD">
        <w:rPr>
          <w:rFonts w:asciiTheme="minorHAnsi" w:hAnsiTheme="minorHAnsi"/>
          <w:b/>
          <w:bCs/>
          <w:sz w:val="28"/>
          <w:szCs w:val="28"/>
        </w:rPr>
        <w:t xml:space="preserve"> contribution</w:t>
      </w:r>
    </w:p>
    <w:p w14:paraId="29A964F2" w14:textId="1305353D" w:rsidR="00F61E4F" w:rsidRDefault="00F61E4F" w:rsidP="00F61E4F">
      <w:pPr>
        <w:tabs>
          <w:tab w:val="left" w:pos="4740"/>
        </w:tabs>
        <w:spacing w:after="200" w:line="480" w:lineRule="auto"/>
        <w:jc w:val="both"/>
        <w:rPr>
          <w:rFonts w:asciiTheme="minorHAnsi" w:hAnsiTheme="minorHAnsi"/>
          <w:bCs/>
          <w:sz w:val="24"/>
          <w:szCs w:val="28"/>
        </w:rPr>
      </w:pPr>
      <w:r>
        <w:rPr>
          <w:rFonts w:asciiTheme="minorHAnsi" w:hAnsiTheme="minorHAnsi"/>
          <w:bCs/>
          <w:sz w:val="24"/>
          <w:szCs w:val="28"/>
        </w:rPr>
        <w:t xml:space="preserve">My input and contribution towards this work was: </w:t>
      </w:r>
    </w:p>
    <w:p w14:paraId="49D80E12" w14:textId="43877A07" w:rsidR="00F61E4F" w:rsidRDefault="007153DF" w:rsidP="00F61E4F">
      <w:pPr>
        <w:tabs>
          <w:tab w:val="left" w:pos="4740"/>
        </w:tabs>
        <w:spacing w:after="200" w:line="480" w:lineRule="auto"/>
        <w:jc w:val="both"/>
        <w:rPr>
          <w:rFonts w:asciiTheme="minorHAnsi" w:hAnsiTheme="minorHAnsi"/>
          <w:bCs/>
          <w:sz w:val="24"/>
          <w:szCs w:val="28"/>
        </w:rPr>
      </w:pPr>
      <w:r>
        <w:rPr>
          <w:rFonts w:asciiTheme="minorHAnsi" w:hAnsiTheme="minorHAnsi"/>
          <w:bCs/>
          <w:sz w:val="24"/>
          <w:szCs w:val="28"/>
        </w:rPr>
        <w:t xml:space="preserve">Together with </w:t>
      </w:r>
      <w:r w:rsidR="00975C18">
        <w:rPr>
          <w:rFonts w:asciiTheme="minorHAnsi" w:hAnsiTheme="minorHAnsi"/>
          <w:bCs/>
          <w:sz w:val="24"/>
          <w:szCs w:val="28"/>
        </w:rPr>
        <w:t xml:space="preserve">Prof Mark Wilkinson and </w:t>
      </w:r>
      <w:r>
        <w:rPr>
          <w:rFonts w:asciiTheme="minorHAnsi" w:hAnsiTheme="minorHAnsi"/>
          <w:bCs/>
          <w:sz w:val="24"/>
          <w:szCs w:val="28"/>
        </w:rPr>
        <w:t xml:space="preserve"> Prof. Eleftheria Zeggini</w:t>
      </w:r>
      <w:r w:rsidR="0009797B">
        <w:rPr>
          <w:rFonts w:asciiTheme="minorHAnsi" w:hAnsiTheme="minorHAnsi"/>
          <w:bCs/>
          <w:sz w:val="24"/>
          <w:szCs w:val="28"/>
        </w:rPr>
        <w:t>,</w:t>
      </w:r>
      <w:r>
        <w:rPr>
          <w:rFonts w:asciiTheme="minorHAnsi" w:hAnsiTheme="minorHAnsi"/>
          <w:bCs/>
          <w:sz w:val="24"/>
          <w:szCs w:val="28"/>
        </w:rPr>
        <w:t xml:space="preserve"> who was the Principal Investigator of all studies, the designing of studies and the formulation of research questions. </w:t>
      </w:r>
    </w:p>
    <w:p w14:paraId="3DCA4DA7" w14:textId="77777777" w:rsidR="00F16CCD" w:rsidRDefault="004132C4" w:rsidP="00F61E4F">
      <w:pPr>
        <w:tabs>
          <w:tab w:val="left" w:pos="4740"/>
        </w:tabs>
        <w:spacing w:after="200" w:line="480" w:lineRule="auto"/>
        <w:jc w:val="both"/>
        <w:rPr>
          <w:rFonts w:asciiTheme="minorHAnsi" w:hAnsiTheme="minorHAnsi"/>
          <w:bCs/>
          <w:sz w:val="24"/>
          <w:szCs w:val="28"/>
        </w:rPr>
      </w:pPr>
      <w:r>
        <w:rPr>
          <w:rFonts w:asciiTheme="minorHAnsi" w:hAnsiTheme="minorHAnsi"/>
          <w:bCs/>
          <w:sz w:val="24"/>
          <w:szCs w:val="28"/>
        </w:rPr>
        <w:t xml:space="preserve">Coordinating the ARGO collection. </w:t>
      </w:r>
    </w:p>
    <w:p w14:paraId="4D7BB146" w14:textId="59BEACC1" w:rsidR="004132C4" w:rsidRDefault="00F16CCD" w:rsidP="00F61E4F">
      <w:pPr>
        <w:tabs>
          <w:tab w:val="left" w:pos="4740"/>
        </w:tabs>
        <w:spacing w:after="200" w:line="480" w:lineRule="auto"/>
        <w:jc w:val="both"/>
        <w:rPr>
          <w:rFonts w:asciiTheme="minorHAnsi" w:hAnsiTheme="minorHAnsi"/>
          <w:bCs/>
          <w:sz w:val="24"/>
          <w:szCs w:val="28"/>
        </w:rPr>
      </w:pPr>
      <w:r>
        <w:rPr>
          <w:rFonts w:asciiTheme="minorHAnsi" w:hAnsiTheme="minorHAnsi"/>
          <w:bCs/>
          <w:sz w:val="24"/>
          <w:szCs w:val="28"/>
        </w:rPr>
        <w:t xml:space="preserve">Participating in volunteers’ </w:t>
      </w:r>
      <w:r w:rsidR="007153DF">
        <w:rPr>
          <w:rFonts w:asciiTheme="minorHAnsi" w:hAnsiTheme="minorHAnsi"/>
          <w:bCs/>
          <w:sz w:val="24"/>
          <w:szCs w:val="28"/>
        </w:rPr>
        <w:t>recruitment and c</w:t>
      </w:r>
      <w:r>
        <w:rPr>
          <w:rFonts w:asciiTheme="minorHAnsi" w:hAnsiTheme="minorHAnsi"/>
          <w:bCs/>
          <w:sz w:val="24"/>
          <w:szCs w:val="28"/>
        </w:rPr>
        <w:t xml:space="preserve">ollection of </w:t>
      </w:r>
      <w:r w:rsidR="004132C4">
        <w:rPr>
          <w:rFonts w:asciiTheme="minorHAnsi" w:hAnsiTheme="minorHAnsi"/>
          <w:bCs/>
          <w:sz w:val="24"/>
          <w:szCs w:val="28"/>
        </w:rPr>
        <w:t xml:space="preserve">DNA samples along with </w:t>
      </w:r>
      <w:r w:rsidR="00975C18">
        <w:rPr>
          <w:rFonts w:asciiTheme="minorHAnsi" w:hAnsiTheme="minorHAnsi"/>
          <w:bCs/>
          <w:sz w:val="24"/>
          <w:szCs w:val="28"/>
        </w:rPr>
        <w:t xml:space="preserve">collection of </w:t>
      </w:r>
      <w:r w:rsidR="004132C4">
        <w:rPr>
          <w:rFonts w:asciiTheme="minorHAnsi" w:hAnsiTheme="minorHAnsi"/>
          <w:bCs/>
          <w:sz w:val="24"/>
          <w:szCs w:val="28"/>
        </w:rPr>
        <w:t>phenotype</w:t>
      </w:r>
      <w:r w:rsidR="007153DF">
        <w:rPr>
          <w:rFonts w:asciiTheme="minorHAnsi" w:hAnsiTheme="minorHAnsi"/>
          <w:bCs/>
          <w:sz w:val="24"/>
          <w:szCs w:val="28"/>
        </w:rPr>
        <w:t xml:space="preserve"> information </w:t>
      </w:r>
      <w:r w:rsidR="004132C4">
        <w:rPr>
          <w:rFonts w:asciiTheme="minorHAnsi" w:hAnsiTheme="minorHAnsi"/>
          <w:bCs/>
          <w:sz w:val="24"/>
          <w:szCs w:val="28"/>
        </w:rPr>
        <w:t>and radiographs</w:t>
      </w:r>
      <w:r w:rsidR="007153DF">
        <w:rPr>
          <w:rFonts w:asciiTheme="minorHAnsi" w:hAnsiTheme="minorHAnsi"/>
          <w:bCs/>
          <w:sz w:val="24"/>
          <w:szCs w:val="28"/>
        </w:rPr>
        <w:t xml:space="preserve"> for the ARGO study.</w:t>
      </w:r>
      <w:r w:rsidR="004132C4">
        <w:rPr>
          <w:rFonts w:asciiTheme="minorHAnsi" w:hAnsiTheme="minorHAnsi"/>
          <w:bCs/>
          <w:sz w:val="24"/>
          <w:szCs w:val="28"/>
        </w:rPr>
        <w:t xml:space="preserve"> </w:t>
      </w:r>
    </w:p>
    <w:p w14:paraId="7EE9713E" w14:textId="517E9871" w:rsidR="00F16CCD" w:rsidRDefault="004132C4" w:rsidP="00F61E4F">
      <w:pPr>
        <w:tabs>
          <w:tab w:val="left" w:pos="4740"/>
        </w:tabs>
        <w:spacing w:after="200" w:line="480" w:lineRule="auto"/>
        <w:jc w:val="both"/>
        <w:rPr>
          <w:rFonts w:asciiTheme="minorHAnsi" w:hAnsiTheme="minorHAnsi"/>
          <w:bCs/>
          <w:sz w:val="24"/>
          <w:szCs w:val="28"/>
        </w:rPr>
      </w:pPr>
      <w:r>
        <w:rPr>
          <w:rFonts w:asciiTheme="minorHAnsi" w:hAnsiTheme="minorHAnsi"/>
          <w:bCs/>
          <w:sz w:val="24"/>
          <w:szCs w:val="28"/>
        </w:rPr>
        <w:t xml:space="preserve">The primary grading of </w:t>
      </w:r>
      <w:r w:rsidR="00F16CCD">
        <w:rPr>
          <w:rFonts w:asciiTheme="minorHAnsi" w:hAnsiTheme="minorHAnsi"/>
          <w:bCs/>
          <w:sz w:val="24"/>
          <w:szCs w:val="28"/>
        </w:rPr>
        <w:t>radiographs for the ARGO study and the primary phenotype data entry.</w:t>
      </w:r>
    </w:p>
    <w:p w14:paraId="6511025E" w14:textId="77777777" w:rsidR="005E769D" w:rsidRDefault="005E769D" w:rsidP="00F61E4F">
      <w:pPr>
        <w:tabs>
          <w:tab w:val="left" w:pos="4740"/>
        </w:tabs>
        <w:spacing w:after="200" w:line="480" w:lineRule="auto"/>
        <w:jc w:val="both"/>
        <w:rPr>
          <w:rFonts w:asciiTheme="minorHAnsi" w:hAnsiTheme="minorHAnsi"/>
          <w:bCs/>
          <w:sz w:val="24"/>
          <w:szCs w:val="28"/>
        </w:rPr>
      </w:pPr>
      <w:r>
        <w:rPr>
          <w:rFonts w:asciiTheme="minorHAnsi" w:hAnsiTheme="minorHAnsi"/>
          <w:bCs/>
          <w:sz w:val="24"/>
          <w:szCs w:val="28"/>
        </w:rPr>
        <w:t xml:space="preserve">The phenotype classification and sample characteristics for the different UK Biobank datasets. </w:t>
      </w:r>
    </w:p>
    <w:p w14:paraId="2AB1BFDC" w14:textId="26571494" w:rsidR="005E769D" w:rsidRDefault="005E769D" w:rsidP="00F61E4F">
      <w:pPr>
        <w:tabs>
          <w:tab w:val="left" w:pos="4740"/>
        </w:tabs>
        <w:spacing w:after="200" w:line="480" w:lineRule="auto"/>
        <w:jc w:val="both"/>
        <w:rPr>
          <w:rFonts w:asciiTheme="minorHAnsi" w:hAnsiTheme="minorHAnsi"/>
          <w:bCs/>
          <w:sz w:val="24"/>
          <w:szCs w:val="28"/>
        </w:rPr>
      </w:pPr>
      <w:r>
        <w:rPr>
          <w:rFonts w:asciiTheme="minorHAnsi" w:hAnsiTheme="minorHAnsi"/>
          <w:bCs/>
          <w:sz w:val="24"/>
          <w:szCs w:val="28"/>
        </w:rPr>
        <w:t xml:space="preserve">The evaluation of accuracy of disease definition </w:t>
      </w:r>
      <w:r w:rsidR="00205623">
        <w:rPr>
          <w:rFonts w:asciiTheme="minorHAnsi" w:hAnsiTheme="minorHAnsi"/>
          <w:bCs/>
          <w:sz w:val="24"/>
          <w:szCs w:val="28"/>
        </w:rPr>
        <w:t xml:space="preserve">in the self-reported disease cohort </w:t>
      </w:r>
      <w:r>
        <w:rPr>
          <w:rFonts w:asciiTheme="minorHAnsi" w:hAnsiTheme="minorHAnsi"/>
          <w:bCs/>
          <w:sz w:val="24"/>
          <w:szCs w:val="28"/>
        </w:rPr>
        <w:t xml:space="preserve">and the </w:t>
      </w:r>
      <w:r w:rsidR="00205623">
        <w:rPr>
          <w:rFonts w:asciiTheme="minorHAnsi" w:hAnsiTheme="minorHAnsi"/>
          <w:bCs/>
          <w:sz w:val="24"/>
          <w:szCs w:val="28"/>
        </w:rPr>
        <w:t xml:space="preserve">evaluation of </w:t>
      </w:r>
      <w:r>
        <w:rPr>
          <w:rFonts w:asciiTheme="minorHAnsi" w:hAnsiTheme="minorHAnsi"/>
          <w:bCs/>
          <w:sz w:val="24"/>
          <w:szCs w:val="28"/>
        </w:rPr>
        <w:t>power advantages</w:t>
      </w:r>
      <w:r w:rsidR="00205623">
        <w:rPr>
          <w:rFonts w:asciiTheme="minorHAnsi" w:hAnsiTheme="minorHAnsi"/>
          <w:bCs/>
          <w:sz w:val="24"/>
          <w:szCs w:val="28"/>
        </w:rPr>
        <w:t xml:space="preserve"> of sample size versus strict disease </w:t>
      </w:r>
      <w:r w:rsidR="00A51C92">
        <w:rPr>
          <w:rFonts w:asciiTheme="minorHAnsi" w:hAnsiTheme="minorHAnsi"/>
          <w:bCs/>
          <w:sz w:val="24"/>
          <w:szCs w:val="28"/>
        </w:rPr>
        <w:t xml:space="preserve">definition </w:t>
      </w:r>
      <w:r w:rsidR="00205623">
        <w:rPr>
          <w:rFonts w:asciiTheme="minorHAnsi" w:hAnsiTheme="minorHAnsi"/>
          <w:bCs/>
          <w:sz w:val="24"/>
          <w:szCs w:val="28"/>
        </w:rPr>
        <w:t xml:space="preserve">classification.   </w:t>
      </w:r>
      <w:r>
        <w:rPr>
          <w:rFonts w:asciiTheme="minorHAnsi" w:hAnsiTheme="minorHAnsi"/>
          <w:bCs/>
          <w:sz w:val="24"/>
          <w:szCs w:val="28"/>
        </w:rPr>
        <w:t xml:space="preserve"> </w:t>
      </w:r>
    </w:p>
    <w:p w14:paraId="154FE5DE" w14:textId="77777777" w:rsidR="005E769D" w:rsidRDefault="007F5672" w:rsidP="00F61E4F">
      <w:pPr>
        <w:tabs>
          <w:tab w:val="left" w:pos="4740"/>
        </w:tabs>
        <w:spacing w:after="200" w:line="480" w:lineRule="auto"/>
        <w:jc w:val="both"/>
        <w:rPr>
          <w:rFonts w:asciiTheme="minorHAnsi" w:hAnsiTheme="minorHAnsi"/>
          <w:bCs/>
          <w:sz w:val="24"/>
          <w:szCs w:val="28"/>
        </w:rPr>
      </w:pPr>
      <w:r>
        <w:rPr>
          <w:rFonts w:asciiTheme="minorHAnsi" w:hAnsiTheme="minorHAnsi"/>
          <w:bCs/>
          <w:sz w:val="24"/>
          <w:szCs w:val="28"/>
        </w:rPr>
        <w:t>Under the supervision of Drs Hatzikotoulas and Tachmatzidou I conducted</w:t>
      </w:r>
      <w:r w:rsidR="005E769D">
        <w:rPr>
          <w:rFonts w:asciiTheme="minorHAnsi" w:hAnsiTheme="minorHAnsi"/>
          <w:bCs/>
          <w:sz w:val="24"/>
          <w:szCs w:val="28"/>
        </w:rPr>
        <w:t xml:space="preserve">: </w:t>
      </w:r>
    </w:p>
    <w:p w14:paraId="080959AB" w14:textId="3C78DA0D" w:rsidR="00F16CCD" w:rsidRDefault="005E769D" w:rsidP="00F61E4F">
      <w:pPr>
        <w:pStyle w:val="ListParagraph"/>
        <w:numPr>
          <w:ilvl w:val="0"/>
          <w:numId w:val="26"/>
        </w:numPr>
        <w:tabs>
          <w:tab w:val="left" w:pos="4740"/>
        </w:tabs>
        <w:spacing w:after="200" w:line="480" w:lineRule="auto"/>
        <w:jc w:val="both"/>
        <w:rPr>
          <w:rFonts w:asciiTheme="minorHAnsi" w:hAnsiTheme="minorHAnsi"/>
          <w:bCs/>
          <w:sz w:val="24"/>
          <w:szCs w:val="28"/>
        </w:rPr>
      </w:pPr>
      <w:r w:rsidRPr="005E769D">
        <w:rPr>
          <w:rFonts w:asciiTheme="minorHAnsi" w:hAnsiTheme="minorHAnsi"/>
          <w:bCs/>
          <w:sz w:val="24"/>
          <w:szCs w:val="28"/>
        </w:rPr>
        <w:t>T</w:t>
      </w:r>
      <w:r w:rsidR="007F5672" w:rsidRPr="005E769D">
        <w:rPr>
          <w:rFonts w:asciiTheme="minorHAnsi" w:hAnsiTheme="minorHAnsi"/>
          <w:bCs/>
          <w:sz w:val="24"/>
          <w:szCs w:val="28"/>
        </w:rPr>
        <w:t>he quality control</w:t>
      </w:r>
      <w:r w:rsidR="00205623">
        <w:rPr>
          <w:rFonts w:asciiTheme="minorHAnsi" w:hAnsiTheme="minorHAnsi"/>
          <w:bCs/>
          <w:sz w:val="24"/>
          <w:szCs w:val="28"/>
        </w:rPr>
        <w:t xml:space="preserve">, imputation and </w:t>
      </w:r>
      <w:r w:rsidRPr="005E769D">
        <w:rPr>
          <w:rFonts w:asciiTheme="minorHAnsi" w:hAnsiTheme="minorHAnsi"/>
          <w:bCs/>
          <w:sz w:val="24"/>
          <w:szCs w:val="28"/>
        </w:rPr>
        <w:t xml:space="preserve">genetic association analyses for Larissa and ARGO studies. </w:t>
      </w:r>
      <w:r w:rsidR="00205623">
        <w:rPr>
          <w:rFonts w:asciiTheme="minorHAnsi" w:hAnsiTheme="minorHAnsi"/>
          <w:bCs/>
          <w:sz w:val="24"/>
          <w:szCs w:val="28"/>
        </w:rPr>
        <w:t xml:space="preserve">Thereafter I performed power calculations and all data interpretation including established loci in datasets, concordance of direction of effects </w:t>
      </w:r>
      <w:r w:rsidR="009448CC">
        <w:rPr>
          <w:rFonts w:asciiTheme="minorHAnsi" w:hAnsiTheme="minorHAnsi"/>
          <w:bCs/>
          <w:sz w:val="24"/>
          <w:szCs w:val="28"/>
        </w:rPr>
        <w:t>and signals’</w:t>
      </w:r>
      <w:r w:rsidR="00A51C92">
        <w:rPr>
          <w:rFonts w:asciiTheme="minorHAnsi" w:hAnsiTheme="minorHAnsi"/>
          <w:bCs/>
          <w:sz w:val="24"/>
          <w:szCs w:val="28"/>
        </w:rPr>
        <w:t xml:space="preserve"> look up</w:t>
      </w:r>
      <w:r w:rsidR="0065745B">
        <w:rPr>
          <w:rFonts w:asciiTheme="minorHAnsi" w:hAnsiTheme="minorHAnsi"/>
          <w:bCs/>
          <w:sz w:val="24"/>
          <w:szCs w:val="28"/>
        </w:rPr>
        <w:t xml:space="preserve"> in independent datasets</w:t>
      </w:r>
      <w:r w:rsidR="00A51C92">
        <w:rPr>
          <w:rFonts w:asciiTheme="minorHAnsi" w:hAnsiTheme="minorHAnsi"/>
          <w:bCs/>
          <w:sz w:val="24"/>
          <w:szCs w:val="28"/>
        </w:rPr>
        <w:t xml:space="preserve">. </w:t>
      </w:r>
    </w:p>
    <w:p w14:paraId="3E7B5C96" w14:textId="21B7D547" w:rsidR="00A51C92" w:rsidRDefault="00A51C92" w:rsidP="00F61E4F">
      <w:pPr>
        <w:pStyle w:val="ListParagraph"/>
        <w:numPr>
          <w:ilvl w:val="0"/>
          <w:numId w:val="26"/>
        </w:numPr>
        <w:tabs>
          <w:tab w:val="left" w:pos="4740"/>
        </w:tabs>
        <w:spacing w:after="200" w:line="480" w:lineRule="auto"/>
        <w:jc w:val="both"/>
        <w:rPr>
          <w:rFonts w:asciiTheme="minorHAnsi" w:hAnsiTheme="minorHAnsi"/>
          <w:bCs/>
          <w:sz w:val="24"/>
          <w:szCs w:val="28"/>
        </w:rPr>
      </w:pPr>
      <w:r>
        <w:rPr>
          <w:rFonts w:asciiTheme="minorHAnsi" w:hAnsiTheme="minorHAnsi"/>
          <w:bCs/>
          <w:sz w:val="24"/>
          <w:szCs w:val="28"/>
        </w:rPr>
        <w:lastRenderedPageBreak/>
        <w:t xml:space="preserve">The genetic association analyses </w:t>
      </w:r>
      <w:r w:rsidR="0065745B">
        <w:rPr>
          <w:rFonts w:asciiTheme="minorHAnsi" w:hAnsiTheme="minorHAnsi"/>
          <w:bCs/>
          <w:sz w:val="24"/>
          <w:szCs w:val="28"/>
        </w:rPr>
        <w:t xml:space="preserve">for all different UK Biobank datasets, clumping, </w:t>
      </w:r>
      <w:r w:rsidR="001C32BA">
        <w:rPr>
          <w:rFonts w:asciiTheme="minorHAnsi" w:hAnsiTheme="minorHAnsi"/>
          <w:bCs/>
          <w:sz w:val="24"/>
          <w:szCs w:val="28"/>
        </w:rPr>
        <w:t>conditional analyses,</w:t>
      </w:r>
      <w:r w:rsidR="0065745B">
        <w:rPr>
          <w:rFonts w:asciiTheme="minorHAnsi" w:hAnsiTheme="minorHAnsi"/>
          <w:bCs/>
          <w:sz w:val="24"/>
          <w:szCs w:val="28"/>
        </w:rPr>
        <w:t xml:space="preserve"> </w:t>
      </w:r>
      <w:r w:rsidR="001C32BA">
        <w:rPr>
          <w:rFonts w:asciiTheme="minorHAnsi" w:hAnsiTheme="minorHAnsi"/>
          <w:bCs/>
          <w:sz w:val="24"/>
          <w:szCs w:val="28"/>
        </w:rPr>
        <w:t xml:space="preserve">replication and </w:t>
      </w:r>
      <w:r w:rsidR="0065745B">
        <w:rPr>
          <w:rFonts w:asciiTheme="minorHAnsi" w:hAnsiTheme="minorHAnsi"/>
          <w:bCs/>
          <w:sz w:val="24"/>
          <w:szCs w:val="28"/>
        </w:rPr>
        <w:t xml:space="preserve">meta-analysis with deCODE data. Thereafter I performed </w:t>
      </w:r>
      <w:r w:rsidR="0065745B" w:rsidRPr="0065745B">
        <w:rPr>
          <w:rFonts w:asciiTheme="minorHAnsi" w:hAnsiTheme="minorHAnsi" w:cs="Arial"/>
          <w:sz w:val="24"/>
          <w:shd w:val="clear" w:color="auto" w:fill="FFFFFF"/>
        </w:rPr>
        <w:t xml:space="preserve">critique and determination of information </w:t>
      </w:r>
      <w:r w:rsidR="0065745B">
        <w:rPr>
          <w:rFonts w:asciiTheme="minorHAnsi" w:hAnsiTheme="minorHAnsi" w:cs="Arial"/>
          <w:sz w:val="24"/>
          <w:shd w:val="clear" w:color="auto" w:fill="FFFFFF"/>
        </w:rPr>
        <w:t>significance</w:t>
      </w:r>
      <w:r w:rsidR="001C32BA">
        <w:rPr>
          <w:rFonts w:asciiTheme="minorHAnsi" w:hAnsiTheme="minorHAnsi" w:cs="Arial"/>
          <w:sz w:val="24"/>
          <w:shd w:val="clear" w:color="auto" w:fill="FFFFFF"/>
        </w:rPr>
        <w:t>,</w:t>
      </w:r>
      <w:r w:rsidR="0065745B">
        <w:rPr>
          <w:rFonts w:asciiTheme="minorHAnsi" w:hAnsiTheme="minorHAnsi" w:cs="Arial"/>
          <w:sz w:val="24"/>
          <w:shd w:val="clear" w:color="auto" w:fill="FFFFFF"/>
        </w:rPr>
        <w:t xml:space="preserve"> </w:t>
      </w:r>
      <w:r w:rsidR="0065745B">
        <w:rPr>
          <w:rFonts w:asciiTheme="minorHAnsi" w:hAnsiTheme="minorHAnsi"/>
          <w:bCs/>
          <w:sz w:val="24"/>
          <w:szCs w:val="28"/>
        </w:rPr>
        <w:t>including</w:t>
      </w:r>
      <w:r w:rsidR="001C32BA">
        <w:rPr>
          <w:rFonts w:asciiTheme="minorHAnsi" w:hAnsiTheme="minorHAnsi"/>
          <w:bCs/>
          <w:sz w:val="24"/>
          <w:szCs w:val="28"/>
        </w:rPr>
        <w:t xml:space="preserve"> established loci examination, power calculations and novel findings interpretation.</w:t>
      </w:r>
    </w:p>
    <w:p w14:paraId="0D610749" w14:textId="236E2180" w:rsidR="0065745B" w:rsidRPr="00205623" w:rsidRDefault="0065745B" w:rsidP="00F61E4F">
      <w:pPr>
        <w:pStyle w:val="ListParagraph"/>
        <w:numPr>
          <w:ilvl w:val="0"/>
          <w:numId w:val="26"/>
        </w:numPr>
        <w:tabs>
          <w:tab w:val="left" w:pos="4740"/>
        </w:tabs>
        <w:spacing w:after="200" w:line="480" w:lineRule="auto"/>
        <w:jc w:val="both"/>
        <w:rPr>
          <w:rFonts w:asciiTheme="minorHAnsi" w:hAnsiTheme="minorHAnsi"/>
          <w:bCs/>
          <w:sz w:val="24"/>
          <w:szCs w:val="28"/>
        </w:rPr>
      </w:pPr>
      <w:r>
        <w:rPr>
          <w:rFonts w:asciiTheme="minorHAnsi" w:hAnsiTheme="minorHAnsi"/>
          <w:bCs/>
          <w:sz w:val="24"/>
          <w:szCs w:val="28"/>
        </w:rPr>
        <w:t xml:space="preserve">The gene and pathway analysis for all different datasets of UK Biobank data and results interpretation.  </w:t>
      </w:r>
    </w:p>
    <w:p w14:paraId="1D5D7830" w14:textId="45E55A59" w:rsidR="00F61E4F" w:rsidRDefault="00F61E4F" w:rsidP="00F61E4F">
      <w:pPr>
        <w:pStyle w:val="Default"/>
        <w:rPr>
          <w:sz w:val="23"/>
          <w:szCs w:val="23"/>
        </w:rPr>
      </w:pPr>
    </w:p>
    <w:p w14:paraId="3313FCD6" w14:textId="77777777" w:rsidR="001C32BA" w:rsidRDefault="001C32BA" w:rsidP="0027246D">
      <w:pPr>
        <w:spacing w:after="200" w:line="480" w:lineRule="auto"/>
        <w:rPr>
          <w:rFonts w:asciiTheme="minorHAnsi" w:hAnsiTheme="minorHAnsi"/>
          <w:b/>
          <w:bCs/>
          <w:sz w:val="28"/>
          <w:szCs w:val="28"/>
        </w:rPr>
      </w:pPr>
    </w:p>
    <w:p w14:paraId="00BDD2BA" w14:textId="77777777" w:rsidR="001C32BA" w:rsidRDefault="001C32BA" w:rsidP="0027246D">
      <w:pPr>
        <w:spacing w:after="200" w:line="480" w:lineRule="auto"/>
        <w:rPr>
          <w:rFonts w:asciiTheme="minorHAnsi" w:hAnsiTheme="minorHAnsi"/>
          <w:b/>
          <w:bCs/>
          <w:sz w:val="28"/>
          <w:szCs w:val="28"/>
        </w:rPr>
      </w:pPr>
    </w:p>
    <w:p w14:paraId="628D0B3E" w14:textId="77777777" w:rsidR="001C32BA" w:rsidRDefault="001C32BA" w:rsidP="0027246D">
      <w:pPr>
        <w:spacing w:after="200" w:line="480" w:lineRule="auto"/>
        <w:rPr>
          <w:rFonts w:asciiTheme="minorHAnsi" w:hAnsiTheme="minorHAnsi"/>
          <w:b/>
          <w:bCs/>
          <w:sz w:val="28"/>
          <w:szCs w:val="28"/>
        </w:rPr>
      </w:pPr>
    </w:p>
    <w:p w14:paraId="7475703E" w14:textId="77777777" w:rsidR="001C32BA" w:rsidRDefault="001C32BA" w:rsidP="0027246D">
      <w:pPr>
        <w:spacing w:after="200" w:line="480" w:lineRule="auto"/>
        <w:rPr>
          <w:rFonts w:asciiTheme="minorHAnsi" w:hAnsiTheme="minorHAnsi"/>
          <w:b/>
          <w:bCs/>
          <w:sz w:val="28"/>
          <w:szCs w:val="28"/>
        </w:rPr>
      </w:pPr>
    </w:p>
    <w:p w14:paraId="74C68774" w14:textId="77777777" w:rsidR="001C32BA" w:rsidRDefault="001C32BA" w:rsidP="0027246D">
      <w:pPr>
        <w:spacing w:after="200" w:line="480" w:lineRule="auto"/>
        <w:rPr>
          <w:rFonts w:asciiTheme="minorHAnsi" w:hAnsiTheme="minorHAnsi"/>
          <w:b/>
          <w:bCs/>
          <w:sz w:val="28"/>
          <w:szCs w:val="28"/>
        </w:rPr>
      </w:pPr>
    </w:p>
    <w:p w14:paraId="6FF8D4C8" w14:textId="77777777" w:rsidR="001C32BA" w:rsidRDefault="001C32BA" w:rsidP="0027246D">
      <w:pPr>
        <w:spacing w:after="200" w:line="480" w:lineRule="auto"/>
        <w:rPr>
          <w:rFonts w:asciiTheme="minorHAnsi" w:hAnsiTheme="minorHAnsi"/>
          <w:b/>
          <w:bCs/>
          <w:sz w:val="28"/>
          <w:szCs w:val="28"/>
        </w:rPr>
      </w:pPr>
    </w:p>
    <w:p w14:paraId="252BD94B" w14:textId="77777777" w:rsidR="001C32BA" w:rsidRDefault="001C32BA" w:rsidP="0027246D">
      <w:pPr>
        <w:spacing w:after="200" w:line="480" w:lineRule="auto"/>
        <w:rPr>
          <w:rFonts w:asciiTheme="minorHAnsi" w:hAnsiTheme="minorHAnsi"/>
          <w:b/>
          <w:bCs/>
          <w:sz w:val="28"/>
          <w:szCs w:val="28"/>
        </w:rPr>
      </w:pPr>
    </w:p>
    <w:p w14:paraId="7722B01B" w14:textId="77777777" w:rsidR="001C32BA" w:rsidRDefault="001C32BA" w:rsidP="0027246D">
      <w:pPr>
        <w:spacing w:after="200" w:line="480" w:lineRule="auto"/>
        <w:rPr>
          <w:rFonts w:asciiTheme="minorHAnsi" w:hAnsiTheme="minorHAnsi"/>
          <w:b/>
          <w:bCs/>
          <w:sz w:val="28"/>
          <w:szCs w:val="28"/>
        </w:rPr>
      </w:pPr>
    </w:p>
    <w:p w14:paraId="6F6C22AA" w14:textId="77777777" w:rsidR="001C32BA" w:rsidRDefault="001C32BA" w:rsidP="0027246D">
      <w:pPr>
        <w:spacing w:after="200" w:line="480" w:lineRule="auto"/>
        <w:rPr>
          <w:rFonts w:asciiTheme="minorHAnsi" w:hAnsiTheme="minorHAnsi"/>
          <w:b/>
          <w:bCs/>
          <w:sz w:val="28"/>
          <w:szCs w:val="28"/>
        </w:rPr>
      </w:pPr>
    </w:p>
    <w:p w14:paraId="58FDA5E9" w14:textId="77777777" w:rsidR="001C32BA" w:rsidRDefault="001C32BA" w:rsidP="0027246D">
      <w:pPr>
        <w:spacing w:after="200" w:line="480" w:lineRule="auto"/>
        <w:rPr>
          <w:rFonts w:asciiTheme="minorHAnsi" w:hAnsiTheme="minorHAnsi"/>
          <w:b/>
          <w:bCs/>
          <w:sz w:val="28"/>
          <w:szCs w:val="28"/>
        </w:rPr>
      </w:pPr>
    </w:p>
    <w:p w14:paraId="4F7AC85D" w14:textId="77777777" w:rsidR="001C32BA" w:rsidRDefault="001C32BA" w:rsidP="0027246D">
      <w:pPr>
        <w:spacing w:after="200" w:line="480" w:lineRule="auto"/>
        <w:rPr>
          <w:rFonts w:asciiTheme="minorHAnsi" w:hAnsiTheme="minorHAnsi"/>
          <w:b/>
          <w:bCs/>
          <w:sz w:val="28"/>
          <w:szCs w:val="28"/>
        </w:rPr>
      </w:pPr>
    </w:p>
    <w:p w14:paraId="12F54BD4" w14:textId="67936AF3" w:rsidR="008E68AA" w:rsidRDefault="00077693" w:rsidP="009448CC">
      <w:pPr>
        <w:spacing w:after="200" w:line="480" w:lineRule="auto"/>
        <w:jc w:val="center"/>
        <w:rPr>
          <w:rFonts w:asciiTheme="minorHAnsi" w:hAnsiTheme="minorHAnsi"/>
          <w:b/>
          <w:bCs/>
          <w:sz w:val="28"/>
          <w:szCs w:val="28"/>
        </w:rPr>
      </w:pPr>
      <w:r w:rsidRPr="00077693">
        <w:rPr>
          <w:rFonts w:asciiTheme="minorHAnsi" w:hAnsiTheme="minorHAnsi"/>
          <w:b/>
          <w:bCs/>
          <w:sz w:val="28"/>
          <w:szCs w:val="28"/>
        </w:rPr>
        <w:lastRenderedPageBreak/>
        <w:t>G</w:t>
      </w:r>
      <w:r w:rsidR="006C0FBD">
        <w:rPr>
          <w:rFonts w:asciiTheme="minorHAnsi" w:hAnsiTheme="minorHAnsi"/>
          <w:b/>
          <w:bCs/>
          <w:sz w:val="28"/>
          <w:szCs w:val="28"/>
        </w:rPr>
        <w:t>rants</w:t>
      </w:r>
      <w:r w:rsidR="001B604B">
        <w:rPr>
          <w:rFonts w:asciiTheme="minorHAnsi" w:hAnsiTheme="minorHAnsi"/>
          <w:b/>
          <w:bCs/>
          <w:sz w:val="28"/>
          <w:szCs w:val="28"/>
        </w:rPr>
        <w:t>,</w:t>
      </w:r>
      <w:r w:rsidR="0027246D" w:rsidRPr="00077693">
        <w:rPr>
          <w:rFonts w:asciiTheme="minorHAnsi" w:hAnsiTheme="minorHAnsi"/>
          <w:b/>
          <w:bCs/>
          <w:sz w:val="28"/>
          <w:szCs w:val="28"/>
        </w:rPr>
        <w:t xml:space="preserve"> P</w:t>
      </w:r>
      <w:r w:rsidR="006C0FBD">
        <w:rPr>
          <w:rFonts w:asciiTheme="minorHAnsi" w:hAnsiTheme="minorHAnsi"/>
          <w:b/>
          <w:bCs/>
          <w:sz w:val="28"/>
          <w:szCs w:val="28"/>
        </w:rPr>
        <w:t>ublications</w:t>
      </w:r>
      <w:r w:rsidR="001B604B">
        <w:rPr>
          <w:rFonts w:asciiTheme="minorHAnsi" w:hAnsiTheme="minorHAnsi"/>
          <w:b/>
          <w:bCs/>
          <w:sz w:val="28"/>
          <w:szCs w:val="28"/>
        </w:rPr>
        <w:t xml:space="preserve"> and Presentations</w:t>
      </w:r>
    </w:p>
    <w:p w14:paraId="576F4EAB" w14:textId="4983E7E7" w:rsidR="001C32BA" w:rsidRDefault="001C32BA" w:rsidP="002B7EB4">
      <w:pPr>
        <w:spacing w:after="200" w:line="480" w:lineRule="auto"/>
        <w:rPr>
          <w:rFonts w:asciiTheme="minorHAnsi" w:hAnsiTheme="minorHAnsi"/>
          <w:b/>
          <w:bCs/>
          <w:sz w:val="24"/>
          <w:szCs w:val="28"/>
        </w:rPr>
      </w:pPr>
      <w:r w:rsidRPr="001C32BA">
        <w:rPr>
          <w:rFonts w:asciiTheme="minorHAnsi" w:hAnsiTheme="minorHAnsi"/>
          <w:b/>
          <w:bCs/>
          <w:sz w:val="24"/>
          <w:szCs w:val="28"/>
        </w:rPr>
        <w:t>Grant</w:t>
      </w:r>
    </w:p>
    <w:p w14:paraId="4ABDDC35" w14:textId="4A0DD99B" w:rsidR="002B7EB4" w:rsidRDefault="002B7EB4" w:rsidP="004F6FD8">
      <w:pPr>
        <w:rPr>
          <w:rFonts w:asciiTheme="minorHAnsi" w:hAnsiTheme="minorHAnsi"/>
          <w:bCs/>
          <w:sz w:val="24"/>
          <w:szCs w:val="28"/>
        </w:rPr>
      </w:pPr>
      <w:r>
        <w:rPr>
          <w:rFonts w:asciiTheme="minorHAnsi" w:hAnsiTheme="minorHAnsi"/>
          <w:bCs/>
          <w:sz w:val="24"/>
          <w:szCs w:val="28"/>
        </w:rPr>
        <w:t>September 2014 – September 2018 (€28,800)</w:t>
      </w:r>
    </w:p>
    <w:p w14:paraId="646466A7" w14:textId="79754E4E" w:rsidR="001C32BA" w:rsidRDefault="001C32BA" w:rsidP="004F6FD8">
      <w:pPr>
        <w:rPr>
          <w:rFonts w:asciiTheme="minorHAnsi" w:hAnsiTheme="minorHAnsi"/>
          <w:bCs/>
          <w:sz w:val="24"/>
          <w:szCs w:val="28"/>
        </w:rPr>
      </w:pPr>
      <w:r>
        <w:rPr>
          <w:rFonts w:asciiTheme="minorHAnsi" w:hAnsiTheme="minorHAnsi"/>
          <w:bCs/>
          <w:sz w:val="24"/>
          <w:szCs w:val="28"/>
        </w:rPr>
        <w:t xml:space="preserve">Achillopoulion Trust </w:t>
      </w:r>
      <w:r w:rsidR="002B7EB4">
        <w:rPr>
          <w:rFonts w:asciiTheme="minorHAnsi" w:hAnsiTheme="minorHAnsi"/>
          <w:bCs/>
          <w:sz w:val="24"/>
          <w:szCs w:val="28"/>
        </w:rPr>
        <w:t>excellence award for postgraduate studies.</w:t>
      </w:r>
    </w:p>
    <w:p w14:paraId="2449F0E3" w14:textId="43AAF354" w:rsidR="002B7EB4" w:rsidRDefault="002B7EB4" w:rsidP="002B7EB4">
      <w:pPr>
        <w:rPr>
          <w:rFonts w:asciiTheme="minorHAnsi" w:hAnsiTheme="minorHAnsi"/>
          <w:bCs/>
          <w:sz w:val="24"/>
          <w:szCs w:val="28"/>
        </w:rPr>
      </w:pPr>
    </w:p>
    <w:p w14:paraId="1045C691" w14:textId="72E00358" w:rsidR="002B7EB4" w:rsidRPr="002B7EB4" w:rsidRDefault="002B7EB4" w:rsidP="002B7EB4">
      <w:pPr>
        <w:rPr>
          <w:rFonts w:asciiTheme="minorHAnsi" w:hAnsiTheme="minorHAnsi"/>
          <w:b/>
          <w:bCs/>
          <w:sz w:val="24"/>
          <w:szCs w:val="28"/>
        </w:rPr>
      </w:pPr>
      <w:r w:rsidRPr="002B7EB4">
        <w:rPr>
          <w:rFonts w:asciiTheme="minorHAnsi" w:hAnsiTheme="minorHAnsi"/>
          <w:b/>
          <w:bCs/>
          <w:sz w:val="24"/>
          <w:szCs w:val="28"/>
        </w:rPr>
        <w:t>Publications</w:t>
      </w:r>
      <w:r w:rsidR="0009797B">
        <w:rPr>
          <w:rFonts w:asciiTheme="minorHAnsi" w:hAnsiTheme="minorHAnsi"/>
          <w:b/>
          <w:bCs/>
          <w:sz w:val="24"/>
          <w:szCs w:val="28"/>
        </w:rPr>
        <w:t xml:space="preserve"> arising from thesis</w:t>
      </w:r>
      <w:r w:rsidR="006B44F9">
        <w:rPr>
          <w:rFonts w:asciiTheme="minorHAnsi" w:hAnsiTheme="minorHAnsi"/>
          <w:b/>
          <w:bCs/>
          <w:sz w:val="24"/>
          <w:szCs w:val="28"/>
        </w:rPr>
        <w:t xml:space="preserve"> studies</w:t>
      </w:r>
    </w:p>
    <w:p w14:paraId="548D5DD2" w14:textId="28AAC149" w:rsidR="0033360C" w:rsidRDefault="0033360C" w:rsidP="0033360C">
      <w:pPr>
        <w:shd w:val="clear" w:color="auto" w:fill="FFFFFF"/>
        <w:jc w:val="both"/>
        <w:rPr>
          <w:rFonts w:asciiTheme="minorHAnsi" w:hAnsiTheme="minorHAnsi"/>
          <w:b/>
          <w:bCs/>
          <w:sz w:val="24"/>
          <w:szCs w:val="28"/>
        </w:rPr>
      </w:pPr>
    </w:p>
    <w:p w14:paraId="0ACE4844" w14:textId="77777777" w:rsidR="0009797B" w:rsidRPr="00AE7EDE" w:rsidRDefault="0009797B" w:rsidP="00876AEB">
      <w:pPr>
        <w:shd w:val="clear" w:color="auto" w:fill="FFFFFF"/>
        <w:jc w:val="both"/>
        <w:textAlignment w:val="baseline"/>
        <w:outlineLvl w:val="0"/>
        <w:rPr>
          <w:rFonts w:asciiTheme="minorHAnsi" w:eastAsia="Times New Roman" w:hAnsiTheme="minorHAnsi" w:cs="Times New Roman"/>
          <w:bCs/>
          <w:spacing w:val="-7"/>
          <w:kern w:val="36"/>
          <w:sz w:val="24"/>
          <w:szCs w:val="24"/>
          <w:u w:val="single"/>
          <w:lang w:eastAsia="en-GB"/>
        </w:rPr>
      </w:pPr>
      <w:r w:rsidRPr="00AE7EDE">
        <w:rPr>
          <w:rFonts w:asciiTheme="minorHAnsi" w:eastAsia="Times New Roman" w:hAnsiTheme="minorHAnsi" w:cs="Times New Roman"/>
          <w:bCs/>
          <w:spacing w:val="-7"/>
          <w:kern w:val="36"/>
          <w:sz w:val="24"/>
          <w:szCs w:val="24"/>
          <w:u w:val="single"/>
          <w:lang w:eastAsia="en-GB"/>
        </w:rPr>
        <w:t>Identification of new therapeutic targets for osteoarthritis through genome-wide analyses of UK Biobank</w:t>
      </w:r>
    </w:p>
    <w:p w14:paraId="3758ECA1" w14:textId="77777777" w:rsidR="00A850B7" w:rsidRDefault="00A850B7" w:rsidP="00876AEB">
      <w:pPr>
        <w:shd w:val="clear" w:color="auto" w:fill="FFFFFF"/>
        <w:jc w:val="both"/>
        <w:textAlignment w:val="baseline"/>
        <w:rPr>
          <w:rFonts w:asciiTheme="minorHAnsi" w:eastAsia="Times New Roman" w:hAnsiTheme="minorHAnsi" w:cs="Times New Roman"/>
          <w:sz w:val="24"/>
          <w:szCs w:val="24"/>
          <w:bdr w:val="none" w:sz="0" w:space="0" w:color="auto" w:frame="1"/>
          <w:lang w:eastAsia="en-GB"/>
        </w:rPr>
      </w:pPr>
      <w:r w:rsidRPr="00A850B7">
        <w:rPr>
          <w:rFonts w:asciiTheme="minorHAnsi" w:eastAsia="Times New Roman" w:hAnsiTheme="minorHAnsi" w:cs="Times New Roman"/>
          <w:sz w:val="24"/>
          <w:szCs w:val="24"/>
          <w:bdr w:val="none" w:sz="0" w:space="0" w:color="auto" w:frame="1"/>
          <w:lang w:eastAsia="en-GB"/>
        </w:rPr>
        <w:t xml:space="preserve">Tachmazidou I, Hatzikotoulas K, Southam L, Esparza-Gordillo J, Haberland V, Zheng J, Johnson T, Koprulu M, Zengini E, Steinberg J, Wilkinson JM, Bhatnagar S, Hoffman JD, Buchan N, Süveges D, arcOGEN Consortium, Yerges-Armstrong L, Davey Smith G, Gaunt TR, Scott RA, McCarthy LC, Zeggini E. </w:t>
      </w:r>
    </w:p>
    <w:p w14:paraId="42F0C64D" w14:textId="77777777" w:rsidR="00A850B7" w:rsidRPr="00A850B7" w:rsidRDefault="00A850B7" w:rsidP="00876AEB">
      <w:pPr>
        <w:shd w:val="clear" w:color="auto" w:fill="FFFFFF"/>
        <w:jc w:val="both"/>
        <w:rPr>
          <w:rFonts w:asciiTheme="minorHAnsi" w:eastAsia="Times New Roman" w:hAnsiTheme="minorHAnsi" w:cs="Times New Roman"/>
          <w:bCs/>
          <w:sz w:val="24"/>
          <w:szCs w:val="24"/>
          <w:bdr w:val="none" w:sz="0" w:space="0" w:color="auto" w:frame="1"/>
          <w:lang w:eastAsia="en-GB"/>
        </w:rPr>
      </w:pPr>
      <w:r w:rsidRPr="00A850B7">
        <w:rPr>
          <w:rFonts w:asciiTheme="minorHAnsi" w:eastAsia="Times New Roman" w:hAnsiTheme="minorHAnsi" w:cs="Times New Roman"/>
          <w:bCs/>
          <w:sz w:val="24"/>
          <w:szCs w:val="24"/>
          <w:bdr w:val="none" w:sz="0" w:space="0" w:color="auto" w:frame="1"/>
          <w:lang w:eastAsia="en-GB"/>
        </w:rPr>
        <w:t>Nature Genet 2019  https://doi.org/10.1038/s41588-018-0327-1</w:t>
      </w:r>
    </w:p>
    <w:p w14:paraId="39C5C5CB" w14:textId="77777777" w:rsidR="0009797B" w:rsidRPr="0033360C" w:rsidRDefault="0009797B" w:rsidP="0033360C">
      <w:pPr>
        <w:shd w:val="clear" w:color="auto" w:fill="FFFFFF"/>
        <w:jc w:val="both"/>
        <w:rPr>
          <w:rFonts w:asciiTheme="minorHAnsi" w:hAnsiTheme="minorHAnsi"/>
          <w:b/>
          <w:bCs/>
          <w:sz w:val="24"/>
          <w:szCs w:val="28"/>
        </w:rPr>
      </w:pPr>
    </w:p>
    <w:p w14:paraId="1E2EDE77" w14:textId="6786E260" w:rsidR="001F79C9" w:rsidRPr="00AE7EDE" w:rsidRDefault="007D6B5D" w:rsidP="001F79C9">
      <w:pPr>
        <w:shd w:val="clear" w:color="auto" w:fill="FFFFFF"/>
        <w:jc w:val="both"/>
        <w:rPr>
          <w:rFonts w:asciiTheme="minorHAnsi" w:eastAsia="Times New Roman" w:hAnsiTheme="minorHAnsi" w:cs="Arial"/>
          <w:sz w:val="24"/>
          <w:szCs w:val="22"/>
          <w:lang w:eastAsia="en-GB"/>
        </w:rPr>
      </w:pPr>
      <w:hyperlink r:id="rId9" w:history="1">
        <w:r w:rsidR="001F79C9" w:rsidRPr="00AE7EDE">
          <w:rPr>
            <w:rFonts w:asciiTheme="minorHAnsi" w:eastAsia="Times New Roman" w:hAnsiTheme="minorHAnsi" w:cs="Arial"/>
            <w:sz w:val="24"/>
            <w:szCs w:val="22"/>
            <w:u w:val="single"/>
            <w:lang w:eastAsia="en-GB"/>
          </w:rPr>
          <w:t>Evidence for genetic contribution to the increased risk of type 2 diabetes in schizophrenia.</w:t>
        </w:r>
      </w:hyperlink>
    </w:p>
    <w:p w14:paraId="07193754" w14:textId="77777777" w:rsidR="001F79C9" w:rsidRPr="001F79C9" w:rsidRDefault="001F79C9" w:rsidP="001F79C9">
      <w:pPr>
        <w:shd w:val="clear" w:color="auto" w:fill="FFFFFF"/>
        <w:jc w:val="both"/>
        <w:rPr>
          <w:rFonts w:asciiTheme="minorHAnsi" w:eastAsia="Times New Roman" w:hAnsiTheme="minorHAnsi" w:cs="Arial"/>
          <w:color w:val="000000"/>
          <w:sz w:val="24"/>
          <w:szCs w:val="24"/>
          <w:lang w:eastAsia="en-GB"/>
        </w:rPr>
      </w:pPr>
      <w:r w:rsidRPr="001F79C9">
        <w:rPr>
          <w:rFonts w:asciiTheme="minorHAnsi" w:eastAsia="Times New Roman" w:hAnsiTheme="minorHAnsi" w:cs="Arial"/>
          <w:color w:val="000000"/>
          <w:sz w:val="24"/>
          <w:szCs w:val="24"/>
          <w:lang w:eastAsia="en-GB"/>
        </w:rPr>
        <w:t>Hackinger S, Prins B, Mamakou V, </w:t>
      </w:r>
      <w:r w:rsidRPr="00AE7EDE">
        <w:rPr>
          <w:rFonts w:asciiTheme="minorHAnsi" w:eastAsia="Times New Roman" w:hAnsiTheme="minorHAnsi" w:cs="Arial"/>
          <w:b/>
          <w:bCs/>
          <w:color w:val="000000"/>
          <w:sz w:val="24"/>
          <w:szCs w:val="24"/>
          <w:lang w:eastAsia="en-GB"/>
        </w:rPr>
        <w:t>Zengini</w:t>
      </w:r>
      <w:r w:rsidRPr="00AE7EDE">
        <w:rPr>
          <w:rFonts w:asciiTheme="minorHAnsi" w:eastAsia="Times New Roman" w:hAnsiTheme="minorHAnsi" w:cs="Arial"/>
          <w:b/>
          <w:color w:val="000000"/>
          <w:sz w:val="24"/>
          <w:szCs w:val="24"/>
          <w:lang w:eastAsia="en-GB"/>
        </w:rPr>
        <w:t> E</w:t>
      </w:r>
      <w:r w:rsidRPr="001F79C9">
        <w:rPr>
          <w:rFonts w:asciiTheme="minorHAnsi" w:eastAsia="Times New Roman" w:hAnsiTheme="minorHAnsi" w:cs="Arial"/>
          <w:color w:val="000000"/>
          <w:sz w:val="24"/>
          <w:szCs w:val="24"/>
          <w:lang w:eastAsia="en-GB"/>
        </w:rPr>
        <w:t>, Marouli E, Brčić L, Serafetinidis I, Lamnissou K, Kontaxakis V, Dedoussis G, Gonidakis F, Thanopoulou A, Tentolouris N, Tsezou A, Zeggini E.</w:t>
      </w:r>
    </w:p>
    <w:p w14:paraId="6D6C388D" w14:textId="77777777" w:rsidR="001F79C9" w:rsidRPr="001F79C9" w:rsidRDefault="001F79C9" w:rsidP="001F79C9">
      <w:pPr>
        <w:shd w:val="clear" w:color="auto" w:fill="FFFFFF"/>
        <w:jc w:val="both"/>
        <w:rPr>
          <w:rFonts w:asciiTheme="minorHAnsi" w:eastAsia="Times New Roman" w:hAnsiTheme="minorHAnsi" w:cs="Arial"/>
          <w:color w:val="000000"/>
          <w:sz w:val="24"/>
          <w:szCs w:val="24"/>
          <w:lang w:eastAsia="en-GB"/>
        </w:rPr>
      </w:pPr>
      <w:r w:rsidRPr="001F79C9">
        <w:rPr>
          <w:rFonts w:asciiTheme="minorHAnsi" w:eastAsia="Times New Roman" w:hAnsiTheme="minorHAnsi" w:cs="Arial"/>
          <w:color w:val="000000"/>
          <w:sz w:val="24"/>
          <w:szCs w:val="24"/>
          <w:lang w:eastAsia="en-GB"/>
        </w:rPr>
        <w:t>Transl Psychiatry. 2018 Nov 23;8(1):252. doi: 10.1038/s41398-018-0304-6.</w:t>
      </w:r>
    </w:p>
    <w:p w14:paraId="3EEFE89E" w14:textId="4AF13F7C" w:rsidR="001F79C9" w:rsidRDefault="001F79C9" w:rsidP="009448CC">
      <w:pPr>
        <w:shd w:val="clear" w:color="auto" w:fill="FFFFFF"/>
        <w:jc w:val="both"/>
        <w:rPr>
          <w:rFonts w:ascii="Arial" w:eastAsia="Times New Roman" w:hAnsi="Arial" w:cs="Arial"/>
          <w:color w:val="575757"/>
          <w:sz w:val="18"/>
          <w:szCs w:val="18"/>
          <w:lang w:eastAsia="en-GB"/>
        </w:rPr>
      </w:pPr>
    </w:p>
    <w:p w14:paraId="241D6106" w14:textId="13D67D9B" w:rsidR="001F79C9" w:rsidRDefault="001F79C9" w:rsidP="009448CC">
      <w:pPr>
        <w:shd w:val="clear" w:color="auto" w:fill="FFFFFF"/>
        <w:jc w:val="both"/>
        <w:rPr>
          <w:rFonts w:ascii="Arial" w:eastAsia="Times New Roman" w:hAnsi="Arial" w:cs="Arial"/>
          <w:color w:val="575757"/>
          <w:sz w:val="18"/>
          <w:szCs w:val="18"/>
          <w:lang w:eastAsia="en-GB"/>
        </w:rPr>
      </w:pPr>
    </w:p>
    <w:p w14:paraId="66457C04" w14:textId="0A48D883" w:rsidR="002B7EB4" w:rsidRPr="00AE7EDE" w:rsidRDefault="007D6B5D" w:rsidP="009448CC">
      <w:pPr>
        <w:shd w:val="clear" w:color="auto" w:fill="FFFFFF"/>
        <w:jc w:val="both"/>
        <w:rPr>
          <w:rFonts w:asciiTheme="minorHAnsi" w:eastAsia="Times New Roman" w:hAnsiTheme="minorHAnsi" w:cs="Arial"/>
          <w:sz w:val="24"/>
          <w:szCs w:val="24"/>
          <w:lang w:eastAsia="en-GB"/>
        </w:rPr>
      </w:pPr>
      <w:hyperlink r:id="rId10" w:history="1">
        <w:r w:rsidR="002B7EB4" w:rsidRPr="00AE7EDE">
          <w:rPr>
            <w:rFonts w:asciiTheme="minorHAnsi" w:eastAsia="Times New Roman" w:hAnsiTheme="minorHAnsi" w:cs="Arial"/>
            <w:sz w:val="24"/>
            <w:szCs w:val="24"/>
            <w:u w:val="single"/>
            <w:lang w:eastAsia="en-GB"/>
          </w:rPr>
          <w:t>Genome-wide association study of developmental dysplasia of the hip identifies an association with </w:t>
        </w:r>
        <w:r w:rsidR="002B7EB4" w:rsidRPr="00AE7EDE">
          <w:rPr>
            <w:rFonts w:asciiTheme="minorHAnsi" w:eastAsia="Times New Roman" w:hAnsiTheme="minorHAnsi" w:cs="Arial"/>
            <w:i/>
            <w:iCs/>
            <w:sz w:val="24"/>
            <w:szCs w:val="24"/>
            <w:u w:val="single"/>
            <w:lang w:eastAsia="en-GB"/>
          </w:rPr>
          <w:t>GDF5</w:t>
        </w:r>
        <w:r w:rsidR="002B7EB4" w:rsidRPr="00AE7EDE">
          <w:rPr>
            <w:rFonts w:asciiTheme="minorHAnsi" w:eastAsia="Times New Roman" w:hAnsiTheme="minorHAnsi" w:cs="Arial"/>
            <w:sz w:val="24"/>
            <w:szCs w:val="24"/>
            <w:u w:val="single"/>
            <w:lang w:eastAsia="en-GB"/>
          </w:rPr>
          <w:t>.</w:t>
        </w:r>
      </w:hyperlink>
    </w:p>
    <w:p w14:paraId="12B3A489" w14:textId="77777777" w:rsidR="002B7EB4" w:rsidRPr="009448CC" w:rsidRDefault="002B7EB4" w:rsidP="009448CC">
      <w:pPr>
        <w:shd w:val="clear" w:color="auto" w:fill="FFFFFF"/>
        <w:jc w:val="both"/>
        <w:rPr>
          <w:rFonts w:asciiTheme="minorHAnsi" w:eastAsia="Times New Roman" w:hAnsiTheme="minorHAnsi" w:cs="Arial"/>
          <w:color w:val="000000"/>
          <w:sz w:val="24"/>
          <w:szCs w:val="24"/>
          <w:lang w:eastAsia="en-GB"/>
        </w:rPr>
      </w:pPr>
      <w:r w:rsidRPr="009448CC">
        <w:rPr>
          <w:rFonts w:asciiTheme="minorHAnsi" w:eastAsia="Times New Roman" w:hAnsiTheme="minorHAnsi" w:cs="Arial"/>
          <w:color w:val="000000"/>
          <w:sz w:val="24"/>
          <w:szCs w:val="24"/>
          <w:lang w:eastAsia="en-GB"/>
        </w:rPr>
        <w:t>Hatzikotoulas K, Roposch A; DDH Case Control Consortium, Shah KM, Clark MJ, Bratherton S, Limbani V, Steinberg J, </w:t>
      </w:r>
      <w:r w:rsidRPr="009448CC">
        <w:rPr>
          <w:rFonts w:asciiTheme="minorHAnsi" w:eastAsia="Times New Roman" w:hAnsiTheme="minorHAnsi" w:cs="Arial"/>
          <w:b/>
          <w:bCs/>
          <w:color w:val="000000"/>
          <w:sz w:val="24"/>
          <w:szCs w:val="24"/>
          <w:lang w:eastAsia="en-GB"/>
        </w:rPr>
        <w:t>Zengini</w:t>
      </w:r>
      <w:r w:rsidRPr="009448CC">
        <w:rPr>
          <w:rFonts w:asciiTheme="minorHAnsi" w:eastAsia="Times New Roman" w:hAnsiTheme="minorHAnsi" w:cs="Arial"/>
          <w:color w:val="000000"/>
          <w:sz w:val="24"/>
          <w:szCs w:val="24"/>
          <w:lang w:eastAsia="en-GB"/>
        </w:rPr>
        <w:t> E, Warsame K, Ratnayake M, Tselepi M, Schwartzentruber J, Loughlin J, Eastwood DM, Zeggini E, Wilkinson JM.</w:t>
      </w:r>
    </w:p>
    <w:p w14:paraId="10BBD1A5" w14:textId="77777777" w:rsidR="002B7EB4" w:rsidRPr="009448CC" w:rsidRDefault="002B7EB4" w:rsidP="009448CC">
      <w:pPr>
        <w:shd w:val="clear" w:color="auto" w:fill="FFFFFF"/>
        <w:jc w:val="both"/>
        <w:rPr>
          <w:rFonts w:asciiTheme="minorHAnsi" w:eastAsia="Times New Roman" w:hAnsiTheme="minorHAnsi" w:cs="Arial"/>
          <w:color w:val="000000"/>
          <w:sz w:val="24"/>
          <w:szCs w:val="24"/>
          <w:lang w:eastAsia="en-GB"/>
        </w:rPr>
      </w:pPr>
      <w:r w:rsidRPr="009448CC">
        <w:rPr>
          <w:rFonts w:asciiTheme="minorHAnsi" w:eastAsia="Times New Roman" w:hAnsiTheme="minorHAnsi" w:cs="Arial"/>
          <w:color w:val="000000"/>
          <w:sz w:val="24"/>
          <w:szCs w:val="24"/>
          <w:lang w:eastAsia="en-GB"/>
        </w:rPr>
        <w:t>Commun Biol. 2018 May 31;1:56. doi: 10.1038/s42003-018-0052-4. eCollection 2018.</w:t>
      </w:r>
    </w:p>
    <w:p w14:paraId="68037086" w14:textId="77777777" w:rsidR="002B7EB4" w:rsidRPr="009448CC" w:rsidRDefault="002B7EB4" w:rsidP="009448CC">
      <w:pPr>
        <w:shd w:val="clear" w:color="auto" w:fill="FFFFFF"/>
        <w:jc w:val="both"/>
        <w:rPr>
          <w:rFonts w:asciiTheme="minorHAnsi" w:eastAsia="Times New Roman" w:hAnsiTheme="minorHAnsi" w:cs="Arial"/>
          <w:color w:val="000000"/>
          <w:sz w:val="24"/>
          <w:szCs w:val="24"/>
          <w:lang w:eastAsia="en-GB"/>
        </w:rPr>
      </w:pPr>
    </w:p>
    <w:p w14:paraId="46C23C1D" w14:textId="4041A06B" w:rsidR="002B7EB4" w:rsidRPr="00AE7EDE" w:rsidRDefault="007D6B5D" w:rsidP="009448CC">
      <w:pPr>
        <w:shd w:val="clear" w:color="auto" w:fill="FFFFFF"/>
        <w:jc w:val="both"/>
        <w:rPr>
          <w:rFonts w:asciiTheme="minorHAnsi" w:eastAsia="Times New Roman" w:hAnsiTheme="minorHAnsi" w:cs="Arial"/>
          <w:sz w:val="24"/>
          <w:szCs w:val="24"/>
          <w:lang w:eastAsia="en-GB"/>
        </w:rPr>
      </w:pPr>
      <w:hyperlink r:id="rId11" w:history="1">
        <w:r w:rsidR="002B7EB4" w:rsidRPr="00AE7EDE">
          <w:rPr>
            <w:rFonts w:asciiTheme="minorHAnsi" w:eastAsia="Times New Roman" w:hAnsiTheme="minorHAnsi" w:cs="Arial"/>
            <w:sz w:val="24"/>
            <w:szCs w:val="24"/>
            <w:u w:val="single"/>
            <w:lang w:eastAsia="en-GB"/>
          </w:rPr>
          <w:t>Combination therapy as a potential risk factor for the development of type 2 diabetes in patients with schizophrenia: the GOMAP study.</w:t>
        </w:r>
      </w:hyperlink>
    </w:p>
    <w:p w14:paraId="2488FC94" w14:textId="77777777" w:rsidR="002B7EB4" w:rsidRPr="009448CC" w:rsidRDefault="002B7EB4" w:rsidP="009448CC">
      <w:pPr>
        <w:shd w:val="clear" w:color="auto" w:fill="FFFFFF"/>
        <w:jc w:val="both"/>
        <w:rPr>
          <w:rFonts w:asciiTheme="minorHAnsi" w:eastAsia="Times New Roman" w:hAnsiTheme="minorHAnsi" w:cs="Arial"/>
          <w:color w:val="000000"/>
          <w:sz w:val="24"/>
          <w:szCs w:val="24"/>
          <w:lang w:eastAsia="en-GB"/>
        </w:rPr>
      </w:pPr>
      <w:r w:rsidRPr="009448CC">
        <w:rPr>
          <w:rFonts w:asciiTheme="minorHAnsi" w:eastAsia="Times New Roman" w:hAnsiTheme="minorHAnsi" w:cs="Arial"/>
          <w:color w:val="000000"/>
          <w:sz w:val="24"/>
          <w:szCs w:val="24"/>
          <w:lang w:eastAsia="en-GB"/>
        </w:rPr>
        <w:t>Mamakou V, Hackinger S, </w:t>
      </w:r>
      <w:r w:rsidRPr="009448CC">
        <w:rPr>
          <w:rFonts w:asciiTheme="minorHAnsi" w:eastAsia="Times New Roman" w:hAnsiTheme="minorHAnsi" w:cs="Arial"/>
          <w:b/>
          <w:bCs/>
          <w:color w:val="000000"/>
          <w:sz w:val="24"/>
          <w:szCs w:val="24"/>
          <w:lang w:eastAsia="en-GB"/>
        </w:rPr>
        <w:t>Zengini</w:t>
      </w:r>
      <w:r w:rsidRPr="009448CC">
        <w:rPr>
          <w:rFonts w:asciiTheme="minorHAnsi" w:eastAsia="Times New Roman" w:hAnsiTheme="minorHAnsi" w:cs="Arial"/>
          <w:color w:val="000000"/>
          <w:sz w:val="24"/>
          <w:szCs w:val="24"/>
          <w:lang w:eastAsia="en-GB"/>
        </w:rPr>
        <w:t> E, Tsompanaki E, Marouli E, Serafetinidis I, Prins B, Karabela A, Glezou E, Southam L, Rayner NW, Kuchenbaecker K, Lamnissou K, Kontaxakis V, Dedoussis G, Gonidakis F, Thanopoulou A, Tentolouris N, Zeggini E.</w:t>
      </w:r>
    </w:p>
    <w:p w14:paraId="364E7DA7" w14:textId="77777777" w:rsidR="002B7EB4" w:rsidRPr="009448CC" w:rsidRDefault="002B7EB4" w:rsidP="009448CC">
      <w:pPr>
        <w:shd w:val="clear" w:color="auto" w:fill="FFFFFF"/>
        <w:jc w:val="both"/>
        <w:rPr>
          <w:rFonts w:asciiTheme="minorHAnsi" w:eastAsia="Times New Roman" w:hAnsiTheme="minorHAnsi" w:cs="Arial"/>
          <w:color w:val="000000"/>
          <w:sz w:val="24"/>
          <w:szCs w:val="24"/>
          <w:lang w:eastAsia="en-GB"/>
        </w:rPr>
      </w:pPr>
      <w:r w:rsidRPr="009448CC">
        <w:rPr>
          <w:rFonts w:asciiTheme="minorHAnsi" w:eastAsia="Times New Roman" w:hAnsiTheme="minorHAnsi" w:cs="Arial"/>
          <w:color w:val="000000"/>
          <w:sz w:val="24"/>
          <w:szCs w:val="24"/>
          <w:lang w:eastAsia="en-GB"/>
        </w:rPr>
        <w:t>BMC Psychiatry. 2018 Aug 2;18(1):249. doi: 10.1186/s12888-018-1826-4.</w:t>
      </w:r>
    </w:p>
    <w:p w14:paraId="491F194C" w14:textId="77777777" w:rsidR="002B7EB4" w:rsidRPr="009448CC" w:rsidRDefault="002B7EB4" w:rsidP="009448CC">
      <w:pPr>
        <w:shd w:val="clear" w:color="auto" w:fill="FFFFFF"/>
        <w:jc w:val="both"/>
        <w:rPr>
          <w:rFonts w:asciiTheme="minorHAnsi" w:eastAsia="Times New Roman" w:hAnsiTheme="minorHAnsi" w:cs="Arial"/>
          <w:color w:val="575757"/>
          <w:sz w:val="24"/>
          <w:szCs w:val="24"/>
          <w:lang w:eastAsia="en-GB"/>
        </w:rPr>
      </w:pPr>
    </w:p>
    <w:p w14:paraId="3710EDBF" w14:textId="6F3424F3" w:rsidR="002B7EB4" w:rsidRPr="00AE7EDE" w:rsidRDefault="007D6B5D" w:rsidP="009448CC">
      <w:pPr>
        <w:shd w:val="clear" w:color="auto" w:fill="FFFFFF"/>
        <w:jc w:val="both"/>
        <w:rPr>
          <w:rFonts w:asciiTheme="minorHAnsi" w:eastAsia="Times New Roman" w:hAnsiTheme="minorHAnsi" w:cs="Arial"/>
          <w:sz w:val="24"/>
          <w:szCs w:val="24"/>
          <w:lang w:eastAsia="en-GB"/>
        </w:rPr>
      </w:pPr>
      <w:hyperlink r:id="rId12" w:history="1">
        <w:r w:rsidR="002B7EB4" w:rsidRPr="00AE7EDE">
          <w:rPr>
            <w:rFonts w:asciiTheme="minorHAnsi" w:eastAsia="Times New Roman" w:hAnsiTheme="minorHAnsi" w:cs="Arial"/>
            <w:sz w:val="24"/>
            <w:szCs w:val="24"/>
            <w:u w:val="single"/>
            <w:lang w:eastAsia="en-GB"/>
          </w:rPr>
          <w:t>Widespread epigenomic, transcriptomic and proteomic differences between hip osteophytic and articular chondrocytes in osteoarthritis.</w:t>
        </w:r>
      </w:hyperlink>
    </w:p>
    <w:p w14:paraId="1F7D85B7" w14:textId="77777777" w:rsidR="002B7EB4" w:rsidRPr="009448CC" w:rsidRDefault="002B7EB4" w:rsidP="009448CC">
      <w:pPr>
        <w:shd w:val="clear" w:color="auto" w:fill="FFFFFF"/>
        <w:jc w:val="both"/>
        <w:rPr>
          <w:rFonts w:asciiTheme="minorHAnsi" w:eastAsia="Times New Roman" w:hAnsiTheme="minorHAnsi" w:cs="Arial"/>
          <w:color w:val="000000"/>
          <w:sz w:val="24"/>
          <w:szCs w:val="24"/>
          <w:lang w:eastAsia="en-GB"/>
        </w:rPr>
      </w:pPr>
      <w:r w:rsidRPr="009448CC">
        <w:rPr>
          <w:rFonts w:asciiTheme="minorHAnsi" w:eastAsia="Times New Roman" w:hAnsiTheme="minorHAnsi" w:cs="Arial"/>
          <w:color w:val="000000"/>
          <w:sz w:val="24"/>
          <w:szCs w:val="24"/>
          <w:lang w:eastAsia="en-GB"/>
        </w:rPr>
        <w:t>Steinberg J, Brooks RA, Southam L, Bhatnagar S, Roumeliotis TI, Hatzikotoulas K, </w:t>
      </w:r>
      <w:r w:rsidRPr="009448CC">
        <w:rPr>
          <w:rFonts w:asciiTheme="minorHAnsi" w:eastAsia="Times New Roman" w:hAnsiTheme="minorHAnsi" w:cs="Arial"/>
          <w:b/>
          <w:bCs/>
          <w:color w:val="000000"/>
          <w:sz w:val="24"/>
          <w:szCs w:val="24"/>
          <w:lang w:eastAsia="en-GB"/>
        </w:rPr>
        <w:t>Zengini</w:t>
      </w:r>
      <w:r w:rsidRPr="009448CC">
        <w:rPr>
          <w:rFonts w:asciiTheme="minorHAnsi" w:eastAsia="Times New Roman" w:hAnsiTheme="minorHAnsi" w:cs="Arial"/>
          <w:color w:val="000000"/>
          <w:sz w:val="24"/>
          <w:szCs w:val="24"/>
          <w:lang w:eastAsia="en-GB"/>
        </w:rPr>
        <w:t> E, Wilkinson JM, Choudhary JS, McCaskie AW, Zeggini E.</w:t>
      </w:r>
    </w:p>
    <w:p w14:paraId="2D7F8257" w14:textId="77777777" w:rsidR="002B7EB4" w:rsidRPr="009448CC" w:rsidRDefault="002B7EB4" w:rsidP="009448CC">
      <w:pPr>
        <w:shd w:val="clear" w:color="auto" w:fill="FFFFFF"/>
        <w:jc w:val="both"/>
        <w:rPr>
          <w:rFonts w:asciiTheme="minorHAnsi" w:eastAsia="Times New Roman" w:hAnsiTheme="minorHAnsi" w:cs="Arial"/>
          <w:color w:val="000000"/>
          <w:sz w:val="24"/>
          <w:szCs w:val="24"/>
          <w:lang w:eastAsia="en-GB"/>
        </w:rPr>
      </w:pPr>
      <w:r w:rsidRPr="009448CC">
        <w:rPr>
          <w:rFonts w:asciiTheme="minorHAnsi" w:eastAsia="Times New Roman" w:hAnsiTheme="minorHAnsi" w:cs="Arial"/>
          <w:color w:val="000000"/>
          <w:sz w:val="24"/>
          <w:szCs w:val="24"/>
          <w:lang w:eastAsia="en-GB"/>
        </w:rPr>
        <w:t>Rheumatology (Oxford). 2018 Aug 1;57(8):1481-1489. doi: 10.1093/rheumatology/key101.</w:t>
      </w:r>
    </w:p>
    <w:p w14:paraId="26F4C2AA" w14:textId="0F4ABD32" w:rsidR="002B7EB4" w:rsidRPr="00AE7EDE" w:rsidRDefault="007D6B5D" w:rsidP="009448CC">
      <w:pPr>
        <w:shd w:val="clear" w:color="auto" w:fill="FFFFFF"/>
        <w:jc w:val="both"/>
        <w:rPr>
          <w:rFonts w:asciiTheme="minorHAnsi" w:eastAsia="Times New Roman" w:hAnsiTheme="minorHAnsi" w:cs="Arial"/>
          <w:sz w:val="24"/>
          <w:szCs w:val="24"/>
          <w:lang w:eastAsia="en-GB"/>
        </w:rPr>
      </w:pPr>
      <w:hyperlink r:id="rId13" w:history="1">
        <w:r w:rsidR="002B7EB4" w:rsidRPr="00AE7EDE">
          <w:rPr>
            <w:rFonts w:asciiTheme="minorHAnsi" w:eastAsia="Times New Roman" w:hAnsiTheme="minorHAnsi" w:cs="Arial"/>
            <w:sz w:val="24"/>
            <w:szCs w:val="24"/>
            <w:u w:val="single"/>
            <w:lang w:eastAsia="en-GB"/>
          </w:rPr>
          <w:t>Genome-wide analyses using UK Biobank data provide insights into the genetic architecture of osteoarthritis.</w:t>
        </w:r>
      </w:hyperlink>
    </w:p>
    <w:p w14:paraId="16DCC79B" w14:textId="77777777" w:rsidR="002B7EB4" w:rsidRPr="009448CC" w:rsidRDefault="002B7EB4" w:rsidP="009448CC">
      <w:pPr>
        <w:shd w:val="clear" w:color="auto" w:fill="FFFFFF"/>
        <w:jc w:val="both"/>
        <w:rPr>
          <w:rFonts w:asciiTheme="minorHAnsi" w:eastAsia="Times New Roman" w:hAnsiTheme="minorHAnsi" w:cs="Arial"/>
          <w:color w:val="000000"/>
          <w:sz w:val="24"/>
          <w:szCs w:val="24"/>
          <w:lang w:eastAsia="en-GB"/>
        </w:rPr>
      </w:pPr>
      <w:r w:rsidRPr="009448CC">
        <w:rPr>
          <w:rFonts w:asciiTheme="minorHAnsi" w:eastAsia="Times New Roman" w:hAnsiTheme="minorHAnsi" w:cs="Arial"/>
          <w:b/>
          <w:bCs/>
          <w:color w:val="000000"/>
          <w:sz w:val="24"/>
          <w:szCs w:val="24"/>
          <w:lang w:eastAsia="en-GB"/>
        </w:rPr>
        <w:t>Zengini</w:t>
      </w:r>
      <w:r w:rsidRPr="009448CC">
        <w:rPr>
          <w:rFonts w:asciiTheme="minorHAnsi" w:eastAsia="Times New Roman" w:hAnsiTheme="minorHAnsi" w:cs="Arial"/>
          <w:color w:val="000000"/>
          <w:sz w:val="24"/>
          <w:szCs w:val="24"/>
          <w:lang w:eastAsia="en-GB"/>
        </w:rPr>
        <w:t> E, Hatzikotoulas K, Tachmazidou I, Steinberg J, Hartwig FP, Southam L, Hackinger S, Boer CG, Styrkarsdottir U, Gilly A, Suveges D, Killian B, Ingvarsson T, Jonsson H, Babis GC, McCaskie A, Uitterlinden AG, van Meurs JBJ, Thorsteinsdottir U, Stefansson K, Davey Smith G, Wilkinson JM, Zeggini E.</w:t>
      </w:r>
    </w:p>
    <w:p w14:paraId="2EE2429A" w14:textId="77777777" w:rsidR="002B7EB4" w:rsidRPr="009448CC" w:rsidRDefault="002B7EB4" w:rsidP="009448CC">
      <w:pPr>
        <w:shd w:val="clear" w:color="auto" w:fill="FFFFFF"/>
        <w:jc w:val="both"/>
        <w:rPr>
          <w:rFonts w:asciiTheme="minorHAnsi" w:eastAsia="Times New Roman" w:hAnsiTheme="minorHAnsi" w:cs="Arial"/>
          <w:color w:val="000000"/>
          <w:sz w:val="24"/>
          <w:szCs w:val="24"/>
          <w:lang w:eastAsia="en-GB"/>
        </w:rPr>
      </w:pPr>
      <w:r w:rsidRPr="009448CC">
        <w:rPr>
          <w:rFonts w:asciiTheme="minorHAnsi" w:eastAsia="Times New Roman" w:hAnsiTheme="minorHAnsi" w:cs="Arial"/>
          <w:color w:val="000000"/>
          <w:sz w:val="24"/>
          <w:szCs w:val="24"/>
          <w:lang w:eastAsia="en-GB"/>
        </w:rPr>
        <w:t>Nat Genet. 2018 Apr;50(4):549-558. doi: 10.1038/s41588-018-0079-y. Epub 2018 Mar 20.</w:t>
      </w:r>
    </w:p>
    <w:p w14:paraId="57FBD7E4" w14:textId="77777777" w:rsidR="002B7EB4" w:rsidRPr="009448CC" w:rsidRDefault="002B7EB4" w:rsidP="009448CC">
      <w:pPr>
        <w:shd w:val="clear" w:color="auto" w:fill="FFFFFF"/>
        <w:jc w:val="both"/>
        <w:rPr>
          <w:rFonts w:asciiTheme="minorHAnsi" w:eastAsia="Times New Roman" w:hAnsiTheme="minorHAnsi" w:cs="Arial"/>
          <w:color w:val="575757"/>
          <w:sz w:val="24"/>
          <w:szCs w:val="24"/>
          <w:lang w:eastAsia="en-GB"/>
        </w:rPr>
      </w:pPr>
    </w:p>
    <w:p w14:paraId="008A59D3" w14:textId="56277F84" w:rsidR="002B7EB4" w:rsidRPr="00AE7EDE" w:rsidRDefault="007D6B5D" w:rsidP="009448CC">
      <w:pPr>
        <w:shd w:val="clear" w:color="auto" w:fill="FFFFFF"/>
        <w:jc w:val="both"/>
        <w:rPr>
          <w:rFonts w:asciiTheme="minorHAnsi" w:eastAsia="Times New Roman" w:hAnsiTheme="minorHAnsi" w:cs="Arial"/>
          <w:sz w:val="24"/>
          <w:szCs w:val="24"/>
          <w:lang w:eastAsia="en-GB"/>
        </w:rPr>
      </w:pPr>
      <w:hyperlink r:id="rId14" w:history="1">
        <w:r w:rsidR="002B7EB4" w:rsidRPr="00AE7EDE">
          <w:rPr>
            <w:rFonts w:asciiTheme="minorHAnsi" w:eastAsia="Times New Roman" w:hAnsiTheme="minorHAnsi" w:cs="Arial"/>
            <w:sz w:val="24"/>
            <w:szCs w:val="24"/>
            <w:u w:val="single"/>
            <w:lang w:eastAsia="en-GB"/>
          </w:rPr>
          <w:t>A novel variant in </w:t>
        </w:r>
        <w:r w:rsidR="002B7EB4" w:rsidRPr="00AE7EDE">
          <w:rPr>
            <w:rFonts w:asciiTheme="minorHAnsi" w:eastAsia="Times New Roman" w:hAnsiTheme="minorHAnsi" w:cs="Arial"/>
            <w:i/>
            <w:iCs/>
            <w:sz w:val="24"/>
            <w:szCs w:val="24"/>
            <w:u w:val="single"/>
            <w:lang w:eastAsia="en-GB"/>
          </w:rPr>
          <w:t>GLIS3</w:t>
        </w:r>
        <w:r w:rsidR="002B7EB4" w:rsidRPr="00AE7EDE">
          <w:rPr>
            <w:rFonts w:asciiTheme="minorHAnsi" w:eastAsia="Times New Roman" w:hAnsiTheme="minorHAnsi" w:cs="Arial"/>
            <w:sz w:val="24"/>
            <w:szCs w:val="24"/>
            <w:u w:val="single"/>
            <w:lang w:eastAsia="en-GB"/>
          </w:rPr>
          <w:t> is associated with osteoarthritis.</w:t>
        </w:r>
      </w:hyperlink>
    </w:p>
    <w:p w14:paraId="56A4AA59" w14:textId="77777777" w:rsidR="002B7EB4" w:rsidRPr="009448CC" w:rsidRDefault="002B7EB4" w:rsidP="009448CC">
      <w:pPr>
        <w:shd w:val="clear" w:color="auto" w:fill="FFFFFF"/>
        <w:jc w:val="both"/>
        <w:rPr>
          <w:rFonts w:asciiTheme="minorHAnsi" w:eastAsia="Times New Roman" w:hAnsiTheme="minorHAnsi" w:cs="Arial"/>
          <w:color w:val="000000"/>
          <w:sz w:val="24"/>
          <w:szCs w:val="24"/>
          <w:lang w:eastAsia="en-GB"/>
        </w:rPr>
      </w:pPr>
      <w:r w:rsidRPr="009448CC">
        <w:rPr>
          <w:rFonts w:asciiTheme="minorHAnsi" w:eastAsia="Times New Roman" w:hAnsiTheme="minorHAnsi" w:cs="Arial"/>
          <w:color w:val="000000"/>
          <w:sz w:val="24"/>
          <w:szCs w:val="24"/>
          <w:lang w:eastAsia="en-GB"/>
        </w:rPr>
        <w:t>Casalone E, Tachmazidou I, </w:t>
      </w:r>
      <w:r w:rsidRPr="009448CC">
        <w:rPr>
          <w:rFonts w:asciiTheme="minorHAnsi" w:eastAsia="Times New Roman" w:hAnsiTheme="minorHAnsi" w:cs="Arial"/>
          <w:b/>
          <w:bCs/>
          <w:color w:val="000000"/>
          <w:sz w:val="24"/>
          <w:szCs w:val="24"/>
          <w:lang w:eastAsia="en-GB"/>
        </w:rPr>
        <w:t>Zengini</w:t>
      </w:r>
      <w:r w:rsidRPr="009448CC">
        <w:rPr>
          <w:rFonts w:asciiTheme="minorHAnsi" w:eastAsia="Times New Roman" w:hAnsiTheme="minorHAnsi" w:cs="Arial"/>
          <w:color w:val="000000"/>
          <w:sz w:val="24"/>
          <w:szCs w:val="24"/>
          <w:lang w:eastAsia="en-GB"/>
        </w:rPr>
        <w:t> E, Hatzikotoulas K, Hackinger S, Suveges D, Steinberg J, Rayner NW; arcOGEN Consortium, Wilkinson JM, Panoutsopoulou K, Zeggini E.</w:t>
      </w:r>
    </w:p>
    <w:p w14:paraId="0628091B" w14:textId="77777777" w:rsidR="002B7EB4" w:rsidRPr="009448CC" w:rsidRDefault="002B7EB4" w:rsidP="009448CC">
      <w:pPr>
        <w:shd w:val="clear" w:color="auto" w:fill="FFFFFF"/>
        <w:jc w:val="both"/>
        <w:rPr>
          <w:rFonts w:asciiTheme="minorHAnsi" w:eastAsia="Times New Roman" w:hAnsiTheme="minorHAnsi" w:cs="Arial"/>
          <w:color w:val="000000"/>
          <w:sz w:val="24"/>
          <w:szCs w:val="24"/>
          <w:lang w:eastAsia="en-GB"/>
        </w:rPr>
      </w:pPr>
      <w:r w:rsidRPr="009448CC">
        <w:rPr>
          <w:rFonts w:asciiTheme="minorHAnsi" w:eastAsia="Times New Roman" w:hAnsiTheme="minorHAnsi" w:cs="Arial"/>
          <w:color w:val="000000"/>
          <w:sz w:val="24"/>
          <w:szCs w:val="24"/>
          <w:lang w:eastAsia="en-GB"/>
        </w:rPr>
        <w:t>Ann Rheum Dis. 2018 Apr;77(4):620-623. doi: 10.1136/annrheumdis-2017-211848. Epub 2018 Feb 7.</w:t>
      </w:r>
    </w:p>
    <w:p w14:paraId="168894DE" w14:textId="77777777" w:rsidR="002B7EB4" w:rsidRPr="009448CC" w:rsidRDefault="002B7EB4" w:rsidP="009448CC">
      <w:pPr>
        <w:shd w:val="clear" w:color="auto" w:fill="FFFFFF"/>
        <w:jc w:val="both"/>
        <w:rPr>
          <w:rFonts w:asciiTheme="minorHAnsi" w:eastAsia="Times New Roman" w:hAnsiTheme="minorHAnsi" w:cs="Arial"/>
          <w:color w:val="575757"/>
          <w:sz w:val="24"/>
          <w:szCs w:val="24"/>
          <w:lang w:eastAsia="en-GB"/>
        </w:rPr>
      </w:pPr>
    </w:p>
    <w:p w14:paraId="3D0207E3" w14:textId="14470870" w:rsidR="002B7EB4" w:rsidRPr="00AE7EDE" w:rsidRDefault="007D6B5D" w:rsidP="009448CC">
      <w:pPr>
        <w:shd w:val="clear" w:color="auto" w:fill="FFFFFF"/>
        <w:jc w:val="both"/>
        <w:rPr>
          <w:rFonts w:asciiTheme="minorHAnsi" w:eastAsia="Times New Roman" w:hAnsiTheme="minorHAnsi" w:cs="Arial"/>
          <w:sz w:val="24"/>
          <w:szCs w:val="24"/>
          <w:lang w:eastAsia="en-GB"/>
        </w:rPr>
      </w:pPr>
      <w:hyperlink r:id="rId15" w:history="1">
        <w:r w:rsidR="002B7EB4" w:rsidRPr="00AE7EDE">
          <w:rPr>
            <w:rFonts w:asciiTheme="minorHAnsi" w:eastAsia="Times New Roman" w:hAnsiTheme="minorHAnsi" w:cs="Arial"/>
            <w:sz w:val="24"/>
            <w:szCs w:val="24"/>
            <w:u w:val="single"/>
            <w:lang w:eastAsia="en-GB"/>
          </w:rPr>
          <w:t>Evaluation of shared genetic aetiology between osteoarthritis and bone mineral density identifies SMAD3 as a novel osteoarthritis risk locus.</w:t>
        </w:r>
      </w:hyperlink>
    </w:p>
    <w:p w14:paraId="11F566C2" w14:textId="77777777" w:rsidR="002B7EB4" w:rsidRPr="009448CC" w:rsidRDefault="002B7EB4" w:rsidP="009448CC">
      <w:pPr>
        <w:shd w:val="clear" w:color="auto" w:fill="FFFFFF"/>
        <w:jc w:val="both"/>
        <w:rPr>
          <w:rFonts w:asciiTheme="minorHAnsi" w:eastAsia="Times New Roman" w:hAnsiTheme="minorHAnsi" w:cs="Arial"/>
          <w:color w:val="000000"/>
          <w:sz w:val="24"/>
          <w:szCs w:val="24"/>
          <w:lang w:eastAsia="en-GB"/>
        </w:rPr>
      </w:pPr>
      <w:r w:rsidRPr="009448CC">
        <w:rPr>
          <w:rFonts w:asciiTheme="minorHAnsi" w:eastAsia="Times New Roman" w:hAnsiTheme="minorHAnsi" w:cs="Arial"/>
          <w:color w:val="000000"/>
          <w:sz w:val="24"/>
          <w:szCs w:val="24"/>
          <w:lang w:eastAsia="en-GB"/>
        </w:rPr>
        <w:t>Hackinger S, Trajanoska K, Styrkarsdottir U, </w:t>
      </w:r>
      <w:r w:rsidRPr="009448CC">
        <w:rPr>
          <w:rFonts w:asciiTheme="minorHAnsi" w:eastAsia="Times New Roman" w:hAnsiTheme="minorHAnsi" w:cs="Arial"/>
          <w:b/>
          <w:bCs/>
          <w:color w:val="000000"/>
          <w:sz w:val="24"/>
          <w:szCs w:val="24"/>
          <w:lang w:eastAsia="en-GB"/>
        </w:rPr>
        <w:t>Zengini</w:t>
      </w:r>
      <w:r w:rsidRPr="009448CC">
        <w:rPr>
          <w:rFonts w:asciiTheme="minorHAnsi" w:eastAsia="Times New Roman" w:hAnsiTheme="minorHAnsi" w:cs="Arial"/>
          <w:color w:val="000000"/>
          <w:sz w:val="24"/>
          <w:szCs w:val="24"/>
          <w:lang w:eastAsia="en-GB"/>
        </w:rPr>
        <w:t> E, Steinberg J, Ritchie GRS, Hatzikotoulas K, Gilly A, Evangelou E, Kemp JP; arcOGEN Consortium, GEFOS Consortium, Evans D, Ingvarsson T, Jonsson H, Thorsteinsdottir U, Stefansson K, McCaskie AW, Brooks RA, Wilkinson JM, Rivadeneira F, Zeggini E.</w:t>
      </w:r>
    </w:p>
    <w:p w14:paraId="0E73EB69" w14:textId="77777777" w:rsidR="002B7EB4" w:rsidRPr="009448CC" w:rsidRDefault="002B7EB4" w:rsidP="009448CC">
      <w:pPr>
        <w:shd w:val="clear" w:color="auto" w:fill="FFFFFF"/>
        <w:jc w:val="both"/>
        <w:rPr>
          <w:rFonts w:asciiTheme="minorHAnsi" w:eastAsia="Times New Roman" w:hAnsiTheme="minorHAnsi" w:cs="Arial"/>
          <w:color w:val="000000"/>
          <w:sz w:val="24"/>
          <w:szCs w:val="24"/>
          <w:lang w:eastAsia="en-GB"/>
        </w:rPr>
      </w:pPr>
      <w:r w:rsidRPr="009448CC">
        <w:rPr>
          <w:rFonts w:asciiTheme="minorHAnsi" w:eastAsia="Times New Roman" w:hAnsiTheme="minorHAnsi" w:cs="Arial"/>
          <w:color w:val="000000"/>
          <w:sz w:val="24"/>
          <w:szCs w:val="24"/>
          <w:lang w:eastAsia="en-GB"/>
        </w:rPr>
        <w:t>Hum Mol Genet. 2017 Oct 1;26(19):3850-3858. doi: 10.1093/hmg/ddx285.</w:t>
      </w:r>
    </w:p>
    <w:p w14:paraId="23AB5A0D" w14:textId="77777777" w:rsidR="002B7EB4" w:rsidRPr="009448CC" w:rsidRDefault="002B7EB4" w:rsidP="009448CC">
      <w:pPr>
        <w:shd w:val="clear" w:color="auto" w:fill="FFFFFF"/>
        <w:jc w:val="both"/>
        <w:rPr>
          <w:rFonts w:asciiTheme="minorHAnsi" w:eastAsia="Times New Roman" w:hAnsiTheme="minorHAnsi" w:cs="Arial"/>
          <w:color w:val="575757"/>
          <w:sz w:val="24"/>
          <w:szCs w:val="24"/>
          <w:lang w:eastAsia="en-GB"/>
        </w:rPr>
      </w:pPr>
    </w:p>
    <w:p w14:paraId="28397BEA" w14:textId="20F4D6A2" w:rsidR="002B7EB4" w:rsidRPr="00AE7EDE" w:rsidRDefault="007D6B5D" w:rsidP="009448CC">
      <w:pPr>
        <w:shd w:val="clear" w:color="auto" w:fill="FFFFFF"/>
        <w:jc w:val="both"/>
        <w:rPr>
          <w:rFonts w:asciiTheme="minorHAnsi" w:eastAsia="Times New Roman" w:hAnsiTheme="minorHAnsi" w:cs="Arial"/>
          <w:sz w:val="24"/>
          <w:szCs w:val="24"/>
          <w:lang w:eastAsia="en-GB"/>
        </w:rPr>
      </w:pPr>
      <w:hyperlink r:id="rId16" w:history="1">
        <w:r w:rsidR="002B7EB4" w:rsidRPr="00AE7EDE">
          <w:rPr>
            <w:rFonts w:asciiTheme="minorHAnsi" w:eastAsia="Times New Roman" w:hAnsiTheme="minorHAnsi" w:cs="Arial"/>
            <w:sz w:val="24"/>
            <w:szCs w:val="24"/>
            <w:u w:val="single"/>
            <w:lang w:eastAsia="en-GB"/>
          </w:rPr>
          <w:t>The Genetic Epidemiological Landscape of Hip and Knee Osteoarthritis: Where Are We Now and Where Are We Going?</w:t>
        </w:r>
      </w:hyperlink>
    </w:p>
    <w:p w14:paraId="40537894" w14:textId="77777777" w:rsidR="002B7EB4" w:rsidRPr="009448CC" w:rsidRDefault="002B7EB4" w:rsidP="009448CC">
      <w:pPr>
        <w:shd w:val="clear" w:color="auto" w:fill="FFFFFF"/>
        <w:jc w:val="both"/>
        <w:rPr>
          <w:rFonts w:asciiTheme="minorHAnsi" w:eastAsia="Times New Roman" w:hAnsiTheme="minorHAnsi" w:cs="Arial"/>
          <w:color w:val="000000"/>
          <w:sz w:val="24"/>
          <w:szCs w:val="24"/>
          <w:lang w:eastAsia="en-GB"/>
        </w:rPr>
      </w:pPr>
      <w:r w:rsidRPr="009448CC">
        <w:rPr>
          <w:rFonts w:asciiTheme="minorHAnsi" w:eastAsia="Times New Roman" w:hAnsiTheme="minorHAnsi" w:cs="Arial"/>
          <w:b/>
          <w:bCs/>
          <w:color w:val="000000"/>
          <w:sz w:val="24"/>
          <w:szCs w:val="24"/>
          <w:lang w:eastAsia="en-GB"/>
        </w:rPr>
        <w:t>Zengini</w:t>
      </w:r>
      <w:r w:rsidRPr="009448CC">
        <w:rPr>
          <w:rFonts w:asciiTheme="minorHAnsi" w:eastAsia="Times New Roman" w:hAnsiTheme="minorHAnsi" w:cs="Arial"/>
          <w:color w:val="000000"/>
          <w:sz w:val="24"/>
          <w:szCs w:val="24"/>
          <w:lang w:eastAsia="en-GB"/>
        </w:rPr>
        <w:t> E, Finan C, Wilkinson JM.</w:t>
      </w:r>
    </w:p>
    <w:p w14:paraId="5D45A4EC" w14:textId="77777777" w:rsidR="002B7EB4" w:rsidRPr="009448CC" w:rsidRDefault="002B7EB4" w:rsidP="009448CC">
      <w:pPr>
        <w:shd w:val="clear" w:color="auto" w:fill="FFFFFF"/>
        <w:jc w:val="both"/>
        <w:rPr>
          <w:rFonts w:asciiTheme="minorHAnsi" w:eastAsia="Times New Roman" w:hAnsiTheme="minorHAnsi" w:cs="Arial"/>
          <w:color w:val="000000"/>
          <w:sz w:val="24"/>
          <w:szCs w:val="24"/>
          <w:lang w:eastAsia="en-GB"/>
        </w:rPr>
      </w:pPr>
      <w:r w:rsidRPr="009448CC">
        <w:rPr>
          <w:rFonts w:asciiTheme="minorHAnsi" w:eastAsia="Times New Roman" w:hAnsiTheme="minorHAnsi" w:cs="Arial"/>
          <w:color w:val="000000"/>
          <w:sz w:val="24"/>
          <w:szCs w:val="24"/>
          <w:lang w:eastAsia="en-GB"/>
        </w:rPr>
        <w:t>J Rheumatol. 2016 Feb;43(2):260-6. doi: 10.3899/jrheum.150710. Epub 2015 Dec 1. Review.</w:t>
      </w:r>
    </w:p>
    <w:p w14:paraId="4A801033" w14:textId="77777777" w:rsidR="009448CC" w:rsidRPr="009448CC" w:rsidRDefault="009448CC" w:rsidP="009448CC">
      <w:pPr>
        <w:shd w:val="clear" w:color="auto" w:fill="FFFFFF"/>
        <w:jc w:val="both"/>
        <w:rPr>
          <w:rFonts w:asciiTheme="minorHAnsi" w:eastAsia="Times New Roman" w:hAnsiTheme="minorHAnsi" w:cs="Arial"/>
          <w:color w:val="575757"/>
          <w:sz w:val="24"/>
          <w:szCs w:val="24"/>
          <w:lang w:eastAsia="en-GB"/>
        </w:rPr>
      </w:pPr>
    </w:p>
    <w:p w14:paraId="395BD993" w14:textId="6FE3BA46" w:rsidR="009448CC" w:rsidRPr="003A4C6C" w:rsidRDefault="003A4C6C" w:rsidP="009448CC">
      <w:pPr>
        <w:shd w:val="clear" w:color="auto" w:fill="FFFFFF"/>
        <w:jc w:val="both"/>
        <w:rPr>
          <w:rFonts w:asciiTheme="minorHAnsi" w:eastAsia="Times New Roman" w:hAnsiTheme="minorHAnsi" w:cs="Arial"/>
          <w:b/>
          <w:sz w:val="24"/>
          <w:szCs w:val="24"/>
          <w:lang w:eastAsia="en-GB"/>
        </w:rPr>
      </w:pPr>
      <w:r w:rsidRPr="003A4C6C">
        <w:rPr>
          <w:rFonts w:asciiTheme="minorHAnsi" w:eastAsia="Times New Roman" w:hAnsiTheme="minorHAnsi" w:cs="Arial"/>
          <w:b/>
          <w:sz w:val="24"/>
          <w:szCs w:val="24"/>
          <w:lang w:eastAsia="en-GB"/>
        </w:rPr>
        <w:t>Presentations</w:t>
      </w:r>
    </w:p>
    <w:p w14:paraId="642F520C" w14:textId="77777777" w:rsidR="009448CC" w:rsidRPr="009448CC" w:rsidRDefault="009448CC" w:rsidP="009448CC">
      <w:pPr>
        <w:shd w:val="clear" w:color="auto" w:fill="FFFFFF"/>
        <w:jc w:val="both"/>
        <w:rPr>
          <w:rFonts w:asciiTheme="minorHAnsi" w:eastAsia="Times New Roman" w:hAnsiTheme="minorHAnsi" w:cs="Arial"/>
          <w:color w:val="575757"/>
          <w:sz w:val="24"/>
          <w:szCs w:val="24"/>
          <w:lang w:eastAsia="en-GB"/>
        </w:rPr>
      </w:pPr>
    </w:p>
    <w:p w14:paraId="6400F795" w14:textId="77777777" w:rsidR="009448CC" w:rsidRPr="009448CC" w:rsidRDefault="009448CC" w:rsidP="009448CC">
      <w:pPr>
        <w:shd w:val="clear" w:color="auto" w:fill="FFFFFF"/>
        <w:jc w:val="both"/>
        <w:rPr>
          <w:rFonts w:asciiTheme="minorHAnsi" w:eastAsia="Times New Roman" w:hAnsiTheme="minorHAnsi" w:cs="Arial"/>
          <w:color w:val="575757"/>
          <w:sz w:val="24"/>
          <w:szCs w:val="24"/>
          <w:lang w:eastAsia="en-GB"/>
        </w:rPr>
      </w:pPr>
    </w:p>
    <w:p w14:paraId="38A6AB82" w14:textId="1AC6A63F" w:rsidR="009448CC" w:rsidRPr="002A323A" w:rsidRDefault="001D15C4" w:rsidP="009448CC">
      <w:pPr>
        <w:shd w:val="clear" w:color="auto" w:fill="FFFFFF"/>
        <w:jc w:val="both"/>
        <w:rPr>
          <w:rFonts w:asciiTheme="minorHAnsi" w:eastAsia="Times New Roman" w:hAnsiTheme="minorHAnsi" w:cs="Arial"/>
          <w:sz w:val="24"/>
          <w:szCs w:val="24"/>
          <w:lang w:eastAsia="en-GB"/>
        </w:rPr>
      </w:pPr>
      <w:r w:rsidRPr="002A323A">
        <w:rPr>
          <w:rFonts w:asciiTheme="minorHAnsi" w:eastAsia="Times New Roman" w:hAnsiTheme="minorHAnsi" w:cs="Arial"/>
          <w:b/>
          <w:sz w:val="24"/>
          <w:szCs w:val="24"/>
          <w:lang w:eastAsia="en-GB"/>
        </w:rPr>
        <w:t xml:space="preserve">Identification of nine novel OA susceptibility loci using the UK Biobank </w:t>
      </w:r>
      <w:r w:rsidR="00D872F0" w:rsidRPr="002A323A">
        <w:rPr>
          <w:rFonts w:asciiTheme="minorHAnsi" w:eastAsia="Times New Roman" w:hAnsiTheme="minorHAnsi" w:cs="Arial"/>
          <w:b/>
          <w:sz w:val="24"/>
          <w:szCs w:val="24"/>
          <w:lang w:eastAsia="en-GB"/>
        </w:rPr>
        <w:t>resource</w:t>
      </w:r>
      <w:r w:rsidRPr="002A323A">
        <w:rPr>
          <w:rFonts w:asciiTheme="minorHAnsi" w:eastAsia="Times New Roman" w:hAnsiTheme="minorHAnsi" w:cs="Arial"/>
          <w:b/>
          <w:sz w:val="24"/>
          <w:szCs w:val="24"/>
          <w:lang w:eastAsia="en-GB"/>
        </w:rPr>
        <w:t>.</w:t>
      </w:r>
      <w:r w:rsidRPr="002A323A">
        <w:rPr>
          <w:rFonts w:asciiTheme="minorHAnsi" w:eastAsia="Times New Roman" w:hAnsiTheme="minorHAnsi" w:cs="Arial"/>
          <w:sz w:val="24"/>
          <w:szCs w:val="24"/>
          <w:lang w:eastAsia="en-GB"/>
        </w:rPr>
        <w:t xml:space="preserve"> Oral presentation: Greek society of orthopaedic surgery and traumatology (EEXOT) 2017, Athens, Greece.</w:t>
      </w:r>
    </w:p>
    <w:p w14:paraId="0826CD6E" w14:textId="4BF3BEA1" w:rsidR="001D15C4" w:rsidRPr="002A323A" w:rsidRDefault="001D15C4" w:rsidP="009448CC">
      <w:pPr>
        <w:shd w:val="clear" w:color="auto" w:fill="FFFFFF"/>
        <w:jc w:val="both"/>
        <w:rPr>
          <w:rFonts w:asciiTheme="minorHAnsi" w:eastAsia="Times New Roman" w:hAnsiTheme="minorHAnsi" w:cs="Arial"/>
          <w:sz w:val="24"/>
          <w:szCs w:val="24"/>
          <w:lang w:eastAsia="en-GB"/>
        </w:rPr>
      </w:pPr>
    </w:p>
    <w:p w14:paraId="60E504F9" w14:textId="17F036F2" w:rsidR="001D15C4" w:rsidRPr="002A323A" w:rsidRDefault="001D15C4" w:rsidP="009448CC">
      <w:pPr>
        <w:shd w:val="clear" w:color="auto" w:fill="FFFFFF"/>
        <w:jc w:val="both"/>
        <w:rPr>
          <w:rFonts w:asciiTheme="minorHAnsi" w:eastAsia="Times New Roman" w:hAnsiTheme="minorHAnsi" w:cs="Arial"/>
          <w:sz w:val="24"/>
          <w:szCs w:val="24"/>
          <w:lang w:eastAsia="en-GB"/>
        </w:rPr>
      </w:pPr>
      <w:r w:rsidRPr="002A323A">
        <w:rPr>
          <w:rFonts w:asciiTheme="minorHAnsi" w:eastAsia="Times New Roman" w:hAnsiTheme="minorHAnsi" w:cs="Arial"/>
          <w:b/>
          <w:sz w:val="24"/>
          <w:szCs w:val="24"/>
          <w:lang w:eastAsia="en-GB"/>
        </w:rPr>
        <w:t xml:space="preserve">Identification of five novel OA susceptibility loci using the UK Biobank resource. </w:t>
      </w:r>
      <w:r w:rsidRPr="002A323A">
        <w:rPr>
          <w:rFonts w:asciiTheme="minorHAnsi" w:eastAsia="Times New Roman" w:hAnsiTheme="minorHAnsi" w:cs="Arial"/>
          <w:sz w:val="24"/>
          <w:szCs w:val="24"/>
          <w:lang w:eastAsia="en-GB"/>
        </w:rPr>
        <w:t>Oral presentation: Osteoarthritis research society international (OARSI) 2017, Las Vegas, USA</w:t>
      </w:r>
    </w:p>
    <w:p w14:paraId="06D7DA36" w14:textId="72E8D29A" w:rsidR="001D15C4" w:rsidRPr="002A323A" w:rsidRDefault="001D15C4" w:rsidP="009448CC">
      <w:pPr>
        <w:shd w:val="clear" w:color="auto" w:fill="FFFFFF"/>
        <w:jc w:val="both"/>
        <w:rPr>
          <w:rFonts w:asciiTheme="minorHAnsi" w:eastAsia="Times New Roman" w:hAnsiTheme="minorHAnsi" w:cs="Arial"/>
          <w:sz w:val="24"/>
          <w:szCs w:val="24"/>
          <w:lang w:eastAsia="en-GB"/>
        </w:rPr>
      </w:pPr>
    </w:p>
    <w:p w14:paraId="66CFACC0" w14:textId="77777777" w:rsidR="001D15C4" w:rsidRPr="002A323A" w:rsidRDefault="001D15C4" w:rsidP="001D15C4">
      <w:pPr>
        <w:shd w:val="clear" w:color="auto" w:fill="FFFFFF"/>
        <w:jc w:val="both"/>
        <w:rPr>
          <w:rFonts w:asciiTheme="minorHAnsi" w:eastAsia="Times New Roman" w:hAnsiTheme="minorHAnsi" w:cs="Arial"/>
          <w:sz w:val="24"/>
          <w:szCs w:val="24"/>
          <w:lang w:eastAsia="en-GB"/>
        </w:rPr>
      </w:pPr>
    </w:p>
    <w:p w14:paraId="0FEEED88" w14:textId="7D2DDC1A" w:rsidR="001D15C4" w:rsidRPr="002A323A" w:rsidRDefault="001D15C4" w:rsidP="001D15C4">
      <w:pPr>
        <w:shd w:val="clear" w:color="auto" w:fill="FFFFFF"/>
        <w:jc w:val="both"/>
        <w:rPr>
          <w:rFonts w:asciiTheme="minorHAnsi" w:eastAsia="Times New Roman" w:hAnsiTheme="minorHAnsi" w:cs="Arial"/>
          <w:b/>
          <w:bCs/>
          <w:sz w:val="24"/>
          <w:szCs w:val="24"/>
          <w:lang w:eastAsia="en-GB"/>
        </w:rPr>
      </w:pPr>
      <w:r w:rsidRPr="002A323A">
        <w:rPr>
          <w:rFonts w:asciiTheme="minorHAnsi" w:eastAsia="Times New Roman" w:hAnsiTheme="minorHAnsi" w:cs="Arial"/>
          <w:b/>
          <w:bCs/>
          <w:sz w:val="24"/>
          <w:szCs w:val="24"/>
          <w:lang w:eastAsia="en-GB"/>
        </w:rPr>
        <w:t>Replication of established osteoarthritis risk loci in the Greek population: The ARGO-Larissa study.</w:t>
      </w:r>
      <w:r w:rsidRPr="002A323A">
        <w:rPr>
          <w:rFonts w:asciiTheme="minorHAnsi" w:eastAsia="Times New Roman" w:hAnsiTheme="minorHAnsi" w:cs="Arial"/>
          <w:b/>
          <w:sz w:val="24"/>
          <w:szCs w:val="24"/>
          <w:lang w:eastAsia="en-GB"/>
        </w:rPr>
        <w:t xml:space="preserve"> </w:t>
      </w:r>
      <w:r w:rsidRPr="002A323A">
        <w:rPr>
          <w:rFonts w:asciiTheme="minorHAnsi" w:eastAsia="Times New Roman" w:hAnsiTheme="minorHAnsi" w:cs="Arial"/>
          <w:bCs/>
          <w:sz w:val="24"/>
          <w:szCs w:val="24"/>
          <w:lang w:eastAsia="en-GB"/>
        </w:rPr>
        <w:t>Oral presentation: Greek society of orthopaedic surgery and traumatology (EEXOT) 2015, Athens, Greece.</w:t>
      </w:r>
    </w:p>
    <w:p w14:paraId="68E452AE" w14:textId="41685BD4" w:rsidR="001D15C4" w:rsidRPr="002A323A" w:rsidRDefault="001D15C4" w:rsidP="001D15C4">
      <w:pPr>
        <w:shd w:val="clear" w:color="auto" w:fill="FFFFFF"/>
        <w:jc w:val="both"/>
        <w:rPr>
          <w:rFonts w:asciiTheme="minorHAnsi" w:eastAsia="Times New Roman" w:hAnsiTheme="minorHAnsi" w:cs="Arial"/>
          <w:b/>
          <w:bCs/>
          <w:sz w:val="24"/>
          <w:szCs w:val="24"/>
          <w:lang w:eastAsia="en-GB"/>
        </w:rPr>
      </w:pPr>
      <w:r w:rsidRPr="002A323A">
        <w:rPr>
          <w:rFonts w:asciiTheme="minorHAnsi" w:eastAsia="Times New Roman" w:hAnsiTheme="minorHAnsi" w:cs="Arial"/>
          <w:b/>
          <w:bCs/>
          <w:sz w:val="24"/>
          <w:szCs w:val="24"/>
          <w:lang w:eastAsia="en-GB"/>
        </w:rPr>
        <w:t xml:space="preserve"> </w:t>
      </w:r>
    </w:p>
    <w:p w14:paraId="6406E6F6" w14:textId="29B01F9B" w:rsidR="001D15C4" w:rsidRPr="002A323A" w:rsidRDefault="001D15C4" w:rsidP="001D15C4">
      <w:pPr>
        <w:shd w:val="clear" w:color="auto" w:fill="FFFFFF"/>
        <w:jc w:val="both"/>
        <w:rPr>
          <w:rFonts w:asciiTheme="minorHAnsi" w:eastAsia="Times New Roman" w:hAnsiTheme="minorHAnsi" w:cs="Arial"/>
          <w:b/>
          <w:bCs/>
          <w:sz w:val="24"/>
          <w:szCs w:val="24"/>
          <w:lang w:eastAsia="en-GB"/>
        </w:rPr>
      </w:pPr>
    </w:p>
    <w:p w14:paraId="347C680C" w14:textId="505B51FC" w:rsidR="001D15C4" w:rsidRPr="002A323A" w:rsidRDefault="001D15C4" w:rsidP="001D15C4">
      <w:pPr>
        <w:shd w:val="clear" w:color="auto" w:fill="FFFFFF"/>
        <w:jc w:val="both"/>
        <w:rPr>
          <w:rFonts w:asciiTheme="minorHAnsi" w:eastAsia="Times New Roman" w:hAnsiTheme="minorHAnsi" w:cs="Arial"/>
          <w:sz w:val="24"/>
          <w:szCs w:val="24"/>
          <w:lang w:eastAsia="en-GB"/>
        </w:rPr>
      </w:pPr>
      <w:r w:rsidRPr="002A323A">
        <w:rPr>
          <w:rFonts w:asciiTheme="minorHAnsi" w:eastAsia="Times New Roman" w:hAnsiTheme="minorHAnsi" w:cs="Arial"/>
          <w:b/>
          <w:sz w:val="24"/>
          <w:szCs w:val="24"/>
          <w:lang w:eastAsia="en-GB"/>
        </w:rPr>
        <w:t xml:space="preserve">The genetics of Osteoarthritis. </w:t>
      </w:r>
      <w:r w:rsidRPr="002A323A">
        <w:rPr>
          <w:rFonts w:asciiTheme="minorHAnsi" w:eastAsia="Times New Roman" w:hAnsiTheme="minorHAnsi" w:cs="Arial"/>
          <w:sz w:val="24"/>
          <w:szCs w:val="24"/>
          <w:lang w:eastAsia="en-GB"/>
        </w:rPr>
        <w:t xml:space="preserve">Oral presentation: </w:t>
      </w:r>
      <w:r w:rsidR="002A323A" w:rsidRPr="002A323A">
        <w:rPr>
          <w:rFonts w:asciiTheme="minorHAnsi" w:eastAsia="Times New Roman" w:hAnsiTheme="minorHAnsi" w:cs="Arial"/>
          <w:sz w:val="24"/>
          <w:szCs w:val="24"/>
          <w:lang w:eastAsia="en-GB"/>
        </w:rPr>
        <w:t>Hellenic nursing association</w:t>
      </w:r>
      <w:r w:rsidR="002A323A">
        <w:rPr>
          <w:rFonts w:asciiTheme="minorHAnsi" w:eastAsia="Times New Roman" w:hAnsiTheme="minorHAnsi" w:cs="Arial"/>
          <w:sz w:val="24"/>
          <w:szCs w:val="24"/>
          <w:lang w:eastAsia="en-GB"/>
        </w:rPr>
        <w:t xml:space="preserve"> (</w:t>
      </w:r>
      <w:r w:rsidR="002A323A">
        <w:rPr>
          <w:rFonts w:asciiTheme="minorHAnsi" w:eastAsia="Times New Roman" w:hAnsiTheme="minorHAnsi" w:cs="Arial"/>
          <w:sz w:val="24"/>
          <w:szCs w:val="24"/>
          <w:lang w:val="el-GR" w:eastAsia="en-GB"/>
        </w:rPr>
        <w:t>ΠΑΣΥΝΟ</w:t>
      </w:r>
      <w:r w:rsidR="002A323A" w:rsidRPr="002A323A">
        <w:rPr>
          <w:rFonts w:asciiTheme="minorHAnsi" w:eastAsia="Times New Roman" w:hAnsiTheme="minorHAnsi" w:cs="Arial"/>
          <w:sz w:val="24"/>
          <w:szCs w:val="24"/>
          <w:lang w:eastAsia="en-GB"/>
        </w:rPr>
        <w:t>-</w:t>
      </w:r>
      <w:r w:rsidR="002A323A">
        <w:rPr>
          <w:rFonts w:asciiTheme="minorHAnsi" w:eastAsia="Times New Roman" w:hAnsiTheme="minorHAnsi" w:cs="Arial"/>
          <w:sz w:val="24"/>
          <w:szCs w:val="24"/>
          <w:lang w:val="el-GR" w:eastAsia="en-GB"/>
        </w:rPr>
        <w:t>ΕΣΥ</w:t>
      </w:r>
      <w:r w:rsidR="002A323A" w:rsidRPr="002A323A">
        <w:rPr>
          <w:rFonts w:asciiTheme="minorHAnsi" w:eastAsia="Times New Roman" w:hAnsiTheme="minorHAnsi" w:cs="Arial"/>
          <w:sz w:val="24"/>
          <w:szCs w:val="24"/>
          <w:lang w:eastAsia="en-GB"/>
        </w:rPr>
        <w:t>), 2014, Meteora, Greece.</w:t>
      </w:r>
    </w:p>
    <w:p w14:paraId="0019846C" w14:textId="4B645804" w:rsidR="00077693" w:rsidRDefault="00077693" w:rsidP="004F6FD8">
      <w:pPr>
        <w:spacing w:after="200" w:line="480" w:lineRule="auto"/>
        <w:jc w:val="center"/>
        <w:rPr>
          <w:rFonts w:asciiTheme="minorHAnsi" w:hAnsiTheme="minorHAnsi"/>
          <w:b/>
          <w:bCs/>
          <w:sz w:val="28"/>
          <w:szCs w:val="28"/>
        </w:rPr>
      </w:pPr>
      <w:r w:rsidRPr="00077693">
        <w:rPr>
          <w:rFonts w:asciiTheme="minorHAnsi" w:hAnsiTheme="minorHAnsi"/>
          <w:b/>
          <w:bCs/>
          <w:sz w:val="28"/>
          <w:szCs w:val="28"/>
        </w:rPr>
        <w:lastRenderedPageBreak/>
        <w:t>T</w:t>
      </w:r>
      <w:r w:rsidR="006C0FBD">
        <w:rPr>
          <w:rFonts w:asciiTheme="minorHAnsi" w:hAnsiTheme="minorHAnsi"/>
          <w:b/>
          <w:bCs/>
          <w:sz w:val="28"/>
          <w:szCs w:val="28"/>
        </w:rPr>
        <w:t>able of contents</w:t>
      </w:r>
    </w:p>
    <w:p w14:paraId="57F0AF4E" w14:textId="0105C69C" w:rsidR="0032702C" w:rsidRPr="00231726" w:rsidRDefault="0032702C" w:rsidP="001B358E">
      <w:pPr>
        <w:spacing w:line="360" w:lineRule="auto"/>
        <w:jc w:val="both"/>
        <w:rPr>
          <w:rFonts w:asciiTheme="minorHAnsi" w:hAnsiTheme="minorHAnsi"/>
          <w:bCs/>
          <w:sz w:val="24"/>
          <w:szCs w:val="28"/>
        </w:rPr>
      </w:pPr>
      <w:r w:rsidRPr="006E7259">
        <w:rPr>
          <w:rFonts w:asciiTheme="minorHAnsi" w:hAnsiTheme="minorHAnsi"/>
          <w:b/>
          <w:bCs/>
          <w:sz w:val="24"/>
          <w:szCs w:val="28"/>
        </w:rPr>
        <w:t>Statement of originality</w:t>
      </w:r>
      <w:r w:rsidR="00231726">
        <w:rPr>
          <w:rFonts w:asciiTheme="minorHAnsi" w:hAnsiTheme="minorHAnsi"/>
          <w:bCs/>
          <w:sz w:val="24"/>
          <w:szCs w:val="28"/>
        </w:rPr>
        <w:t>………………………………………………………………………………………………3</w:t>
      </w:r>
    </w:p>
    <w:p w14:paraId="47822771" w14:textId="16803CEF" w:rsidR="0032702C" w:rsidRPr="00231726" w:rsidRDefault="0032702C" w:rsidP="001B358E">
      <w:pPr>
        <w:spacing w:line="360" w:lineRule="auto"/>
        <w:jc w:val="both"/>
        <w:rPr>
          <w:rFonts w:asciiTheme="minorHAnsi" w:hAnsiTheme="minorHAnsi"/>
          <w:bCs/>
          <w:sz w:val="24"/>
          <w:szCs w:val="28"/>
        </w:rPr>
      </w:pPr>
      <w:r w:rsidRPr="006E7259">
        <w:rPr>
          <w:rFonts w:asciiTheme="minorHAnsi" w:hAnsiTheme="minorHAnsi"/>
          <w:b/>
          <w:bCs/>
          <w:sz w:val="24"/>
          <w:szCs w:val="28"/>
        </w:rPr>
        <w:t>Dedication</w:t>
      </w:r>
      <w:r w:rsidR="00231726">
        <w:rPr>
          <w:rFonts w:asciiTheme="minorHAnsi" w:hAnsiTheme="minorHAnsi"/>
          <w:bCs/>
          <w:sz w:val="24"/>
          <w:szCs w:val="28"/>
        </w:rPr>
        <w:t>…………………………………………………………………………………………………………………..5</w:t>
      </w:r>
    </w:p>
    <w:p w14:paraId="672FE74D" w14:textId="07EC6D13" w:rsidR="0032702C" w:rsidRPr="00231726" w:rsidRDefault="0032702C" w:rsidP="001B358E">
      <w:pPr>
        <w:spacing w:line="360" w:lineRule="auto"/>
        <w:jc w:val="both"/>
        <w:rPr>
          <w:rFonts w:asciiTheme="minorHAnsi" w:hAnsiTheme="minorHAnsi"/>
          <w:bCs/>
          <w:sz w:val="24"/>
          <w:szCs w:val="28"/>
        </w:rPr>
      </w:pPr>
      <w:r w:rsidRPr="006E7259">
        <w:rPr>
          <w:rFonts w:asciiTheme="minorHAnsi" w:hAnsiTheme="minorHAnsi"/>
          <w:b/>
          <w:bCs/>
          <w:sz w:val="24"/>
          <w:szCs w:val="28"/>
        </w:rPr>
        <w:t>Acknowledgements</w:t>
      </w:r>
      <w:r w:rsidR="00231726">
        <w:rPr>
          <w:rFonts w:asciiTheme="minorHAnsi" w:hAnsiTheme="minorHAnsi"/>
          <w:bCs/>
          <w:sz w:val="24"/>
          <w:szCs w:val="28"/>
        </w:rPr>
        <w:t>…………………………………………………………………………………………………….7</w:t>
      </w:r>
    </w:p>
    <w:p w14:paraId="33C9593A" w14:textId="1A719344" w:rsidR="0032702C" w:rsidRPr="00231726" w:rsidRDefault="0032702C" w:rsidP="001B358E">
      <w:pPr>
        <w:spacing w:line="360" w:lineRule="auto"/>
        <w:jc w:val="both"/>
        <w:rPr>
          <w:rFonts w:asciiTheme="minorHAnsi" w:hAnsiTheme="minorHAnsi"/>
          <w:bCs/>
          <w:sz w:val="24"/>
          <w:szCs w:val="28"/>
        </w:rPr>
      </w:pPr>
      <w:r w:rsidRPr="006E7259">
        <w:rPr>
          <w:rFonts w:asciiTheme="minorHAnsi" w:hAnsiTheme="minorHAnsi"/>
          <w:b/>
          <w:bCs/>
          <w:sz w:val="24"/>
          <w:szCs w:val="28"/>
        </w:rPr>
        <w:t>Candidate’s contribution</w:t>
      </w:r>
      <w:r w:rsidR="00231726">
        <w:rPr>
          <w:rFonts w:asciiTheme="minorHAnsi" w:hAnsiTheme="minorHAnsi"/>
          <w:bCs/>
          <w:sz w:val="24"/>
          <w:szCs w:val="28"/>
        </w:rPr>
        <w:t>…………………………………………………………………………………………….9</w:t>
      </w:r>
    </w:p>
    <w:p w14:paraId="09CA47B0" w14:textId="6DAF0F9C" w:rsidR="0032702C" w:rsidRPr="00231726" w:rsidRDefault="0032702C" w:rsidP="001B358E">
      <w:pPr>
        <w:spacing w:line="360" w:lineRule="auto"/>
        <w:jc w:val="both"/>
        <w:rPr>
          <w:rFonts w:asciiTheme="minorHAnsi" w:hAnsiTheme="minorHAnsi"/>
          <w:bCs/>
          <w:sz w:val="24"/>
          <w:szCs w:val="28"/>
        </w:rPr>
      </w:pPr>
      <w:r w:rsidRPr="006E7259">
        <w:rPr>
          <w:rFonts w:asciiTheme="minorHAnsi" w:hAnsiTheme="minorHAnsi"/>
          <w:b/>
          <w:bCs/>
          <w:sz w:val="24"/>
          <w:szCs w:val="28"/>
        </w:rPr>
        <w:t>Grants, Publications and Presentations</w:t>
      </w:r>
      <w:r w:rsidR="00231726">
        <w:rPr>
          <w:rFonts w:asciiTheme="minorHAnsi" w:hAnsiTheme="minorHAnsi"/>
          <w:bCs/>
          <w:sz w:val="24"/>
          <w:szCs w:val="28"/>
        </w:rPr>
        <w:t>…………………………………………………………………….11</w:t>
      </w:r>
    </w:p>
    <w:p w14:paraId="1E8DD1D9" w14:textId="358FA048" w:rsidR="0032702C" w:rsidRPr="00231726" w:rsidRDefault="0032702C" w:rsidP="001B358E">
      <w:pPr>
        <w:spacing w:line="360" w:lineRule="auto"/>
        <w:jc w:val="both"/>
        <w:rPr>
          <w:rFonts w:asciiTheme="minorHAnsi" w:hAnsiTheme="minorHAnsi"/>
          <w:bCs/>
          <w:sz w:val="24"/>
          <w:szCs w:val="28"/>
        </w:rPr>
      </w:pPr>
      <w:r w:rsidRPr="006E7259">
        <w:rPr>
          <w:rFonts w:asciiTheme="minorHAnsi" w:hAnsiTheme="minorHAnsi"/>
          <w:b/>
          <w:bCs/>
          <w:sz w:val="24"/>
          <w:szCs w:val="28"/>
        </w:rPr>
        <w:t>List of figures</w:t>
      </w:r>
      <w:r w:rsidR="00231726">
        <w:rPr>
          <w:rFonts w:asciiTheme="minorHAnsi" w:hAnsiTheme="minorHAnsi"/>
          <w:bCs/>
          <w:sz w:val="24"/>
          <w:szCs w:val="28"/>
        </w:rPr>
        <w:t>……………………………………………………………………………………………………………..17</w:t>
      </w:r>
    </w:p>
    <w:p w14:paraId="41B846CD" w14:textId="3C2F0681" w:rsidR="0032702C" w:rsidRPr="00231726" w:rsidRDefault="0032702C" w:rsidP="001B358E">
      <w:pPr>
        <w:spacing w:line="360" w:lineRule="auto"/>
        <w:jc w:val="both"/>
        <w:rPr>
          <w:rFonts w:asciiTheme="minorHAnsi" w:hAnsiTheme="minorHAnsi"/>
          <w:bCs/>
          <w:sz w:val="24"/>
          <w:szCs w:val="28"/>
        </w:rPr>
      </w:pPr>
      <w:r w:rsidRPr="006E7259">
        <w:rPr>
          <w:rFonts w:asciiTheme="minorHAnsi" w:hAnsiTheme="minorHAnsi"/>
          <w:b/>
          <w:bCs/>
          <w:sz w:val="24"/>
          <w:szCs w:val="28"/>
        </w:rPr>
        <w:t>List of tables</w:t>
      </w:r>
      <w:r w:rsidR="00231726">
        <w:rPr>
          <w:rFonts w:asciiTheme="minorHAnsi" w:hAnsiTheme="minorHAnsi"/>
          <w:bCs/>
          <w:sz w:val="24"/>
          <w:szCs w:val="28"/>
        </w:rPr>
        <w:t>………………………………………………………………………………………………………………</w:t>
      </w:r>
      <w:r w:rsidR="001B358E">
        <w:rPr>
          <w:rFonts w:asciiTheme="minorHAnsi" w:hAnsiTheme="minorHAnsi"/>
          <w:bCs/>
          <w:sz w:val="24"/>
          <w:szCs w:val="28"/>
        </w:rPr>
        <w:t>.</w:t>
      </w:r>
      <w:r w:rsidR="00231726">
        <w:rPr>
          <w:rFonts w:asciiTheme="minorHAnsi" w:hAnsiTheme="minorHAnsi"/>
          <w:bCs/>
          <w:sz w:val="24"/>
          <w:szCs w:val="28"/>
        </w:rPr>
        <w:t>19</w:t>
      </w:r>
    </w:p>
    <w:p w14:paraId="5580FF90" w14:textId="3C3A5D70" w:rsidR="0032702C" w:rsidRPr="00231726" w:rsidRDefault="0032702C" w:rsidP="001B358E">
      <w:pPr>
        <w:spacing w:line="360" w:lineRule="auto"/>
        <w:jc w:val="both"/>
        <w:rPr>
          <w:rFonts w:asciiTheme="minorHAnsi" w:hAnsiTheme="minorHAnsi"/>
          <w:bCs/>
          <w:sz w:val="24"/>
          <w:szCs w:val="28"/>
        </w:rPr>
      </w:pPr>
      <w:r w:rsidRPr="006E7259">
        <w:rPr>
          <w:rFonts w:asciiTheme="minorHAnsi" w:hAnsiTheme="minorHAnsi"/>
          <w:b/>
          <w:bCs/>
          <w:sz w:val="24"/>
          <w:szCs w:val="28"/>
        </w:rPr>
        <w:t>Abbreviations</w:t>
      </w:r>
      <w:r w:rsidR="00231726">
        <w:rPr>
          <w:rFonts w:asciiTheme="minorHAnsi" w:hAnsiTheme="minorHAnsi"/>
          <w:bCs/>
          <w:sz w:val="24"/>
          <w:szCs w:val="28"/>
        </w:rPr>
        <w:t>…………………………………………………………………………………………………………….23</w:t>
      </w:r>
    </w:p>
    <w:p w14:paraId="50D91007" w14:textId="7606AF0C" w:rsidR="0032702C" w:rsidRPr="00231726" w:rsidRDefault="0032702C" w:rsidP="001B358E">
      <w:pPr>
        <w:spacing w:line="360" w:lineRule="auto"/>
        <w:jc w:val="both"/>
        <w:rPr>
          <w:rFonts w:asciiTheme="minorHAnsi" w:hAnsiTheme="minorHAnsi"/>
          <w:bCs/>
          <w:sz w:val="24"/>
          <w:szCs w:val="28"/>
        </w:rPr>
      </w:pPr>
      <w:r w:rsidRPr="006E7259">
        <w:rPr>
          <w:rFonts w:asciiTheme="minorHAnsi" w:hAnsiTheme="minorHAnsi"/>
          <w:b/>
          <w:bCs/>
          <w:sz w:val="24"/>
          <w:szCs w:val="28"/>
        </w:rPr>
        <w:t>Glossary of technical terms</w:t>
      </w:r>
      <w:r w:rsidR="00231726">
        <w:rPr>
          <w:rFonts w:asciiTheme="minorHAnsi" w:hAnsiTheme="minorHAnsi"/>
          <w:bCs/>
          <w:sz w:val="24"/>
          <w:szCs w:val="28"/>
        </w:rPr>
        <w:t>……………………………………………………………………………………….</w:t>
      </w:r>
      <w:r w:rsidR="001B358E">
        <w:rPr>
          <w:rFonts w:asciiTheme="minorHAnsi" w:hAnsiTheme="minorHAnsi"/>
          <w:bCs/>
          <w:sz w:val="24"/>
          <w:szCs w:val="28"/>
        </w:rPr>
        <w:t>.</w:t>
      </w:r>
      <w:r w:rsidR="00231726">
        <w:rPr>
          <w:rFonts w:asciiTheme="minorHAnsi" w:hAnsiTheme="minorHAnsi"/>
          <w:bCs/>
          <w:sz w:val="24"/>
          <w:szCs w:val="28"/>
        </w:rPr>
        <w:t>27</w:t>
      </w:r>
    </w:p>
    <w:p w14:paraId="3248B8C8" w14:textId="6B9BD5E3" w:rsidR="0032702C" w:rsidRPr="00231726" w:rsidRDefault="0032702C" w:rsidP="001B358E">
      <w:pPr>
        <w:spacing w:line="360" w:lineRule="auto"/>
        <w:jc w:val="both"/>
        <w:rPr>
          <w:rFonts w:asciiTheme="minorHAnsi" w:hAnsiTheme="minorHAnsi"/>
          <w:bCs/>
          <w:sz w:val="24"/>
          <w:szCs w:val="28"/>
        </w:rPr>
      </w:pPr>
      <w:r w:rsidRPr="006E7259">
        <w:rPr>
          <w:rFonts w:asciiTheme="minorHAnsi" w:hAnsiTheme="minorHAnsi"/>
          <w:b/>
          <w:bCs/>
          <w:sz w:val="24"/>
          <w:szCs w:val="28"/>
        </w:rPr>
        <w:t>Abstract</w:t>
      </w:r>
      <w:r w:rsidR="00231726">
        <w:rPr>
          <w:rFonts w:asciiTheme="minorHAnsi" w:hAnsiTheme="minorHAnsi"/>
          <w:bCs/>
          <w:sz w:val="24"/>
          <w:szCs w:val="28"/>
        </w:rPr>
        <w:t>……………………………………………………………………………………………………………………..33</w:t>
      </w:r>
    </w:p>
    <w:p w14:paraId="457D5652" w14:textId="76961F47" w:rsidR="0032702C" w:rsidRPr="006E7259" w:rsidRDefault="0032702C" w:rsidP="001B358E">
      <w:pPr>
        <w:spacing w:line="360" w:lineRule="auto"/>
        <w:jc w:val="both"/>
        <w:rPr>
          <w:rFonts w:asciiTheme="minorHAnsi" w:hAnsiTheme="minorHAnsi"/>
          <w:b/>
          <w:bCs/>
          <w:sz w:val="28"/>
          <w:szCs w:val="28"/>
        </w:rPr>
      </w:pPr>
      <w:r w:rsidRPr="006E7259">
        <w:rPr>
          <w:rFonts w:asciiTheme="minorHAnsi" w:hAnsiTheme="minorHAnsi"/>
          <w:b/>
          <w:bCs/>
          <w:sz w:val="28"/>
          <w:szCs w:val="28"/>
        </w:rPr>
        <w:t>Chapter 1. Introduction</w:t>
      </w:r>
      <w:r w:rsidR="00231726">
        <w:rPr>
          <w:rFonts w:asciiTheme="minorHAnsi" w:hAnsiTheme="minorHAnsi"/>
          <w:bCs/>
          <w:sz w:val="24"/>
          <w:szCs w:val="28"/>
        </w:rPr>
        <w:t>………………………………………………………………………………</w:t>
      </w:r>
      <w:r w:rsidR="001B358E">
        <w:rPr>
          <w:rFonts w:asciiTheme="minorHAnsi" w:hAnsiTheme="minorHAnsi"/>
          <w:bCs/>
          <w:sz w:val="24"/>
          <w:szCs w:val="28"/>
        </w:rPr>
        <w:t>...</w:t>
      </w:r>
      <w:r w:rsidR="00231726">
        <w:rPr>
          <w:rFonts w:asciiTheme="minorHAnsi" w:hAnsiTheme="minorHAnsi"/>
          <w:bCs/>
          <w:sz w:val="24"/>
          <w:szCs w:val="28"/>
        </w:rPr>
        <w:t>…….35</w:t>
      </w:r>
      <w:r w:rsidRPr="006E7259">
        <w:rPr>
          <w:rFonts w:asciiTheme="minorHAnsi" w:hAnsiTheme="minorHAnsi"/>
          <w:b/>
          <w:bCs/>
          <w:sz w:val="28"/>
          <w:szCs w:val="28"/>
        </w:rPr>
        <w:t xml:space="preserve"> </w:t>
      </w:r>
    </w:p>
    <w:p w14:paraId="74656200" w14:textId="55C4A00C" w:rsidR="0032702C" w:rsidRPr="0093526C" w:rsidRDefault="0032702C" w:rsidP="001B358E">
      <w:pPr>
        <w:spacing w:line="360" w:lineRule="auto"/>
        <w:jc w:val="both"/>
        <w:rPr>
          <w:rFonts w:asciiTheme="minorHAnsi" w:hAnsiTheme="minorHAnsi"/>
          <w:bCs/>
          <w:sz w:val="24"/>
          <w:szCs w:val="28"/>
        </w:rPr>
      </w:pPr>
      <w:r w:rsidRPr="0093526C">
        <w:rPr>
          <w:rFonts w:asciiTheme="minorHAnsi" w:hAnsiTheme="minorHAnsi"/>
          <w:bCs/>
          <w:sz w:val="24"/>
          <w:szCs w:val="28"/>
        </w:rPr>
        <w:t>1.1 Overview</w:t>
      </w:r>
      <w:r w:rsidR="00231726">
        <w:rPr>
          <w:rFonts w:asciiTheme="minorHAnsi" w:hAnsiTheme="minorHAnsi"/>
          <w:bCs/>
          <w:sz w:val="24"/>
          <w:szCs w:val="28"/>
        </w:rPr>
        <w:t>………………………………………………………………………………………………………………35</w:t>
      </w:r>
    </w:p>
    <w:p w14:paraId="706D8E83" w14:textId="2B1D45E7" w:rsidR="0032702C" w:rsidRPr="0093526C" w:rsidRDefault="0032702C" w:rsidP="001B358E">
      <w:pPr>
        <w:spacing w:line="360" w:lineRule="auto"/>
        <w:jc w:val="both"/>
        <w:rPr>
          <w:rFonts w:asciiTheme="minorHAnsi" w:hAnsiTheme="minorHAnsi"/>
          <w:bCs/>
          <w:sz w:val="24"/>
          <w:szCs w:val="28"/>
        </w:rPr>
      </w:pPr>
      <w:r w:rsidRPr="0093526C">
        <w:rPr>
          <w:rFonts w:asciiTheme="minorHAnsi" w:hAnsiTheme="minorHAnsi"/>
          <w:bCs/>
          <w:sz w:val="24"/>
          <w:szCs w:val="28"/>
        </w:rPr>
        <w:t>1.2 Osteoarthritis; a common complex disease</w:t>
      </w:r>
      <w:r w:rsidR="00231726">
        <w:rPr>
          <w:rFonts w:asciiTheme="minorHAnsi" w:hAnsiTheme="minorHAnsi"/>
          <w:bCs/>
          <w:sz w:val="24"/>
          <w:szCs w:val="28"/>
        </w:rPr>
        <w:t>………………………………………………………….</w:t>
      </w:r>
      <w:r w:rsidR="001B358E">
        <w:rPr>
          <w:rFonts w:asciiTheme="minorHAnsi" w:hAnsiTheme="minorHAnsi"/>
          <w:bCs/>
          <w:sz w:val="24"/>
          <w:szCs w:val="28"/>
        </w:rPr>
        <w:t>.</w:t>
      </w:r>
      <w:r w:rsidR="00231726">
        <w:rPr>
          <w:rFonts w:asciiTheme="minorHAnsi" w:hAnsiTheme="minorHAnsi"/>
          <w:bCs/>
          <w:sz w:val="24"/>
          <w:szCs w:val="28"/>
        </w:rPr>
        <w:t>35</w:t>
      </w:r>
    </w:p>
    <w:p w14:paraId="7BDDF991" w14:textId="72C37C2A" w:rsidR="00081616" w:rsidRPr="00081616" w:rsidRDefault="00A3121E" w:rsidP="001B358E">
      <w:pPr>
        <w:spacing w:line="360" w:lineRule="auto"/>
        <w:jc w:val="both"/>
        <w:rPr>
          <w:rFonts w:asciiTheme="minorHAnsi" w:hAnsiTheme="minorHAnsi"/>
          <w:bCs/>
          <w:sz w:val="24"/>
          <w:szCs w:val="28"/>
        </w:rPr>
      </w:pPr>
      <w:r>
        <w:rPr>
          <w:rFonts w:asciiTheme="minorHAnsi" w:hAnsiTheme="minorHAnsi"/>
          <w:bCs/>
          <w:sz w:val="24"/>
          <w:szCs w:val="28"/>
        </w:rPr>
        <w:t xml:space="preserve">   </w:t>
      </w:r>
      <w:r w:rsidR="00081616" w:rsidRPr="00081616">
        <w:rPr>
          <w:rFonts w:asciiTheme="minorHAnsi" w:hAnsiTheme="minorHAnsi"/>
          <w:bCs/>
          <w:sz w:val="24"/>
          <w:szCs w:val="28"/>
        </w:rPr>
        <w:t>1.2.1 Burden</w:t>
      </w:r>
      <w:r w:rsidR="00231726">
        <w:rPr>
          <w:rFonts w:asciiTheme="minorHAnsi" w:hAnsiTheme="minorHAnsi"/>
          <w:bCs/>
          <w:sz w:val="24"/>
          <w:szCs w:val="28"/>
        </w:rPr>
        <w:t>……………………………………………………………………………………………………………</w:t>
      </w:r>
      <w:r w:rsidR="001B358E">
        <w:rPr>
          <w:rFonts w:asciiTheme="minorHAnsi" w:hAnsiTheme="minorHAnsi"/>
          <w:bCs/>
          <w:sz w:val="24"/>
          <w:szCs w:val="28"/>
        </w:rPr>
        <w:t>.</w:t>
      </w:r>
      <w:r w:rsidR="00231726">
        <w:rPr>
          <w:rFonts w:asciiTheme="minorHAnsi" w:hAnsiTheme="minorHAnsi"/>
          <w:bCs/>
          <w:sz w:val="24"/>
          <w:szCs w:val="28"/>
        </w:rPr>
        <w:t>37</w:t>
      </w:r>
      <w:r w:rsidR="00081616" w:rsidRPr="00081616">
        <w:rPr>
          <w:rFonts w:asciiTheme="minorHAnsi" w:hAnsiTheme="minorHAnsi"/>
          <w:bCs/>
          <w:sz w:val="24"/>
          <w:szCs w:val="28"/>
        </w:rPr>
        <w:t xml:space="preserve"> </w:t>
      </w:r>
    </w:p>
    <w:p w14:paraId="0DBC1967" w14:textId="1B602FA4" w:rsidR="00081616" w:rsidRPr="00081616" w:rsidRDefault="00A3121E" w:rsidP="001B358E">
      <w:pPr>
        <w:spacing w:line="360" w:lineRule="auto"/>
        <w:jc w:val="both"/>
        <w:rPr>
          <w:rFonts w:asciiTheme="minorHAnsi" w:hAnsiTheme="minorHAnsi"/>
          <w:bCs/>
          <w:sz w:val="24"/>
          <w:szCs w:val="28"/>
        </w:rPr>
      </w:pPr>
      <w:r>
        <w:rPr>
          <w:rFonts w:asciiTheme="minorHAnsi" w:hAnsiTheme="minorHAnsi"/>
          <w:bCs/>
          <w:sz w:val="24"/>
          <w:szCs w:val="28"/>
        </w:rPr>
        <w:t xml:space="preserve">   </w:t>
      </w:r>
      <w:r w:rsidR="00081616" w:rsidRPr="00081616">
        <w:rPr>
          <w:rFonts w:asciiTheme="minorHAnsi" w:hAnsiTheme="minorHAnsi"/>
          <w:bCs/>
          <w:sz w:val="24"/>
          <w:szCs w:val="28"/>
        </w:rPr>
        <w:t>1.2.2 Incidence and prevalence of OA</w:t>
      </w:r>
      <w:r w:rsidR="00231726">
        <w:rPr>
          <w:rFonts w:asciiTheme="minorHAnsi" w:hAnsiTheme="minorHAnsi"/>
          <w:bCs/>
          <w:sz w:val="24"/>
          <w:szCs w:val="28"/>
        </w:rPr>
        <w:t>…………………………………………………………………….</w:t>
      </w:r>
      <w:r w:rsidR="001B358E">
        <w:rPr>
          <w:rFonts w:asciiTheme="minorHAnsi" w:hAnsiTheme="minorHAnsi"/>
          <w:bCs/>
          <w:sz w:val="24"/>
          <w:szCs w:val="28"/>
        </w:rPr>
        <w:t>.</w:t>
      </w:r>
      <w:r w:rsidR="00231726">
        <w:rPr>
          <w:rFonts w:asciiTheme="minorHAnsi" w:hAnsiTheme="minorHAnsi"/>
          <w:bCs/>
          <w:sz w:val="24"/>
          <w:szCs w:val="28"/>
        </w:rPr>
        <w:t>.37</w:t>
      </w:r>
    </w:p>
    <w:p w14:paraId="04274349" w14:textId="11DEF5D6" w:rsidR="00081616" w:rsidRPr="00081616" w:rsidRDefault="00A3121E" w:rsidP="001B358E">
      <w:pPr>
        <w:spacing w:line="360" w:lineRule="auto"/>
        <w:jc w:val="both"/>
        <w:rPr>
          <w:rFonts w:asciiTheme="minorHAnsi" w:hAnsiTheme="minorHAnsi"/>
          <w:bCs/>
          <w:sz w:val="24"/>
          <w:szCs w:val="28"/>
        </w:rPr>
      </w:pPr>
      <w:r>
        <w:rPr>
          <w:rFonts w:asciiTheme="minorHAnsi" w:hAnsiTheme="minorHAnsi"/>
          <w:bCs/>
          <w:sz w:val="24"/>
          <w:szCs w:val="28"/>
        </w:rPr>
        <w:t xml:space="preserve">   </w:t>
      </w:r>
      <w:r w:rsidR="00081616" w:rsidRPr="00081616">
        <w:rPr>
          <w:rFonts w:asciiTheme="minorHAnsi" w:hAnsiTheme="minorHAnsi"/>
          <w:bCs/>
          <w:sz w:val="24"/>
          <w:szCs w:val="28"/>
        </w:rPr>
        <w:t>1.2.3 Risk factors</w:t>
      </w:r>
      <w:r w:rsidR="001B358E">
        <w:rPr>
          <w:rFonts w:asciiTheme="minorHAnsi" w:hAnsiTheme="minorHAnsi"/>
          <w:bCs/>
          <w:sz w:val="24"/>
          <w:szCs w:val="28"/>
        </w:rPr>
        <w:t>…………………</w:t>
      </w:r>
      <w:r w:rsidR="00235BA9">
        <w:rPr>
          <w:rFonts w:asciiTheme="minorHAnsi" w:hAnsiTheme="minorHAnsi"/>
          <w:bCs/>
          <w:sz w:val="24"/>
          <w:szCs w:val="28"/>
        </w:rPr>
        <w:t>……………………………………………………………………………………39</w:t>
      </w:r>
    </w:p>
    <w:p w14:paraId="714D0A34" w14:textId="19B3B0FB" w:rsidR="00081616" w:rsidRPr="00081616" w:rsidRDefault="00A3121E" w:rsidP="001B358E">
      <w:pPr>
        <w:spacing w:line="360" w:lineRule="auto"/>
        <w:jc w:val="both"/>
        <w:rPr>
          <w:rFonts w:asciiTheme="minorHAnsi" w:hAnsiTheme="minorHAnsi"/>
          <w:bCs/>
          <w:sz w:val="24"/>
          <w:szCs w:val="28"/>
        </w:rPr>
      </w:pPr>
      <w:r>
        <w:rPr>
          <w:rFonts w:asciiTheme="minorHAnsi" w:hAnsiTheme="minorHAnsi"/>
          <w:bCs/>
          <w:sz w:val="24"/>
          <w:szCs w:val="28"/>
        </w:rPr>
        <w:t xml:space="preserve">   </w:t>
      </w:r>
      <w:r w:rsidR="00081616" w:rsidRPr="00081616">
        <w:rPr>
          <w:rFonts w:asciiTheme="minorHAnsi" w:hAnsiTheme="minorHAnsi"/>
          <w:bCs/>
          <w:sz w:val="24"/>
          <w:szCs w:val="28"/>
        </w:rPr>
        <w:t>1.2.4 Pathogenesis</w:t>
      </w:r>
      <w:r w:rsidR="00235BA9">
        <w:rPr>
          <w:rFonts w:asciiTheme="minorHAnsi" w:hAnsiTheme="minorHAnsi"/>
          <w:bCs/>
          <w:sz w:val="24"/>
          <w:szCs w:val="28"/>
        </w:rPr>
        <w:t>…………………………………………………………………………………………………..40</w:t>
      </w:r>
      <w:r w:rsidR="00081616" w:rsidRPr="00081616">
        <w:rPr>
          <w:rFonts w:asciiTheme="minorHAnsi" w:hAnsiTheme="minorHAnsi"/>
          <w:bCs/>
          <w:sz w:val="24"/>
          <w:szCs w:val="28"/>
        </w:rPr>
        <w:t xml:space="preserve"> </w:t>
      </w:r>
    </w:p>
    <w:p w14:paraId="338D600E" w14:textId="606ABC0F" w:rsidR="00081616" w:rsidRPr="00081616" w:rsidRDefault="00A3121E" w:rsidP="001B358E">
      <w:pPr>
        <w:spacing w:line="360" w:lineRule="auto"/>
        <w:jc w:val="both"/>
        <w:rPr>
          <w:rFonts w:asciiTheme="minorHAnsi" w:hAnsiTheme="minorHAnsi"/>
          <w:bCs/>
          <w:sz w:val="24"/>
          <w:szCs w:val="28"/>
        </w:rPr>
      </w:pPr>
      <w:r>
        <w:rPr>
          <w:rFonts w:asciiTheme="minorHAnsi" w:hAnsiTheme="minorHAnsi"/>
          <w:bCs/>
          <w:sz w:val="24"/>
          <w:szCs w:val="28"/>
        </w:rPr>
        <w:t xml:space="preserve">   </w:t>
      </w:r>
      <w:r w:rsidR="00081616" w:rsidRPr="00081616">
        <w:rPr>
          <w:rFonts w:asciiTheme="minorHAnsi" w:hAnsiTheme="minorHAnsi"/>
          <w:bCs/>
          <w:sz w:val="24"/>
          <w:szCs w:val="28"/>
        </w:rPr>
        <w:t>1.2.5 Diagnosis and treatment</w:t>
      </w:r>
      <w:r w:rsidR="00235BA9">
        <w:rPr>
          <w:rFonts w:asciiTheme="minorHAnsi" w:hAnsiTheme="minorHAnsi"/>
          <w:bCs/>
          <w:sz w:val="24"/>
          <w:szCs w:val="28"/>
        </w:rPr>
        <w:t>………………………………………………………………………………….42</w:t>
      </w:r>
    </w:p>
    <w:p w14:paraId="51AAD9F8" w14:textId="650D8868" w:rsidR="00081616" w:rsidRPr="00081616" w:rsidRDefault="00081616" w:rsidP="001B358E">
      <w:pPr>
        <w:spacing w:line="360" w:lineRule="auto"/>
        <w:jc w:val="both"/>
        <w:rPr>
          <w:rFonts w:asciiTheme="minorHAnsi" w:hAnsiTheme="minorHAnsi"/>
          <w:bCs/>
          <w:sz w:val="24"/>
          <w:szCs w:val="28"/>
        </w:rPr>
      </w:pPr>
      <w:r w:rsidRPr="00081616">
        <w:rPr>
          <w:rFonts w:asciiTheme="minorHAnsi" w:hAnsiTheme="minorHAnsi"/>
          <w:bCs/>
          <w:sz w:val="24"/>
          <w:szCs w:val="28"/>
        </w:rPr>
        <w:t>1.3 Introduction to genetic epidemiology</w:t>
      </w:r>
      <w:r w:rsidR="00235BA9">
        <w:rPr>
          <w:rFonts w:asciiTheme="minorHAnsi" w:hAnsiTheme="minorHAnsi"/>
          <w:bCs/>
          <w:sz w:val="24"/>
          <w:szCs w:val="28"/>
        </w:rPr>
        <w:t>……………………………………………………………………43</w:t>
      </w:r>
      <w:r w:rsidRPr="00081616">
        <w:rPr>
          <w:rFonts w:asciiTheme="minorHAnsi" w:hAnsiTheme="minorHAnsi"/>
          <w:bCs/>
          <w:sz w:val="24"/>
          <w:szCs w:val="28"/>
        </w:rPr>
        <w:t xml:space="preserve"> </w:t>
      </w:r>
    </w:p>
    <w:p w14:paraId="2278D39D" w14:textId="1D347118" w:rsidR="00081616" w:rsidRPr="00081616" w:rsidRDefault="00A3121E" w:rsidP="001B358E">
      <w:pPr>
        <w:spacing w:line="360" w:lineRule="auto"/>
        <w:jc w:val="both"/>
        <w:rPr>
          <w:rFonts w:asciiTheme="minorHAnsi" w:hAnsiTheme="minorHAnsi"/>
          <w:bCs/>
          <w:sz w:val="24"/>
          <w:szCs w:val="28"/>
        </w:rPr>
      </w:pPr>
      <w:r>
        <w:rPr>
          <w:rFonts w:asciiTheme="minorHAnsi" w:hAnsiTheme="minorHAnsi"/>
          <w:bCs/>
          <w:sz w:val="24"/>
          <w:szCs w:val="28"/>
        </w:rPr>
        <w:t xml:space="preserve">   </w:t>
      </w:r>
      <w:r w:rsidR="00081616" w:rsidRPr="00081616">
        <w:rPr>
          <w:rFonts w:asciiTheme="minorHAnsi" w:hAnsiTheme="minorHAnsi"/>
          <w:bCs/>
          <w:sz w:val="24"/>
          <w:szCs w:val="28"/>
        </w:rPr>
        <w:t>1.3.1 The human genome</w:t>
      </w:r>
      <w:r w:rsidR="00235BA9">
        <w:rPr>
          <w:rFonts w:asciiTheme="minorHAnsi" w:hAnsiTheme="minorHAnsi"/>
          <w:bCs/>
          <w:sz w:val="24"/>
          <w:szCs w:val="28"/>
        </w:rPr>
        <w:t>…………………………………………………………………………………………44</w:t>
      </w:r>
    </w:p>
    <w:p w14:paraId="105B03AE" w14:textId="3104FEC6" w:rsidR="00081616" w:rsidRPr="00081616" w:rsidRDefault="00A3121E" w:rsidP="001B358E">
      <w:pPr>
        <w:spacing w:line="360" w:lineRule="auto"/>
        <w:jc w:val="both"/>
        <w:rPr>
          <w:rFonts w:asciiTheme="minorHAnsi" w:hAnsiTheme="minorHAnsi"/>
          <w:bCs/>
          <w:sz w:val="24"/>
          <w:szCs w:val="28"/>
        </w:rPr>
      </w:pPr>
      <w:r>
        <w:rPr>
          <w:rFonts w:asciiTheme="minorHAnsi" w:hAnsiTheme="minorHAnsi"/>
          <w:bCs/>
          <w:sz w:val="24"/>
          <w:szCs w:val="28"/>
        </w:rPr>
        <w:t xml:space="preserve">   </w:t>
      </w:r>
      <w:r w:rsidR="00081616" w:rsidRPr="00081616">
        <w:rPr>
          <w:rFonts w:asciiTheme="minorHAnsi" w:hAnsiTheme="minorHAnsi"/>
          <w:bCs/>
          <w:sz w:val="24"/>
          <w:szCs w:val="28"/>
        </w:rPr>
        <w:t>1.3.2 Genetic variation and linkage disequilibrium</w:t>
      </w:r>
      <w:r w:rsidR="00235BA9">
        <w:rPr>
          <w:rFonts w:asciiTheme="minorHAnsi" w:hAnsiTheme="minorHAnsi"/>
          <w:bCs/>
          <w:sz w:val="24"/>
          <w:szCs w:val="28"/>
        </w:rPr>
        <w:t>…………………………………………………...45</w:t>
      </w:r>
    </w:p>
    <w:p w14:paraId="0EA8F54B" w14:textId="71CC5340" w:rsidR="00081616" w:rsidRPr="00081616" w:rsidRDefault="00A3121E" w:rsidP="001B358E">
      <w:pPr>
        <w:spacing w:line="360" w:lineRule="auto"/>
        <w:jc w:val="both"/>
        <w:rPr>
          <w:rFonts w:asciiTheme="minorHAnsi" w:hAnsiTheme="minorHAnsi"/>
          <w:bCs/>
          <w:sz w:val="24"/>
          <w:szCs w:val="28"/>
        </w:rPr>
      </w:pPr>
      <w:r>
        <w:rPr>
          <w:rFonts w:asciiTheme="minorHAnsi" w:hAnsiTheme="minorHAnsi"/>
          <w:bCs/>
          <w:sz w:val="24"/>
          <w:szCs w:val="28"/>
        </w:rPr>
        <w:t xml:space="preserve">   </w:t>
      </w:r>
      <w:r w:rsidR="00081616" w:rsidRPr="00081616">
        <w:rPr>
          <w:rFonts w:asciiTheme="minorHAnsi" w:hAnsiTheme="minorHAnsi"/>
          <w:bCs/>
          <w:sz w:val="24"/>
          <w:szCs w:val="28"/>
        </w:rPr>
        <w:t>1.3.3 Common complex disease genetics</w:t>
      </w:r>
      <w:r w:rsidR="00235BA9">
        <w:rPr>
          <w:rFonts w:asciiTheme="minorHAnsi" w:hAnsiTheme="minorHAnsi"/>
          <w:bCs/>
          <w:sz w:val="24"/>
          <w:szCs w:val="28"/>
        </w:rPr>
        <w:t>…………………………………………………………………47</w:t>
      </w:r>
      <w:r w:rsidR="00081616" w:rsidRPr="00081616">
        <w:rPr>
          <w:rFonts w:asciiTheme="minorHAnsi" w:hAnsiTheme="minorHAnsi"/>
          <w:bCs/>
          <w:sz w:val="24"/>
          <w:szCs w:val="28"/>
        </w:rPr>
        <w:t xml:space="preserve"> </w:t>
      </w:r>
    </w:p>
    <w:p w14:paraId="02D6F1E0" w14:textId="5BEC4981" w:rsidR="00081616" w:rsidRPr="00081616" w:rsidRDefault="00A3121E" w:rsidP="001B358E">
      <w:pPr>
        <w:spacing w:line="360" w:lineRule="auto"/>
        <w:jc w:val="both"/>
        <w:rPr>
          <w:rFonts w:asciiTheme="minorHAnsi" w:hAnsiTheme="minorHAnsi"/>
          <w:bCs/>
          <w:sz w:val="24"/>
          <w:szCs w:val="28"/>
        </w:rPr>
      </w:pPr>
      <w:r>
        <w:rPr>
          <w:rFonts w:asciiTheme="minorHAnsi" w:hAnsiTheme="minorHAnsi"/>
          <w:bCs/>
          <w:sz w:val="24"/>
          <w:szCs w:val="28"/>
        </w:rPr>
        <w:t xml:space="preserve">   </w:t>
      </w:r>
      <w:r w:rsidR="00081616" w:rsidRPr="00081616">
        <w:rPr>
          <w:rFonts w:asciiTheme="minorHAnsi" w:hAnsiTheme="minorHAnsi"/>
          <w:bCs/>
          <w:sz w:val="24"/>
          <w:szCs w:val="28"/>
        </w:rPr>
        <w:t>1.3.4 Linkage analysis and candidate gene studies</w:t>
      </w:r>
      <w:r w:rsidR="00235BA9">
        <w:rPr>
          <w:rFonts w:asciiTheme="minorHAnsi" w:hAnsiTheme="minorHAnsi"/>
          <w:bCs/>
          <w:sz w:val="24"/>
          <w:szCs w:val="28"/>
        </w:rPr>
        <w:t>…………………………………………………..49</w:t>
      </w:r>
      <w:r w:rsidR="00081616" w:rsidRPr="00081616">
        <w:rPr>
          <w:rFonts w:asciiTheme="minorHAnsi" w:hAnsiTheme="minorHAnsi"/>
          <w:bCs/>
          <w:sz w:val="24"/>
          <w:szCs w:val="28"/>
        </w:rPr>
        <w:t xml:space="preserve">    </w:t>
      </w:r>
    </w:p>
    <w:p w14:paraId="0B09D7A0" w14:textId="2008C31F" w:rsidR="00081616" w:rsidRPr="00081616" w:rsidRDefault="00A3121E" w:rsidP="001B358E">
      <w:pPr>
        <w:spacing w:line="360" w:lineRule="auto"/>
        <w:jc w:val="both"/>
        <w:rPr>
          <w:rFonts w:asciiTheme="minorHAnsi" w:hAnsiTheme="minorHAnsi"/>
          <w:bCs/>
          <w:sz w:val="24"/>
          <w:szCs w:val="28"/>
        </w:rPr>
      </w:pPr>
      <w:r>
        <w:rPr>
          <w:rFonts w:asciiTheme="minorHAnsi" w:hAnsiTheme="minorHAnsi"/>
          <w:bCs/>
          <w:sz w:val="24"/>
          <w:szCs w:val="28"/>
        </w:rPr>
        <w:t xml:space="preserve">   </w:t>
      </w:r>
      <w:r w:rsidR="00081616" w:rsidRPr="00081616">
        <w:rPr>
          <w:rFonts w:asciiTheme="minorHAnsi" w:hAnsiTheme="minorHAnsi"/>
          <w:bCs/>
          <w:sz w:val="24"/>
          <w:szCs w:val="28"/>
        </w:rPr>
        <w:t>1.3.5 Genome Wide Associason Studies (GWAS)</w:t>
      </w:r>
      <w:r w:rsidR="00235BA9">
        <w:rPr>
          <w:rFonts w:asciiTheme="minorHAnsi" w:hAnsiTheme="minorHAnsi"/>
          <w:bCs/>
          <w:sz w:val="24"/>
          <w:szCs w:val="28"/>
        </w:rPr>
        <w:t>………………………………………………………49</w:t>
      </w:r>
    </w:p>
    <w:p w14:paraId="13A1BFEA" w14:textId="5BDB877B" w:rsidR="00081616" w:rsidRPr="00081616" w:rsidRDefault="00081616" w:rsidP="001B358E">
      <w:pPr>
        <w:spacing w:line="360" w:lineRule="auto"/>
        <w:jc w:val="both"/>
        <w:rPr>
          <w:rFonts w:asciiTheme="minorHAnsi" w:hAnsiTheme="minorHAnsi"/>
          <w:bCs/>
          <w:sz w:val="24"/>
          <w:szCs w:val="28"/>
        </w:rPr>
      </w:pPr>
      <w:r w:rsidRPr="00081616">
        <w:rPr>
          <w:rFonts w:asciiTheme="minorHAnsi" w:hAnsiTheme="minorHAnsi"/>
          <w:bCs/>
          <w:sz w:val="24"/>
          <w:szCs w:val="28"/>
        </w:rPr>
        <w:t>1.4 Genetic epidemiology of OA</w:t>
      </w:r>
      <w:r w:rsidR="00F86D8E">
        <w:rPr>
          <w:rFonts w:asciiTheme="minorHAnsi" w:hAnsiTheme="minorHAnsi"/>
          <w:bCs/>
          <w:sz w:val="24"/>
          <w:szCs w:val="28"/>
        </w:rPr>
        <w:t>………………………………………………………………………………….52</w:t>
      </w:r>
      <w:r w:rsidRPr="00081616">
        <w:rPr>
          <w:rFonts w:asciiTheme="minorHAnsi" w:hAnsiTheme="minorHAnsi"/>
          <w:bCs/>
          <w:sz w:val="24"/>
          <w:szCs w:val="28"/>
        </w:rPr>
        <w:t xml:space="preserve"> </w:t>
      </w:r>
    </w:p>
    <w:p w14:paraId="3F4C339D" w14:textId="751EF957" w:rsidR="00081616" w:rsidRPr="00081616" w:rsidRDefault="006E7259" w:rsidP="001B358E">
      <w:pPr>
        <w:spacing w:line="360" w:lineRule="auto"/>
        <w:jc w:val="both"/>
        <w:rPr>
          <w:rFonts w:asciiTheme="minorHAnsi" w:hAnsiTheme="minorHAnsi"/>
          <w:bCs/>
          <w:sz w:val="24"/>
          <w:szCs w:val="28"/>
        </w:rPr>
      </w:pPr>
      <w:r>
        <w:rPr>
          <w:rFonts w:asciiTheme="minorHAnsi" w:hAnsiTheme="minorHAnsi"/>
          <w:bCs/>
          <w:sz w:val="24"/>
          <w:szCs w:val="28"/>
        </w:rPr>
        <w:t xml:space="preserve">   </w:t>
      </w:r>
      <w:r w:rsidR="00081616" w:rsidRPr="00081616">
        <w:rPr>
          <w:rFonts w:asciiTheme="minorHAnsi" w:hAnsiTheme="minorHAnsi"/>
          <w:bCs/>
          <w:sz w:val="24"/>
          <w:szCs w:val="28"/>
        </w:rPr>
        <w:t>1.4.1 Genetic architecture of OA</w:t>
      </w:r>
      <w:r w:rsidR="00F86D8E">
        <w:rPr>
          <w:rFonts w:asciiTheme="minorHAnsi" w:hAnsiTheme="minorHAnsi"/>
          <w:bCs/>
          <w:sz w:val="24"/>
          <w:szCs w:val="28"/>
        </w:rPr>
        <w:t>………………………………………………………………………………52</w:t>
      </w:r>
      <w:r w:rsidR="00081616" w:rsidRPr="00081616">
        <w:rPr>
          <w:rFonts w:asciiTheme="minorHAnsi" w:hAnsiTheme="minorHAnsi"/>
          <w:bCs/>
          <w:sz w:val="24"/>
          <w:szCs w:val="28"/>
        </w:rPr>
        <w:t xml:space="preserve"> </w:t>
      </w:r>
    </w:p>
    <w:p w14:paraId="6964E0CB" w14:textId="519C66F5" w:rsidR="00081616" w:rsidRPr="00081616" w:rsidRDefault="006E7259" w:rsidP="001B358E">
      <w:pPr>
        <w:spacing w:line="360" w:lineRule="auto"/>
        <w:jc w:val="both"/>
        <w:rPr>
          <w:rFonts w:asciiTheme="minorHAnsi" w:hAnsiTheme="minorHAnsi"/>
          <w:bCs/>
          <w:sz w:val="24"/>
          <w:szCs w:val="28"/>
        </w:rPr>
      </w:pPr>
      <w:r>
        <w:rPr>
          <w:rFonts w:asciiTheme="minorHAnsi" w:hAnsiTheme="minorHAnsi"/>
          <w:bCs/>
          <w:sz w:val="24"/>
          <w:szCs w:val="28"/>
        </w:rPr>
        <w:t xml:space="preserve">   </w:t>
      </w:r>
      <w:r w:rsidR="00081616" w:rsidRPr="00081616">
        <w:rPr>
          <w:rFonts w:asciiTheme="minorHAnsi" w:hAnsiTheme="minorHAnsi"/>
          <w:bCs/>
          <w:sz w:val="24"/>
          <w:szCs w:val="28"/>
        </w:rPr>
        <w:t>1.4.2 OA candidate gene and linkage studies</w:t>
      </w:r>
      <w:r w:rsidR="00F86D8E">
        <w:rPr>
          <w:rFonts w:asciiTheme="minorHAnsi" w:hAnsiTheme="minorHAnsi"/>
          <w:bCs/>
          <w:sz w:val="24"/>
          <w:szCs w:val="28"/>
        </w:rPr>
        <w:t>……………………………………………………………53</w:t>
      </w:r>
      <w:r w:rsidR="00081616" w:rsidRPr="00081616">
        <w:rPr>
          <w:rFonts w:asciiTheme="minorHAnsi" w:hAnsiTheme="minorHAnsi"/>
          <w:bCs/>
          <w:sz w:val="24"/>
          <w:szCs w:val="28"/>
        </w:rPr>
        <w:t xml:space="preserve"> </w:t>
      </w:r>
    </w:p>
    <w:p w14:paraId="5E10AA4E" w14:textId="494CA50B" w:rsidR="00081616" w:rsidRPr="00081616" w:rsidRDefault="006E7259" w:rsidP="001B358E">
      <w:pPr>
        <w:spacing w:line="360" w:lineRule="auto"/>
        <w:jc w:val="both"/>
        <w:rPr>
          <w:rFonts w:asciiTheme="minorHAnsi" w:hAnsiTheme="minorHAnsi"/>
          <w:bCs/>
          <w:sz w:val="24"/>
          <w:szCs w:val="28"/>
        </w:rPr>
      </w:pPr>
      <w:r>
        <w:rPr>
          <w:rFonts w:asciiTheme="minorHAnsi" w:hAnsiTheme="minorHAnsi"/>
          <w:bCs/>
          <w:sz w:val="24"/>
          <w:szCs w:val="28"/>
        </w:rPr>
        <w:t xml:space="preserve">   </w:t>
      </w:r>
      <w:r w:rsidR="00081616" w:rsidRPr="00081616">
        <w:rPr>
          <w:rFonts w:asciiTheme="minorHAnsi" w:hAnsiTheme="minorHAnsi"/>
          <w:bCs/>
          <w:sz w:val="24"/>
          <w:szCs w:val="28"/>
        </w:rPr>
        <w:t>1.4.3 OA Genome Wide Association Studies</w:t>
      </w:r>
      <w:r w:rsidR="00F86D8E">
        <w:rPr>
          <w:rFonts w:asciiTheme="minorHAnsi" w:hAnsiTheme="minorHAnsi"/>
          <w:bCs/>
          <w:sz w:val="24"/>
          <w:szCs w:val="28"/>
        </w:rPr>
        <w:t>…………………………………………………………….54</w:t>
      </w:r>
      <w:r w:rsidR="00081616" w:rsidRPr="00081616">
        <w:rPr>
          <w:rFonts w:asciiTheme="minorHAnsi" w:hAnsiTheme="minorHAnsi"/>
          <w:bCs/>
          <w:sz w:val="24"/>
          <w:szCs w:val="28"/>
        </w:rPr>
        <w:t xml:space="preserve">  </w:t>
      </w:r>
    </w:p>
    <w:p w14:paraId="40625504" w14:textId="657553AD" w:rsidR="00081616" w:rsidRPr="00081616" w:rsidRDefault="00081616" w:rsidP="001B358E">
      <w:pPr>
        <w:spacing w:line="360" w:lineRule="auto"/>
        <w:jc w:val="both"/>
        <w:rPr>
          <w:rFonts w:asciiTheme="minorHAnsi" w:hAnsiTheme="minorHAnsi"/>
          <w:bCs/>
          <w:sz w:val="24"/>
          <w:szCs w:val="28"/>
        </w:rPr>
      </w:pPr>
      <w:r w:rsidRPr="00081616">
        <w:rPr>
          <w:rFonts w:asciiTheme="minorHAnsi" w:hAnsiTheme="minorHAnsi"/>
          <w:bCs/>
          <w:sz w:val="24"/>
          <w:szCs w:val="28"/>
        </w:rPr>
        <w:t>1.5 Rationale of thesis</w:t>
      </w:r>
      <w:r w:rsidR="00F86D8E">
        <w:rPr>
          <w:rFonts w:asciiTheme="minorHAnsi" w:hAnsiTheme="minorHAnsi"/>
          <w:bCs/>
          <w:sz w:val="24"/>
          <w:szCs w:val="28"/>
        </w:rPr>
        <w:t>…………………………………………………………………………………………………61</w:t>
      </w:r>
      <w:r w:rsidRPr="00081616">
        <w:rPr>
          <w:rFonts w:asciiTheme="minorHAnsi" w:hAnsiTheme="minorHAnsi"/>
          <w:bCs/>
          <w:sz w:val="24"/>
          <w:szCs w:val="28"/>
        </w:rPr>
        <w:t xml:space="preserve"> </w:t>
      </w:r>
    </w:p>
    <w:p w14:paraId="17645CC3" w14:textId="04FCBE2A" w:rsidR="00081616" w:rsidRPr="00081616" w:rsidRDefault="00081616" w:rsidP="001B358E">
      <w:pPr>
        <w:spacing w:line="360" w:lineRule="auto"/>
        <w:jc w:val="both"/>
        <w:rPr>
          <w:rFonts w:asciiTheme="minorHAnsi" w:hAnsiTheme="minorHAnsi"/>
          <w:bCs/>
          <w:sz w:val="24"/>
          <w:szCs w:val="28"/>
        </w:rPr>
      </w:pPr>
      <w:r w:rsidRPr="00081616">
        <w:rPr>
          <w:rFonts w:asciiTheme="minorHAnsi" w:hAnsiTheme="minorHAnsi"/>
          <w:bCs/>
          <w:sz w:val="24"/>
          <w:szCs w:val="28"/>
        </w:rPr>
        <w:lastRenderedPageBreak/>
        <w:t>1.6 Thesis Hypotheses</w:t>
      </w:r>
      <w:r w:rsidR="00F86D8E">
        <w:rPr>
          <w:rFonts w:asciiTheme="minorHAnsi" w:hAnsiTheme="minorHAnsi"/>
          <w:bCs/>
          <w:sz w:val="24"/>
          <w:szCs w:val="28"/>
        </w:rPr>
        <w:t>………………………………………………………………………………………………..61</w:t>
      </w:r>
    </w:p>
    <w:p w14:paraId="0047644F" w14:textId="0C005A86" w:rsidR="00081616" w:rsidRPr="00081616" w:rsidRDefault="00081616" w:rsidP="001B358E">
      <w:pPr>
        <w:spacing w:line="360" w:lineRule="auto"/>
        <w:jc w:val="both"/>
        <w:rPr>
          <w:rFonts w:asciiTheme="minorHAnsi" w:hAnsiTheme="minorHAnsi"/>
          <w:bCs/>
          <w:sz w:val="24"/>
          <w:szCs w:val="28"/>
        </w:rPr>
      </w:pPr>
      <w:r w:rsidRPr="00081616">
        <w:rPr>
          <w:rFonts w:asciiTheme="minorHAnsi" w:hAnsiTheme="minorHAnsi"/>
          <w:bCs/>
          <w:sz w:val="24"/>
          <w:szCs w:val="28"/>
        </w:rPr>
        <w:t>1.7 Thesis Aims</w:t>
      </w:r>
      <w:r w:rsidR="00F86D8E">
        <w:rPr>
          <w:rFonts w:asciiTheme="minorHAnsi" w:hAnsiTheme="minorHAnsi"/>
          <w:bCs/>
          <w:sz w:val="24"/>
          <w:szCs w:val="28"/>
        </w:rPr>
        <w:t>…………………………………………………………………………………………………………..61</w:t>
      </w:r>
    </w:p>
    <w:p w14:paraId="4DDFD868" w14:textId="40A54ACC" w:rsidR="00081616" w:rsidRPr="00081616" w:rsidRDefault="006E7259" w:rsidP="001B358E">
      <w:pPr>
        <w:spacing w:line="360" w:lineRule="auto"/>
        <w:jc w:val="both"/>
        <w:rPr>
          <w:rFonts w:asciiTheme="minorHAnsi" w:hAnsiTheme="minorHAnsi"/>
          <w:bCs/>
          <w:sz w:val="24"/>
          <w:szCs w:val="28"/>
        </w:rPr>
      </w:pPr>
      <w:r>
        <w:rPr>
          <w:rFonts w:asciiTheme="minorHAnsi" w:hAnsiTheme="minorHAnsi"/>
          <w:bCs/>
          <w:sz w:val="24"/>
          <w:szCs w:val="28"/>
        </w:rPr>
        <w:t xml:space="preserve">   </w:t>
      </w:r>
      <w:r w:rsidR="00081616" w:rsidRPr="00081616">
        <w:rPr>
          <w:rFonts w:asciiTheme="minorHAnsi" w:hAnsiTheme="minorHAnsi"/>
          <w:bCs/>
          <w:sz w:val="24"/>
          <w:szCs w:val="28"/>
        </w:rPr>
        <w:t>1.7.1 Aims of the Larissa study</w:t>
      </w:r>
      <w:r w:rsidR="00F86D8E">
        <w:rPr>
          <w:rFonts w:asciiTheme="minorHAnsi" w:hAnsiTheme="minorHAnsi"/>
          <w:bCs/>
          <w:sz w:val="24"/>
          <w:szCs w:val="28"/>
        </w:rPr>
        <w:t>…………………………………………………………………………………61</w:t>
      </w:r>
      <w:r w:rsidR="00081616" w:rsidRPr="00081616">
        <w:rPr>
          <w:rFonts w:asciiTheme="minorHAnsi" w:hAnsiTheme="minorHAnsi"/>
          <w:bCs/>
          <w:sz w:val="24"/>
          <w:szCs w:val="28"/>
        </w:rPr>
        <w:t xml:space="preserve"> </w:t>
      </w:r>
    </w:p>
    <w:p w14:paraId="1F7DDFFB" w14:textId="07A04022" w:rsidR="00081616" w:rsidRPr="00081616" w:rsidRDefault="006E7259" w:rsidP="001B358E">
      <w:pPr>
        <w:spacing w:line="360" w:lineRule="auto"/>
        <w:jc w:val="both"/>
        <w:rPr>
          <w:rFonts w:asciiTheme="minorHAnsi" w:hAnsiTheme="minorHAnsi"/>
          <w:bCs/>
          <w:sz w:val="24"/>
          <w:szCs w:val="28"/>
        </w:rPr>
      </w:pPr>
      <w:r>
        <w:rPr>
          <w:rFonts w:asciiTheme="minorHAnsi" w:hAnsiTheme="minorHAnsi"/>
          <w:bCs/>
          <w:sz w:val="24"/>
          <w:szCs w:val="28"/>
        </w:rPr>
        <w:t xml:space="preserve">   </w:t>
      </w:r>
      <w:r w:rsidR="00081616" w:rsidRPr="00081616">
        <w:rPr>
          <w:rFonts w:asciiTheme="minorHAnsi" w:hAnsiTheme="minorHAnsi"/>
          <w:bCs/>
          <w:sz w:val="24"/>
          <w:szCs w:val="28"/>
        </w:rPr>
        <w:t>1.7.2 Aims of the UK Biobank 150k OA study</w:t>
      </w:r>
      <w:r w:rsidR="00F86D8E">
        <w:rPr>
          <w:rFonts w:asciiTheme="minorHAnsi" w:hAnsiTheme="minorHAnsi"/>
          <w:bCs/>
          <w:sz w:val="24"/>
          <w:szCs w:val="28"/>
        </w:rPr>
        <w:t>……………………………………………………………62</w:t>
      </w:r>
    </w:p>
    <w:p w14:paraId="3B066C03" w14:textId="7074A1F2" w:rsidR="00081616" w:rsidRPr="00081616" w:rsidRDefault="006E7259" w:rsidP="001B358E">
      <w:pPr>
        <w:spacing w:line="360" w:lineRule="auto"/>
        <w:jc w:val="both"/>
        <w:rPr>
          <w:rFonts w:asciiTheme="minorHAnsi" w:hAnsiTheme="minorHAnsi"/>
          <w:bCs/>
          <w:sz w:val="24"/>
          <w:szCs w:val="28"/>
        </w:rPr>
      </w:pPr>
      <w:r>
        <w:rPr>
          <w:rFonts w:asciiTheme="minorHAnsi" w:hAnsiTheme="minorHAnsi"/>
          <w:bCs/>
          <w:sz w:val="24"/>
          <w:szCs w:val="28"/>
        </w:rPr>
        <w:t xml:space="preserve">   </w:t>
      </w:r>
      <w:r w:rsidR="00081616" w:rsidRPr="00081616">
        <w:rPr>
          <w:rFonts w:asciiTheme="minorHAnsi" w:hAnsiTheme="minorHAnsi"/>
          <w:bCs/>
          <w:sz w:val="24"/>
          <w:szCs w:val="28"/>
        </w:rPr>
        <w:t>1.7.3 Aims of UK Biobank 150k gene based and pathway analysis</w:t>
      </w:r>
      <w:r w:rsidR="00F86D8E">
        <w:rPr>
          <w:rFonts w:asciiTheme="minorHAnsi" w:hAnsiTheme="minorHAnsi"/>
          <w:bCs/>
          <w:sz w:val="24"/>
          <w:szCs w:val="28"/>
        </w:rPr>
        <w:t>……………………………62</w:t>
      </w:r>
      <w:r w:rsidR="00081616" w:rsidRPr="00081616">
        <w:rPr>
          <w:rFonts w:asciiTheme="minorHAnsi" w:hAnsiTheme="minorHAnsi"/>
          <w:bCs/>
          <w:sz w:val="24"/>
          <w:szCs w:val="28"/>
        </w:rPr>
        <w:t xml:space="preserve"> </w:t>
      </w:r>
    </w:p>
    <w:p w14:paraId="360122D0" w14:textId="43661DAC" w:rsidR="0032702C" w:rsidRPr="0093526C" w:rsidRDefault="006E7259" w:rsidP="001B358E">
      <w:pPr>
        <w:spacing w:line="360" w:lineRule="auto"/>
        <w:jc w:val="both"/>
        <w:rPr>
          <w:rFonts w:asciiTheme="minorHAnsi" w:hAnsiTheme="minorHAnsi"/>
          <w:bCs/>
          <w:sz w:val="24"/>
          <w:szCs w:val="28"/>
        </w:rPr>
      </w:pPr>
      <w:r>
        <w:rPr>
          <w:rFonts w:asciiTheme="minorHAnsi" w:hAnsiTheme="minorHAnsi"/>
          <w:bCs/>
          <w:sz w:val="24"/>
          <w:szCs w:val="28"/>
        </w:rPr>
        <w:t xml:space="preserve">   </w:t>
      </w:r>
      <w:r w:rsidR="00081616" w:rsidRPr="00081616">
        <w:rPr>
          <w:rFonts w:asciiTheme="minorHAnsi" w:hAnsiTheme="minorHAnsi"/>
          <w:bCs/>
          <w:sz w:val="24"/>
          <w:szCs w:val="28"/>
        </w:rPr>
        <w:t>1.7.4 Aims of the ARGO study</w:t>
      </w:r>
      <w:r w:rsidR="00F86D8E">
        <w:rPr>
          <w:rFonts w:asciiTheme="minorHAnsi" w:hAnsiTheme="minorHAnsi"/>
          <w:bCs/>
          <w:sz w:val="24"/>
          <w:szCs w:val="28"/>
        </w:rPr>
        <w:t>…………………………………………………………………………………..62</w:t>
      </w:r>
      <w:r w:rsidR="00081616" w:rsidRPr="00081616">
        <w:rPr>
          <w:rFonts w:asciiTheme="minorHAnsi" w:hAnsiTheme="minorHAnsi"/>
          <w:bCs/>
          <w:sz w:val="24"/>
          <w:szCs w:val="28"/>
        </w:rPr>
        <w:t xml:space="preserve">  </w:t>
      </w:r>
    </w:p>
    <w:p w14:paraId="0597B01A" w14:textId="4DD7B1F7" w:rsidR="0032702C" w:rsidRPr="006E7259" w:rsidRDefault="0032702C" w:rsidP="002F571B">
      <w:pPr>
        <w:spacing w:line="360" w:lineRule="auto"/>
        <w:jc w:val="both"/>
        <w:rPr>
          <w:rFonts w:asciiTheme="minorHAnsi" w:hAnsiTheme="minorHAnsi"/>
          <w:b/>
          <w:bCs/>
          <w:sz w:val="28"/>
          <w:szCs w:val="28"/>
        </w:rPr>
      </w:pPr>
      <w:r w:rsidRPr="006E7259">
        <w:rPr>
          <w:rFonts w:asciiTheme="minorHAnsi" w:hAnsiTheme="minorHAnsi"/>
          <w:b/>
          <w:bCs/>
          <w:sz w:val="28"/>
          <w:szCs w:val="28"/>
        </w:rPr>
        <w:t>Chapter 2. Examination of established OA loci in a population with knee OA from central Greece</w:t>
      </w:r>
      <w:r w:rsidR="00D256F7" w:rsidRPr="006E7259">
        <w:rPr>
          <w:rFonts w:asciiTheme="minorHAnsi" w:hAnsiTheme="minorHAnsi"/>
          <w:b/>
          <w:bCs/>
          <w:sz w:val="28"/>
          <w:szCs w:val="28"/>
        </w:rPr>
        <w:t xml:space="preserve"> - The</w:t>
      </w:r>
      <w:r w:rsidRPr="006E7259">
        <w:rPr>
          <w:rFonts w:asciiTheme="minorHAnsi" w:hAnsiTheme="minorHAnsi"/>
          <w:b/>
          <w:bCs/>
          <w:sz w:val="28"/>
          <w:szCs w:val="28"/>
        </w:rPr>
        <w:t xml:space="preserve"> Larissa study</w:t>
      </w:r>
      <w:r w:rsidR="00F86D8E">
        <w:rPr>
          <w:rFonts w:asciiTheme="minorHAnsi" w:hAnsiTheme="minorHAnsi"/>
          <w:bCs/>
          <w:sz w:val="24"/>
          <w:szCs w:val="28"/>
        </w:rPr>
        <w:t>……………………………………………………63</w:t>
      </w:r>
      <w:r w:rsidRPr="006E7259">
        <w:rPr>
          <w:rFonts w:asciiTheme="minorHAnsi" w:hAnsiTheme="minorHAnsi"/>
          <w:b/>
          <w:bCs/>
          <w:sz w:val="28"/>
          <w:szCs w:val="28"/>
        </w:rPr>
        <w:t xml:space="preserve"> </w:t>
      </w:r>
    </w:p>
    <w:p w14:paraId="274B7C7C" w14:textId="0268715D" w:rsidR="0032702C" w:rsidRPr="0032702C" w:rsidRDefault="0032702C" w:rsidP="002F571B">
      <w:pPr>
        <w:spacing w:line="360" w:lineRule="auto"/>
        <w:jc w:val="both"/>
        <w:rPr>
          <w:rFonts w:asciiTheme="minorHAnsi" w:hAnsiTheme="minorHAnsi"/>
          <w:bCs/>
          <w:sz w:val="24"/>
          <w:szCs w:val="28"/>
        </w:rPr>
      </w:pPr>
      <w:r w:rsidRPr="0032702C">
        <w:rPr>
          <w:rFonts w:asciiTheme="minorHAnsi" w:hAnsiTheme="minorHAnsi"/>
          <w:bCs/>
          <w:sz w:val="24"/>
          <w:szCs w:val="28"/>
        </w:rPr>
        <w:t>2.1 Overview</w:t>
      </w:r>
      <w:r w:rsidR="00F86D8E">
        <w:rPr>
          <w:rFonts w:asciiTheme="minorHAnsi" w:hAnsiTheme="minorHAnsi"/>
          <w:bCs/>
          <w:sz w:val="24"/>
          <w:szCs w:val="28"/>
        </w:rPr>
        <w:t>………………………………………………………………………………………………………………63</w:t>
      </w:r>
    </w:p>
    <w:p w14:paraId="15F36CE1" w14:textId="08B0E498" w:rsidR="0032702C" w:rsidRPr="0032702C" w:rsidRDefault="0032702C" w:rsidP="002F571B">
      <w:pPr>
        <w:spacing w:line="360" w:lineRule="auto"/>
        <w:jc w:val="both"/>
        <w:rPr>
          <w:rFonts w:asciiTheme="minorHAnsi" w:hAnsiTheme="minorHAnsi"/>
          <w:bCs/>
          <w:sz w:val="24"/>
          <w:szCs w:val="28"/>
        </w:rPr>
      </w:pPr>
      <w:r w:rsidRPr="0032702C">
        <w:rPr>
          <w:rFonts w:asciiTheme="minorHAnsi" w:hAnsiTheme="minorHAnsi"/>
          <w:bCs/>
          <w:sz w:val="24"/>
          <w:szCs w:val="28"/>
        </w:rPr>
        <w:t>2.2 Introduction</w:t>
      </w:r>
      <w:r w:rsidR="002F571B">
        <w:rPr>
          <w:rFonts w:asciiTheme="minorHAnsi" w:hAnsiTheme="minorHAnsi"/>
          <w:bCs/>
          <w:sz w:val="24"/>
          <w:szCs w:val="28"/>
        </w:rPr>
        <w:t>………………………………………………………………………………………………………….63</w:t>
      </w:r>
    </w:p>
    <w:p w14:paraId="36A4A052" w14:textId="35C272EA" w:rsidR="0032702C" w:rsidRPr="0032702C" w:rsidRDefault="0032702C" w:rsidP="002F571B">
      <w:pPr>
        <w:spacing w:line="360" w:lineRule="auto"/>
        <w:jc w:val="both"/>
        <w:rPr>
          <w:rFonts w:asciiTheme="minorHAnsi" w:hAnsiTheme="minorHAnsi"/>
          <w:bCs/>
          <w:sz w:val="24"/>
          <w:szCs w:val="28"/>
        </w:rPr>
      </w:pPr>
      <w:r w:rsidRPr="0032702C">
        <w:rPr>
          <w:rFonts w:asciiTheme="minorHAnsi" w:hAnsiTheme="minorHAnsi"/>
          <w:bCs/>
          <w:sz w:val="24"/>
          <w:szCs w:val="28"/>
        </w:rPr>
        <w:t>2.3 Methods</w:t>
      </w:r>
      <w:r w:rsidR="002F571B">
        <w:rPr>
          <w:rFonts w:asciiTheme="minorHAnsi" w:hAnsiTheme="minorHAnsi"/>
          <w:bCs/>
          <w:sz w:val="24"/>
          <w:szCs w:val="28"/>
        </w:rPr>
        <w:t>……………………………………………………………………………………………………………….64</w:t>
      </w:r>
      <w:r w:rsidRPr="0032702C">
        <w:rPr>
          <w:rFonts w:asciiTheme="minorHAnsi" w:hAnsiTheme="minorHAnsi"/>
          <w:bCs/>
          <w:sz w:val="24"/>
          <w:szCs w:val="28"/>
        </w:rPr>
        <w:t xml:space="preserve"> </w:t>
      </w:r>
    </w:p>
    <w:p w14:paraId="64A7468C" w14:textId="76CA5BE9" w:rsidR="0032702C" w:rsidRPr="0032702C" w:rsidRDefault="006E7259" w:rsidP="002F571B">
      <w:pPr>
        <w:spacing w:line="360" w:lineRule="auto"/>
        <w:jc w:val="both"/>
        <w:rPr>
          <w:rFonts w:asciiTheme="minorHAnsi" w:hAnsiTheme="minorHAnsi"/>
          <w:bCs/>
          <w:sz w:val="24"/>
          <w:szCs w:val="28"/>
        </w:rPr>
      </w:pPr>
      <w:r>
        <w:rPr>
          <w:rFonts w:asciiTheme="minorHAnsi" w:hAnsiTheme="minorHAnsi"/>
          <w:bCs/>
          <w:sz w:val="24"/>
          <w:szCs w:val="28"/>
        </w:rPr>
        <w:t xml:space="preserve">   </w:t>
      </w:r>
      <w:r w:rsidR="0032702C" w:rsidRPr="0032702C">
        <w:rPr>
          <w:rFonts w:asciiTheme="minorHAnsi" w:hAnsiTheme="minorHAnsi"/>
          <w:bCs/>
          <w:sz w:val="24"/>
          <w:szCs w:val="28"/>
        </w:rPr>
        <w:t>2.3.1 Study population</w:t>
      </w:r>
      <w:r w:rsidR="002F571B">
        <w:rPr>
          <w:rFonts w:asciiTheme="minorHAnsi" w:hAnsiTheme="minorHAnsi"/>
          <w:bCs/>
          <w:sz w:val="24"/>
          <w:szCs w:val="28"/>
        </w:rPr>
        <w:t>…………………………………………………………………………………………….64</w:t>
      </w:r>
    </w:p>
    <w:p w14:paraId="004A641F" w14:textId="6C39D43E" w:rsidR="0032702C" w:rsidRPr="0032702C" w:rsidRDefault="006E7259" w:rsidP="002F571B">
      <w:pPr>
        <w:spacing w:line="360" w:lineRule="auto"/>
        <w:jc w:val="both"/>
        <w:rPr>
          <w:rFonts w:asciiTheme="minorHAnsi" w:hAnsiTheme="minorHAnsi"/>
          <w:bCs/>
          <w:sz w:val="24"/>
          <w:szCs w:val="28"/>
        </w:rPr>
      </w:pPr>
      <w:r>
        <w:rPr>
          <w:rFonts w:asciiTheme="minorHAnsi" w:hAnsiTheme="minorHAnsi"/>
          <w:bCs/>
          <w:sz w:val="24"/>
          <w:szCs w:val="28"/>
        </w:rPr>
        <w:t xml:space="preserve">   </w:t>
      </w:r>
      <w:r w:rsidR="0032702C" w:rsidRPr="0032702C">
        <w:rPr>
          <w:rFonts w:asciiTheme="minorHAnsi" w:hAnsiTheme="minorHAnsi"/>
          <w:bCs/>
          <w:sz w:val="24"/>
          <w:szCs w:val="28"/>
        </w:rPr>
        <w:t>2.3.2 DNA extraction, genotyping, sample and SNPs quality control</w:t>
      </w:r>
      <w:r w:rsidR="002F571B">
        <w:rPr>
          <w:rFonts w:asciiTheme="minorHAnsi" w:hAnsiTheme="minorHAnsi"/>
          <w:bCs/>
          <w:sz w:val="24"/>
          <w:szCs w:val="28"/>
        </w:rPr>
        <w:t>………………………..64</w:t>
      </w:r>
    </w:p>
    <w:p w14:paraId="40EFA505" w14:textId="5EB00F39" w:rsidR="0032702C" w:rsidRPr="0032702C" w:rsidRDefault="006E7259" w:rsidP="002F571B">
      <w:pPr>
        <w:spacing w:line="360" w:lineRule="auto"/>
        <w:jc w:val="both"/>
        <w:rPr>
          <w:rFonts w:asciiTheme="minorHAnsi" w:hAnsiTheme="minorHAnsi"/>
          <w:bCs/>
          <w:sz w:val="24"/>
          <w:szCs w:val="28"/>
        </w:rPr>
      </w:pPr>
      <w:r>
        <w:rPr>
          <w:rFonts w:asciiTheme="minorHAnsi" w:hAnsiTheme="minorHAnsi"/>
          <w:bCs/>
          <w:sz w:val="24"/>
          <w:szCs w:val="28"/>
        </w:rPr>
        <w:t xml:space="preserve">   </w:t>
      </w:r>
      <w:r w:rsidR="0032702C" w:rsidRPr="0032702C">
        <w:rPr>
          <w:rFonts w:asciiTheme="minorHAnsi" w:hAnsiTheme="minorHAnsi"/>
          <w:bCs/>
          <w:sz w:val="24"/>
          <w:szCs w:val="28"/>
        </w:rPr>
        <w:t>2.3.3 Imputation and association analysis</w:t>
      </w:r>
      <w:r w:rsidR="002F571B">
        <w:rPr>
          <w:rFonts w:asciiTheme="minorHAnsi" w:hAnsiTheme="minorHAnsi"/>
          <w:bCs/>
          <w:sz w:val="24"/>
          <w:szCs w:val="28"/>
        </w:rPr>
        <w:t>………………………………………………………………..65</w:t>
      </w:r>
    </w:p>
    <w:p w14:paraId="449A8DA7" w14:textId="4779C278" w:rsidR="0032702C" w:rsidRPr="0032702C" w:rsidRDefault="0032702C" w:rsidP="002F571B">
      <w:pPr>
        <w:spacing w:line="360" w:lineRule="auto"/>
        <w:jc w:val="both"/>
        <w:rPr>
          <w:rFonts w:asciiTheme="minorHAnsi" w:hAnsiTheme="minorHAnsi"/>
          <w:bCs/>
          <w:sz w:val="24"/>
          <w:szCs w:val="28"/>
        </w:rPr>
      </w:pPr>
      <w:r w:rsidRPr="0032702C">
        <w:rPr>
          <w:rFonts w:asciiTheme="minorHAnsi" w:hAnsiTheme="minorHAnsi"/>
          <w:bCs/>
          <w:sz w:val="24"/>
          <w:szCs w:val="28"/>
        </w:rPr>
        <w:t>2.4 Results</w:t>
      </w:r>
      <w:r w:rsidR="002F571B">
        <w:rPr>
          <w:rFonts w:asciiTheme="minorHAnsi" w:hAnsiTheme="minorHAnsi"/>
          <w:bCs/>
          <w:sz w:val="24"/>
          <w:szCs w:val="28"/>
        </w:rPr>
        <w:t>………………………………………………………………………………………………………………….65</w:t>
      </w:r>
    </w:p>
    <w:p w14:paraId="4409E593" w14:textId="2A9A3167" w:rsidR="0032702C" w:rsidRPr="0032702C" w:rsidRDefault="006E7259" w:rsidP="001B358E">
      <w:pPr>
        <w:spacing w:line="360" w:lineRule="auto"/>
        <w:jc w:val="both"/>
        <w:rPr>
          <w:rFonts w:asciiTheme="minorHAnsi" w:hAnsiTheme="minorHAnsi"/>
          <w:bCs/>
          <w:sz w:val="24"/>
          <w:szCs w:val="28"/>
        </w:rPr>
      </w:pPr>
      <w:r>
        <w:rPr>
          <w:rFonts w:asciiTheme="minorHAnsi" w:hAnsiTheme="minorHAnsi"/>
          <w:bCs/>
          <w:sz w:val="24"/>
          <w:szCs w:val="28"/>
        </w:rPr>
        <w:t xml:space="preserve">   </w:t>
      </w:r>
      <w:r w:rsidR="0032702C" w:rsidRPr="0032702C">
        <w:rPr>
          <w:rFonts w:asciiTheme="minorHAnsi" w:hAnsiTheme="minorHAnsi"/>
          <w:bCs/>
          <w:sz w:val="24"/>
          <w:szCs w:val="28"/>
        </w:rPr>
        <w:t>2.4.</w:t>
      </w:r>
      <w:r w:rsidR="0077500E">
        <w:rPr>
          <w:rFonts w:asciiTheme="minorHAnsi" w:hAnsiTheme="minorHAnsi"/>
          <w:bCs/>
          <w:sz w:val="24"/>
          <w:szCs w:val="28"/>
        </w:rPr>
        <w:t>1</w:t>
      </w:r>
      <w:r w:rsidR="0032702C" w:rsidRPr="0032702C">
        <w:rPr>
          <w:rFonts w:asciiTheme="minorHAnsi" w:hAnsiTheme="minorHAnsi"/>
          <w:bCs/>
          <w:sz w:val="24"/>
          <w:szCs w:val="28"/>
        </w:rPr>
        <w:t xml:space="preserve"> Sample and SNP QC results</w:t>
      </w:r>
      <w:r w:rsidR="002F571B">
        <w:rPr>
          <w:rFonts w:asciiTheme="minorHAnsi" w:hAnsiTheme="minorHAnsi"/>
          <w:bCs/>
          <w:sz w:val="24"/>
          <w:szCs w:val="28"/>
        </w:rPr>
        <w:t>……………………………………………………………………………..65</w:t>
      </w:r>
    </w:p>
    <w:p w14:paraId="4AB92413" w14:textId="7321FBFF" w:rsidR="0032702C" w:rsidRPr="0032702C" w:rsidRDefault="006E7259" w:rsidP="001B358E">
      <w:pPr>
        <w:spacing w:line="360" w:lineRule="auto"/>
        <w:jc w:val="both"/>
        <w:rPr>
          <w:rFonts w:asciiTheme="minorHAnsi" w:hAnsiTheme="minorHAnsi"/>
          <w:bCs/>
          <w:sz w:val="24"/>
          <w:szCs w:val="28"/>
        </w:rPr>
      </w:pPr>
      <w:r>
        <w:rPr>
          <w:rFonts w:asciiTheme="minorHAnsi" w:hAnsiTheme="minorHAnsi"/>
          <w:bCs/>
          <w:sz w:val="24"/>
          <w:szCs w:val="28"/>
        </w:rPr>
        <w:t xml:space="preserve">   </w:t>
      </w:r>
      <w:r w:rsidR="0032702C" w:rsidRPr="0032702C">
        <w:rPr>
          <w:rFonts w:asciiTheme="minorHAnsi" w:hAnsiTheme="minorHAnsi"/>
          <w:bCs/>
          <w:sz w:val="24"/>
          <w:szCs w:val="28"/>
        </w:rPr>
        <w:t>2.4.</w:t>
      </w:r>
      <w:r w:rsidR="0077500E">
        <w:rPr>
          <w:rFonts w:asciiTheme="minorHAnsi" w:hAnsiTheme="minorHAnsi"/>
          <w:bCs/>
          <w:sz w:val="24"/>
          <w:szCs w:val="28"/>
        </w:rPr>
        <w:t>2</w:t>
      </w:r>
      <w:r w:rsidR="0032702C" w:rsidRPr="0032702C">
        <w:rPr>
          <w:rFonts w:asciiTheme="minorHAnsi" w:hAnsiTheme="minorHAnsi"/>
          <w:bCs/>
          <w:sz w:val="24"/>
          <w:szCs w:val="28"/>
        </w:rPr>
        <w:t xml:space="preserve"> Association analysis results</w:t>
      </w:r>
      <w:r w:rsidR="002F571B">
        <w:rPr>
          <w:rFonts w:asciiTheme="minorHAnsi" w:hAnsiTheme="minorHAnsi"/>
          <w:bCs/>
          <w:sz w:val="24"/>
          <w:szCs w:val="28"/>
        </w:rPr>
        <w:t>……………………………………………………………………………..74</w:t>
      </w:r>
    </w:p>
    <w:p w14:paraId="3BA9C76B" w14:textId="765D556E" w:rsidR="0032702C" w:rsidRPr="0032702C" w:rsidRDefault="006E7259" w:rsidP="001B358E">
      <w:pPr>
        <w:spacing w:line="360" w:lineRule="auto"/>
        <w:jc w:val="both"/>
        <w:rPr>
          <w:rFonts w:asciiTheme="minorHAnsi" w:hAnsiTheme="minorHAnsi"/>
          <w:bCs/>
          <w:sz w:val="24"/>
          <w:szCs w:val="28"/>
        </w:rPr>
      </w:pPr>
      <w:r>
        <w:rPr>
          <w:rFonts w:asciiTheme="minorHAnsi" w:hAnsiTheme="minorHAnsi"/>
          <w:bCs/>
          <w:sz w:val="24"/>
          <w:szCs w:val="28"/>
        </w:rPr>
        <w:t xml:space="preserve">   </w:t>
      </w:r>
      <w:r w:rsidR="0032702C" w:rsidRPr="0032702C">
        <w:rPr>
          <w:rFonts w:asciiTheme="minorHAnsi" w:hAnsiTheme="minorHAnsi"/>
          <w:bCs/>
          <w:sz w:val="24"/>
          <w:szCs w:val="28"/>
        </w:rPr>
        <w:t>2.4.</w:t>
      </w:r>
      <w:r w:rsidR="0077500E">
        <w:rPr>
          <w:rFonts w:asciiTheme="minorHAnsi" w:hAnsiTheme="minorHAnsi"/>
          <w:bCs/>
          <w:sz w:val="24"/>
          <w:szCs w:val="28"/>
        </w:rPr>
        <w:t>3</w:t>
      </w:r>
      <w:r w:rsidR="0032702C" w:rsidRPr="0032702C">
        <w:rPr>
          <w:rFonts w:asciiTheme="minorHAnsi" w:hAnsiTheme="minorHAnsi"/>
          <w:bCs/>
          <w:sz w:val="24"/>
          <w:szCs w:val="28"/>
        </w:rPr>
        <w:t xml:space="preserve"> Established OA loci in Larissa dataset</w:t>
      </w:r>
      <w:r w:rsidR="002F571B">
        <w:rPr>
          <w:rFonts w:asciiTheme="minorHAnsi" w:hAnsiTheme="minorHAnsi"/>
          <w:bCs/>
          <w:sz w:val="24"/>
          <w:szCs w:val="28"/>
        </w:rPr>
        <w:t>………………………………………………………………77</w:t>
      </w:r>
      <w:r w:rsidR="0032702C" w:rsidRPr="0032702C">
        <w:rPr>
          <w:rFonts w:asciiTheme="minorHAnsi" w:hAnsiTheme="minorHAnsi"/>
          <w:bCs/>
          <w:sz w:val="24"/>
          <w:szCs w:val="28"/>
        </w:rPr>
        <w:t xml:space="preserve"> </w:t>
      </w:r>
    </w:p>
    <w:p w14:paraId="7B541787" w14:textId="03681979" w:rsidR="0032702C" w:rsidRPr="0032702C" w:rsidRDefault="006E7259" w:rsidP="001B358E">
      <w:pPr>
        <w:spacing w:line="360" w:lineRule="auto"/>
        <w:jc w:val="both"/>
        <w:rPr>
          <w:rFonts w:asciiTheme="minorHAnsi" w:hAnsiTheme="minorHAnsi"/>
          <w:bCs/>
          <w:sz w:val="24"/>
          <w:szCs w:val="28"/>
        </w:rPr>
      </w:pPr>
      <w:r>
        <w:rPr>
          <w:rFonts w:asciiTheme="minorHAnsi" w:hAnsiTheme="minorHAnsi"/>
          <w:bCs/>
          <w:sz w:val="24"/>
          <w:szCs w:val="28"/>
        </w:rPr>
        <w:t xml:space="preserve">   </w:t>
      </w:r>
      <w:r w:rsidR="0032702C" w:rsidRPr="0032702C">
        <w:rPr>
          <w:rFonts w:asciiTheme="minorHAnsi" w:hAnsiTheme="minorHAnsi"/>
          <w:bCs/>
          <w:sz w:val="24"/>
          <w:szCs w:val="28"/>
        </w:rPr>
        <w:t>2.4.</w:t>
      </w:r>
      <w:r w:rsidR="0077500E">
        <w:rPr>
          <w:rFonts w:asciiTheme="minorHAnsi" w:hAnsiTheme="minorHAnsi"/>
          <w:bCs/>
          <w:sz w:val="24"/>
          <w:szCs w:val="28"/>
        </w:rPr>
        <w:t>4</w:t>
      </w:r>
      <w:r w:rsidR="0032702C" w:rsidRPr="0032702C">
        <w:rPr>
          <w:rFonts w:asciiTheme="minorHAnsi" w:hAnsiTheme="minorHAnsi"/>
          <w:bCs/>
          <w:sz w:val="24"/>
          <w:szCs w:val="28"/>
        </w:rPr>
        <w:t xml:space="preserve"> Study power calculations to replicate established loci</w:t>
      </w:r>
      <w:r w:rsidR="002F571B">
        <w:rPr>
          <w:rFonts w:asciiTheme="minorHAnsi" w:hAnsiTheme="minorHAnsi"/>
          <w:bCs/>
          <w:sz w:val="24"/>
          <w:szCs w:val="28"/>
        </w:rPr>
        <w:t>…………………………………….80</w:t>
      </w:r>
    </w:p>
    <w:p w14:paraId="64179711" w14:textId="3912B65B" w:rsidR="0032702C" w:rsidRPr="0032702C" w:rsidRDefault="0032702C" w:rsidP="001B358E">
      <w:pPr>
        <w:spacing w:line="360" w:lineRule="auto"/>
        <w:jc w:val="both"/>
        <w:rPr>
          <w:rFonts w:asciiTheme="minorHAnsi" w:hAnsiTheme="minorHAnsi"/>
          <w:bCs/>
          <w:sz w:val="24"/>
          <w:szCs w:val="28"/>
        </w:rPr>
      </w:pPr>
      <w:r w:rsidRPr="0032702C">
        <w:rPr>
          <w:rFonts w:asciiTheme="minorHAnsi" w:hAnsiTheme="minorHAnsi"/>
          <w:bCs/>
          <w:sz w:val="24"/>
          <w:szCs w:val="28"/>
        </w:rPr>
        <w:t>2.5 Discussion</w:t>
      </w:r>
      <w:r w:rsidR="002F571B">
        <w:rPr>
          <w:rFonts w:asciiTheme="minorHAnsi" w:hAnsiTheme="minorHAnsi"/>
          <w:bCs/>
          <w:sz w:val="24"/>
          <w:szCs w:val="28"/>
        </w:rPr>
        <w:t>…………………………………………………………………………………………………………….82</w:t>
      </w:r>
    </w:p>
    <w:p w14:paraId="02C5A8FF" w14:textId="02BEF670" w:rsidR="0032702C" w:rsidRPr="006E7259" w:rsidRDefault="0032702C" w:rsidP="001B358E">
      <w:pPr>
        <w:spacing w:line="360" w:lineRule="auto"/>
        <w:jc w:val="both"/>
        <w:rPr>
          <w:rFonts w:asciiTheme="minorHAnsi" w:hAnsiTheme="minorHAnsi"/>
          <w:b/>
          <w:bCs/>
          <w:sz w:val="28"/>
          <w:szCs w:val="28"/>
        </w:rPr>
      </w:pPr>
      <w:r w:rsidRPr="006E7259">
        <w:rPr>
          <w:rFonts w:asciiTheme="minorHAnsi" w:hAnsiTheme="minorHAnsi"/>
          <w:b/>
          <w:bCs/>
          <w:sz w:val="28"/>
          <w:szCs w:val="28"/>
        </w:rPr>
        <w:t>Chapter 3. UK Biobank 150k OA study</w:t>
      </w:r>
      <w:r w:rsidR="002F571B">
        <w:rPr>
          <w:rFonts w:asciiTheme="minorHAnsi" w:hAnsiTheme="minorHAnsi"/>
          <w:bCs/>
          <w:sz w:val="24"/>
          <w:szCs w:val="28"/>
        </w:rPr>
        <w:t>…………………………………………………………….85</w:t>
      </w:r>
      <w:r w:rsidRPr="006E7259">
        <w:rPr>
          <w:rFonts w:asciiTheme="minorHAnsi" w:hAnsiTheme="minorHAnsi"/>
          <w:b/>
          <w:bCs/>
          <w:sz w:val="28"/>
          <w:szCs w:val="28"/>
        </w:rPr>
        <w:t xml:space="preserve"> </w:t>
      </w:r>
    </w:p>
    <w:p w14:paraId="40386352" w14:textId="194E013A" w:rsidR="0032702C" w:rsidRPr="0032702C" w:rsidRDefault="0032702C" w:rsidP="001B358E">
      <w:pPr>
        <w:spacing w:line="360" w:lineRule="auto"/>
        <w:jc w:val="both"/>
        <w:rPr>
          <w:rFonts w:asciiTheme="minorHAnsi" w:hAnsiTheme="minorHAnsi"/>
          <w:bCs/>
          <w:sz w:val="24"/>
          <w:szCs w:val="28"/>
        </w:rPr>
      </w:pPr>
      <w:r w:rsidRPr="0032702C">
        <w:rPr>
          <w:rFonts w:asciiTheme="minorHAnsi" w:hAnsiTheme="minorHAnsi"/>
          <w:bCs/>
          <w:sz w:val="24"/>
          <w:szCs w:val="28"/>
        </w:rPr>
        <w:t>3.1 Overview</w:t>
      </w:r>
      <w:r w:rsidR="002F571B">
        <w:rPr>
          <w:rFonts w:asciiTheme="minorHAnsi" w:hAnsiTheme="minorHAnsi"/>
          <w:bCs/>
          <w:sz w:val="24"/>
          <w:szCs w:val="28"/>
        </w:rPr>
        <w:t>………………………………………………………………………………………………………………85</w:t>
      </w:r>
      <w:r w:rsidRPr="0032702C">
        <w:rPr>
          <w:rFonts w:asciiTheme="minorHAnsi" w:hAnsiTheme="minorHAnsi"/>
          <w:bCs/>
          <w:sz w:val="24"/>
          <w:szCs w:val="28"/>
        </w:rPr>
        <w:t xml:space="preserve"> </w:t>
      </w:r>
    </w:p>
    <w:p w14:paraId="15EA05CA" w14:textId="3E156049" w:rsidR="0032702C" w:rsidRPr="0032702C" w:rsidRDefault="0032702C" w:rsidP="001B358E">
      <w:pPr>
        <w:spacing w:line="360" w:lineRule="auto"/>
        <w:jc w:val="both"/>
        <w:rPr>
          <w:rFonts w:asciiTheme="minorHAnsi" w:hAnsiTheme="minorHAnsi"/>
          <w:bCs/>
          <w:sz w:val="24"/>
          <w:szCs w:val="28"/>
        </w:rPr>
      </w:pPr>
      <w:r w:rsidRPr="0032702C">
        <w:rPr>
          <w:rFonts w:asciiTheme="minorHAnsi" w:hAnsiTheme="minorHAnsi"/>
          <w:bCs/>
          <w:sz w:val="24"/>
          <w:szCs w:val="28"/>
        </w:rPr>
        <w:t>3.</w:t>
      </w:r>
      <w:r w:rsidR="00394708">
        <w:rPr>
          <w:rFonts w:asciiTheme="minorHAnsi" w:hAnsiTheme="minorHAnsi"/>
          <w:bCs/>
          <w:sz w:val="24"/>
          <w:szCs w:val="28"/>
        </w:rPr>
        <w:t>2</w:t>
      </w:r>
      <w:r w:rsidRPr="0032702C">
        <w:rPr>
          <w:rFonts w:asciiTheme="minorHAnsi" w:hAnsiTheme="minorHAnsi"/>
          <w:bCs/>
          <w:sz w:val="24"/>
          <w:szCs w:val="28"/>
        </w:rPr>
        <w:t xml:space="preserve"> Introduction</w:t>
      </w:r>
      <w:r w:rsidR="002F571B">
        <w:rPr>
          <w:rFonts w:asciiTheme="minorHAnsi" w:hAnsiTheme="minorHAnsi"/>
          <w:bCs/>
          <w:sz w:val="24"/>
          <w:szCs w:val="28"/>
        </w:rPr>
        <w:t>………………………………………………………………………………………………………….86</w:t>
      </w:r>
    </w:p>
    <w:p w14:paraId="1C6046AB" w14:textId="16A0BC5B" w:rsidR="002F571B" w:rsidRPr="002F571B" w:rsidRDefault="002F571B" w:rsidP="001B358E">
      <w:pPr>
        <w:spacing w:line="360" w:lineRule="auto"/>
        <w:jc w:val="both"/>
        <w:rPr>
          <w:rFonts w:asciiTheme="minorHAnsi" w:hAnsiTheme="minorHAnsi"/>
          <w:bCs/>
          <w:i/>
          <w:sz w:val="24"/>
          <w:szCs w:val="28"/>
        </w:rPr>
      </w:pPr>
      <w:r w:rsidRPr="002F571B">
        <w:rPr>
          <w:rFonts w:asciiTheme="minorHAnsi" w:hAnsiTheme="minorHAnsi"/>
          <w:bCs/>
          <w:i/>
          <w:sz w:val="24"/>
          <w:szCs w:val="28"/>
        </w:rPr>
        <w:t>Further OA loci established at the point of analyses conducted here</w:t>
      </w:r>
      <w:r>
        <w:rPr>
          <w:rFonts w:asciiTheme="minorHAnsi" w:hAnsiTheme="minorHAnsi"/>
          <w:bCs/>
          <w:sz w:val="24"/>
          <w:szCs w:val="28"/>
        </w:rPr>
        <w:t>…………………………..87</w:t>
      </w:r>
      <w:r w:rsidRPr="002F571B">
        <w:rPr>
          <w:rFonts w:asciiTheme="minorHAnsi" w:hAnsiTheme="minorHAnsi"/>
          <w:bCs/>
          <w:i/>
          <w:sz w:val="24"/>
          <w:szCs w:val="28"/>
        </w:rPr>
        <w:t xml:space="preserve"> </w:t>
      </w:r>
    </w:p>
    <w:p w14:paraId="4DECC6B6" w14:textId="2FF58AA0" w:rsidR="0032702C" w:rsidRPr="0032702C" w:rsidRDefault="0032702C" w:rsidP="001B358E">
      <w:pPr>
        <w:spacing w:line="360" w:lineRule="auto"/>
        <w:jc w:val="both"/>
        <w:rPr>
          <w:rFonts w:asciiTheme="minorHAnsi" w:hAnsiTheme="minorHAnsi"/>
          <w:bCs/>
          <w:sz w:val="24"/>
          <w:szCs w:val="28"/>
        </w:rPr>
      </w:pPr>
      <w:r w:rsidRPr="0032702C">
        <w:rPr>
          <w:rFonts w:asciiTheme="minorHAnsi" w:hAnsiTheme="minorHAnsi"/>
          <w:bCs/>
          <w:sz w:val="24"/>
          <w:szCs w:val="28"/>
        </w:rPr>
        <w:t>3.</w:t>
      </w:r>
      <w:r w:rsidR="00394708">
        <w:rPr>
          <w:rFonts w:asciiTheme="minorHAnsi" w:hAnsiTheme="minorHAnsi"/>
          <w:bCs/>
          <w:sz w:val="24"/>
          <w:szCs w:val="28"/>
        </w:rPr>
        <w:t>3</w:t>
      </w:r>
      <w:r w:rsidRPr="0032702C">
        <w:rPr>
          <w:rFonts w:asciiTheme="minorHAnsi" w:hAnsiTheme="minorHAnsi"/>
          <w:bCs/>
          <w:sz w:val="24"/>
          <w:szCs w:val="28"/>
        </w:rPr>
        <w:t xml:space="preserve"> Methods</w:t>
      </w:r>
      <w:r w:rsidR="002F571B">
        <w:rPr>
          <w:rFonts w:asciiTheme="minorHAnsi" w:hAnsiTheme="minorHAnsi"/>
          <w:bCs/>
          <w:sz w:val="24"/>
          <w:szCs w:val="28"/>
        </w:rPr>
        <w:t>……………………………………………………………………………………………………………….89</w:t>
      </w:r>
      <w:r w:rsidRPr="0032702C">
        <w:rPr>
          <w:rFonts w:asciiTheme="minorHAnsi" w:hAnsiTheme="minorHAnsi"/>
          <w:bCs/>
          <w:sz w:val="24"/>
          <w:szCs w:val="28"/>
        </w:rPr>
        <w:t xml:space="preserve"> </w:t>
      </w:r>
    </w:p>
    <w:p w14:paraId="0F901407" w14:textId="28EED6DA" w:rsidR="0032702C" w:rsidRPr="0032702C" w:rsidRDefault="006E7259" w:rsidP="001B358E">
      <w:pPr>
        <w:spacing w:line="360" w:lineRule="auto"/>
        <w:jc w:val="both"/>
        <w:rPr>
          <w:rFonts w:asciiTheme="minorHAnsi" w:hAnsiTheme="minorHAnsi"/>
          <w:bCs/>
          <w:sz w:val="24"/>
          <w:szCs w:val="28"/>
        </w:rPr>
      </w:pPr>
      <w:r>
        <w:rPr>
          <w:rFonts w:asciiTheme="minorHAnsi" w:hAnsiTheme="minorHAnsi"/>
          <w:bCs/>
          <w:sz w:val="24"/>
          <w:szCs w:val="28"/>
        </w:rPr>
        <w:t xml:space="preserve">   </w:t>
      </w:r>
      <w:r w:rsidR="0032702C" w:rsidRPr="0032702C">
        <w:rPr>
          <w:rFonts w:asciiTheme="minorHAnsi" w:hAnsiTheme="minorHAnsi"/>
          <w:bCs/>
          <w:sz w:val="24"/>
          <w:szCs w:val="28"/>
        </w:rPr>
        <w:t>3.</w:t>
      </w:r>
      <w:r w:rsidR="00394708">
        <w:rPr>
          <w:rFonts w:asciiTheme="minorHAnsi" w:hAnsiTheme="minorHAnsi"/>
          <w:bCs/>
          <w:sz w:val="24"/>
          <w:szCs w:val="28"/>
        </w:rPr>
        <w:t>3</w:t>
      </w:r>
      <w:r w:rsidR="0032702C" w:rsidRPr="0032702C">
        <w:rPr>
          <w:rFonts w:asciiTheme="minorHAnsi" w:hAnsiTheme="minorHAnsi"/>
          <w:bCs/>
          <w:sz w:val="24"/>
          <w:szCs w:val="28"/>
        </w:rPr>
        <w:t>.1 Discovery GWAS</w:t>
      </w:r>
      <w:r w:rsidR="002F571B">
        <w:rPr>
          <w:rFonts w:asciiTheme="minorHAnsi" w:hAnsiTheme="minorHAnsi"/>
          <w:bCs/>
          <w:sz w:val="24"/>
          <w:szCs w:val="28"/>
        </w:rPr>
        <w:t>………………………………………………………………………………………………89</w:t>
      </w:r>
      <w:r w:rsidR="0032702C" w:rsidRPr="0032702C">
        <w:rPr>
          <w:rFonts w:asciiTheme="minorHAnsi" w:hAnsiTheme="minorHAnsi"/>
          <w:bCs/>
          <w:sz w:val="24"/>
          <w:szCs w:val="28"/>
        </w:rPr>
        <w:t xml:space="preserve"> </w:t>
      </w:r>
    </w:p>
    <w:p w14:paraId="255D1734" w14:textId="22ED6D75" w:rsidR="0032702C" w:rsidRPr="002F571B" w:rsidRDefault="0032702C" w:rsidP="001B358E">
      <w:pPr>
        <w:spacing w:line="360" w:lineRule="auto"/>
        <w:jc w:val="both"/>
        <w:rPr>
          <w:rFonts w:asciiTheme="minorHAnsi" w:hAnsiTheme="minorHAnsi"/>
          <w:bCs/>
          <w:sz w:val="24"/>
          <w:szCs w:val="28"/>
        </w:rPr>
      </w:pPr>
      <w:r w:rsidRPr="006E7259">
        <w:rPr>
          <w:rFonts w:asciiTheme="minorHAnsi" w:hAnsiTheme="minorHAnsi"/>
          <w:bCs/>
          <w:i/>
          <w:sz w:val="24"/>
          <w:szCs w:val="28"/>
        </w:rPr>
        <w:t>UK Biobank resource and QC</w:t>
      </w:r>
      <w:r w:rsidR="002F571B">
        <w:rPr>
          <w:rFonts w:asciiTheme="minorHAnsi" w:hAnsiTheme="minorHAnsi"/>
          <w:bCs/>
          <w:sz w:val="24"/>
          <w:szCs w:val="28"/>
        </w:rPr>
        <w:t>……………………………………………………………………………………….89</w:t>
      </w:r>
    </w:p>
    <w:p w14:paraId="7F4FE461" w14:textId="31AD3558" w:rsidR="0032702C" w:rsidRPr="002F571B" w:rsidRDefault="0032702C" w:rsidP="001B358E">
      <w:pPr>
        <w:spacing w:line="360" w:lineRule="auto"/>
        <w:jc w:val="both"/>
        <w:rPr>
          <w:rFonts w:asciiTheme="minorHAnsi" w:hAnsiTheme="minorHAnsi"/>
          <w:bCs/>
          <w:sz w:val="24"/>
          <w:szCs w:val="28"/>
        </w:rPr>
      </w:pPr>
      <w:r w:rsidRPr="006E7259">
        <w:rPr>
          <w:rFonts w:asciiTheme="minorHAnsi" w:hAnsiTheme="minorHAnsi"/>
          <w:bCs/>
          <w:i/>
          <w:sz w:val="24"/>
          <w:szCs w:val="28"/>
        </w:rPr>
        <w:t>Phenotype definitions, inclusion and exclusion criteria for cases and controls</w:t>
      </w:r>
      <w:r w:rsidR="002F571B">
        <w:rPr>
          <w:rFonts w:asciiTheme="minorHAnsi" w:hAnsiTheme="minorHAnsi"/>
          <w:bCs/>
          <w:sz w:val="24"/>
          <w:szCs w:val="28"/>
        </w:rPr>
        <w:t>…………….90</w:t>
      </w:r>
    </w:p>
    <w:p w14:paraId="36F949CF" w14:textId="613DDE36" w:rsidR="0032702C" w:rsidRPr="006E7259" w:rsidRDefault="0032702C" w:rsidP="001B358E">
      <w:pPr>
        <w:spacing w:line="360" w:lineRule="auto"/>
        <w:jc w:val="both"/>
        <w:rPr>
          <w:rFonts w:asciiTheme="minorHAnsi" w:hAnsiTheme="minorHAnsi"/>
          <w:bCs/>
          <w:i/>
          <w:sz w:val="24"/>
          <w:szCs w:val="28"/>
        </w:rPr>
      </w:pPr>
      <w:r w:rsidRPr="006E7259">
        <w:rPr>
          <w:rFonts w:asciiTheme="minorHAnsi" w:hAnsiTheme="minorHAnsi"/>
          <w:bCs/>
          <w:i/>
          <w:sz w:val="24"/>
          <w:szCs w:val="28"/>
        </w:rPr>
        <w:t>Association analyses</w:t>
      </w:r>
      <w:r w:rsidR="002F571B">
        <w:rPr>
          <w:rFonts w:asciiTheme="minorHAnsi" w:hAnsiTheme="minorHAnsi"/>
          <w:bCs/>
          <w:sz w:val="24"/>
          <w:szCs w:val="28"/>
        </w:rPr>
        <w:t>…………………………………………………………………………………………………..97</w:t>
      </w:r>
      <w:r w:rsidRPr="006E7259">
        <w:rPr>
          <w:rFonts w:asciiTheme="minorHAnsi" w:hAnsiTheme="minorHAnsi"/>
          <w:bCs/>
          <w:i/>
          <w:sz w:val="24"/>
          <w:szCs w:val="28"/>
        </w:rPr>
        <w:t xml:space="preserve"> </w:t>
      </w:r>
    </w:p>
    <w:p w14:paraId="14916BAF" w14:textId="15463FD0" w:rsidR="0032702C" w:rsidRPr="006E7259" w:rsidRDefault="0032702C" w:rsidP="001B358E">
      <w:pPr>
        <w:spacing w:line="360" w:lineRule="auto"/>
        <w:jc w:val="both"/>
        <w:rPr>
          <w:rFonts w:asciiTheme="minorHAnsi" w:hAnsiTheme="minorHAnsi"/>
          <w:bCs/>
          <w:i/>
          <w:sz w:val="24"/>
          <w:szCs w:val="28"/>
        </w:rPr>
      </w:pPr>
      <w:r w:rsidRPr="006E7259">
        <w:rPr>
          <w:rFonts w:asciiTheme="minorHAnsi" w:hAnsiTheme="minorHAnsi"/>
          <w:bCs/>
          <w:i/>
          <w:sz w:val="24"/>
          <w:szCs w:val="28"/>
        </w:rPr>
        <w:t>Established OA loci</w:t>
      </w:r>
      <w:r w:rsidR="002F571B">
        <w:rPr>
          <w:rFonts w:asciiTheme="minorHAnsi" w:hAnsiTheme="minorHAnsi"/>
          <w:bCs/>
          <w:sz w:val="24"/>
          <w:szCs w:val="28"/>
        </w:rPr>
        <w:t>……………………………………………………………………………………………………..97</w:t>
      </w:r>
      <w:r w:rsidRPr="006E7259">
        <w:rPr>
          <w:rFonts w:asciiTheme="minorHAnsi" w:hAnsiTheme="minorHAnsi"/>
          <w:bCs/>
          <w:i/>
          <w:sz w:val="24"/>
          <w:szCs w:val="28"/>
        </w:rPr>
        <w:t xml:space="preserve">    </w:t>
      </w:r>
    </w:p>
    <w:p w14:paraId="29DCD81D" w14:textId="2DCDED45" w:rsidR="0032702C" w:rsidRPr="002F571B" w:rsidRDefault="0032702C" w:rsidP="001B358E">
      <w:pPr>
        <w:spacing w:line="360" w:lineRule="auto"/>
        <w:jc w:val="both"/>
        <w:rPr>
          <w:rFonts w:asciiTheme="minorHAnsi" w:hAnsiTheme="minorHAnsi"/>
          <w:bCs/>
          <w:sz w:val="24"/>
          <w:szCs w:val="28"/>
        </w:rPr>
      </w:pPr>
      <w:r w:rsidRPr="006E7259">
        <w:rPr>
          <w:rFonts w:asciiTheme="minorHAnsi" w:hAnsiTheme="minorHAnsi"/>
          <w:bCs/>
          <w:i/>
          <w:sz w:val="24"/>
          <w:szCs w:val="28"/>
        </w:rPr>
        <w:t>Accuracy of self-reported data</w:t>
      </w:r>
      <w:r w:rsidR="00FE07AD">
        <w:rPr>
          <w:rFonts w:asciiTheme="minorHAnsi" w:hAnsiTheme="minorHAnsi"/>
          <w:bCs/>
          <w:sz w:val="24"/>
          <w:szCs w:val="28"/>
        </w:rPr>
        <w:t>……………………………………………………………………………………98</w:t>
      </w:r>
    </w:p>
    <w:p w14:paraId="185BAB93" w14:textId="7FC5A589" w:rsidR="0032702C" w:rsidRPr="0032702C" w:rsidRDefault="006E7259" w:rsidP="001B358E">
      <w:pPr>
        <w:spacing w:line="360" w:lineRule="auto"/>
        <w:jc w:val="both"/>
        <w:rPr>
          <w:rFonts w:asciiTheme="minorHAnsi" w:hAnsiTheme="minorHAnsi"/>
          <w:bCs/>
          <w:sz w:val="24"/>
          <w:szCs w:val="28"/>
        </w:rPr>
      </w:pPr>
      <w:r>
        <w:rPr>
          <w:rFonts w:asciiTheme="minorHAnsi" w:hAnsiTheme="minorHAnsi"/>
          <w:bCs/>
          <w:sz w:val="24"/>
          <w:szCs w:val="28"/>
        </w:rPr>
        <w:lastRenderedPageBreak/>
        <w:t xml:space="preserve">   </w:t>
      </w:r>
      <w:r w:rsidR="0032702C" w:rsidRPr="0032702C">
        <w:rPr>
          <w:rFonts w:asciiTheme="minorHAnsi" w:hAnsiTheme="minorHAnsi"/>
          <w:bCs/>
          <w:sz w:val="24"/>
          <w:szCs w:val="28"/>
        </w:rPr>
        <w:t>3.</w:t>
      </w:r>
      <w:r w:rsidR="00394708">
        <w:rPr>
          <w:rFonts w:asciiTheme="minorHAnsi" w:hAnsiTheme="minorHAnsi"/>
          <w:bCs/>
          <w:sz w:val="24"/>
          <w:szCs w:val="28"/>
        </w:rPr>
        <w:t>3</w:t>
      </w:r>
      <w:r w:rsidR="0032702C" w:rsidRPr="0032702C">
        <w:rPr>
          <w:rFonts w:asciiTheme="minorHAnsi" w:hAnsiTheme="minorHAnsi"/>
          <w:bCs/>
          <w:sz w:val="24"/>
          <w:szCs w:val="28"/>
        </w:rPr>
        <w:t>.2 Replication and meta-analyses</w:t>
      </w:r>
      <w:r w:rsidR="00FE07AD">
        <w:rPr>
          <w:rFonts w:asciiTheme="minorHAnsi" w:hAnsiTheme="minorHAnsi"/>
          <w:bCs/>
          <w:sz w:val="24"/>
          <w:szCs w:val="28"/>
        </w:rPr>
        <w:t>………………………………………………………………………..98</w:t>
      </w:r>
    </w:p>
    <w:p w14:paraId="0FD1F47B" w14:textId="5597D2A3" w:rsidR="0032702C" w:rsidRPr="006E7259" w:rsidRDefault="0032702C" w:rsidP="001B358E">
      <w:pPr>
        <w:spacing w:line="360" w:lineRule="auto"/>
        <w:jc w:val="both"/>
        <w:rPr>
          <w:rFonts w:asciiTheme="minorHAnsi" w:hAnsiTheme="minorHAnsi"/>
          <w:bCs/>
          <w:i/>
          <w:sz w:val="24"/>
          <w:szCs w:val="28"/>
        </w:rPr>
      </w:pPr>
      <w:r w:rsidRPr="006E7259">
        <w:rPr>
          <w:rFonts w:asciiTheme="minorHAnsi" w:hAnsiTheme="minorHAnsi"/>
          <w:bCs/>
          <w:i/>
          <w:sz w:val="24"/>
          <w:szCs w:val="28"/>
        </w:rPr>
        <w:t>Replication cohort</w:t>
      </w:r>
      <w:r w:rsidR="00FE07AD">
        <w:rPr>
          <w:rFonts w:asciiTheme="minorHAnsi" w:hAnsiTheme="minorHAnsi"/>
          <w:bCs/>
          <w:sz w:val="24"/>
          <w:szCs w:val="28"/>
        </w:rPr>
        <w:t>……………………………………………………………………………………………………...99</w:t>
      </w:r>
      <w:r w:rsidRPr="006E7259">
        <w:rPr>
          <w:rFonts w:asciiTheme="minorHAnsi" w:hAnsiTheme="minorHAnsi"/>
          <w:bCs/>
          <w:i/>
          <w:sz w:val="24"/>
          <w:szCs w:val="28"/>
        </w:rPr>
        <w:t xml:space="preserve"> </w:t>
      </w:r>
    </w:p>
    <w:p w14:paraId="049CD081" w14:textId="34FB2F12" w:rsidR="0032702C" w:rsidRPr="0032702C" w:rsidRDefault="0032702C" w:rsidP="001B358E">
      <w:pPr>
        <w:spacing w:line="360" w:lineRule="auto"/>
        <w:jc w:val="both"/>
        <w:rPr>
          <w:rFonts w:asciiTheme="minorHAnsi" w:hAnsiTheme="minorHAnsi"/>
          <w:bCs/>
          <w:sz w:val="24"/>
          <w:szCs w:val="28"/>
        </w:rPr>
      </w:pPr>
      <w:r w:rsidRPr="0032702C">
        <w:rPr>
          <w:rFonts w:asciiTheme="minorHAnsi" w:hAnsiTheme="minorHAnsi"/>
          <w:bCs/>
          <w:sz w:val="24"/>
          <w:szCs w:val="28"/>
        </w:rPr>
        <w:t>3.</w:t>
      </w:r>
      <w:r w:rsidR="00394708">
        <w:rPr>
          <w:rFonts w:asciiTheme="minorHAnsi" w:hAnsiTheme="minorHAnsi"/>
          <w:bCs/>
          <w:sz w:val="24"/>
          <w:szCs w:val="28"/>
        </w:rPr>
        <w:t>4</w:t>
      </w:r>
      <w:r w:rsidRPr="0032702C">
        <w:rPr>
          <w:rFonts w:asciiTheme="minorHAnsi" w:hAnsiTheme="minorHAnsi"/>
          <w:bCs/>
          <w:sz w:val="24"/>
          <w:szCs w:val="28"/>
        </w:rPr>
        <w:t xml:space="preserve"> Results</w:t>
      </w:r>
      <w:r w:rsidR="00FE07AD">
        <w:rPr>
          <w:rFonts w:asciiTheme="minorHAnsi" w:hAnsiTheme="minorHAnsi"/>
          <w:bCs/>
          <w:sz w:val="24"/>
          <w:szCs w:val="28"/>
        </w:rPr>
        <w:t>………………………………………………………………………………………………………………….99</w:t>
      </w:r>
    </w:p>
    <w:p w14:paraId="0EF792B9" w14:textId="6E99C746" w:rsidR="0032702C" w:rsidRPr="0032702C" w:rsidRDefault="006E7259" w:rsidP="001B358E">
      <w:pPr>
        <w:spacing w:line="360" w:lineRule="auto"/>
        <w:jc w:val="both"/>
        <w:rPr>
          <w:rFonts w:asciiTheme="minorHAnsi" w:hAnsiTheme="minorHAnsi"/>
          <w:bCs/>
          <w:sz w:val="24"/>
          <w:szCs w:val="28"/>
        </w:rPr>
      </w:pPr>
      <w:r>
        <w:rPr>
          <w:rFonts w:asciiTheme="minorHAnsi" w:hAnsiTheme="minorHAnsi"/>
          <w:bCs/>
          <w:sz w:val="24"/>
          <w:szCs w:val="28"/>
        </w:rPr>
        <w:t xml:space="preserve">   </w:t>
      </w:r>
      <w:r w:rsidR="0032702C" w:rsidRPr="0032702C">
        <w:rPr>
          <w:rFonts w:asciiTheme="minorHAnsi" w:hAnsiTheme="minorHAnsi"/>
          <w:bCs/>
          <w:sz w:val="24"/>
          <w:szCs w:val="28"/>
        </w:rPr>
        <w:t>3.</w:t>
      </w:r>
      <w:r w:rsidR="00394708">
        <w:rPr>
          <w:rFonts w:asciiTheme="minorHAnsi" w:hAnsiTheme="minorHAnsi"/>
          <w:bCs/>
          <w:sz w:val="24"/>
          <w:szCs w:val="28"/>
        </w:rPr>
        <w:t>4</w:t>
      </w:r>
      <w:r w:rsidR="0032702C" w:rsidRPr="0032702C">
        <w:rPr>
          <w:rFonts w:asciiTheme="minorHAnsi" w:hAnsiTheme="minorHAnsi"/>
          <w:bCs/>
          <w:sz w:val="24"/>
          <w:szCs w:val="28"/>
        </w:rPr>
        <w:t>.1 Sample characteristics</w:t>
      </w:r>
      <w:r w:rsidR="00FE07AD">
        <w:rPr>
          <w:rFonts w:asciiTheme="minorHAnsi" w:hAnsiTheme="minorHAnsi"/>
          <w:bCs/>
          <w:sz w:val="24"/>
          <w:szCs w:val="28"/>
        </w:rPr>
        <w:t>…………………………………………………………………………………….99</w:t>
      </w:r>
    </w:p>
    <w:p w14:paraId="4AC47CFA" w14:textId="4B154B39" w:rsidR="0032702C" w:rsidRPr="0032702C" w:rsidRDefault="006E7259" w:rsidP="001B358E">
      <w:pPr>
        <w:spacing w:line="360" w:lineRule="auto"/>
        <w:jc w:val="both"/>
        <w:rPr>
          <w:rFonts w:asciiTheme="minorHAnsi" w:hAnsiTheme="minorHAnsi"/>
          <w:bCs/>
          <w:sz w:val="24"/>
          <w:szCs w:val="28"/>
        </w:rPr>
      </w:pPr>
      <w:r>
        <w:rPr>
          <w:rFonts w:asciiTheme="minorHAnsi" w:hAnsiTheme="minorHAnsi"/>
          <w:bCs/>
          <w:sz w:val="24"/>
          <w:szCs w:val="28"/>
        </w:rPr>
        <w:t xml:space="preserve">   </w:t>
      </w:r>
      <w:r w:rsidR="0032702C" w:rsidRPr="0032702C">
        <w:rPr>
          <w:rFonts w:asciiTheme="minorHAnsi" w:hAnsiTheme="minorHAnsi"/>
          <w:bCs/>
          <w:sz w:val="24"/>
          <w:szCs w:val="28"/>
        </w:rPr>
        <w:t>3.</w:t>
      </w:r>
      <w:r w:rsidR="00394708">
        <w:rPr>
          <w:rFonts w:asciiTheme="minorHAnsi" w:hAnsiTheme="minorHAnsi"/>
          <w:bCs/>
          <w:sz w:val="24"/>
          <w:szCs w:val="28"/>
        </w:rPr>
        <w:t>4</w:t>
      </w:r>
      <w:r w:rsidR="0032702C" w:rsidRPr="0032702C">
        <w:rPr>
          <w:rFonts w:asciiTheme="minorHAnsi" w:hAnsiTheme="minorHAnsi"/>
          <w:bCs/>
          <w:sz w:val="24"/>
          <w:szCs w:val="28"/>
        </w:rPr>
        <w:t>.2 Discovery GWAS results</w:t>
      </w:r>
      <w:r w:rsidR="00A34886">
        <w:rPr>
          <w:rFonts w:asciiTheme="minorHAnsi" w:hAnsiTheme="minorHAnsi"/>
          <w:bCs/>
          <w:sz w:val="24"/>
          <w:szCs w:val="28"/>
        </w:rPr>
        <w:t>…………………………………………………………………………………101</w:t>
      </w:r>
      <w:r w:rsidR="0032702C" w:rsidRPr="0032702C">
        <w:rPr>
          <w:rFonts w:asciiTheme="minorHAnsi" w:hAnsiTheme="minorHAnsi"/>
          <w:bCs/>
          <w:sz w:val="24"/>
          <w:szCs w:val="28"/>
        </w:rPr>
        <w:t xml:space="preserve"> </w:t>
      </w:r>
      <w:r>
        <w:rPr>
          <w:rFonts w:asciiTheme="minorHAnsi" w:hAnsiTheme="minorHAnsi"/>
          <w:bCs/>
          <w:sz w:val="24"/>
          <w:szCs w:val="28"/>
        </w:rPr>
        <w:t xml:space="preserve"> </w:t>
      </w:r>
    </w:p>
    <w:p w14:paraId="6EFB5E61" w14:textId="42469315" w:rsidR="0032702C" w:rsidRPr="006E7259" w:rsidRDefault="0032702C" w:rsidP="001B358E">
      <w:pPr>
        <w:spacing w:line="360" w:lineRule="auto"/>
        <w:jc w:val="both"/>
        <w:rPr>
          <w:rFonts w:asciiTheme="minorHAnsi" w:hAnsiTheme="minorHAnsi"/>
          <w:bCs/>
          <w:i/>
          <w:sz w:val="24"/>
          <w:szCs w:val="28"/>
        </w:rPr>
      </w:pPr>
      <w:r w:rsidRPr="006E7259">
        <w:rPr>
          <w:rFonts w:asciiTheme="minorHAnsi" w:hAnsiTheme="minorHAnsi"/>
          <w:bCs/>
          <w:i/>
          <w:sz w:val="24"/>
          <w:szCs w:val="28"/>
        </w:rPr>
        <w:t>Established OA loci in UK Biobank</w:t>
      </w:r>
      <w:r w:rsidR="00A34886">
        <w:rPr>
          <w:rFonts w:asciiTheme="minorHAnsi" w:hAnsiTheme="minorHAnsi"/>
          <w:bCs/>
          <w:sz w:val="24"/>
          <w:szCs w:val="28"/>
        </w:rPr>
        <w:t>……………………………………………………………………………..107</w:t>
      </w:r>
      <w:r w:rsidRPr="006E7259">
        <w:rPr>
          <w:rFonts w:asciiTheme="minorHAnsi" w:hAnsiTheme="minorHAnsi"/>
          <w:bCs/>
          <w:i/>
          <w:sz w:val="24"/>
          <w:szCs w:val="28"/>
        </w:rPr>
        <w:t xml:space="preserve"> </w:t>
      </w:r>
    </w:p>
    <w:p w14:paraId="3C60AE18" w14:textId="326FD5E7" w:rsidR="0032702C" w:rsidRPr="0032702C" w:rsidRDefault="006E7259" w:rsidP="001B358E">
      <w:pPr>
        <w:spacing w:line="360" w:lineRule="auto"/>
        <w:jc w:val="both"/>
        <w:rPr>
          <w:rFonts w:asciiTheme="minorHAnsi" w:hAnsiTheme="minorHAnsi"/>
          <w:bCs/>
          <w:sz w:val="24"/>
          <w:szCs w:val="28"/>
        </w:rPr>
      </w:pPr>
      <w:r>
        <w:rPr>
          <w:rFonts w:asciiTheme="minorHAnsi" w:hAnsiTheme="minorHAnsi"/>
          <w:bCs/>
          <w:sz w:val="24"/>
          <w:szCs w:val="28"/>
        </w:rPr>
        <w:t xml:space="preserve">   </w:t>
      </w:r>
      <w:r w:rsidR="0032702C" w:rsidRPr="0032702C">
        <w:rPr>
          <w:rFonts w:asciiTheme="minorHAnsi" w:hAnsiTheme="minorHAnsi"/>
          <w:bCs/>
          <w:sz w:val="24"/>
          <w:szCs w:val="28"/>
        </w:rPr>
        <w:t>3.</w:t>
      </w:r>
      <w:r w:rsidR="00394708">
        <w:rPr>
          <w:rFonts w:asciiTheme="minorHAnsi" w:hAnsiTheme="minorHAnsi"/>
          <w:bCs/>
          <w:sz w:val="24"/>
          <w:szCs w:val="28"/>
        </w:rPr>
        <w:t>4</w:t>
      </w:r>
      <w:r w:rsidR="0032702C" w:rsidRPr="0032702C">
        <w:rPr>
          <w:rFonts w:asciiTheme="minorHAnsi" w:hAnsiTheme="minorHAnsi"/>
          <w:bCs/>
          <w:sz w:val="24"/>
          <w:szCs w:val="28"/>
        </w:rPr>
        <w:t>.3 Disease definition and power to detect genetic associations</w:t>
      </w:r>
      <w:r w:rsidR="00A34886">
        <w:rPr>
          <w:rFonts w:asciiTheme="minorHAnsi" w:hAnsiTheme="minorHAnsi"/>
          <w:bCs/>
          <w:sz w:val="24"/>
          <w:szCs w:val="28"/>
        </w:rPr>
        <w:t>………………………….119</w:t>
      </w:r>
      <w:r w:rsidR="0032702C" w:rsidRPr="0032702C">
        <w:rPr>
          <w:rFonts w:asciiTheme="minorHAnsi" w:hAnsiTheme="minorHAnsi"/>
          <w:bCs/>
          <w:sz w:val="24"/>
          <w:szCs w:val="28"/>
        </w:rPr>
        <w:t xml:space="preserve"> </w:t>
      </w:r>
    </w:p>
    <w:p w14:paraId="64039620" w14:textId="2AD9A42F" w:rsidR="0032702C" w:rsidRPr="0032702C" w:rsidRDefault="006E7259" w:rsidP="001B358E">
      <w:pPr>
        <w:spacing w:line="360" w:lineRule="auto"/>
        <w:jc w:val="both"/>
        <w:rPr>
          <w:rFonts w:asciiTheme="minorHAnsi" w:hAnsiTheme="minorHAnsi"/>
          <w:bCs/>
          <w:sz w:val="24"/>
          <w:szCs w:val="28"/>
        </w:rPr>
      </w:pPr>
      <w:r>
        <w:rPr>
          <w:rFonts w:asciiTheme="minorHAnsi" w:hAnsiTheme="minorHAnsi"/>
          <w:bCs/>
          <w:sz w:val="24"/>
          <w:szCs w:val="28"/>
        </w:rPr>
        <w:t xml:space="preserve">   </w:t>
      </w:r>
      <w:r w:rsidR="0032702C" w:rsidRPr="0032702C">
        <w:rPr>
          <w:rFonts w:asciiTheme="minorHAnsi" w:hAnsiTheme="minorHAnsi"/>
          <w:bCs/>
          <w:sz w:val="24"/>
          <w:szCs w:val="28"/>
        </w:rPr>
        <w:t>3.</w:t>
      </w:r>
      <w:r w:rsidR="00394708">
        <w:rPr>
          <w:rFonts w:asciiTheme="minorHAnsi" w:hAnsiTheme="minorHAnsi"/>
          <w:bCs/>
          <w:sz w:val="24"/>
          <w:szCs w:val="28"/>
        </w:rPr>
        <w:t>4</w:t>
      </w:r>
      <w:r w:rsidR="0032702C" w:rsidRPr="0032702C">
        <w:rPr>
          <w:rFonts w:asciiTheme="minorHAnsi" w:hAnsiTheme="minorHAnsi"/>
          <w:bCs/>
          <w:sz w:val="24"/>
          <w:szCs w:val="28"/>
        </w:rPr>
        <w:t>.4 Identification of novel OA loci</w:t>
      </w:r>
      <w:r w:rsidR="00A34886">
        <w:rPr>
          <w:rFonts w:asciiTheme="minorHAnsi" w:hAnsiTheme="minorHAnsi"/>
          <w:bCs/>
          <w:sz w:val="24"/>
          <w:szCs w:val="28"/>
        </w:rPr>
        <w:t>………………………………………………………………………..120</w:t>
      </w:r>
      <w:r w:rsidR="0032702C" w:rsidRPr="0032702C">
        <w:rPr>
          <w:rFonts w:asciiTheme="minorHAnsi" w:hAnsiTheme="minorHAnsi"/>
          <w:bCs/>
          <w:sz w:val="24"/>
          <w:szCs w:val="28"/>
        </w:rPr>
        <w:t xml:space="preserve"> </w:t>
      </w:r>
    </w:p>
    <w:p w14:paraId="78A3276F" w14:textId="20496798" w:rsidR="0032702C" w:rsidRPr="0032702C" w:rsidRDefault="0032702C" w:rsidP="001B358E">
      <w:pPr>
        <w:spacing w:line="360" w:lineRule="auto"/>
        <w:jc w:val="both"/>
        <w:rPr>
          <w:rFonts w:asciiTheme="minorHAnsi" w:hAnsiTheme="minorHAnsi"/>
          <w:bCs/>
          <w:sz w:val="24"/>
          <w:szCs w:val="28"/>
        </w:rPr>
      </w:pPr>
      <w:r w:rsidRPr="0032702C">
        <w:rPr>
          <w:rFonts w:asciiTheme="minorHAnsi" w:hAnsiTheme="minorHAnsi"/>
          <w:bCs/>
          <w:sz w:val="24"/>
          <w:szCs w:val="28"/>
        </w:rPr>
        <w:t>3.</w:t>
      </w:r>
      <w:r w:rsidR="00394708">
        <w:rPr>
          <w:rFonts w:asciiTheme="minorHAnsi" w:hAnsiTheme="minorHAnsi"/>
          <w:bCs/>
          <w:sz w:val="24"/>
          <w:szCs w:val="28"/>
        </w:rPr>
        <w:t>5</w:t>
      </w:r>
      <w:r w:rsidRPr="0032702C">
        <w:rPr>
          <w:rFonts w:asciiTheme="minorHAnsi" w:hAnsiTheme="minorHAnsi"/>
          <w:bCs/>
          <w:sz w:val="24"/>
          <w:szCs w:val="28"/>
        </w:rPr>
        <w:t xml:space="preserve"> Discussion</w:t>
      </w:r>
      <w:r w:rsidR="00A34886">
        <w:rPr>
          <w:rFonts w:asciiTheme="minorHAnsi" w:hAnsiTheme="minorHAnsi"/>
          <w:bCs/>
          <w:sz w:val="24"/>
          <w:szCs w:val="28"/>
        </w:rPr>
        <w:t>…………………………………………………………………………………………………………..133</w:t>
      </w:r>
      <w:r w:rsidRPr="0032702C">
        <w:rPr>
          <w:rFonts w:asciiTheme="minorHAnsi" w:hAnsiTheme="minorHAnsi"/>
          <w:bCs/>
          <w:sz w:val="24"/>
          <w:szCs w:val="28"/>
        </w:rPr>
        <w:t xml:space="preserve">  </w:t>
      </w:r>
    </w:p>
    <w:p w14:paraId="1C772C97" w14:textId="4E9BBC56" w:rsidR="0032702C" w:rsidRPr="006E7259" w:rsidRDefault="0032702C" w:rsidP="001B358E">
      <w:pPr>
        <w:spacing w:line="360" w:lineRule="auto"/>
        <w:jc w:val="both"/>
        <w:rPr>
          <w:rFonts w:asciiTheme="minorHAnsi" w:hAnsiTheme="minorHAnsi"/>
          <w:b/>
          <w:bCs/>
          <w:sz w:val="28"/>
          <w:szCs w:val="28"/>
        </w:rPr>
      </w:pPr>
      <w:r w:rsidRPr="006E7259">
        <w:rPr>
          <w:rFonts w:asciiTheme="minorHAnsi" w:hAnsiTheme="minorHAnsi"/>
          <w:b/>
          <w:bCs/>
          <w:sz w:val="28"/>
          <w:szCs w:val="28"/>
        </w:rPr>
        <w:t>Chapter 4</w:t>
      </w:r>
      <w:r w:rsidR="00300124" w:rsidRPr="006E7259">
        <w:rPr>
          <w:rFonts w:asciiTheme="minorHAnsi" w:hAnsiTheme="minorHAnsi"/>
          <w:b/>
          <w:bCs/>
          <w:sz w:val="28"/>
          <w:szCs w:val="28"/>
        </w:rPr>
        <w:t>.</w:t>
      </w:r>
      <w:r w:rsidRPr="006E7259">
        <w:rPr>
          <w:rFonts w:asciiTheme="minorHAnsi" w:hAnsiTheme="minorHAnsi"/>
          <w:b/>
          <w:bCs/>
          <w:sz w:val="28"/>
          <w:szCs w:val="28"/>
        </w:rPr>
        <w:t xml:space="preserve"> UK Biobank 150k gene based and pathway analysis</w:t>
      </w:r>
      <w:r w:rsidR="00A34886">
        <w:rPr>
          <w:rFonts w:asciiTheme="minorHAnsi" w:hAnsiTheme="minorHAnsi"/>
          <w:bCs/>
          <w:sz w:val="24"/>
          <w:szCs w:val="28"/>
        </w:rPr>
        <w:t>………………137</w:t>
      </w:r>
      <w:r w:rsidRPr="006E7259">
        <w:rPr>
          <w:rFonts w:asciiTheme="minorHAnsi" w:hAnsiTheme="minorHAnsi"/>
          <w:b/>
          <w:bCs/>
          <w:sz w:val="28"/>
          <w:szCs w:val="28"/>
        </w:rPr>
        <w:t xml:space="preserve"> </w:t>
      </w:r>
    </w:p>
    <w:p w14:paraId="60BC244C" w14:textId="5B80D91A" w:rsidR="0032702C" w:rsidRPr="0032702C" w:rsidRDefault="0032702C" w:rsidP="001B358E">
      <w:pPr>
        <w:spacing w:line="360" w:lineRule="auto"/>
        <w:jc w:val="both"/>
        <w:rPr>
          <w:rFonts w:asciiTheme="minorHAnsi" w:hAnsiTheme="minorHAnsi"/>
          <w:bCs/>
          <w:sz w:val="24"/>
          <w:szCs w:val="28"/>
        </w:rPr>
      </w:pPr>
      <w:r w:rsidRPr="0032702C">
        <w:rPr>
          <w:rFonts w:asciiTheme="minorHAnsi" w:hAnsiTheme="minorHAnsi"/>
          <w:bCs/>
          <w:sz w:val="24"/>
          <w:szCs w:val="28"/>
        </w:rPr>
        <w:t>4.1 Overview</w:t>
      </w:r>
      <w:r w:rsidR="00A34886">
        <w:rPr>
          <w:rFonts w:asciiTheme="minorHAnsi" w:hAnsiTheme="minorHAnsi"/>
          <w:bCs/>
          <w:sz w:val="24"/>
          <w:szCs w:val="28"/>
        </w:rPr>
        <w:t>…………………………………………………………………………………………………………….137</w:t>
      </w:r>
    </w:p>
    <w:p w14:paraId="2CC9586B" w14:textId="4D1CC763" w:rsidR="0032702C" w:rsidRPr="0032702C" w:rsidRDefault="0032702C" w:rsidP="001B358E">
      <w:pPr>
        <w:spacing w:line="360" w:lineRule="auto"/>
        <w:jc w:val="both"/>
        <w:rPr>
          <w:rFonts w:asciiTheme="minorHAnsi" w:hAnsiTheme="minorHAnsi"/>
          <w:bCs/>
          <w:sz w:val="24"/>
          <w:szCs w:val="28"/>
        </w:rPr>
      </w:pPr>
      <w:r w:rsidRPr="0032702C">
        <w:rPr>
          <w:rFonts w:asciiTheme="minorHAnsi" w:hAnsiTheme="minorHAnsi"/>
          <w:bCs/>
          <w:sz w:val="24"/>
          <w:szCs w:val="28"/>
        </w:rPr>
        <w:t>4.2 Introduction</w:t>
      </w:r>
      <w:r w:rsidR="00A34886">
        <w:rPr>
          <w:rFonts w:asciiTheme="minorHAnsi" w:hAnsiTheme="minorHAnsi"/>
          <w:bCs/>
          <w:sz w:val="24"/>
          <w:szCs w:val="28"/>
        </w:rPr>
        <w:t>………………………………………………………………………………</w:t>
      </w:r>
      <w:r w:rsidR="00A34886">
        <w:rPr>
          <w:rFonts w:asciiTheme="minorHAnsi" w:hAnsiTheme="minorHAnsi"/>
          <w:bCs/>
          <w:sz w:val="18"/>
          <w:szCs w:val="28"/>
        </w:rPr>
        <w:t>.</w:t>
      </w:r>
      <w:r w:rsidR="00A34886">
        <w:rPr>
          <w:rFonts w:asciiTheme="minorHAnsi" w:hAnsiTheme="minorHAnsi"/>
          <w:bCs/>
          <w:sz w:val="24"/>
          <w:szCs w:val="28"/>
        </w:rPr>
        <w:t>……………………….137</w:t>
      </w:r>
    </w:p>
    <w:p w14:paraId="4351CE6C" w14:textId="4CC9EB27" w:rsidR="0032702C" w:rsidRPr="0032702C" w:rsidRDefault="0032702C" w:rsidP="001B358E">
      <w:pPr>
        <w:spacing w:line="360" w:lineRule="auto"/>
        <w:jc w:val="both"/>
        <w:rPr>
          <w:rFonts w:asciiTheme="minorHAnsi" w:hAnsiTheme="minorHAnsi"/>
          <w:bCs/>
          <w:sz w:val="24"/>
          <w:szCs w:val="28"/>
        </w:rPr>
      </w:pPr>
      <w:r w:rsidRPr="0032702C">
        <w:rPr>
          <w:rFonts w:asciiTheme="minorHAnsi" w:hAnsiTheme="minorHAnsi"/>
          <w:bCs/>
          <w:sz w:val="24"/>
          <w:szCs w:val="28"/>
        </w:rPr>
        <w:t>4.3 Methods</w:t>
      </w:r>
      <w:r w:rsidR="00A34886">
        <w:rPr>
          <w:rFonts w:asciiTheme="minorHAnsi" w:hAnsiTheme="minorHAnsi"/>
          <w:bCs/>
          <w:sz w:val="24"/>
          <w:szCs w:val="28"/>
        </w:rPr>
        <w:t>……………………………………………………………………………………………………………..138</w:t>
      </w:r>
      <w:r w:rsidRPr="0032702C">
        <w:rPr>
          <w:rFonts w:asciiTheme="minorHAnsi" w:hAnsiTheme="minorHAnsi"/>
          <w:bCs/>
          <w:sz w:val="24"/>
          <w:szCs w:val="28"/>
        </w:rPr>
        <w:t xml:space="preserve"> </w:t>
      </w:r>
    </w:p>
    <w:p w14:paraId="3468DF00" w14:textId="07A3BD7F" w:rsidR="0032702C" w:rsidRPr="0032702C" w:rsidRDefault="0032702C" w:rsidP="001B358E">
      <w:pPr>
        <w:spacing w:line="360" w:lineRule="auto"/>
        <w:jc w:val="both"/>
        <w:rPr>
          <w:rFonts w:asciiTheme="minorHAnsi" w:hAnsiTheme="minorHAnsi"/>
          <w:bCs/>
          <w:sz w:val="24"/>
          <w:szCs w:val="28"/>
        </w:rPr>
      </w:pPr>
      <w:r w:rsidRPr="0032702C">
        <w:rPr>
          <w:rFonts w:asciiTheme="minorHAnsi" w:hAnsiTheme="minorHAnsi"/>
          <w:bCs/>
          <w:sz w:val="24"/>
          <w:szCs w:val="28"/>
        </w:rPr>
        <w:t>4.4 Results</w:t>
      </w:r>
      <w:r w:rsidR="00A34886">
        <w:rPr>
          <w:rFonts w:asciiTheme="minorHAnsi" w:hAnsiTheme="minorHAnsi"/>
          <w:bCs/>
          <w:sz w:val="24"/>
          <w:szCs w:val="28"/>
        </w:rPr>
        <w:t>………………………………………………………………………………………………………………..139</w:t>
      </w:r>
      <w:r w:rsidRPr="0032702C">
        <w:rPr>
          <w:rFonts w:asciiTheme="minorHAnsi" w:hAnsiTheme="minorHAnsi"/>
          <w:bCs/>
          <w:sz w:val="24"/>
          <w:szCs w:val="28"/>
        </w:rPr>
        <w:t xml:space="preserve"> </w:t>
      </w:r>
    </w:p>
    <w:p w14:paraId="363FCDB4" w14:textId="18E59DFB" w:rsidR="0032702C" w:rsidRPr="0032702C" w:rsidRDefault="006E7259" w:rsidP="001B358E">
      <w:pPr>
        <w:spacing w:line="360" w:lineRule="auto"/>
        <w:jc w:val="both"/>
        <w:rPr>
          <w:rFonts w:asciiTheme="minorHAnsi" w:hAnsiTheme="minorHAnsi"/>
          <w:bCs/>
          <w:sz w:val="24"/>
          <w:szCs w:val="28"/>
        </w:rPr>
      </w:pPr>
      <w:r>
        <w:rPr>
          <w:rFonts w:asciiTheme="minorHAnsi" w:hAnsiTheme="minorHAnsi"/>
          <w:bCs/>
          <w:sz w:val="24"/>
          <w:szCs w:val="28"/>
        </w:rPr>
        <w:t xml:space="preserve">   </w:t>
      </w:r>
      <w:r w:rsidR="0032702C" w:rsidRPr="0032702C">
        <w:rPr>
          <w:rFonts w:asciiTheme="minorHAnsi" w:hAnsiTheme="minorHAnsi"/>
          <w:bCs/>
          <w:sz w:val="24"/>
          <w:szCs w:val="28"/>
        </w:rPr>
        <w:t>4.4.1 Gene based analyses</w:t>
      </w:r>
      <w:r w:rsidR="00A34886">
        <w:rPr>
          <w:rFonts w:asciiTheme="minorHAnsi" w:hAnsiTheme="minorHAnsi"/>
          <w:bCs/>
          <w:sz w:val="24"/>
          <w:szCs w:val="28"/>
        </w:rPr>
        <w:t>……………………………………………………………………………………..139</w:t>
      </w:r>
    </w:p>
    <w:p w14:paraId="48C34FE7" w14:textId="092F3766" w:rsidR="0032702C" w:rsidRPr="0032702C" w:rsidRDefault="006E7259" w:rsidP="001B358E">
      <w:pPr>
        <w:spacing w:line="360" w:lineRule="auto"/>
        <w:jc w:val="both"/>
        <w:rPr>
          <w:rFonts w:asciiTheme="minorHAnsi" w:hAnsiTheme="minorHAnsi"/>
          <w:bCs/>
          <w:sz w:val="24"/>
          <w:szCs w:val="28"/>
        </w:rPr>
      </w:pPr>
      <w:r>
        <w:rPr>
          <w:rFonts w:asciiTheme="minorHAnsi" w:hAnsiTheme="minorHAnsi"/>
          <w:bCs/>
          <w:sz w:val="24"/>
          <w:szCs w:val="28"/>
        </w:rPr>
        <w:t xml:space="preserve">   </w:t>
      </w:r>
      <w:r w:rsidR="0032702C" w:rsidRPr="0032702C">
        <w:rPr>
          <w:rFonts w:asciiTheme="minorHAnsi" w:hAnsiTheme="minorHAnsi"/>
          <w:bCs/>
          <w:sz w:val="24"/>
          <w:szCs w:val="28"/>
        </w:rPr>
        <w:t>4.4.2 Pathway analyses</w:t>
      </w:r>
      <w:r w:rsidR="00A34886">
        <w:rPr>
          <w:rFonts w:asciiTheme="minorHAnsi" w:hAnsiTheme="minorHAnsi"/>
          <w:bCs/>
          <w:sz w:val="24"/>
          <w:szCs w:val="28"/>
        </w:rPr>
        <w:t>………………………………………………………………………………………….</w:t>
      </w:r>
      <w:r w:rsidR="00A34886">
        <w:rPr>
          <w:rFonts w:asciiTheme="minorHAnsi" w:hAnsiTheme="minorHAnsi"/>
          <w:bCs/>
          <w:sz w:val="12"/>
          <w:szCs w:val="28"/>
        </w:rPr>
        <w:t>.</w:t>
      </w:r>
      <w:r w:rsidR="00A34886">
        <w:rPr>
          <w:rFonts w:asciiTheme="minorHAnsi" w:hAnsiTheme="minorHAnsi"/>
          <w:bCs/>
          <w:sz w:val="24"/>
          <w:szCs w:val="28"/>
        </w:rPr>
        <w:t>142</w:t>
      </w:r>
    </w:p>
    <w:p w14:paraId="07DD1EC6" w14:textId="5BA03796" w:rsidR="0032702C" w:rsidRPr="0032702C" w:rsidRDefault="0032702C" w:rsidP="001B358E">
      <w:pPr>
        <w:spacing w:line="360" w:lineRule="auto"/>
        <w:jc w:val="both"/>
        <w:rPr>
          <w:rFonts w:asciiTheme="minorHAnsi" w:hAnsiTheme="minorHAnsi"/>
          <w:bCs/>
          <w:sz w:val="24"/>
          <w:szCs w:val="28"/>
        </w:rPr>
      </w:pPr>
      <w:r w:rsidRPr="0032702C">
        <w:rPr>
          <w:rFonts w:asciiTheme="minorHAnsi" w:hAnsiTheme="minorHAnsi"/>
          <w:bCs/>
          <w:sz w:val="24"/>
          <w:szCs w:val="28"/>
        </w:rPr>
        <w:t>4.5 Discussion</w:t>
      </w:r>
      <w:r w:rsidR="00A34886">
        <w:rPr>
          <w:rFonts w:asciiTheme="minorHAnsi" w:hAnsiTheme="minorHAnsi"/>
          <w:bCs/>
          <w:sz w:val="24"/>
          <w:szCs w:val="28"/>
        </w:rPr>
        <w:t>…………………………………………………………………………………………………………..143</w:t>
      </w:r>
      <w:r w:rsidRPr="0032702C">
        <w:rPr>
          <w:rFonts w:asciiTheme="minorHAnsi" w:hAnsiTheme="minorHAnsi"/>
          <w:bCs/>
          <w:sz w:val="24"/>
          <w:szCs w:val="28"/>
        </w:rPr>
        <w:t xml:space="preserve"> </w:t>
      </w:r>
    </w:p>
    <w:p w14:paraId="0FC82AB1" w14:textId="2EADE6D5" w:rsidR="0032702C" w:rsidRPr="006E7259" w:rsidRDefault="0032702C" w:rsidP="001B358E">
      <w:pPr>
        <w:spacing w:line="360" w:lineRule="auto"/>
        <w:jc w:val="both"/>
        <w:rPr>
          <w:rFonts w:asciiTheme="minorHAnsi" w:hAnsiTheme="minorHAnsi"/>
          <w:b/>
          <w:bCs/>
          <w:sz w:val="28"/>
          <w:szCs w:val="28"/>
        </w:rPr>
      </w:pPr>
      <w:r w:rsidRPr="006E7259">
        <w:rPr>
          <w:rFonts w:asciiTheme="minorHAnsi" w:hAnsiTheme="minorHAnsi"/>
          <w:b/>
          <w:bCs/>
          <w:sz w:val="28"/>
          <w:szCs w:val="28"/>
        </w:rPr>
        <w:t>Chapter 5</w:t>
      </w:r>
      <w:r w:rsidR="00300124" w:rsidRPr="006E7259">
        <w:rPr>
          <w:rFonts w:asciiTheme="minorHAnsi" w:hAnsiTheme="minorHAnsi"/>
          <w:b/>
          <w:bCs/>
          <w:sz w:val="28"/>
          <w:szCs w:val="28"/>
        </w:rPr>
        <w:t>.</w:t>
      </w:r>
      <w:r w:rsidRPr="006E7259">
        <w:rPr>
          <w:rFonts w:asciiTheme="minorHAnsi" w:hAnsiTheme="minorHAnsi"/>
          <w:b/>
          <w:bCs/>
          <w:sz w:val="28"/>
          <w:szCs w:val="28"/>
        </w:rPr>
        <w:t xml:space="preserve"> Arthroplasty and </w:t>
      </w:r>
      <w:r w:rsidR="00A34886">
        <w:rPr>
          <w:rFonts w:asciiTheme="minorHAnsi" w:hAnsiTheme="minorHAnsi"/>
          <w:b/>
          <w:bCs/>
          <w:sz w:val="28"/>
          <w:szCs w:val="28"/>
        </w:rPr>
        <w:t>the Genetics of Osteoarthritis-</w:t>
      </w:r>
      <w:r w:rsidRPr="006E7259">
        <w:rPr>
          <w:rFonts w:asciiTheme="minorHAnsi" w:hAnsiTheme="minorHAnsi"/>
          <w:b/>
          <w:bCs/>
          <w:sz w:val="28"/>
          <w:szCs w:val="28"/>
        </w:rPr>
        <w:t>The ARGO study</w:t>
      </w:r>
      <w:r w:rsidR="00A34886">
        <w:rPr>
          <w:rFonts w:asciiTheme="minorHAnsi" w:hAnsiTheme="minorHAnsi"/>
          <w:bCs/>
          <w:sz w:val="24"/>
          <w:szCs w:val="28"/>
        </w:rPr>
        <w:t>……………………………………………………………………………………………………………………...147</w:t>
      </w:r>
      <w:r w:rsidRPr="006E7259">
        <w:rPr>
          <w:rFonts w:asciiTheme="minorHAnsi" w:hAnsiTheme="minorHAnsi"/>
          <w:b/>
          <w:bCs/>
          <w:sz w:val="28"/>
          <w:szCs w:val="28"/>
        </w:rPr>
        <w:t xml:space="preserve"> </w:t>
      </w:r>
    </w:p>
    <w:p w14:paraId="0D1A80F3" w14:textId="1A174178" w:rsidR="0032702C" w:rsidRPr="0032702C" w:rsidRDefault="0032702C" w:rsidP="001B358E">
      <w:pPr>
        <w:spacing w:line="360" w:lineRule="auto"/>
        <w:jc w:val="both"/>
        <w:rPr>
          <w:rFonts w:asciiTheme="minorHAnsi" w:hAnsiTheme="minorHAnsi"/>
          <w:bCs/>
          <w:sz w:val="24"/>
          <w:szCs w:val="28"/>
        </w:rPr>
      </w:pPr>
      <w:r w:rsidRPr="0032702C">
        <w:rPr>
          <w:rFonts w:asciiTheme="minorHAnsi" w:hAnsiTheme="minorHAnsi"/>
          <w:bCs/>
          <w:sz w:val="24"/>
          <w:szCs w:val="28"/>
        </w:rPr>
        <w:t>5.1 Overview</w:t>
      </w:r>
      <w:r w:rsidR="00A34886">
        <w:rPr>
          <w:rFonts w:asciiTheme="minorHAnsi" w:hAnsiTheme="minorHAnsi"/>
          <w:bCs/>
          <w:sz w:val="24"/>
          <w:szCs w:val="28"/>
        </w:rPr>
        <w:t>…………………………………………………………………………………………………………...147</w:t>
      </w:r>
    </w:p>
    <w:p w14:paraId="4CD1AA0A" w14:textId="60005D77" w:rsidR="0032702C" w:rsidRPr="0032702C" w:rsidRDefault="0032702C" w:rsidP="001B358E">
      <w:pPr>
        <w:spacing w:line="360" w:lineRule="auto"/>
        <w:jc w:val="both"/>
        <w:rPr>
          <w:rFonts w:asciiTheme="minorHAnsi" w:hAnsiTheme="minorHAnsi"/>
          <w:bCs/>
          <w:sz w:val="24"/>
          <w:szCs w:val="28"/>
        </w:rPr>
      </w:pPr>
      <w:r w:rsidRPr="0032702C">
        <w:rPr>
          <w:rFonts w:asciiTheme="minorHAnsi" w:hAnsiTheme="minorHAnsi"/>
          <w:bCs/>
          <w:sz w:val="24"/>
          <w:szCs w:val="28"/>
        </w:rPr>
        <w:t>5.2 Introduction</w:t>
      </w:r>
      <w:r w:rsidR="00A34886">
        <w:rPr>
          <w:rFonts w:asciiTheme="minorHAnsi" w:hAnsiTheme="minorHAnsi"/>
          <w:bCs/>
          <w:sz w:val="24"/>
          <w:szCs w:val="28"/>
        </w:rPr>
        <w:t>……………………………………………………………………………………………………….147</w:t>
      </w:r>
    </w:p>
    <w:p w14:paraId="22753194" w14:textId="22A30602" w:rsidR="0032702C" w:rsidRPr="0032702C" w:rsidRDefault="0032702C" w:rsidP="001B358E">
      <w:pPr>
        <w:spacing w:line="360" w:lineRule="auto"/>
        <w:jc w:val="both"/>
        <w:rPr>
          <w:rFonts w:asciiTheme="minorHAnsi" w:hAnsiTheme="minorHAnsi"/>
          <w:bCs/>
          <w:sz w:val="24"/>
          <w:szCs w:val="28"/>
        </w:rPr>
      </w:pPr>
      <w:r w:rsidRPr="0032702C">
        <w:rPr>
          <w:rFonts w:asciiTheme="minorHAnsi" w:hAnsiTheme="minorHAnsi"/>
          <w:bCs/>
          <w:sz w:val="24"/>
          <w:szCs w:val="28"/>
        </w:rPr>
        <w:t>5.3 Methods</w:t>
      </w:r>
      <w:r w:rsidR="00A34886">
        <w:rPr>
          <w:rFonts w:asciiTheme="minorHAnsi" w:hAnsiTheme="minorHAnsi"/>
          <w:bCs/>
          <w:sz w:val="24"/>
          <w:szCs w:val="28"/>
        </w:rPr>
        <w:t>……………………………………………………………………………………………………..……..148</w:t>
      </w:r>
    </w:p>
    <w:p w14:paraId="04FBBC7B" w14:textId="0403F10C" w:rsidR="0032702C" w:rsidRPr="0032702C" w:rsidRDefault="006E7259" w:rsidP="001B358E">
      <w:pPr>
        <w:spacing w:line="360" w:lineRule="auto"/>
        <w:jc w:val="both"/>
        <w:rPr>
          <w:rFonts w:asciiTheme="minorHAnsi" w:hAnsiTheme="minorHAnsi"/>
          <w:bCs/>
          <w:sz w:val="24"/>
          <w:szCs w:val="28"/>
        </w:rPr>
      </w:pPr>
      <w:r>
        <w:rPr>
          <w:rFonts w:asciiTheme="minorHAnsi" w:hAnsiTheme="minorHAnsi"/>
          <w:bCs/>
          <w:sz w:val="24"/>
          <w:szCs w:val="28"/>
        </w:rPr>
        <w:t xml:space="preserve">   </w:t>
      </w:r>
      <w:r w:rsidR="0032702C" w:rsidRPr="0032702C">
        <w:rPr>
          <w:rFonts w:asciiTheme="minorHAnsi" w:hAnsiTheme="minorHAnsi"/>
          <w:bCs/>
          <w:sz w:val="24"/>
          <w:szCs w:val="28"/>
        </w:rPr>
        <w:t>5.3.1 Study sample collection setting</w:t>
      </w:r>
      <w:r w:rsidR="00A34886">
        <w:rPr>
          <w:rFonts w:asciiTheme="minorHAnsi" w:hAnsiTheme="minorHAnsi"/>
          <w:bCs/>
          <w:sz w:val="24"/>
          <w:szCs w:val="28"/>
        </w:rPr>
        <w:t>…………………………………………………………………….148</w:t>
      </w:r>
    </w:p>
    <w:p w14:paraId="487A79A0" w14:textId="21EFBAAC" w:rsidR="0032702C" w:rsidRPr="0032702C" w:rsidRDefault="006E7259" w:rsidP="001B358E">
      <w:pPr>
        <w:spacing w:line="360" w:lineRule="auto"/>
        <w:jc w:val="both"/>
        <w:rPr>
          <w:rFonts w:asciiTheme="minorHAnsi" w:hAnsiTheme="minorHAnsi"/>
          <w:bCs/>
          <w:sz w:val="24"/>
          <w:szCs w:val="28"/>
        </w:rPr>
      </w:pPr>
      <w:r>
        <w:rPr>
          <w:rFonts w:asciiTheme="minorHAnsi" w:hAnsiTheme="minorHAnsi"/>
          <w:bCs/>
          <w:sz w:val="24"/>
          <w:szCs w:val="28"/>
        </w:rPr>
        <w:t xml:space="preserve">   </w:t>
      </w:r>
      <w:r w:rsidR="0032702C" w:rsidRPr="0032702C">
        <w:rPr>
          <w:rFonts w:asciiTheme="minorHAnsi" w:hAnsiTheme="minorHAnsi"/>
          <w:bCs/>
          <w:sz w:val="24"/>
          <w:szCs w:val="28"/>
        </w:rPr>
        <w:t>5.3.2 Case entry criteria</w:t>
      </w:r>
      <w:r w:rsidR="00A34886">
        <w:rPr>
          <w:rFonts w:asciiTheme="minorHAnsi" w:hAnsiTheme="minorHAnsi"/>
          <w:bCs/>
          <w:sz w:val="24"/>
          <w:szCs w:val="28"/>
        </w:rPr>
        <w:t>…………………………………………………………………………………………149</w:t>
      </w:r>
      <w:r w:rsidR="0032702C" w:rsidRPr="0032702C">
        <w:rPr>
          <w:rFonts w:asciiTheme="minorHAnsi" w:hAnsiTheme="minorHAnsi"/>
          <w:bCs/>
          <w:sz w:val="24"/>
          <w:szCs w:val="28"/>
        </w:rPr>
        <w:t xml:space="preserve"> </w:t>
      </w:r>
    </w:p>
    <w:p w14:paraId="1D98B8C8" w14:textId="6FCE404D" w:rsidR="0032702C" w:rsidRPr="0032702C" w:rsidRDefault="006E7259" w:rsidP="001B358E">
      <w:pPr>
        <w:spacing w:line="360" w:lineRule="auto"/>
        <w:jc w:val="both"/>
        <w:rPr>
          <w:rFonts w:asciiTheme="minorHAnsi" w:hAnsiTheme="minorHAnsi"/>
          <w:bCs/>
          <w:sz w:val="24"/>
          <w:szCs w:val="28"/>
        </w:rPr>
      </w:pPr>
      <w:r>
        <w:rPr>
          <w:rFonts w:asciiTheme="minorHAnsi" w:hAnsiTheme="minorHAnsi"/>
          <w:bCs/>
          <w:sz w:val="24"/>
          <w:szCs w:val="28"/>
        </w:rPr>
        <w:t xml:space="preserve">   </w:t>
      </w:r>
      <w:r w:rsidR="0032702C" w:rsidRPr="0032702C">
        <w:rPr>
          <w:rFonts w:asciiTheme="minorHAnsi" w:hAnsiTheme="minorHAnsi"/>
          <w:bCs/>
          <w:sz w:val="24"/>
          <w:szCs w:val="28"/>
        </w:rPr>
        <w:t>5.3.3 Controls</w:t>
      </w:r>
      <w:r w:rsidR="00A34886">
        <w:rPr>
          <w:rFonts w:asciiTheme="minorHAnsi" w:hAnsiTheme="minorHAnsi"/>
          <w:bCs/>
          <w:sz w:val="24"/>
          <w:szCs w:val="28"/>
        </w:rPr>
        <w:t>………………………………………………………………………………………………………..150</w:t>
      </w:r>
      <w:r w:rsidR="0032702C" w:rsidRPr="0032702C">
        <w:rPr>
          <w:rFonts w:asciiTheme="minorHAnsi" w:hAnsiTheme="minorHAnsi"/>
          <w:bCs/>
          <w:sz w:val="24"/>
          <w:szCs w:val="28"/>
        </w:rPr>
        <w:t xml:space="preserve"> </w:t>
      </w:r>
    </w:p>
    <w:p w14:paraId="06F59957" w14:textId="75C65938" w:rsidR="0032702C" w:rsidRPr="0032702C" w:rsidRDefault="006E7259" w:rsidP="001B358E">
      <w:pPr>
        <w:spacing w:line="360" w:lineRule="auto"/>
        <w:jc w:val="both"/>
        <w:rPr>
          <w:rFonts w:asciiTheme="minorHAnsi" w:hAnsiTheme="minorHAnsi"/>
          <w:bCs/>
          <w:sz w:val="24"/>
          <w:szCs w:val="28"/>
        </w:rPr>
      </w:pPr>
      <w:r>
        <w:rPr>
          <w:rFonts w:asciiTheme="minorHAnsi" w:hAnsiTheme="minorHAnsi"/>
          <w:bCs/>
          <w:sz w:val="24"/>
          <w:szCs w:val="28"/>
        </w:rPr>
        <w:t xml:space="preserve">   </w:t>
      </w:r>
      <w:r w:rsidR="0032702C" w:rsidRPr="0032702C">
        <w:rPr>
          <w:rFonts w:asciiTheme="minorHAnsi" w:hAnsiTheme="minorHAnsi"/>
          <w:bCs/>
          <w:sz w:val="24"/>
          <w:szCs w:val="28"/>
        </w:rPr>
        <w:t>5.</w:t>
      </w:r>
      <w:r>
        <w:rPr>
          <w:rFonts w:asciiTheme="minorHAnsi" w:hAnsiTheme="minorHAnsi"/>
          <w:bCs/>
          <w:sz w:val="24"/>
          <w:szCs w:val="28"/>
        </w:rPr>
        <w:t>3</w:t>
      </w:r>
      <w:r w:rsidR="0032702C" w:rsidRPr="0032702C">
        <w:rPr>
          <w:rFonts w:asciiTheme="minorHAnsi" w:hAnsiTheme="minorHAnsi"/>
          <w:bCs/>
          <w:sz w:val="24"/>
          <w:szCs w:val="28"/>
        </w:rPr>
        <w:t>.</w:t>
      </w:r>
      <w:r>
        <w:rPr>
          <w:rFonts w:asciiTheme="minorHAnsi" w:hAnsiTheme="minorHAnsi"/>
          <w:bCs/>
          <w:sz w:val="24"/>
          <w:szCs w:val="28"/>
        </w:rPr>
        <w:t>4</w:t>
      </w:r>
      <w:r w:rsidR="0032702C" w:rsidRPr="0032702C">
        <w:rPr>
          <w:rFonts w:asciiTheme="minorHAnsi" w:hAnsiTheme="minorHAnsi"/>
          <w:bCs/>
          <w:sz w:val="24"/>
          <w:szCs w:val="28"/>
        </w:rPr>
        <w:t xml:space="preserve"> DNA extraction, genotyping, sample and SNPs QC</w:t>
      </w:r>
      <w:r w:rsidR="00A34886">
        <w:rPr>
          <w:rFonts w:asciiTheme="minorHAnsi" w:hAnsiTheme="minorHAnsi"/>
          <w:bCs/>
          <w:sz w:val="24"/>
          <w:szCs w:val="28"/>
        </w:rPr>
        <w:t>………………………………………..150</w:t>
      </w:r>
    </w:p>
    <w:p w14:paraId="1708596D" w14:textId="5CE8B56A" w:rsidR="0032702C" w:rsidRPr="0032702C" w:rsidRDefault="006E7259" w:rsidP="001B358E">
      <w:pPr>
        <w:spacing w:line="360" w:lineRule="auto"/>
        <w:jc w:val="both"/>
        <w:rPr>
          <w:rFonts w:asciiTheme="minorHAnsi" w:hAnsiTheme="minorHAnsi"/>
          <w:bCs/>
          <w:sz w:val="24"/>
          <w:szCs w:val="28"/>
        </w:rPr>
      </w:pPr>
      <w:r>
        <w:rPr>
          <w:rFonts w:asciiTheme="minorHAnsi" w:hAnsiTheme="minorHAnsi"/>
          <w:bCs/>
          <w:sz w:val="24"/>
          <w:szCs w:val="28"/>
        </w:rPr>
        <w:t xml:space="preserve">   </w:t>
      </w:r>
      <w:r w:rsidR="0032702C" w:rsidRPr="0032702C">
        <w:rPr>
          <w:rFonts w:asciiTheme="minorHAnsi" w:hAnsiTheme="minorHAnsi"/>
          <w:bCs/>
          <w:sz w:val="24"/>
          <w:szCs w:val="28"/>
        </w:rPr>
        <w:t>5.</w:t>
      </w:r>
      <w:r>
        <w:rPr>
          <w:rFonts w:asciiTheme="minorHAnsi" w:hAnsiTheme="minorHAnsi"/>
          <w:bCs/>
          <w:sz w:val="24"/>
          <w:szCs w:val="28"/>
        </w:rPr>
        <w:t>3</w:t>
      </w:r>
      <w:r w:rsidR="0032702C" w:rsidRPr="0032702C">
        <w:rPr>
          <w:rFonts w:asciiTheme="minorHAnsi" w:hAnsiTheme="minorHAnsi"/>
          <w:bCs/>
          <w:sz w:val="24"/>
          <w:szCs w:val="28"/>
        </w:rPr>
        <w:t>.</w:t>
      </w:r>
      <w:r>
        <w:rPr>
          <w:rFonts w:asciiTheme="minorHAnsi" w:hAnsiTheme="minorHAnsi"/>
          <w:bCs/>
          <w:sz w:val="24"/>
          <w:szCs w:val="28"/>
        </w:rPr>
        <w:t>5</w:t>
      </w:r>
      <w:r w:rsidR="0032702C" w:rsidRPr="0032702C">
        <w:rPr>
          <w:rFonts w:asciiTheme="minorHAnsi" w:hAnsiTheme="minorHAnsi"/>
          <w:bCs/>
          <w:sz w:val="24"/>
          <w:szCs w:val="28"/>
        </w:rPr>
        <w:t xml:space="preserve"> Imputation and association analyses</w:t>
      </w:r>
      <w:r w:rsidR="00A34886">
        <w:rPr>
          <w:rFonts w:asciiTheme="minorHAnsi" w:hAnsiTheme="minorHAnsi"/>
          <w:bCs/>
          <w:sz w:val="24"/>
          <w:szCs w:val="28"/>
        </w:rPr>
        <w:t>……………………………………………………………..151</w:t>
      </w:r>
    </w:p>
    <w:p w14:paraId="365B74A1" w14:textId="48B3DE36" w:rsidR="0032702C" w:rsidRPr="0032702C" w:rsidRDefault="0032702C" w:rsidP="001B358E">
      <w:pPr>
        <w:spacing w:line="360" w:lineRule="auto"/>
        <w:jc w:val="both"/>
        <w:rPr>
          <w:rFonts w:asciiTheme="minorHAnsi" w:hAnsiTheme="minorHAnsi"/>
          <w:bCs/>
          <w:sz w:val="24"/>
          <w:szCs w:val="28"/>
        </w:rPr>
      </w:pPr>
      <w:r w:rsidRPr="0032702C">
        <w:rPr>
          <w:rFonts w:asciiTheme="minorHAnsi" w:hAnsiTheme="minorHAnsi"/>
          <w:bCs/>
          <w:sz w:val="24"/>
          <w:szCs w:val="28"/>
        </w:rPr>
        <w:t>5.</w:t>
      </w:r>
      <w:r w:rsidR="006E7259">
        <w:rPr>
          <w:rFonts w:asciiTheme="minorHAnsi" w:hAnsiTheme="minorHAnsi"/>
          <w:bCs/>
          <w:sz w:val="24"/>
          <w:szCs w:val="28"/>
        </w:rPr>
        <w:t>4</w:t>
      </w:r>
      <w:r w:rsidRPr="0032702C">
        <w:rPr>
          <w:rFonts w:asciiTheme="minorHAnsi" w:hAnsiTheme="minorHAnsi"/>
          <w:bCs/>
          <w:sz w:val="24"/>
          <w:szCs w:val="28"/>
        </w:rPr>
        <w:t xml:space="preserve"> Results</w:t>
      </w:r>
      <w:r w:rsidR="00A34886">
        <w:rPr>
          <w:rFonts w:asciiTheme="minorHAnsi" w:hAnsiTheme="minorHAnsi"/>
          <w:bCs/>
          <w:sz w:val="24"/>
          <w:szCs w:val="28"/>
        </w:rPr>
        <w:t>………………………………………………………………………………………………………………..152</w:t>
      </w:r>
      <w:r w:rsidRPr="0032702C">
        <w:rPr>
          <w:rFonts w:asciiTheme="minorHAnsi" w:hAnsiTheme="minorHAnsi"/>
          <w:bCs/>
          <w:sz w:val="24"/>
          <w:szCs w:val="28"/>
        </w:rPr>
        <w:t xml:space="preserve"> </w:t>
      </w:r>
    </w:p>
    <w:p w14:paraId="6D9609A5" w14:textId="10E1EFC9" w:rsidR="0032702C" w:rsidRPr="0032702C" w:rsidRDefault="006E7259" w:rsidP="001B358E">
      <w:pPr>
        <w:spacing w:line="360" w:lineRule="auto"/>
        <w:jc w:val="both"/>
        <w:rPr>
          <w:rFonts w:asciiTheme="minorHAnsi" w:hAnsiTheme="minorHAnsi"/>
          <w:bCs/>
          <w:sz w:val="24"/>
          <w:szCs w:val="28"/>
        </w:rPr>
      </w:pPr>
      <w:r>
        <w:rPr>
          <w:rFonts w:asciiTheme="minorHAnsi" w:hAnsiTheme="minorHAnsi"/>
          <w:bCs/>
          <w:sz w:val="24"/>
          <w:szCs w:val="28"/>
        </w:rPr>
        <w:t xml:space="preserve">   </w:t>
      </w:r>
      <w:r w:rsidR="0032702C" w:rsidRPr="0032702C">
        <w:rPr>
          <w:rFonts w:asciiTheme="minorHAnsi" w:hAnsiTheme="minorHAnsi"/>
          <w:bCs/>
          <w:sz w:val="24"/>
          <w:szCs w:val="28"/>
        </w:rPr>
        <w:t>5.</w:t>
      </w:r>
      <w:r>
        <w:rPr>
          <w:rFonts w:asciiTheme="minorHAnsi" w:hAnsiTheme="minorHAnsi"/>
          <w:bCs/>
          <w:sz w:val="24"/>
          <w:szCs w:val="28"/>
        </w:rPr>
        <w:t>4</w:t>
      </w:r>
      <w:r w:rsidR="0032702C" w:rsidRPr="0032702C">
        <w:rPr>
          <w:rFonts w:asciiTheme="minorHAnsi" w:hAnsiTheme="minorHAnsi"/>
          <w:bCs/>
          <w:sz w:val="24"/>
          <w:szCs w:val="28"/>
        </w:rPr>
        <w:t>.1 Sample characteristics</w:t>
      </w:r>
      <w:r w:rsidR="00A34886">
        <w:rPr>
          <w:rFonts w:asciiTheme="minorHAnsi" w:hAnsiTheme="minorHAnsi"/>
          <w:bCs/>
          <w:sz w:val="24"/>
          <w:szCs w:val="28"/>
        </w:rPr>
        <w:t>…………………………………………………………………………………..152</w:t>
      </w:r>
    </w:p>
    <w:p w14:paraId="2FFCF1E2" w14:textId="043BA33F" w:rsidR="0032702C" w:rsidRPr="0032702C" w:rsidRDefault="006E7259" w:rsidP="001B358E">
      <w:pPr>
        <w:spacing w:line="360" w:lineRule="auto"/>
        <w:jc w:val="both"/>
        <w:rPr>
          <w:rFonts w:asciiTheme="minorHAnsi" w:hAnsiTheme="minorHAnsi"/>
          <w:bCs/>
          <w:sz w:val="24"/>
          <w:szCs w:val="28"/>
        </w:rPr>
      </w:pPr>
      <w:r>
        <w:rPr>
          <w:rFonts w:asciiTheme="minorHAnsi" w:hAnsiTheme="minorHAnsi"/>
          <w:bCs/>
          <w:sz w:val="24"/>
          <w:szCs w:val="28"/>
        </w:rPr>
        <w:t xml:space="preserve">   </w:t>
      </w:r>
      <w:r w:rsidR="0032702C" w:rsidRPr="0032702C">
        <w:rPr>
          <w:rFonts w:asciiTheme="minorHAnsi" w:hAnsiTheme="minorHAnsi"/>
          <w:bCs/>
          <w:sz w:val="24"/>
          <w:szCs w:val="28"/>
        </w:rPr>
        <w:t>5.</w:t>
      </w:r>
      <w:r>
        <w:rPr>
          <w:rFonts w:asciiTheme="minorHAnsi" w:hAnsiTheme="minorHAnsi"/>
          <w:bCs/>
          <w:sz w:val="24"/>
          <w:szCs w:val="28"/>
        </w:rPr>
        <w:t>4</w:t>
      </w:r>
      <w:r w:rsidR="0032702C" w:rsidRPr="0032702C">
        <w:rPr>
          <w:rFonts w:asciiTheme="minorHAnsi" w:hAnsiTheme="minorHAnsi"/>
          <w:bCs/>
          <w:sz w:val="24"/>
          <w:szCs w:val="28"/>
        </w:rPr>
        <w:t>.2 Sample and SNPs QC results</w:t>
      </w:r>
      <w:r w:rsidR="00A34886">
        <w:rPr>
          <w:rFonts w:asciiTheme="minorHAnsi" w:hAnsiTheme="minorHAnsi"/>
          <w:bCs/>
          <w:sz w:val="24"/>
          <w:szCs w:val="28"/>
        </w:rPr>
        <w:t>…………………………………………………………………………..152</w:t>
      </w:r>
    </w:p>
    <w:p w14:paraId="15D83728" w14:textId="179D2688" w:rsidR="0032702C" w:rsidRPr="0032702C" w:rsidRDefault="006E7259" w:rsidP="001B358E">
      <w:pPr>
        <w:spacing w:line="360" w:lineRule="auto"/>
        <w:jc w:val="both"/>
        <w:rPr>
          <w:rFonts w:asciiTheme="minorHAnsi" w:hAnsiTheme="minorHAnsi"/>
          <w:bCs/>
          <w:sz w:val="24"/>
          <w:szCs w:val="28"/>
        </w:rPr>
      </w:pPr>
      <w:r>
        <w:rPr>
          <w:rFonts w:asciiTheme="minorHAnsi" w:hAnsiTheme="minorHAnsi"/>
          <w:bCs/>
          <w:sz w:val="24"/>
          <w:szCs w:val="28"/>
        </w:rPr>
        <w:t xml:space="preserve">   </w:t>
      </w:r>
      <w:r w:rsidR="0032702C" w:rsidRPr="0032702C">
        <w:rPr>
          <w:rFonts w:asciiTheme="minorHAnsi" w:hAnsiTheme="minorHAnsi"/>
          <w:bCs/>
          <w:sz w:val="24"/>
          <w:szCs w:val="28"/>
        </w:rPr>
        <w:t>5.</w:t>
      </w:r>
      <w:r>
        <w:rPr>
          <w:rFonts w:asciiTheme="minorHAnsi" w:hAnsiTheme="minorHAnsi"/>
          <w:bCs/>
          <w:sz w:val="24"/>
          <w:szCs w:val="28"/>
        </w:rPr>
        <w:t>4</w:t>
      </w:r>
      <w:r w:rsidR="0032702C" w:rsidRPr="0032702C">
        <w:rPr>
          <w:rFonts w:asciiTheme="minorHAnsi" w:hAnsiTheme="minorHAnsi"/>
          <w:bCs/>
          <w:sz w:val="24"/>
          <w:szCs w:val="28"/>
        </w:rPr>
        <w:t>.3 Association analyses results</w:t>
      </w:r>
      <w:r w:rsidR="00A34886">
        <w:rPr>
          <w:rFonts w:asciiTheme="minorHAnsi" w:hAnsiTheme="minorHAnsi"/>
          <w:bCs/>
          <w:sz w:val="24"/>
          <w:szCs w:val="28"/>
        </w:rPr>
        <w:t>…………………………………………………………………………..157</w:t>
      </w:r>
    </w:p>
    <w:p w14:paraId="22C8BB05" w14:textId="0CD59713" w:rsidR="0032702C" w:rsidRPr="0032702C" w:rsidRDefault="006E7259" w:rsidP="001B358E">
      <w:pPr>
        <w:spacing w:line="360" w:lineRule="auto"/>
        <w:jc w:val="both"/>
        <w:rPr>
          <w:rFonts w:asciiTheme="minorHAnsi" w:hAnsiTheme="minorHAnsi"/>
          <w:bCs/>
          <w:sz w:val="24"/>
          <w:szCs w:val="28"/>
        </w:rPr>
      </w:pPr>
      <w:r>
        <w:rPr>
          <w:rFonts w:asciiTheme="minorHAnsi" w:hAnsiTheme="minorHAnsi"/>
          <w:bCs/>
          <w:sz w:val="24"/>
          <w:szCs w:val="28"/>
        </w:rPr>
        <w:lastRenderedPageBreak/>
        <w:t xml:space="preserve">   </w:t>
      </w:r>
      <w:r w:rsidR="0032702C" w:rsidRPr="0032702C">
        <w:rPr>
          <w:rFonts w:asciiTheme="minorHAnsi" w:hAnsiTheme="minorHAnsi"/>
          <w:bCs/>
          <w:sz w:val="24"/>
          <w:szCs w:val="28"/>
        </w:rPr>
        <w:t>5.</w:t>
      </w:r>
      <w:r>
        <w:rPr>
          <w:rFonts w:asciiTheme="minorHAnsi" w:hAnsiTheme="minorHAnsi"/>
          <w:bCs/>
          <w:sz w:val="24"/>
          <w:szCs w:val="28"/>
        </w:rPr>
        <w:t>4</w:t>
      </w:r>
      <w:r w:rsidR="0032702C" w:rsidRPr="0032702C">
        <w:rPr>
          <w:rFonts w:asciiTheme="minorHAnsi" w:hAnsiTheme="minorHAnsi"/>
          <w:bCs/>
          <w:sz w:val="24"/>
          <w:szCs w:val="28"/>
        </w:rPr>
        <w:t>.4 Replication of findings</w:t>
      </w:r>
      <w:r w:rsidR="00280A5F">
        <w:rPr>
          <w:rFonts w:asciiTheme="minorHAnsi" w:hAnsiTheme="minorHAnsi"/>
          <w:bCs/>
          <w:sz w:val="24"/>
          <w:szCs w:val="28"/>
        </w:rPr>
        <w:t>………………………………………………………………………….….……159</w:t>
      </w:r>
    </w:p>
    <w:p w14:paraId="09BB7F38" w14:textId="2352CC5F" w:rsidR="0032702C" w:rsidRPr="0032702C" w:rsidRDefault="006E7259" w:rsidP="001B358E">
      <w:pPr>
        <w:spacing w:line="360" w:lineRule="auto"/>
        <w:jc w:val="both"/>
        <w:rPr>
          <w:rFonts w:asciiTheme="minorHAnsi" w:hAnsiTheme="minorHAnsi"/>
          <w:bCs/>
          <w:sz w:val="24"/>
          <w:szCs w:val="28"/>
        </w:rPr>
      </w:pPr>
      <w:r>
        <w:rPr>
          <w:rFonts w:asciiTheme="minorHAnsi" w:hAnsiTheme="minorHAnsi"/>
          <w:bCs/>
          <w:sz w:val="24"/>
          <w:szCs w:val="28"/>
        </w:rPr>
        <w:t xml:space="preserve">   </w:t>
      </w:r>
      <w:r w:rsidR="0032702C" w:rsidRPr="0032702C">
        <w:rPr>
          <w:rFonts w:asciiTheme="minorHAnsi" w:hAnsiTheme="minorHAnsi"/>
          <w:bCs/>
          <w:sz w:val="24"/>
          <w:szCs w:val="28"/>
        </w:rPr>
        <w:t>5.</w:t>
      </w:r>
      <w:r>
        <w:rPr>
          <w:rFonts w:asciiTheme="minorHAnsi" w:hAnsiTheme="minorHAnsi"/>
          <w:bCs/>
          <w:sz w:val="24"/>
          <w:szCs w:val="28"/>
        </w:rPr>
        <w:t>4</w:t>
      </w:r>
      <w:r w:rsidR="0032702C" w:rsidRPr="0032702C">
        <w:rPr>
          <w:rFonts w:asciiTheme="minorHAnsi" w:hAnsiTheme="minorHAnsi"/>
          <w:bCs/>
          <w:sz w:val="24"/>
          <w:szCs w:val="28"/>
        </w:rPr>
        <w:t>.5 Established OA loci in ARGO datasets</w:t>
      </w:r>
      <w:r w:rsidR="00280A5F">
        <w:rPr>
          <w:rFonts w:asciiTheme="minorHAnsi" w:hAnsiTheme="minorHAnsi"/>
          <w:bCs/>
          <w:sz w:val="24"/>
          <w:szCs w:val="28"/>
        </w:rPr>
        <w:t>………………………………………………….………..160</w:t>
      </w:r>
    </w:p>
    <w:p w14:paraId="790C36FF" w14:textId="2E9F63E8" w:rsidR="0032702C" w:rsidRPr="0032702C" w:rsidRDefault="006E7259" w:rsidP="001B358E">
      <w:pPr>
        <w:spacing w:line="360" w:lineRule="auto"/>
        <w:jc w:val="both"/>
        <w:rPr>
          <w:rFonts w:asciiTheme="minorHAnsi" w:hAnsiTheme="minorHAnsi"/>
          <w:bCs/>
          <w:sz w:val="24"/>
          <w:szCs w:val="28"/>
        </w:rPr>
      </w:pPr>
      <w:r>
        <w:rPr>
          <w:rFonts w:asciiTheme="minorHAnsi" w:hAnsiTheme="minorHAnsi"/>
          <w:bCs/>
          <w:sz w:val="24"/>
          <w:szCs w:val="28"/>
        </w:rPr>
        <w:t xml:space="preserve">   </w:t>
      </w:r>
      <w:r w:rsidR="0032702C" w:rsidRPr="0032702C">
        <w:rPr>
          <w:rFonts w:asciiTheme="minorHAnsi" w:hAnsiTheme="minorHAnsi"/>
          <w:bCs/>
          <w:sz w:val="24"/>
          <w:szCs w:val="28"/>
        </w:rPr>
        <w:t>5.</w:t>
      </w:r>
      <w:r>
        <w:rPr>
          <w:rFonts w:asciiTheme="minorHAnsi" w:hAnsiTheme="minorHAnsi"/>
          <w:bCs/>
          <w:sz w:val="24"/>
          <w:szCs w:val="28"/>
        </w:rPr>
        <w:t>4</w:t>
      </w:r>
      <w:r w:rsidR="0032702C" w:rsidRPr="0032702C">
        <w:rPr>
          <w:rFonts w:asciiTheme="minorHAnsi" w:hAnsiTheme="minorHAnsi"/>
          <w:bCs/>
          <w:sz w:val="24"/>
          <w:szCs w:val="28"/>
        </w:rPr>
        <w:t>.6 Study power calculations to replicate established loci</w:t>
      </w:r>
      <w:r w:rsidR="00280A5F">
        <w:rPr>
          <w:rFonts w:asciiTheme="minorHAnsi" w:hAnsiTheme="minorHAnsi"/>
          <w:bCs/>
          <w:sz w:val="24"/>
          <w:szCs w:val="28"/>
        </w:rPr>
        <w:t>…………………………………..164</w:t>
      </w:r>
    </w:p>
    <w:p w14:paraId="64A6C28E" w14:textId="1FE27B62" w:rsidR="0032702C" w:rsidRPr="0032702C" w:rsidRDefault="0032702C" w:rsidP="001B358E">
      <w:pPr>
        <w:spacing w:line="360" w:lineRule="auto"/>
        <w:jc w:val="both"/>
        <w:rPr>
          <w:rFonts w:asciiTheme="minorHAnsi" w:hAnsiTheme="minorHAnsi"/>
          <w:bCs/>
          <w:sz w:val="24"/>
          <w:szCs w:val="28"/>
        </w:rPr>
      </w:pPr>
      <w:r w:rsidRPr="0032702C">
        <w:rPr>
          <w:rFonts w:asciiTheme="minorHAnsi" w:hAnsiTheme="minorHAnsi"/>
          <w:bCs/>
          <w:sz w:val="24"/>
          <w:szCs w:val="28"/>
        </w:rPr>
        <w:t>5.</w:t>
      </w:r>
      <w:r w:rsidR="006E7259">
        <w:rPr>
          <w:rFonts w:asciiTheme="minorHAnsi" w:hAnsiTheme="minorHAnsi"/>
          <w:bCs/>
          <w:sz w:val="24"/>
          <w:szCs w:val="28"/>
        </w:rPr>
        <w:t>5</w:t>
      </w:r>
      <w:r w:rsidRPr="0032702C">
        <w:rPr>
          <w:rFonts w:asciiTheme="minorHAnsi" w:hAnsiTheme="minorHAnsi"/>
          <w:bCs/>
          <w:sz w:val="24"/>
          <w:szCs w:val="28"/>
        </w:rPr>
        <w:t xml:space="preserve"> Discussion</w:t>
      </w:r>
      <w:r w:rsidR="00280A5F">
        <w:rPr>
          <w:rFonts w:asciiTheme="minorHAnsi" w:hAnsiTheme="minorHAnsi"/>
          <w:bCs/>
          <w:sz w:val="24"/>
          <w:szCs w:val="28"/>
        </w:rPr>
        <w:t>…………………………………………………………………………………………………………..165</w:t>
      </w:r>
      <w:r w:rsidRPr="0032702C">
        <w:rPr>
          <w:rFonts w:asciiTheme="minorHAnsi" w:hAnsiTheme="minorHAnsi"/>
          <w:bCs/>
          <w:sz w:val="24"/>
          <w:szCs w:val="28"/>
        </w:rPr>
        <w:t xml:space="preserve"> </w:t>
      </w:r>
    </w:p>
    <w:p w14:paraId="6C43573B" w14:textId="3E0F79B6" w:rsidR="0032702C" w:rsidRPr="00280A5F" w:rsidRDefault="0032702C" w:rsidP="001B358E">
      <w:pPr>
        <w:spacing w:line="360" w:lineRule="auto"/>
        <w:jc w:val="both"/>
        <w:rPr>
          <w:rFonts w:asciiTheme="minorHAnsi" w:hAnsiTheme="minorHAnsi"/>
          <w:bCs/>
          <w:sz w:val="24"/>
          <w:szCs w:val="28"/>
        </w:rPr>
      </w:pPr>
      <w:r w:rsidRPr="006E7259">
        <w:rPr>
          <w:rFonts w:asciiTheme="minorHAnsi" w:hAnsiTheme="minorHAnsi"/>
          <w:b/>
          <w:bCs/>
          <w:sz w:val="28"/>
          <w:szCs w:val="28"/>
        </w:rPr>
        <w:t>Chapter 6</w:t>
      </w:r>
      <w:r w:rsidR="00300124" w:rsidRPr="006E7259">
        <w:rPr>
          <w:rFonts w:asciiTheme="minorHAnsi" w:hAnsiTheme="minorHAnsi"/>
          <w:b/>
          <w:bCs/>
          <w:sz w:val="28"/>
          <w:szCs w:val="28"/>
        </w:rPr>
        <w:t>.</w:t>
      </w:r>
      <w:r w:rsidRPr="006E7259">
        <w:rPr>
          <w:rFonts w:asciiTheme="minorHAnsi" w:hAnsiTheme="minorHAnsi"/>
          <w:b/>
          <w:bCs/>
          <w:sz w:val="28"/>
          <w:szCs w:val="28"/>
        </w:rPr>
        <w:t xml:space="preserve"> Thesis discussion</w:t>
      </w:r>
      <w:r w:rsidR="00280A5F">
        <w:rPr>
          <w:rFonts w:asciiTheme="minorHAnsi" w:hAnsiTheme="minorHAnsi"/>
          <w:bCs/>
          <w:sz w:val="24"/>
          <w:szCs w:val="28"/>
        </w:rPr>
        <w:t>……………………………………………………………………………..169</w:t>
      </w:r>
    </w:p>
    <w:p w14:paraId="6E76545D" w14:textId="602F00E7" w:rsidR="0032702C" w:rsidRPr="0032702C" w:rsidRDefault="0032702C" w:rsidP="001B358E">
      <w:pPr>
        <w:spacing w:line="360" w:lineRule="auto"/>
        <w:jc w:val="both"/>
        <w:rPr>
          <w:rFonts w:asciiTheme="minorHAnsi" w:hAnsiTheme="minorHAnsi"/>
          <w:bCs/>
          <w:sz w:val="24"/>
          <w:szCs w:val="28"/>
        </w:rPr>
      </w:pPr>
      <w:r w:rsidRPr="0032702C">
        <w:rPr>
          <w:rFonts w:asciiTheme="minorHAnsi" w:hAnsiTheme="minorHAnsi"/>
          <w:bCs/>
          <w:sz w:val="24"/>
          <w:szCs w:val="28"/>
        </w:rPr>
        <w:t>6.1 Overview</w:t>
      </w:r>
      <w:r w:rsidR="00280A5F">
        <w:rPr>
          <w:rFonts w:asciiTheme="minorHAnsi" w:hAnsiTheme="minorHAnsi"/>
          <w:bCs/>
          <w:sz w:val="24"/>
          <w:szCs w:val="28"/>
        </w:rPr>
        <w:t>…………………………………………………………………………………………………………….169</w:t>
      </w:r>
    </w:p>
    <w:p w14:paraId="4C8F5D35" w14:textId="01AEC3F7" w:rsidR="0032702C" w:rsidRPr="0032702C" w:rsidRDefault="0032702C" w:rsidP="001B358E">
      <w:pPr>
        <w:spacing w:line="360" w:lineRule="auto"/>
        <w:jc w:val="both"/>
        <w:rPr>
          <w:rFonts w:asciiTheme="minorHAnsi" w:hAnsiTheme="minorHAnsi"/>
          <w:bCs/>
          <w:sz w:val="24"/>
          <w:szCs w:val="28"/>
        </w:rPr>
      </w:pPr>
      <w:r w:rsidRPr="0032702C">
        <w:rPr>
          <w:rFonts w:asciiTheme="minorHAnsi" w:hAnsiTheme="minorHAnsi"/>
          <w:bCs/>
          <w:sz w:val="24"/>
          <w:szCs w:val="28"/>
        </w:rPr>
        <w:t>6.2 Summary and findings</w:t>
      </w:r>
      <w:r w:rsidR="00280A5F">
        <w:rPr>
          <w:rFonts w:asciiTheme="minorHAnsi" w:hAnsiTheme="minorHAnsi"/>
          <w:bCs/>
          <w:sz w:val="24"/>
          <w:szCs w:val="28"/>
        </w:rPr>
        <w:t>………………………………………………………………………….……………..169</w:t>
      </w:r>
      <w:r w:rsidRPr="0032702C">
        <w:rPr>
          <w:rFonts w:asciiTheme="minorHAnsi" w:hAnsiTheme="minorHAnsi"/>
          <w:bCs/>
          <w:sz w:val="24"/>
          <w:szCs w:val="28"/>
        </w:rPr>
        <w:t xml:space="preserve"> </w:t>
      </w:r>
    </w:p>
    <w:p w14:paraId="32F7A9F9" w14:textId="6AA372CF" w:rsidR="0032702C" w:rsidRPr="006E7259" w:rsidRDefault="0032702C" w:rsidP="001B358E">
      <w:pPr>
        <w:spacing w:line="360" w:lineRule="auto"/>
        <w:jc w:val="both"/>
        <w:rPr>
          <w:rFonts w:asciiTheme="minorHAnsi" w:hAnsiTheme="minorHAnsi"/>
          <w:bCs/>
          <w:i/>
          <w:sz w:val="24"/>
          <w:szCs w:val="28"/>
        </w:rPr>
      </w:pPr>
      <w:r w:rsidRPr="006E7259">
        <w:rPr>
          <w:rFonts w:asciiTheme="minorHAnsi" w:hAnsiTheme="minorHAnsi"/>
          <w:bCs/>
          <w:i/>
          <w:sz w:val="24"/>
          <w:szCs w:val="28"/>
        </w:rPr>
        <w:t>Larissa study</w:t>
      </w:r>
      <w:r w:rsidR="00280A5F">
        <w:rPr>
          <w:rFonts w:asciiTheme="minorHAnsi" w:hAnsiTheme="minorHAnsi"/>
          <w:bCs/>
          <w:sz w:val="24"/>
          <w:szCs w:val="28"/>
        </w:rPr>
        <w:t>………………………………………………………………………………………………</w:t>
      </w:r>
      <w:r w:rsidR="00280A5F">
        <w:rPr>
          <w:rFonts w:asciiTheme="minorHAnsi" w:hAnsiTheme="minorHAnsi"/>
          <w:bCs/>
          <w:sz w:val="14"/>
          <w:szCs w:val="28"/>
        </w:rPr>
        <w:t>.</w:t>
      </w:r>
      <w:r w:rsidR="00280A5F">
        <w:rPr>
          <w:rFonts w:asciiTheme="minorHAnsi" w:hAnsiTheme="minorHAnsi"/>
          <w:bCs/>
          <w:sz w:val="24"/>
          <w:szCs w:val="28"/>
        </w:rPr>
        <w:t>…………….169</w:t>
      </w:r>
      <w:r w:rsidRPr="006E7259">
        <w:rPr>
          <w:rFonts w:asciiTheme="minorHAnsi" w:hAnsiTheme="minorHAnsi"/>
          <w:bCs/>
          <w:i/>
          <w:sz w:val="24"/>
          <w:szCs w:val="28"/>
        </w:rPr>
        <w:t xml:space="preserve"> </w:t>
      </w:r>
    </w:p>
    <w:p w14:paraId="624088A0" w14:textId="2E1CF7D6" w:rsidR="0032702C" w:rsidRPr="00280A5F" w:rsidRDefault="0032702C" w:rsidP="001B358E">
      <w:pPr>
        <w:spacing w:line="360" w:lineRule="auto"/>
        <w:jc w:val="both"/>
        <w:rPr>
          <w:rFonts w:asciiTheme="minorHAnsi" w:hAnsiTheme="minorHAnsi"/>
          <w:bCs/>
          <w:sz w:val="24"/>
          <w:szCs w:val="28"/>
        </w:rPr>
      </w:pPr>
      <w:r w:rsidRPr="006E7259">
        <w:rPr>
          <w:rFonts w:asciiTheme="minorHAnsi" w:hAnsiTheme="minorHAnsi"/>
          <w:bCs/>
          <w:i/>
          <w:sz w:val="24"/>
          <w:szCs w:val="28"/>
        </w:rPr>
        <w:t>UK Biobank 150k OA study</w:t>
      </w:r>
      <w:r w:rsidR="00280A5F">
        <w:rPr>
          <w:rFonts w:asciiTheme="minorHAnsi" w:hAnsiTheme="minorHAnsi"/>
          <w:bCs/>
          <w:sz w:val="24"/>
          <w:szCs w:val="28"/>
        </w:rPr>
        <w:t>………………………………………………………………………………………..170</w:t>
      </w:r>
    </w:p>
    <w:p w14:paraId="60C653CA" w14:textId="47E221F6" w:rsidR="0032702C" w:rsidRPr="006E7259" w:rsidRDefault="0032702C" w:rsidP="001B358E">
      <w:pPr>
        <w:spacing w:line="360" w:lineRule="auto"/>
        <w:jc w:val="both"/>
        <w:rPr>
          <w:rFonts w:asciiTheme="minorHAnsi" w:hAnsiTheme="minorHAnsi"/>
          <w:bCs/>
          <w:i/>
          <w:sz w:val="24"/>
          <w:szCs w:val="28"/>
        </w:rPr>
      </w:pPr>
      <w:r w:rsidRPr="006E7259">
        <w:rPr>
          <w:rFonts w:asciiTheme="minorHAnsi" w:hAnsiTheme="minorHAnsi"/>
          <w:bCs/>
          <w:i/>
          <w:sz w:val="24"/>
          <w:szCs w:val="28"/>
        </w:rPr>
        <w:t>UK Biobank 150k gene based and pathway analysis</w:t>
      </w:r>
      <w:r w:rsidR="00280A5F">
        <w:rPr>
          <w:rFonts w:asciiTheme="minorHAnsi" w:hAnsiTheme="minorHAnsi"/>
          <w:bCs/>
          <w:sz w:val="24"/>
          <w:szCs w:val="28"/>
        </w:rPr>
        <w:t>………………………………………………….171</w:t>
      </w:r>
      <w:r w:rsidRPr="006E7259">
        <w:rPr>
          <w:rFonts w:asciiTheme="minorHAnsi" w:hAnsiTheme="minorHAnsi"/>
          <w:bCs/>
          <w:i/>
          <w:sz w:val="24"/>
          <w:szCs w:val="28"/>
        </w:rPr>
        <w:t xml:space="preserve"> </w:t>
      </w:r>
    </w:p>
    <w:p w14:paraId="33895B47" w14:textId="2A3A8E02" w:rsidR="0032702C" w:rsidRPr="00280A5F" w:rsidRDefault="0032702C" w:rsidP="001B358E">
      <w:pPr>
        <w:spacing w:line="360" w:lineRule="auto"/>
        <w:jc w:val="both"/>
        <w:rPr>
          <w:rFonts w:asciiTheme="minorHAnsi" w:hAnsiTheme="minorHAnsi"/>
          <w:bCs/>
          <w:sz w:val="24"/>
          <w:szCs w:val="28"/>
        </w:rPr>
      </w:pPr>
      <w:r w:rsidRPr="006E7259">
        <w:rPr>
          <w:rFonts w:asciiTheme="minorHAnsi" w:hAnsiTheme="minorHAnsi"/>
          <w:bCs/>
          <w:i/>
          <w:sz w:val="24"/>
          <w:szCs w:val="28"/>
        </w:rPr>
        <w:t>The ARGO study</w:t>
      </w:r>
      <w:r w:rsidR="00280A5F">
        <w:rPr>
          <w:rFonts w:asciiTheme="minorHAnsi" w:hAnsiTheme="minorHAnsi"/>
          <w:bCs/>
          <w:sz w:val="24"/>
          <w:szCs w:val="28"/>
        </w:rPr>
        <w:t>………………………………………………………………………………………………………..171</w:t>
      </w:r>
    </w:p>
    <w:p w14:paraId="377F860A" w14:textId="30596C7F" w:rsidR="0032702C" w:rsidRPr="0032702C" w:rsidRDefault="0032702C" w:rsidP="001B358E">
      <w:pPr>
        <w:spacing w:line="360" w:lineRule="auto"/>
        <w:jc w:val="both"/>
        <w:rPr>
          <w:rFonts w:asciiTheme="minorHAnsi" w:hAnsiTheme="minorHAnsi"/>
          <w:bCs/>
          <w:sz w:val="24"/>
          <w:szCs w:val="28"/>
        </w:rPr>
      </w:pPr>
      <w:r w:rsidRPr="0032702C">
        <w:rPr>
          <w:rFonts w:asciiTheme="minorHAnsi" w:hAnsiTheme="minorHAnsi"/>
          <w:bCs/>
          <w:sz w:val="24"/>
          <w:szCs w:val="28"/>
        </w:rPr>
        <w:t>6.3 Limitations</w:t>
      </w:r>
      <w:r w:rsidR="00280A5F">
        <w:rPr>
          <w:rFonts w:asciiTheme="minorHAnsi" w:hAnsiTheme="minorHAnsi"/>
          <w:bCs/>
          <w:sz w:val="24"/>
          <w:szCs w:val="28"/>
        </w:rPr>
        <w:t>………………………………………………………………………………………………………….172</w:t>
      </w:r>
      <w:r w:rsidRPr="0032702C">
        <w:rPr>
          <w:rFonts w:asciiTheme="minorHAnsi" w:hAnsiTheme="minorHAnsi"/>
          <w:bCs/>
          <w:sz w:val="24"/>
          <w:szCs w:val="28"/>
        </w:rPr>
        <w:t xml:space="preserve"> </w:t>
      </w:r>
    </w:p>
    <w:p w14:paraId="3245FFE8" w14:textId="4A7A9623" w:rsidR="0032702C" w:rsidRPr="00280A5F" w:rsidRDefault="0032702C" w:rsidP="001B358E">
      <w:pPr>
        <w:spacing w:line="360" w:lineRule="auto"/>
        <w:jc w:val="both"/>
        <w:rPr>
          <w:rFonts w:asciiTheme="minorHAnsi" w:hAnsiTheme="minorHAnsi"/>
          <w:bCs/>
          <w:sz w:val="24"/>
          <w:szCs w:val="28"/>
        </w:rPr>
      </w:pPr>
      <w:r w:rsidRPr="006E7259">
        <w:rPr>
          <w:rFonts w:asciiTheme="minorHAnsi" w:hAnsiTheme="minorHAnsi"/>
          <w:bCs/>
          <w:i/>
          <w:sz w:val="24"/>
          <w:szCs w:val="28"/>
        </w:rPr>
        <w:t>Sample sizes of the Greek populations</w:t>
      </w:r>
      <w:r w:rsidR="00280A5F">
        <w:rPr>
          <w:rFonts w:asciiTheme="minorHAnsi" w:hAnsiTheme="minorHAnsi"/>
          <w:bCs/>
          <w:sz w:val="24"/>
          <w:szCs w:val="28"/>
        </w:rPr>
        <w:t>…………………………………………………………………...…172</w:t>
      </w:r>
    </w:p>
    <w:p w14:paraId="42772BB1" w14:textId="5F3A21F7" w:rsidR="0032702C" w:rsidRPr="006E7259" w:rsidRDefault="0032702C" w:rsidP="001B358E">
      <w:pPr>
        <w:spacing w:line="360" w:lineRule="auto"/>
        <w:jc w:val="both"/>
        <w:rPr>
          <w:rFonts w:asciiTheme="minorHAnsi" w:hAnsiTheme="minorHAnsi"/>
          <w:bCs/>
          <w:i/>
          <w:sz w:val="24"/>
          <w:szCs w:val="28"/>
        </w:rPr>
      </w:pPr>
      <w:r w:rsidRPr="006E7259">
        <w:rPr>
          <w:rFonts w:asciiTheme="minorHAnsi" w:hAnsiTheme="minorHAnsi"/>
          <w:bCs/>
          <w:i/>
          <w:sz w:val="24"/>
          <w:szCs w:val="28"/>
        </w:rPr>
        <w:t>ARGO study’s controls</w:t>
      </w:r>
      <w:r w:rsidR="00280A5F">
        <w:rPr>
          <w:rFonts w:asciiTheme="minorHAnsi" w:hAnsiTheme="minorHAnsi"/>
          <w:bCs/>
          <w:sz w:val="24"/>
          <w:szCs w:val="28"/>
        </w:rPr>
        <w:t>………………………………………………………………………………………………174</w:t>
      </w:r>
      <w:r w:rsidRPr="006E7259">
        <w:rPr>
          <w:rFonts w:asciiTheme="minorHAnsi" w:hAnsiTheme="minorHAnsi"/>
          <w:bCs/>
          <w:i/>
          <w:sz w:val="24"/>
          <w:szCs w:val="28"/>
        </w:rPr>
        <w:t xml:space="preserve"> </w:t>
      </w:r>
    </w:p>
    <w:p w14:paraId="70D3F8EB" w14:textId="398DB08D" w:rsidR="0032702C" w:rsidRPr="0032702C" w:rsidRDefault="0032702C" w:rsidP="001B358E">
      <w:pPr>
        <w:spacing w:line="360" w:lineRule="auto"/>
        <w:jc w:val="both"/>
        <w:rPr>
          <w:rFonts w:asciiTheme="minorHAnsi" w:hAnsiTheme="minorHAnsi"/>
          <w:bCs/>
          <w:sz w:val="24"/>
          <w:szCs w:val="28"/>
        </w:rPr>
      </w:pPr>
      <w:r w:rsidRPr="0032702C">
        <w:rPr>
          <w:rFonts w:asciiTheme="minorHAnsi" w:hAnsiTheme="minorHAnsi"/>
          <w:bCs/>
          <w:sz w:val="24"/>
          <w:szCs w:val="28"/>
        </w:rPr>
        <w:t>6.4 Future prospects</w:t>
      </w:r>
      <w:r w:rsidR="00280A5F">
        <w:rPr>
          <w:rFonts w:asciiTheme="minorHAnsi" w:hAnsiTheme="minorHAnsi"/>
          <w:bCs/>
          <w:sz w:val="24"/>
          <w:szCs w:val="28"/>
        </w:rPr>
        <w:t>……………………………………………………………………………</w:t>
      </w:r>
      <w:r w:rsidR="00280A5F">
        <w:rPr>
          <w:rFonts w:asciiTheme="minorHAnsi" w:hAnsiTheme="minorHAnsi"/>
          <w:bCs/>
          <w:sz w:val="12"/>
          <w:szCs w:val="28"/>
        </w:rPr>
        <w:t>.</w:t>
      </w:r>
      <w:r w:rsidR="00280A5F">
        <w:rPr>
          <w:rFonts w:asciiTheme="minorHAnsi" w:hAnsiTheme="minorHAnsi"/>
          <w:bCs/>
          <w:sz w:val="24"/>
          <w:szCs w:val="28"/>
        </w:rPr>
        <w:t>…..………………174</w:t>
      </w:r>
    </w:p>
    <w:p w14:paraId="0F01447D" w14:textId="328F5B45" w:rsidR="0032702C" w:rsidRPr="0032702C" w:rsidRDefault="0032702C" w:rsidP="001B358E">
      <w:pPr>
        <w:spacing w:line="360" w:lineRule="auto"/>
        <w:jc w:val="both"/>
        <w:rPr>
          <w:rFonts w:asciiTheme="minorHAnsi" w:hAnsiTheme="minorHAnsi"/>
          <w:bCs/>
          <w:sz w:val="24"/>
          <w:szCs w:val="28"/>
        </w:rPr>
      </w:pPr>
      <w:r w:rsidRPr="0032702C">
        <w:rPr>
          <w:rFonts w:asciiTheme="minorHAnsi" w:hAnsiTheme="minorHAnsi"/>
          <w:bCs/>
          <w:sz w:val="24"/>
          <w:szCs w:val="28"/>
        </w:rPr>
        <w:t>6.</w:t>
      </w:r>
      <w:r w:rsidR="009949F3">
        <w:rPr>
          <w:rFonts w:asciiTheme="minorHAnsi" w:hAnsiTheme="minorHAnsi"/>
          <w:bCs/>
          <w:sz w:val="24"/>
          <w:szCs w:val="28"/>
        </w:rPr>
        <w:t>5</w:t>
      </w:r>
      <w:r w:rsidRPr="0032702C">
        <w:rPr>
          <w:rFonts w:asciiTheme="minorHAnsi" w:hAnsiTheme="minorHAnsi"/>
          <w:bCs/>
          <w:sz w:val="24"/>
          <w:szCs w:val="28"/>
        </w:rPr>
        <w:t xml:space="preserve"> Conclusion</w:t>
      </w:r>
      <w:r w:rsidR="00280A5F">
        <w:rPr>
          <w:rFonts w:asciiTheme="minorHAnsi" w:hAnsiTheme="minorHAnsi"/>
          <w:bCs/>
          <w:sz w:val="24"/>
          <w:szCs w:val="28"/>
        </w:rPr>
        <w:t>………………………………………………………………………………………………………….178</w:t>
      </w:r>
    </w:p>
    <w:p w14:paraId="12963659" w14:textId="47DDBEE7" w:rsidR="0032702C" w:rsidRPr="00280A5F" w:rsidRDefault="0032702C" w:rsidP="001B358E">
      <w:pPr>
        <w:spacing w:line="360" w:lineRule="auto"/>
        <w:jc w:val="both"/>
        <w:rPr>
          <w:rFonts w:asciiTheme="minorHAnsi" w:hAnsiTheme="minorHAnsi"/>
          <w:bCs/>
          <w:sz w:val="24"/>
          <w:szCs w:val="28"/>
        </w:rPr>
      </w:pPr>
      <w:r w:rsidRPr="006E7259">
        <w:rPr>
          <w:rFonts w:asciiTheme="minorHAnsi" w:hAnsiTheme="minorHAnsi"/>
          <w:b/>
          <w:bCs/>
          <w:sz w:val="28"/>
          <w:szCs w:val="28"/>
        </w:rPr>
        <w:t>Appendix</w:t>
      </w:r>
      <w:r w:rsidR="00280A5F">
        <w:rPr>
          <w:rFonts w:asciiTheme="minorHAnsi" w:hAnsiTheme="minorHAnsi"/>
          <w:bCs/>
          <w:sz w:val="24"/>
          <w:szCs w:val="28"/>
        </w:rPr>
        <w:t>……………………………………………………………………………………………………………….181</w:t>
      </w:r>
    </w:p>
    <w:p w14:paraId="062D7660" w14:textId="2BC3B89C" w:rsidR="00DE2653" w:rsidRDefault="00DE2653" w:rsidP="001B358E">
      <w:pPr>
        <w:spacing w:after="240"/>
        <w:jc w:val="both"/>
        <w:rPr>
          <w:rFonts w:asciiTheme="minorHAnsi" w:hAnsiTheme="minorHAnsi"/>
          <w:bCs/>
          <w:sz w:val="24"/>
          <w:szCs w:val="28"/>
        </w:rPr>
      </w:pPr>
      <w:r>
        <w:rPr>
          <w:rFonts w:asciiTheme="minorHAnsi" w:hAnsiTheme="minorHAnsi"/>
          <w:bCs/>
          <w:sz w:val="24"/>
          <w:szCs w:val="28"/>
        </w:rPr>
        <w:t xml:space="preserve">Appendix 1. </w:t>
      </w:r>
      <w:r w:rsidRPr="00DE2653">
        <w:rPr>
          <w:rFonts w:asciiTheme="minorHAnsi" w:hAnsiTheme="minorHAnsi"/>
          <w:bCs/>
          <w:sz w:val="24"/>
          <w:szCs w:val="28"/>
        </w:rPr>
        <w:t>ICD 10 and ICD 9 code exclusion criteria for the definition of controls</w:t>
      </w:r>
      <w:r w:rsidR="00280A5F">
        <w:rPr>
          <w:rFonts w:asciiTheme="minorHAnsi" w:hAnsiTheme="minorHAnsi"/>
          <w:bCs/>
          <w:sz w:val="24"/>
          <w:szCs w:val="28"/>
        </w:rPr>
        <w:t>…..181</w:t>
      </w:r>
    </w:p>
    <w:p w14:paraId="144E95F0" w14:textId="2ADC140C" w:rsidR="006E7259" w:rsidRDefault="00DE2653" w:rsidP="001B358E">
      <w:pPr>
        <w:spacing w:after="240"/>
        <w:jc w:val="both"/>
        <w:rPr>
          <w:rFonts w:asciiTheme="minorHAnsi" w:hAnsiTheme="minorHAnsi"/>
          <w:bCs/>
          <w:sz w:val="24"/>
          <w:szCs w:val="28"/>
        </w:rPr>
      </w:pPr>
      <w:r>
        <w:rPr>
          <w:rFonts w:asciiTheme="minorHAnsi" w:hAnsiTheme="minorHAnsi"/>
          <w:bCs/>
          <w:sz w:val="24"/>
          <w:szCs w:val="28"/>
        </w:rPr>
        <w:t xml:space="preserve">Appendix 2. </w:t>
      </w:r>
      <w:r w:rsidRPr="0067389D">
        <w:rPr>
          <w:rFonts w:asciiTheme="minorHAnsi" w:hAnsiTheme="minorHAnsi"/>
          <w:bCs/>
          <w:sz w:val="24"/>
          <w:szCs w:val="28"/>
        </w:rPr>
        <w:t>Association summary statistics for n</w:t>
      </w:r>
      <w:r w:rsidR="00280A5F">
        <w:rPr>
          <w:rFonts w:asciiTheme="minorHAnsi" w:hAnsiTheme="minorHAnsi"/>
          <w:bCs/>
          <w:sz w:val="24"/>
          <w:szCs w:val="28"/>
        </w:rPr>
        <w:t xml:space="preserve">ovel and independent SNPs with </w:t>
      </w:r>
      <w:r w:rsidR="00280A5F" w:rsidRPr="00280A5F">
        <w:rPr>
          <w:rFonts w:asciiTheme="minorHAnsi" w:hAnsiTheme="minorHAnsi"/>
          <w:bCs/>
          <w:i/>
          <w:sz w:val="24"/>
          <w:szCs w:val="28"/>
        </w:rPr>
        <w:t>P</w:t>
      </w:r>
      <w:r w:rsidRPr="0067389D">
        <w:rPr>
          <w:rFonts w:asciiTheme="minorHAnsi" w:hAnsiTheme="minorHAnsi"/>
          <w:bCs/>
          <w:sz w:val="24"/>
          <w:szCs w:val="28"/>
        </w:rPr>
        <w:t>-value&lt;10</w:t>
      </w:r>
      <w:r w:rsidRPr="008D2B1A">
        <w:rPr>
          <w:rFonts w:asciiTheme="minorHAnsi" w:hAnsiTheme="minorHAnsi"/>
          <w:bCs/>
          <w:sz w:val="24"/>
          <w:szCs w:val="28"/>
          <w:vertAlign w:val="superscript"/>
        </w:rPr>
        <w:t>-5</w:t>
      </w:r>
      <w:r w:rsidRPr="0067389D">
        <w:rPr>
          <w:rFonts w:asciiTheme="minorHAnsi" w:hAnsiTheme="minorHAnsi"/>
          <w:bCs/>
          <w:sz w:val="24"/>
          <w:szCs w:val="28"/>
        </w:rPr>
        <w:t xml:space="preserve"> in all discovery analyses</w:t>
      </w:r>
      <w:r w:rsidR="00280A5F">
        <w:rPr>
          <w:rFonts w:asciiTheme="minorHAnsi" w:hAnsiTheme="minorHAnsi"/>
          <w:bCs/>
          <w:sz w:val="24"/>
          <w:szCs w:val="28"/>
        </w:rPr>
        <w:t>…………………………………………………………………………..202</w:t>
      </w:r>
    </w:p>
    <w:p w14:paraId="0FF57420" w14:textId="784D6E88" w:rsidR="00DE2653" w:rsidRDefault="00DE2653" w:rsidP="001B358E">
      <w:pPr>
        <w:spacing w:after="240"/>
        <w:jc w:val="both"/>
        <w:rPr>
          <w:rFonts w:asciiTheme="minorHAnsi" w:hAnsiTheme="minorHAnsi"/>
          <w:bCs/>
          <w:sz w:val="24"/>
          <w:szCs w:val="28"/>
        </w:rPr>
      </w:pPr>
      <w:r w:rsidRPr="008D2B1A">
        <w:rPr>
          <w:rFonts w:asciiTheme="minorHAnsi" w:hAnsiTheme="minorHAnsi"/>
          <w:bCs/>
          <w:sz w:val="24"/>
          <w:szCs w:val="28"/>
        </w:rPr>
        <w:t>Appendix 3. ARGO study ethics approvals</w:t>
      </w:r>
      <w:r w:rsidR="00280A5F">
        <w:rPr>
          <w:rFonts w:asciiTheme="minorHAnsi" w:hAnsiTheme="minorHAnsi"/>
          <w:bCs/>
          <w:sz w:val="24"/>
          <w:szCs w:val="28"/>
        </w:rPr>
        <w:t>…………………………………………………………………218</w:t>
      </w:r>
      <w:r w:rsidRPr="008D2B1A">
        <w:rPr>
          <w:rFonts w:asciiTheme="minorHAnsi" w:hAnsiTheme="minorHAnsi"/>
          <w:bCs/>
          <w:sz w:val="24"/>
          <w:szCs w:val="28"/>
        </w:rPr>
        <w:t xml:space="preserve"> </w:t>
      </w:r>
    </w:p>
    <w:p w14:paraId="358E429E" w14:textId="38B23519" w:rsidR="008D2B1A" w:rsidRPr="008D2B1A" w:rsidRDefault="00DE2653" w:rsidP="001B358E">
      <w:pPr>
        <w:spacing w:after="240"/>
        <w:jc w:val="both"/>
        <w:rPr>
          <w:rFonts w:asciiTheme="minorHAnsi" w:hAnsiTheme="minorHAnsi"/>
          <w:bCs/>
          <w:sz w:val="24"/>
          <w:szCs w:val="28"/>
        </w:rPr>
      </w:pPr>
      <w:r w:rsidRPr="008D2B1A">
        <w:rPr>
          <w:rFonts w:asciiTheme="minorHAnsi" w:hAnsiTheme="minorHAnsi"/>
          <w:bCs/>
          <w:sz w:val="24"/>
          <w:szCs w:val="28"/>
        </w:rPr>
        <w:t xml:space="preserve">Appendix 4. </w:t>
      </w:r>
      <w:r w:rsidR="008D2B1A" w:rsidRPr="008D2B1A">
        <w:rPr>
          <w:rFonts w:asciiTheme="minorHAnsi" w:hAnsiTheme="minorHAnsi"/>
          <w:bCs/>
          <w:sz w:val="24"/>
          <w:szCs w:val="28"/>
        </w:rPr>
        <w:t>ARGO STUDY INFORMATION SHEET (English translation)</w:t>
      </w:r>
      <w:r w:rsidR="00280A5F">
        <w:rPr>
          <w:rFonts w:asciiTheme="minorHAnsi" w:hAnsiTheme="minorHAnsi"/>
          <w:bCs/>
          <w:sz w:val="24"/>
          <w:szCs w:val="28"/>
        </w:rPr>
        <w:t>………………………230</w:t>
      </w:r>
    </w:p>
    <w:p w14:paraId="19BBDB4B" w14:textId="74692109" w:rsidR="00DE2653" w:rsidRDefault="008D2B1A" w:rsidP="001B358E">
      <w:pPr>
        <w:spacing w:after="240"/>
        <w:jc w:val="both"/>
        <w:rPr>
          <w:rFonts w:asciiTheme="minorHAnsi" w:hAnsiTheme="minorHAnsi"/>
          <w:bCs/>
          <w:sz w:val="24"/>
          <w:szCs w:val="28"/>
        </w:rPr>
      </w:pPr>
      <w:r>
        <w:rPr>
          <w:rFonts w:asciiTheme="minorHAnsi" w:hAnsiTheme="minorHAnsi"/>
          <w:bCs/>
          <w:sz w:val="24"/>
          <w:szCs w:val="28"/>
        </w:rPr>
        <w:t xml:space="preserve">Appendix 5. </w:t>
      </w:r>
      <w:r w:rsidRPr="0067389D">
        <w:rPr>
          <w:rFonts w:asciiTheme="minorHAnsi" w:hAnsiTheme="minorHAnsi"/>
          <w:bCs/>
          <w:sz w:val="24"/>
          <w:szCs w:val="28"/>
        </w:rPr>
        <w:t>ARGO STUDY CONSENT FORM (English translation)</w:t>
      </w:r>
      <w:r w:rsidR="00280A5F">
        <w:rPr>
          <w:rFonts w:asciiTheme="minorHAnsi" w:hAnsiTheme="minorHAnsi"/>
          <w:bCs/>
          <w:sz w:val="24"/>
          <w:szCs w:val="28"/>
        </w:rPr>
        <w:t>……………………………….234</w:t>
      </w:r>
    </w:p>
    <w:p w14:paraId="2A614958" w14:textId="14704A3A" w:rsidR="008D2B1A" w:rsidRDefault="008D2B1A" w:rsidP="001B358E">
      <w:pPr>
        <w:spacing w:after="240"/>
        <w:jc w:val="both"/>
        <w:rPr>
          <w:rFonts w:asciiTheme="minorHAnsi" w:hAnsiTheme="minorHAnsi"/>
          <w:bCs/>
          <w:sz w:val="24"/>
          <w:szCs w:val="28"/>
        </w:rPr>
      </w:pPr>
      <w:r>
        <w:rPr>
          <w:rFonts w:asciiTheme="minorHAnsi" w:hAnsiTheme="minorHAnsi"/>
          <w:bCs/>
          <w:sz w:val="24"/>
          <w:szCs w:val="28"/>
        </w:rPr>
        <w:t xml:space="preserve">Appendix 6. </w:t>
      </w:r>
      <w:r w:rsidRPr="0067389D">
        <w:rPr>
          <w:rFonts w:asciiTheme="minorHAnsi" w:hAnsiTheme="minorHAnsi"/>
          <w:bCs/>
          <w:sz w:val="24"/>
          <w:szCs w:val="28"/>
        </w:rPr>
        <w:t>ARGO QUESTIONNAIRE</w:t>
      </w:r>
      <w:r w:rsidR="00280A5F">
        <w:rPr>
          <w:rFonts w:asciiTheme="minorHAnsi" w:hAnsiTheme="minorHAnsi"/>
          <w:bCs/>
          <w:sz w:val="24"/>
          <w:szCs w:val="28"/>
        </w:rPr>
        <w:t>…………………………………………………………………………236</w:t>
      </w:r>
    </w:p>
    <w:p w14:paraId="50EFD319" w14:textId="1C11522C" w:rsidR="008D2B1A" w:rsidRDefault="008D2B1A" w:rsidP="001B358E">
      <w:pPr>
        <w:spacing w:after="240"/>
        <w:jc w:val="both"/>
        <w:rPr>
          <w:rFonts w:asciiTheme="minorHAnsi" w:hAnsiTheme="minorHAnsi"/>
          <w:bCs/>
          <w:sz w:val="24"/>
          <w:szCs w:val="28"/>
        </w:rPr>
      </w:pPr>
      <w:r w:rsidRPr="008D2B1A">
        <w:rPr>
          <w:rFonts w:asciiTheme="minorHAnsi" w:hAnsiTheme="minorHAnsi"/>
          <w:bCs/>
          <w:sz w:val="24"/>
          <w:szCs w:val="28"/>
        </w:rPr>
        <w:t>Appendix 7. Oxford Knee Score</w:t>
      </w:r>
      <w:r w:rsidR="00280A5F">
        <w:rPr>
          <w:rFonts w:asciiTheme="minorHAnsi" w:hAnsiTheme="minorHAnsi"/>
          <w:bCs/>
          <w:sz w:val="24"/>
          <w:szCs w:val="28"/>
        </w:rPr>
        <w:t>…………………………………………………………………………………241</w:t>
      </w:r>
      <w:r w:rsidRPr="008D2B1A">
        <w:rPr>
          <w:rFonts w:asciiTheme="minorHAnsi" w:hAnsiTheme="minorHAnsi"/>
          <w:bCs/>
          <w:sz w:val="24"/>
          <w:szCs w:val="28"/>
        </w:rPr>
        <w:t xml:space="preserve"> </w:t>
      </w:r>
    </w:p>
    <w:p w14:paraId="6CBEFD32" w14:textId="765E6409" w:rsidR="008D2B1A" w:rsidRPr="008D2B1A" w:rsidRDefault="008D2B1A" w:rsidP="001B358E">
      <w:pPr>
        <w:spacing w:after="240"/>
        <w:jc w:val="both"/>
        <w:rPr>
          <w:rFonts w:asciiTheme="minorHAnsi" w:hAnsiTheme="minorHAnsi"/>
          <w:bCs/>
          <w:sz w:val="24"/>
          <w:szCs w:val="28"/>
        </w:rPr>
      </w:pPr>
      <w:r w:rsidRPr="008D2B1A">
        <w:rPr>
          <w:rFonts w:asciiTheme="minorHAnsi" w:hAnsiTheme="minorHAnsi"/>
          <w:bCs/>
          <w:sz w:val="24"/>
          <w:szCs w:val="28"/>
        </w:rPr>
        <w:t>Appendix 8. Oxford Hip Score</w:t>
      </w:r>
      <w:r w:rsidR="00280A5F">
        <w:rPr>
          <w:rFonts w:asciiTheme="minorHAnsi" w:hAnsiTheme="minorHAnsi"/>
          <w:bCs/>
          <w:sz w:val="24"/>
          <w:szCs w:val="28"/>
        </w:rPr>
        <w:t>……………………………………………………………………………………244</w:t>
      </w:r>
    </w:p>
    <w:p w14:paraId="4A4736D8" w14:textId="245F3361" w:rsidR="000473DE" w:rsidRPr="006E7259" w:rsidRDefault="0032702C" w:rsidP="001B358E">
      <w:pPr>
        <w:spacing w:line="360" w:lineRule="auto"/>
        <w:jc w:val="both"/>
        <w:rPr>
          <w:rFonts w:asciiTheme="minorHAnsi" w:hAnsiTheme="minorHAnsi"/>
          <w:b/>
          <w:bCs/>
          <w:sz w:val="24"/>
          <w:szCs w:val="28"/>
        </w:rPr>
      </w:pPr>
      <w:r w:rsidRPr="006E7259">
        <w:rPr>
          <w:rFonts w:asciiTheme="minorHAnsi" w:hAnsiTheme="minorHAnsi"/>
          <w:b/>
          <w:bCs/>
          <w:sz w:val="28"/>
          <w:szCs w:val="28"/>
        </w:rPr>
        <w:t>References</w:t>
      </w:r>
      <w:r w:rsidR="00280A5F">
        <w:rPr>
          <w:rFonts w:asciiTheme="minorHAnsi" w:hAnsiTheme="minorHAnsi"/>
          <w:bCs/>
          <w:sz w:val="24"/>
          <w:szCs w:val="28"/>
        </w:rPr>
        <w:t>……………………………………………………………………………………………………………</w:t>
      </w:r>
      <w:r w:rsidR="00280A5F">
        <w:rPr>
          <w:rFonts w:asciiTheme="minorHAnsi" w:hAnsiTheme="minorHAnsi"/>
          <w:bCs/>
          <w:sz w:val="16"/>
          <w:szCs w:val="28"/>
        </w:rPr>
        <w:t>.</w:t>
      </w:r>
      <w:r w:rsidR="00280A5F">
        <w:rPr>
          <w:rFonts w:asciiTheme="minorHAnsi" w:hAnsiTheme="minorHAnsi"/>
          <w:bCs/>
          <w:sz w:val="24"/>
          <w:szCs w:val="28"/>
        </w:rPr>
        <w:t>247</w:t>
      </w:r>
      <w:r w:rsidRPr="006E7259">
        <w:rPr>
          <w:rFonts w:asciiTheme="minorHAnsi" w:hAnsiTheme="minorHAnsi"/>
          <w:b/>
          <w:bCs/>
          <w:sz w:val="28"/>
          <w:szCs w:val="28"/>
        </w:rPr>
        <w:t xml:space="preserve"> </w:t>
      </w:r>
      <w:r w:rsidRPr="006E7259">
        <w:rPr>
          <w:rFonts w:asciiTheme="minorHAnsi" w:hAnsiTheme="minorHAnsi"/>
          <w:b/>
          <w:bCs/>
          <w:sz w:val="24"/>
          <w:szCs w:val="28"/>
        </w:rPr>
        <w:t xml:space="preserve">      </w:t>
      </w:r>
    </w:p>
    <w:p w14:paraId="292FA016" w14:textId="77777777" w:rsidR="007720C7" w:rsidRDefault="007720C7" w:rsidP="0060689A">
      <w:pPr>
        <w:pStyle w:val="Heading1"/>
        <w:rPr>
          <w:rFonts w:asciiTheme="minorHAnsi" w:hAnsiTheme="minorHAnsi"/>
          <w:b w:val="0"/>
          <w:bCs w:val="0"/>
        </w:rPr>
      </w:pPr>
    </w:p>
    <w:p w14:paraId="3284225A" w14:textId="77777777" w:rsidR="0086089E" w:rsidRDefault="0086089E" w:rsidP="00077693">
      <w:pPr>
        <w:spacing w:after="200" w:line="480" w:lineRule="auto"/>
        <w:rPr>
          <w:rFonts w:asciiTheme="minorHAnsi" w:hAnsiTheme="minorHAnsi"/>
          <w:b/>
          <w:bCs/>
          <w:sz w:val="28"/>
          <w:szCs w:val="28"/>
        </w:rPr>
      </w:pPr>
    </w:p>
    <w:p w14:paraId="5D915BBD" w14:textId="19DDCFFA" w:rsidR="00077693" w:rsidRDefault="0032702C" w:rsidP="002F571B">
      <w:pPr>
        <w:spacing w:after="200" w:line="360" w:lineRule="auto"/>
        <w:rPr>
          <w:rFonts w:asciiTheme="minorHAnsi" w:hAnsiTheme="minorHAnsi"/>
          <w:b/>
          <w:bCs/>
          <w:sz w:val="28"/>
          <w:szCs w:val="28"/>
        </w:rPr>
      </w:pPr>
      <w:r>
        <w:rPr>
          <w:rFonts w:asciiTheme="minorHAnsi" w:hAnsiTheme="minorHAnsi"/>
          <w:b/>
          <w:bCs/>
          <w:sz w:val="28"/>
          <w:szCs w:val="28"/>
        </w:rPr>
        <w:lastRenderedPageBreak/>
        <w:t>List of f</w:t>
      </w:r>
      <w:r w:rsidR="006C0FBD">
        <w:rPr>
          <w:rFonts w:asciiTheme="minorHAnsi" w:hAnsiTheme="minorHAnsi"/>
          <w:b/>
          <w:bCs/>
          <w:sz w:val="28"/>
          <w:szCs w:val="28"/>
        </w:rPr>
        <w:t>igures</w:t>
      </w:r>
    </w:p>
    <w:p w14:paraId="05CAE89E" w14:textId="7EF0FEDD" w:rsidR="00E62CE7" w:rsidRPr="00833FA8" w:rsidRDefault="00E62CE7" w:rsidP="002F571B">
      <w:pPr>
        <w:spacing w:after="200"/>
        <w:jc w:val="both"/>
        <w:rPr>
          <w:rFonts w:ascii="Calibri" w:eastAsia="Times New Roman" w:hAnsi="Calibri" w:cs="Times New Roman"/>
          <w:sz w:val="24"/>
          <w:szCs w:val="22"/>
          <w:lang w:val="en-US" w:eastAsia="en-US"/>
        </w:rPr>
      </w:pPr>
      <w:r w:rsidRPr="00AC0E35">
        <w:rPr>
          <w:rFonts w:ascii="Calibri" w:eastAsia="Times New Roman" w:hAnsi="Calibri" w:cs="Times New Roman"/>
          <w:b/>
          <w:sz w:val="24"/>
          <w:szCs w:val="22"/>
          <w:lang w:val="en-US" w:eastAsia="en-US"/>
        </w:rPr>
        <w:t>Figure 1.</w:t>
      </w:r>
      <w:r w:rsidRPr="00AC0E35">
        <w:rPr>
          <w:rFonts w:ascii="Calibri" w:eastAsia="Times New Roman" w:hAnsi="Calibri" w:cs="Times New Roman"/>
          <w:sz w:val="24"/>
          <w:szCs w:val="22"/>
          <w:lang w:val="en-US" w:eastAsia="en-US"/>
        </w:rPr>
        <w:t xml:space="preserve"> Radiograph showing OA aff</w:t>
      </w:r>
      <w:r w:rsidR="001B358E">
        <w:rPr>
          <w:rFonts w:ascii="Calibri" w:eastAsia="Times New Roman" w:hAnsi="Calibri" w:cs="Times New Roman"/>
          <w:sz w:val="24"/>
          <w:szCs w:val="22"/>
          <w:lang w:val="en-US" w:eastAsia="en-US"/>
        </w:rPr>
        <w:t>ecting the knees (severe left)………………………………36</w:t>
      </w:r>
    </w:p>
    <w:p w14:paraId="544AA92C" w14:textId="322FF9FD" w:rsidR="00E62CE7" w:rsidRDefault="00E62CE7" w:rsidP="002F571B">
      <w:pPr>
        <w:spacing w:after="200"/>
        <w:jc w:val="both"/>
        <w:rPr>
          <w:rFonts w:ascii="Calibri" w:eastAsia="Times New Roman" w:hAnsi="Calibri" w:cs="Times New Roman"/>
          <w:sz w:val="24"/>
          <w:szCs w:val="22"/>
          <w:lang w:val="en-US" w:eastAsia="en-US"/>
        </w:rPr>
      </w:pPr>
      <w:r w:rsidRPr="00AC0E35">
        <w:rPr>
          <w:rFonts w:ascii="Calibri" w:eastAsia="Times New Roman" w:hAnsi="Calibri" w:cs="Times New Roman"/>
          <w:b/>
          <w:sz w:val="24"/>
          <w:szCs w:val="22"/>
          <w:lang w:val="en-US" w:eastAsia="en-US"/>
        </w:rPr>
        <w:t>Figure 2.</w:t>
      </w:r>
      <w:r w:rsidRPr="002C7D9C">
        <w:rPr>
          <w:rFonts w:ascii="Calibri" w:eastAsia="Times New Roman" w:hAnsi="Calibri" w:cs="Times New Roman"/>
          <w:sz w:val="24"/>
          <w:szCs w:val="22"/>
          <w:lang w:val="en-US" w:eastAsia="en-US"/>
        </w:rPr>
        <w:t xml:space="preserve"> Radiograph showing OA affecting the hip (severe left)</w:t>
      </w:r>
      <w:r w:rsidR="001B358E">
        <w:rPr>
          <w:rFonts w:ascii="Calibri" w:eastAsia="Times New Roman" w:hAnsi="Calibri" w:cs="Times New Roman"/>
          <w:sz w:val="24"/>
          <w:szCs w:val="22"/>
          <w:lang w:val="en-US" w:eastAsia="en-US"/>
        </w:rPr>
        <w:t>…………………………………36</w:t>
      </w:r>
      <w:r w:rsidRPr="002C7D9C">
        <w:rPr>
          <w:rFonts w:ascii="Calibri" w:eastAsia="Times New Roman" w:hAnsi="Calibri" w:cs="Times New Roman"/>
          <w:sz w:val="24"/>
          <w:szCs w:val="22"/>
          <w:lang w:val="en-US" w:eastAsia="en-US"/>
        </w:rPr>
        <w:t xml:space="preserve"> </w:t>
      </w:r>
    </w:p>
    <w:p w14:paraId="4F48EA87" w14:textId="6BD32540" w:rsidR="00E62CE7" w:rsidRPr="00FF6D5C" w:rsidRDefault="00E62CE7" w:rsidP="00BB43CE">
      <w:pPr>
        <w:spacing w:after="200"/>
        <w:jc w:val="both"/>
        <w:rPr>
          <w:rFonts w:ascii="Calibri" w:eastAsia="Times New Roman" w:hAnsi="Calibri" w:cs="Times New Roman"/>
          <w:sz w:val="24"/>
          <w:szCs w:val="22"/>
          <w:lang w:eastAsia="en-US"/>
        </w:rPr>
      </w:pPr>
      <w:r>
        <w:rPr>
          <w:rFonts w:ascii="Calibri" w:eastAsia="Times New Roman" w:hAnsi="Calibri" w:cs="Times New Roman"/>
          <w:b/>
          <w:sz w:val="24"/>
          <w:szCs w:val="22"/>
          <w:lang w:val="en-US" w:eastAsia="en-US"/>
        </w:rPr>
        <w:t xml:space="preserve">Figure 3. </w:t>
      </w:r>
      <w:r>
        <w:rPr>
          <w:rFonts w:ascii="Calibri" w:eastAsia="Times New Roman" w:hAnsi="Calibri" w:cs="Times New Roman"/>
          <w:sz w:val="24"/>
          <w:szCs w:val="22"/>
          <w:lang w:val="en-US" w:eastAsia="en-US"/>
        </w:rPr>
        <w:t>The pathogenesis of OA</w:t>
      </w:r>
      <w:r w:rsidR="001B358E">
        <w:rPr>
          <w:rFonts w:ascii="Calibri" w:eastAsia="Times New Roman" w:hAnsi="Calibri" w:cs="Times New Roman"/>
          <w:sz w:val="24"/>
          <w:szCs w:val="22"/>
          <w:lang w:val="en-US" w:eastAsia="en-US"/>
        </w:rPr>
        <w:t>………………………………………………………………………………..41</w:t>
      </w:r>
      <w:r>
        <w:rPr>
          <w:rFonts w:ascii="Calibri" w:eastAsia="Times New Roman" w:hAnsi="Calibri" w:cs="Times New Roman"/>
          <w:sz w:val="24"/>
          <w:szCs w:val="22"/>
          <w:lang w:val="en-US" w:eastAsia="en-US"/>
        </w:rPr>
        <w:t xml:space="preserve"> </w:t>
      </w:r>
    </w:p>
    <w:p w14:paraId="3B5A2C50" w14:textId="62D51FB9" w:rsidR="00E62CE7" w:rsidRDefault="00E62CE7" w:rsidP="00BB43CE">
      <w:pPr>
        <w:spacing w:after="200"/>
        <w:jc w:val="both"/>
        <w:rPr>
          <w:rFonts w:ascii="Calibri" w:eastAsia="Times New Roman" w:hAnsi="Calibri" w:cs="Times New Roman"/>
          <w:sz w:val="24"/>
          <w:szCs w:val="22"/>
          <w:lang w:val="en-US" w:eastAsia="en-US"/>
        </w:rPr>
      </w:pPr>
      <w:r w:rsidRPr="00AC0E35">
        <w:rPr>
          <w:rFonts w:ascii="Calibri" w:eastAsia="Times New Roman" w:hAnsi="Calibri" w:cs="Times New Roman"/>
          <w:b/>
          <w:sz w:val="24"/>
          <w:szCs w:val="22"/>
          <w:lang w:val="en-US" w:eastAsia="en-US"/>
        </w:rPr>
        <w:t>Figure 4.</w:t>
      </w:r>
      <w:r>
        <w:rPr>
          <w:rFonts w:ascii="Calibri" w:eastAsia="Times New Roman" w:hAnsi="Calibri" w:cs="Times New Roman"/>
          <w:sz w:val="24"/>
          <w:szCs w:val="22"/>
          <w:lang w:val="en-US" w:eastAsia="en-US"/>
        </w:rPr>
        <w:t xml:space="preserve"> K/L grading example in knee OA affected joints</w:t>
      </w:r>
      <w:r w:rsidR="001B358E">
        <w:rPr>
          <w:rFonts w:ascii="Calibri" w:eastAsia="Times New Roman" w:hAnsi="Calibri" w:cs="Times New Roman"/>
          <w:sz w:val="24"/>
          <w:szCs w:val="22"/>
          <w:lang w:val="en-US" w:eastAsia="en-US"/>
        </w:rPr>
        <w:t>……………………………………………42</w:t>
      </w:r>
      <w:r>
        <w:rPr>
          <w:rFonts w:ascii="Calibri" w:eastAsia="Times New Roman" w:hAnsi="Calibri" w:cs="Times New Roman"/>
          <w:sz w:val="24"/>
          <w:szCs w:val="22"/>
          <w:lang w:val="en-US" w:eastAsia="en-US"/>
        </w:rPr>
        <w:t xml:space="preserve"> </w:t>
      </w:r>
    </w:p>
    <w:p w14:paraId="0D62C8CA" w14:textId="4E43496C" w:rsidR="00E62CE7" w:rsidRDefault="00E62CE7" w:rsidP="00BB43CE">
      <w:pPr>
        <w:spacing w:after="200"/>
        <w:jc w:val="both"/>
        <w:rPr>
          <w:rFonts w:ascii="Calibri" w:eastAsia="Times New Roman" w:hAnsi="Calibri" w:cs="Times New Roman"/>
          <w:sz w:val="24"/>
          <w:szCs w:val="22"/>
          <w:lang w:val="en-US" w:eastAsia="en-US"/>
        </w:rPr>
      </w:pPr>
      <w:r w:rsidRPr="00AC0E35">
        <w:rPr>
          <w:rFonts w:ascii="Calibri" w:eastAsia="Times New Roman" w:hAnsi="Calibri" w:cs="Times New Roman"/>
          <w:b/>
          <w:sz w:val="24"/>
          <w:szCs w:val="22"/>
          <w:lang w:val="en-US" w:eastAsia="en-US"/>
        </w:rPr>
        <w:t xml:space="preserve">Figure </w:t>
      </w:r>
      <w:r>
        <w:rPr>
          <w:rFonts w:ascii="Calibri" w:eastAsia="Times New Roman" w:hAnsi="Calibri" w:cs="Times New Roman"/>
          <w:b/>
          <w:sz w:val="24"/>
          <w:szCs w:val="22"/>
          <w:lang w:val="en-US" w:eastAsia="en-US"/>
        </w:rPr>
        <w:t>5</w:t>
      </w:r>
      <w:r w:rsidRPr="00AC0E35">
        <w:rPr>
          <w:rFonts w:ascii="Calibri" w:eastAsia="Times New Roman" w:hAnsi="Calibri" w:cs="Times New Roman"/>
          <w:b/>
          <w:sz w:val="24"/>
          <w:szCs w:val="22"/>
          <w:lang w:val="en-US" w:eastAsia="en-US"/>
        </w:rPr>
        <w:t>.</w:t>
      </w:r>
      <w:r>
        <w:rPr>
          <w:rFonts w:ascii="Calibri" w:eastAsia="Times New Roman" w:hAnsi="Calibri" w:cs="Times New Roman"/>
          <w:sz w:val="24"/>
          <w:szCs w:val="22"/>
          <w:lang w:val="en-US" w:eastAsia="en-US"/>
        </w:rPr>
        <w:t xml:space="preserve"> K/L grading example in hip OA affected joints</w:t>
      </w:r>
      <w:r w:rsidR="001B358E">
        <w:rPr>
          <w:rFonts w:ascii="Calibri" w:eastAsia="Times New Roman" w:hAnsi="Calibri" w:cs="Times New Roman"/>
          <w:sz w:val="24"/>
          <w:szCs w:val="22"/>
          <w:lang w:val="en-US" w:eastAsia="en-US"/>
        </w:rPr>
        <w:t>………………………………………………43</w:t>
      </w:r>
      <w:r>
        <w:rPr>
          <w:rFonts w:ascii="Calibri" w:eastAsia="Times New Roman" w:hAnsi="Calibri" w:cs="Times New Roman"/>
          <w:sz w:val="24"/>
          <w:szCs w:val="22"/>
          <w:lang w:val="en-US" w:eastAsia="en-US"/>
        </w:rPr>
        <w:t xml:space="preserve"> </w:t>
      </w:r>
    </w:p>
    <w:p w14:paraId="21BDAB0D" w14:textId="21B24AEC" w:rsidR="00E62CE7" w:rsidRDefault="00E62CE7" w:rsidP="00BB43CE">
      <w:pPr>
        <w:spacing w:after="200"/>
        <w:jc w:val="both"/>
        <w:rPr>
          <w:rFonts w:ascii="Calibri" w:eastAsia="Times New Roman" w:hAnsi="Calibri" w:cs="Times New Roman"/>
          <w:sz w:val="24"/>
          <w:szCs w:val="22"/>
          <w:lang w:val="en-US" w:eastAsia="en-US"/>
        </w:rPr>
      </w:pPr>
      <w:r w:rsidRPr="009D0C70">
        <w:rPr>
          <w:rFonts w:ascii="Calibri" w:eastAsia="Times New Roman" w:hAnsi="Calibri" w:cs="Times New Roman"/>
          <w:b/>
          <w:sz w:val="24"/>
          <w:szCs w:val="22"/>
          <w:lang w:val="en-US" w:eastAsia="en-US"/>
        </w:rPr>
        <w:t xml:space="preserve">Figure </w:t>
      </w:r>
      <w:r>
        <w:rPr>
          <w:rFonts w:ascii="Calibri" w:eastAsia="Times New Roman" w:hAnsi="Calibri" w:cs="Times New Roman"/>
          <w:b/>
          <w:sz w:val="24"/>
          <w:szCs w:val="22"/>
          <w:lang w:val="en-US" w:eastAsia="en-US"/>
        </w:rPr>
        <w:t>6</w:t>
      </w:r>
      <w:r w:rsidRPr="009D0C70">
        <w:rPr>
          <w:rFonts w:ascii="Calibri" w:eastAsia="Times New Roman" w:hAnsi="Calibri" w:cs="Times New Roman"/>
          <w:b/>
          <w:sz w:val="24"/>
          <w:szCs w:val="22"/>
          <w:lang w:val="en-US" w:eastAsia="en-US"/>
        </w:rPr>
        <w:t>.</w:t>
      </w:r>
      <w:r>
        <w:rPr>
          <w:rFonts w:ascii="Calibri" w:eastAsia="Times New Roman" w:hAnsi="Calibri" w:cs="Times New Roman"/>
          <w:sz w:val="24"/>
          <w:szCs w:val="22"/>
          <w:lang w:val="en-US" w:eastAsia="en-US"/>
        </w:rPr>
        <w:t xml:space="preserve"> The double helix of DNA</w:t>
      </w:r>
      <w:r w:rsidR="001B358E">
        <w:rPr>
          <w:rFonts w:ascii="Calibri" w:eastAsia="Times New Roman" w:hAnsi="Calibri" w:cs="Times New Roman"/>
          <w:sz w:val="24"/>
          <w:szCs w:val="22"/>
          <w:lang w:val="en-US" w:eastAsia="en-US"/>
        </w:rPr>
        <w:t>……………………………………………………………………………….44</w:t>
      </w:r>
    </w:p>
    <w:p w14:paraId="0457D802" w14:textId="41BD2E81" w:rsidR="00E62CE7" w:rsidRDefault="00E62CE7" w:rsidP="00BB43CE">
      <w:pPr>
        <w:spacing w:after="200"/>
        <w:jc w:val="both"/>
        <w:rPr>
          <w:rFonts w:ascii="Calibri" w:eastAsia="Times New Roman" w:hAnsi="Calibri" w:cs="Times New Roman"/>
          <w:sz w:val="24"/>
          <w:szCs w:val="22"/>
          <w:lang w:val="en-US" w:eastAsia="en-US"/>
        </w:rPr>
      </w:pPr>
      <w:r w:rsidRPr="0067389D">
        <w:rPr>
          <w:rFonts w:ascii="Calibri" w:eastAsia="Times New Roman" w:hAnsi="Calibri" w:cs="Times New Roman"/>
          <w:b/>
          <w:sz w:val="24"/>
          <w:szCs w:val="22"/>
          <w:lang w:val="en-US" w:eastAsia="en-US"/>
        </w:rPr>
        <w:t xml:space="preserve">Figure </w:t>
      </w:r>
      <w:r>
        <w:rPr>
          <w:rFonts w:ascii="Calibri" w:eastAsia="Times New Roman" w:hAnsi="Calibri" w:cs="Times New Roman"/>
          <w:b/>
          <w:sz w:val="24"/>
          <w:szCs w:val="22"/>
          <w:lang w:val="en-US" w:eastAsia="en-US"/>
        </w:rPr>
        <w:t>7</w:t>
      </w:r>
      <w:r w:rsidRPr="0067389D">
        <w:rPr>
          <w:rFonts w:ascii="Calibri" w:eastAsia="Times New Roman" w:hAnsi="Calibri" w:cs="Times New Roman"/>
          <w:b/>
          <w:sz w:val="24"/>
          <w:szCs w:val="22"/>
          <w:lang w:val="en-US" w:eastAsia="en-US"/>
        </w:rPr>
        <w:t>.</w:t>
      </w:r>
      <w:r>
        <w:rPr>
          <w:rFonts w:ascii="Calibri" w:eastAsia="Times New Roman" w:hAnsi="Calibri" w:cs="Times New Roman"/>
          <w:sz w:val="24"/>
          <w:szCs w:val="22"/>
          <w:lang w:val="en-US" w:eastAsia="en-US"/>
        </w:rPr>
        <w:t xml:space="preserve"> Single Nucleotide Polymorphism</w:t>
      </w:r>
      <w:r w:rsidR="001B358E">
        <w:rPr>
          <w:rFonts w:ascii="Calibri" w:eastAsia="Times New Roman" w:hAnsi="Calibri" w:cs="Times New Roman"/>
          <w:sz w:val="24"/>
          <w:szCs w:val="22"/>
          <w:lang w:val="en-US" w:eastAsia="en-US"/>
        </w:rPr>
        <w:t>………………………………………………………………….46</w:t>
      </w:r>
    </w:p>
    <w:p w14:paraId="390686BD" w14:textId="763351D0" w:rsidR="00E62CE7" w:rsidRPr="00A85D10" w:rsidRDefault="00E62CE7" w:rsidP="00BB43CE">
      <w:pPr>
        <w:pStyle w:val="NormalWeb"/>
        <w:shd w:val="clear" w:color="auto" w:fill="FFFFFF"/>
        <w:spacing w:before="120" w:after="120"/>
        <w:jc w:val="both"/>
        <w:rPr>
          <w:rFonts w:ascii="Arial" w:eastAsia="Times New Roman" w:hAnsi="Arial" w:cs="Arial"/>
          <w:color w:val="222222"/>
          <w:sz w:val="21"/>
          <w:szCs w:val="21"/>
          <w:lang w:eastAsia="en-GB"/>
        </w:rPr>
      </w:pPr>
      <w:r w:rsidRPr="00DB1D1C">
        <w:rPr>
          <w:rFonts w:ascii="Calibri" w:eastAsia="Times New Roman" w:hAnsi="Calibri"/>
          <w:b/>
          <w:szCs w:val="22"/>
          <w:lang w:eastAsia="en-US"/>
        </w:rPr>
        <w:t xml:space="preserve">Figure </w:t>
      </w:r>
      <w:r>
        <w:rPr>
          <w:rFonts w:ascii="Calibri" w:eastAsia="Times New Roman" w:hAnsi="Calibri"/>
          <w:b/>
          <w:szCs w:val="22"/>
          <w:lang w:eastAsia="en-US"/>
        </w:rPr>
        <w:t>8</w:t>
      </w:r>
      <w:r w:rsidRPr="00DB1D1C">
        <w:rPr>
          <w:rFonts w:ascii="Calibri" w:eastAsia="Times New Roman" w:hAnsi="Calibri"/>
          <w:b/>
          <w:szCs w:val="22"/>
          <w:lang w:eastAsia="en-US"/>
        </w:rPr>
        <w:t xml:space="preserve">. </w:t>
      </w:r>
      <w:r>
        <w:rPr>
          <w:rFonts w:ascii="Calibri" w:eastAsia="Times New Roman" w:hAnsi="Calibri"/>
          <w:szCs w:val="22"/>
          <w:lang w:eastAsia="en-US"/>
        </w:rPr>
        <w:t>Shared genetic and environmental factors contribute to the occurrence of common complex disorders</w:t>
      </w:r>
      <w:r w:rsidR="001B358E">
        <w:rPr>
          <w:rFonts w:ascii="Calibri" w:eastAsia="Times New Roman" w:hAnsi="Calibri"/>
          <w:szCs w:val="22"/>
          <w:lang w:eastAsia="en-US"/>
        </w:rPr>
        <w:t>……………………………………………………………………………………….48</w:t>
      </w:r>
    </w:p>
    <w:p w14:paraId="44E8C79B" w14:textId="73E60D7A" w:rsidR="005D1D4A" w:rsidRPr="005D1D4A" w:rsidRDefault="00E62CE7" w:rsidP="005D1D4A">
      <w:pPr>
        <w:jc w:val="both"/>
      </w:pPr>
      <w:r w:rsidRPr="000778C0">
        <w:rPr>
          <w:rFonts w:asciiTheme="minorHAnsi" w:hAnsiTheme="minorHAnsi"/>
          <w:b/>
          <w:sz w:val="24"/>
          <w:szCs w:val="24"/>
          <w:lang w:val="en-US"/>
        </w:rPr>
        <w:t xml:space="preserve">Figure </w:t>
      </w:r>
      <w:r>
        <w:rPr>
          <w:rFonts w:asciiTheme="minorHAnsi" w:hAnsiTheme="minorHAnsi"/>
          <w:b/>
          <w:sz w:val="24"/>
          <w:szCs w:val="24"/>
          <w:lang w:val="en-US"/>
        </w:rPr>
        <w:t>9</w:t>
      </w:r>
      <w:r w:rsidRPr="000778C0">
        <w:rPr>
          <w:rFonts w:asciiTheme="minorHAnsi" w:hAnsiTheme="minorHAnsi"/>
          <w:b/>
          <w:sz w:val="24"/>
          <w:szCs w:val="24"/>
          <w:lang w:val="en-US"/>
        </w:rPr>
        <w:t>.</w:t>
      </w:r>
      <w:r w:rsidRPr="000778C0">
        <w:rPr>
          <w:rFonts w:asciiTheme="minorHAnsi" w:eastAsia="Times New Roman" w:hAnsiTheme="minorHAnsi" w:cs="Times New Roman"/>
          <w:b/>
          <w:noProof/>
          <w:sz w:val="24"/>
          <w:szCs w:val="22"/>
          <w:lang w:eastAsia="en-GB"/>
        </w:rPr>
        <w:t xml:space="preserve"> </w:t>
      </w:r>
      <w:r w:rsidRPr="000778C0">
        <w:rPr>
          <w:rFonts w:asciiTheme="minorHAnsi" w:hAnsiTheme="minorHAnsi"/>
          <w:sz w:val="24"/>
          <w:szCs w:val="24"/>
          <w:lang w:val="en-US"/>
        </w:rPr>
        <w:t>Effect size and risk allele frequency (RAF) of established hip and knee OA associated variants</w:t>
      </w:r>
      <w:r w:rsidR="001B358E">
        <w:rPr>
          <w:rFonts w:asciiTheme="minorHAnsi" w:hAnsiTheme="minorHAnsi"/>
          <w:sz w:val="24"/>
          <w:szCs w:val="24"/>
          <w:lang w:val="en-US"/>
        </w:rPr>
        <w:t>…………………………………………………………………………………………………….53</w:t>
      </w:r>
      <w:r w:rsidRPr="000778C0">
        <w:rPr>
          <w:rFonts w:asciiTheme="minorHAnsi" w:hAnsiTheme="minorHAnsi"/>
          <w:sz w:val="24"/>
          <w:szCs w:val="24"/>
          <w:lang w:val="en-US"/>
        </w:rPr>
        <w:t xml:space="preserve"> </w:t>
      </w:r>
    </w:p>
    <w:p w14:paraId="26CF907E" w14:textId="2A66CD90" w:rsidR="00E62CE7" w:rsidRPr="00833FA8" w:rsidRDefault="00E62CE7" w:rsidP="005D1D4A">
      <w:pPr>
        <w:spacing w:before="240" w:after="200"/>
        <w:jc w:val="both"/>
        <w:rPr>
          <w:rFonts w:ascii="Calibri" w:eastAsia="Calibri" w:hAnsi="Calibri" w:cs="Times New Roman"/>
          <w:sz w:val="24"/>
          <w:szCs w:val="24"/>
          <w:lang w:val="en-US" w:eastAsia="en-US"/>
        </w:rPr>
      </w:pPr>
      <w:r w:rsidRPr="00833FA8">
        <w:rPr>
          <w:rFonts w:ascii="Calibri" w:eastAsia="Calibri" w:hAnsi="Calibri" w:cs="Times New Roman"/>
          <w:b/>
          <w:sz w:val="24"/>
          <w:szCs w:val="24"/>
          <w:lang w:val="en-US" w:eastAsia="en-US"/>
        </w:rPr>
        <w:t xml:space="preserve">Figure </w:t>
      </w:r>
      <w:r>
        <w:rPr>
          <w:rFonts w:ascii="Calibri" w:eastAsia="Calibri" w:hAnsi="Calibri" w:cs="Times New Roman"/>
          <w:b/>
          <w:sz w:val="24"/>
          <w:szCs w:val="24"/>
          <w:lang w:val="en-US" w:eastAsia="en-US"/>
        </w:rPr>
        <w:t>10</w:t>
      </w:r>
      <w:r w:rsidRPr="00833FA8">
        <w:rPr>
          <w:rFonts w:ascii="Calibri" w:eastAsia="Calibri" w:hAnsi="Calibri" w:cs="Times New Roman"/>
          <w:b/>
          <w:sz w:val="24"/>
          <w:szCs w:val="24"/>
          <w:lang w:val="en-US" w:eastAsia="en-US"/>
        </w:rPr>
        <w:t>.</w:t>
      </w:r>
      <w:r w:rsidRPr="00833FA8">
        <w:rPr>
          <w:rFonts w:ascii="Calibri" w:eastAsia="Calibri" w:hAnsi="Calibri" w:cs="Times New Roman"/>
          <w:sz w:val="24"/>
          <w:szCs w:val="24"/>
          <w:lang w:val="en-US" w:eastAsia="en-US"/>
        </w:rPr>
        <w:t xml:space="preserve"> Larissa (cases) gender discrepancies</w:t>
      </w:r>
      <w:r w:rsidR="005D1D4A">
        <w:rPr>
          <w:rFonts w:ascii="Calibri" w:eastAsia="Calibri" w:hAnsi="Calibri" w:cs="Times New Roman"/>
          <w:sz w:val="24"/>
          <w:szCs w:val="24"/>
          <w:lang w:val="en-US" w:eastAsia="en-US"/>
        </w:rPr>
        <w:t>………………………………………………………….66</w:t>
      </w:r>
      <w:r w:rsidRPr="00833FA8">
        <w:rPr>
          <w:rFonts w:ascii="Calibri" w:eastAsia="Calibri" w:hAnsi="Calibri" w:cs="Times New Roman"/>
          <w:sz w:val="24"/>
          <w:szCs w:val="24"/>
          <w:lang w:val="en-US" w:eastAsia="en-US"/>
        </w:rPr>
        <w:t xml:space="preserve"> </w:t>
      </w:r>
    </w:p>
    <w:p w14:paraId="03E6FBF5" w14:textId="15EF55B0" w:rsidR="00E62CE7" w:rsidRPr="00833FA8" w:rsidRDefault="00E62CE7" w:rsidP="00BB43CE">
      <w:pPr>
        <w:spacing w:after="200"/>
        <w:jc w:val="both"/>
        <w:rPr>
          <w:rFonts w:ascii="Calibri" w:eastAsia="Calibri" w:hAnsi="Calibri" w:cs="Times New Roman"/>
          <w:sz w:val="24"/>
          <w:szCs w:val="24"/>
          <w:lang w:val="en-US" w:eastAsia="en-US"/>
        </w:rPr>
      </w:pPr>
      <w:r w:rsidRPr="00833FA8">
        <w:rPr>
          <w:rFonts w:ascii="Calibri" w:eastAsia="Calibri" w:hAnsi="Calibri" w:cs="Times New Roman"/>
          <w:b/>
          <w:sz w:val="24"/>
          <w:szCs w:val="24"/>
          <w:lang w:val="en-US" w:eastAsia="en-US"/>
        </w:rPr>
        <w:t>Figure</w:t>
      </w:r>
      <w:r>
        <w:rPr>
          <w:rFonts w:ascii="Calibri" w:eastAsia="Calibri" w:hAnsi="Calibri" w:cs="Times New Roman"/>
          <w:b/>
          <w:sz w:val="24"/>
          <w:szCs w:val="24"/>
          <w:lang w:val="en-US" w:eastAsia="en-US"/>
        </w:rPr>
        <w:t xml:space="preserve"> 11</w:t>
      </w:r>
      <w:r w:rsidRPr="00833FA8">
        <w:rPr>
          <w:rFonts w:ascii="Calibri" w:eastAsia="Calibri" w:hAnsi="Calibri" w:cs="Times New Roman"/>
          <w:sz w:val="24"/>
          <w:szCs w:val="24"/>
          <w:lang w:val="en-US" w:eastAsia="en-US"/>
        </w:rPr>
        <w:t xml:space="preserve"> Larissa (controls) gender discrepancies</w:t>
      </w:r>
      <w:r w:rsidR="005D1D4A">
        <w:rPr>
          <w:rFonts w:ascii="Calibri" w:eastAsia="Calibri" w:hAnsi="Calibri" w:cs="Times New Roman"/>
          <w:sz w:val="24"/>
          <w:szCs w:val="24"/>
          <w:lang w:val="en-US" w:eastAsia="en-US"/>
        </w:rPr>
        <w:t>……………………………………………………….66</w:t>
      </w:r>
    </w:p>
    <w:p w14:paraId="4F5C92BC" w14:textId="296F0B85" w:rsidR="00E62CE7" w:rsidRPr="00833FA8" w:rsidRDefault="00E62CE7" w:rsidP="00BB43CE">
      <w:pPr>
        <w:spacing w:after="200"/>
        <w:jc w:val="both"/>
        <w:rPr>
          <w:rFonts w:ascii="Calibri" w:eastAsia="Calibri" w:hAnsi="Calibri" w:cs="Times New Roman"/>
          <w:sz w:val="24"/>
          <w:szCs w:val="24"/>
          <w:lang w:val="en-US" w:eastAsia="en-US"/>
        </w:rPr>
      </w:pPr>
      <w:r w:rsidRPr="00833FA8">
        <w:rPr>
          <w:rFonts w:ascii="Calibri" w:eastAsia="Calibri" w:hAnsi="Calibri" w:cs="Times New Roman"/>
          <w:b/>
          <w:sz w:val="24"/>
          <w:szCs w:val="24"/>
          <w:lang w:val="en-US" w:eastAsia="en-US"/>
        </w:rPr>
        <w:t xml:space="preserve">Figure </w:t>
      </w:r>
      <w:r>
        <w:rPr>
          <w:rFonts w:ascii="Calibri" w:eastAsia="Calibri" w:hAnsi="Calibri" w:cs="Times New Roman"/>
          <w:b/>
          <w:sz w:val="24"/>
          <w:szCs w:val="24"/>
          <w:lang w:val="en-US" w:eastAsia="en-US"/>
        </w:rPr>
        <w:t>12</w:t>
      </w:r>
      <w:r w:rsidRPr="00833FA8">
        <w:rPr>
          <w:rFonts w:ascii="Calibri" w:eastAsia="Calibri" w:hAnsi="Calibri" w:cs="Times New Roman"/>
          <w:b/>
          <w:sz w:val="24"/>
          <w:szCs w:val="24"/>
          <w:lang w:val="en-US" w:eastAsia="en-US"/>
        </w:rPr>
        <w:t>.</w:t>
      </w:r>
      <w:r w:rsidRPr="00833FA8">
        <w:rPr>
          <w:rFonts w:ascii="Calibri" w:eastAsia="Calibri" w:hAnsi="Calibri" w:cs="Times New Roman"/>
          <w:sz w:val="24"/>
          <w:szCs w:val="24"/>
          <w:lang w:val="en-US" w:eastAsia="en-US"/>
        </w:rPr>
        <w:t xml:space="preserve"> Larissa (</w:t>
      </w:r>
      <w:r>
        <w:rPr>
          <w:rFonts w:ascii="Calibri" w:eastAsia="Calibri" w:hAnsi="Calibri" w:cs="Times New Roman"/>
          <w:sz w:val="24"/>
          <w:szCs w:val="24"/>
          <w:lang w:val="en-US" w:eastAsia="en-US"/>
        </w:rPr>
        <w:t>cases) heterozygosity at MAF≥1%</w:t>
      </w:r>
      <w:r w:rsidRPr="00833FA8">
        <w:rPr>
          <w:rFonts w:ascii="Calibri" w:eastAsia="Calibri" w:hAnsi="Calibri" w:cs="Times New Roman"/>
          <w:sz w:val="24"/>
          <w:szCs w:val="24"/>
          <w:lang w:val="en-US" w:eastAsia="en-US"/>
        </w:rPr>
        <w:t>.</w:t>
      </w:r>
      <w:r w:rsidR="005D1D4A">
        <w:rPr>
          <w:rFonts w:ascii="Calibri" w:eastAsia="Calibri" w:hAnsi="Calibri" w:cs="Times New Roman"/>
          <w:sz w:val="24"/>
          <w:szCs w:val="24"/>
          <w:lang w:val="en-US" w:eastAsia="en-US"/>
        </w:rPr>
        <w:t>....................................................67</w:t>
      </w:r>
      <w:r>
        <w:rPr>
          <w:rFonts w:ascii="Calibri" w:eastAsia="Calibri" w:hAnsi="Calibri" w:cs="Times New Roman"/>
          <w:sz w:val="24"/>
          <w:szCs w:val="24"/>
          <w:lang w:val="en-US" w:eastAsia="en-US"/>
        </w:rPr>
        <w:t xml:space="preserve"> </w:t>
      </w:r>
    </w:p>
    <w:p w14:paraId="2D7620FF" w14:textId="6E56CB76" w:rsidR="00E62CE7" w:rsidRPr="00833FA8" w:rsidRDefault="00E62CE7" w:rsidP="00BB43CE">
      <w:pPr>
        <w:spacing w:after="200"/>
        <w:jc w:val="both"/>
        <w:rPr>
          <w:rFonts w:ascii="Calibri" w:eastAsia="Calibri" w:hAnsi="Calibri" w:cs="Times New Roman"/>
          <w:sz w:val="24"/>
          <w:szCs w:val="24"/>
          <w:lang w:val="en-US" w:eastAsia="en-US"/>
        </w:rPr>
      </w:pPr>
      <w:r w:rsidRPr="00833FA8">
        <w:rPr>
          <w:rFonts w:ascii="Calibri" w:eastAsia="Calibri" w:hAnsi="Calibri" w:cs="Times New Roman"/>
          <w:b/>
          <w:sz w:val="24"/>
          <w:szCs w:val="24"/>
          <w:lang w:val="en-US" w:eastAsia="en-US"/>
        </w:rPr>
        <w:t xml:space="preserve">Figure </w:t>
      </w:r>
      <w:r>
        <w:rPr>
          <w:rFonts w:ascii="Calibri" w:eastAsia="Calibri" w:hAnsi="Calibri" w:cs="Times New Roman"/>
          <w:b/>
          <w:sz w:val="24"/>
          <w:szCs w:val="24"/>
          <w:lang w:val="en-US" w:eastAsia="en-US"/>
        </w:rPr>
        <w:t>13</w:t>
      </w:r>
      <w:r w:rsidRPr="00833FA8">
        <w:rPr>
          <w:rFonts w:ascii="Calibri" w:eastAsia="Calibri" w:hAnsi="Calibri" w:cs="Times New Roman"/>
          <w:b/>
          <w:sz w:val="24"/>
          <w:szCs w:val="24"/>
          <w:lang w:val="en-US" w:eastAsia="en-US"/>
        </w:rPr>
        <w:t>.</w:t>
      </w:r>
      <w:r w:rsidRPr="00833FA8">
        <w:rPr>
          <w:rFonts w:ascii="Calibri" w:eastAsia="Calibri" w:hAnsi="Calibri" w:cs="Times New Roman"/>
          <w:sz w:val="24"/>
          <w:szCs w:val="24"/>
          <w:lang w:val="en-US" w:eastAsia="en-US"/>
        </w:rPr>
        <w:t xml:space="preserve"> Larissa (</w:t>
      </w:r>
      <w:r>
        <w:rPr>
          <w:rFonts w:ascii="Calibri" w:eastAsia="Calibri" w:hAnsi="Calibri" w:cs="Times New Roman"/>
          <w:sz w:val="24"/>
          <w:szCs w:val="24"/>
          <w:lang w:val="en-US" w:eastAsia="en-US"/>
        </w:rPr>
        <w:t>cases) heterozygosity at MAF&lt;1%.</w:t>
      </w:r>
      <w:r w:rsidR="005D1D4A">
        <w:rPr>
          <w:rFonts w:ascii="Calibri" w:eastAsia="Calibri" w:hAnsi="Calibri" w:cs="Times New Roman"/>
          <w:sz w:val="24"/>
          <w:szCs w:val="24"/>
          <w:lang w:val="en-US" w:eastAsia="en-US"/>
        </w:rPr>
        <w:t>..................................................</w:t>
      </w:r>
      <w:r w:rsidR="007618A7">
        <w:rPr>
          <w:rFonts w:ascii="Calibri" w:eastAsia="Calibri" w:hAnsi="Calibri" w:cs="Times New Roman"/>
          <w:sz w:val="24"/>
          <w:szCs w:val="24"/>
          <w:lang w:val="en-US" w:eastAsia="en-US"/>
        </w:rPr>
        <w:t>..67</w:t>
      </w:r>
      <w:r>
        <w:rPr>
          <w:rFonts w:ascii="Calibri" w:eastAsia="Calibri" w:hAnsi="Calibri" w:cs="Times New Roman"/>
          <w:sz w:val="24"/>
          <w:szCs w:val="24"/>
          <w:lang w:val="en-US" w:eastAsia="en-US"/>
        </w:rPr>
        <w:t xml:space="preserve"> </w:t>
      </w:r>
    </w:p>
    <w:p w14:paraId="27DCA34A" w14:textId="6AEF9716" w:rsidR="00E62CE7" w:rsidRPr="00833FA8" w:rsidRDefault="00E62CE7" w:rsidP="00BB43CE">
      <w:pPr>
        <w:spacing w:after="200"/>
        <w:jc w:val="both"/>
        <w:rPr>
          <w:rFonts w:ascii="Calibri" w:eastAsia="Calibri" w:hAnsi="Calibri" w:cs="Times New Roman"/>
          <w:sz w:val="24"/>
          <w:szCs w:val="24"/>
          <w:lang w:val="en-US" w:eastAsia="en-US"/>
        </w:rPr>
      </w:pPr>
      <w:r w:rsidRPr="00833FA8">
        <w:rPr>
          <w:rFonts w:ascii="Calibri" w:eastAsia="Calibri" w:hAnsi="Calibri" w:cs="Times New Roman"/>
          <w:b/>
          <w:sz w:val="24"/>
          <w:szCs w:val="24"/>
          <w:lang w:val="en-US" w:eastAsia="en-US"/>
        </w:rPr>
        <w:t xml:space="preserve">Figure </w:t>
      </w:r>
      <w:r>
        <w:rPr>
          <w:rFonts w:ascii="Calibri" w:eastAsia="Calibri" w:hAnsi="Calibri" w:cs="Times New Roman"/>
          <w:b/>
          <w:sz w:val="24"/>
          <w:szCs w:val="24"/>
          <w:lang w:val="en-US" w:eastAsia="en-US"/>
        </w:rPr>
        <w:t>14</w:t>
      </w:r>
      <w:r w:rsidRPr="00833FA8">
        <w:rPr>
          <w:rFonts w:ascii="Calibri" w:eastAsia="Calibri" w:hAnsi="Calibri" w:cs="Times New Roman"/>
          <w:b/>
          <w:sz w:val="24"/>
          <w:szCs w:val="24"/>
          <w:lang w:val="en-US" w:eastAsia="en-US"/>
        </w:rPr>
        <w:t>.</w:t>
      </w:r>
      <w:r w:rsidRPr="00833FA8">
        <w:rPr>
          <w:rFonts w:ascii="Calibri" w:eastAsia="Calibri" w:hAnsi="Calibri" w:cs="Times New Roman"/>
          <w:sz w:val="24"/>
          <w:szCs w:val="24"/>
          <w:lang w:val="en-US" w:eastAsia="en-US"/>
        </w:rPr>
        <w:t xml:space="preserve"> Larissa (controls) heterozygosity at MAF≥1%</w:t>
      </w:r>
      <w:r>
        <w:rPr>
          <w:rFonts w:ascii="Calibri" w:eastAsia="Calibri" w:hAnsi="Calibri" w:cs="Times New Roman"/>
          <w:sz w:val="24"/>
          <w:szCs w:val="24"/>
          <w:lang w:val="en-US" w:eastAsia="en-US"/>
        </w:rPr>
        <w:t>.</w:t>
      </w:r>
      <w:r w:rsidR="007618A7">
        <w:rPr>
          <w:rFonts w:ascii="Calibri" w:eastAsia="Calibri" w:hAnsi="Calibri" w:cs="Times New Roman"/>
          <w:sz w:val="24"/>
          <w:szCs w:val="24"/>
          <w:lang w:val="en-US" w:eastAsia="en-US"/>
        </w:rPr>
        <w:t>...............................................68</w:t>
      </w:r>
      <w:r>
        <w:rPr>
          <w:rFonts w:ascii="Calibri" w:eastAsia="Calibri" w:hAnsi="Calibri" w:cs="Times New Roman"/>
          <w:sz w:val="24"/>
          <w:szCs w:val="24"/>
          <w:lang w:val="en-US" w:eastAsia="en-US"/>
        </w:rPr>
        <w:t xml:space="preserve"> </w:t>
      </w:r>
    </w:p>
    <w:p w14:paraId="567120C1" w14:textId="37B24252" w:rsidR="00E62CE7" w:rsidRPr="00833FA8" w:rsidRDefault="00E62CE7" w:rsidP="00BB43CE">
      <w:pPr>
        <w:spacing w:after="200"/>
        <w:jc w:val="both"/>
        <w:rPr>
          <w:rFonts w:ascii="Calibri" w:eastAsia="Calibri" w:hAnsi="Calibri" w:cs="Times New Roman"/>
          <w:sz w:val="24"/>
          <w:szCs w:val="24"/>
          <w:lang w:val="en-US" w:eastAsia="en-US"/>
        </w:rPr>
      </w:pPr>
      <w:r w:rsidRPr="00833FA8">
        <w:rPr>
          <w:rFonts w:ascii="Calibri" w:eastAsia="Calibri" w:hAnsi="Calibri" w:cs="Times New Roman"/>
          <w:b/>
          <w:sz w:val="24"/>
          <w:szCs w:val="24"/>
          <w:lang w:val="en-US" w:eastAsia="en-US"/>
        </w:rPr>
        <w:t>Figure</w:t>
      </w:r>
      <w:r>
        <w:rPr>
          <w:rFonts w:ascii="Calibri" w:eastAsia="Calibri" w:hAnsi="Calibri" w:cs="Times New Roman"/>
          <w:b/>
          <w:sz w:val="24"/>
          <w:szCs w:val="24"/>
          <w:lang w:val="en-US" w:eastAsia="en-US"/>
        </w:rPr>
        <w:t xml:space="preserve"> 15</w:t>
      </w:r>
      <w:r w:rsidRPr="00833FA8">
        <w:rPr>
          <w:rFonts w:ascii="Calibri" w:eastAsia="Calibri" w:hAnsi="Calibri" w:cs="Times New Roman"/>
          <w:b/>
          <w:sz w:val="24"/>
          <w:szCs w:val="24"/>
          <w:lang w:val="en-US" w:eastAsia="en-US"/>
        </w:rPr>
        <w:t>.</w:t>
      </w:r>
      <w:r w:rsidRPr="00833FA8">
        <w:rPr>
          <w:rFonts w:ascii="Calibri" w:eastAsia="Calibri" w:hAnsi="Calibri" w:cs="Times New Roman"/>
          <w:sz w:val="24"/>
          <w:szCs w:val="24"/>
          <w:lang w:val="en-US" w:eastAsia="en-US"/>
        </w:rPr>
        <w:t xml:space="preserve"> Larissa (con</w:t>
      </w:r>
      <w:r>
        <w:rPr>
          <w:rFonts w:ascii="Calibri" w:eastAsia="Calibri" w:hAnsi="Calibri" w:cs="Times New Roman"/>
          <w:sz w:val="24"/>
          <w:szCs w:val="24"/>
          <w:lang w:val="en-US" w:eastAsia="en-US"/>
        </w:rPr>
        <w:t>trols) heterozygosity at MAF&lt;1%.</w:t>
      </w:r>
      <w:r w:rsidR="007618A7">
        <w:rPr>
          <w:rFonts w:ascii="Calibri" w:eastAsia="Calibri" w:hAnsi="Calibri" w:cs="Times New Roman"/>
          <w:sz w:val="24"/>
          <w:szCs w:val="24"/>
          <w:lang w:val="en-US" w:eastAsia="en-US"/>
        </w:rPr>
        <w:t>...............................................68</w:t>
      </w:r>
      <w:r>
        <w:rPr>
          <w:rFonts w:ascii="Calibri" w:eastAsia="Calibri" w:hAnsi="Calibri" w:cs="Times New Roman"/>
          <w:sz w:val="24"/>
          <w:szCs w:val="24"/>
          <w:lang w:val="en-US" w:eastAsia="en-US"/>
        </w:rPr>
        <w:t xml:space="preserve"> </w:t>
      </w:r>
    </w:p>
    <w:p w14:paraId="4D0261E8" w14:textId="79F2F3F6" w:rsidR="00E62CE7" w:rsidRPr="00833FA8" w:rsidRDefault="00E62CE7" w:rsidP="00BB43CE">
      <w:pPr>
        <w:spacing w:after="200"/>
        <w:jc w:val="both"/>
        <w:rPr>
          <w:rFonts w:ascii="Calibri" w:eastAsia="Calibri" w:hAnsi="Calibri" w:cs="Times New Roman"/>
          <w:sz w:val="24"/>
          <w:szCs w:val="24"/>
          <w:lang w:val="en-US" w:eastAsia="en-US"/>
        </w:rPr>
      </w:pPr>
      <w:r w:rsidRPr="00833FA8">
        <w:rPr>
          <w:rFonts w:ascii="Calibri" w:eastAsia="Calibri" w:hAnsi="Calibri" w:cs="Times New Roman"/>
          <w:b/>
          <w:sz w:val="24"/>
          <w:szCs w:val="24"/>
          <w:lang w:val="en-US" w:eastAsia="en-US"/>
        </w:rPr>
        <w:t xml:space="preserve">Figure </w:t>
      </w:r>
      <w:r>
        <w:rPr>
          <w:rFonts w:ascii="Calibri" w:eastAsia="Calibri" w:hAnsi="Calibri" w:cs="Times New Roman"/>
          <w:b/>
          <w:sz w:val="24"/>
          <w:szCs w:val="24"/>
          <w:lang w:val="en-US" w:eastAsia="en-US"/>
        </w:rPr>
        <w:t>16</w:t>
      </w:r>
      <w:r w:rsidRPr="00833FA8">
        <w:rPr>
          <w:rFonts w:ascii="Calibri" w:eastAsia="Calibri" w:hAnsi="Calibri" w:cs="Times New Roman"/>
          <w:b/>
          <w:sz w:val="24"/>
          <w:szCs w:val="24"/>
          <w:lang w:val="en-US" w:eastAsia="en-US"/>
        </w:rPr>
        <w:t>.</w:t>
      </w:r>
      <w:r w:rsidRPr="00833FA8">
        <w:rPr>
          <w:rFonts w:ascii="Calibri" w:eastAsia="Calibri" w:hAnsi="Calibri" w:cs="Times New Roman"/>
          <w:sz w:val="24"/>
          <w:szCs w:val="24"/>
          <w:lang w:val="en-US" w:eastAsia="en-US"/>
        </w:rPr>
        <w:t xml:space="preserve"> Larissa (cases) duplicates and relatedness (step 1</w:t>
      </w:r>
      <w:r>
        <w:rPr>
          <w:rFonts w:ascii="Calibri" w:eastAsia="Calibri" w:hAnsi="Calibri" w:cs="Times New Roman"/>
          <w:sz w:val="24"/>
          <w:szCs w:val="24"/>
          <w:lang w:val="en-US" w:eastAsia="en-US"/>
        </w:rPr>
        <w:t>)</w:t>
      </w:r>
      <w:r w:rsidR="007618A7">
        <w:rPr>
          <w:rFonts w:ascii="Calibri" w:eastAsia="Calibri" w:hAnsi="Calibri" w:cs="Times New Roman"/>
          <w:sz w:val="24"/>
          <w:szCs w:val="24"/>
          <w:lang w:val="en-US" w:eastAsia="en-US"/>
        </w:rPr>
        <w:t>…………………………………….69</w:t>
      </w:r>
    </w:p>
    <w:p w14:paraId="6F72DA4B" w14:textId="35B52F52" w:rsidR="00E62CE7" w:rsidRPr="00833FA8" w:rsidRDefault="00E62CE7" w:rsidP="00BB43CE">
      <w:pPr>
        <w:spacing w:after="200"/>
        <w:jc w:val="both"/>
        <w:rPr>
          <w:rFonts w:ascii="Calibri" w:eastAsia="Calibri" w:hAnsi="Calibri" w:cs="Times New Roman"/>
          <w:sz w:val="24"/>
          <w:szCs w:val="24"/>
          <w:lang w:val="en-US" w:eastAsia="en-US"/>
        </w:rPr>
      </w:pPr>
      <w:r w:rsidRPr="00833FA8">
        <w:rPr>
          <w:rFonts w:ascii="Calibri" w:eastAsia="Calibri" w:hAnsi="Calibri" w:cs="Times New Roman"/>
          <w:b/>
          <w:sz w:val="24"/>
          <w:szCs w:val="24"/>
          <w:lang w:val="en-US" w:eastAsia="en-US"/>
        </w:rPr>
        <w:t xml:space="preserve">Figure </w:t>
      </w:r>
      <w:r>
        <w:rPr>
          <w:rFonts w:ascii="Calibri" w:eastAsia="Calibri" w:hAnsi="Calibri" w:cs="Times New Roman"/>
          <w:b/>
          <w:sz w:val="24"/>
          <w:szCs w:val="24"/>
          <w:lang w:val="en-US" w:eastAsia="en-US"/>
        </w:rPr>
        <w:t>17</w:t>
      </w:r>
      <w:r w:rsidRPr="00833FA8">
        <w:rPr>
          <w:rFonts w:ascii="Calibri" w:eastAsia="Calibri" w:hAnsi="Calibri" w:cs="Times New Roman"/>
          <w:b/>
          <w:sz w:val="24"/>
          <w:szCs w:val="24"/>
          <w:lang w:val="en-US" w:eastAsia="en-US"/>
        </w:rPr>
        <w:t>.</w:t>
      </w:r>
      <w:r w:rsidRPr="00833FA8">
        <w:rPr>
          <w:rFonts w:ascii="Calibri" w:eastAsia="Calibri" w:hAnsi="Calibri" w:cs="Times New Roman"/>
          <w:sz w:val="24"/>
          <w:szCs w:val="24"/>
          <w:lang w:val="en-US" w:eastAsia="en-US"/>
        </w:rPr>
        <w:t xml:space="preserve"> Larissa (cases) duplicates and relatedness (step 2)</w:t>
      </w:r>
      <w:r w:rsidR="007618A7">
        <w:rPr>
          <w:rFonts w:ascii="Calibri" w:eastAsia="Calibri" w:hAnsi="Calibri" w:cs="Times New Roman"/>
          <w:sz w:val="24"/>
          <w:szCs w:val="24"/>
          <w:lang w:val="en-US" w:eastAsia="en-US"/>
        </w:rPr>
        <w:t>…………………………………….69</w:t>
      </w:r>
      <w:r w:rsidRPr="00833FA8">
        <w:rPr>
          <w:rFonts w:ascii="Calibri" w:eastAsia="Calibri" w:hAnsi="Calibri" w:cs="Times New Roman"/>
          <w:sz w:val="24"/>
          <w:szCs w:val="24"/>
          <w:lang w:val="en-US" w:eastAsia="en-US"/>
        </w:rPr>
        <w:t xml:space="preserve"> </w:t>
      </w:r>
    </w:p>
    <w:p w14:paraId="242D675C" w14:textId="09668671" w:rsidR="00E62CE7" w:rsidRPr="00833FA8" w:rsidRDefault="00E62CE7" w:rsidP="00BB43CE">
      <w:pPr>
        <w:spacing w:after="200"/>
        <w:jc w:val="both"/>
        <w:rPr>
          <w:rFonts w:ascii="Calibri" w:eastAsia="Calibri" w:hAnsi="Calibri" w:cs="Times New Roman"/>
          <w:sz w:val="24"/>
          <w:szCs w:val="24"/>
          <w:lang w:val="en-US" w:eastAsia="en-US"/>
        </w:rPr>
      </w:pPr>
      <w:r w:rsidRPr="00833FA8">
        <w:rPr>
          <w:rFonts w:ascii="Calibri" w:eastAsia="Calibri" w:hAnsi="Calibri" w:cs="Times New Roman"/>
          <w:b/>
          <w:sz w:val="24"/>
          <w:szCs w:val="24"/>
          <w:lang w:val="en-US" w:eastAsia="en-US"/>
        </w:rPr>
        <w:t xml:space="preserve">Figure </w:t>
      </w:r>
      <w:r>
        <w:rPr>
          <w:rFonts w:ascii="Calibri" w:eastAsia="Calibri" w:hAnsi="Calibri" w:cs="Times New Roman"/>
          <w:b/>
          <w:sz w:val="24"/>
          <w:szCs w:val="24"/>
          <w:lang w:val="en-US" w:eastAsia="en-US"/>
        </w:rPr>
        <w:t>18</w:t>
      </w:r>
      <w:r w:rsidRPr="00833FA8">
        <w:rPr>
          <w:rFonts w:ascii="Calibri" w:eastAsia="Calibri" w:hAnsi="Calibri" w:cs="Times New Roman"/>
          <w:b/>
          <w:sz w:val="24"/>
          <w:szCs w:val="24"/>
          <w:lang w:val="en-US" w:eastAsia="en-US"/>
        </w:rPr>
        <w:t>.</w:t>
      </w:r>
      <w:r w:rsidRPr="00833FA8">
        <w:rPr>
          <w:rFonts w:ascii="Calibri" w:eastAsia="Calibri" w:hAnsi="Calibri" w:cs="Times New Roman"/>
          <w:sz w:val="24"/>
          <w:szCs w:val="24"/>
          <w:lang w:val="en-US" w:eastAsia="en-US"/>
        </w:rPr>
        <w:t xml:space="preserve"> Larissa (controls) duplicates and relatedness (step 1</w:t>
      </w:r>
      <w:r>
        <w:rPr>
          <w:rFonts w:ascii="Calibri" w:eastAsia="Calibri" w:hAnsi="Calibri" w:cs="Times New Roman"/>
          <w:sz w:val="24"/>
          <w:szCs w:val="24"/>
          <w:lang w:val="en-US" w:eastAsia="en-US"/>
        </w:rPr>
        <w:t>)</w:t>
      </w:r>
      <w:r w:rsidR="007618A7">
        <w:rPr>
          <w:rFonts w:ascii="Calibri" w:eastAsia="Calibri" w:hAnsi="Calibri" w:cs="Times New Roman"/>
          <w:sz w:val="24"/>
          <w:szCs w:val="24"/>
          <w:lang w:val="en-US" w:eastAsia="en-US"/>
        </w:rPr>
        <w:t>………………………………..70</w:t>
      </w:r>
    </w:p>
    <w:p w14:paraId="7CE2EE7D" w14:textId="5E2B847A" w:rsidR="00E62CE7" w:rsidRDefault="00E62CE7" w:rsidP="00BB43CE">
      <w:pPr>
        <w:spacing w:after="200"/>
        <w:jc w:val="both"/>
        <w:rPr>
          <w:rFonts w:ascii="Calibri" w:eastAsia="Calibri" w:hAnsi="Calibri" w:cs="Times New Roman"/>
          <w:sz w:val="24"/>
          <w:szCs w:val="24"/>
          <w:lang w:val="en-US" w:eastAsia="en-US"/>
        </w:rPr>
      </w:pPr>
      <w:r w:rsidRPr="00833FA8">
        <w:rPr>
          <w:rFonts w:ascii="Calibri" w:eastAsia="Calibri" w:hAnsi="Calibri" w:cs="Times New Roman"/>
          <w:b/>
          <w:sz w:val="24"/>
          <w:szCs w:val="24"/>
          <w:lang w:val="en-US" w:eastAsia="en-US"/>
        </w:rPr>
        <w:t xml:space="preserve">Figure </w:t>
      </w:r>
      <w:r>
        <w:rPr>
          <w:rFonts w:ascii="Calibri" w:eastAsia="Calibri" w:hAnsi="Calibri" w:cs="Times New Roman"/>
          <w:b/>
          <w:sz w:val="24"/>
          <w:szCs w:val="24"/>
          <w:lang w:val="en-US" w:eastAsia="en-US"/>
        </w:rPr>
        <w:t>19</w:t>
      </w:r>
      <w:r w:rsidRPr="00833FA8">
        <w:rPr>
          <w:rFonts w:ascii="Calibri" w:eastAsia="Calibri" w:hAnsi="Calibri" w:cs="Times New Roman"/>
          <w:b/>
          <w:sz w:val="24"/>
          <w:szCs w:val="24"/>
          <w:lang w:val="en-US" w:eastAsia="en-US"/>
        </w:rPr>
        <w:t>.</w:t>
      </w:r>
      <w:r w:rsidRPr="00833FA8">
        <w:rPr>
          <w:rFonts w:ascii="Calibri" w:eastAsia="Calibri" w:hAnsi="Calibri" w:cs="Times New Roman"/>
          <w:sz w:val="24"/>
          <w:szCs w:val="24"/>
          <w:lang w:val="en-US" w:eastAsia="en-US"/>
        </w:rPr>
        <w:t xml:space="preserve"> Larissa (controls) duplicates and relatedness (step 2)</w:t>
      </w:r>
      <w:r w:rsidR="007618A7">
        <w:rPr>
          <w:rFonts w:ascii="Calibri" w:eastAsia="Calibri" w:hAnsi="Calibri" w:cs="Times New Roman"/>
          <w:sz w:val="24"/>
          <w:szCs w:val="24"/>
          <w:lang w:val="en-US" w:eastAsia="en-US"/>
        </w:rPr>
        <w:t>…………………………………70</w:t>
      </w:r>
      <w:r w:rsidRPr="00833FA8">
        <w:rPr>
          <w:rFonts w:ascii="Calibri" w:eastAsia="Calibri" w:hAnsi="Calibri" w:cs="Times New Roman"/>
          <w:sz w:val="24"/>
          <w:szCs w:val="24"/>
          <w:lang w:val="en-US" w:eastAsia="en-US"/>
        </w:rPr>
        <w:t xml:space="preserve"> </w:t>
      </w:r>
    </w:p>
    <w:p w14:paraId="28E428D9" w14:textId="46B4931F" w:rsidR="00E62CE7" w:rsidRDefault="00E62CE7" w:rsidP="00BB43CE">
      <w:pPr>
        <w:jc w:val="both"/>
        <w:rPr>
          <w:rFonts w:ascii="Calibri" w:eastAsia="Calibri" w:hAnsi="Calibri" w:cs="Calibri"/>
          <w:bCs/>
          <w:sz w:val="24"/>
          <w:szCs w:val="24"/>
          <w:lang w:val="en-US" w:eastAsia="en-US"/>
        </w:rPr>
      </w:pPr>
      <w:r w:rsidRPr="00833FA8">
        <w:rPr>
          <w:rFonts w:ascii="Calibri" w:eastAsia="Calibri" w:hAnsi="Calibri" w:cs="Times New Roman"/>
          <w:b/>
          <w:sz w:val="24"/>
          <w:szCs w:val="24"/>
          <w:lang w:val="en-US" w:eastAsia="en-US"/>
        </w:rPr>
        <w:t xml:space="preserve">Figure </w:t>
      </w:r>
      <w:r>
        <w:rPr>
          <w:rFonts w:ascii="Calibri" w:eastAsia="Calibri" w:hAnsi="Calibri" w:cs="Times New Roman"/>
          <w:b/>
          <w:sz w:val="24"/>
          <w:szCs w:val="24"/>
          <w:lang w:val="en-US" w:eastAsia="en-US"/>
        </w:rPr>
        <w:t>20</w:t>
      </w:r>
      <w:r w:rsidRPr="00833FA8">
        <w:rPr>
          <w:rFonts w:ascii="Calibri" w:eastAsia="Calibri" w:hAnsi="Calibri" w:cs="Times New Roman"/>
          <w:b/>
          <w:sz w:val="24"/>
          <w:szCs w:val="24"/>
          <w:lang w:val="en-US" w:eastAsia="en-US"/>
        </w:rPr>
        <w:t>.</w:t>
      </w:r>
      <w:r w:rsidRPr="00833FA8">
        <w:rPr>
          <w:rFonts w:ascii="Calibri" w:eastAsia="Calibri" w:hAnsi="Calibri" w:cs="Times New Roman"/>
          <w:sz w:val="24"/>
          <w:szCs w:val="24"/>
          <w:lang w:val="en-US" w:eastAsia="en-US"/>
        </w:rPr>
        <w:t xml:space="preserve"> </w:t>
      </w:r>
      <w:r w:rsidRPr="00833FA8">
        <w:rPr>
          <w:rFonts w:ascii="Calibri" w:eastAsia="Calibri" w:hAnsi="Calibri" w:cs="Calibri"/>
          <w:bCs/>
          <w:sz w:val="24"/>
          <w:szCs w:val="24"/>
          <w:lang w:val="en-US" w:eastAsia="en-US"/>
        </w:rPr>
        <w:t>Multidimensional Scaling (MDS) analysis of Larissa cases combined with populations</w:t>
      </w:r>
      <w:r>
        <w:rPr>
          <w:rFonts w:ascii="Calibri" w:eastAsia="Calibri" w:hAnsi="Calibri" w:cs="Calibri"/>
          <w:bCs/>
          <w:sz w:val="24"/>
          <w:szCs w:val="24"/>
          <w:lang w:val="en-US" w:eastAsia="en-US"/>
        </w:rPr>
        <w:t xml:space="preserve"> from the 1000 Genomes Project</w:t>
      </w:r>
      <w:r w:rsidR="007618A7">
        <w:rPr>
          <w:rFonts w:ascii="Calibri" w:eastAsia="Calibri" w:hAnsi="Calibri" w:cs="Calibri"/>
          <w:bCs/>
          <w:sz w:val="24"/>
          <w:szCs w:val="24"/>
          <w:lang w:val="en-US" w:eastAsia="en-US"/>
        </w:rPr>
        <w:t>……………………………………………………………..71</w:t>
      </w:r>
    </w:p>
    <w:p w14:paraId="639F75B8" w14:textId="77777777" w:rsidR="00E62CE7" w:rsidRDefault="00E62CE7" w:rsidP="00BB43CE">
      <w:pPr>
        <w:jc w:val="both"/>
      </w:pPr>
    </w:p>
    <w:p w14:paraId="53FFD4FD" w14:textId="21538D6E" w:rsidR="00E62CE7" w:rsidRDefault="00E62CE7" w:rsidP="00BB43CE">
      <w:pPr>
        <w:jc w:val="both"/>
        <w:rPr>
          <w:rFonts w:ascii="Calibri" w:eastAsia="Calibri" w:hAnsi="Calibri" w:cs="Calibri"/>
          <w:bCs/>
          <w:sz w:val="24"/>
          <w:szCs w:val="24"/>
          <w:lang w:val="en-US" w:eastAsia="en-US"/>
        </w:rPr>
      </w:pPr>
      <w:r w:rsidRPr="00833FA8">
        <w:rPr>
          <w:rFonts w:ascii="Calibri" w:eastAsia="Calibri" w:hAnsi="Calibri" w:cs="Times New Roman"/>
          <w:b/>
          <w:sz w:val="24"/>
          <w:szCs w:val="24"/>
          <w:lang w:val="en-US" w:eastAsia="en-US"/>
        </w:rPr>
        <w:t xml:space="preserve">Figure </w:t>
      </w:r>
      <w:r>
        <w:rPr>
          <w:rFonts w:ascii="Calibri" w:eastAsia="Calibri" w:hAnsi="Calibri" w:cs="Times New Roman"/>
          <w:b/>
          <w:sz w:val="24"/>
          <w:szCs w:val="24"/>
          <w:lang w:val="en-US" w:eastAsia="en-US"/>
        </w:rPr>
        <w:t>21</w:t>
      </w:r>
      <w:r w:rsidRPr="00833FA8">
        <w:rPr>
          <w:rFonts w:ascii="Calibri" w:eastAsia="Calibri" w:hAnsi="Calibri" w:cs="Times New Roman"/>
          <w:b/>
          <w:sz w:val="24"/>
          <w:szCs w:val="24"/>
          <w:lang w:val="en-US" w:eastAsia="en-US"/>
        </w:rPr>
        <w:t>.</w:t>
      </w:r>
      <w:r w:rsidRPr="00833FA8">
        <w:rPr>
          <w:rFonts w:ascii="Calibri" w:eastAsia="Calibri" w:hAnsi="Calibri" w:cs="Times New Roman"/>
          <w:sz w:val="24"/>
          <w:szCs w:val="24"/>
          <w:lang w:val="en-US" w:eastAsia="en-US"/>
        </w:rPr>
        <w:t xml:space="preserve"> </w:t>
      </w:r>
      <w:r w:rsidRPr="00833FA8">
        <w:rPr>
          <w:rFonts w:ascii="Calibri" w:eastAsia="Calibri" w:hAnsi="Calibri" w:cs="Calibri"/>
          <w:bCs/>
          <w:sz w:val="24"/>
          <w:szCs w:val="24"/>
          <w:lang w:val="en-US" w:eastAsia="en-US"/>
        </w:rPr>
        <w:t>Multidimensional Scaling (MDS) analysis of</w:t>
      </w:r>
      <w:r>
        <w:rPr>
          <w:rFonts w:ascii="Calibri" w:eastAsia="Calibri" w:hAnsi="Calibri" w:cs="Calibri"/>
          <w:bCs/>
          <w:sz w:val="24"/>
          <w:szCs w:val="24"/>
          <w:lang w:val="en-US" w:eastAsia="en-US"/>
        </w:rPr>
        <w:t xml:space="preserve"> </w:t>
      </w:r>
      <w:r w:rsidRPr="00833FA8">
        <w:rPr>
          <w:rFonts w:ascii="Calibri" w:eastAsia="Calibri" w:hAnsi="Calibri" w:cs="Calibri"/>
          <w:bCs/>
          <w:sz w:val="24"/>
          <w:szCs w:val="24"/>
          <w:lang w:val="en-US" w:eastAsia="en-US"/>
        </w:rPr>
        <w:t>Larissa controls combined with populations</w:t>
      </w:r>
      <w:r>
        <w:rPr>
          <w:rFonts w:ascii="Calibri" w:eastAsia="Calibri" w:hAnsi="Calibri" w:cs="Calibri"/>
          <w:bCs/>
          <w:sz w:val="24"/>
          <w:szCs w:val="24"/>
          <w:lang w:val="en-US" w:eastAsia="en-US"/>
        </w:rPr>
        <w:t xml:space="preserve"> from the 1000 Genomes Project</w:t>
      </w:r>
      <w:r w:rsidR="007618A7">
        <w:rPr>
          <w:rFonts w:ascii="Calibri" w:eastAsia="Calibri" w:hAnsi="Calibri" w:cs="Calibri"/>
          <w:bCs/>
          <w:sz w:val="24"/>
          <w:szCs w:val="24"/>
          <w:lang w:val="en-US" w:eastAsia="en-US"/>
        </w:rPr>
        <w:t>……………………………………………………………..72</w:t>
      </w:r>
      <w:r w:rsidRPr="00833FA8">
        <w:rPr>
          <w:rFonts w:ascii="Calibri" w:eastAsia="Calibri" w:hAnsi="Calibri" w:cs="Calibri"/>
          <w:bCs/>
          <w:sz w:val="24"/>
          <w:szCs w:val="24"/>
          <w:lang w:val="en-US" w:eastAsia="en-US"/>
        </w:rPr>
        <w:t xml:space="preserve">  </w:t>
      </w:r>
    </w:p>
    <w:p w14:paraId="6FFC2BFB" w14:textId="77777777" w:rsidR="00E62CE7" w:rsidRDefault="00E62CE7" w:rsidP="00BB43CE">
      <w:pPr>
        <w:jc w:val="both"/>
      </w:pPr>
    </w:p>
    <w:p w14:paraId="189AC4AE" w14:textId="02D63F63" w:rsidR="00E62CE7" w:rsidRPr="007618A7" w:rsidRDefault="00E62CE7" w:rsidP="00BB43CE">
      <w:pPr>
        <w:jc w:val="both"/>
        <w:rPr>
          <w:rFonts w:ascii="Calibri" w:eastAsia="Calibri" w:hAnsi="Calibri" w:cs="Calibri"/>
          <w:bCs/>
          <w:sz w:val="24"/>
          <w:szCs w:val="24"/>
          <w:lang w:val="en-US" w:eastAsia="en-US"/>
        </w:rPr>
      </w:pPr>
      <w:r w:rsidRPr="00833FA8">
        <w:rPr>
          <w:rFonts w:ascii="Calibri" w:eastAsia="Calibri" w:hAnsi="Calibri" w:cs="Times New Roman"/>
          <w:b/>
          <w:sz w:val="24"/>
          <w:szCs w:val="24"/>
          <w:lang w:val="en-US" w:eastAsia="en-US"/>
        </w:rPr>
        <w:t xml:space="preserve">Figure </w:t>
      </w:r>
      <w:r>
        <w:rPr>
          <w:rFonts w:ascii="Calibri" w:eastAsia="Calibri" w:hAnsi="Calibri" w:cs="Times New Roman"/>
          <w:b/>
          <w:sz w:val="24"/>
          <w:szCs w:val="24"/>
          <w:lang w:val="en-US" w:eastAsia="en-US"/>
        </w:rPr>
        <w:t>22</w:t>
      </w:r>
      <w:r w:rsidRPr="00833FA8">
        <w:rPr>
          <w:rFonts w:ascii="Calibri" w:eastAsia="Calibri" w:hAnsi="Calibri" w:cs="Times New Roman"/>
          <w:b/>
          <w:sz w:val="24"/>
          <w:szCs w:val="24"/>
          <w:lang w:val="en-US" w:eastAsia="en-US"/>
        </w:rPr>
        <w:t>.</w:t>
      </w:r>
      <w:r w:rsidRPr="00833FA8">
        <w:rPr>
          <w:rFonts w:ascii="Calibri" w:eastAsia="Calibri" w:hAnsi="Calibri" w:cs="Times New Roman"/>
          <w:sz w:val="24"/>
          <w:szCs w:val="24"/>
          <w:lang w:val="en-US" w:eastAsia="en-US"/>
        </w:rPr>
        <w:t xml:space="preserve"> </w:t>
      </w:r>
      <w:r w:rsidRPr="00833FA8">
        <w:rPr>
          <w:rFonts w:ascii="Calibri" w:eastAsia="Calibri" w:hAnsi="Calibri" w:cs="Calibri"/>
          <w:bCs/>
          <w:sz w:val="24"/>
          <w:szCs w:val="24"/>
          <w:lang w:val="en-US" w:eastAsia="en-US"/>
        </w:rPr>
        <w:t>Multidimensional Scaling (MDS) analysis of Larissa (cases and controls) combined with populations from the 1000 Genomes Project after sample exclusions.</w:t>
      </w:r>
      <w:r w:rsidR="007618A7">
        <w:rPr>
          <w:rFonts w:ascii="Calibri" w:eastAsia="Calibri" w:hAnsi="Calibri" w:cs="Calibri"/>
          <w:bCs/>
          <w:sz w:val="24"/>
          <w:szCs w:val="24"/>
          <w:lang w:val="en-US" w:eastAsia="en-US"/>
        </w:rPr>
        <w:t>.73</w:t>
      </w:r>
    </w:p>
    <w:p w14:paraId="7B1E3D3F" w14:textId="77777777" w:rsidR="00E62CE7" w:rsidRDefault="00E62CE7" w:rsidP="00BB43CE">
      <w:pPr>
        <w:jc w:val="both"/>
      </w:pPr>
    </w:p>
    <w:p w14:paraId="047807BA" w14:textId="4D807670" w:rsidR="00E62CE7" w:rsidRPr="00833FA8" w:rsidRDefault="00E62CE7" w:rsidP="00BB43CE">
      <w:pPr>
        <w:spacing w:after="200"/>
        <w:jc w:val="both"/>
        <w:rPr>
          <w:rFonts w:ascii="Calibri" w:eastAsia="Calibri" w:hAnsi="Calibri" w:cs="Times New Roman"/>
          <w:sz w:val="24"/>
          <w:szCs w:val="24"/>
          <w:lang w:val="en-US" w:eastAsia="en-US"/>
        </w:rPr>
      </w:pPr>
      <w:r w:rsidRPr="00833FA8">
        <w:rPr>
          <w:rFonts w:ascii="Calibri" w:eastAsia="Calibri" w:hAnsi="Calibri" w:cs="Times New Roman"/>
          <w:b/>
          <w:sz w:val="24"/>
          <w:szCs w:val="24"/>
          <w:lang w:val="en-US" w:eastAsia="en-US"/>
        </w:rPr>
        <w:t xml:space="preserve">Figure </w:t>
      </w:r>
      <w:r>
        <w:rPr>
          <w:rFonts w:ascii="Calibri" w:eastAsia="Calibri" w:hAnsi="Calibri" w:cs="Times New Roman"/>
          <w:b/>
          <w:sz w:val="24"/>
          <w:szCs w:val="24"/>
          <w:lang w:val="en-US" w:eastAsia="en-US"/>
        </w:rPr>
        <w:t>23</w:t>
      </w:r>
      <w:r w:rsidRPr="00833FA8">
        <w:rPr>
          <w:rFonts w:ascii="Calibri" w:eastAsia="Calibri" w:hAnsi="Calibri" w:cs="Times New Roman"/>
          <w:b/>
          <w:sz w:val="24"/>
          <w:szCs w:val="24"/>
          <w:lang w:val="en-US" w:eastAsia="en-US"/>
        </w:rPr>
        <w:t>.</w:t>
      </w:r>
      <w:r w:rsidRPr="00833FA8">
        <w:rPr>
          <w:rFonts w:ascii="Calibri" w:eastAsia="Calibri" w:hAnsi="Calibri" w:cs="Times New Roman"/>
          <w:sz w:val="24"/>
          <w:szCs w:val="24"/>
          <w:lang w:val="en-US" w:eastAsia="en-US"/>
        </w:rPr>
        <w:t xml:space="preserve"> Larissa </w:t>
      </w:r>
      <w:r>
        <w:rPr>
          <w:rFonts w:ascii="Calibri" w:eastAsia="Calibri" w:hAnsi="Calibri" w:cs="Times New Roman"/>
          <w:sz w:val="24"/>
          <w:szCs w:val="24"/>
          <w:lang w:val="en-US" w:eastAsia="en-US"/>
        </w:rPr>
        <w:t>quantile-quantile (</w:t>
      </w:r>
      <w:r w:rsidRPr="00833FA8">
        <w:rPr>
          <w:rFonts w:ascii="Calibri" w:eastAsia="Calibri" w:hAnsi="Calibri" w:cs="Times New Roman"/>
          <w:sz w:val="24"/>
          <w:szCs w:val="24"/>
          <w:lang w:val="en-US" w:eastAsia="en-US"/>
        </w:rPr>
        <w:t>QQ</w:t>
      </w:r>
      <w:r>
        <w:rPr>
          <w:rFonts w:ascii="Calibri" w:eastAsia="Calibri" w:hAnsi="Calibri" w:cs="Times New Roman"/>
          <w:sz w:val="24"/>
          <w:szCs w:val="24"/>
          <w:lang w:val="en-US" w:eastAsia="en-US"/>
        </w:rPr>
        <w:t>)</w:t>
      </w:r>
      <w:r w:rsidRPr="00833FA8">
        <w:rPr>
          <w:rFonts w:ascii="Calibri" w:eastAsia="Calibri" w:hAnsi="Calibri" w:cs="Times New Roman"/>
          <w:sz w:val="24"/>
          <w:szCs w:val="24"/>
          <w:lang w:val="en-US" w:eastAsia="en-US"/>
        </w:rPr>
        <w:t xml:space="preserve"> plot adjusted for 10 PCs</w:t>
      </w:r>
      <w:r w:rsidR="007618A7">
        <w:rPr>
          <w:rFonts w:ascii="Calibri" w:eastAsia="Calibri" w:hAnsi="Calibri" w:cs="Times New Roman"/>
          <w:sz w:val="24"/>
          <w:szCs w:val="24"/>
          <w:lang w:val="en-US" w:eastAsia="en-US"/>
        </w:rPr>
        <w:t>………………….……………75</w:t>
      </w:r>
      <w:r w:rsidRPr="00833FA8">
        <w:rPr>
          <w:rFonts w:ascii="Calibri" w:eastAsia="Calibri" w:hAnsi="Calibri" w:cs="Times New Roman"/>
          <w:sz w:val="24"/>
          <w:szCs w:val="24"/>
          <w:lang w:val="en-US" w:eastAsia="en-US"/>
        </w:rPr>
        <w:t xml:space="preserve"> </w:t>
      </w:r>
    </w:p>
    <w:p w14:paraId="0BCD2D1C" w14:textId="2BD29E33" w:rsidR="00E62CE7" w:rsidRDefault="00E62CE7" w:rsidP="00BB43CE">
      <w:pPr>
        <w:jc w:val="both"/>
        <w:rPr>
          <w:rFonts w:ascii="Calibri" w:eastAsia="Calibri" w:hAnsi="Calibri" w:cs="Times New Roman"/>
          <w:sz w:val="24"/>
          <w:szCs w:val="24"/>
          <w:lang w:val="en-US" w:eastAsia="en-US"/>
        </w:rPr>
      </w:pPr>
      <w:r w:rsidRPr="00833FA8">
        <w:rPr>
          <w:rFonts w:ascii="Calibri" w:eastAsia="Calibri" w:hAnsi="Calibri" w:cs="Times New Roman"/>
          <w:b/>
          <w:sz w:val="24"/>
          <w:szCs w:val="24"/>
          <w:lang w:val="en-US" w:eastAsia="en-US"/>
        </w:rPr>
        <w:t xml:space="preserve">Figure </w:t>
      </w:r>
      <w:r>
        <w:rPr>
          <w:rFonts w:ascii="Calibri" w:eastAsia="Calibri" w:hAnsi="Calibri" w:cs="Times New Roman"/>
          <w:b/>
          <w:sz w:val="24"/>
          <w:szCs w:val="24"/>
          <w:lang w:val="en-US" w:eastAsia="en-US"/>
        </w:rPr>
        <w:t>24</w:t>
      </w:r>
      <w:r w:rsidRPr="00833FA8">
        <w:rPr>
          <w:rFonts w:ascii="Calibri" w:eastAsia="Calibri" w:hAnsi="Calibri" w:cs="Times New Roman"/>
          <w:b/>
          <w:sz w:val="24"/>
          <w:szCs w:val="24"/>
          <w:lang w:val="en-US" w:eastAsia="en-US"/>
        </w:rPr>
        <w:t>.</w:t>
      </w:r>
      <w:r w:rsidRPr="00833FA8">
        <w:rPr>
          <w:rFonts w:ascii="Calibri" w:eastAsia="Calibri" w:hAnsi="Calibri" w:cs="Times New Roman"/>
          <w:sz w:val="24"/>
          <w:szCs w:val="24"/>
          <w:lang w:val="en-US" w:eastAsia="en-US"/>
        </w:rPr>
        <w:t xml:space="preserve"> Larissa Manhattan plot adjusted for 10 PCs</w:t>
      </w:r>
      <w:r w:rsidR="007618A7">
        <w:rPr>
          <w:rFonts w:ascii="Calibri" w:eastAsia="Calibri" w:hAnsi="Calibri" w:cs="Times New Roman"/>
          <w:sz w:val="24"/>
          <w:szCs w:val="24"/>
          <w:lang w:val="en-US" w:eastAsia="en-US"/>
        </w:rPr>
        <w:t>…………………………………………………75</w:t>
      </w:r>
      <w:r w:rsidRPr="00833FA8">
        <w:rPr>
          <w:rFonts w:ascii="Calibri" w:eastAsia="Calibri" w:hAnsi="Calibri" w:cs="Times New Roman"/>
          <w:sz w:val="24"/>
          <w:szCs w:val="24"/>
          <w:lang w:val="en-US" w:eastAsia="en-US"/>
        </w:rPr>
        <w:t xml:space="preserve"> </w:t>
      </w:r>
    </w:p>
    <w:p w14:paraId="28F6D857" w14:textId="77777777" w:rsidR="00E62CE7" w:rsidRPr="00833FA8" w:rsidRDefault="00E62CE7" w:rsidP="00BB43CE">
      <w:pPr>
        <w:jc w:val="both"/>
        <w:rPr>
          <w:rFonts w:ascii="Calibri" w:eastAsia="Calibri" w:hAnsi="Calibri" w:cs="Times New Roman"/>
          <w:sz w:val="24"/>
          <w:szCs w:val="24"/>
          <w:lang w:val="en-US" w:eastAsia="en-US"/>
        </w:rPr>
      </w:pPr>
    </w:p>
    <w:p w14:paraId="59484A09" w14:textId="1EECE616" w:rsidR="00E62CE7" w:rsidRPr="00833FA8" w:rsidRDefault="00E62CE7" w:rsidP="00BB43CE">
      <w:pPr>
        <w:spacing w:after="200"/>
        <w:jc w:val="both"/>
        <w:rPr>
          <w:rFonts w:ascii="Calibri" w:eastAsia="Calibri" w:hAnsi="Calibri" w:cs="Times New Roman"/>
          <w:sz w:val="24"/>
          <w:szCs w:val="24"/>
          <w:lang w:val="en-US" w:eastAsia="en-US"/>
        </w:rPr>
      </w:pPr>
      <w:r w:rsidRPr="00833FA8">
        <w:rPr>
          <w:rFonts w:ascii="Calibri" w:eastAsia="Calibri" w:hAnsi="Calibri" w:cs="Times New Roman"/>
          <w:b/>
          <w:sz w:val="24"/>
          <w:szCs w:val="24"/>
          <w:lang w:val="en-US" w:eastAsia="en-US"/>
        </w:rPr>
        <w:t xml:space="preserve">Figure </w:t>
      </w:r>
      <w:r>
        <w:rPr>
          <w:rFonts w:ascii="Calibri" w:eastAsia="Calibri" w:hAnsi="Calibri" w:cs="Times New Roman"/>
          <w:b/>
          <w:sz w:val="24"/>
          <w:szCs w:val="24"/>
          <w:lang w:val="en-US" w:eastAsia="en-US"/>
        </w:rPr>
        <w:t>25</w:t>
      </w:r>
      <w:r w:rsidRPr="00833FA8">
        <w:rPr>
          <w:rFonts w:ascii="Calibri" w:eastAsia="Calibri" w:hAnsi="Calibri" w:cs="Times New Roman"/>
          <w:b/>
          <w:sz w:val="24"/>
          <w:szCs w:val="24"/>
          <w:lang w:val="en-US" w:eastAsia="en-US"/>
        </w:rPr>
        <w:t>.</w:t>
      </w:r>
      <w:r w:rsidRPr="00833FA8">
        <w:rPr>
          <w:rFonts w:ascii="Calibri" w:eastAsia="Calibri" w:hAnsi="Calibri" w:cs="Times New Roman"/>
          <w:sz w:val="24"/>
          <w:szCs w:val="24"/>
          <w:lang w:val="en-US" w:eastAsia="en-US"/>
        </w:rPr>
        <w:t xml:space="preserve"> Larissa QQ plot</w:t>
      </w:r>
      <w:r w:rsidR="007618A7">
        <w:rPr>
          <w:rFonts w:ascii="Calibri" w:eastAsia="Calibri" w:hAnsi="Calibri" w:cs="Times New Roman"/>
          <w:sz w:val="24"/>
          <w:szCs w:val="24"/>
          <w:lang w:val="en-US" w:eastAsia="en-US"/>
        </w:rPr>
        <w:t>……………………………………………………………………………………………76</w:t>
      </w:r>
      <w:r w:rsidRPr="00833FA8">
        <w:rPr>
          <w:rFonts w:ascii="Calibri" w:eastAsia="Calibri" w:hAnsi="Calibri" w:cs="Times New Roman"/>
          <w:sz w:val="24"/>
          <w:szCs w:val="24"/>
          <w:lang w:val="en-US" w:eastAsia="en-US"/>
        </w:rPr>
        <w:t xml:space="preserve"> </w:t>
      </w:r>
    </w:p>
    <w:p w14:paraId="7EE53BC3" w14:textId="4E1A865C" w:rsidR="00E62CE7" w:rsidRDefault="00E62CE7" w:rsidP="00BB43CE">
      <w:pPr>
        <w:spacing w:after="200"/>
        <w:jc w:val="both"/>
        <w:rPr>
          <w:rFonts w:ascii="Calibri" w:eastAsia="Calibri" w:hAnsi="Calibri" w:cs="Times New Roman"/>
          <w:sz w:val="24"/>
          <w:szCs w:val="24"/>
          <w:u w:val="single"/>
          <w:lang w:val="en-US" w:eastAsia="en-US"/>
        </w:rPr>
      </w:pPr>
      <w:r w:rsidRPr="00833FA8">
        <w:rPr>
          <w:rFonts w:ascii="Calibri" w:eastAsia="Calibri" w:hAnsi="Calibri" w:cs="Times New Roman"/>
          <w:b/>
          <w:sz w:val="24"/>
          <w:szCs w:val="24"/>
          <w:lang w:val="en-US" w:eastAsia="en-US"/>
        </w:rPr>
        <w:t xml:space="preserve">Figure </w:t>
      </w:r>
      <w:r>
        <w:rPr>
          <w:rFonts w:ascii="Calibri" w:eastAsia="Calibri" w:hAnsi="Calibri" w:cs="Times New Roman"/>
          <w:b/>
          <w:sz w:val="24"/>
          <w:szCs w:val="24"/>
          <w:lang w:val="en-US" w:eastAsia="en-US"/>
        </w:rPr>
        <w:t>26</w:t>
      </w:r>
      <w:r w:rsidRPr="00833FA8">
        <w:rPr>
          <w:rFonts w:ascii="Calibri" w:eastAsia="Calibri" w:hAnsi="Calibri" w:cs="Times New Roman"/>
          <w:b/>
          <w:sz w:val="24"/>
          <w:szCs w:val="24"/>
          <w:lang w:val="en-US" w:eastAsia="en-US"/>
        </w:rPr>
        <w:t>.</w:t>
      </w:r>
      <w:r w:rsidRPr="00833FA8">
        <w:rPr>
          <w:rFonts w:ascii="Calibri" w:eastAsia="Calibri" w:hAnsi="Calibri" w:cs="Times New Roman"/>
          <w:sz w:val="24"/>
          <w:szCs w:val="24"/>
          <w:lang w:val="en-US" w:eastAsia="en-US"/>
        </w:rPr>
        <w:t xml:space="preserve"> Larissa Manhattan plot</w:t>
      </w:r>
      <w:r w:rsidR="007618A7">
        <w:rPr>
          <w:rFonts w:ascii="Calibri" w:eastAsia="Calibri" w:hAnsi="Calibri" w:cs="Times New Roman"/>
          <w:sz w:val="24"/>
          <w:szCs w:val="24"/>
          <w:lang w:val="en-US" w:eastAsia="en-US"/>
        </w:rPr>
        <w:t>……………………………………………………………………………….76</w:t>
      </w:r>
      <w:r w:rsidRPr="00833FA8">
        <w:rPr>
          <w:rFonts w:ascii="Calibri" w:eastAsia="Calibri" w:hAnsi="Calibri" w:cs="Times New Roman"/>
          <w:sz w:val="24"/>
          <w:szCs w:val="24"/>
          <w:lang w:val="en-US" w:eastAsia="en-US"/>
        </w:rPr>
        <w:t xml:space="preserve"> </w:t>
      </w:r>
    </w:p>
    <w:p w14:paraId="3B772A97" w14:textId="1EEA5160" w:rsidR="00E62CE7" w:rsidRPr="00A3121E" w:rsidRDefault="00E62CE7" w:rsidP="00BB43CE">
      <w:pPr>
        <w:spacing w:after="200"/>
        <w:jc w:val="both"/>
        <w:rPr>
          <w:rFonts w:ascii="Calibri" w:eastAsia="Calibri" w:hAnsi="Calibri" w:cs="Times New Roman"/>
          <w:sz w:val="24"/>
          <w:szCs w:val="24"/>
          <w:u w:val="single"/>
          <w:lang w:val="en-US" w:eastAsia="en-US"/>
        </w:rPr>
      </w:pPr>
      <w:r w:rsidRPr="00A81AFC">
        <w:rPr>
          <w:rFonts w:asciiTheme="minorHAnsi" w:hAnsiTheme="minorHAnsi" w:cs="Calibri"/>
          <w:b/>
          <w:bCs/>
          <w:sz w:val="24"/>
        </w:rPr>
        <w:t>Figure</w:t>
      </w:r>
      <w:r>
        <w:rPr>
          <w:rFonts w:asciiTheme="minorHAnsi" w:hAnsiTheme="minorHAnsi" w:cs="Calibri"/>
          <w:bCs/>
          <w:sz w:val="24"/>
        </w:rPr>
        <w:t xml:space="preserve"> </w:t>
      </w:r>
      <w:r w:rsidRPr="00DC15AC">
        <w:rPr>
          <w:rFonts w:asciiTheme="minorHAnsi" w:hAnsiTheme="minorHAnsi" w:cs="Calibri"/>
          <w:b/>
          <w:bCs/>
          <w:sz w:val="24"/>
        </w:rPr>
        <w:t>27.</w:t>
      </w:r>
      <w:r>
        <w:rPr>
          <w:rFonts w:asciiTheme="minorHAnsi" w:hAnsiTheme="minorHAnsi" w:cs="Calibri"/>
          <w:bCs/>
          <w:sz w:val="24"/>
        </w:rPr>
        <w:t xml:space="preserve"> </w:t>
      </w:r>
      <w:r w:rsidR="007618A7">
        <w:rPr>
          <w:rFonts w:asciiTheme="minorHAnsi" w:hAnsiTheme="minorHAnsi" w:cs="Calibri"/>
          <w:bCs/>
          <w:sz w:val="24"/>
        </w:rPr>
        <w:t>UK Biobank 150k s</w:t>
      </w:r>
      <w:r w:rsidRPr="00A81AFC">
        <w:rPr>
          <w:rFonts w:asciiTheme="minorHAnsi" w:hAnsiTheme="minorHAnsi" w:cs="Calibri"/>
          <w:bCs/>
          <w:sz w:val="24"/>
        </w:rPr>
        <w:t>tudy design flowchart</w:t>
      </w:r>
      <w:r w:rsidR="007618A7">
        <w:rPr>
          <w:rFonts w:asciiTheme="minorHAnsi" w:hAnsiTheme="minorHAnsi" w:cs="Calibri"/>
          <w:bCs/>
          <w:sz w:val="24"/>
        </w:rPr>
        <w:t>…………………………………………………….96</w:t>
      </w:r>
      <w:r w:rsidRPr="00A81AFC">
        <w:rPr>
          <w:rFonts w:asciiTheme="minorHAnsi" w:hAnsiTheme="minorHAnsi" w:cs="Calibri"/>
          <w:bCs/>
          <w:sz w:val="24"/>
        </w:rPr>
        <w:t xml:space="preserve"> </w:t>
      </w:r>
    </w:p>
    <w:p w14:paraId="1D86DAC1" w14:textId="181FBFFB" w:rsidR="00E62CE7" w:rsidRDefault="00E62CE7" w:rsidP="00BB43CE">
      <w:pPr>
        <w:jc w:val="both"/>
        <w:rPr>
          <w:rFonts w:asciiTheme="minorHAnsi" w:eastAsiaTheme="minorHAnsi" w:hAnsiTheme="minorHAnsi" w:cstheme="minorBidi"/>
          <w:sz w:val="24"/>
          <w:szCs w:val="24"/>
          <w:lang w:eastAsia="en-US"/>
        </w:rPr>
      </w:pPr>
      <w:r>
        <w:rPr>
          <w:rFonts w:asciiTheme="minorHAnsi" w:eastAsiaTheme="minorHAnsi" w:hAnsiTheme="minorHAnsi" w:cstheme="minorBidi"/>
          <w:b/>
          <w:sz w:val="24"/>
          <w:szCs w:val="24"/>
          <w:lang w:eastAsia="en-US"/>
        </w:rPr>
        <w:t xml:space="preserve">Figure 28. </w:t>
      </w:r>
      <w:r w:rsidR="00A3121E">
        <w:rPr>
          <w:rFonts w:asciiTheme="minorHAnsi" w:eastAsiaTheme="minorHAnsi" w:hAnsiTheme="minorHAnsi" w:cstheme="minorBidi"/>
          <w:b/>
          <w:sz w:val="24"/>
          <w:szCs w:val="24"/>
          <w:lang w:eastAsia="en-US"/>
        </w:rPr>
        <w:t xml:space="preserve">UK Biobank 150k </w:t>
      </w:r>
      <w:r w:rsidRPr="00977DC9">
        <w:rPr>
          <w:rFonts w:asciiTheme="minorHAnsi" w:eastAsiaTheme="minorHAnsi" w:hAnsiTheme="minorHAnsi" w:cstheme="minorBidi"/>
          <w:b/>
          <w:sz w:val="24"/>
          <w:szCs w:val="24"/>
          <w:lang w:eastAsia="en-US"/>
        </w:rPr>
        <w:t>Manhattan plots</w:t>
      </w:r>
      <w:r w:rsidRPr="00977DC9">
        <w:rPr>
          <w:rFonts w:asciiTheme="minorHAnsi" w:eastAsiaTheme="minorHAnsi" w:hAnsiTheme="minorHAnsi" w:cstheme="minorBidi"/>
          <w:sz w:val="24"/>
          <w:szCs w:val="24"/>
          <w:lang w:eastAsia="en-US"/>
        </w:rPr>
        <w:t xml:space="preserve">. a) Self-reported OA; b) Hospital diagnosed OA; c) Hospital diagnosed hip OA; d) Hospital diagnosed knee OA; e) Hospital diagnosed hip and/or knee OA; </w:t>
      </w:r>
      <w:r>
        <w:rPr>
          <w:rFonts w:asciiTheme="minorHAnsi" w:eastAsiaTheme="minorHAnsi" w:hAnsiTheme="minorHAnsi" w:cstheme="minorBidi"/>
          <w:sz w:val="24"/>
          <w:szCs w:val="24"/>
          <w:lang w:eastAsia="en-US"/>
        </w:rPr>
        <w:t>f) Sensitivity analysis</w:t>
      </w:r>
      <w:r w:rsidR="002F571B">
        <w:rPr>
          <w:rFonts w:asciiTheme="minorHAnsi" w:eastAsiaTheme="minorHAnsi" w:hAnsiTheme="minorHAnsi" w:cstheme="minorBidi"/>
          <w:sz w:val="24"/>
          <w:szCs w:val="24"/>
          <w:lang w:eastAsia="en-US"/>
        </w:rPr>
        <w:t>………………………………………………..</w:t>
      </w:r>
      <w:r w:rsidR="000C3FF9">
        <w:rPr>
          <w:rFonts w:asciiTheme="minorHAnsi" w:eastAsiaTheme="minorHAnsi" w:hAnsiTheme="minorHAnsi" w:cstheme="minorBidi"/>
          <w:sz w:val="24"/>
          <w:szCs w:val="24"/>
          <w:lang w:eastAsia="en-US"/>
        </w:rPr>
        <w:t>101</w:t>
      </w:r>
    </w:p>
    <w:p w14:paraId="65A9C3A9" w14:textId="31BC3D42" w:rsidR="00E62CE7" w:rsidRDefault="00E62CE7" w:rsidP="00BB43CE">
      <w:pPr>
        <w:jc w:val="both"/>
      </w:pPr>
      <w:r w:rsidRPr="00977DC9">
        <w:rPr>
          <w:rFonts w:asciiTheme="minorHAnsi" w:eastAsiaTheme="minorHAnsi" w:hAnsiTheme="minorHAnsi" w:cstheme="minorBidi"/>
          <w:sz w:val="24"/>
          <w:szCs w:val="24"/>
          <w:lang w:eastAsia="en-US"/>
        </w:rPr>
        <w:t xml:space="preserve"> </w:t>
      </w:r>
    </w:p>
    <w:p w14:paraId="3CC41E4F" w14:textId="5D9022AC" w:rsidR="00E62CE7" w:rsidRDefault="00E62CE7" w:rsidP="00BB43CE">
      <w:pPr>
        <w:jc w:val="both"/>
        <w:rPr>
          <w:rFonts w:asciiTheme="minorHAnsi" w:eastAsiaTheme="minorHAnsi" w:hAnsiTheme="minorHAnsi" w:cstheme="minorBidi"/>
          <w:sz w:val="24"/>
          <w:szCs w:val="24"/>
          <w:lang w:eastAsia="en-US"/>
        </w:rPr>
      </w:pPr>
      <w:r>
        <w:rPr>
          <w:rFonts w:asciiTheme="minorHAnsi" w:eastAsiaTheme="minorHAnsi" w:hAnsiTheme="minorHAnsi" w:cstheme="minorBidi"/>
          <w:b/>
          <w:sz w:val="24"/>
          <w:szCs w:val="24"/>
          <w:lang w:eastAsia="en-US"/>
        </w:rPr>
        <w:t xml:space="preserve">Figure 29. </w:t>
      </w:r>
      <w:r w:rsidR="00A3121E">
        <w:rPr>
          <w:rFonts w:asciiTheme="minorHAnsi" w:eastAsiaTheme="minorHAnsi" w:hAnsiTheme="minorHAnsi" w:cstheme="minorBidi"/>
          <w:b/>
          <w:sz w:val="24"/>
          <w:szCs w:val="24"/>
          <w:lang w:eastAsia="en-US"/>
        </w:rPr>
        <w:t xml:space="preserve">UK Biobank 150k </w:t>
      </w:r>
      <w:r w:rsidRPr="00977DC9">
        <w:rPr>
          <w:rFonts w:asciiTheme="minorHAnsi" w:eastAsiaTheme="minorHAnsi" w:hAnsiTheme="minorHAnsi" w:cstheme="minorBidi"/>
          <w:b/>
          <w:sz w:val="24"/>
          <w:szCs w:val="24"/>
          <w:lang w:eastAsia="en-US"/>
        </w:rPr>
        <w:t>QQ plots</w:t>
      </w:r>
      <w:r w:rsidRPr="00977DC9">
        <w:rPr>
          <w:rFonts w:asciiTheme="minorHAnsi" w:eastAsiaTheme="minorHAnsi" w:hAnsiTheme="minorHAnsi" w:cstheme="minorBidi"/>
          <w:sz w:val="24"/>
          <w:szCs w:val="24"/>
          <w:lang w:eastAsia="en-US"/>
        </w:rPr>
        <w:t>. a) Self-reported OA; b) Hospital diagnosed OA; c) Hospital diagnosed hip OA; d) Hospital diagnosed knee OA; e) Hospital diagnosed hip and/or knee OA</w:t>
      </w:r>
      <w:r>
        <w:rPr>
          <w:rFonts w:asciiTheme="minorHAnsi" w:eastAsiaTheme="minorHAnsi" w:hAnsiTheme="minorHAnsi" w:cstheme="minorBidi"/>
          <w:sz w:val="24"/>
          <w:szCs w:val="24"/>
          <w:lang w:eastAsia="en-US"/>
        </w:rPr>
        <w:t>; f) Sensitivity analysis</w:t>
      </w:r>
      <w:r w:rsidR="000C3FF9">
        <w:rPr>
          <w:rFonts w:asciiTheme="minorHAnsi" w:eastAsiaTheme="minorHAnsi" w:hAnsiTheme="minorHAnsi" w:cstheme="minorBidi"/>
          <w:sz w:val="24"/>
          <w:szCs w:val="24"/>
          <w:lang w:eastAsia="en-US"/>
        </w:rPr>
        <w:t>………………………………………………………………………104</w:t>
      </w:r>
      <w:r w:rsidRPr="00977DC9">
        <w:rPr>
          <w:rFonts w:asciiTheme="minorHAnsi" w:eastAsiaTheme="minorHAnsi" w:hAnsiTheme="minorHAnsi" w:cstheme="minorBidi"/>
          <w:sz w:val="24"/>
          <w:szCs w:val="24"/>
          <w:lang w:eastAsia="en-US"/>
        </w:rPr>
        <w:t xml:space="preserve"> </w:t>
      </w:r>
    </w:p>
    <w:p w14:paraId="63BE0040" w14:textId="77777777" w:rsidR="00A3121E" w:rsidRDefault="00A3121E" w:rsidP="00BB43CE">
      <w:pPr>
        <w:jc w:val="both"/>
      </w:pPr>
    </w:p>
    <w:p w14:paraId="4ACB9677" w14:textId="6A96003F" w:rsidR="00E62CE7" w:rsidRDefault="00E62CE7" w:rsidP="00BB43CE">
      <w:pPr>
        <w:jc w:val="both"/>
        <w:rPr>
          <w:rFonts w:asciiTheme="minorHAnsi" w:eastAsiaTheme="minorHAnsi" w:hAnsiTheme="minorHAnsi" w:cs="Arial"/>
          <w:sz w:val="24"/>
          <w:szCs w:val="24"/>
          <w:lang w:eastAsia="en-GB"/>
        </w:rPr>
      </w:pPr>
      <w:r w:rsidRPr="002F48A6">
        <w:rPr>
          <w:rFonts w:asciiTheme="minorHAnsi" w:hAnsiTheme="minorHAnsi" w:cs="Calibri"/>
          <w:b/>
          <w:bCs/>
          <w:sz w:val="24"/>
          <w:szCs w:val="24"/>
        </w:rPr>
        <w:t xml:space="preserve">Figure </w:t>
      </w:r>
      <w:r>
        <w:rPr>
          <w:rFonts w:asciiTheme="minorHAnsi" w:hAnsiTheme="minorHAnsi" w:cs="Calibri"/>
          <w:b/>
          <w:bCs/>
          <w:sz w:val="24"/>
          <w:szCs w:val="24"/>
        </w:rPr>
        <w:t>30</w:t>
      </w:r>
      <w:r w:rsidRPr="002F48A6">
        <w:rPr>
          <w:rFonts w:asciiTheme="minorHAnsi" w:hAnsiTheme="minorHAnsi" w:cs="Calibri"/>
          <w:b/>
          <w:bCs/>
          <w:sz w:val="24"/>
          <w:szCs w:val="24"/>
        </w:rPr>
        <w:t xml:space="preserve">. </w:t>
      </w:r>
      <w:r w:rsidRPr="002F48A6">
        <w:rPr>
          <w:rFonts w:asciiTheme="minorHAnsi" w:eastAsiaTheme="minorHAnsi" w:hAnsiTheme="minorHAnsi" w:cs="Arial"/>
          <w:sz w:val="24"/>
          <w:szCs w:val="24"/>
          <w:lang w:eastAsia="en-GB"/>
        </w:rPr>
        <w:t>Regional association plot for rs2521349</w:t>
      </w:r>
      <w:r w:rsidR="000C3FF9">
        <w:rPr>
          <w:rFonts w:asciiTheme="minorHAnsi" w:eastAsiaTheme="minorHAnsi" w:hAnsiTheme="minorHAnsi" w:cs="Arial"/>
          <w:sz w:val="24"/>
          <w:szCs w:val="24"/>
          <w:lang w:eastAsia="en-GB"/>
        </w:rPr>
        <w:t>……………………………………………………123</w:t>
      </w:r>
      <w:r w:rsidRPr="002F48A6">
        <w:rPr>
          <w:rFonts w:asciiTheme="minorHAnsi" w:eastAsiaTheme="minorHAnsi" w:hAnsiTheme="minorHAnsi" w:cs="Arial"/>
          <w:b/>
          <w:sz w:val="24"/>
          <w:szCs w:val="24"/>
          <w:lang w:eastAsia="en-GB"/>
        </w:rPr>
        <w:t xml:space="preserve"> </w:t>
      </w:r>
    </w:p>
    <w:p w14:paraId="2D73714B" w14:textId="77777777" w:rsidR="00A3121E" w:rsidRDefault="00A3121E" w:rsidP="00BB43CE">
      <w:pPr>
        <w:jc w:val="both"/>
      </w:pPr>
    </w:p>
    <w:p w14:paraId="7F581DEE" w14:textId="6B2CBF19" w:rsidR="00E62CE7" w:rsidRDefault="00E62CE7" w:rsidP="00BB43CE">
      <w:pPr>
        <w:jc w:val="both"/>
        <w:rPr>
          <w:rFonts w:asciiTheme="minorHAnsi" w:eastAsiaTheme="minorHAnsi" w:hAnsiTheme="minorHAnsi" w:cs="Arial"/>
          <w:sz w:val="24"/>
          <w:szCs w:val="24"/>
          <w:lang w:eastAsia="en-GB"/>
        </w:rPr>
      </w:pPr>
      <w:r w:rsidRPr="002F48A6">
        <w:rPr>
          <w:rFonts w:asciiTheme="minorHAnsi" w:hAnsiTheme="minorHAnsi" w:cs="Calibri"/>
          <w:b/>
          <w:bCs/>
          <w:sz w:val="24"/>
          <w:szCs w:val="24"/>
        </w:rPr>
        <w:t xml:space="preserve">Figure </w:t>
      </w:r>
      <w:r>
        <w:rPr>
          <w:rFonts w:asciiTheme="minorHAnsi" w:hAnsiTheme="minorHAnsi" w:cs="Calibri"/>
          <w:b/>
          <w:bCs/>
          <w:sz w:val="24"/>
          <w:szCs w:val="24"/>
        </w:rPr>
        <w:t>31</w:t>
      </w:r>
      <w:r w:rsidRPr="002F48A6">
        <w:rPr>
          <w:rFonts w:asciiTheme="minorHAnsi" w:hAnsiTheme="minorHAnsi" w:cs="Calibri"/>
          <w:b/>
          <w:bCs/>
          <w:sz w:val="24"/>
          <w:szCs w:val="24"/>
        </w:rPr>
        <w:t xml:space="preserve">. </w:t>
      </w:r>
      <w:r w:rsidRPr="002F48A6">
        <w:rPr>
          <w:rFonts w:asciiTheme="minorHAnsi" w:eastAsiaTheme="minorHAnsi" w:hAnsiTheme="minorHAnsi" w:cs="Arial"/>
          <w:sz w:val="24"/>
          <w:szCs w:val="24"/>
          <w:lang w:eastAsia="en-GB"/>
        </w:rPr>
        <w:t>Regional association plot for</w:t>
      </w:r>
      <w:r>
        <w:rPr>
          <w:rFonts w:asciiTheme="minorHAnsi" w:eastAsiaTheme="minorHAnsi" w:hAnsiTheme="minorHAnsi" w:cs="Arial"/>
          <w:sz w:val="24"/>
          <w:szCs w:val="24"/>
          <w:lang w:eastAsia="en-GB"/>
        </w:rPr>
        <w:t xml:space="preserve"> </w:t>
      </w:r>
      <w:r w:rsidRPr="00D82119">
        <w:rPr>
          <w:rFonts w:asciiTheme="minorHAnsi" w:eastAsiaTheme="minorHAnsi" w:hAnsiTheme="minorHAnsi" w:cs="Arial"/>
          <w:sz w:val="24"/>
          <w:szCs w:val="24"/>
          <w:lang w:eastAsia="en-GB"/>
        </w:rPr>
        <w:t>rs11780978</w:t>
      </w:r>
      <w:r w:rsidR="000C3FF9">
        <w:rPr>
          <w:rFonts w:asciiTheme="minorHAnsi" w:eastAsiaTheme="minorHAnsi" w:hAnsiTheme="minorHAnsi" w:cs="Arial"/>
          <w:sz w:val="24"/>
          <w:szCs w:val="24"/>
          <w:lang w:eastAsia="en-GB"/>
        </w:rPr>
        <w:t>………………………………………………….124</w:t>
      </w:r>
      <w:r>
        <w:rPr>
          <w:rFonts w:asciiTheme="minorHAnsi" w:eastAsiaTheme="minorHAnsi" w:hAnsiTheme="minorHAnsi" w:cs="Arial"/>
          <w:sz w:val="24"/>
          <w:szCs w:val="24"/>
          <w:lang w:eastAsia="en-GB"/>
        </w:rPr>
        <w:t xml:space="preserve"> </w:t>
      </w:r>
    </w:p>
    <w:p w14:paraId="446762AC" w14:textId="77777777" w:rsidR="00A3121E" w:rsidRDefault="00A3121E" w:rsidP="00BB43CE">
      <w:pPr>
        <w:jc w:val="both"/>
      </w:pPr>
    </w:p>
    <w:p w14:paraId="72813755" w14:textId="6909E7D7" w:rsidR="00E62CE7" w:rsidRDefault="00E62CE7" w:rsidP="00BB43CE">
      <w:pPr>
        <w:jc w:val="both"/>
        <w:rPr>
          <w:rFonts w:asciiTheme="minorHAnsi" w:eastAsiaTheme="minorHAnsi" w:hAnsiTheme="minorHAnsi" w:cs="Arial"/>
          <w:sz w:val="24"/>
          <w:szCs w:val="24"/>
          <w:lang w:eastAsia="en-GB"/>
        </w:rPr>
      </w:pPr>
      <w:r w:rsidRPr="002F48A6">
        <w:rPr>
          <w:rFonts w:asciiTheme="minorHAnsi" w:hAnsiTheme="minorHAnsi" w:cs="Calibri"/>
          <w:b/>
          <w:bCs/>
          <w:sz w:val="24"/>
          <w:szCs w:val="24"/>
        </w:rPr>
        <w:t xml:space="preserve">Figure </w:t>
      </w:r>
      <w:r>
        <w:rPr>
          <w:rFonts w:asciiTheme="minorHAnsi" w:hAnsiTheme="minorHAnsi" w:cs="Calibri"/>
          <w:b/>
          <w:bCs/>
          <w:sz w:val="24"/>
          <w:szCs w:val="24"/>
        </w:rPr>
        <w:t>32</w:t>
      </w:r>
      <w:r w:rsidRPr="002F48A6">
        <w:rPr>
          <w:rFonts w:asciiTheme="minorHAnsi" w:hAnsiTheme="minorHAnsi" w:cs="Calibri"/>
          <w:b/>
          <w:bCs/>
          <w:sz w:val="24"/>
          <w:szCs w:val="24"/>
        </w:rPr>
        <w:t xml:space="preserve">. </w:t>
      </w:r>
      <w:r w:rsidRPr="002F48A6">
        <w:rPr>
          <w:rFonts w:asciiTheme="minorHAnsi" w:eastAsiaTheme="minorHAnsi" w:hAnsiTheme="minorHAnsi" w:cs="Arial"/>
          <w:sz w:val="24"/>
          <w:szCs w:val="24"/>
          <w:lang w:eastAsia="en-GB"/>
        </w:rPr>
        <w:t>Regional association plot for</w:t>
      </w:r>
      <w:r w:rsidR="000C3FF9">
        <w:rPr>
          <w:rFonts w:asciiTheme="minorHAnsi" w:eastAsiaTheme="minorHAnsi" w:hAnsiTheme="minorHAnsi" w:cs="Arial"/>
          <w:sz w:val="24"/>
          <w:szCs w:val="24"/>
          <w:lang w:eastAsia="en-GB"/>
        </w:rPr>
        <w:t xml:space="preserve"> rs2820436……………………………………………………125</w:t>
      </w:r>
    </w:p>
    <w:p w14:paraId="3152DEED" w14:textId="77777777" w:rsidR="00A3121E" w:rsidRDefault="00A3121E" w:rsidP="00BB43CE">
      <w:pPr>
        <w:jc w:val="both"/>
      </w:pPr>
    </w:p>
    <w:p w14:paraId="6234AC17" w14:textId="13F8A6CB" w:rsidR="00E62CE7" w:rsidRDefault="00E62CE7" w:rsidP="00BB43CE">
      <w:pPr>
        <w:jc w:val="both"/>
        <w:rPr>
          <w:rFonts w:asciiTheme="minorHAnsi" w:eastAsiaTheme="minorHAnsi" w:hAnsiTheme="minorHAnsi" w:cs="Arial"/>
          <w:sz w:val="24"/>
          <w:szCs w:val="24"/>
          <w:lang w:eastAsia="en-GB"/>
        </w:rPr>
      </w:pPr>
      <w:r w:rsidRPr="002F48A6">
        <w:rPr>
          <w:rFonts w:asciiTheme="minorHAnsi" w:hAnsiTheme="minorHAnsi" w:cs="Calibri"/>
          <w:b/>
          <w:bCs/>
          <w:sz w:val="24"/>
          <w:szCs w:val="24"/>
        </w:rPr>
        <w:t xml:space="preserve">Figure </w:t>
      </w:r>
      <w:r>
        <w:rPr>
          <w:rFonts w:asciiTheme="minorHAnsi" w:hAnsiTheme="minorHAnsi" w:cs="Calibri"/>
          <w:b/>
          <w:bCs/>
          <w:sz w:val="24"/>
          <w:szCs w:val="24"/>
        </w:rPr>
        <w:t>33</w:t>
      </w:r>
      <w:r w:rsidRPr="002F48A6">
        <w:rPr>
          <w:rFonts w:asciiTheme="minorHAnsi" w:hAnsiTheme="minorHAnsi" w:cs="Calibri"/>
          <w:b/>
          <w:bCs/>
          <w:sz w:val="24"/>
          <w:szCs w:val="24"/>
        </w:rPr>
        <w:t xml:space="preserve">. </w:t>
      </w:r>
      <w:r w:rsidRPr="002F48A6">
        <w:rPr>
          <w:rFonts w:asciiTheme="minorHAnsi" w:eastAsiaTheme="minorHAnsi" w:hAnsiTheme="minorHAnsi" w:cs="Arial"/>
          <w:sz w:val="24"/>
          <w:szCs w:val="24"/>
          <w:lang w:eastAsia="en-GB"/>
        </w:rPr>
        <w:t>Regional association plot for</w:t>
      </w:r>
      <w:r w:rsidRPr="00415E9D">
        <w:rPr>
          <w:rFonts w:asciiTheme="minorHAnsi" w:eastAsiaTheme="minorHAnsi" w:hAnsiTheme="minorHAnsi" w:cs="Arial"/>
          <w:sz w:val="24"/>
          <w:szCs w:val="22"/>
          <w:lang w:eastAsia="en-GB"/>
        </w:rPr>
        <w:t xml:space="preserve"> </w:t>
      </w:r>
      <w:r w:rsidRPr="009B7BCD">
        <w:rPr>
          <w:rFonts w:asciiTheme="minorHAnsi" w:eastAsiaTheme="minorHAnsi" w:hAnsiTheme="minorHAnsi" w:cs="Arial"/>
          <w:sz w:val="24"/>
          <w:szCs w:val="22"/>
          <w:lang w:eastAsia="en-GB"/>
        </w:rPr>
        <w:t>rs375575359</w:t>
      </w:r>
      <w:r w:rsidR="000C3FF9">
        <w:rPr>
          <w:rFonts w:asciiTheme="minorHAnsi" w:eastAsiaTheme="minorHAnsi" w:hAnsiTheme="minorHAnsi" w:cs="Arial"/>
          <w:sz w:val="24"/>
          <w:szCs w:val="24"/>
          <w:lang w:eastAsia="en-GB"/>
        </w:rPr>
        <w:t>……………………………………………….127</w:t>
      </w:r>
      <w:r>
        <w:rPr>
          <w:rFonts w:asciiTheme="minorHAnsi" w:eastAsiaTheme="minorHAnsi" w:hAnsiTheme="minorHAnsi" w:cs="Arial"/>
          <w:sz w:val="24"/>
          <w:szCs w:val="24"/>
          <w:lang w:eastAsia="en-GB"/>
        </w:rPr>
        <w:t xml:space="preserve"> </w:t>
      </w:r>
    </w:p>
    <w:p w14:paraId="6B93713B" w14:textId="77777777" w:rsidR="00A3121E" w:rsidRDefault="00A3121E" w:rsidP="00BB43CE">
      <w:pPr>
        <w:jc w:val="both"/>
      </w:pPr>
    </w:p>
    <w:p w14:paraId="19BAE412" w14:textId="6CA82CA8" w:rsidR="00E62CE7" w:rsidRDefault="00E62CE7" w:rsidP="00BB43CE">
      <w:pPr>
        <w:jc w:val="both"/>
        <w:rPr>
          <w:rFonts w:asciiTheme="minorHAnsi" w:eastAsiaTheme="minorHAnsi" w:hAnsiTheme="minorHAnsi" w:cs="Arial"/>
          <w:sz w:val="24"/>
          <w:szCs w:val="24"/>
          <w:lang w:eastAsia="en-GB"/>
        </w:rPr>
      </w:pPr>
      <w:r w:rsidRPr="002F48A6">
        <w:rPr>
          <w:rFonts w:asciiTheme="minorHAnsi" w:hAnsiTheme="minorHAnsi" w:cs="Calibri"/>
          <w:b/>
          <w:bCs/>
          <w:sz w:val="24"/>
          <w:szCs w:val="24"/>
        </w:rPr>
        <w:t xml:space="preserve">Figure </w:t>
      </w:r>
      <w:r>
        <w:rPr>
          <w:rFonts w:asciiTheme="minorHAnsi" w:hAnsiTheme="minorHAnsi" w:cs="Calibri"/>
          <w:b/>
          <w:bCs/>
          <w:sz w:val="24"/>
          <w:szCs w:val="24"/>
        </w:rPr>
        <w:t>34</w:t>
      </w:r>
      <w:r w:rsidRPr="002F48A6">
        <w:rPr>
          <w:rFonts w:asciiTheme="minorHAnsi" w:hAnsiTheme="minorHAnsi" w:cs="Calibri"/>
          <w:b/>
          <w:bCs/>
          <w:sz w:val="24"/>
          <w:szCs w:val="24"/>
        </w:rPr>
        <w:t xml:space="preserve">. </w:t>
      </w:r>
      <w:r w:rsidRPr="002F48A6">
        <w:rPr>
          <w:rFonts w:asciiTheme="minorHAnsi" w:eastAsiaTheme="minorHAnsi" w:hAnsiTheme="minorHAnsi" w:cs="Arial"/>
          <w:sz w:val="24"/>
          <w:szCs w:val="24"/>
          <w:lang w:eastAsia="en-GB"/>
        </w:rPr>
        <w:t>Regional association plot for</w:t>
      </w:r>
      <w:r>
        <w:rPr>
          <w:rFonts w:asciiTheme="minorHAnsi" w:eastAsiaTheme="minorHAnsi" w:hAnsiTheme="minorHAnsi" w:cs="Arial"/>
          <w:sz w:val="24"/>
          <w:szCs w:val="24"/>
          <w:lang w:eastAsia="en-GB"/>
        </w:rPr>
        <w:t xml:space="preserve"> </w:t>
      </w:r>
      <w:r w:rsidRPr="00415E9D">
        <w:rPr>
          <w:rFonts w:asciiTheme="minorHAnsi" w:eastAsiaTheme="minorHAnsi" w:hAnsiTheme="minorHAnsi" w:cs="Arial"/>
          <w:sz w:val="24"/>
          <w:szCs w:val="22"/>
          <w:lang w:eastAsia="en-GB"/>
        </w:rPr>
        <w:t>rs11335718</w:t>
      </w:r>
      <w:r w:rsidR="000C3FF9">
        <w:rPr>
          <w:rFonts w:asciiTheme="minorHAnsi" w:eastAsiaTheme="minorHAnsi" w:hAnsiTheme="minorHAnsi" w:cs="Arial"/>
          <w:sz w:val="24"/>
          <w:szCs w:val="24"/>
          <w:lang w:eastAsia="en-GB"/>
        </w:rPr>
        <w:t>………………………………………………….128</w:t>
      </w:r>
    </w:p>
    <w:p w14:paraId="2D13B378" w14:textId="77777777" w:rsidR="00A3121E" w:rsidRDefault="00A3121E" w:rsidP="00BB43CE">
      <w:pPr>
        <w:jc w:val="both"/>
      </w:pPr>
    </w:p>
    <w:p w14:paraId="31CC47BA" w14:textId="397A3ECE" w:rsidR="00E62CE7" w:rsidRDefault="00E62CE7" w:rsidP="00BB43CE">
      <w:pPr>
        <w:jc w:val="both"/>
        <w:rPr>
          <w:rFonts w:asciiTheme="minorHAnsi" w:eastAsiaTheme="minorHAnsi" w:hAnsiTheme="minorHAnsi" w:cs="Arial"/>
          <w:sz w:val="24"/>
          <w:szCs w:val="24"/>
          <w:lang w:eastAsia="en-GB"/>
        </w:rPr>
      </w:pPr>
      <w:r w:rsidRPr="002F48A6">
        <w:rPr>
          <w:rFonts w:asciiTheme="minorHAnsi" w:hAnsiTheme="minorHAnsi" w:cs="Calibri"/>
          <w:b/>
          <w:bCs/>
          <w:sz w:val="24"/>
          <w:szCs w:val="24"/>
        </w:rPr>
        <w:t xml:space="preserve">Figure </w:t>
      </w:r>
      <w:r>
        <w:rPr>
          <w:rFonts w:asciiTheme="minorHAnsi" w:hAnsiTheme="minorHAnsi" w:cs="Calibri"/>
          <w:b/>
          <w:bCs/>
          <w:sz w:val="24"/>
          <w:szCs w:val="24"/>
        </w:rPr>
        <w:t>35</w:t>
      </w:r>
      <w:r w:rsidRPr="002F48A6">
        <w:rPr>
          <w:rFonts w:asciiTheme="minorHAnsi" w:hAnsiTheme="minorHAnsi" w:cs="Calibri"/>
          <w:b/>
          <w:bCs/>
          <w:sz w:val="24"/>
          <w:szCs w:val="24"/>
        </w:rPr>
        <w:t xml:space="preserve">. </w:t>
      </w:r>
      <w:r w:rsidRPr="002F48A6">
        <w:rPr>
          <w:rFonts w:asciiTheme="minorHAnsi" w:eastAsiaTheme="minorHAnsi" w:hAnsiTheme="minorHAnsi" w:cs="Arial"/>
          <w:sz w:val="24"/>
          <w:szCs w:val="24"/>
          <w:lang w:eastAsia="en-GB"/>
        </w:rPr>
        <w:t>Regional association plot for</w:t>
      </w:r>
      <w:r w:rsidRPr="003B3BDA">
        <w:rPr>
          <w:rFonts w:asciiTheme="minorHAnsi" w:eastAsiaTheme="minorHAnsi" w:hAnsiTheme="minorHAnsi" w:cs="Arial"/>
          <w:sz w:val="24"/>
          <w:szCs w:val="22"/>
          <w:lang w:eastAsia="en-GB"/>
        </w:rPr>
        <w:t xml:space="preserve"> </w:t>
      </w:r>
      <w:r w:rsidRPr="00537D3C">
        <w:rPr>
          <w:rFonts w:asciiTheme="minorHAnsi" w:eastAsiaTheme="minorHAnsi" w:hAnsiTheme="minorHAnsi" w:cs="Arial"/>
          <w:sz w:val="24"/>
          <w:szCs w:val="22"/>
          <w:lang w:eastAsia="en-GB"/>
        </w:rPr>
        <w:t>rs3771501</w:t>
      </w:r>
      <w:r w:rsidR="000C3FF9">
        <w:rPr>
          <w:rFonts w:asciiTheme="minorHAnsi" w:eastAsiaTheme="minorHAnsi" w:hAnsiTheme="minorHAnsi" w:cs="Arial"/>
          <w:sz w:val="24"/>
          <w:szCs w:val="24"/>
          <w:lang w:eastAsia="en-GB"/>
        </w:rPr>
        <w:t>……………………………………………………129</w:t>
      </w:r>
      <w:r>
        <w:rPr>
          <w:rFonts w:asciiTheme="minorHAnsi" w:eastAsiaTheme="minorHAnsi" w:hAnsiTheme="minorHAnsi" w:cs="Arial"/>
          <w:sz w:val="24"/>
          <w:szCs w:val="24"/>
          <w:lang w:eastAsia="en-GB"/>
        </w:rPr>
        <w:t xml:space="preserve"> </w:t>
      </w:r>
    </w:p>
    <w:p w14:paraId="210E5F7A" w14:textId="77777777" w:rsidR="00A3121E" w:rsidRDefault="00A3121E" w:rsidP="00BB43CE">
      <w:pPr>
        <w:jc w:val="both"/>
      </w:pPr>
    </w:p>
    <w:p w14:paraId="04E88576" w14:textId="7E185516" w:rsidR="00E62CE7" w:rsidRDefault="00E62CE7" w:rsidP="00BB43CE">
      <w:pPr>
        <w:jc w:val="both"/>
        <w:rPr>
          <w:rFonts w:asciiTheme="minorHAnsi" w:eastAsiaTheme="minorHAnsi" w:hAnsiTheme="minorHAnsi" w:cs="Arial"/>
          <w:sz w:val="24"/>
          <w:szCs w:val="24"/>
          <w:lang w:eastAsia="en-GB"/>
        </w:rPr>
      </w:pPr>
      <w:r w:rsidRPr="002F48A6">
        <w:rPr>
          <w:rFonts w:asciiTheme="minorHAnsi" w:hAnsiTheme="minorHAnsi" w:cs="Calibri"/>
          <w:b/>
          <w:bCs/>
          <w:sz w:val="24"/>
          <w:szCs w:val="24"/>
        </w:rPr>
        <w:t xml:space="preserve">Figure </w:t>
      </w:r>
      <w:r>
        <w:rPr>
          <w:rFonts w:asciiTheme="minorHAnsi" w:hAnsiTheme="minorHAnsi" w:cs="Calibri"/>
          <w:b/>
          <w:bCs/>
          <w:sz w:val="24"/>
          <w:szCs w:val="24"/>
        </w:rPr>
        <w:t>36</w:t>
      </w:r>
      <w:r w:rsidRPr="002F48A6">
        <w:rPr>
          <w:rFonts w:asciiTheme="minorHAnsi" w:hAnsiTheme="minorHAnsi" w:cs="Calibri"/>
          <w:b/>
          <w:bCs/>
          <w:sz w:val="24"/>
          <w:szCs w:val="24"/>
        </w:rPr>
        <w:t xml:space="preserve">. </w:t>
      </w:r>
      <w:r w:rsidRPr="002F48A6">
        <w:rPr>
          <w:rFonts w:asciiTheme="minorHAnsi" w:eastAsiaTheme="minorHAnsi" w:hAnsiTheme="minorHAnsi" w:cs="Arial"/>
          <w:sz w:val="24"/>
          <w:szCs w:val="24"/>
          <w:lang w:eastAsia="en-GB"/>
        </w:rPr>
        <w:t>Regional association plot for</w:t>
      </w:r>
      <w:r w:rsidRPr="00260D85">
        <w:rPr>
          <w:rFonts w:asciiTheme="minorHAnsi" w:eastAsiaTheme="minorHAnsi" w:hAnsiTheme="minorHAnsi" w:cs="Arial"/>
          <w:sz w:val="24"/>
          <w:szCs w:val="22"/>
          <w:lang w:eastAsia="en-GB"/>
        </w:rPr>
        <w:t xml:space="preserve"> </w:t>
      </w:r>
      <w:r w:rsidRPr="003B3BDA">
        <w:rPr>
          <w:rFonts w:asciiTheme="minorHAnsi" w:eastAsiaTheme="minorHAnsi" w:hAnsiTheme="minorHAnsi" w:cs="Arial"/>
          <w:sz w:val="24"/>
          <w:szCs w:val="22"/>
          <w:lang w:eastAsia="en-GB"/>
        </w:rPr>
        <w:t>rs864839</w:t>
      </w:r>
      <w:r w:rsidR="000C3FF9">
        <w:rPr>
          <w:rFonts w:asciiTheme="minorHAnsi" w:eastAsiaTheme="minorHAnsi" w:hAnsiTheme="minorHAnsi" w:cs="Arial"/>
          <w:sz w:val="24"/>
          <w:szCs w:val="24"/>
          <w:lang w:eastAsia="en-GB"/>
        </w:rPr>
        <w:t>……………………………………………………..131</w:t>
      </w:r>
      <w:r>
        <w:rPr>
          <w:rFonts w:asciiTheme="minorHAnsi" w:eastAsiaTheme="minorHAnsi" w:hAnsiTheme="minorHAnsi" w:cs="Arial"/>
          <w:sz w:val="24"/>
          <w:szCs w:val="24"/>
          <w:lang w:eastAsia="en-GB"/>
        </w:rPr>
        <w:t xml:space="preserve"> </w:t>
      </w:r>
    </w:p>
    <w:p w14:paraId="3FC8E679" w14:textId="77777777" w:rsidR="00A3121E" w:rsidRDefault="00A3121E" w:rsidP="00BB43CE">
      <w:pPr>
        <w:jc w:val="both"/>
      </w:pPr>
    </w:p>
    <w:p w14:paraId="6754C001" w14:textId="6C0CDC9A" w:rsidR="00E62CE7" w:rsidRDefault="00E62CE7" w:rsidP="00BB43CE">
      <w:pPr>
        <w:jc w:val="both"/>
        <w:rPr>
          <w:rFonts w:asciiTheme="minorHAnsi" w:eastAsiaTheme="minorHAnsi" w:hAnsiTheme="minorHAnsi" w:cs="Arial"/>
          <w:sz w:val="24"/>
          <w:szCs w:val="24"/>
          <w:lang w:eastAsia="en-GB"/>
        </w:rPr>
      </w:pPr>
      <w:r w:rsidRPr="002F48A6">
        <w:rPr>
          <w:rFonts w:asciiTheme="minorHAnsi" w:hAnsiTheme="minorHAnsi" w:cs="Calibri"/>
          <w:b/>
          <w:bCs/>
          <w:sz w:val="24"/>
          <w:szCs w:val="24"/>
        </w:rPr>
        <w:t xml:space="preserve">Figure </w:t>
      </w:r>
      <w:r>
        <w:rPr>
          <w:rFonts w:asciiTheme="minorHAnsi" w:hAnsiTheme="minorHAnsi" w:cs="Calibri"/>
          <w:b/>
          <w:bCs/>
          <w:sz w:val="24"/>
          <w:szCs w:val="24"/>
        </w:rPr>
        <w:t>37</w:t>
      </w:r>
      <w:r w:rsidRPr="002F48A6">
        <w:rPr>
          <w:rFonts w:asciiTheme="minorHAnsi" w:hAnsiTheme="minorHAnsi" w:cs="Calibri"/>
          <w:b/>
          <w:bCs/>
          <w:sz w:val="24"/>
          <w:szCs w:val="24"/>
        </w:rPr>
        <w:t xml:space="preserve">. </w:t>
      </w:r>
      <w:r w:rsidRPr="002F48A6">
        <w:rPr>
          <w:rFonts w:asciiTheme="minorHAnsi" w:eastAsiaTheme="minorHAnsi" w:hAnsiTheme="minorHAnsi" w:cs="Arial"/>
          <w:sz w:val="24"/>
          <w:szCs w:val="24"/>
          <w:lang w:eastAsia="en-GB"/>
        </w:rPr>
        <w:t>Regional association plot for</w:t>
      </w:r>
      <w:r>
        <w:rPr>
          <w:rFonts w:asciiTheme="minorHAnsi" w:eastAsiaTheme="minorHAnsi" w:hAnsiTheme="minorHAnsi" w:cs="Arial"/>
          <w:sz w:val="24"/>
          <w:szCs w:val="24"/>
          <w:lang w:eastAsia="en-GB"/>
        </w:rPr>
        <w:t xml:space="preserve"> </w:t>
      </w:r>
      <w:r w:rsidRPr="005A449C">
        <w:rPr>
          <w:rFonts w:asciiTheme="minorHAnsi" w:eastAsiaTheme="minorHAnsi" w:hAnsiTheme="minorHAnsi" w:cs="Arial"/>
          <w:sz w:val="24"/>
          <w:szCs w:val="22"/>
          <w:lang w:eastAsia="en-GB"/>
        </w:rPr>
        <w:t>rs116882138</w:t>
      </w:r>
      <w:r w:rsidR="000C3FF9">
        <w:rPr>
          <w:rFonts w:asciiTheme="minorHAnsi" w:eastAsiaTheme="minorHAnsi" w:hAnsiTheme="minorHAnsi" w:cs="Arial"/>
          <w:sz w:val="24"/>
          <w:szCs w:val="24"/>
          <w:lang w:eastAsia="en-GB"/>
        </w:rPr>
        <w:t>……………………………………………….132</w:t>
      </w:r>
      <w:r>
        <w:rPr>
          <w:rFonts w:asciiTheme="minorHAnsi" w:eastAsiaTheme="minorHAnsi" w:hAnsiTheme="minorHAnsi" w:cs="Arial"/>
          <w:sz w:val="24"/>
          <w:szCs w:val="24"/>
          <w:lang w:eastAsia="en-GB"/>
        </w:rPr>
        <w:t xml:space="preserve"> </w:t>
      </w:r>
    </w:p>
    <w:p w14:paraId="63627DC0" w14:textId="77777777" w:rsidR="00A3121E" w:rsidRDefault="00A3121E" w:rsidP="00BB43CE">
      <w:pPr>
        <w:jc w:val="both"/>
      </w:pPr>
    </w:p>
    <w:p w14:paraId="3956D2C9" w14:textId="59CB3E97" w:rsidR="00E62CE7" w:rsidRDefault="00E62CE7" w:rsidP="00BB43CE">
      <w:pPr>
        <w:jc w:val="both"/>
        <w:rPr>
          <w:rFonts w:asciiTheme="minorHAnsi" w:eastAsiaTheme="minorHAnsi" w:hAnsiTheme="minorHAnsi" w:cs="Arial"/>
          <w:sz w:val="24"/>
          <w:szCs w:val="24"/>
          <w:lang w:eastAsia="en-GB"/>
        </w:rPr>
      </w:pPr>
      <w:r w:rsidRPr="002F48A6">
        <w:rPr>
          <w:rFonts w:asciiTheme="minorHAnsi" w:hAnsiTheme="minorHAnsi" w:cs="Calibri"/>
          <w:b/>
          <w:bCs/>
          <w:sz w:val="24"/>
          <w:szCs w:val="24"/>
        </w:rPr>
        <w:t xml:space="preserve">Figure </w:t>
      </w:r>
      <w:r>
        <w:rPr>
          <w:rFonts w:asciiTheme="minorHAnsi" w:hAnsiTheme="minorHAnsi" w:cs="Calibri"/>
          <w:b/>
          <w:bCs/>
          <w:sz w:val="24"/>
          <w:szCs w:val="24"/>
        </w:rPr>
        <w:t>38</w:t>
      </w:r>
      <w:r w:rsidRPr="002F48A6">
        <w:rPr>
          <w:rFonts w:asciiTheme="minorHAnsi" w:hAnsiTheme="minorHAnsi" w:cs="Calibri"/>
          <w:b/>
          <w:bCs/>
          <w:sz w:val="24"/>
          <w:szCs w:val="24"/>
        </w:rPr>
        <w:t xml:space="preserve">. </w:t>
      </w:r>
      <w:r w:rsidRPr="002F48A6">
        <w:rPr>
          <w:rFonts w:asciiTheme="minorHAnsi" w:eastAsiaTheme="minorHAnsi" w:hAnsiTheme="minorHAnsi" w:cs="Arial"/>
          <w:sz w:val="24"/>
          <w:szCs w:val="24"/>
          <w:lang w:eastAsia="en-GB"/>
        </w:rPr>
        <w:t>Regional association plot for</w:t>
      </w:r>
      <w:r>
        <w:rPr>
          <w:rFonts w:asciiTheme="minorHAnsi" w:eastAsiaTheme="minorHAnsi" w:hAnsiTheme="minorHAnsi" w:cs="Arial"/>
          <w:sz w:val="24"/>
          <w:szCs w:val="24"/>
          <w:lang w:eastAsia="en-GB"/>
        </w:rPr>
        <w:t xml:space="preserve"> </w:t>
      </w:r>
      <w:r w:rsidRPr="00320AA3">
        <w:rPr>
          <w:rFonts w:asciiTheme="minorHAnsi" w:eastAsiaTheme="minorHAnsi" w:hAnsiTheme="minorHAnsi" w:cs="Arial"/>
          <w:sz w:val="24"/>
          <w:szCs w:val="24"/>
          <w:lang w:eastAsia="en-GB"/>
        </w:rPr>
        <w:t>rs6516886</w:t>
      </w:r>
      <w:r w:rsidR="000C3FF9">
        <w:rPr>
          <w:rFonts w:asciiTheme="minorHAnsi" w:eastAsiaTheme="minorHAnsi" w:hAnsiTheme="minorHAnsi" w:cs="Arial"/>
          <w:sz w:val="24"/>
          <w:szCs w:val="24"/>
          <w:lang w:eastAsia="en-GB"/>
        </w:rPr>
        <w:t>……………………………………………………133</w:t>
      </w:r>
      <w:r>
        <w:rPr>
          <w:rFonts w:asciiTheme="minorHAnsi" w:eastAsiaTheme="minorHAnsi" w:hAnsiTheme="minorHAnsi" w:cs="Arial"/>
          <w:sz w:val="24"/>
          <w:szCs w:val="24"/>
          <w:lang w:eastAsia="en-GB"/>
        </w:rPr>
        <w:t xml:space="preserve"> </w:t>
      </w:r>
    </w:p>
    <w:p w14:paraId="2E0FFD0B" w14:textId="77777777" w:rsidR="00A3121E" w:rsidRDefault="00A3121E" w:rsidP="00BB43CE">
      <w:pPr>
        <w:jc w:val="both"/>
      </w:pPr>
    </w:p>
    <w:p w14:paraId="52E13C7D" w14:textId="619A1180" w:rsidR="00E62CE7" w:rsidRDefault="00E62CE7" w:rsidP="00BB43CE">
      <w:pPr>
        <w:jc w:val="both"/>
        <w:rPr>
          <w:rFonts w:asciiTheme="minorHAnsi" w:eastAsiaTheme="minorEastAsia" w:hAnsiTheme="minorHAnsi" w:cs="Arial"/>
          <w:kern w:val="24"/>
          <w:sz w:val="24"/>
          <w:szCs w:val="22"/>
          <w:lang w:val="en-US" w:eastAsia="en-GB"/>
        </w:rPr>
      </w:pPr>
      <w:r w:rsidRPr="00F82EBC">
        <w:rPr>
          <w:rFonts w:asciiTheme="minorHAnsi" w:eastAsiaTheme="minorHAnsi" w:hAnsiTheme="minorHAnsi" w:cs="Arial"/>
          <w:b/>
          <w:sz w:val="24"/>
          <w:szCs w:val="22"/>
          <w:lang w:eastAsia="en-GB"/>
        </w:rPr>
        <w:t xml:space="preserve">Figure </w:t>
      </w:r>
      <w:r>
        <w:rPr>
          <w:rFonts w:asciiTheme="minorHAnsi" w:eastAsiaTheme="minorHAnsi" w:hAnsiTheme="minorHAnsi" w:cs="Arial"/>
          <w:b/>
          <w:sz w:val="24"/>
          <w:szCs w:val="22"/>
          <w:lang w:eastAsia="en-GB"/>
        </w:rPr>
        <w:t>39</w:t>
      </w:r>
      <w:r w:rsidRPr="00F82EBC">
        <w:rPr>
          <w:rFonts w:asciiTheme="minorHAnsi" w:eastAsiaTheme="minorHAnsi" w:hAnsiTheme="minorHAnsi" w:cs="Arial"/>
          <w:b/>
          <w:sz w:val="24"/>
          <w:szCs w:val="22"/>
          <w:lang w:eastAsia="en-GB"/>
        </w:rPr>
        <w:t>.</w:t>
      </w:r>
      <w:r>
        <w:rPr>
          <w:rFonts w:asciiTheme="minorHAnsi" w:eastAsiaTheme="minorHAnsi" w:hAnsiTheme="minorHAnsi" w:cs="Arial"/>
          <w:b/>
          <w:sz w:val="24"/>
          <w:szCs w:val="22"/>
          <w:lang w:eastAsia="en-GB"/>
        </w:rPr>
        <w:t xml:space="preserve"> </w:t>
      </w:r>
      <w:r w:rsidRPr="00F82EBC">
        <w:rPr>
          <w:rFonts w:asciiTheme="minorHAnsi" w:eastAsiaTheme="minorEastAsia" w:hAnsiTheme="minorHAnsi" w:cs="Arial"/>
          <w:kern w:val="24"/>
          <w:sz w:val="24"/>
          <w:szCs w:val="22"/>
          <w:lang w:val="en-US" w:eastAsia="en-GB"/>
        </w:rPr>
        <w:t>Odds ratios and risk allele frequencies for established and novel OA-associated variants</w:t>
      </w:r>
      <w:r>
        <w:rPr>
          <w:rFonts w:asciiTheme="minorHAnsi" w:eastAsiaTheme="minorEastAsia" w:hAnsiTheme="minorHAnsi" w:cs="Arial"/>
          <w:kern w:val="24"/>
          <w:sz w:val="24"/>
          <w:szCs w:val="22"/>
          <w:lang w:val="en-US" w:eastAsia="en-GB"/>
        </w:rPr>
        <w:t xml:space="preserve"> after the UK Biobank 150k study</w:t>
      </w:r>
      <w:r w:rsidR="000C3FF9">
        <w:rPr>
          <w:rFonts w:asciiTheme="minorHAnsi" w:eastAsiaTheme="minorEastAsia" w:hAnsiTheme="minorHAnsi" w:cs="Arial"/>
          <w:kern w:val="24"/>
          <w:sz w:val="24"/>
          <w:szCs w:val="22"/>
          <w:lang w:val="en-US" w:eastAsia="en-GB"/>
        </w:rPr>
        <w:t>…………………………………………………136</w:t>
      </w:r>
      <w:r w:rsidRPr="00F82EBC">
        <w:rPr>
          <w:rFonts w:asciiTheme="minorHAnsi" w:eastAsiaTheme="minorEastAsia" w:hAnsiTheme="minorHAnsi" w:cs="Arial"/>
          <w:kern w:val="24"/>
          <w:sz w:val="24"/>
          <w:szCs w:val="22"/>
          <w:lang w:val="en-US" w:eastAsia="en-GB"/>
        </w:rPr>
        <w:t xml:space="preserve"> </w:t>
      </w:r>
    </w:p>
    <w:p w14:paraId="59BACDDC" w14:textId="77777777" w:rsidR="00A3121E" w:rsidRDefault="00A3121E" w:rsidP="00BB43CE">
      <w:pPr>
        <w:jc w:val="both"/>
      </w:pPr>
    </w:p>
    <w:p w14:paraId="25DA6E97" w14:textId="212D6200" w:rsidR="00E62CE7" w:rsidRPr="00833FA8" w:rsidRDefault="00E62CE7" w:rsidP="00BB43CE">
      <w:pPr>
        <w:spacing w:after="200"/>
        <w:jc w:val="both"/>
        <w:rPr>
          <w:rFonts w:ascii="Calibri" w:eastAsia="Calibri" w:hAnsi="Calibri" w:cs="Times New Roman"/>
          <w:sz w:val="24"/>
          <w:szCs w:val="24"/>
          <w:lang w:val="en-US" w:eastAsia="en-US"/>
        </w:rPr>
      </w:pPr>
      <w:r>
        <w:rPr>
          <w:rFonts w:ascii="Calibri" w:eastAsia="Calibri" w:hAnsi="Calibri" w:cs="Times New Roman"/>
          <w:b/>
          <w:sz w:val="24"/>
          <w:szCs w:val="24"/>
          <w:lang w:val="en-US" w:eastAsia="en-US"/>
        </w:rPr>
        <w:t>Figure 40</w:t>
      </w:r>
      <w:r w:rsidRPr="00833FA8">
        <w:rPr>
          <w:rFonts w:ascii="Calibri" w:eastAsia="Calibri" w:hAnsi="Calibri" w:cs="Times New Roman"/>
          <w:b/>
          <w:sz w:val="24"/>
          <w:szCs w:val="24"/>
          <w:lang w:val="en-US" w:eastAsia="en-US"/>
        </w:rPr>
        <w:t>.</w:t>
      </w:r>
      <w:r>
        <w:rPr>
          <w:rFonts w:ascii="Calibri" w:eastAsia="Calibri" w:hAnsi="Calibri" w:cs="Times New Roman"/>
          <w:sz w:val="24"/>
          <w:szCs w:val="24"/>
          <w:lang w:val="en-US" w:eastAsia="en-US"/>
        </w:rPr>
        <w:t xml:space="preserve"> ARGO</w:t>
      </w:r>
      <w:r w:rsidRPr="00833FA8">
        <w:rPr>
          <w:rFonts w:ascii="Calibri" w:eastAsia="Calibri" w:hAnsi="Calibri" w:cs="Times New Roman"/>
          <w:sz w:val="24"/>
          <w:szCs w:val="24"/>
          <w:lang w:val="en-US" w:eastAsia="en-US"/>
        </w:rPr>
        <w:t xml:space="preserve"> </w:t>
      </w:r>
      <w:r>
        <w:rPr>
          <w:rFonts w:ascii="Calibri" w:eastAsia="Calibri" w:hAnsi="Calibri" w:cs="Times New Roman"/>
          <w:sz w:val="24"/>
          <w:szCs w:val="24"/>
          <w:lang w:val="en-US" w:eastAsia="en-US"/>
        </w:rPr>
        <w:t xml:space="preserve">cases </w:t>
      </w:r>
      <w:r w:rsidR="00A3121E">
        <w:rPr>
          <w:rFonts w:ascii="Calibri" w:eastAsia="Calibri" w:hAnsi="Calibri" w:cs="Times New Roman"/>
          <w:sz w:val="24"/>
          <w:szCs w:val="24"/>
          <w:lang w:val="en-US" w:eastAsia="en-US"/>
        </w:rPr>
        <w:t>gender discrepancies</w:t>
      </w:r>
      <w:r w:rsidR="000C3FF9">
        <w:rPr>
          <w:rFonts w:ascii="Calibri" w:eastAsia="Calibri" w:hAnsi="Calibri" w:cs="Times New Roman"/>
          <w:sz w:val="24"/>
          <w:szCs w:val="24"/>
          <w:lang w:val="en-US" w:eastAsia="en-US"/>
        </w:rPr>
        <w:t>…………………………………………………………….153</w:t>
      </w:r>
    </w:p>
    <w:p w14:paraId="47D14EE7" w14:textId="332DDD5A" w:rsidR="00E62CE7" w:rsidRPr="003C0D31" w:rsidRDefault="00E62CE7" w:rsidP="00BB43CE">
      <w:pPr>
        <w:spacing w:after="200"/>
        <w:jc w:val="both"/>
        <w:rPr>
          <w:rFonts w:ascii="Calibri" w:eastAsia="Calibri" w:hAnsi="Calibri" w:cs="Times New Roman"/>
          <w:sz w:val="24"/>
          <w:szCs w:val="24"/>
          <w:lang w:val="en-US" w:eastAsia="en-US"/>
        </w:rPr>
      </w:pPr>
      <w:r>
        <w:rPr>
          <w:rFonts w:ascii="Calibri" w:eastAsia="Calibri" w:hAnsi="Calibri" w:cs="Times New Roman"/>
          <w:b/>
          <w:sz w:val="24"/>
          <w:szCs w:val="24"/>
          <w:lang w:val="en-US" w:eastAsia="en-US"/>
        </w:rPr>
        <w:t xml:space="preserve">Figure 41. </w:t>
      </w:r>
      <w:r>
        <w:rPr>
          <w:rFonts w:ascii="Calibri" w:eastAsia="Calibri" w:hAnsi="Calibri" w:cs="Times New Roman" w:hint="eastAsia"/>
          <w:sz w:val="24"/>
          <w:szCs w:val="24"/>
          <w:lang w:val="en-US" w:eastAsia="en-US"/>
        </w:rPr>
        <w:t xml:space="preserve">ARGO cases </w:t>
      </w:r>
      <w:r w:rsidRPr="003C0D31">
        <w:rPr>
          <w:rFonts w:ascii="Calibri" w:eastAsia="Calibri" w:hAnsi="Calibri" w:cs="Times New Roman" w:hint="eastAsia"/>
          <w:sz w:val="24"/>
          <w:szCs w:val="24"/>
          <w:lang w:val="en-US" w:eastAsia="en-US"/>
        </w:rPr>
        <w:t>heterozygosity at MAF≥</w:t>
      </w:r>
      <w:r w:rsidR="00A3121E">
        <w:rPr>
          <w:rFonts w:ascii="Calibri" w:eastAsia="Calibri" w:hAnsi="Calibri" w:cs="Times New Roman" w:hint="eastAsia"/>
          <w:sz w:val="24"/>
          <w:szCs w:val="24"/>
          <w:lang w:val="en-US" w:eastAsia="en-US"/>
        </w:rPr>
        <w:t>1%.</w:t>
      </w:r>
      <w:r w:rsidR="000C3FF9">
        <w:rPr>
          <w:rFonts w:ascii="Calibri" w:eastAsia="Calibri" w:hAnsi="Calibri" w:cs="Times New Roman"/>
          <w:sz w:val="24"/>
          <w:szCs w:val="24"/>
          <w:lang w:val="en-US" w:eastAsia="en-US"/>
        </w:rPr>
        <w:t>......................................................153</w:t>
      </w:r>
    </w:p>
    <w:p w14:paraId="43CCC8A9" w14:textId="6AC8981E" w:rsidR="00E62CE7" w:rsidRDefault="00E62CE7" w:rsidP="00BB43CE">
      <w:pPr>
        <w:spacing w:after="200"/>
        <w:jc w:val="both"/>
        <w:rPr>
          <w:rFonts w:ascii="Calibri" w:eastAsia="Calibri" w:hAnsi="Calibri" w:cs="Times New Roman"/>
          <w:sz w:val="24"/>
          <w:szCs w:val="24"/>
          <w:lang w:val="en-US" w:eastAsia="en-US"/>
        </w:rPr>
      </w:pPr>
      <w:r>
        <w:rPr>
          <w:rFonts w:ascii="Calibri" w:eastAsia="Calibri" w:hAnsi="Calibri" w:cs="Times New Roman"/>
          <w:b/>
          <w:sz w:val="24"/>
          <w:szCs w:val="24"/>
          <w:lang w:val="en-US" w:eastAsia="en-US"/>
        </w:rPr>
        <w:t xml:space="preserve">Figure 42. </w:t>
      </w:r>
      <w:r>
        <w:rPr>
          <w:rFonts w:ascii="Calibri" w:eastAsia="Calibri" w:hAnsi="Calibri" w:cs="Times New Roman" w:hint="eastAsia"/>
          <w:sz w:val="24"/>
          <w:szCs w:val="24"/>
          <w:lang w:val="en-US" w:eastAsia="en-US"/>
        </w:rPr>
        <w:t xml:space="preserve">ARGO cases </w:t>
      </w:r>
      <w:r w:rsidRPr="003C0D31">
        <w:rPr>
          <w:rFonts w:ascii="Calibri" w:eastAsia="Calibri" w:hAnsi="Calibri" w:cs="Times New Roman" w:hint="eastAsia"/>
          <w:sz w:val="24"/>
          <w:szCs w:val="24"/>
          <w:lang w:val="en-US" w:eastAsia="en-US"/>
        </w:rPr>
        <w:t>heterozygosity at MAF</w:t>
      </w:r>
      <w:r w:rsidR="00A3121E">
        <w:rPr>
          <w:rFonts w:ascii="Calibri" w:eastAsia="Calibri" w:hAnsi="Calibri" w:cs="Times New Roman" w:hint="eastAsia"/>
          <w:sz w:val="24"/>
          <w:szCs w:val="24"/>
          <w:lang w:val="en-US" w:eastAsia="en-US"/>
        </w:rPr>
        <w:t>&lt;1%.</w:t>
      </w:r>
      <w:r w:rsidR="000C3FF9">
        <w:rPr>
          <w:rFonts w:ascii="Calibri" w:eastAsia="Calibri" w:hAnsi="Calibri" w:cs="Times New Roman"/>
          <w:sz w:val="24"/>
          <w:szCs w:val="24"/>
          <w:lang w:val="en-US" w:eastAsia="en-US"/>
        </w:rPr>
        <w:t>......................................................154</w:t>
      </w:r>
    </w:p>
    <w:p w14:paraId="223AE5F2" w14:textId="05784447" w:rsidR="00E62CE7" w:rsidRDefault="00E62CE7" w:rsidP="00BB43CE">
      <w:pPr>
        <w:spacing w:after="200"/>
        <w:jc w:val="both"/>
        <w:rPr>
          <w:rFonts w:ascii="Calibri" w:eastAsia="Calibri" w:hAnsi="Calibri" w:cs="Times New Roman"/>
          <w:sz w:val="24"/>
          <w:szCs w:val="24"/>
          <w:lang w:val="en-US" w:eastAsia="en-US"/>
        </w:rPr>
      </w:pPr>
      <w:r w:rsidRPr="00564ABD">
        <w:rPr>
          <w:rFonts w:ascii="Calibri" w:eastAsia="Calibri" w:hAnsi="Calibri" w:cs="Times New Roman"/>
          <w:b/>
          <w:sz w:val="24"/>
          <w:szCs w:val="24"/>
          <w:lang w:val="en-US" w:eastAsia="en-US"/>
        </w:rPr>
        <w:t xml:space="preserve">Figure </w:t>
      </w:r>
      <w:r>
        <w:rPr>
          <w:rFonts w:ascii="Calibri" w:eastAsia="Calibri" w:hAnsi="Calibri" w:cs="Times New Roman"/>
          <w:b/>
          <w:sz w:val="24"/>
          <w:szCs w:val="24"/>
          <w:lang w:val="en-US" w:eastAsia="en-US"/>
        </w:rPr>
        <w:t>43</w:t>
      </w:r>
      <w:r w:rsidRPr="00564ABD">
        <w:rPr>
          <w:rFonts w:ascii="Calibri" w:eastAsia="Calibri" w:hAnsi="Calibri" w:cs="Times New Roman"/>
          <w:b/>
          <w:sz w:val="24"/>
          <w:szCs w:val="24"/>
          <w:lang w:val="en-US" w:eastAsia="en-US"/>
        </w:rPr>
        <w:t>.</w:t>
      </w:r>
      <w:r w:rsidR="00A3121E">
        <w:rPr>
          <w:rFonts w:ascii="Calibri" w:eastAsia="Calibri" w:hAnsi="Calibri" w:cs="Times New Roman"/>
          <w:sz w:val="24"/>
          <w:szCs w:val="24"/>
          <w:lang w:val="en-US" w:eastAsia="en-US"/>
        </w:rPr>
        <w:t xml:space="preserve"> ARGO case duplicates</w:t>
      </w:r>
      <w:r w:rsidR="000C3FF9">
        <w:rPr>
          <w:rFonts w:ascii="Calibri" w:eastAsia="Calibri" w:hAnsi="Calibri" w:cs="Times New Roman"/>
          <w:sz w:val="24"/>
          <w:szCs w:val="24"/>
          <w:lang w:val="en-US" w:eastAsia="en-US"/>
        </w:rPr>
        <w:t>……………………………………………………………………………….154</w:t>
      </w:r>
    </w:p>
    <w:p w14:paraId="489433A1" w14:textId="33B8112A" w:rsidR="00E62CE7" w:rsidRPr="00A427C3" w:rsidRDefault="00E62CE7" w:rsidP="00BB43CE">
      <w:pPr>
        <w:spacing w:after="200"/>
        <w:jc w:val="both"/>
        <w:rPr>
          <w:rFonts w:ascii="Calibri" w:eastAsia="Calibri" w:hAnsi="Calibri" w:cs="Times New Roman"/>
          <w:sz w:val="22"/>
          <w:szCs w:val="24"/>
          <w:lang w:val="en-US" w:eastAsia="en-US"/>
        </w:rPr>
      </w:pPr>
      <w:r w:rsidRPr="00A427C3">
        <w:rPr>
          <w:rFonts w:ascii="Calibri" w:eastAsia="Calibri" w:hAnsi="Calibri" w:cs="Times New Roman"/>
          <w:b/>
          <w:sz w:val="24"/>
          <w:szCs w:val="24"/>
          <w:lang w:val="en-US" w:eastAsia="en-US"/>
        </w:rPr>
        <w:t xml:space="preserve">Figure </w:t>
      </w:r>
      <w:r>
        <w:rPr>
          <w:rFonts w:ascii="Calibri" w:eastAsia="Calibri" w:hAnsi="Calibri" w:cs="Times New Roman"/>
          <w:b/>
          <w:sz w:val="24"/>
          <w:szCs w:val="24"/>
          <w:lang w:val="en-US" w:eastAsia="en-US"/>
        </w:rPr>
        <w:t>44</w:t>
      </w:r>
      <w:r w:rsidRPr="00A427C3">
        <w:rPr>
          <w:rFonts w:ascii="Calibri" w:eastAsia="Calibri" w:hAnsi="Calibri" w:cs="Times New Roman"/>
          <w:b/>
          <w:sz w:val="24"/>
          <w:szCs w:val="24"/>
          <w:lang w:val="en-US" w:eastAsia="en-US"/>
        </w:rPr>
        <w:t>.</w:t>
      </w:r>
      <w:r w:rsidRPr="00A427C3">
        <w:rPr>
          <w:rFonts w:ascii="Calibri" w:eastAsia="Calibri" w:hAnsi="Calibri" w:cs="Times New Roman"/>
          <w:sz w:val="24"/>
          <w:szCs w:val="24"/>
          <w:lang w:val="en-US" w:eastAsia="en-US"/>
        </w:rPr>
        <w:t xml:space="preserve"> Multidimensional Scalin</w:t>
      </w:r>
      <w:r>
        <w:rPr>
          <w:rFonts w:ascii="Calibri" w:eastAsia="Calibri" w:hAnsi="Calibri" w:cs="Times New Roman"/>
          <w:sz w:val="24"/>
          <w:szCs w:val="24"/>
          <w:lang w:val="en-US" w:eastAsia="en-US"/>
        </w:rPr>
        <w:t>g (MDS) analysis of ARGO cases</w:t>
      </w:r>
      <w:r w:rsidRPr="00A427C3">
        <w:rPr>
          <w:rFonts w:ascii="Calibri" w:eastAsia="Calibri" w:hAnsi="Calibri" w:cs="Times New Roman"/>
          <w:sz w:val="24"/>
          <w:szCs w:val="24"/>
          <w:lang w:val="en-US" w:eastAsia="en-US"/>
        </w:rPr>
        <w:t xml:space="preserve"> combined with populations fro</w:t>
      </w:r>
      <w:r>
        <w:rPr>
          <w:rFonts w:ascii="Calibri" w:eastAsia="Calibri" w:hAnsi="Calibri" w:cs="Times New Roman"/>
          <w:sz w:val="24"/>
          <w:szCs w:val="24"/>
          <w:lang w:val="en-US" w:eastAsia="en-US"/>
        </w:rPr>
        <w:t>m the 1000 Genomes Project before</w:t>
      </w:r>
      <w:r w:rsidRPr="00A427C3">
        <w:rPr>
          <w:rFonts w:ascii="Calibri" w:eastAsia="Calibri" w:hAnsi="Calibri" w:cs="Times New Roman"/>
          <w:sz w:val="24"/>
          <w:szCs w:val="24"/>
          <w:lang w:val="en-US" w:eastAsia="en-US"/>
        </w:rPr>
        <w:t xml:space="preserve"> sample exc</w:t>
      </w:r>
      <w:r w:rsidR="00A3121E">
        <w:rPr>
          <w:rFonts w:ascii="Calibri" w:eastAsia="Calibri" w:hAnsi="Calibri" w:cs="Times New Roman"/>
          <w:sz w:val="24"/>
          <w:szCs w:val="24"/>
          <w:lang w:val="en-US" w:eastAsia="en-US"/>
        </w:rPr>
        <w:t>lusions</w:t>
      </w:r>
      <w:r w:rsidR="000C3FF9">
        <w:rPr>
          <w:rFonts w:ascii="Calibri" w:eastAsia="Calibri" w:hAnsi="Calibri" w:cs="Times New Roman"/>
          <w:sz w:val="24"/>
          <w:szCs w:val="24"/>
          <w:lang w:val="en-US" w:eastAsia="en-US"/>
        </w:rPr>
        <w:t>……………………155</w:t>
      </w:r>
    </w:p>
    <w:p w14:paraId="788D8299" w14:textId="35CD52C0" w:rsidR="00E62CE7" w:rsidRDefault="00E62CE7" w:rsidP="00BB43CE">
      <w:pPr>
        <w:spacing w:after="200"/>
        <w:jc w:val="both"/>
        <w:rPr>
          <w:rFonts w:ascii="Calibri" w:eastAsia="Calibri" w:hAnsi="Calibri" w:cs="Times New Roman"/>
          <w:sz w:val="22"/>
          <w:szCs w:val="24"/>
          <w:lang w:val="en-US" w:eastAsia="en-US"/>
        </w:rPr>
      </w:pPr>
      <w:r>
        <w:rPr>
          <w:rFonts w:ascii="Calibri" w:eastAsia="Calibri" w:hAnsi="Calibri" w:cs="Times New Roman"/>
          <w:b/>
          <w:sz w:val="24"/>
          <w:szCs w:val="24"/>
          <w:lang w:val="en-US" w:eastAsia="en-US"/>
        </w:rPr>
        <w:t>Figure 45</w:t>
      </w:r>
      <w:r w:rsidRPr="00A427C3">
        <w:rPr>
          <w:rFonts w:ascii="Calibri" w:eastAsia="Calibri" w:hAnsi="Calibri" w:cs="Times New Roman"/>
          <w:b/>
          <w:sz w:val="24"/>
          <w:szCs w:val="24"/>
          <w:lang w:val="en-US" w:eastAsia="en-US"/>
        </w:rPr>
        <w:t>.</w:t>
      </w:r>
      <w:r w:rsidRPr="00A427C3">
        <w:rPr>
          <w:rFonts w:ascii="Calibri" w:eastAsia="Calibri" w:hAnsi="Calibri" w:cs="Times New Roman"/>
          <w:sz w:val="24"/>
          <w:szCs w:val="24"/>
          <w:lang w:val="en-US" w:eastAsia="en-US"/>
        </w:rPr>
        <w:t xml:space="preserve"> Multidimensional Scalin</w:t>
      </w:r>
      <w:r>
        <w:rPr>
          <w:rFonts w:ascii="Calibri" w:eastAsia="Calibri" w:hAnsi="Calibri" w:cs="Times New Roman"/>
          <w:sz w:val="24"/>
          <w:szCs w:val="24"/>
          <w:lang w:val="en-US" w:eastAsia="en-US"/>
        </w:rPr>
        <w:t>g (MDS) analysis of ARGO cases</w:t>
      </w:r>
      <w:r w:rsidRPr="00A427C3">
        <w:rPr>
          <w:rFonts w:ascii="Calibri" w:eastAsia="Calibri" w:hAnsi="Calibri" w:cs="Times New Roman"/>
          <w:sz w:val="24"/>
          <w:szCs w:val="24"/>
          <w:lang w:val="en-US" w:eastAsia="en-US"/>
        </w:rPr>
        <w:t xml:space="preserve"> combined with populations fro</w:t>
      </w:r>
      <w:r>
        <w:rPr>
          <w:rFonts w:ascii="Calibri" w:eastAsia="Calibri" w:hAnsi="Calibri" w:cs="Times New Roman"/>
          <w:sz w:val="24"/>
          <w:szCs w:val="24"/>
          <w:lang w:val="en-US" w:eastAsia="en-US"/>
        </w:rPr>
        <w:t>m the 1000 Genomes Project after 13</w:t>
      </w:r>
      <w:r w:rsidRPr="00A427C3">
        <w:rPr>
          <w:rFonts w:ascii="Calibri" w:eastAsia="Calibri" w:hAnsi="Calibri" w:cs="Times New Roman"/>
          <w:sz w:val="24"/>
          <w:szCs w:val="24"/>
          <w:lang w:val="en-US" w:eastAsia="en-US"/>
        </w:rPr>
        <w:t xml:space="preserve"> sample exc</w:t>
      </w:r>
      <w:r>
        <w:rPr>
          <w:rFonts w:ascii="Calibri" w:eastAsia="Calibri" w:hAnsi="Calibri" w:cs="Times New Roman"/>
          <w:sz w:val="24"/>
          <w:szCs w:val="24"/>
          <w:lang w:val="en-US" w:eastAsia="en-US"/>
        </w:rPr>
        <w:t>lusions</w:t>
      </w:r>
      <w:r w:rsidR="000C3FF9">
        <w:rPr>
          <w:rFonts w:ascii="Calibri" w:eastAsia="Calibri" w:hAnsi="Calibri" w:cs="Times New Roman"/>
          <w:sz w:val="24"/>
          <w:szCs w:val="24"/>
          <w:lang w:val="en-US" w:eastAsia="en-US"/>
        </w:rPr>
        <w:t>…………………155</w:t>
      </w:r>
      <w:r>
        <w:rPr>
          <w:rFonts w:ascii="Calibri" w:eastAsia="Calibri" w:hAnsi="Calibri" w:cs="Times New Roman"/>
          <w:sz w:val="24"/>
          <w:szCs w:val="24"/>
          <w:lang w:val="en-US" w:eastAsia="en-US"/>
        </w:rPr>
        <w:t xml:space="preserve"> </w:t>
      </w:r>
    </w:p>
    <w:p w14:paraId="67D822FD" w14:textId="0A6DB8A6" w:rsidR="00E62CE7" w:rsidRDefault="00E62CE7" w:rsidP="00BB43CE">
      <w:pPr>
        <w:spacing w:after="200"/>
        <w:jc w:val="both"/>
        <w:rPr>
          <w:rFonts w:ascii="Calibri" w:eastAsia="Calibri" w:hAnsi="Calibri" w:cs="Times New Roman"/>
          <w:sz w:val="24"/>
          <w:szCs w:val="24"/>
          <w:lang w:eastAsia="en-US"/>
        </w:rPr>
      </w:pPr>
      <w:r>
        <w:rPr>
          <w:rFonts w:ascii="Calibri" w:eastAsia="Calibri" w:hAnsi="Calibri" w:cs="Times New Roman"/>
          <w:b/>
          <w:sz w:val="24"/>
          <w:szCs w:val="24"/>
          <w:lang w:val="en-US" w:eastAsia="en-US"/>
        </w:rPr>
        <w:t>Figure 46</w:t>
      </w:r>
      <w:r>
        <w:rPr>
          <w:rFonts w:ascii="Calibri" w:eastAsia="Calibri" w:hAnsi="Calibri" w:cs="Times New Roman"/>
          <w:sz w:val="24"/>
          <w:szCs w:val="24"/>
          <w:lang w:val="en-US" w:eastAsia="en-US"/>
        </w:rPr>
        <w:t>. ARGO hip and/or knee OA QQ plot at MAF≥1%.</w:t>
      </w:r>
      <w:r w:rsidR="000C3FF9">
        <w:rPr>
          <w:rFonts w:ascii="Calibri" w:eastAsia="Calibri" w:hAnsi="Calibri" w:cs="Times New Roman"/>
          <w:sz w:val="24"/>
          <w:szCs w:val="24"/>
          <w:lang w:val="en-US" w:eastAsia="en-US"/>
        </w:rPr>
        <w:t>..........................................158</w:t>
      </w:r>
      <w:r>
        <w:rPr>
          <w:rFonts w:ascii="Calibri" w:eastAsia="Calibri" w:hAnsi="Calibri" w:cs="Times New Roman"/>
          <w:sz w:val="24"/>
          <w:szCs w:val="24"/>
          <w:lang w:val="en-US" w:eastAsia="en-US"/>
        </w:rPr>
        <w:t xml:space="preserve"> </w:t>
      </w:r>
    </w:p>
    <w:p w14:paraId="69C3240A" w14:textId="501F48BE" w:rsidR="00E62CE7" w:rsidRDefault="00E62CE7" w:rsidP="00BB43CE">
      <w:pPr>
        <w:spacing w:after="200"/>
        <w:jc w:val="both"/>
        <w:rPr>
          <w:rFonts w:ascii="Calibri" w:eastAsia="Calibri" w:hAnsi="Calibri" w:cs="Times New Roman"/>
          <w:sz w:val="24"/>
          <w:szCs w:val="24"/>
          <w:lang w:eastAsia="en-US"/>
        </w:rPr>
      </w:pPr>
      <w:r>
        <w:rPr>
          <w:rFonts w:ascii="Calibri" w:eastAsia="Calibri" w:hAnsi="Calibri" w:cs="Times New Roman"/>
          <w:b/>
          <w:sz w:val="24"/>
          <w:szCs w:val="24"/>
          <w:lang w:eastAsia="en-US"/>
        </w:rPr>
        <w:t>Figure 47</w:t>
      </w:r>
      <w:r w:rsidRPr="009A141F">
        <w:rPr>
          <w:rFonts w:ascii="Calibri" w:eastAsia="Calibri" w:hAnsi="Calibri" w:cs="Times New Roman"/>
          <w:b/>
          <w:sz w:val="24"/>
          <w:szCs w:val="24"/>
          <w:lang w:eastAsia="en-US"/>
        </w:rPr>
        <w:t>.</w:t>
      </w:r>
      <w:r>
        <w:rPr>
          <w:rFonts w:ascii="Calibri" w:eastAsia="Calibri" w:hAnsi="Calibri" w:cs="Times New Roman"/>
          <w:sz w:val="24"/>
          <w:szCs w:val="24"/>
          <w:lang w:eastAsia="en-US"/>
        </w:rPr>
        <w:t xml:space="preserve"> ARGO hip and/or knee OA Manhattan plot at MAF≥1%.</w:t>
      </w:r>
      <w:r w:rsidR="000C3FF9">
        <w:rPr>
          <w:rFonts w:ascii="Calibri" w:eastAsia="Calibri" w:hAnsi="Calibri" w:cs="Times New Roman"/>
          <w:sz w:val="24"/>
          <w:szCs w:val="24"/>
          <w:lang w:eastAsia="en-US"/>
        </w:rPr>
        <w:t>..............................158</w:t>
      </w:r>
      <w:r>
        <w:rPr>
          <w:rFonts w:ascii="Calibri" w:eastAsia="Calibri" w:hAnsi="Calibri" w:cs="Times New Roman"/>
          <w:sz w:val="24"/>
          <w:szCs w:val="24"/>
          <w:lang w:eastAsia="en-US"/>
        </w:rPr>
        <w:t xml:space="preserve"> </w:t>
      </w:r>
    </w:p>
    <w:p w14:paraId="10B2A669" w14:textId="175AEE32" w:rsidR="00077693" w:rsidRDefault="0032702C" w:rsidP="00077693">
      <w:pPr>
        <w:spacing w:after="200" w:line="480" w:lineRule="auto"/>
        <w:rPr>
          <w:rFonts w:asciiTheme="minorHAnsi" w:hAnsiTheme="minorHAnsi"/>
          <w:b/>
          <w:bCs/>
          <w:sz w:val="28"/>
          <w:szCs w:val="28"/>
        </w:rPr>
      </w:pPr>
      <w:r>
        <w:rPr>
          <w:rFonts w:asciiTheme="minorHAnsi" w:hAnsiTheme="minorHAnsi"/>
          <w:b/>
          <w:bCs/>
          <w:sz w:val="28"/>
          <w:szCs w:val="28"/>
        </w:rPr>
        <w:lastRenderedPageBreak/>
        <w:t>List of t</w:t>
      </w:r>
      <w:r w:rsidR="006C0FBD">
        <w:rPr>
          <w:rFonts w:asciiTheme="minorHAnsi" w:hAnsiTheme="minorHAnsi"/>
          <w:b/>
          <w:bCs/>
          <w:sz w:val="28"/>
          <w:szCs w:val="28"/>
        </w:rPr>
        <w:t>ables</w:t>
      </w:r>
    </w:p>
    <w:p w14:paraId="524BC2AB" w14:textId="4219B4C0" w:rsidR="00EF07FE" w:rsidRDefault="00EF07FE" w:rsidP="00E1315A">
      <w:pPr>
        <w:spacing w:before="240"/>
        <w:jc w:val="both"/>
        <w:rPr>
          <w:rFonts w:ascii="Calibri" w:eastAsia="Times New Roman" w:hAnsi="Calibri" w:cs="Times New Roman"/>
          <w:sz w:val="24"/>
          <w:szCs w:val="22"/>
          <w:lang w:val="en-US" w:eastAsia="en-US"/>
        </w:rPr>
      </w:pPr>
      <w:r w:rsidRPr="00081616">
        <w:rPr>
          <w:rFonts w:ascii="Calibri" w:eastAsia="Times New Roman" w:hAnsi="Calibri" w:cs="Times New Roman"/>
          <w:b/>
          <w:sz w:val="24"/>
          <w:szCs w:val="22"/>
          <w:lang w:val="en-US" w:eastAsia="en-US"/>
        </w:rPr>
        <w:t xml:space="preserve">Table </w:t>
      </w:r>
      <w:r>
        <w:rPr>
          <w:rFonts w:ascii="Calibri" w:eastAsia="Times New Roman" w:hAnsi="Calibri" w:cs="Times New Roman"/>
          <w:b/>
          <w:sz w:val="24"/>
          <w:szCs w:val="22"/>
          <w:lang w:val="en-US" w:eastAsia="en-US"/>
        </w:rPr>
        <w:t>1</w:t>
      </w:r>
      <w:r w:rsidRPr="00081616">
        <w:rPr>
          <w:rFonts w:ascii="Calibri" w:eastAsia="Times New Roman" w:hAnsi="Calibri" w:cs="Times New Roman"/>
          <w:b/>
          <w:sz w:val="24"/>
          <w:szCs w:val="22"/>
          <w:lang w:val="en-US" w:eastAsia="en-US"/>
        </w:rPr>
        <w:t>.</w:t>
      </w:r>
      <w:r w:rsidRPr="009D0C70">
        <w:rPr>
          <w:rFonts w:ascii="Calibri" w:eastAsia="Times New Roman" w:hAnsi="Calibri" w:cs="Times New Roman"/>
          <w:sz w:val="24"/>
          <w:szCs w:val="22"/>
          <w:lang w:val="en-US" w:eastAsia="en-US"/>
        </w:rPr>
        <w:t xml:space="preserve"> Prevalence of hip and knee OA in USA, </w:t>
      </w:r>
      <w:r>
        <w:rPr>
          <w:rFonts w:ascii="Calibri" w:eastAsia="Times New Roman" w:hAnsi="Calibri" w:cs="Times New Roman"/>
          <w:sz w:val="24"/>
          <w:szCs w:val="22"/>
          <w:lang w:val="en-US" w:eastAsia="en-US"/>
        </w:rPr>
        <w:t>European and Asian populations</w:t>
      </w:r>
      <w:r w:rsidR="00231726">
        <w:rPr>
          <w:rFonts w:ascii="Calibri" w:eastAsia="Times New Roman" w:hAnsi="Calibri" w:cs="Times New Roman"/>
          <w:sz w:val="24"/>
          <w:szCs w:val="22"/>
          <w:lang w:val="en-US" w:eastAsia="en-US"/>
        </w:rPr>
        <w:t>………..39</w:t>
      </w:r>
    </w:p>
    <w:p w14:paraId="54C67784" w14:textId="10D12DC7" w:rsidR="00EF07FE" w:rsidRPr="00671BE0" w:rsidRDefault="00EF07FE" w:rsidP="00E1315A">
      <w:pPr>
        <w:spacing w:before="240"/>
        <w:jc w:val="both"/>
        <w:rPr>
          <w:rFonts w:ascii="Calibri" w:eastAsia="Times New Roman" w:hAnsi="Calibri" w:cs="Times New Roman"/>
          <w:sz w:val="24"/>
          <w:szCs w:val="22"/>
          <w:lang w:val="en-US" w:eastAsia="en-US"/>
        </w:rPr>
      </w:pPr>
      <w:r w:rsidRPr="00240D40">
        <w:rPr>
          <w:rFonts w:ascii="Calibri" w:eastAsia="Times New Roman" w:hAnsi="Calibri" w:cs="Times New Roman"/>
          <w:b/>
          <w:sz w:val="24"/>
          <w:szCs w:val="22"/>
          <w:lang w:val="en-US" w:eastAsia="en-US"/>
        </w:rPr>
        <w:t xml:space="preserve">Table </w:t>
      </w:r>
      <w:r>
        <w:rPr>
          <w:rFonts w:ascii="Calibri" w:eastAsia="Times New Roman" w:hAnsi="Calibri" w:cs="Times New Roman"/>
          <w:b/>
          <w:sz w:val="24"/>
          <w:szCs w:val="22"/>
          <w:lang w:val="en-US" w:eastAsia="en-US"/>
        </w:rPr>
        <w:t>2</w:t>
      </w:r>
      <w:r w:rsidRPr="00240D40">
        <w:rPr>
          <w:rFonts w:ascii="Calibri" w:eastAsia="Times New Roman" w:hAnsi="Calibri" w:cs="Times New Roman"/>
          <w:b/>
          <w:sz w:val="24"/>
          <w:szCs w:val="22"/>
          <w:lang w:val="en-US" w:eastAsia="en-US"/>
        </w:rPr>
        <w:t xml:space="preserve">. </w:t>
      </w:r>
      <w:r>
        <w:rPr>
          <w:rFonts w:ascii="Calibri" w:eastAsia="Times New Roman" w:hAnsi="Calibri" w:cs="Times New Roman"/>
          <w:sz w:val="24"/>
          <w:szCs w:val="22"/>
          <w:lang w:val="en-US" w:eastAsia="en-US"/>
        </w:rPr>
        <w:t>Kellgren-Lawrence grading system for OA</w:t>
      </w:r>
      <w:r w:rsidR="00231726">
        <w:rPr>
          <w:rFonts w:ascii="Calibri" w:eastAsia="Times New Roman" w:hAnsi="Calibri" w:cs="Times New Roman"/>
          <w:sz w:val="24"/>
          <w:szCs w:val="22"/>
          <w:lang w:val="en-US" w:eastAsia="en-US"/>
        </w:rPr>
        <w:t>……………………………………………………..42</w:t>
      </w:r>
    </w:p>
    <w:p w14:paraId="5CE3EC01" w14:textId="53C867BD" w:rsidR="00EF07FE" w:rsidRPr="001743B8" w:rsidRDefault="00EF07FE" w:rsidP="00E1315A">
      <w:pPr>
        <w:spacing w:before="240"/>
        <w:jc w:val="both"/>
        <w:rPr>
          <w:rFonts w:asciiTheme="minorHAnsi" w:eastAsia="Times New Roman" w:hAnsiTheme="minorHAnsi" w:cs="Times New Roman"/>
          <w:sz w:val="24"/>
          <w:szCs w:val="22"/>
          <w:lang w:val="en-US" w:eastAsia="en-US"/>
        </w:rPr>
      </w:pPr>
      <w:r w:rsidRPr="001743B8">
        <w:rPr>
          <w:rFonts w:asciiTheme="minorHAnsi" w:eastAsia="Times New Roman" w:hAnsiTheme="minorHAnsi" w:cs="Times New Roman"/>
          <w:b/>
          <w:sz w:val="24"/>
          <w:szCs w:val="22"/>
          <w:lang w:val="en-US" w:eastAsia="en-US"/>
        </w:rPr>
        <w:t xml:space="preserve">Table </w:t>
      </w:r>
      <w:r>
        <w:rPr>
          <w:rFonts w:asciiTheme="minorHAnsi" w:eastAsia="Times New Roman" w:hAnsiTheme="minorHAnsi" w:cs="Times New Roman"/>
          <w:b/>
          <w:sz w:val="24"/>
          <w:szCs w:val="22"/>
          <w:lang w:val="en-US" w:eastAsia="en-US"/>
        </w:rPr>
        <w:t>3</w:t>
      </w:r>
      <w:r w:rsidRPr="001743B8">
        <w:rPr>
          <w:rFonts w:asciiTheme="minorHAnsi" w:eastAsia="Times New Roman" w:hAnsiTheme="minorHAnsi" w:cs="Times New Roman"/>
          <w:b/>
          <w:sz w:val="24"/>
          <w:szCs w:val="22"/>
          <w:lang w:val="en-US" w:eastAsia="en-US"/>
        </w:rPr>
        <w:t>.</w:t>
      </w:r>
      <w:r w:rsidRPr="001743B8">
        <w:rPr>
          <w:rFonts w:asciiTheme="minorHAnsi" w:eastAsia="Times New Roman" w:hAnsiTheme="minorHAnsi" w:cs="Times New Roman"/>
          <w:sz w:val="24"/>
          <w:szCs w:val="22"/>
          <w:lang w:val="en-US" w:eastAsia="en-US"/>
        </w:rPr>
        <w:t xml:space="preserve"> Polymorphisms associated with hip and/or knee osteoarthritis</w:t>
      </w:r>
      <w:r>
        <w:rPr>
          <w:rFonts w:asciiTheme="minorHAnsi" w:eastAsia="Times New Roman" w:hAnsiTheme="minorHAnsi" w:cs="Times New Roman"/>
          <w:sz w:val="24"/>
          <w:szCs w:val="22"/>
          <w:lang w:val="en-US" w:eastAsia="en-US"/>
        </w:rPr>
        <w:t xml:space="preserve"> at the time the work presented in this thesis was started</w:t>
      </w:r>
      <w:r w:rsidR="00231726">
        <w:rPr>
          <w:rFonts w:asciiTheme="minorHAnsi" w:eastAsia="Times New Roman" w:hAnsiTheme="minorHAnsi" w:cs="Times New Roman"/>
          <w:sz w:val="24"/>
          <w:szCs w:val="22"/>
          <w:lang w:val="en-US" w:eastAsia="en-US"/>
        </w:rPr>
        <w:t>……………………………………………………………………59</w:t>
      </w:r>
      <w:r>
        <w:rPr>
          <w:rFonts w:asciiTheme="minorHAnsi" w:eastAsia="Times New Roman" w:hAnsiTheme="minorHAnsi" w:cs="Times New Roman"/>
          <w:sz w:val="24"/>
          <w:szCs w:val="22"/>
          <w:lang w:val="en-US" w:eastAsia="en-US"/>
        </w:rPr>
        <w:t xml:space="preserve"> </w:t>
      </w:r>
      <w:r w:rsidRPr="001743B8">
        <w:rPr>
          <w:rFonts w:asciiTheme="minorHAnsi" w:eastAsia="Times New Roman" w:hAnsiTheme="minorHAnsi" w:cs="Times New Roman"/>
          <w:sz w:val="24"/>
          <w:szCs w:val="22"/>
          <w:lang w:val="en-US" w:eastAsia="en-US"/>
        </w:rPr>
        <w:t xml:space="preserve"> </w:t>
      </w:r>
    </w:p>
    <w:p w14:paraId="2EE1C62B" w14:textId="696EC724" w:rsidR="00EF07FE" w:rsidRPr="00833FA8" w:rsidRDefault="00EF07FE" w:rsidP="00E1315A">
      <w:pPr>
        <w:spacing w:before="240"/>
        <w:jc w:val="both"/>
        <w:rPr>
          <w:rFonts w:ascii="Calibri" w:eastAsia="Calibri" w:hAnsi="Calibri" w:cs="Times New Roman"/>
          <w:sz w:val="24"/>
          <w:szCs w:val="24"/>
          <w:lang w:val="en-US" w:eastAsia="en-US"/>
        </w:rPr>
      </w:pPr>
      <w:r w:rsidRPr="00833FA8">
        <w:rPr>
          <w:rFonts w:ascii="Calibri" w:eastAsia="Calibri" w:hAnsi="Calibri" w:cs="Times New Roman"/>
          <w:b/>
          <w:sz w:val="24"/>
          <w:szCs w:val="24"/>
          <w:lang w:val="en-US" w:eastAsia="en-US"/>
        </w:rPr>
        <w:t xml:space="preserve">Table </w:t>
      </w:r>
      <w:r>
        <w:rPr>
          <w:rFonts w:ascii="Calibri" w:eastAsia="Calibri" w:hAnsi="Calibri" w:cs="Times New Roman"/>
          <w:b/>
          <w:sz w:val="24"/>
          <w:szCs w:val="24"/>
          <w:lang w:val="en-US" w:eastAsia="en-US"/>
        </w:rPr>
        <w:t>4</w:t>
      </w:r>
      <w:r w:rsidRPr="00833FA8">
        <w:rPr>
          <w:rFonts w:ascii="Calibri" w:eastAsia="Calibri" w:hAnsi="Calibri" w:cs="Times New Roman"/>
          <w:b/>
          <w:sz w:val="24"/>
          <w:szCs w:val="24"/>
          <w:lang w:val="en-US" w:eastAsia="en-US"/>
        </w:rPr>
        <w:t>.</w:t>
      </w:r>
      <w:r w:rsidRPr="00833FA8">
        <w:rPr>
          <w:rFonts w:ascii="Calibri" w:eastAsia="Calibri" w:hAnsi="Calibri" w:cs="Times New Roman"/>
          <w:sz w:val="24"/>
          <w:szCs w:val="24"/>
          <w:lang w:val="en-US" w:eastAsia="en-US"/>
        </w:rPr>
        <w:t xml:space="preserve"> Larissa cases sample exclusions after QC</w:t>
      </w:r>
      <w:r w:rsidR="00086A88">
        <w:rPr>
          <w:rFonts w:ascii="Calibri" w:eastAsia="Calibri" w:hAnsi="Calibri" w:cs="Times New Roman"/>
          <w:sz w:val="24"/>
          <w:szCs w:val="24"/>
          <w:lang w:val="en-US" w:eastAsia="en-US"/>
        </w:rPr>
        <w:t>……………………………………………………….74</w:t>
      </w:r>
    </w:p>
    <w:p w14:paraId="267C375D" w14:textId="79551186" w:rsidR="00EF07FE" w:rsidRPr="00833FA8" w:rsidRDefault="00EF07FE" w:rsidP="00E1315A">
      <w:pPr>
        <w:spacing w:before="240"/>
        <w:jc w:val="both"/>
        <w:rPr>
          <w:rFonts w:ascii="Calibri" w:eastAsia="Calibri" w:hAnsi="Calibri" w:cs="Times New Roman"/>
          <w:b/>
          <w:sz w:val="24"/>
          <w:szCs w:val="24"/>
          <w:lang w:val="en-US" w:eastAsia="en-US"/>
        </w:rPr>
      </w:pPr>
      <w:r w:rsidRPr="00833FA8">
        <w:rPr>
          <w:rFonts w:ascii="Calibri" w:eastAsia="Calibri" w:hAnsi="Calibri" w:cs="Times New Roman"/>
          <w:b/>
          <w:sz w:val="24"/>
          <w:szCs w:val="24"/>
          <w:lang w:val="en-US" w:eastAsia="en-US"/>
        </w:rPr>
        <w:t xml:space="preserve">Table </w:t>
      </w:r>
      <w:r>
        <w:rPr>
          <w:rFonts w:ascii="Calibri" w:eastAsia="Calibri" w:hAnsi="Calibri" w:cs="Times New Roman"/>
          <w:b/>
          <w:sz w:val="24"/>
          <w:szCs w:val="24"/>
          <w:lang w:val="en-US" w:eastAsia="en-US"/>
        </w:rPr>
        <w:t>5</w:t>
      </w:r>
      <w:r w:rsidRPr="00833FA8">
        <w:rPr>
          <w:rFonts w:ascii="Calibri" w:eastAsia="Calibri" w:hAnsi="Calibri" w:cs="Times New Roman"/>
          <w:b/>
          <w:sz w:val="24"/>
          <w:szCs w:val="24"/>
          <w:lang w:val="en-US" w:eastAsia="en-US"/>
        </w:rPr>
        <w:t>.</w:t>
      </w:r>
      <w:r w:rsidRPr="00833FA8">
        <w:rPr>
          <w:rFonts w:ascii="Calibri" w:eastAsia="Calibri" w:hAnsi="Calibri" w:cs="Times New Roman"/>
          <w:sz w:val="24"/>
          <w:szCs w:val="24"/>
          <w:lang w:val="en-US" w:eastAsia="en-US"/>
        </w:rPr>
        <w:t xml:space="preserve"> Larissa controls sample exclusions after QC</w:t>
      </w:r>
      <w:r w:rsidR="00086A88">
        <w:rPr>
          <w:rFonts w:ascii="Calibri" w:eastAsia="Calibri" w:hAnsi="Calibri" w:cs="Times New Roman"/>
          <w:sz w:val="24"/>
          <w:szCs w:val="24"/>
          <w:lang w:val="en-US" w:eastAsia="en-US"/>
        </w:rPr>
        <w:t>……………………………………….………….74</w:t>
      </w:r>
    </w:p>
    <w:p w14:paraId="0664B92A" w14:textId="631F1ED8" w:rsidR="00EF07FE" w:rsidRPr="00833FA8" w:rsidRDefault="00EF07FE" w:rsidP="00E1315A">
      <w:pPr>
        <w:spacing w:before="240"/>
        <w:jc w:val="both"/>
        <w:rPr>
          <w:rFonts w:ascii="Calibri" w:eastAsia="Calibri" w:hAnsi="Calibri" w:cs="Times New Roman"/>
          <w:sz w:val="24"/>
          <w:szCs w:val="24"/>
          <w:lang w:val="en-US" w:eastAsia="en-US"/>
        </w:rPr>
      </w:pPr>
      <w:r w:rsidRPr="00833FA8">
        <w:rPr>
          <w:rFonts w:ascii="Calibri" w:eastAsia="Calibri" w:hAnsi="Calibri" w:cs="Times New Roman"/>
          <w:b/>
          <w:sz w:val="24"/>
          <w:szCs w:val="24"/>
          <w:lang w:val="en-US" w:eastAsia="en-US"/>
        </w:rPr>
        <w:t xml:space="preserve">Table </w:t>
      </w:r>
      <w:r>
        <w:rPr>
          <w:rFonts w:ascii="Calibri" w:eastAsia="Calibri" w:hAnsi="Calibri" w:cs="Times New Roman"/>
          <w:b/>
          <w:sz w:val="24"/>
          <w:szCs w:val="24"/>
          <w:lang w:val="en-US" w:eastAsia="en-US"/>
        </w:rPr>
        <w:t>6</w:t>
      </w:r>
      <w:r w:rsidRPr="00833FA8">
        <w:rPr>
          <w:rFonts w:ascii="Calibri" w:eastAsia="Calibri" w:hAnsi="Calibri" w:cs="Times New Roman"/>
          <w:b/>
          <w:sz w:val="24"/>
          <w:szCs w:val="24"/>
          <w:lang w:val="en-US" w:eastAsia="en-US"/>
        </w:rPr>
        <w:t>.</w:t>
      </w:r>
      <w:r w:rsidRPr="00833FA8">
        <w:rPr>
          <w:rFonts w:ascii="Calibri" w:eastAsia="Calibri" w:hAnsi="Calibri" w:cs="Times New Roman"/>
          <w:sz w:val="24"/>
          <w:szCs w:val="24"/>
          <w:lang w:val="en-US" w:eastAsia="en-US"/>
        </w:rPr>
        <w:t xml:space="preserve"> Larissa risk alleles, risk allele frequencies and TSI population allele frequencies for the Larissa risk alleles (of the </w:t>
      </w:r>
      <w:r>
        <w:rPr>
          <w:rFonts w:ascii="Calibri" w:eastAsia="Calibri" w:hAnsi="Calibri" w:cs="Times New Roman"/>
          <w:sz w:val="24"/>
          <w:szCs w:val="24"/>
          <w:lang w:val="en-US" w:eastAsia="en-US"/>
        </w:rPr>
        <w:t xml:space="preserve">17 </w:t>
      </w:r>
      <w:r w:rsidRPr="00833FA8">
        <w:rPr>
          <w:rFonts w:ascii="Calibri" w:eastAsia="Calibri" w:hAnsi="Calibri" w:cs="Times New Roman"/>
          <w:sz w:val="24"/>
          <w:szCs w:val="24"/>
          <w:lang w:val="en-US" w:eastAsia="en-US"/>
        </w:rPr>
        <w:t>established OA loci)</w:t>
      </w:r>
      <w:r w:rsidR="00086A88">
        <w:rPr>
          <w:rFonts w:ascii="Calibri" w:eastAsia="Calibri" w:hAnsi="Calibri" w:cs="Times New Roman"/>
          <w:sz w:val="24"/>
          <w:szCs w:val="24"/>
          <w:lang w:val="en-US" w:eastAsia="en-US"/>
        </w:rPr>
        <w:t>…………………………………………….78</w:t>
      </w:r>
    </w:p>
    <w:p w14:paraId="61203395" w14:textId="7F12827D" w:rsidR="00EF07FE" w:rsidRPr="00833FA8" w:rsidRDefault="00EF07FE" w:rsidP="00E1315A">
      <w:pPr>
        <w:spacing w:before="240"/>
        <w:jc w:val="both"/>
        <w:rPr>
          <w:rFonts w:ascii="Calibri" w:eastAsia="Calibri" w:hAnsi="Calibri" w:cs="Times New Roman"/>
          <w:sz w:val="24"/>
          <w:szCs w:val="24"/>
          <w:lang w:val="en-US" w:eastAsia="en-US"/>
        </w:rPr>
      </w:pPr>
      <w:r w:rsidRPr="00833FA8">
        <w:rPr>
          <w:rFonts w:ascii="Calibri" w:eastAsia="Calibri" w:hAnsi="Calibri" w:cs="Times New Roman"/>
          <w:b/>
          <w:sz w:val="24"/>
          <w:szCs w:val="24"/>
          <w:lang w:val="en-US" w:eastAsia="en-US"/>
        </w:rPr>
        <w:t xml:space="preserve">Table </w:t>
      </w:r>
      <w:r>
        <w:rPr>
          <w:rFonts w:ascii="Calibri" w:eastAsia="Calibri" w:hAnsi="Calibri" w:cs="Times New Roman"/>
          <w:b/>
          <w:sz w:val="24"/>
          <w:szCs w:val="24"/>
          <w:lang w:val="en-US" w:eastAsia="en-US"/>
        </w:rPr>
        <w:t>7</w:t>
      </w:r>
      <w:r w:rsidRPr="00833FA8">
        <w:rPr>
          <w:rFonts w:ascii="Calibri" w:eastAsia="Calibri" w:hAnsi="Calibri" w:cs="Times New Roman"/>
          <w:b/>
          <w:sz w:val="24"/>
          <w:szCs w:val="24"/>
          <w:lang w:val="en-US" w:eastAsia="en-US"/>
        </w:rPr>
        <w:t>.</w:t>
      </w:r>
      <w:r w:rsidRPr="00833FA8">
        <w:rPr>
          <w:rFonts w:ascii="Calibri" w:eastAsia="Calibri" w:hAnsi="Calibri" w:cs="Times New Roman"/>
          <w:sz w:val="24"/>
          <w:szCs w:val="24"/>
          <w:lang w:val="en-US" w:eastAsia="en-US"/>
        </w:rPr>
        <w:t xml:space="preserve"> Literature reported and Larissa risk alleles and risk allele frequencies</w:t>
      </w:r>
      <w:r w:rsidR="00086A88">
        <w:rPr>
          <w:rFonts w:ascii="Calibri" w:eastAsia="Calibri" w:hAnsi="Calibri" w:cs="Times New Roman"/>
          <w:sz w:val="24"/>
          <w:szCs w:val="24"/>
          <w:lang w:val="en-US" w:eastAsia="en-US"/>
        </w:rPr>
        <w:t>…………..79</w:t>
      </w:r>
      <w:r w:rsidRPr="00833FA8">
        <w:rPr>
          <w:rFonts w:ascii="Calibri" w:eastAsia="Calibri" w:hAnsi="Calibri" w:cs="Times New Roman"/>
          <w:sz w:val="24"/>
          <w:szCs w:val="24"/>
          <w:lang w:val="en-US" w:eastAsia="en-US"/>
        </w:rPr>
        <w:t xml:space="preserve"> </w:t>
      </w:r>
    </w:p>
    <w:p w14:paraId="2B67C53B" w14:textId="581D1175" w:rsidR="00EF07FE" w:rsidRPr="00833FA8" w:rsidRDefault="00EF07FE" w:rsidP="00E1315A">
      <w:pPr>
        <w:spacing w:before="240"/>
        <w:jc w:val="both"/>
        <w:rPr>
          <w:rFonts w:ascii="Calibri" w:eastAsia="Calibri" w:hAnsi="Calibri" w:cs="Times New Roman"/>
          <w:sz w:val="24"/>
          <w:szCs w:val="24"/>
          <w:lang w:val="en-US" w:eastAsia="en-US"/>
        </w:rPr>
      </w:pPr>
      <w:r w:rsidRPr="00833FA8">
        <w:rPr>
          <w:rFonts w:ascii="Calibri" w:eastAsia="Calibri" w:hAnsi="Calibri" w:cs="Times New Roman"/>
          <w:b/>
          <w:sz w:val="24"/>
          <w:szCs w:val="24"/>
          <w:lang w:val="en-US" w:eastAsia="en-US"/>
        </w:rPr>
        <w:t xml:space="preserve">Table </w:t>
      </w:r>
      <w:r>
        <w:rPr>
          <w:rFonts w:ascii="Calibri" w:eastAsia="Calibri" w:hAnsi="Calibri" w:cs="Times New Roman"/>
          <w:b/>
          <w:sz w:val="24"/>
          <w:szCs w:val="24"/>
          <w:lang w:val="en-US" w:eastAsia="en-US"/>
        </w:rPr>
        <w:t>8</w:t>
      </w:r>
      <w:r w:rsidRPr="00833FA8">
        <w:rPr>
          <w:rFonts w:ascii="Calibri" w:eastAsia="Calibri" w:hAnsi="Calibri" w:cs="Times New Roman"/>
          <w:b/>
          <w:sz w:val="24"/>
          <w:szCs w:val="24"/>
          <w:lang w:val="en-US" w:eastAsia="en-US"/>
        </w:rPr>
        <w:t>.</w:t>
      </w:r>
      <w:r w:rsidRPr="00833FA8">
        <w:rPr>
          <w:rFonts w:ascii="Calibri" w:eastAsia="Calibri" w:hAnsi="Calibri" w:cs="Times New Roman"/>
          <w:sz w:val="24"/>
          <w:szCs w:val="24"/>
          <w:lang w:val="en-US" w:eastAsia="en-US"/>
        </w:rPr>
        <w:t xml:space="preserve"> Literature reported and Larissa ORs (95%CI), </w:t>
      </w:r>
      <w:r>
        <w:rPr>
          <w:rFonts w:ascii="Calibri" w:eastAsia="Calibri" w:hAnsi="Calibri" w:cs="Times New Roman"/>
          <w:sz w:val="24"/>
          <w:szCs w:val="24"/>
          <w:lang w:val="en-US" w:eastAsia="en-US"/>
        </w:rPr>
        <w:t xml:space="preserve">Larissa </w:t>
      </w:r>
      <w:r w:rsidRPr="00F214E9">
        <w:rPr>
          <w:rFonts w:ascii="Calibri" w:eastAsia="Calibri" w:hAnsi="Calibri" w:cs="Times New Roman"/>
          <w:i/>
          <w:sz w:val="24"/>
          <w:szCs w:val="24"/>
          <w:lang w:val="en-US" w:eastAsia="en-US"/>
        </w:rPr>
        <w:t>P</w:t>
      </w:r>
      <w:r w:rsidRPr="00833FA8">
        <w:rPr>
          <w:rFonts w:ascii="Calibri" w:eastAsia="Calibri" w:hAnsi="Calibri" w:cs="Times New Roman"/>
          <w:sz w:val="24"/>
          <w:szCs w:val="24"/>
          <w:lang w:val="en-US" w:eastAsia="en-US"/>
        </w:rPr>
        <w:t>-values</w:t>
      </w:r>
      <w:r w:rsidR="00086A88">
        <w:rPr>
          <w:rFonts w:ascii="Calibri" w:eastAsia="Calibri" w:hAnsi="Calibri" w:cs="Times New Roman"/>
          <w:sz w:val="24"/>
          <w:szCs w:val="24"/>
          <w:lang w:val="en-US" w:eastAsia="en-US"/>
        </w:rPr>
        <w:t>……………………….80</w:t>
      </w:r>
    </w:p>
    <w:p w14:paraId="470623B4" w14:textId="7A04D409" w:rsidR="00EF07FE" w:rsidRPr="00833FA8" w:rsidRDefault="00EF07FE" w:rsidP="00E1315A">
      <w:pPr>
        <w:spacing w:before="240" w:line="276" w:lineRule="auto"/>
        <w:jc w:val="both"/>
        <w:rPr>
          <w:rFonts w:ascii="Calibri" w:eastAsia="Calibri" w:hAnsi="Calibri" w:cs="Times New Roman"/>
          <w:b/>
          <w:sz w:val="24"/>
          <w:szCs w:val="24"/>
          <w:lang w:val="en-US" w:eastAsia="en-US"/>
        </w:rPr>
      </w:pPr>
      <w:r w:rsidRPr="00833FA8">
        <w:rPr>
          <w:rFonts w:ascii="Calibri" w:eastAsia="Calibri" w:hAnsi="Calibri" w:cs="Times New Roman"/>
          <w:b/>
          <w:sz w:val="24"/>
          <w:szCs w:val="24"/>
          <w:lang w:val="en-US" w:eastAsia="en-US"/>
        </w:rPr>
        <w:t xml:space="preserve">Table </w:t>
      </w:r>
      <w:r>
        <w:rPr>
          <w:rFonts w:ascii="Calibri" w:eastAsia="Calibri" w:hAnsi="Calibri" w:cs="Times New Roman"/>
          <w:b/>
          <w:sz w:val="24"/>
          <w:szCs w:val="24"/>
          <w:lang w:val="en-US" w:eastAsia="en-US"/>
        </w:rPr>
        <w:t>9</w:t>
      </w:r>
      <w:r w:rsidRPr="00833FA8">
        <w:rPr>
          <w:rFonts w:ascii="Calibri" w:eastAsia="Calibri" w:hAnsi="Calibri" w:cs="Times New Roman"/>
          <w:b/>
          <w:sz w:val="24"/>
          <w:szCs w:val="24"/>
          <w:lang w:val="en-US" w:eastAsia="en-US"/>
        </w:rPr>
        <w:t xml:space="preserve">. </w:t>
      </w:r>
      <w:r w:rsidRPr="00833FA8">
        <w:rPr>
          <w:rFonts w:ascii="Calibri" w:eastAsia="Calibri" w:hAnsi="Calibri" w:cs="Times New Roman"/>
          <w:sz w:val="24"/>
          <w:szCs w:val="24"/>
          <w:lang w:val="en-US" w:eastAsia="en-US"/>
        </w:rPr>
        <w:t>Larissa study power calculations</w:t>
      </w:r>
      <w:r w:rsidR="00086A88">
        <w:rPr>
          <w:rFonts w:ascii="Calibri" w:eastAsia="Calibri" w:hAnsi="Calibri" w:cs="Times New Roman"/>
          <w:sz w:val="24"/>
          <w:szCs w:val="24"/>
          <w:lang w:val="en-US" w:eastAsia="en-US"/>
        </w:rPr>
        <w:t>………………………………………………………</w:t>
      </w:r>
      <w:r w:rsidR="00E1315A">
        <w:rPr>
          <w:rFonts w:ascii="Calibri" w:eastAsia="Calibri" w:hAnsi="Calibri" w:cs="Times New Roman"/>
          <w:sz w:val="24"/>
          <w:szCs w:val="24"/>
          <w:lang w:val="en-US" w:eastAsia="en-US"/>
        </w:rPr>
        <w:t>.</w:t>
      </w:r>
      <w:r w:rsidR="00086A88">
        <w:rPr>
          <w:rFonts w:ascii="Calibri" w:eastAsia="Calibri" w:hAnsi="Calibri" w:cs="Times New Roman"/>
          <w:sz w:val="24"/>
          <w:szCs w:val="24"/>
          <w:lang w:val="en-US" w:eastAsia="en-US"/>
        </w:rPr>
        <w:t>……….....81</w:t>
      </w:r>
    </w:p>
    <w:p w14:paraId="51947DDE" w14:textId="7EEA6E54" w:rsidR="00EF07FE" w:rsidRPr="00884365" w:rsidRDefault="00EF07FE" w:rsidP="00E1315A">
      <w:pPr>
        <w:spacing w:before="240"/>
        <w:jc w:val="both"/>
        <w:rPr>
          <w:rFonts w:asciiTheme="minorHAnsi" w:eastAsiaTheme="minorHAnsi" w:hAnsiTheme="minorHAnsi" w:cstheme="minorBidi"/>
          <w:sz w:val="24"/>
          <w:szCs w:val="24"/>
          <w:lang w:eastAsia="en-US"/>
        </w:rPr>
      </w:pPr>
      <w:r w:rsidRPr="00884365">
        <w:rPr>
          <w:rFonts w:asciiTheme="minorHAnsi" w:eastAsiaTheme="minorHAnsi" w:hAnsiTheme="minorHAnsi" w:cstheme="minorBidi"/>
          <w:b/>
          <w:sz w:val="24"/>
          <w:szCs w:val="24"/>
          <w:lang w:eastAsia="en-US"/>
        </w:rPr>
        <w:t xml:space="preserve">Table </w:t>
      </w:r>
      <w:r>
        <w:rPr>
          <w:rFonts w:asciiTheme="minorHAnsi" w:eastAsiaTheme="minorHAnsi" w:hAnsiTheme="minorHAnsi" w:cstheme="minorBidi"/>
          <w:b/>
          <w:sz w:val="24"/>
          <w:szCs w:val="24"/>
          <w:lang w:eastAsia="en-US"/>
        </w:rPr>
        <w:t>10</w:t>
      </w:r>
      <w:r w:rsidRPr="00884365">
        <w:rPr>
          <w:rFonts w:asciiTheme="minorHAnsi" w:eastAsiaTheme="minorHAnsi" w:hAnsiTheme="minorHAnsi" w:cstheme="minorBidi"/>
          <w:b/>
          <w:sz w:val="24"/>
          <w:szCs w:val="24"/>
          <w:lang w:eastAsia="en-US"/>
        </w:rPr>
        <w:t xml:space="preserve">. </w:t>
      </w:r>
      <w:r>
        <w:rPr>
          <w:rFonts w:asciiTheme="minorHAnsi" w:eastAsiaTheme="minorHAnsi" w:hAnsiTheme="minorHAnsi" w:cstheme="minorBidi"/>
          <w:sz w:val="24"/>
          <w:szCs w:val="24"/>
          <w:lang w:eastAsia="en-US"/>
        </w:rPr>
        <w:t>Association summary statistics of established OA loci at this point of analyses</w:t>
      </w:r>
      <w:r w:rsidR="00086A88">
        <w:rPr>
          <w:rFonts w:asciiTheme="minorHAnsi" w:eastAsiaTheme="minorHAnsi" w:hAnsiTheme="minorHAnsi" w:cstheme="minorBidi"/>
          <w:sz w:val="24"/>
          <w:szCs w:val="24"/>
          <w:lang w:eastAsia="en-US"/>
        </w:rPr>
        <w:t>……………………………………………………………………………………………………………………..88</w:t>
      </w:r>
      <w:r>
        <w:rPr>
          <w:rFonts w:asciiTheme="minorHAnsi" w:eastAsiaTheme="minorHAnsi" w:hAnsiTheme="minorHAnsi" w:cstheme="minorBidi"/>
          <w:sz w:val="24"/>
          <w:szCs w:val="24"/>
          <w:lang w:eastAsia="en-US"/>
        </w:rPr>
        <w:t xml:space="preserve"> </w:t>
      </w:r>
    </w:p>
    <w:p w14:paraId="48AD8072" w14:textId="08961E51" w:rsidR="00EF07FE" w:rsidRPr="00B3122E" w:rsidRDefault="00EF07FE" w:rsidP="00E1315A">
      <w:pPr>
        <w:spacing w:before="240"/>
        <w:jc w:val="both"/>
        <w:outlineLvl w:val="0"/>
        <w:rPr>
          <w:rFonts w:asciiTheme="minorHAnsi" w:eastAsiaTheme="minorHAnsi" w:hAnsiTheme="minorHAnsi" w:cs="Arial"/>
          <w:sz w:val="24"/>
          <w:szCs w:val="22"/>
          <w:lang w:eastAsia="en-GB"/>
        </w:rPr>
      </w:pPr>
      <w:r w:rsidRPr="00982542">
        <w:rPr>
          <w:rFonts w:asciiTheme="minorHAnsi" w:eastAsiaTheme="minorHAnsi" w:hAnsiTheme="minorHAnsi" w:cs="Arial"/>
          <w:b/>
          <w:sz w:val="24"/>
          <w:szCs w:val="22"/>
          <w:lang w:eastAsia="en-GB"/>
        </w:rPr>
        <w:t xml:space="preserve">Table </w:t>
      </w:r>
      <w:r>
        <w:rPr>
          <w:rFonts w:asciiTheme="minorHAnsi" w:eastAsiaTheme="minorHAnsi" w:hAnsiTheme="minorHAnsi" w:cs="Arial"/>
          <w:b/>
          <w:sz w:val="24"/>
          <w:szCs w:val="22"/>
          <w:lang w:eastAsia="en-GB"/>
        </w:rPr>
        <w:t>11</w:t>
      </w:r>
      <w:r w:rsidRPr="00B3122E">
        <w:rPr>
          <w:rFonts w:asciiTheme="minorHAnsi" w:eastAsiaTheme="minorHAnsi" w:hAnsiTheme="minorHAnsi" w:cs="Arial"/>
          <w:b/>
          <w:sz w:val="24"/>
          <w:szCs w:val="22"/>
          <w:lang w:eastAsia="en-GB"/>
        </w:rPr>
        <w:t xml:space="preserve">. </w:t>
      </w:r>
      <w:r w:rsidRPr="00B3122E">
        <w:rPr>
          <w:rFonts w:asciiTheme="minorHAnsi" w:eastAsiaTheme="minorHAnsi" w:hAnsiTheme="minorHAnsi" w:cs="Arial"/>
          <w:sz w:val="24"/>
          <w:szCs w:val="22"/>
          <w:lang w:eastAsia="en-GB"/>
        </w:rPr>
        <w:t>ICD 10 and ICD 9 code inclusion criteria for the definition of cases</w:t>
      </w:r>
      <w:r w:rsidR="00086A88">
        <w:rPr>
          <w:rFonts w:asciiTheme="minorHAnsi" w:eastAsiaTheme="minorHAnsi" w:hAnsiTheme="minorHAnsi" w:cs="Arial"/>
          <w:sz w:val="24"/>
          <w:szCs w:val="22"/>
          <w:lang w:eastAsia="en-GB"/>
        </w:rPr>
        <w:t>……………..91</w:t>
      </w:r>
    </w:p>
    <w:p w14:paraId="4325643D" w14:textId="1C7CB103" w:rsidR="00EF07FE" w:rsidRDefault="00EF07FE" w:rsidP="00E1315A">
      <w:pPr>
        <w:spacing w:before="240"/>
        <w:jc w:val="both"/>
        <w:rPr>
          <w:rFonts w:asciiTheme="minorHAnsi" w:hAnsiTheme="minorHAnsi" w:cs="Calibri"/>
          <w:bCs/>
          <w:sz w:val="24"/>
        </w:rPr>
      </w:pPr>
      <w:r w:rsidRPr="000A53AD">
        <w:rPr>
          <w:rFonts w:asciiTheme="minorHAnsi" w:hAnsiTheme="minorHAnsi" w:cs="Calibri"/>
          <w:b/>
          <w:bCs/>
          <w:sz w:val="24"/>
        </w:rPr>
        <w:t xml:space="preserve">Table </w:t>
      </w:r>
      <w:r>
        <w:rPr>
          <w:rFonts w:asciiTheme="minorHAnsi" w:hAnsiTheme="minorHAnsi" w:cs="Calibri"/>
          <w:b/>
          <w:bCs/>
          <w:sz w:val="24"/>
        </w:rPr>
        <w:t>12</w:t>
      </w:r>
      <w:r w:rsidRPr="000A53AD">
        <w:rPr>
          <w:rFonts w:asciiTheme="minorHAnsi" w:hAnsiTheme="minorHAnsi" w:cs="Calibri"/>
          <w:b/>
          <w:bCs/>
          <w:sz w:val="24"/>
        </w:rPr>
        <w:t xml:space="preserve">. </w:t>
      </w:r>
      <w:r w:rsidRPr="002A7448">
        <w:rPr>
          <w:rFonts w:asciiTheme="minorHAnsi" w:hAnsiTheme="minorHAnsi" w:cs="Calibri"/>
          <w:bCs/>
          <w:sz w:val="24"/>
        </w:rPr>
        <w:t>Sample characteristics</w:t>
      </w:r>
      <w:r w:rsidR="00086A88">
        <w:rPr>
          <w:rFonts w:asciiTheme="minorHAnsi" w:hAnsiTheme="minorHAnsi" w:cs="Calibri"/>
          <w:bCs/>
          <w:sz w:val="24"/>
        </w:rPr>
        <w:t>……………………………………………………………………………….100</w:t>
      </w:r>
    </w:p>
    <w:p w14:paraId="0C83554D" w14:textId="62533EC5" w:rsidR="00EF07FE" w:rsidRPr="00F934A4" w:rsidRDefault="00EF07FE" w:rsidP="00E1315A">
      <w:pPr>
        <w:spacing w:before="240"/>
        <w:jc w:val="both"/>
        <w:rPr>
          <w:rFonts w:asciiTheme="minorHAnsi" w:eastAsiaTheme="minorHAnsi" w:hAnsiTheme="minorHAnsi" w:cs="Arial"/>
          <w:sz w:val="24"/>
          <w:szCs w:val="24"/>
          <w:lang w:eastAsia="en-US"/>
        </w:rPr>
      </w:pPr>
      <w:r w:rsidRPr="005B4905">
        <w:rPr>
          <w:rFonts w:asciiTheme="minorHAnsi" w:eastAsiaTheme="minorHAnsi" w:hAnsiTheme="minorHAnsi" w:cs="Arial"/>
          <w:b/>
          <w:sz w:val="24"/>
          <w:szCs w:val="24"/>
          <w:lang w:eastAsia="en-US"/>
        </w:rPr>
        <w:t xml:space="preserve">Table </w:t>
      </w:r>
      <w:r>
        <w:rPr>
          <w:rFonts w:asciiTheme="minorHAnsi" w:eastAsiaTheme="minorHAnsi" w:hAnsiTheme="minorHAnsi" w:cs="Arial"/>
          <w:b/>
          <w:sz w:val="24"/>
          <w:szCs w:val="24"/>
          <w:lang w:eastAsia="en-US"/>
        </w:rPr>
        <w:t>13</w:t>
      </w:r>
      <w:r w:rsidRPr="00F934A4">
        <w:rPr>
          <w:rFonts w:asciiTheme="minorHAnsi" w:eastAsiaTheme="minorHAnsi" w:hAnsiTheme="minorHAnsi" w:cs="Arial"/>
          <w:b/>
          <w:sz w:val="24"/>
          <w:szCs w:val="24"/>
          <w:lang w:eastAsia="en-US"/>
        </w:rPr>
        <w:t xml:space="preserve">. </w:t>
      </w:r>
      <w:r w:rsidRPr="00F934A4">
        <w:rPr>
          <w:rFonts w:asciiTheme="minorHAnsi" w:eastAsiaTheme="minorHAnsi" w:hAnsiTheme="minorHAnsi" w:cs="Arial"/>
          <w:sz w:val="24"/>
          <w:szCs w:val="24"/>
          <w:lang w:eastAsia="en-GB"/>
        </w:rPr>
        <w:t>Binomial test for directional concordance between reported effects at established OA loci and the discovery analysis across OA definitions</w:t>
      </w:r>
      <w:r w:rsidR="00E1315A">
        <w:rPr>
          <w:rFonts w:asciiTheme="minorHAnsi" w:eastAsiaTheme="minorHAnsi" w:hAnsiTheme="minorHAnsi" w:cs="Arial"/>
          <w:sz w:val="24"/>
          <w:szCs w:val="24"/>
          <w:lang w:eastAsia="en-GB"/>
        </w:rPr>
        <w:t>…………………………108</w:t>
      </w:r>
      <w:r w:rsidRPr="00F934A4">
        <w:rPr>
          <w:rFonts w:asciiTheme="minorHAnsi" w:eastAsiaTheme="minorHAnsi" w:hAnsiTheme="minorHAnsi" w:cs="Arial"/>
          <w:sz w:val="24"/>
          <w:szCs w:val="24"/>
          <w:lang w:eastAsia="en-GB"/>
        </w:rPr>
        <w:t xml:space="preserve"> </w:t>
      </w:r>
    </w:p>
    <w:p w14:paraId="256C15FC" w14:textId="1841EF4F" w:rsidR="00EF07FE" w:rsidRPr="00884365" w:rsidRDefault="00EF07FE" w:rsidP="00E1315A">
      <w:pPr>
        <w:spacing w:before="240"/>
        <w:jc w:val="both"/>
        <w:rPr>
          <w:rFonts w:asciiTheme="minorHAnsi" w:eastAsiaTheme="minorHAnsi" w:hAnsiTheme="minorHAnsi" w:cstheme="minorBidi"/>
          <w:sz w:val="24"/>
          <w:szCs w:val="24"/>
          <w:lang w:eastAsia="en-US"/>
        </w:rPr>
      </w:pPr>
      <w:r w:rsidRPr="00884365">
        <w:rPr>
          <w:rFonts w:asciiTheme="minorHAnsi" w:eastAsiaTheme="minorHAnsi" w:hAnsiTheme="minorHAnsi" w:cstheme="minorBidi"/>
          <w:b/>
          <w:sz w:val="24"/>
          <w:szCs w:val="24"/>
          <w:lang w:eastAsia="en-US"/>
        </w:rPr>
        <w:t xml:space="preserve">Table </w:t>
      </w:r>
      <w:r>
        <w:rPr>
          <w:rFonts w:asciiTheme="minorHAnsi" w:eastAsiaTheme="minorHAnsi" w:hAnsiTheme="minorHAnsi" w:cstheme="minorBidi"/>
          <w:b/>
          <w:sz w:val="24"/>
          <w:szCs w:val="24"/>
          <w:lang w:eastAsia="en-US"/>
        </w:rPr>
        <w:t>14</w:t>
      </w:r>
      <w:r w:rsidRPr="00884365">
        <w:rPr>
          <w:rFonts w:asciiTheme="minorHAnsi" w:eastAsiaTheme="minorHAnsi" w:hAnsiTheme="minorHAnsi" w:cstheme="minorBidi"/>
          <w:b/>
          <w:sz w:val="24"/>
          <w:szCs w:val="24"/>
          <w:lang w:eastAsia="en-US"/>
        </w:rPr>
        <w:t xml:space="preserve">. </w:t>
      </w:r>
      <w:r>
        <w:rPr>
          <w:rFonts w:asciiTheme="minorHAnsi" w:eastAsiaTheme="minorHAnsi" w:hAnsiTheme="minorHAnsi" w:cstheme="minorBidi"/>
          <w:sz w:val="24"/>
          <w:szCs w:val="24"/>
          <w:lang w:eastAsia="en-US"/>
        </w:rPr>
        <w:t>Association summary statistics for established OA loci in the UK Biobank Self-reported OA cohort</w:t>
      </w:r>
      <w:r w:rsidR="00E1315A">
        <w:rPr>
          <w:rFonts w:asciiTheme="minorHAnsi" w:eastAsiaTheme="minorHAnsi" w:hAnsiTheme="minorHAnsi" w:cstheme="minorBidi"/>
          <w:sz w:val="24"/>
          <w:szCs w:val="24"/>
          <w:lang w:eastAsia="en-US"/>
        </w:rPr>
        <w:t>………………………………………………………………………………………………….109</w:t>
      </w:r>
      <w:r>
        <w:rPr>
          <w:rFonts w:asciiTheme="minorHAnsi" w:eastAsiaTheme="minorHAnsi" w:hAnsiTheme="minorHAnsi" w:cstheme="minorBidi"/>
          <w:sz w:val="24"/>
          <w:szCs w:val="24"/>
          <w:lang w:eastAsia="en-US"/>
        </w:rPr>
        <w:t xml:space="preserve"> </w:t>
      </w:r>
    </w:p>
    <w:p w14:paraId="3E942210" w14:textId="2F208453" w:rsidR="00EF07FE" w:rsidRDefault="00EF07FE" w:rsidP="00E1315A">
      <w:pPr>
        <w:spacing w:before="240"/>
        <w:jc w:val="both"/>
        <w:rPr>
          <w:rFonts w:asciiTheme="minorHAnsi" w:eastAsiaTheme="minorHAnsi" w:hAnsiTheme="minorHAnsi" w:cstheme="minorBidi"/>
          <w:sz w:val="24"/>
          <w:szCs w:val="24"/>
          <w:lang w:eastAsia="en-US"/>
        </w:rPr>
      </w:pPr>
      <w:r w:rsidRPr="00DB6559">
        <w:rPr>
          <w:rFonts w:asciiTheme="minorHAnsi" w:eastAsiaTheme="minorHAnsi" w:hAnsiTheme="minorHAnsi" w:cstheme="minorBidi"/>
          <w:b/>
          <w:sz w:val="24"/>
          <w:szCs w:val="24"/>
          <w:lang w:eastAsia="en-US"/>
        </w:rPr>
        <w:t xml:space="preserve">Table </w:t>
      </w:r>
      <w:r>
        <w:rPr>
          <w:rFonts w:asciiTheme="minorHAnsi" w:eastAsiaTheme="minorHAnsi" w:hAnsiTheme="minorHAnsi" w:cstheme="minorBidi"/>
          <w:b/>
          <w:sz w:val="24"/>
          <w:szCs w:val="24"/>
          <w:lang w:eastAsia="en-US"/>
        </w:rPr>
        <w:t>15</w:t>
      </w:r>
      <w:r w:rsidRPr="00DB6559">
        <w:rPr>
          <w:rFonts w:asciiTheme="minorHAnsi" w:eastAsiaTheme="minorHAnsi" w:hAnsiTheme="minorHAnsi" w:cstheme="minorBidi"/>
          <w:b/>
          <w:sz w:val="24"/>
          <w:szCs w:val="24"/>
          <w:lang w:eastAsia="en-US"/>
        </w:rPr>
        <w:t>.</w:t>
      </w:r>
      <w:r>
        <w:rPr>
          <w:rFonts w:asciiTheme="minorHAnsi" w:eastAsiaTheme="minorHAnsi" w:hAnsiTheme="minorHAnsi" w:cstheme="minorBidi"/>
          <w:sz w:val="24"/>
          <w:szCs w:val="24"/>
          <w:lang w:eastAsia="en-US"/>
        </w:rPr>
        <w:t xml:space="preserve"> Association summary statistics for established OA loci in the UK Biobank hospital diagnosed OA cohort</w:t>
      </w:r>
      <w:r w:rsidR="00E1315A">
        <w:rPr>
          <w:rFonts w:asciiTheme="minorHAnsi" w:eastAsiaTheme="minorHAnsi" w:hAnsiTheme="minorHAnsi" w:cstheme="minorBidi"/>
          <w:sz w:val="24"/>
          <w:szCs w:val="24"/>
          <w:lang w:eastAsia="en-US"/>
        </w:rPr>
        <w:t>…………………………………………………………………………………..110</w:t>
      </w:r>
      <w:r>
        <w:rPr>
          <w:rFonts w:asciiTheme="minorHAnsi" w:eastAsiaTheme="minorHAnsi" w:hAnsiTheme="minorHAnsi" w:cstheme="minorBidi"/>
          <w:sz w:val="24"/>
          <w:szCs w:val="24"/>
          <w:lang w:eastAsia="en-US"/>
        </w:rPr>
        <w:t xml:space="preserve"> </w:t>
      </w:r>
    </w:p>
    <w:p w14:paraId="53EB9E85" w14:textId="5C839500" w:rsidR="00EF07FE" w:rsidRDefault="00EF07FE" w:rsidP="00E1315A">
      <w:pPr>
        <w:spacing w:before="240"/>
        <w:jc w:val="both"/>
        <w:rPr>
          <w:rFonts w:asciiTheme="minorHAnsi" w:eastAsiaTheme="minorHAnsi" w:hAnsiTheme="minorHAnsi" w:cstheme="minorBidi"/>
          <w:sz w:val="24"/>
          <w:szCs w:val="24"/>
          <w:lang w:eastAsia="en-US"/>
        </w:rPr>
      </w:pPr>
      <w:r w:rsidRPr="00DB6559">
        <w:rPr>
          <w:rFonts w:asciiTheme="minorHAnsi" w:eastAsiaTheme="minorHAnsi" w:hAnsiTheme="minorHAnsi" w:cstheme="minorBidi"/>
          <w:b/>
          <w:sz w:val="24"/>
          <w:szCs w:val="24"/>
          <w:lang w:eastAsia="en-US"/>
        </w:rPr>
        <w:t xml:space="preserve">Table </w:t>
      </w:r>
      <w:r>
        <w:rPr>
          <w:rFonts w:asciiTheme="minorHAnsi" w:eastAsiaTheme="minorHAnsi" w:hAnsiTheme="minorHAnsi" w:cstheme="minorBidi"/>
          <w:b/>
          <w:sz w:val="24"/>
          <w:szCs w:val="24"/>
          <w:lang w:eastAsia="en-US"/>
        </w:rPr>
        <w:t>16</w:t>
      </w:r>
      <w:r w:rsidRPr="00DB6559">
        <w:rPr>
          <w:rFonts w:asciiTheme="minorHAnsi" w:eastAsiaTheme="minorHAnsi" w:hAnsiTheme="minorHAnsi" w:cstheme="minorBidi"/>
          <w:b/>
          <w:sz w:val="24"/>
          <w:szCs w:val="24"/>
          <w:lang w:eastAsia="en-US"/>
        </w:rPr>
        <w:t>.</w:t>
      </w:r>
      <w:r>
        <w:rPr>
          <w:rFonts w:asciiTheme="minorHAnsi" w:eastAsiaTheme="minorHAnsi" w:hAnsiTheme="minorHAnsi" w:cstheme="minorBidi"/>
          <w:sz w:val="24"/>
          <w:szCs w:val="24"/>
          <w:lang w:eastAsia="en-US"/>
        </w:rPr>
        <w:t xml:space="preserve"> Association summary statistics for established OA loci in the UK Biobank sensitivity analysis of self-reported OA cohort</w:t>
      </w:r>
      <w:r w:rsidR="00E1315A">
        <w:rPr>
          <w:rFonts w:asciiTheme="minorHAnsi" w:eastAsiaTheme="minorHAnsi" w:hAnsiTheme="minorHAnsi" w:cstheme="minorBidi"/>
          <w:sz w:val="24"/>
          <w:szCs w:val="24"/>
          <w:lang w:eastAsia="en-US"/>
        </w:rPr>
        <w:t>………………………………………………………….111</w:t>
      </w:r>
      <w:r>
        <w:rPr>
          <w:rFonts w:asciiTheme="minorHAnsi" w:eastAsiaTheme="minorHAnsi" w:hAnsiTheme="minorHAnsi" w:cstheme="minorBidi"/>
          <w:sz w:val="24"/>
          <w:szCs w:val="24"/>
          <w:lang w:eastAsia="en-US"/>
        </w:rPr>
        <w:t xml:space="preserve"> </w:t>
      </w:r>
    </w:p>
    <w:p w14:paraId="112D44F0" w14:textId="189DDC9F" w:rsidR="00EF07FE" w:rsidRDefault="00EF07FE" w:rsidP="00E1315A">
      <w:pPr>
        <w:spacing w:before="240"/>
        <w:jc w:val="both"/>
        <w:rPr>
          <w:rFonts w:asciiTheme="minorHAnsi" w:eastAsiaTheme="minorHAnsi" w:hAnsiTheme="minorHAnsi" w:cstheme="minorBidi"/>
          <w:sz w:val="24"/>
          <w:szCs w:val="24"/>
          <w:lang w:eastAsia="en-US"/>
        </w:rPr>
      </w:pPr>
      <w:r w:rsidRPr="00B73037">
        <w:rPr>
          <w:rFonts w:asciiTheme="minorHAnsi" w:eastAsiaTheme="minorHAnsi" w:hAnsiTheme="minorHAnsi" w:cstheme="minorBidi"/>
          <w:b/>
          <w:sz w:val="24"/>
          <w:szCs w:val="24"/>
          <w:lang w:eastAsia="en-US"/>
        </w:rPr>
        <w:t xml:space="preserve">Table </w:t>
      </w:r>
      <w:r>
        <w:rPr>
          <w:rFonts w:asciiTheme="minorHAnsi" w:eastAsiaTheme="minorHAnsi" w:hAnsiTheme="minorHAnsi" w:cstheme="minorBidi"/>
          <w:b/>
          <w:sz w:val="24"/>
          <w:szCs w:val="24"/>
          <w:lang w:eastAsia="en-US"/>
        </w:rPr>
        <w:t>17</w:t>
      </w:r>
      <w:r w:rsidRPr="00B73037">
        <w:rPr>
          <w:rFonts w:asciiTheme="minorHAnsi" w:eastAsiaTheme="minorHAnsi" w:hAnsiTheme="minorHAnsi" w:cstheme="minorBidi"/>
          <w:b/>
          <w:sz w:val="24"/>
          <w:szCs w:val="24"/>
          <w:lang w:eastAsia="en-US"/>
        </w:rPr>
        <w:t>.</w:t>
      </w:r>
      <w:r>
        <w:rPr>
          <w:rFonts w:asciiTheme="minorHAnsi" w:eastAsiaTheme="minorHAnsi" w:hAnsiTheme="minorHAnsi" w:cstheme="minorBidi"/>
          <w:sz w:val="24"/>
          <w:szCs w:val="24"/>
          <w:lang w:eastAsia="en-US"/>
        </w:rPr>
        <w:t xml:space="preserve"> Association summary statistics for established OA loci in the UK Biobank hospital diagnosed hip OA cohort</w:t>
      </w:r>
      <w:r w:rsidR="00E1315A">
        <w:rPr>
          <w:rFonts w:asciiTheme="minorHAnsi" w:eastAsiaTheme="minorHAnsi" w:hAnsiTheme="minorHAnsi" w:cstheme="minorBidi"/>
          <w:sz w:val="24"/>
          <w:szCs w:val="24"/>
          <w:lang w:eastAsia="en-US"/>
        </w:rPr>
        <w:t>……………………………………………………………………………..112</w:t>
      </w:r>
      <w:r>
        <w:rPr>
          <w:rFonts w:asciiTheme="minorHAnsi" w:eastAsiaTheme="minorHAnsi" w:hAnsiTheme="minorHAnsi" w:cstheme="minorBidi"/>
          <w:sz w:val="24"/>
          <w:szCs w:val="24"/>
          <w:lang w:eastAsia="en-US"/>
        </w:rPr>
        <w:t xml:space="preserve"> </w:t>
      </w:r>
    </w:p>
    <w:p w14:paraId="10BA5EE4" w14:textId="4FC1F383" w:rsidR="00EF07FE" w:rsidRDefault="00EF07FE" w:rsidP="00E1315A">
      <w:pPr>
        <w:spacing w:before="240"/>
        <w:jc w:val="both"/>
        <w:rPr>
          <w:rFonts w:asciiTheme="minorHAnsi" w:eastAsiaTheme="minorHAnsi" w:hAnsiTheme="minorHAnsi" w:cstheme="minorBidi"/>
          <w:sz w:val="24"/>
          <w:szCs w:val="24"/>
          <w:lang w:eastAsia="en-US"/>
        </w:rPr>
      </w:pPr>
      <w:r w:rsidRPr="00B73037">
        <w:rPr>
          <w:rFonts w:asciiTheme="minorHAnsi" w:hAnsiTheme="minorHAnsi" w:cs="Calibri"/>
          <w:b/>
          <w:bCs/>
          <w:sz w:val="24"/>
        </w:rPr>
        <w:t xml:space="preserve">Table </w:t>
      </w:r>
      <w:r>
        <w:rPr>
          <w:rFonts w:asciiTheme="minorHAnsi" w:hAnsiTheme="minorHAnsi" w:cs="Calibri"/>
          <w:b/>
          <w:bCs/>
          <w:sz w:val="24"/>
        </w:rPr>
        <w:t>18</w:t>
      </w:r>
      <w:r w:rsidRPr="00B73037">
        <w:rPr>
          <w:rFonts w:asciiTheme="minorHAnsi" w:hAnsiTheme="minorHAnsi" w:cs="Calibri"/>
          <w:b/>
          <w:bCs/>
          <w:sz w:val="24"/>
        </w:rPr>
        <w:t>.</w:t>
      </w:r>
      <w:r>
        <w:rPr>
          <w:rFonts w:asciiTheme="minorHAnsi" w:hAnsiTheme="minorHAnsi" w:cs="Calibri"/>
          <w:bCs/>
          <w:sz w:val="24"/>
        </w:rPr>
        <w:t xml:space="preserve"> </w:t>
      </w:r>
      <w:r>
        <w:rPr>
          <w:rFonts w:asciiTheme="minorHAnsi" w:eastAsiaTheme="minorHAnsi" w:hAnsiTheme="minorHAnsi" w:cstheme="minorBidi"/>
          <w:sz w:val="24"/>
          <w:szCs w:val="24"/>
          <w:lang w:eastAsia="en-US"/>
        </w:rPr>
        <w:t>Association summary statistics for established OA loci in the UK Biobank hospital diagnosed knee OA cohort</w:t>
      </w:r>
      <w:r w:rsidR="00E1315A">
        <w:rPr>
          <w:rFonts w:asciiTheme="minorHAnsi" w:eastAsiaTheme="minorHAnsi" w:hAnsiTheme="minorHAnsi" w:cstheme="minorBidi"/>
          <w:sz w:val="24"/>
          <w:szCs w:val="24"/>
          <w:lang w:eastAsia="en-US"/>
        </w:rPr>
        <w:t>…………………………………………………………………………..113</w:t>
      </w:r>
    </w:p>
    <w:p w14:paraId="58D7110A" w14:textId="272C9D79" w:rsidR="00EF07FE" w:rsidRDefault="00EF07FE" w:rsidP="00E1315A">
      <w:pPr>
        <w:spacing w:before="240"/>
        <w:jc w:val="both"/>
        <w:rPr>
          <w:rFonts w:asciiTheme="minorHAnsi" w:eastAsiaTheme="minorHAnsi" w:hAnsiTheme="minorHAnsi" w:cstheme="minorBidi"/>
          <w:sz w:val="24"/>
          <w:szCs w:val="24"/>
          <w:lang w:eastAsia="en-US"/>
        </w:rPr>
      </w:pPr>
      <w:r w:rsidRPr="00BA6C92">
        <w:rPr>
          <w:rFonts w:asciiTheme="minorHAnsi" w:eastAsiaTheme="minorHAnsi" w:hAnsiTheme="minorHAnsi" w:cstheme="minorBidi"/>
          <w:b/>
          <w:sz w:val="24"/>
          <w:szCs w:val="24"/>
          <w:lang w:eastAsia="en-US"/>
        </w:rPr>
        <w:t xml:space="preserve">Table </w:t>
      </w:r>
      <w:r>
        <w:rPr>
          <w:rFonts w:asciiTheme="minorHAnsi" w:eastAsiaTheme="minorHAnsi" w:hAnsiTheme="minorHAnsi" w:cstheme="minorBidi"/>
          <w:b/>
          <w:sz w:val="24"/>
          <w:szCs w:val="24"/>
          <w:lang w:eastAsia="en-US"/>
        </w:rPr>
        <w:t>19</w:t>
      </w:r>
      <w:r w:rsidRPr="00BA6C92">
        <w:rPr>
          <w:rFonts w:asciiTheme="minorHAnsi" w:eastAsiaTheme="minorHAnsi" w:hAnsiTheme="minorHAnsi" w:cstheme="minorBidi"/>
          <w:b/>
          <w:sz w:val="24"/>
          <w:szCs w:val="24"/>
          <w:lang w:eastAsia="en-US"/>
        </w:rPr>
        <w:t>.</w:t>
      </w:r>
      <w:r>
        <w:rPr>
          <w:rFonts w:asciiTheme="minorHAnsi" w:eastAsiaTheme="minorHAnsi" w:hAnsiTheme="minorHAnsi" w:cstheme="minorBidi"/>
          <w:sz w:val="24"/>
          <w:szCs w:val="24"/>
          <w:lang w:eastAsia="en-US"/>
        </w:rPr>
        <w:t xml:space="preserve"> Association summary statistics for established OA loci in the UK Biobank hospital diagnosed hip and/or knee OA cohort</w:t>
      </w:r>
      <w:r w:rsidR="00E1315A">
        <w:rPr>
          <w:rFonts w:asciiTheme="minorHAnsi" w:eastAsiaTheme="minorHAnsi" w:hAnsiTheme="minorHAnsi" w:cstheme="minorBidi"/>
          <w:sz w:val="24"/>
          <w:szCs w:val="24"/>
          <w:lang w:eastAsia="en-US"/>
        </w:rPr>
        <w:t>………………………………………………………….114</w:t>
      </w:r>
    </w:p>
    <w:p w14:paraId="4DB5A006" w14:textId="04D36D01" w:rsidR="00EF07FE" w:rsidRDefault="00EF07FE" w:rsidP="00E1315A">
      <w:pPr>
        <w:spacing w:before="240"/>
        <w:jc w:val="both"/>
        <w:rPr>
          <w:rFonts w:asciiTheme="minorHAnsi" w:eastAsiaTheme="minorHAnsi" w:hAnsiTheme="minorHAnsi" w:cs="Arial"/>
          <w:sz w:val="24"/>
          <w:szCs w:val="24"/>
          <w:lang w:eastAsia="en-GB"/>
        </w:rPr>
      </w:pPr>
      <w:r w:rsidRPr="00E25412">
        <w:rPr>
          <w:rFonts w:asciiTheme="minorHAnsi" w:hAnsiTheme="minorHAnsi" w:cs="Calibri"/>
          <w:b/>
          <w:bCs/>
          <w:sz w:val="24"/>
          <w:szCs w:val="24"/>
        </w:rPr>
        <w:lastRenderedPageBreak/>
        <w:t xml:space="preserve">Table </w:t>
      </w:r>
      <w:r>
        <w:rPr>
          <w:rFonts w:asciiTheme="minorHAnsi" w:hAnsiTheme="minorHAnsi" w:cs="Calibri"/>
          <w:b/>
          <w:bCs/>
          <w:sz w:val="24"/>
          <w:szCs w:val="24"/>
        </w:rPr>
        <w:t>20</w:t>
      </w:r>
      <w:r w:rsidRPr="00E25412">
        <w:rPr>
          <w:rFonts w:asciiTheme="minorHAnsi" w:hAnsiTheme="minorHAnsi" w:cs="Calibri"/>
          <w:bCs/>
          <w:sz w:val="24"/>
          <w:szCs w:val="24"/>
        </w:rPr>
        <w:t xml:space="preserve">. </w:t>
      </w:r>
      <w:r>
        <w:rPr>
          <w:rFonts w:asciiTheme="minorHAnsi" w:eastAsiaTheme="minorHAnsi" w:hAnsiTheme="minorHAnsi" w:cs="Arial"/>
          <w:sz w:val="24"/>
          <w:szCs w:val="24"/>
          <w:lang w:eastAsia="en-GB"/>
        </w:rPr>
        <w:t>P</w:t>
      </w:r>
      <w:r w:rsidRPr="00116100">
        <w:rPr>
          <w:rFonts w:asciiTheme="minorHAnsi" w:eastAsiaTheme="minorHAnsi" w:hAnsiTheme="minorHAnsi" w:cs="Arial"/>
          <w:sz w:val="24"/>
          <w:szCs w:val="24"/>
          <w:lang w:eastAsia="en-GB"/>
        </w:rPr>
        <w:t xml:space="preserve">ower calculations for established OA loci present in </w:t>
      </w:r>
      <w:r>
        <w:rPr>
          <w:rFonts w:asciiTheme="minorHAnsi" w:eastAsiaTheme="minorHAnsi" w:hAnsiTheme="minorHAnsi" w:cs="Arial"/>
          <w:sz w:val="24"/>
          <w:szCs w:val="24"/>
          <w:lang w:eastAsia="en-GB"/>
        </w:rPr>
        <w:t xml:space="preserve">the </w:t>
      </w:r>
      <w:r w:rsidRPr="00116100">
        <w:rPr>
          <w:rFonts w:asciiTheme="minorHAnsi" w:eastAsiaTheme="minorHAnsi" w:hAnsiTheme="minorHAnsi" w:cs="Arial"/>
          <w:sz w:val="24"/>
          <w:szCs w:val="24"/>
          <w:lang w:eastAsia="en-GB"/>
        </w:rPr>
        <w:t>UK Biobank</w:t>
      </w:r>
      <w:r>
        <w:rPr>
          <w:rFonts w:asciiTheme="minorHAnsi" w:eastAsiaTheme="minorHAnsi" w:hAnsiTheme="minorHAnsi" w:cs="Arial"/>
          <w:sz w:val="24"/>
          <w:szCs w:val="24"/>
          <w:lang w:eastAsia="en-GB"/>
        </w:rPr>
        <w:t xml:space="preserve"> self-reported OA cohort</w:t>
      </w:r>
      <w:r w:rsidR="00E1315A">
        <w:rPr>
          <w:rFonts w:asciiTheme="minorHAnsi" w:eastAsiaTheme="minorHAnsi" w:hAnsiTheme="minorHAnsi" w:cs="Arial"/>
          <w:sz w:val="24"/>
          <w:szCs w:val="24"/>
          <w:lang w:eastAsia="en-GB"/>
        </w:rPr>
        <w:t>………………………………………………………………………………………………….115</w:t>
      </w:r>
      <w:r>
        <w:rPr>
          <w:rFonts w:asciiTheme="minorHAnsi" w:eastAsiaTheme="minorHAnsi" w:hAnsiTheme="minorHAnsi" w:cs="Arial"/>
          <w:sz w:val="24"/>
          <w:szCs w:val="24"/>
          <w:lang w:eastAsia="en-GB"/>
        </w:rPr>
        <w:t xml:space="preserve"> </w:t>
      </w:r>
    </w:p>
    <w:p w14:paraId="4BC8D587" w14:textId="1AA18AE3" w:rsidR="00EF07FE" w:rsidRDefault="00EF07FE" w:rsidP="00E1315A">
      <w:pPr>
        <w:spacing w:before="240"/>
        <w:jc w:val="both"/>
        <w:rPr>
          <w:rFonts w:asciiTheme="minorHAnsi" w:eastAsiaTheme="minorHAnsi" w:hAnsiTheme="minorHAnsi" w:cs="Arial"/>
          <w:sz w:val="24"/>
          <w:szCs w:val="24"/>
          <w:lang w:eastAsia="en-GB"/>
        </w:rPr>
      </w:pPr>
      <w:r w:rsidRPr="00E25412">
        <w:rPr>
          <w:rFonts w:asciiTheme="minorHAnsi" w:hAnsiTheme="minorHAnsi" w:cs="Calibri"/>
          <w:b/>
          <w:bCs/>
          <w:sz w:val="24"/>
          <w:szCs w:val="24"/>
        </w:rPr>
        <w:t xml:space="preserve">Table </w:t>
      </w:r>
      <w:r>
        <w:rPr>
          <w:rFonts w:asciiTheme="minorHAnsi" w:hAnsiTheme="minorHAnsi" w:cs="Calibri"/>
          <w:b/>
          <w:bCs/>
          <w:sz w:val="24"/>
          <w:szCs w:val="24"/>
        </w:rPr>
        <w:t>21</w:t>
      </w:r>
      <w:r w:rsidRPr="00E25412">
        <w:rPr>
          <w:rFonts w:asciiTheme="minorHAnsi" w:hAnsiTheme="minorHAnsi" w:cs="Calibri"/>
          <w:bCs/>
          <w:sz w:val="24"/>
          <w:szCs w:val="24"/>
        </w:rPr>
        <w:t xml:space="preserve">. </w:t>
      </w:r>
      <w:r>
        <w:rPr>
          <w:rFonts w:asciiTheme="minorHAnsi" w:eastAsiaTheme="minorHAnsi" w:hAnsiTheme="minorHAnsi" w:cs="Arial"/>
          <w:sz w:val="24"/>
          <w:szCs w:val="24"/>
          <w:lang w:eastAsia="en-GB"/>
        </w:rPr>
        <w:t>P</w:t>
      </w:r>
      <w:r w:rsidRPr="00116100">
        <w:rPr>
          <w:rFonts w:asciiTheme="minorHAnsi" w:eastAsiaTheme="minorHAnsi" w:hAnsiTheme="minorHAnsi" w:cs="Arial"/>
          <w:sz w:val="24"/>
          <w:szCs w:val="24"/>
          <w:lang w:eastAsia="en-GB"/>
        </w:rPr>
        <w:t xml:space="preserve">ower calculations for established OA loci present in </w:t>
      </w:r>
      <w:r>
        <w:rPr>
          <w:rFonts w:asciiTheme="minorHAnsi" w:eastAsiaTheme="minorHAnsi" w:hAnsiTheme="minorHAnsi" w:cs="Arial"/>
          <w:sz w:val="24"/>
          <w:szCs w:val="24"/>
          <w:lang w:eastAsia="en-GB"/>
        </w:rPr>
        <w:t xml:space="preserve">the </w:t>
      </w:r>
      <w:r w:rsidRPr="00116100">
        <w:rPr>
          <w:rFonts w:asciiTheme="minorHAnsi" w:eastAsiaTheme="minorHAnsi" w:hAnsiTheme="minorHAnsi" w:cs="Arial"/>
          <w:sz w:val="24"/>
          <w:szCs w:val="24"/>
          <w:lang w:eastAsia="en-GB"/>
        </w:rPr>
        <w:t>UK Biobank</w:t>
      </w:r>
      <w:r>
        <w:rPr>
          <w:rFonts w:asciiTheme="minorHAnsi" w:eastAsiaTheme="minorHAnsi" w:hAnsiTheme="minorHAnsi" w:cs="Arial"/>
          <w:sz w:val="24"/>
          <w:szCs w:val="24"/>
          <w:lang w:eastAsia="en-GB"/>
        </w:rPr>
        <w:t xml:space="preserve"> hospital diagnosed OA cohort</w:t>
      </w:r>
      <w:r w:rsidR="00E1315A">
        <w:rPr>
          <w:rFonts w:asciiTheme="minorHAnsi" w:eastAsiaTheme="minorHAnsi" w:hAnsiTheme="minorHAnsi" w:cs="Arial"/>
          <w:sz w:val="24"/>
          <w:szCs w:val="24"/>
          <w:lang w:eastAsia="en-GB"/>
        </w:rPr>
        <w:t>………………………………………………………………………………………………..116</w:t>
      </w:r>
    </w:p>
    <w:p w14:paraId="72B48397" w14:textId="077DEE0C" w:rsidR="00EF07FE" w:rsidRDefault="00EF07FE" w:rsidP="00E1315A">
      <w:pPr>
        <w:spacing w:before="240"/>
        <w:jc w:val="both"/>
        <w:rPr>
          <w:rFonts w:asciiTheme="minorHAnsi" w:eastAsiaTheme="minorHAnsi" w:hAnsiTheme="minorHAnsi" w:cs="Arial"/>
          <w:sz w:val="24"/>
          <w:szCs w:val="24"/>
          <w:lang w:eastAsia="en-GB"/>
        </w:rPr>
      </w:pPr>
      <w:r w:rsidRPr="00E25412">
        <w:rPr>
          <w:rFonts w:asciiTheme="minorHAnsi" w:hAnsiTheme="minorHAnsi" w:cs="Calibri"/>
          <w:b/>
          <w:bCs/>
          <w:sz w:val="24"/>
          <w:szCs w:val="24"/>
        </w:rPr>
        <w:t xml:space="preserve">Table </w:t>
      </w:r>
      <w:r>
        <w:rPr>
          <w:rFonts w:asciiTheme="minorHAnsi" w:hAnsiTheme="minorHAnsi" w:cs="Calibri"/>
          <w:b/>
          <w:bCs/>
          <w:sz w:val="24"/>
          <w:szCs w:val="24"/>
        </w:rPr>
        <w:t>22</w:t>
      </w:r>
      <w:r w:rsidRPr="00E25412">
        <w:rPr>
          <w:rFonts w:asciiTheme="minorHAnsi" w:hAnsiTheme="minorHAnsi" w:cs="Calibri"/>
          <w:bCs/>
          <w:sz w:val="24"/>
          <w:szCs w:val="24"/>
        </w:rPr>
        <w:t xml:space="preserve">. </w:t>
      </w:r>
      <w:r>
        <w:rPr>
          <w:rFonts w:asciiTheme="minorHAnsi" w:eastAsiaTheme="minorHAnsi" w:hAnsiTheme="minorHAnsi" w:cs="Arial"/>
          <w:sz w:val="24"/>
          <w:szCs w:val="24"/>
          <w:lang w:eastAsia="en-GB"/>
        </w:rPr>
        <w:t>P</w:t>
      </w:r>
      <w:r w:rsidRPr="00116100">
        <w:rPr>
          <w:rFonts w:asciiTheme="minorHAnsi" w:eastAsiaTheme="minorHAnsi" w:hAnsiTheme="minorHAnsi" w:cs="Arial"/>
          <w:sz w:val="24"/>
          <w:szCs w:val="24"/>
          <w:lang w:eastAsia="en-GB"/>
        </w:rPr>
        <w:t xml:space="preserve">ower calculations for established OA loci present in </w:t>
      </w:r>
      <w:r>
        <w:rPr>
          <w:rFonts w:asciiTheme="minorHAnsi" w:eastAsiaTheme="minorHAnsi" w:hAnsiTheme="minorHAnsi" w:cs="Arial"/>
          <w:sz w:val="24"/>
          <w:szCs w:val="24"/>
          <w:lang w:eastAsia="en-GB"/>
        </w:rPr>
        <w:t xml:space="preserve">the </w:t>
      </w:r>
      <w:r w:rsidRPr="00116100">
        <w:rPr>
          <w:rFonts w:asciiTheme="minorHAnsi" w:eastAsiaTheme="minorHAnsi" w:hAnsiTheme="minorHAnsi" w:cs="Arial"/>
          <w:sz w:val="24"/>
          <w:szCs w:val="24"/>
          <w:lang w:eastAsia="en-GB"/>
        </w:rPr>
        <w:t>UK Biobank</w:t>
      </w:r>
      <w:r>
        <w:rPr>
          <w:rFonts w:asciiTheme="minorHAnsi" w:eastAsiaTheme="minorHAnsi" w:hAnsiTheme="minorHAnsi" w:cs="Arial"/>
          <w:sz w:val="24"/>
          <w:szCs w:val="24"/>
          <w:lang w:eastAsia="en-GB"/>
        </w:rPr>
        <w:t xml:space="preserve"> hospital diagnosed hip OA cohort</w:t>
      </w:r>
      <w:r w:rsidR="00E1315A">
        <w:rPr>
          <w:rFonts w:asciiTheme="minorHAnsi" w:eastAsiaTheme="minorHAnsi" w:hAnsiTheme="minorHAnsi" w:cs="Arial"/>
          <w:sz w:val="24"/>
          <w:szCs w:val="24"/>
          <w:lang w:eastAsia="en-GB"/>
        </w:rPr>
        <w:t>…………………………………………………………………………………….…….117</w:t>
      </w:r>
    </w:p>
    <w:p w14:paraId="1229391C" w14:textId="4B8EA06E" w:rsidR="00EF07FE" w:rsidRDefault="00EF07FE" w:rsidP="00E1315A">
      <w:pPr>
        <w:spacing w:before="240"/>
        <w:jc w:val="both"/>
        <w:rPr>
          <w:rFonts w:asciiTheme="minorHAnsi" w:eastAsiaTheme="minorHAnsi" w:hAnsiTheme="minorHAnsi" w:cs="Arial"/>
          <w:sz w:val="24"/>
          <w:szCs w:val="24"/>
          <w:lang w:eastAsia="en-GB"/>
        </w:rPr>
      </w:pPr>
      <w:r w:rsidRPr="00E25412">
        <w:rPr>
          <w:rFonts w:asciiTheme="minorHAnsi" w:hAnsiTheme="minorHAnsi" w:cs="Calibri"/>
          <w:b/>
          <w:bCs/>
          <w:sz w:val="24"/>
          <w:szCs w:val="24"/>
        </w:rPr>
        <w:t xml:space="preserve">Table </w:t>
      </w:r>
      <w:r>
        <w:rPr>
          <w:rFonts w:asciiTheme="minorHAnsi" w:hAnsiTheme="minorHAnsi" w:cs="Calibri"/>
          <w:b/>
          <w:bCs/>
          <w:sz w:val="24"/>
          <w:szCs w:val="24"/>
        </w:rPr>
        <w:t>23</w:t>
      </w:r>
      <w:r w:rsidRPr="00E25412">
        <w:rPr>
          <w:rFonts w:asciiTheme="minorHAnsi" w:hAnsiTheme="minorHAnsi" w:cs="Calibri"/>
          <w:bCs/>
          <w:sz w:val="24"/>
          <w:szCs w:val="24"/>
        </w:rPr>
        <w:t xml:space="preserve">. </w:t>
      </w:r>
      <w:r>
        <w:rPr>
          <w:rFonts w:asciiTheme="minorHAnsi" w:eastAsiaTheme="minorHAnsi" w:hAnsiTheme="minorHAnsi" w:cs="Arial"/>
          <w:sz w:val="24"/>
          <w:szCs w:val="24"/>
          <w:lang w:eastAsia="en-GB"/>
        </w:rPr>
        <w:t>P</w:t>
      </w:r>
      <w:r w:rsidRPr="00116100">
        <w:rPr>
          <w:rFonts w:asciiTheme="minorHAnsi" w:eastAsiaTheme="minorHAnsi" w:hAnsiTheme="minorHAnsi" w:cs="Arial"/>
          <w:sz w:val="24"/>
          <w:szCs w:val="24"/>
          <w:lang w:eastAsia="en-GB"/>
        </w:rPr>
        <w:t xml:space="preserve">ower calculations for established OA loci present in </w:t>
      </w:r>
      <w:r>
        <w:rPr>
          <w:rFonts w:asciiTheme="minorHAnsi" w:eastAsiaTheme="minorHAnsi" w:hAnsiTheme="minorHAnsi" w:cs="Arial"/>
          <w:sz w:val="24"/>
          <w:szCs w:val="24"/>
          <w:lang w:eastAsia="en-GB"/>
        </w:rPr>
        <w:t xml:space="preserve">the </w:t>
      </w:r>
      <w:r w:rsidRPr="00116100">
        <w:rPr>
          <w:rFonts w:asciiTheme="minorHAnsi" w:eastAsiaTheme="minorHAnsi" w:hAnsiTheme="minorHAnsi" w:cs="Arial"/>
          <w:sz w:val="24"/>
          <w:szCs w:val="24"/>
          <w:lang w:eastAsia="en-GB"/>
        </w:rPr>
        <w:t>UK Biobank</w:t>
      </w:r>
      <w:r>
        <w:rPr>
          <w:rFonts w:asciiTheme="minorHAnsi" w:eastAsiaTheme="minorHAnsi" w:hAnsiTheme="minorHAnsi" w:cs="Arial"/>
          <w:sz w:val="24"/>
          <w:szCs w:val="24"/>
          <w:lang w:eastAsia="en-GB"/>
        </w:rPr>
        <w:t xml:space="preserve"> hospital diagnosed knee OA cohort</w:t>
      </w:r>
      <w:r w:rsidR="00E1315A">
        <w:rPr>
          <w:rFonts w:asciiTheme="minorHAnsi" w:eastAsiaTheme="minorHAnsi" w:hAnsiTheme="minorHAnsi" w:cs="Arial"/>
          <w:sz w:val="24"/>
          <w:szCs w:val="24"/>
          <w:lang w:eastAsia="en-GB"/>
        </w:rPr>
        <w:t>………………………………………………………………………………………..118</w:t>
      </w:r>
    </w:p>
    <w:p w14:paraId="5280A762" w14:textId="5BF6EE67" w:rsidR="00EF07FE" w:rsidRDefault="00EF07FE" w:rsidP="00E1315A">
      <w:pPr>
        <w:spacing w:before="240"/>
        <w:jc w:val="both"/>
        <w:rPr>
          <w:rFonts w:asciiTheme="minorHAnsi" w:eastAsiaTheme="minorHAnsi" w:hAnsiTheme="minorHAnsi" w:cs="Arial"/>
          <w:sz w:val="24"/>
          <w:szCs w:val="24"/>
          <w:lang w:eastAsia="en-GB"/>
        </w:rPr>
      </w:pPr>
      <w:r w:rsidRPr="00E25412">
        <w:rPr>
          <w:rFonts w:asciiTheme="minorHAnsi" w:hAnsiTheme="minorHAnsi" w:cs="Calibri"/>
          <w:b/>
          <w:bCs/>
          <w:sz w:val="24"/>
          <w:szCs w:val="24"/>
        </w:rPr>
        <w:t xml:space="preserve">Table </w:t>
      </w:r>
      <w:r>
        <w:rPr>
          <w:rFonts w:asciiTheme="minorHAnsi" w:hAnsiTheme="minorHAnsi" w:cs="Calibri"/>
          <w:b/>
          <w:bCs/>
          <w:sz w:val="24"/>
          <w:szCs w:val="24"/>
        </w:rPr>
        <w:t>24</w:t>
      </w:r>
      <w:r w:rsidRPr="00E25412">
        <w:rPr>
          <w:rFonts w:asciiTheme="minorHAnsi" w:hAnsiTheme="minorHAnsi" w:cs="Calibri"/>
          <w:bCs/>
          <w:sz w:val="24"/>
          <w:szCs w:val="24"/>
        </w:rPr>
        <w:t xml:space="preserve">. </w:t>
      </w:r>
      <w:r>
        <w:rPr>
          <w:rFonts w:asciiTheme="minorHAnsi" w:eastAsiaTheme="minorHAnsi" w:hAnsiTheme="minorHAnsi" w:cs="Arial"/>
          <w:sz w:val="24"/>
          <w:szCs w:val="24"/>
          <w:lang w:eastAsia="en-GB"/>
        </w:rPr>
        <w:t>P</w:t>
      </w:r>
      <w:r w:rsidRPr="00116100">
        <w:rPr>
          <w:rFonts w:asciiTheme="minorHAnsi" w:eastAsiaTheme="minorHAnsi" w:hAnsiTheme="minorHAnsi" w:cs="Arial"/>
          <w:sz w:val="24"/>
          <w:szCs w:val="24"/>
          <w:lang w:eastAsia="en-GB"/>
        </w:rPr>
        <w:t xml:space="preserve">ower calculations for established OA loci present in </w:t>
      </w:r>
      <w:r>
        <w:rPr>
          <w:rFonts w:asciiTheme="minorHAnsi" w:eastAsiaTheme="minorHAnsi" w:hAnsiTheme="minorHAnsi" w:cs="Arial"/>
          <w:sz w:val="24"/>
          <w:szCs w:val="24"/>
          <w:lang w:eastAsia="en-GB"/>
        </w:rPr>
        <w:t xml:space="preserve">the </w:t>
      </w:r>
      <w:r w:rsidRPr="00116100">
        <w:rPr>
          <w:rFonts w:asciiTheme="minorHAnsi" w:eastAsiaTheme="minorHAnsi" w:hAnsiTheme="minorHAnsi" w:cs="Arial"/>
          <w:sz w:val="24"/>
          <w:szCs w:val="24"/>
          <w:lang w:eastAsia="en-GB"/>
        </w:rPr>
        <w:t>UK Biobank</w:t>
      </w:r>
      <w:r>
        <w:rPr>
          <w:rFonts w:asciiTheme="minorHAnsi" w:eastAsiaTheme="minorHAnsi" w:hAnsiTheme="minorHAnsi" w:cs="Arial"/>
          <w:sz w:val="24"/>
          <w:szCs w:val="24"/>
          <w:lang w:eastAsia="en-GB"/>
        </w:rPr>
        <w:t xml:space="preserve"> hospital diagnosed hip and/or knee OA cohort</w:t>
      </w:r>
      <w:r w:rsidR="00E1315A">
        <w:rPr>
          <w:rFonts w:asciiTheme="minorHAnsi" w:eastAsiaTheme="minorHAnsi" w:hAnsiTheme="minorHAnsi" w:cs="Arial"/>
          <w:sz w:val="24"/>
          <w:szCs w:val="24"/>
          <w:lang w:eastAsia="en-GB"/>
        </w:rPr>
        <w:t>……………………………………………………………………….119</w:t>
      </w:r>
    </w:p>
    <w:p w14:paraId="2CA24DFE" w14:textId="4924B484" w:rsidR="00EF07FE" w:rsidRPr="00A000D2" w:rsidRDefault="00EF07FE" w:rsidP="00E1315A">
      <w:pPr>
        <w:spacing w:before="240"/>
        <w:jc w:val="both"/>
        <w:rPr>
          <w:rFonts w:asciiTheme="minorHAnsi" w:eastAsiaTheme="minorHAnsi" w:hAnsiTheme="minorHAnsi" w:cs="Arial"/>
          <w:sz w:val="24"/>
          <w:szCs w:val="24"/>
          <w:lang w:eastAsia="en-GB"/>
        </w:rPr>
      </w:pPr>
      <w:r w:rsidRPr="00ED33E7">
        <w:rPr>
          <w:rFonts w:asciiTheme="minorHAnsi" w:eastAsiaTheme="minorHAnsi" w:hAnsiTheme="minorHAnsi" w:cs="Arial"/>
          <w:b/>
          <w:sz w:val="24"/>
          <w:szCs w:val="24"/>
          <w:lang w:eastAsia="en-US"/>
        </w:rPr>
        <w:t xml:space="preserve">Table </w:t>
      </w:r>
      <w:r>
        <w:rPr>
          <w:rFonts w:asciiTheme="minorHAnsi" w:eastAsiaTheme="minorHAnsi" w:hAnsiTheme="minorHAnsi" w:cs="Arial"/>
          <w:b/>
          <w:sz w:val="24"/>
          <w:szCs w:val="24"/>
          <w:lang w:eastAsia="en-US"/>
        </w:rPr>
        <w:t>25</w:t>
      </w:r>
      <w:r w:rsidRPr="00A000D2">
        <w:rPr>
          <w:rFonts w:asciiTheme="minorHAnsi" w:eastAsiaTheme="minorHAnsi" w:hAnsiTheme="minorHAnsi" w:cs="Arial"/>
          <w:b/>
          <w:sz w:val="24"/>
          <w:szCs w:val="24"/>
          <w:lang w:eastAsia="en-US"/>
        </w:rPr>
        <w:t>.</w:t>
      </w:r>
      <w:r w:rsidRPr="00A000D2">
        <w:rPr>
          <w:rFonts w:asciiTheme="minorHAnsi" w:eastAsiaTheme="minorHAnsi" w:hAnsiTheme="minorHAnsi" w:cs="Arial"/>
          <w:sz w:val="24"/>
          <w:szCs w:val="24"/>
          <w:lang w:eastAsia="en-US"/>
        </w:rPr>
        <w:t xml:space="preserve"> </w:t>
      </w:r>
      <w:r w:rsidRPr="00A000D2">
        <w:rPr>
          <w:rFonts w:asciiTheme="minorHAnsi" w:eastAsiaTheme="minorHAnsi" w:hAnsiTheme="minorHAnsi" w:cs="Arial"/>
          <w:sz w:val="24"/>
          <w:szCs w:val="24"/>
          <w:lang w:eastAsia="en-GB"/>
        </w:rPr>
        <w:t>Comparison of power to de</w:t>
      </w:r>
      <w:r>
        <w:rPr>
          <w:rFonts w:asciiTheme="minorHAnsi" w:eastAsiaTheme="minorHAnsi" w:hAnsiTheme="minorHAnsi" w:cs="Arial"/>
          <w:sz w:val="24"/>
          <w:szCs w:val="24"/>
          <w:lang w:eastAsia="en-GB"/>
        </w:rPr>
        <w:t>tect genome-wide significant (</w:t>
      </w:r>
      <w:r w:rsidRPr="0070645E">
        <w:rPr>
          <w:rFonts w:asciiTheme="minorHAnsi" w:eastAsiaTheme="minorHAnsi" w:hAnsiTheme="minorHAnsi" w:cs="Arial"/>
          <w:i/>
          <w:sz w:val="24"/>
          <w:szCs w:val="24"/>
          <w:lang w:eastAsia="en-GB"/>
        </w:rPr>
        <w:t>P</w:t>
      </w:r>
      <w:r>
        <w:rPr>
          <w:rFonts w:asciiTheme="minorHAnsi" w:eastAsiaTheme="minorHAnsi" w:hAnsiTheme="minorHAnsi" w:cs="Arial"/>
          <w:sz w:val="24"/>
          <w:szCs w:val="24"/>
          <w:lang w:eastAsia="en-GB"/>
        </w:rPr>
        <w:t>≤</w:t>
      </w:r>
      <w:r w:rsidRPr="00A000D2">
        <w:rPr>
          <w:rFonts w:asciiTheme="minorHAnsi" w:eastAsiaTheme="minorHAnsi" w:hAnsiTheme="minorHAnsi" w:cs="Arial"/>
          <w:sz w:val="24"/>
          <w:szCs w:val="24"/>
          <w:lang w:eastAsia="en-GB"/>
        </w:rPr>
        <w:t>5x10</w:t>
      </w:r>
      <w:r w:rsidRPr="00A000D2">
        <w:rPr>
          <w:rFonts w:asciiTheme="minorHAnsi" w:eastAsiaTheme="minorHAnsi" w:hAnsiTheme="minorHAnsi" w:cs="Arial"/>
          <w:sz w:val="24"/>
          <w:szCs w:val="24"/>
          <w:vertAlign w:val="superscript"/>
          <w:lang w:eastAsia="en-GB"/>
        </w:rPr>
        <w:t>-8</w:t>
      </w:r>
      <w:r w:rsidRPr="00A000D2">
        <w:rPr>
          <w:rFonts w:asciiTheme="minorHAnsi" w:eastAsiaTheme="minorHAnsi" w:hAnsiTheme="minorHAnsi" w:cs="Arial"/>
          <w:sz w:val="24"/>
          <w:szCs w:val="24"/>
          <w:lang w:eastAsia="en-GB"/>
        </w:rPr>
        <w:t>) association between the self-reported and hospital diagnosed OA datasets</w:t>
      </w:r>
      <w:r w:rsidR="00E1315A">
        <w:rPr>
          <w:rFonts w:asciiTheme="minorHAnsi" w:eastAsiaTheme="minorHAnsi" w:hAnsiTheme="minorHAnsi" w:cs="Arial"/>
          <w:sz w:val="24"/>
          <w:szCs w:val="24"/>
          <w:lang w:eastAsia="en-GB"/>
        </w:rPr>
        <w:t>…………….120</w:t>
      </w:r>
      <w:r w:rsidRPr="00A000D2">
        <w:rPr>
          <w:rFonts w:asciiTheme="minorHAnsi" w:eastAsiaTheme="minorHAnsi" w:hAnsiTheme="minorHAnsi" w:cs="Arial"/>
          <w:b/>
          <w:sz w:val="24"/>
          <w:szCs w:val="24"/>
          <w:lang w:eastAsia="en-GB"/>
        </w:rPr>
        <w:t xml:space="preserve"> </w:t>
      </w:r>
    </w:p>
    <w:p w14:paraId="6996D89F" w14:textId="386A1DC7" w:rsidR="00EF07FE" w:rsidRPr="00A000D2" w:rsidRDefault="00EF07FE" w:rsidP="00E1315A">
      <w:pPr>
        <w:spacing w:before="240"/>
        <w:jc w:val="both"/>
        <w:rPr>
          <w:rFonts w:asciiTheme="minorHAnsi" w:eastAsiaTheme="minorHAnsi" w:hAnsiTheme="minorHAnsi" w:cs="Arial"/>
          <w:b/>
          <w:sz w:val="24"/>
          <w:szCs w:val="22"/>
          <w:lang w:eastAsia="en-GB"/>
        </w:rPr>
      </w:pPr>
      <w:r w:rsidRPr="000B638D">
        <w:rPr>
          <w:rFonts w:asciiTheme="minorHAnsi" w:eastAsiaTheme="minorHAnsi" w:hAnsiTheme="minorHAnsi" w:cs="Arial"/>
          <w:b/>
          <w:sz w:val="24"/>
          <w:szCs w:val="22"/>
          <w:lang w:eastAsia="en-US"/>
        </w:rPr>
        <w:t xml:space="preserve">Table </w:t>
      </w:r>
      <w:r>
        <w:rPr>
          <w:rFonts w:asciiTheme="minorHAnsi" w:eastAsiaTheme="minorHAnsi" w:hAnsiTheme="minorHAnsi" w:cs="Arial"/>
          <w:b/>
          <w:sz w:val="24"/>
          <w:szCs w:val="22"/>
          <w:lang w:eastAsia="en-US"/>
        </w:rPr>
        <w:t>26</w:t>
      </w:r>
      <w:r w:rsidRPr="00A000D2">
        <w:rPr>
          <w:rFonts w:asciiTheme="minorHAnsi" w:eastAsiaTheme="minorHAnsi" w:hAnsiTheme="minorHAnsi" w:cs="Arial"/>
          <w:b/>
          <w:sz w:val="24"/>
          <w:szCs w:val="22"/>
          <w:lang w:eastAsia="en-US"/>
        </w:rPr>
        <w:t xml:space="preserve">. </w:t>
      </w:r>
      <w:r w:rsidRPr="00A000D2">
        <w:rPr>
          <w:rFonts w:asciiTheme="minorHAnsi" w:eastAsiaTheme="minorHAnsi" w:hAnsiTheme="minorHAnsi" w:cs="Arial"/>
          <w:sz w:val="24"/>
          <w:szCs w:val="22"/>
          <w:lang w:eastAsia="en-GB"/>
        </w:rPr>
        <w:t>Sensitivity, specificity, positive (PPV) and negative (NPV) predictive values in the self-reported and hospital diagnosed OA definition datasets</w:t>
      </w:r>
      <w:r w:rsidR="00E1315A">
        <w:rPr>
          <w:rFonts w:asciiTheme="minorHAnsi" w:eastAsiaTheme="minorHAnsi" w:hAnsiTheme="minorHAnsi" w:cs="Arial"/>
          <w:sz w:val="24"/>
          <w:szCs w:val="22"/>
          <w:lang w:eastAsia="en-GB"/>
        </w:rPr>
        <w:t>………………….………….120</w:t>
      </w:r>
      <w:r w:rsidRPr="00A000D2">
        <w:rPr>
          <w:rFonts w:asciiTheme="minorHAnsi" w:eastAsiaTheme="minorHAnsi" w:hAnsiTheme="minorHAnsi" w:cs="Arial"/>
          <w:sz w:val="24"/>
          <w:szCs w:val="22"/>
          <w:lang w:eastAsia="en-GB"/>
        </w:rPr>
        <w:t xml:space="preserve"> </w:t>
      </w:r>
    </w:p>
    <w:p w14:paraId="5B013350" w14:textId="53DF787B" w:rsidR="00EF07FE" w:rsidRPr="003251CA" w:rsidRDefault="00EF07FE" w:rsidP="00E1315A">
      <w:pPr>
        <w:spacing w:before="240"/>
        <w:jc w:val="both"/>
        <w:rPr>
          <w:rFonts w:ascii="Arial" w:eastAsia="Times New Roman" w:hAnsi="Arial" w:cs="Arial"/>
          <w:color w:val="000000"/>
          <w:sz w:val="22"/>
          <w:szCs w:val="22"/>
          <w:lang w:eastAsia="en-GB"/>
        </w:rPr>
      </w:pPr>
      <w:r w:rsidRPr="009F7180">
        <w:rPr>
          <w:rFonts w:asciiTheme="minorHAnsi" w:hAnsiTheme="minorHAnsi" w:cs="Calibri"/>
          <w:b/>
          <w:bCs/>
          <w:sz w:val="24"/>
        </w:rPr>
        <w:t xml:space="preserve">Table </w:t>
      </w:r>
      <w:r>
        <w:rPr>
          <w:rFonts w:asciiTheme="minorHAnsi" w:hAnsiTheme="minorHAnsi" w:cs="Calibri"/>
          <w:b/>
          <w:bCs/>
          <w:sz w:val="24"/>
        </w:rPr>
        <w:t>27.</w:t>
      </w:r>
      <w:r>
        <w:rPr>
          <w:rFonts w:asciiTheme="minorHAnsi" w:hAnsiTheme="minorHAnsi" w:cs="Calibri"/>
          <w:bCs/>
          <w:sz w:val="24"/>
        </w:rPr>
        <w:t xml:space="preserve"> </w:t>
      </w:r>
      <w:r w:rsidRPr="009F7180">
        <w:rPr>
          <w:rFonts w:asciiTheme="minorHAnsi" w:eastAsia="Times New Roman" w:hAnsiTheme="minorHAnsi" w:cs="Arial"/>
          <w:color w:val="000000"/>
          <w:sz w:val="24"/>
          <w:szCs w:val="22"/>
          <w:lang w:eastAsia="en-GB"/>
        </w:rPr>
        <w:t>Association summary statistics for the nine novel replicating signals</w:t>
      </w:r>
      <w:r w:rsidR="00E1315A">
        <w:rPr>
          <w:rFonts w:asciiTheme="minorHAnsi" w:eastAsia="Times New Roman" w:hAnsiTheme="minorHAnsi" w:cs="Arial"/>
          <w:color w:val="000000"/>
          <w:sz w:val="24"/>
          <w:szCs w:val="22"/>
          <w:lang w:eastAsia="en-GB"/>
        </w:rPr>
        <w:t>…….….121</w:t>
      </w:r>
    </w:p>
    <w:p w14:paraId="581A5EF3" w14:textId="62B01103" w:rsidR="00EF07FE" w:rsidRDefault="00EF07FE" w:rsidP="00E1315A">
      <w:pPr>
        <w:spacing w:before="240"/>
        <w:jc w:val="both"/>
        <w:rPr>
          <w:rFonts w:asciiTheme="minorHAnsi" w:hAnsiTheme="minorHAnsi" w:cs="Calibri"/>
          <w:bCs/>
          <w:sz w:val="24"/>
          <w:szCs w:val="24"/>
        </w:rPr>
      </w:pPr>
      <w:r w:rsidRPr="00473433">
        <w:rPr>
          <w:rFonts w:asciiTheme="minorHAnsi" w:hAnsiTheme="minorHAnsi" w:cs="Calibri"/>
          <w:b/>
          <w:bCs/>
          <w:sz w:val="24"/>
          <w:szCs w:val="24"/>
        </w:rPr>
        <w:t xml:space="preserve">Table </w:t>
      </w:r>
      <w:r>
        <w:rPr>
          <w:rFonts w:asciiTheme="minorHAnsi" w:hAnsiTheme="minorHAnsi" w:cs="Calibri"/>
          <w:b/>
          <w:bCs/>
          <w:sz w:val="24"/>
          <w:szCs w:val="24"/>
        </w:rPr>
        <w:t>28</w:t>
      </w:r>
      <w:r w:rsidRPr="00473433">
        <w:rPr>
          <w:rFonts w:asciiTheme="minorHAnsi" w:hAnsiTheme="minorHAnsi" w:cs="Calibri"/>
          <w:b/>
          <w:bCs/>
          <w:sz w:val="24"/>
          <w:szCs w:val="24"/>
        </w:rPr>
        <w:t>.</w:t>
      </w:r>
      <w:r>
        <w:rPr>
          <w:rFonts w:asciiTheme="minorHAnsi" w:hAnsiTheme="minorHAnsi" w:cs="Calibri"/>
          <w:bCs/>
          <w:sz w:val="24"/>
          <w:szCs w:val="24"/>
        </w:rPr>
        <w:t xml:space="preserve"> Correlated regional phenotype-relevant variants with rs2820436 (in 1000 Genome, phase 3,</w:t>
      </w:r>
      <w:r w:rsidRPr="00473433">
        <w:rPr>
          <w:rFonts w:asciiTheme="minorHAnsi" w:hAnsiTheme="minorHAnsi" w:cs="Calibri"/>
          <w:bCs/>
          <w:sz w:val="24"/>
          <w:szCs w:val="24"/>
        </w:rPr>
        <w:t xml:space="preserve"> </w:t>
      </w:r>
      <w:r>
        <w:rPr>
          <w:rFonts w:asciiTheme="minorHAnsi" w:hAnsiTheme="minorHAnsi" w:cs="Calibri"/>
          <w:bCs/>
          <w:sz w:val="24"/>
          <w:szCs w:val="24"/>
        </w:rPr>
        <w:t>British (</w:t>
      </w:r>
      <w:r w:rsidRPr="00473433">
        <w:rPr>
          <w:rFonts w:asciiTheme="minorHAnsi" w:hAnsiTheme="minorHAnsi" w:cs="Calibri"/>
          <w:bCs/>
          <w:sz w:val="24"/>
          <w:szCs w:val="24"/>
        </w:rPr>
        <w:t>GBR</w:t>
      </w:r>
      <w:r>
        <w:rPr>
          <w:rFonts w:asciiTheme="minorHAnsi" w:hAnsiTheme="minorHAnsi" w:cs="Calibri"/>
          <w:bCs/>
          <w:sz w:val="24"/>
          <w:szCs w:val="24"/>
        </w:rPr>
        <w:t>)</w:t>
      </w:r>
      <w:r w:rsidRPr="00473433">
        <w:rPr>
          <w:rFonts w:asciiTheme="minorHAnsi" w:hAnsiTheme="minorHAnsi" w:cs="Calibri"/>
          <w:bCs/>
          <w:sz w:val="24"/>
          <w:szCs w:val="24"/>
        </w:rPr>
        <w:t xml:space="preserve"> population)</w:t>
      </w:r>
      <w:r w:rsidR="00E1315A">
        <w:rPr>
          <w:rFonts w:asciiTheme="minorHAnsi" w:hAnsiTheme="minorHAnsi" w:cs="Calibri"/>
          <w:bCs/>
          <w:sz w:val="24"/>
          <w:szCs w:val="24"/>
        </w:rPr>
        <w:t>…………………………………………………………….126</w:t>
      </w:r>
    </w:p>
    <w:p w14:paraId="06B976C8" w14:textId="02B6C9A3" w:rsidR="00EF07FE" w:rsidRPr="005C234A" w:rsidRDefault="00EF07FE" w:rsidP="00E1315A">
      <w:pPr>
        <w:spacing w:before="240"/>
        <w:jc w:val="both"/>
        <w:rPr>
          <w:rFonts w:ascii="Arial" w:eastAsiaTheme="minorHAnsi" w:hAnsi="Arial" w:cs="Arial"/>
          <w:sz w:val="22"/>
          <w:szCs w:val="22"/>
          <w:lang w:eastAsia="en-GB"/>
        </w:rPr>
      </w:pPr>
      <w:r w:rsidRPr="005C234A">
        <w:rPr>
          <w:rFonts w:asciiTheme="minorHAnsi" w:hAnsiTheme="minorHAnsi" w:cs="AdvOTbf7bbdaa"/>
          <w:b/>
          <w:sz w:val="24"/>
          <w:szCs w:val="15"/>
          <w:lang w:eastAsia="en-US"/>
        </w:rPr>
        <w:t xml:space="preserve">Table </w:t>
      </w:r>
      <w:r>
        <w:rPr>
          <w:rFonts w:asciiTheme="minorHAnsi" w:hAnsiTheme="minorHAnsi" w:cs="AdvOTbf7bbdaa"/>
          <w:b/>
          <w:sz w:val="24"/>
          <w:szCs w:val="15"/>
          <w:lang w:eastAsia="en-US"/>
        </w:rPr>
        <w:t>29</w:t>
      </w:r>
      <w:r w:rsidRPr="005C234A">
        <w:rPr>
          <w:rFonts w:asciiTheme="minorHAnsi" w:hAnsiTheme="minorHAnsi" w:cs="AdvOTbf7bbdaa"/>
          <w:b/>
          <w:sz w:val="24"/>
          <w:szCs w:val="15"/>
          <w:lang w:eastAsia="en-US"/>
        </w:rPr>
        <w:t>.</w:t>
      </w:r>
      <w:r>
        <w:rPr>
          <w:rFonts w:asciiTheme="minorHAnsi" w:hAnsiTheme="minorHAnsi" w:cs="AdvOTbf7bbdaa"/>
          <w:sz w:val="24"/>
          <w:szCs w:val="15"/>
          <w:lang w:eastAsia="en-US"/>
        </w:rPr>
        <w:t xml:space="preserve"> </w:t>
      </w:r>
      <w:r w:rsidRPr="005C234A">
        <w:rPr>
          <w:rFonts w:asciiTheme="minorHAnsi" w:eastAsiaTheme="minorHAnsi" w:hAnsiTheme="minorHAnsi" w:cs="Arial"/>
          <w:sz w:val="24"/>
          <w:szCs w:val="22"/>
          <w:lang w:eastAsia="en-GB"/>
        </w:rPr>
        <w:t>Significant gene-based associations with OA</w:t>
      </w:r>
      <w:r w:rsidR="00E1315A">
        <w:rPr>
          <w:rFonts w:asciiTheme="minorHAnsi" w:eastAsiaTheme="minorHAnsi" w:hAnsiTheme="minorHAnsi" w:cs="Arial"/>
          <w:sz w:val="24"/>
          <w:szCs w:val="22"/>
          <w:lang w:eastAsia="en-GB"/>
        </w:rPr>
        <w:t>…………………………………………….140</w:t>
      </w:r>
      <w:r w:rsidRPr="00FB32DF">
        <w:rPr>
          <w:rFonts w:ascii="Arial" w:eastAsiaTheme="minorHAnsi" w:hAnsi="Arial" w:cs="Arial"/>
          <w:b/>
          <w:sz w:val="22"/>
          <w:szCs w:val="22"/>
          <w:lang w:eastAsia="en-GB"/>
        </w:rPr>
        <w:t xml:space="preserve"> </w:t>
      </w:r>
    </w:p>
    <w:p w14:paraId="140E9CB8" w14:textId="3F8A5328" w:rsidR="00EF07FE" w:rsidRPr="00616453" w:rsidRDefault="00EF07FE" w:rsidP="00E1315A">
      <w:pPr>
        <w:spacing w:before="240"/>
        <w:jc w:val="both"/>
        <w:rPr>
          <w:rFonts w:asciiTheme="minorHAnsi" w:eastAsiaTheme="minorHAnsi" w:hAnsiTheme="minorHAnsi" w:cs="Arial"/>
          <w:sz w:val="24"/>
          <w:szCs w:val="22"/>
          <w:lang w:eastAsia="en-GB"/>
        </w:rPr>
      </w:pPr>
      <w:r w:rsidRPr="00202840">
        <w:rPr>
          <w:rFonts w:asciiTheme="minorHAnsi" w:eastAsiaTheme="minorHAnsi" w:hAnsiTheme="minorHAnsi" w:cs="Arial"/>
          <w:b/>
          <w:sz w:val="24"/>
          <w:szCs w:val="22"/>
          <w:lang w:eastAsia="en-GB"/>
        </w:rPr>
        <w:t xml:space="preserve">Table </w:t>
      </w:r>
      <w:r>
        <w:rPr>
          <w:rFonts w:asciiTheme="minorHAnsi" w:eastAsiaTheme="minorHAnsi" w:hAnsiTheme="minorHAnsi" w:cs="Arial"/>
          <w:b/>
          <w:sz w:val="24"/>
          <w:szCs w:val="22"/>
          <w:lang w:eastAsia="en-GB"/>
        </w:rPr>
        <w:t>30</w:t>
      </w:r>
      <w:r w:rsidRPr="00202840">
        <w:rPr>
          <w:rFonts w:asciiTheme="minorHAnsi" w:eastAsiaTheme="minorHAnsi" w:hAnsiTheme="minorHAnsi" w:cs="Arial"/>
          <w:b/>
          <w:sz w:val="24"/>
          <w:szCs w:val="22"/>
          <w:lang w:eastAsia="en-GB"/>
        </w:rPr>
        <w:t>.</w:t>
      </w:r>
      <w:r>
        <w:rPr>
          <w:rFonts w:asciiTheme="minorHAnsi" w:eastAsiaTheme="minorHAnsi" w:hAnsiTheme="minorHAnsi" w:cs="Arial"/>
          <w:sz w:val="24"/>
          <w:szCs w:val="22"/>
          <w:lang w:eastAsia="en-GB"/>
        </w:rPr>
        <w:t xml:space="preserve"> Gene set significantly associated with hospital diagnosed knee OA at 5% family-wise error rate (FWER)</w:t>
      </w:r>
      <w:r w:rsidR="00E1315A">
        <w:rPr>
          <w:rFonts w:asciiTheme="minorHAnsi" w:eastAsiaTheme="minorHAnsi" w:hAnsiTheme="minorHAnsi" w:cs="Arial"/>
          <w:sz w:val="24"/>
          <w:szCs w:val="22"/>
          <w:lang w:eastAsia="en-GB"/>
        </w:rPr>
        <w:t>…………………………………………………………………………………..143</w:t>
      </w:r>
      <w:r>
        <w:rPr>
          <w:rFonts w:asciiTheme="minorHAnsi" w:eastAsiaTheme="minorHAnsi" w:hAnsiTheme="minorHAnsi" w:cs="Arial"/>
          <w:sz w:val="24"/>
          <w:szCs w:val="22"/>
          <w:lang w:eastAsia="en-GB"/>
        </w:rPr>
        <w:t xml:space="preserve"> </w:t>
      </w:r>
    </w:p>
    <w:p w14:paraId="0F9EEBF4" w14:textId="4A3CCC8E" w:rsidR="00EF07FE" w:rsidRPr="0063404B" w:rsidRDefault="00EF07FE" w:rsidP="00E1315A">
      <w:pPr>
        <w:spacing w:before="240"/>
        <w:jc w:val="both"/>
        <w:rPr>
          <w:rFonts w:ascii="Calibri" w:eastAsia="Calibri" w:hAnsi="Calibri" w:cs="Times New Roman"/>
          <w:sz w:val="24"/>
          <w:szCs w:val="24"/>
          <w:lang w:eastAsia="en-US"/>
        </w:rPr>
      </w:pPr>
      <w:r w:rsidRPr="0063404B">
        <w:rPr>
          <w:rFonts w:ascii="Calibri" w:eastAsia="Calibri" w:hAnsi="Calibri" w:cs="Times New Roman"/>
          <w:b/>
          <w:sz w:val="24"/>
          <w:szCs w:val="24"/>
          <w:lang w:eastAsia="en-US"/>
        </w:rPr>
        <w:t xml:space="preserve">Table </w:t>
      </w:r>
      <w:r>
        <w:rPr>
          <w:rFonts w:ascii="Calibri" w:eastAsia="Calibri" w:hAnsi="Calibri" w:cs="Times New Roman"/>
          <w:b/>
          <w:sz w:val="24"/>
          <w:szCs w:val="24"/>
          <w:lang w:eastAsia="en-US"/>
        </w:rPr>
        <w:t>31</w:t>
      </w:r>
      <w:r w:rsidRPr="0063404B">
        <w:rPr>
          <w:rFonts w:ascii="Calibri" w:eastAsia="Calibri" w:hAnsi="Calibri" w:cs="Times New Roman"/>
          <w:b/>
          <w:sz w:val="24"/>
          <w:szCs w:val="24"/>
          <w:lang w:eastAsia="en-US"/>
        </w:rPr>
        <w:t>.</w:t>
      </w:r>
      <w:r>
        <w:rPr>
          <w:rFonts w:ascii="Calibri" w:eastAsia="Calibri" w:hAnsi="Calibri" w:cs="Times New Roman"/>
          <w:sz w:val="24"/>
          <w:szCs w:val="24"/>
          <w:lang w:eastAsia="en-US"/>
        </w:rPr>
        <w:t xml:space="preserve"> Sample characteristics</w:t>
      </w:r>
      <w:r w:rsidR="00E1315A">
        <w:rPr>
          <w:rFonts w:ascii="Calibri" w:eastAsia="Calibri" w:hAnsi="Calibri" w:cs="Times New Roman"/>
          <w:sz w:val="24"/>
          <w:szCs w:val="24"/>
          <w:lang w:eastAsia="en-US"/>
        </w:rPr>
        <w:t>……………………………………………………………………………….152</w:t>
      </w:r>
    </w:p>
    <w:p w14:paraId="5ECEB074" w14:textId="61927851" w:rsidR="00EF07FE" w:rsidRPr="00913C92" w:rsidRDefault="00EF07FE" w:rsidP="00E1315A">
      <w:pPr>
        <w:spacing w:before="240"/>
        <w:jc w:val="both"/>
        <w:rPr>
          <w:rFonts w:ascii="Calibri" w:eastAsia="Calibri" w:hAnsi="Calibri" w:cs="Times New Roman"/>
          <w:sz w:val="24"/>
          <w:szCs w:val="24"/>
          <w:lang w:val="en-US" w:eastAsia="en-US"/>
        </w:rPr>
      </w:pPr>
      <w:r w:rsidRPr="00091F99">
        <w:rPr>
          <w:rFonts w:ascii="Calibri" w:eastAsia="Calibri" w:hAnsi="Calibri" w:cs="Times New Roman"/>
          <w:b/>
          <w:sz w:val="24"/>
          <w:szCs w:val="24"/>
          <w:lang w:val="en-US" w:eastAsia="en-US"/>
        </w:rPr>
        <w:t xml:space="preserve">Table </w:t>
      </w:r>
      <w:r>
        <w:rPr>
          <w:rFonts w:ascii="Calibri" w:eastAsia="Calibri" w:hAnsi="Calibri" w:cs="Times New Roman"/>
          <w:b/>
          <w:sz w:val="24"/>
          <w:szCs w:val="24"/>
          <w:lang w:val="en-US" w:eastAsia="en-US"/>
        </w:rPr>
        <w:t>32</w:t>
      </w:r>
      <w:r w:rsidRPr="00091F99">
        <w:rPr>
          <w:rFonts w:ascii="Calibri" w:eastAsia="Calibri" w:hAnsi="Calibri" w:cs="Times New Roman"/>
          <w:b/>
          <w:sz w:val="24"/>
          <w:szCs w:val="24"/>
          <w:lang w:val="en-US" w:eastAsia="en-US"/>
        </w:rPr>
        <w:t>.</w:t>
      </w:r>
      <w:r>
        <w:rPr>
          <w:rFonts w:ascii="Calibri" w:eastAsia="Calibri" w:hAnsi="Calibri" w:cs="Times New Roman"/>
          <w:sz w:val="24"/>
          <w:szCs w:val="24"/>
          <w:lang w:val="en-US" w:eastAsia="en-US"/>
        </w:rPr>
        <w:t xml:space="preserve"> ARGO cases sample exclusions after QC</w:t>
      </w:r>
      <w:r w:rsidR="00E1315A">
        <w:rPr>
          <w:rFonts w:ascii="Calibri" w:eastAsia="Calibri" w:hAnsi="Calibri" w:cs="Times New Roman"/>
          <w:sz w:val="24"/>
          <w:szCs w:val="24"/>
          <w:lang w:val="en-US" w:eastAsia="en-US"/>
        </w:rPr>
        <w:t>…………………………………………………….157</w:t>
      </w:r>
      <w:r>
        <w:rPr>
          <w:rFonts w:ascii="Calibri" w:eastAsia="Calibri" w:hAnsi="Calibri" w:cs="Times New Roman"/>
          <w:sz w:val="24"/>
          <w:szCs w:val="24"/>
          <w:lang w:val="en-US" w:eastAsia="en-US"/>
        </w:rPr>
        <w:t xml:space="preserve"> </w:t>
      </w:r>
    </w:p>
    <w:p w14:paraId="3A54308D" w14:textId="4CB38DBC" w:rsidR="00EF07FE" w:rsidRDefault="00EF07FE" w:rsidP="00E1315A">
      <w:pPr>
        <w:spacing w:before="240" w:line="276" w:lineRule="auto"/>
        <w:jc w:val="both"/>
        <w:rPr>
          <w:rFonts w:ascii="Calibri" w:eastAsia="Calibri" w:hAnsi="Calibri" w:cs="Times New Roman"/>
          <w:sz w:val="24"/>
          <w:szCs w:val="24"/>
          <w:lang w:val="en-US" w:eastAsia="en-US"/>
        </w:rPr>
      </w:pPr>
      <w:r w:rsidRPr="00037C1D">
        <w:rPr>
          <w:rFonts w:ascii="Calibri" w:eastAsia="Calibri" w:hAnsi="Calibri" w:cs="Times New Roman"/>
          <w:b/>
          <w:sz w:val="24"/>
          <w:szCs w:val="24"/>
          <w:lang w:val="en-US" w:eastAsia="en-US"/>
        </w:rPr>
        <w:t xml:space="preserve">Table </w:t>
      </w:r>
      <w:r>
        <w:rPr>
          <w:rFonts w:ascii="Calibri" w:eastAsia="Calibri" w:hAnsi="Calibri" w:cs="Times New Roman"/>
          <w:b/>
          <w:sz w:val="24"/>
          <w:szCs w:val="24"/>
          <w:lang w:val="en-US" w:eastAsia="en-US"/>
        </w:rPr>
        <w:t>33</w:t>
      </w:r>
      <w:r w:rsidRPr="00037C1D">
        <w:rPr>
          <w:rFonts w:ascii="Calibri" w:eastAsia="Calibri" w:hAnsi="Calibri" w:cs="Times New Roman"/>
          <w:b/>
          <w:sz w:val="24"/>
          <w:szCs w:val="24"/>
          <w:lang w:val="en-US" w:eastAsia="en-US"/>
        </w:rPr>
        <w:t>.</w:t>
      </w:r>
      <w:r>
        <w:rPr>
          <w:rFonts w:ascii="Calibri" w:eastAsia="Calibri" w:hAnsi="Calibri" w:cs="Times New Roman"/>
          <w:sz w:val="24"/>
          <w:szCs w:val="24"/>
          <w:lang w:val="en-US" w:eastAsia="en-US"/>
        </w:rPr>
        <w:t xml:space="preserve"> ARGO study analyses</w:t>
      </w:r>
      <w:r w:rsidR="00E1315A">
        <w:rPr>
          <w:rFonts w:ascii="Calibri" w:eastAsia="Calibri" w:hAnsi="Calibri" w:cs="Times New Roman"/>
          <w:sz w:val="24"/>
          <w:szCs w:val="24"/>
          <w:lang w:val="en-US" w:eastAsia="en-US"/>
        </w:rPr>
        <w:t>…………………………………………………………………………………157</w:t>
      </w:r>
      <w:r>
        <w:rPr>
          <w:rFonts w:ascii="Calibri" w:eastAsia="Calibri" w:hAnsi="Calibri" w:cs="Times New Roman"/>
          <w:sz w:val="24"/>
          <w:szCs w:val="24"/>
          <w:lang w:val="en-US" w:eastAsia="en-US"/>
        </w:rPr>
        <w:t xml:space="preserve"> </w:t>
      </w:r>
    </w:p>
    <w:p w14:paraId="4AD765F7" w14:textId="2871B853" w:rsidR="00EF07FE" w:rsidRPr="00824932" w:rsidRDefault="00EF07FE" w:rsidP="00E1315A">
      <w:pPr>
        <w:spacing w:before="240"/>
        <w:jc w:val="both"/>
        <w:rPr>
          <w:rFonts w:ascii="Calibri" w:eastAsia="Calibri" w:hAnsi="Calibri" w:cs="Times New Roman"/>
          <w:sz w:val="24"/>
          <w:szCs w:val="24"/>
          <w:lang w:eastAsia="en-US"/>
        </w:rPr>
      </w:pPr>
      <w:r w:rsidRPr="009B0166">
        <w:rPr>
          <w:rFonts w:ascii="Calibri" w:eastAsia="Calibri" w:hAnsi="Calibri" w:cs="Times New Roman"/>
          <w:b/>
          <w:sz w:val="24"/>
          <w:szCs w:val="24"/>
          <w:lang w:eastAsia="en-US"/>
        </w:rPr>
        <w:t xml:space="preserve">Table </w:t>
      </w:r>
      <w:r>
        <w:rPr>
          <w:rFonts w:ascii="Calibri" w:eastAsia="Calibri" w:hAnsi="Calibri" w:cs="Times New Roman"/>
          <w:b/>
          <w:sz w:val="24"/>
          <w:szCs w:val="24"/>
          <w:lang w:eastAsia="en-US"/>
        </w:rPr>
        <w:t>34</w:t>
      </w:r>
      <w:r w:rsidRPr="009B0166">
        <w:rPr>
          <w:rFonts w:ascii="Calibri" w:eastAsia="Calibri" w:hAnsi="Calibri" w:cs="Times New Roman"/>
          <w:b/>
          <w:sz w:val="24"/>
          <w:szCs w:val="24"/>
          <w:lang w:eastAsia="en-US"/>
        </w:rPr>
        <w:t>.</w:t>
      </w:r>
      <w:r>
        <w:rPr>
          <w:rFonts w:ascii="Calibri" w:eastAsia="Calibri" w:hAnsi="Calibri" w:cs="Times New Roman"/>
          <w:sz w:val="24"/>
          <w:szCs w:val="24"/>
          <w:lang w:eastAsia="en-US"/>
        </w:rPr>
        <w:t xml:space="preserve"> Association summary statistics of ARGO hip and/or knee OA signals with </w:t>
      </w:r>
      <w:r w:rsidRPr="00824932">
        <w:rPr>
          <w:rFonts w:ascii="Calibri" w:eastAsia="Calibri" w:hAnsi="Calibri" w:cs="Times New Roman"/>
          <w:i/>
          <w:sz w:val="24"/>
          <w:szCs w:val="24"/>
          <w:lang w:eastAsia="en-US"/>
        </w:rPr>
        <w:t>P</w:t>
      </w:r>
      <w:r>
        <w:rPr>
          <w:rFonts w:ascii="Calibri" w:eastAsia="Calibri" w:hAnsi="Calibri" w:cs="Times New Roman"/>
          <w:sz w:val="24"/>
          <w:szCs w:val="24"/>
          <w:lang w:eastAsia="en-US"/>
        </w:rPr>
        <w:t>-value&lt;10</w:t>
      </w:r>
      <w:r w:rsidRPr="00824932">
        <w:rPr>
          <w:rFonts w:ascii="Calibri" w:eastAsia="Calibri" w:hAnsi="Calibri" w:cs="Times New Roman"/>
          <w:sz w:val="24"/>
          <w:szCs w:val="24"/>
          <w:vertAlign w:val="superscript"/>
          <w:lang w:eastAsia="en-US"/>
        </w:rPr>
        <w:t>-6</w:t>
      </w:r>
      <w:r w:rsidR="00E1315A">
        <w:rPr>
          <w:rFonts w:ascii="Calibri" w:eastAsia="Calibri" w:hAnsi="Calibri" w:cs="Times New Roman"/>
          <w:sz w:val="24"/>
          <w:szCs w:val="24"/>
          <w:lang w:eastAsia="en-US"/>
        </w:rPr>
        <w:t>………………………………………………………………………………………………………………..159</w:t>
      </w:r>
      <w:r>
        <w:rPr>
          <w:rFonts w:ascii="Calibri" w:eastAsia="Calibri" w:hAnsi="Calibri" w:cs="Times New Roman"/>
          <w:sz w:val="24"/>
          <w:szCs w:val="24"/>
          <w:lang w:eastAsia="en-US"/>
        </w:rPr>
        <w:t xml:space="preserve">  </w:t>
      </w:r>
    </w:p>
    <w:p w14:paraId="446F9F47" w14:textId="53787F29" w:rsidR="00EF07FE" w:rsidRPr="000D36FE" w:rsidRDefault="00EF07FE" w:rsidP="00E1315A">
      <w:pPr>
        <w:spacing w:before="240"/>
        <w:jc w:val="both"/>
        <w:rPr>
          <w:rFonts w:ascii="Calibri" w:eastAsia="Calibri" w:hAnsi="Calibri" w:cs="Times New Roman"/>
          <w:sz w:val="24"/>
          <w:szCs w:val="24"/>
          <w:lang w:eastAsia="en-US"/>
        </w:rPr>
      </w:pPr>
      <w:r w:rsidRPr="000D36FE">
        <w:rPr>
          <w:rFonts w:ascii="Calibri" w:eastAsia="Calibri" w:hAnsi="Calibri" w:cs="Times New Roman"/>
          <w:b/>
          <w:sz w:val="24"/>
          <w:szCs w:val="24"/>
          <w:lang w:eastAsia="en-US"/>
        </w:rPr>
        <w:t xml:space="preserve">Table </w:t>
      </w:r>
      <w:r>
        <w:rPr>
          <w:rFonts w:ascii="Calibri" w:eastAsia="Calibri" w:hAnsi="Calibri" w:cs="Times New Roman"/>
          <w:b/>
          <w:sz w:val="24"/>
          <w:szCs w:val="24"/>
          <w:lang w:eastAsia="en-US"/>
        </w:rPr>
        <w:t>35</w:t>
      </w:r>
      <w:r w:rsidRPr="000D36FE">
        <w:rPr>
          <w:rFonts w:ascii="Calibri" w:eastAsia="Calibri" w:hAnsi="Calibri" w:cs="Times New Roman"/>
          <w:b/>
          <w:sz w:val="24"/>
          <w:szCs w:val="24"/>
          <w:lang w:eastAsia="en-US"/>
        </w:rPr>
        <w:t>.</w:t>
      </w:r>
      <w:r>
        <w:rPr>
          <w:rFonts w:ascii="Calibri" w:eastAsia="Calibri" w:hAnsi="Calibri" w:cs="Times New Roman"/>
          <w:sz w:val="24"/>
          <w:szCs w:val="24"/>
          <w:lang w:eastAsia="en-US"/>
        </w:rPr>
        <w:t xml:space="preserve"> Replication summary statistics of ARGO hip and/or knee OA signals with </w:t>
      </w:r>
      <w:r w:rsidRPr="000D36FE">
        <w:rPr>
          <w:rFonts w:ascii="Calibri" w:eastAsia="Calibri" w:hAnsi="Calibri" w:cs="Times New Roman"/>
          <w:i/>
          <w:sz w:val="24"/>
          <w:szCs w:val="24"/>
          <w:lang w:eastAsia="en-US"/>
        </w:rPr>
        <w:t>P</w:t>
      </w:r>
      <w:r>
        <w:rPr>
          <w:rFonts w:ascii="Calibri" w:eastAsia="Calibri" w:hAnsi="Calibri" w:cs="Times New Roman"/>
          <w:sz w:val="24"/>
          <w:szCs w:val="24"/>
          <w:lang w:eastAsia="en-US"/>
        </w:rPr>
        <w:t>-value&lt;10</w:t>
      </w:r>
      <w:r w:rsidRPr="000D36FE">
        <w:rPr>
          <w:rFonts w:ascii="Calibri" w:eastAsia="Calibri" w:hAnsi="Calibri" w:cs="Times New Roman"/>
          <w:sz w:val="24"/>
          <w:szCs w:val="24"/>
          <w:vertAlign w:val="superscript"/>
          <w:lang w:eastAsia="en-US"/>
        </w:rPr>
        <w:t>-6</w:t>
      </w:r>
      <w:r>
        <w:rPr>
          <w:rFonts w:ascii="Calibri" w:eastAsia="Calibri" w:hAnsi="Calibri" w:cs="Times New Roman"/>
          <w:sz w:val="24"/>
          <w:szCs w:val="24"/>
          <w:lang w:eastAsia="en-US"/>
        </w:rPr>
        <w:t xml:space="preserve"> in self-reported OA and hospital diagnosed OA UK Biobank datasets</w:t>
      </w:r>
      <w:r w:rsidR="00E1315A">
        <w:rPr>
          <w:rFonts w:ascii="Calibri" w:eastAsia="Calibri" w:hAnsi="Calibri" w:cs="Times New Roman"/>
          <w:sz w:val="24"/>
          <w:szCs w:val="24"/>
          <w:lang w:eastAsia="en-US"/>
        </w:rPr>
        <w:t>……..159</w:t>
      </w:r>
    </w:p>
    <w:p w14:paraId="093E4BE0" w14:textId="3EC9309A" w:rsidR="00EF07FE" w:rsidRDefault="00EF07FE" w:rsidP="00E1315A">
      <w:pPr>
        <w:spacing w:before="240"/>
        <w:jc w:val="both"/>
        <w:rPr>
          <w:rFonts w:ascii="Calibri" w:eastAsia="Calibri" w:hAnsi="Calibri" w:cs="Times New Roman"/>
          <w:sz w:val="24"/>
          <w:szCs w:val="24"/>
          <w:lang w:eastAsia="en-US"/>
        </w:rPr>
      </w:pPr>
      <w:r w:rsidRPr="001D4B37">
        <w:rPr>
          <w:rFonts w:ascii="Calibri" w:eastAsia="Calibri" w:hAnsi="Calibri" w:cs="Times New Roman"/>
          <w:b/>
          <w:sz w:val="24"/>
          <w:szCs w:val="24"/>
          <w:lang w:val="en-US" w:eastAsia="en-US"/>
        </w:rPr>
        <w:t xml:space="preserve">Table </w:t>
      </w:r>
      <w:r>
        <w:rPr>
          <w:rFonts w:ascii="Calibri" w:eastAsia="Calibri" w:hAnsi="Calibri" w:cs="Times New Roman"/>
          <w:b/>
          <w:sz w:val="24"/>
          <w:szCs w:val="24"/>
          <w:lang w:val="en-US" w:eastAsia="en-US"/>
        </w:rPr>
        <w:t>36</w:t>
      </w:r>
      <w:r w:rsidRPr="001D4B37">
        <w:rPr>
          <w:rFonts w:ascii="Calibri" w:eastAsia="Calibri" w:hAnsi="Calibri" w:cs="Times New Roman"/>
          <w:b/>
          <w:sz w:val="24"/>
          <w:szCs w:val="24"/>
          <w:lang w:val="en-US" w:eastAsia="en-US"/>
        </w:rPr>
        <w:t>.</w:t>
      </w:r>
      <w:r>
        <w:rPr>
          <w:rFonts w:ascii="Calibri" w:eastAsia="Calibri" w:hAnsi="Calibri" w:cs="Times New Roman"/>
          <w:sz w:val="24"/>
          <w:szCs w:val="24"/>
          <w:lang w:val="en-US" w:eastAsia="en-US"/>
        </w:rPr>
        <w:t xml:space="preserve"> Replication </w:t>
      </w:r>
      <w:r>
        <w:rPr>
          <w:rFonts w:ascii="Calibri" w:eastAsia="Calibri" w:hAnsi="Calibri" w:cs="Times New Roman"/>
          <w:sz w:val="24"/>
          <w:szCs w:val="24"/>
          <w:lang w:eastAsia="en-US"/>
        </w:rPr>
        <w:t xml:space="preserve">summary statistics of ARGO hip and/or knee OA signals with </w:t>
      </w:r>
      <w:r w:rsidRPr="000D36FE">
        <w:rPr>
          <w:rFonts w:ascii="Calibri" w:eastAsia="Calibri" w:hAnsi="Calibri" w:cs="Times New Roman"/>
          <w:i/>
          <w:sz w:val="24"/>
          <w:szCs w:val="24"/>
          <w:lang w:eastAsia="en-US"/>
        </w:rPr>
        <w:t>P</w:t>
      </w:r>
      <w:r>
        <w:rPr>
          <w:rFonts w:ascii="Calibri" w:eastAsia="Calibri" w:hAnsi="Calibri" w:cs="Times New Roman"/>
          <w:sz w:val="24"/>
          <w:szCs w:val="24"/>
          <w:lang w:eastAsia="en-US"/>
        </w:rPr>
        <w:t>-value&lt;10</w:t>
      </w:r>
      <w:r w:rsidRPr="000D36FE">
        <w:rPr>
          <w:rFonts w:ascii="Calibri" w:eastAsia="Calibri" w:hAnsi="Calibri" w:cs="Times New Roman"/>
          <w:sz w:val="24"/>
          <w:szCs w:val="24"/>
          <w:vertAlign w:val="superscript"/>
          <w:lang w:eastAsia="en-US"/>
        </w:rPr>
        <w:t>-6</w:t>
      </w:r>
      <w:r>
        <w:rPr>
          <w:rFonts w:ascii="Calibri" w:eastAsia="Calibri" w:hAnsi="Calibri" w:cs="Times New Roman"/>
          <w:sz w:val="24"/>
          <w:szCs w:val="24"/>
          <w:lang w:eastAsia="en-US"/>
        </w:rPr>
        <w:t xml:space="preserve"> in Larissa dataset</w:t>
      </w:r>
      <w:r w:rsidR="00E1315A">
        <w:rPr>
          <w:rFonts w:ascii="Calibri" w:eastAsia="Calibri" w:hAnsi="Calibri" w:cs="Times New Roman"/>
          <w:sz w:val="24"/>
          <w:szCs w:val="24"/>
          <w:lang w:eastAsia="en-US"/>
        </w:rPr>
        <w:t>……………………………………………………………………………………..159</w:t>
      </w:r>
    </w:p>
    <w:p w14:paraId="35F18520" w14:textId="79E703DE" w:rsidR="00EF07FE" w:rsidRDefault="00EF07FE" w:rsidP="00E1315A">
      <w:pPr>
        <w:spacing w:before="240"/>
        <w:jc w:val="both"/>
        <w:rPr>
          <w:rFonts w:ascii="Calibri" w:eastAsia="Calibri" w:hAnsi="Calibri" w:cs="Times New Roman"/>
          <w:sz w:val="24"/>
          <w:szCs w:val="24"/>
          <w:lang w:val="en-US" w:eastAsia="en-US"/>
        </w:rPr>
      </w:pPr>
      <w:r w:rsidRPr="0006277D">
        <w:rPr>
          <w:rFonts w:ascii="Calibri" w:eastAsia="Calibri" w:hAnsi="Calibri" w:cs="Times New Roman"/>
          <w:b/>
          <w:sz w:val="24"/>
          <w:szCs w:val="24"/>
          <w:lang w:val="en-US" w:eastAsia="en-US"/>
        </w:rPr>
        <w:t xml:space="preserve">Table </w:t>
      </w:r>
      <w:r>
        <w:rPr>
          <w:rFonts w:ascii="Calibri" w:eastAsia="Calibri" w:hAnsi="Calibri" w:cs="Times New Roman"/>
          <w:b/>
          <w:sz w:val="24"/>
          <w:szCs w:val="24"/>
          <w:lang w:val="en-US" w:eastAsia="en-US"/>
        </w:rPr>
        <w:t>37</w:t>
      </w:r>
      <w:r w:rsidRPr="0006277D">
        <w:rPr>
          <w:rFonts w:ascii="Calibri" w:eastAsia="Calibri" w:hAnsi="Calibri" w:cs="Times New Roman"/>
          <w:b/>
          <w:sz w:val="24"/>
          <w:szCs w:val="24"/>
          <w:lang w:val="en-US" w:eastAsia="en-US"/>
        </w:rPr>
        <w:t>.</w:t>
      </w:r>
      <w:r>
        <w:rPr>
          <w:rFonts w:ascii="Calibri" w:eastAsia="Calibri" w:hAnsi="Calibri" w:cs="Times New Roman"/>
          <w:sz w:val="24"/>
          <w:szCs w:val="24"/>
          <w:lang w:val="en-US" w:eastAsia="en-US"/>
        </w:rPr>
        <w:t xml:space="preserve"> Association summary statistics for common and low frequency established OA loci present in ARGO hip and/or knee OA</w:t>
      </w:r>
      <w:r w:rsidR="00E1315A">
        <w:rPr>
          <w:rFonts w:ascii="Calibri" w:eastAsia="Calibri" w:hAnsi="Calibri" w:cs="Times New Roman"/>
          <w:sz w:val="24"/>
          <w:szCs w:val="24"/>
          <w:lang w:val="en-US" w:eastAsia="en-US"/>
        </w:rPr>
        <w:t>………………………………………………………………….161</w:t>
      </w:r>
    </w:p>
    <w:p w14:paraId="0D8CF1AC" w14:textId="38AA6157" w:rsidR="00EF07FE" w:rsidRDefault="00EF07FE" w:rsidP="00E1315A">
      <w:pPr>
        <w:spacing w:before="240"/>
        <w:jc w:val="both"/>
        <w:rPr>
          <w:rFonts w:ascii="Calibri" w:eastAsia="Calibri" w:hAnsi="Calibri" w:cs="Times New Roman"/>
          <w:sz w:val="24"/>
          <w:szCs w:val="24"/>
          <w:lang w:val="en-US" w:eastAsia="en-US"/>
        </w:rPr>
      </w:pPr>
      <w:r w:rsidRPr="005F2B17">
        <w:rPr>
          <w:rFonts w:ascii="Calibri" w:eastAsia="Calibri" w:hAnsi="Calibri" w:cs="Times New Roman"/>
          <w:b/>
          <w:sz w:val="24"/>
          <w:szCs w:val="24"/>
          <w:lang w:val="en-US" w:eastAsia="en-US"/>
        </w:rPr>
        <w:lastRenderedPageBreak/>
        <w:t xml:space="preserve">Table </w:t>
      </w:r>
      <w:r>
        <w:rPr>
          <w:rFonts w:ascii="Calibri" w:eastAsia="Calibri" w:hAnsi="Calibri" w:cs="Times New Roman"/>
          <w:b/>
          <w:sz w:val="24"/>
          <w:szCs w:val="24"/>
          <w:lang w:val="en-US" w:eastAsia="en-US"/>
        </w:rPr>
        <w:t>38</w:t>
      </w:r>
      <w:r w:rsidRPr="005F2B17">
        <w:rPr>
          <w:rFonts w:ascii="Calibri" w:eastAsia="Calibri" w:hAnsi="Calibri" w:cs="Times New Roman"/>
          <w:b/>
          <w:sz w:val="24"/>
          <w:szCs w:val="24"/>
          <w:lang w:val="en-US" w:eastAsia="en-US"/>
        </w:rPr>
        <w:t>.</w:t>
      </w:r>
      <w:r>
        <w:rPr>
          <w:rFonts w:ascii="Calibri" w:eastAsia="Calibri" w:hAnsi="Calibri" w:cs="Times New Roman"/>
          <w:sz w:val="24"/>
          <w:szCs w:val="24"/>
          <w:lang w:val="en-US" w:eastAsia="en-US"/>
        </w:rPr>
        <w:t xml:space="preserve"> Association summary statistics for common and low frequency established OA loci present in ARGO knee OA</w:t>
      </w:r>
      <w:r w:rsidR="00E1315A">
        <w:rPr>
          <w:rFonts w:ascii="Calibri" w:eastAsia="Calibri" w:hAnsi="Calibri" w:cs="Times New Roman"/>
          <w:sz w:val="24"/>
          <w:szCs w:val="24"/>
          <w:lang w:val="en-US" w:eastAsia="en-US"/>
        </w:rPr>
        <w:t>……………………………………………………………………………………162</w:t>
      </w:r>
    </w:p>
    <w:p w14:paraId="73200D2D" w14:textId="753B54B3" w:rsidR="00EF07FE" w:rsidRDefault="00EF07FE" w:rsidP="00E1315A">
      <w:pPr>
        <w:spacing w:before="240"/>
        <w:jc w:val="both"/>
        <w:rPr>
          <w:rFonts w:ascii="Calibri" w:eastAsia="Calibri" w:hAnsi="Calibri" w:cs="Times New Roman"/>
          <w:sz w:val="24"/>
          <w:szCs w:val="24"/>
          <w:lang w:val="en-US" w:eastAsia="en-US"/>
        </w:rPr>
      </w:pPr>
      <w:r w:rsidRPr="005F2B17">
        <w:rPr>
          <w:rFonts w:ascii="Calibri" w:eastAsia="Calibri" w:hAnsi="Calibri" w:cs="Times New Roman"/>
          <w:b/>
          <w:sz w:val="24"/>
          <w:szCs w:val="24"/>
          <w:lang w:val="en-US" w:eastAsia="en-US"/>
        </w:rPr>
        <w:t xml:space="preserve">Table </w:t>
      </w:r>
      <w:r>
        <w:rPr>
          <w:rFonts w:ascii="Calibri" w:eastAsia="Calibri" w:hAnsi="Calibri" w:cs="Times New Roman"/>
          <w:b/>
          <w:sz w:val="24"/>
          <w:szCs w:val="24"/>
          <w:lang w:val="en-US" w:eastAsia="en-US"/>
        </w:rPr>
        <w:t>39</w:t>
      </w:r>
      <w:r w:rsidRPr="005F2B17">
        <w:rPr>
          <w:rFonts w:ascii="Calibri" w:eastAsia="Calibri" w:hAnsi="Calibri" w:cs="Times New Roman"/>
          <w:b/>
          <w:sz w:val="24"/>
          <w:szCs w:val="24"/>
          <w:lang w:val="en-US" w:eastAsia="en-US"/>
        </w:rPr>
        <w:t>.</w:t>
      </w:r>
      <w:r>
        <w:rPr>
          <w:rFonts w:ascii="Calibri" w:eastAsia="Calibri" w:hAnsi="Calibri" w:cs="Times New Roman"/>
          <w:sz w:val="24"/>
          <w:szCs w:val="24"/>
          <w:lang w:val="en-US" w:eastAsia="en-US"/>
        </w:rPr>
        <w:t xml:space="preserve"> Association summary statistics for common and low frequency established OA loci present in ARGO hip OA</w:t>
      </w:r>
      <w:r w:rsidR="00E1315A">
        <w:rPr>
          <w:rFonts w:ascii="Calibri" w:eastAsia="Calibri" w:hAnsi="Calibri" w:cs="Times New Roman"/>
          <w:sz w:val="24"/>
          <w:szCs w:val="24"/>
          <w:lang w:val="en-US" w:eastAsia="en-US"/>
        </w:rPr>
        <w:t>………………………………………………………………………………………163</w:t>
      </w:r>
    </w:p>
    <w:p w14:paraId="2FA6724E" w14:textId="3FC19B3E" w:rsidR="00EF07FE" w:rsidRPr="00F934A4" w:rsidRDefault="00EF07FE" w:rsidP="00E1315A">
      <w:pPr>
        <w:spacing w:before="240"/>
        <w:jc w:val="both"/>
        <w:rPr>
          <w:rFonts w:asciiTheme="minorHAnsi" w:eastAsiaTheme="minorHAnsi" w:hAnsiTheme="minorHAnsi" w:cs="Arial"/>
          <w:sz w:val="24"/>
          <w:szCs w:val="24"/>
          <w:lang w:eastAsia="en-US"/>
        </w:rPr>
      </w:pPr>
      <w:r w:rsidRPr="005B4905">
        <w:rPr>
          <w:rFonts w:asciiTheme="minorHAnsi" w:eastAsiaTheme="minorHAnsi" w:hAnsiTheme="minorHAnsi" w:cs="Arial"/>
          <w:b/>
          <w:sz w:val="24"/>
          <w:szCs w:val="24"/>
          <w:lang w:eastAsia="en-US"/>
        </w:rPr>
        <w:t xml:space="preserve">Table </w:t>
      </w:r>
      <w:r>
        <w:rPr>
          <w:rFonts w:asciiTheme="minorHAnsi" w:eastAsiaTheme="minorHAnsi" w:hAnsiTheme="minorHAnsi" w:cs="Arial"/>
          <w:b/>
          <w:sz w:val="24"/>
          <w:szCs w:val="24"/>
          <w:lang w:eastAsia="en-US"/>
        </w:rPr>
        <w:t>40</w:t>
      </w:r>
      <w:r w:rsidRPr="00F934A4">
        <w:rPr>
          <w:rFonts w:asciiTheme="minorHAnsi" w:eastAsiaTheme="minorHAnsi" w:hAnsiTheme="minorHAnsi" w:cs="Arial"/>
          <w:b/>
          <w:sz w:val="24"/>
          <w:szCs w:val="24"/>
          <w:lang w:eastAsia="en-US"/>
        </w:rPr>
        <w:t xml:space="preserve">. </w:t>
      </w:r>
      <w:r w:rsidRPr="00F934A4">
        <w:rPr>
          <w:rFonts w:asciiTheme="minorHAnsi" w:eastAsiaTheme="minorHAnsi" w:hAnsiTheme="minorHAnsi" w:cs="Arial"/>
          <w:sz w:val="24"/>
          <w:szCs w:val="24"/>
          <w:lang w:eastAsia="en-GB"/>
        </w:rPr>
        <w:t>Binomial test for directional concordance between reported effects at established OA loci and the discovery analysis across OA definitions</w:t>
      </w:r>
      <w:r w:rsidR="00E1315A">
        <w:rPr>
          <w:rFonts w:asciiTheme="minorHAnsi" w:eastAsiaTheme="minorHAnsi" w:hAnsiTheme="minorHAnsi" w:cs="Arial"/>
          <w:sz w:val="24"/>
          <w:szCs w:val="24"/>
          <w:lang w:eastAsia="en-GB"/>
        </w:rPr>
        <w:t>………………………..164</w:t>
      </w:r>
      <w:r w:rsidRPr="00F934A4">
        <w:rPr>
          <w:rFonts w:asciiTheme="minorHAnsi" w:eastAsiaTheme="minorHAnsi" w:hAnsiTheme="minorHAnsi" w:cs="Arial"/>
          <w:sz w:val="24"/>
          <w:szCs w:val="24"/>
          <w:lang w:eastAsia="en-GB"/>
        </w:rPr>
        <w:t xml:space="preserve"> </w:t>
      </w:r>
    </w:p>
    <w:p w14:paraId="1F7BF706" w14:textId="6D759DC3" w:rsidR="00EF07FE" w:rsidRDefault="00EF07FE" w:rsidP="00E1315A">
      <w:pPr>
        <w:spacing w:before="240"/>
        <w:jc w:val="both"/>
        <w:rPr>
          <w:rFonts w:asciiTheme="minorHAnsi" w:eastAsiaTheme="minorHAnsi" w:hAnsiTheme="minorHAnsi" w:cs="Arial"/>
          <w:sz w:val="24"/>
          <w:szCs w:val="24"/>
          <w:lang w:eastAsia="en-GB"/>
        </w:rPr>
      </w:pPr>
      <w:r w:rsidRPr="00E25412">
        <w:rPr>
          <w:rFonts w:asciiTheme="minorHAnsi" w:hAnsiTheme="minorHAnsi" w:cs="Calibri"/>
          <w:b/>
          <w:bCs/>
          <w:sz w:val="24"/>
          <w:szCs w:val="24"/>
        </w:rPr>
        <w:t xml:space="preserve">Table </w:t>
      </w:r>
      <w:r>
        <w:rPr>
          <w:rFonts w:asciiTheme="minorHAnsi" w:hAnsiTheme="minorHAnsi" w:cs="Calibri"/>
          <w:b/>
          <w:bCs/>
          <w:sz w:val="24"/>
          <w:szCs w:val="24"/>
        </w:rPr>
        <w:t>41</w:t>
      </w:r>
      <w:r w:rsidRPr="00E25412">
        <w:rPr>
          <w:rFonts w:asciiTheme="minorHAnsi" w:hAnsiTheme="minorHAnsi" w:cs="Calibri"/>
          <w:bCs/>
          <w:sz w:val="24"/>
          <w:szCs w:val="24"/>
        </w:rPr>
        <w:t xml:space="preserve">. </w:t>
      </w:r>
      <w:r>
        <w:rPr>
          <w:rFonts w:asciiTheme="minorHAnsi" w:eastAsiaTheme="minorHAnsi" w:hAnsiTheme="minorHAnsi" w:cs="Arial"/>
          <w:sz w:val="24"/>
          <w:szCs w:val="24"/>
          <w:lang w:eastAsia="en-GB"/>
        </w:rPr>
        <w:t>P</w:t>
      </w:r>
      <w:r w:rsidRPr="00116100">
        <w:rPr>
          <w:rFonts w:asciiTheme="minorHAnsi" w:eastAsiaTheme="minorHAnsi" w:hAnsiTheme="minorHAnsi" w:cs="Arial"/>
          <w:sz w:val="24"/>
          <w:szCs w:val="24"/>
          <w:lang w:eastAsia="en-GB"/>
        </w:rPr>
        <w:t xml:space="preserve">ower calculations for established OA loci present in </w:t>
      </w:r>
      <w:r>
        <w:rPr>
          <w:rFonts w:asciiTheme="minorHAnsi" w:eastAsiaTheme="minorHAnsi" w:hAnsiTheme="minorHAnsi" w:cs="Arial"/>
          <w:sz w:val="24"/>
          <w:szCs w:val="24"/>
          <w:lang w:eastAsia="en-GB"/>
        </w:rPr>
        <w:t>ARGO hip and/or knee OA cohort</w:t>
      </w:r>
      <w:r w:rsidR="00E1315A">
        <w:rPr>
          <w:rFonts w:asciiTheme="minorHAnsi" w:eastAsiaTheme="minorHAnsi" w:hAnsiTheme="minorHAnsi" w:cs="Arial"/>
          <w:sz w:val="24"/>
          <w:szCs w:val="24"/>
          <w:lang w:eastAsia="en-GB"/>
        </w:rPr>
        <w:t>…………………………………………………………………………………………………………………165</w:t>
      </w:r>
      <w:r>
        <w:rPr>
          <w:rFonts w:asciiTheme="minorHAnsi" w:eastAsiaTheme="minorHAnsi" w:hAnsiTheme="minorHAnsi" w:cs="Arial"/>
          <w:sz w:val="24"/>
          <w:szCs w:val="24"/>
          <w:lang w:eastAsia="en-GB"/>
        </w:rPr>
        <w:t xml:space="preserve">  </w:t>
      </w:r>
    </w:p>
    <w:p w14:paraId="1670B97A" w14:textId="77777777" w:rsidR="00EF07FE" w:rsidRDefault="00EF07FE" w:rsidP="00077693">
      <w:pPr>
        <w:spacing w:after="200" w:line="480" w:lineRule="auto"/>
        <w:rPr>
          <w:rFonts w:asciiTheme="minorHAnsi" w:hAnsiTheme="minorHAnsi"/>
          <w:b/>
          <w:bCs/>
          <w:sz w:val="28"/>
          <w:szCs w:val="28"/>
        </w:rPr>
      </w:pPr>
    </w:p>
    <w:p w14:paraId="56A242A5" w14:textId="77777777" w:rsidR="00E62CE7" w:rsidRDefault="00E62CE7" w:rsidP="00077693">
      <w:pPr>
        <w:spacing w:after="200" w:line="480" w:lineRule="auto"/>
        <w:rPr>
          <w:rFonts w:asciiTheme="minorHAnsi" w:hAnsiTheme="minorHAnsi"/>
          <w:b/>
          <w:bCs/>
          <w:sz w:val="28"/>
          <w:szCs w:val="28"/>
        </w:rPr>
      </w:pPr>
    </w:p>
    <w:p w14:paraId="638B8D80" w14:textId="77777777" w:rsidR="00702AD1" w:rsidRDefault="00702AD1" w:rsidP="00077693">
      <w:pPr>
        <w:spacing w:after="200" w:line="480" w:lineRule="auto"/>
        <w:rPr>
          <w:rFonts w:asciiTheme="minorHAnsi" w:hAnsiTheme="minorHAnsi"/>
          <w:b/>
          <w:bCs/>
          <w:sz w:val="28"/>
          <w:szCs w:val="28"/>
        </w:rPr>
      </w:pPr>
    </w:p>
    <w:p w14:paraId="202325AC" w14:textId="77777777" w:rsidR="00702AD1" w:rsidRDefault="00702AD1" w:rsidP="00077693">
      <w:pPr>
        <w:spacing w:after="200" w:line="480" w:lineRule="auto"/>
        <w:rPr>
          <w:rFonts w:asciiTheme="minorHAnsi" w:hAnsiTheme="minorHAnsi"/>
          <w:b/>
          <w:bCs/>
          <w:sz w:val="28"/>
          <w:szCs w:val="28"/>
        </w:rPr>
      </w:pPr>
    </w:p>
    <w:p w14:paraId="7C4D099F" w14:textId="77777777" w:rsidR="00702AD1" w:rsidRDefault="00702AD1" w:rsidP="00077693">
      <w:pPr>
        <w:spacing w:after="200" w:line="480" w:lineRule="auto"/>
        <w:rPr>
          <w:rFonts w:asciiTheme="minorHAnsi" w:hAnsiTheme="minorHAnsi"/>
          <w:b/>
          <w:bCs/>
          <w:sz w:val="28"/>
          <w:szCs w:val="28"/>
        </w:rPr>
      </w:pPr>
    </w:p>
    <w:p w14:paraId="6D49B4D5" w14:textId="77777777" w:rsidR="00702AD1" w:rsidRDefault="00702AD1" w:rsidP="00077693">
      <w:pPr>
        <w:spacing w:after="200" w:line="480" w:lineRule="auto"/>
        <w:rPr>
          <w:rFonts w:asciiTheme="minorHAnsi" w:hAnsiTheme="minorHAnsi"/>
          <w:b/>
          <w:bCs/>
          <w:sz w:val="28"/>
          <w:szCs w:val="28"/>
        </w:rPr>
      </w:pPr>
    </w:p>
    <w:p w14:paraId="3A7F6A5C" w14:textId="77777777" w:rsidR="00702AD1" w:rsidRDefault="00702AD1" w:rsidP="00077693">
      <w:pPr>
        <w:spacing w:after="200" w:line="480" w:lineRule="auto"/>
        <w:rPr>
          <w:rFonts w:asciiTheme="minorHAnsi" w:hAnsiTheme="minorHAnsi"/>
          <w:b/>
          <w:bCs/>
          <w:sz w:val="28"/>
          <w:szCs w:val="28"/>
        </w:rPr>
      </w:pPr>
    </w:p>
    <w:p w14:paraId="107EE055" w14:textId="77777777" w:rsidR="00702AD1" w:rsidRDefault="00702AD1" w:rsidP="00077693">
      <w:pPr>
        <w:spacing w:after="200" w:line="480" w:lineRule="auto"/>
        <w:rPr>
          <w:rFonts w:asciiTheme="minorHAnsi" w:hAnsiTheme="minorHAnsi"/>
          <w:b/>
          <w:bCs/>
          <w:sz w:val="28"/>
          <w:szCs w:val="28"/>
        </w:rPr>
      </w:pPr>
    </w:p>
    <w:p w14:paraId="703CD049" w14:textId="77777777" w:rsidR="00702AD1" w:rsidRDefault="00702AD1" w:rsidP="00077693">
      <w:pPr>
        <w:spacing w:after="200" w:line="480" w:lineRule="auto"/>
        <w:rPr>
          <w:rFonts w:asciiTheme="minorHAnsi" w:hAnsiTheme="minorHAnsi"/>
          <w:b/>
          <w:bCs/>
          <w:sz w:val="28"/>
          <w:szCs w:val="28"/>
        </w:rPr>
      </w:pPr>
    </w:p>
    <w:p w14:paraId="25B7E17A" w14:textId="77777777" w:rsidR="00702AD1" w:rsidRDefault="00702AD1" w:rsidP="00077693">
      <w:pPr>
        <w:spacing w:after="200" w:line="480" w:lineRule="auto"/>
        <w:rPr>
          <w:rFonts w:asciiTheme="minorHAnsi" w:hAnsiTheme="minorHAnsi"/>
          <w:b/>
          <w:bCs/>
          <w:sz w:val="28"/>
          <w:szCs w:val="28"/>
        </w:rPr>
      </w:pPr>
    </w:p>
    <w:p w14:paraId="5130034D" w14:textId="630CEF35" w:rsidR="00407213" w:rsidRDefault="00407213" w:rsidP="00077693">
      <w:pPr>
        <w:spacing w:after="200" w:line="480" w:lineRule="auto"/>
        <w:rPr>
          <w:rFonts w:asciiTheme="minorHAnsi" w:hAnsiTheme="minorHAnsi"/>
          <w:b/>
          <w:bCs/>
          <w:sz w:val="28"/>
          <w:szCs w:val="28"/>
        </w:rPr>
      </w:pPr>
    </w:p>
    <w:p w14:paraId="724DF186" w14:textId="77777777" w:rsidR="0093526C" w:rsidRDefault="0093526C" w:rsidP="00671BE0">
      <w:pPr>
        <w:spacing w:after="200" w:line="480" w:lineRule="auto"/>
        <w:jc w:val="center"/>
        <w:rPr>
          <w:rFonts w:asciiTheme="minorHAnsi" w:hAnsiTheme="minorHAnsi"/>
          <w:b/>
          <w:bCs/>
          <w:sz w:val="28"/>
          <w:szCs w:val="28"/>
        </w:rPr>
      </w:pPr>
    </w:p>
    <w:p w14:paraId="74582ACB" w14:textId="77777777" w:rsidR="002D373B" w:rsidRDefault="002D373B" w:rsidP="0032702C">
      <w:pPr>
        <w:spacing w:after="200" w:line="480" w:lineRule="auto"/>
        <w:jc w:val="center"/>
        <w:rPr>
          <w:rFonts w:asciiTheme="minorHAnsi" w:hAnsiTheme="minorHAnsi"/>
          <w:b/>
          <w:bCs/>
          <w:sz w:val="28"/>
          <w:szCs w:val="28"/>
        </w:rPr>
      </w:pPr>
    </w:p>
    <w:p w14:paraId="20A5D188" w14:textId="77777777" w:rsidR="002D373B" w:rsidRDefault="002D373B" w:rsidP="0032702C">
      <w:pPr>
        <w:spacing w:after="200" w:line="480" w:lineRule="auto"/>
        <w:jc w:val="center"/>
        <w:rPr>
          <w:rFonts w:asciiTheme="minorHAnsi" w:hAnsiTheme="minorHAnsi"/>
          <w:b/>
          <w:bCs/>
          <w:sz w:val="28"/>
          <w:szCs w:val="28"/>
        </w:rPr>
      </w:pPr>
    </w:p>
    <w:p w14:paraId="519B1199" w14:textId="77777777" w:rsidR="002D373B" w:rsidRDefault="002D373B" w:rsidP="0032702C">
      <w:pPr>
        <w:spacing w:after="200" w:line="480" w:lineRule="auto"/>
        <w:jc w:val="center"/>
        <w:rPr>
          <w:rFonts w:asciiTheme="minorHAnsi" w:hAnsiTheme="minorHAnsi"/>
          <w:b/>
          <w:bCs/>
          <w:sz w:val="28"/>
          <w:szCs w:val="28"/>
        </w:rPr>
      </w:pPr>
    </w:p>
    <w:p w14:paraId="72D25B7D" w14:textId="77777777" w:rsidR="002D373B" w:rsidRDefault="002D373B" w:rsidP="0032702C">
      <w:pPr>
        <w:spacing w:after="200" w:line="480" w:lineRule="auto"/>
        <w:jc w:val="center"/>
        <w:rPr>
          <w:rFonts w:asciiTheme="minorHAnsi" w:hAnsiTheme="minorHAnsi"/>
          <w:b/>
          <w:bCs/>
          <w:sz w:val="28"/>
          <w:szCs w:val="28"/>
        </w:rPr>
      </w:pPr>
    </w:p>
    <w:p w14:paraId="71ABD354" w14:textId="77777777" w:rsidR="002D373B" w:rsidRDefault="002D373B" w:rsidP="0032702C">
      <w:pPr>
        <w:spacing w:after="200" w:line="480" w:lineRule="auto"/>
        <w:jc w:val="center"/>
        <w:rPr>
          <w:rFonts w:asciiTheme="minorHAnsi" w:hAnsiTheme="minorHAnsi"/>
          <w:b/>
          <w:bCs/>
          <w:sz w:val="28"/>
          <w:szCs w:val="28"/>
        </w:rPr>
      </w:pPr>
    </w:p>
    <w:p w14:paraId="46302BA7" w14:textId="77777777" w:rsidR="002D373B" w:rsidRDefault="002D373B" w:rsidP="0032702C">
      <w:pPr>
        <w:spacing w:after="200" w:line="480" w:lineRule="auto"/>
        <w:jc w:val="center"/>
        <w:rPr>
          <w:rFonts w:asciiTheme="minorHAnsi" w:hAnsiTheme="minorHAnsi"/>
          <w:b/>
          <w:bCs/>
          <w:sz w:val="28"/>
          <w:szCs w:val="28"/>
        </w:rPr>
      </w:pPr>
    </w:p>
    <w:p w14:paraId="5D510F53" w14:textId="77777777" w:rsidR="002D373B" w:rsidRDefault="002D373B" w:rsidP="0032702C">
      <w:pPr>
        <w:spacing w:after="200" w:line="480" w:lineRule="auto"/>
        <w:jc w:val="center"/>
        <w:rPr>
          <w:rFonts w:asciiTheme="minorHAnsi" w:hAnsiTheme="minorHAnsi"/>
          <w:b/>
          <w:bCs/>
          <w:sz w:val="28"/>
          <w:szCs w:val="28"/>
        </w:rPr>
      </w:pPr>
    </w:p>
    <w:p w14:paraId="29D73F34" w14:textId="77777777" w:rsidR="002D373B" w:rsidRDefault="002D373B" w:rsidP="0032702C">
      <w:pPr>
        <w:spacing w:after="200" w:line="480" w:lineRule="auto"/>
        <w:jc w:val="center"/>
        <w:rPr>
          <w:rFonts w:asciiTheme="minorHAnsi" w:hAnsiTheme="minorHAnsi"/>
          <w:b/>
          <w:bCs/>
          <w:sz w:val="28"/>
          <w:szCs w:val="28"/>
        </w:rPr>
      </w:pPr>
    </w:p>
    <w:p w14:paraId="558C4630" w14:textId="77777777" w:rsidR="002D373B" w:rsidRDefault="002D373B" w:rsidP="0032702C">
      <w:pPr>
        <w:spacing w:after="200" w:line="480" w:lineRule="auto"/>
        <w:jc w:val="center"/>
        <w:rPr>
          <w:rFonts w:asciiTheme="minorHAnsi" w:hAnsiTheme="minorHAnsi"/>
          <w:b/>
          <w:bCs/>
          <w:sz w:val="28"/>
          <w:szCs w:val="28"/>
        </w:rPr>
      </w:pPr>
    </w:p>
    <w:p w14:paraId="6665C43F" w14:textId="77777777" w:rsidR="002D373B" w:rsidRDefault="002D373B" w:rsidP="0032702C">
      <w:pPr>
        <w:spacing w:after="200" w:line="480" w:lineRule="auto"/>
        <w:jc w:val="center"/>
        <w:rPr>
          <w:rFonts w:asciiTheme="minorHAnsi" w:hAnsiTheme="minorHAnsi"/>
          <w:b/>
          <w:bCs/>
          <w:sz w:val="28"/>
          <w:szCs w:val="28"/>
        </w:rPr>
      </w:pPr>
    </w:p>
    <w:p w14:paraId="50CBA1E6" w14:textId="77777777" w:rsidR="002D373B" w:rsidRDefault="002D373B" w:rsidP="0032702C">
      <w:pPr>
        <w:spacing w:after="200" w:line="480" w:lineRule="auto"/>
        <w:jc w:val="center"/>
        <w:rPr>
          <w:rFonts w:asciiTheme="minorHAnsi" w:hAnsiTheme="minorHAnsi"/>
          <w:b/>
          <w:bCs/>
          <w:sz w:val="28"/>
          <w:szCs w:val="28"/>
        </w:rPr>
      </w:pPr>
    </w:p>
    <w:p w14:paraId="1578DA7B" w14:textId="77777777" w:rsidR="002D373B" w:rsidRDefault="002D373B" w:rsidP="0032702C">
      <w:pPr>
        <w:spacing w:after="200" w:line="480" w:lineRule="auto"/>
        <w:jc w:val="center"/>
        <w:rPr>
          <w:rFonts w:asciiTheme="minorHAnsi" w:hAnsiTheme="minorHAnsi"/>
          <w:b/>
          <w:bCs/>
          <w:sz w:val="28"/>
          <w:szCs w:val="28"/>
        </w:rPr>
      </w:pPr>
    </w:p>
    <w:p w14:paraId="37CC9B21" w14:textId="77777777" w:rsidR="002D373B" w:rsidRDefault="002D373B" w:rsidP="0032702C">
      <w:pPr>
        <w:spacing w:after="200" w:line="480" w:lineRule="auto"/>
        <w:jc w:val="center"/>
        <w:rPr>
          <w:rFonts w:asciiTheme="minorHAnsi" w:hAnsiTheme="minorHAnsi"/>
          <w:b/>
          <w:bCs/>
          <w:sz w:val="28"/>
          <w:szCs w:val="28"/>
        </w:rPr>
      </w:pPr>
    </w:p>
    <w:p w14:paraId="64206E3C" w14:textId="77777777" w:rsidR="002D373B" w:rsidRDefault="002D373B" w:rsidP="0032702C">
      <w:pPr>
        <w:spacing w:after="200" w:line="480" w:lineRule="auto"/>
        <w:jc w:val="center"/>
        <w:rPr>
          <w:rFonts w:asciiTheme="minorHAnsi" w:hAnsiTheme="minorHAnsi"/>
          <w:b/>
          <w:bCs/>
          <w:sz w:val="28"/>
          <w:szCs w:val="28"/>
        </w:rPr>
      </w:pPr>
    </w:p>
    <w:p w14:paraId="6EF3E06A" w14:textId="77777777" w:rsidR="002D373B" w:rsidRDefault="002D373B" w:rsidP="0032702C">
      <w:pPr>
        <w:spacing w:after="200" w:line="480" w:lineRule="auto"/>
        <w:jc w:val="center"/>
        <w:rPr>
          <w:rFonts w:asciiTheme="minorHAnsi" w:hAnsiTheme="minorHAnsi"/>
          <w:b/>
          <w:bCs/>
          <w:sz w:val="28"/>
          <w:szCs w:val="28"/>
        </w:rPr>
      </w:pPr>
    </w:p>
    <w:p w14:paraId="4440914A" w14:textId="77777777" w:rsidR="002D373B" w:rsidRDefault="002D373B" w:rsidP="0032702C">
      <w:pPr>
        <w:spacing w:after="200" w:line="480" w:lineRule="auto"/>
        <w:jc w:val="center"/>
        <w:rPr>
          <w:rFonts w:asciiTheme="minorHAnsi" w:hAnsiTheme="minorHAnsi"/>
          <w:b/>
          <w:bCs/>
          <w:sz w:val="28"/>
          <w:szCs w:val="28"/>
        </w:rPr>
      </w:pPr>
    </w:p>
    <w:p w14:paraId="365BF3B6" w14:textId="6AA7D919" w:rsidR="009448CC" w:rsidRDefault="00077693" w:rsidP="0032702C">
      <w:pPr>
        <w:spacing w:after="200" w:line="480" w:lineRule="auto"/>
        <w:jc w:val="center"/>
        <w:rPr>
          <w:rFonts w:asciiTheme="minorHAnsi" w:hAnsiTheme="minorHAnsi"/>
          <w:b/>
          <w:bCs/>
          <w:sz w:val="28"/>
          <w:szCs w:val="28"/>
        </w:rPr>
      </w:pPr>
      <w:r>
        <w:rPr>
          <w:rFonts w:asciiTheme="minorHAnsi" w:hAnsiTheme="minorHAnsi"/>
          <w:b/>
          <w:bCs/>
          <w:sz w:val="28"/>
          <w:szCs w:val="28"/>
        </w:rPr>
        <w:lastRenderedPageBreak/>
        <w:t>A</w:t>
      </w:r>
      <w:r w:rsidR="006C0FBD">
        <w:rPr>
          <w:rFonts w:asciiTheme="minorHAnsi" w:hAnsiTheme="minorHAnsi"/>
          <w:b/>
          <w:bCs/>
          <w:sz w:val="28"/>
          <w:szCs w:val="28"/>
        </w:rPr>
        <w:t>bbreviations</w:t>
      </w:r>
    </w:p>
    <w:tbl>
      <w:tblPr>
        <w:tblW w:w="0" w:type="auto"/>
        <w:tblLook w:val="04A0" w:firstRow="1" w:lastRow="0" w:firstColumn="1" w:lastColumn="0" w:noHBand="0" w:noVBand="1"/>
      </w:tblPr>
      <w:tblGrid>
        <w:gridCol w:w="1594"/>
        <w:gridCol w:w="6910"/>
      </w:tblGrid>
      <w:tr w:rsidR="00702AD1" w:rsidRPr="00702AD1" w14:paraId="298CCAA0" w14:textId="77777777" w:rsidTr="00702AD1">
        <w:trPr>
          <w:trHeight w:val="312"/>
        </w:trPr>
        <w:tc>
          <w:tcPr>
            <w:tcW w:w="0" w:type="auto"/>
            <w:tcBorders>
              <w:top w:val="nil"/>
              <w:left w:val="nil"/>
              <w:bottom w:val="nil"/>
              <w:right w:val="nil"/>
            </w:tcBorders>
            <w:shd w:val="clear" w:color="auto" w:fill="auto"/>
            <w:noWrap/>
            <w:hideMark/>
          </w:tcPr>
          <w:p w14:paraId="31F49074"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 xml:space="preserve">A </w:t>
            </w:r>
          </w:p>
        </w:tc>
        <w:tc>
          <w:tcPr>
            <w:tcW w:w="0" w:type="auto"/>
            <w:tcBorders>
              <w:top w:val="nil"/>
              <w:left w:val="nil"/>
              <w:bottom w:val="nil"/>
              <w:right w:val="nil"/>
            </w:tcBorders>
            <w:shd w:val="clear" w:color="auto" w:fill="auto"/>
            <w:noWrap/>
            <w:hideMark/>
          </w:tcPr>
          <w:p w14:paraId="0E568DDB"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adenine</w:t>
            </w:r>
          </w:p>
        </w:tc>
      </w:tr>
      <w:tr w:rsidR="00702AD1" w:rsidRPr="00702AD1" w14:paraId="51E39BD7" w14:textId="77777777" w:rsidTr="00702AD1">
        <w:trPr>
          <w:trHeight w:val="312"/>
        </w:trPr>
        <w:tc>
          <w:tcPr>
            <w:tcW w:w="0" w:type="auto"/>
            <w:tcBorders>
              <w:top w:val="nil"/>
              <w:left w:val="nil"/>
              <w:bottom w:val="nil"/>
              <w:right w:val="nil"/>
            </w:tcBorders>
            <w:shd w:val="clear" w:color="auto" w:fill="auto"/>
            <w:noWrap/>
            <w:hideMark/>
          </w:tcPr>
          <w:p w14:paraId="19461B38"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 xml:space="preserve">AF </w:t>
            </w:r>
          </w:p>
        </w:tc>
        <w:tc>
          <w:tcPr>
            <w:tcW w:w="0" w:type="auto"/>
            <w:tcBorders>
              <w:top w:val="nil"/>
              <w:left w:val="nil"/>
              <w:bottom w:val="nil"/>
              <w:right w:val="nil"/>
            </w:tcBorders>
            <w:shd w:val="clear" w:color="auto" w:fill="auto"/>
            <w:noWrap/>
            <w:hideMark/>
          </w:tcPr>
          <w:p w14:paraId="318EE493"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 xml:space="preserve">allele frequency </w:t>
            </w:r>
          </w:p>
        </w:tc>
      </w:tr>
      <w:tr w:rsidR="00702AD1" w:rsidRPr="00702AD1" w14:paraId="41440113" w14:textId="77777777" w:rsidTr="00702AD1">
        <w:trPr>
          <w:trHeight w:val="312"/>
        </w:trPr>
        <w:tc>
          <w:tcPr>
            <w:tcW w:w="0" w:type="auto"/>
            <w:tcBorders>
              <w:top w:val="nil"/>
              <w:left w:val="nil"/>
              <w:bottom w:val="nil"/>
              <w:right w:val="nil"/>
            </w:tcBorders>
            <w:shd w:val="clear" w:color="auto" w:fill="auto"/>
            <w:noWrap/>
            <w:hideMark/>
          </w:tcPr>
          <w:p w14:paraId="23DE690A"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ALDH1A2</w:t>
            </w:r>
          </w:p>
        </w:tc>
        <w:tc>
          <w:tcPr>
            <w:tcW w:w="0" w:type="auto"/>
            <w:tcBorders>
              <w:top w:val="nil"/>
              <w:left w:val="nil"/>
              <w:bottom w:val="nil"/>
              <w:right w:val="nil"/>
            </w:tcBorders>
            <w:shd w:val="clear" w:color="auto" w:fill="auto"/>
            <w:noWrap/>
            <w:hideMark/>
          </w:tcPr>
          <w:p w14:paraId="2670679F"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aldehyde dehydrogenace 1 family member A2</w:t>
            </w:r>
          </w:p>
        </w:tc>
      </w:tr>
      <w:tr w:rsidR="00702AD1" w:rsidRPr="00702AD1" w14:paraId="430DA6F0" w14:textId="77777777" w:rsidTr="00702AD1">
        <w:trPr>
          <w:trHeight w:val="312"/>
        </w:trPr>
        <w:tc>
          <w:tcPr>
            <w:tcW w:w="0" w:type="auto"/>
            <w:tcBorders>
              <w:top w:val="nil"/>
              <w:left w:val="nil"/>
              <w:bottom w:val="nil"/>
              <w:right w:val="nil"/>
            </w:tcBorders>
            <w:shd w:val="clear" w:color="auto" w:fill="auto"/>
            <w:noWrap/>
            <w:hideMark/>
          </w:tcPr>
          <w:p w14:paraId="68EA0639"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ANXA3</w:t>
            </w:r>
          </w:p>
        </w:tc>
        <w:tc>
          <w:tcPr>
            <w:tcW w:w="0" w:type="auto"/>
            <w:tcBorders>
              <w:top w:val="nil"/>
              <w:left w:val="nil"/>
              <w:bottom w:val="nil"/>
              <w:right w:val="nil"/>
            </w:tcBorders>
            <w:shd w:val="clear" w:color="auto" w:fill="auto"/>
            <w:noWrap/>
            <w:hideMark/>
          </w:tcPr>
          <w:p w14:paraId="74FDAE1E"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 xml:space="preserve">annexin A3 </w:t>
            </w:r>
          </w:p>
        </w:tc>
      </w:tr>
      <w:tr w:rsidR="00702AD1" w:rsidRPr="00702AD1" w14:paraId="4491B2B7" w14:textId="77777777" w:rsidTr="00702AD1">
        <w:trPr>
          <w:trHeight w:val="312"/>
        </w:trPr>
        <w:tc>
          <w:tcPr>
            <w:tcW w:w="0" w:type="auto"/>
            <w:tcBorders>
              <w:top w:val="nil"/>
              <w:left w:val="nil"/>
              <w:bottom w:val="nil"/>
              <w:right w:val="nil"/>
            </w:tcBorders>
            <w:shd w:val="clear" w:color="auto" w:fill="auto"/>
            <w:noWrap/>
            <w:hideMark/>
          </w:tcPr>
          <w:p w14:paraId="7DCA30B5"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ARGO</w:t>
            </w:r>
          </w:p>
        </w:tc>
        <w:tc>
          <w:tcPr>
            <w:tcW w:w="0" w:type="auto"/>
            <w:tcBorders>
              <w:top w:val="nil"/>
              <w:left w:val="nil"/>
              <w:bottom w:val="nil"/>
              <w:right w:val="nil"/>
            </w:tcBorders>
            <w:shd w:val="clear" w:color="auto" w:fill="auto"/>
            <w:noWrap/>
            <w:hideMark/>
          </w:tcPr>
          <w:p w14:paraId="50BB82B1"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arthroplasty and the genetics of osteoarthritis</w:t>
            </w:r>
          </w:p>
        </w:tc>
      </w:tr>
      <w:tr w:rsidR="00702AD1" w:rsidRPr="00702AD1" w14:paraId="62E420CF" w14:textId="77777777" w:rsidTr="00702AD1">
        <w:trPr>
          <w:trHeight w:val="312"/>
        </w:trPr>
        <w:tc>
          <w:tcPr>
            <w:tcW w:w="0" w:type="auto"/>
            <w:tcBorders>
              <w:top w:val="nil"/>
              <w:left w:val="nil"/>
              <w:bottom w:val="nil"/>
              <w:right w:val="nil"/>
            </w:tcBorders>
            <w:shd w:val="clear" w:color="auto" w:fill="auto"/>
            <w:noWrap/>
            <w:hideMark/>
          </w:tcPr>
          <w:p w14:paraId="2481FE55"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ASTN2</w:t>
            </w:r>
          </w:p>
        </w:tc>
        <w:tc>
          <w:tcPr>
            <w:tcW w:w="0" w:type="auto"/>
            <w:tcBorders>
              <w:top w:val="nil"/>
              <w:left w:val="nil"/>
              <w:bottom w:val="nil"/>
              <w:right w:val="nil"/>
            </w:tcBorders>
            <w:shd w:val="clear" w:color="auto" w:fill="auto"/>
            <w:noWrap/>
            <w:hideMark/>
          </w:tcPr>
          <w:p w14:paraId="2A06D347"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astrotactin 2</w:t>
            </w:r>
          </w:p>
        </w:tc>
      </w:tr>
      <w:tr w:rsidR="00702AD1" w:rsidRPr="00702AD1" w14:paraId="2292886D" w14:textId="77777777" w:rsidTr="00702AD1">
        <w:trPr>
          <w:trHeight w:val="312"/>
        </w:trPr>
        <w:tc>
          <w:tcPr>
            <w:tcW w:w="0" w:type="auto"/>
            <w:tcBorders>
              <w:top w:val="nil"/>
              <w:left w:val="nil"/>
              <w:bottom w:val="nil"/>
              <w:right w:val="nil"/>
            </w:tcBorders>
            <w:shd w:val="clear" w:color="auto" w:fill="auto"/>
            <w:noWrap/>
            <w:hideMark/>
          </w:tcPr>
          <w:p w14:paraId="64CB931E"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BCAP29</w:t>
            </w:r>
          </w:p>
        </w:tc>
        <w:tc>
          <w:tcPr>
            <w:tcW w:w="0" w:type="auto"/>
            <w:tcBorders>
              <w:top w:val="nil"/>
              <w:left w:val="nil"/>
              <w:bottom w:val="nil"/>
              <w:right w:val="nil"/>
            </w:tcBorders>
            <w:shd w:val="clear" w:color="auto" w:fill="auto"/>
            <w:noWrap/>
            <w:hideMark/>
          </w:tcPr>
          <w:p w14:paraId="70D7D1A5"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B-cell receptor-associated protein 29</w:t>
            </w:r>
          </w:p>
        </w:tc>
      </w:tr>
      <w:tr w:rsidR="00702AD1" w:rsidRPr="00702AD1" w14:paraId="3B2C5E14" w14:textId="77777777" w:rsidTr="00702AD1">
        <w:trPr>
          <w:trHeight w:val="312"/>
        </w:trPr>
        <w:tc>
          <w:tcPr>
            <w:tcW w:w="0" w:type="auto"/>
            <w:tcBorders>
              <w:top w:val="nil"/>
              <w:left w:val="nil"/>
              <w:bottom w:val="nil"/>
              <w:right w:val="nil"/>
            </w:tcBorders>
            <w:shd w:val="clear" w:color="auto" w:fill="auto"/>
            <w:noWrap/>
            <w:hideMark/>
          </w:tcPr>
          <w:p w14:paraId="6A887D36"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C</w:t>
            </w:r>
          </w:p>
        </w:tc>
        <w:tc>
          <w:tcPr>
            <w:tcW w:w="0" w:type="auto"/>
            <w:tcBorders>
              <w:top w:val="nil"/>
              <w:left w:val="nil"/>
              <w:bottom w:val="nil"/>
              <w:right w:val="nil"/>
            </w:tcBorders>
            <w:shd w:val="clear" w:color="auto" w:fill="auto"/>
            <w:noWrap/>
            <w:hideMark/>
          </w:tcPr>
          <w:p w14:paraId="113862A0"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cytosine</w:t>
            </w:r>
          </w:p>
        </w:tc>
      </w:tr>
      <w:tr w:rsidR="00702AD1" w:rsidRPr="00702AD1" w14:paraId="2F56EE70" w14:textId="77777777" w:rsidTr="00702AD1">
        <w:trPr>
          <w:trHeight w:val="312"/>
        </w:trPr>
        <w:tc>
          <w:tcPr>
            <w:tcW w:w="0" w:type="auto"/>
            <w:tcBorders>
              <w:top w:val="nil"/>
              <w:left w:val="nil"/>
              <w:bottom w:val="nil"/>
              <w:right w:val="nil"/>
            </w:tcBorders>
            <w:shd w:val="clear" w:color="auto" w:fill="auto"/>
            <w:noWrap/>
            <w:hideMark/>
          </w:tcPr>
          <w:p w14:paraId="302209D2" w14:textId="341A6D13"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SNORC</w:t>
            </w:r>
          </w:p>
        </w:tc>
        <w:tc>
          <w:tcPr>
            <w:tcW w:w="0" w:type="auto"/>
            <w:tcBorders>
              <w:top w:val="nil"/>
              <w:left w:val="nil"/>
              <w:bottom w:val="nil"/>
              <w:right w:val="nil"/>
            </w:tcBorders>
            <w:shd w:val="clear" w:color="auto" w:fill="auto"/>
            <w:noWrap/>
            <w:hideMark/>
          </w:tcPr>
          <w:p w14:paraId="24DF8DFD"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secondary ossification center associated regulator of chondrocyte maturation</w:t>
            </w:r>
          </w:p>
        </w:tc>
      </w:tr>
      <w:tr w:rsidR="00702AD1" w:rsidRPr="00702AD1" w14:paraId="14A654A0" w14:textId="77777777" w:rsidTr="00702AD1">
        <w:trPr>
          <w:trHeight w:val="312"/>
        </w:trPr>
        <w:tc>
          <w:tcPr>
            <w:tcW w:w="0" w:type="auto"/>
            <w:tcBorders>
              <w:top w:val="nil"/>
              <w:left w:val="nil"/>
              <w:bottom w:val="nil"/>
              <w:right w:val="nil"/>
            </w:tcBorders>
            <w:shd w:val="clear" w:color="auto" w:fill="auto"/>
            <w:noWrap/>
            <w:hideMark/>
          </w:tcPr>
          <w:p w14:paraId="35061C20"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CDC5L</w:t>
            </w:r>
          </w:p>
        </w:tc>
        <w:tc>
          <w:tcPr>
            <w:tcW w:w="0" w:type="auto"/>
            <w:tcBorders>
              <w:top w:val="nil"/>
              <w:left w:val="nil"/>
              <w:bottom w:val="nil"/>
              <w:right w:val="nil"/>
            </w:tcBorders>
            <w:shd w:val="clear" w:color="auto" w:fill="auto"/>
            <w:noWrap/>
            <w:hideMark/>
          </w:tcPr>
          <w:p w14:paraId="4671BE82"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 xml:space="preserve">CDC5 cell division cycle 5-like </w:t>
            </w:r>
          </w:p>
        </w:tc>
      </w:tr>
      <w:tr w:rsidR="00702AD1" w:rsidRPr="00702AD1" w14:paraId="73F2597E" w14:textId="77777777" w:rsidTr="00702AD1">
        <w:trPr>
          <w:trHeight w:val="312"/>
        </w:trPr>
        <w:tc>
          <w:tcPr>
            <w:tcW w:w="0" w:type="auto"/>
            <w:tcBorders>
              <w:top w:val="nil"/>
              <w:left w:val="nil"/>
              <w:bottom w:val="nil"/>
              <w:right w:val="nil"/>
            </w:tcBorders>
            <w:shd w:val="clear" w:color="auto" w:fill="auto"/>
            <w:noWrap/>
            <w:hideMark/>
          </w:tcPr>
          <w:p w14:paraId="4C0937F8"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CHAD</w:t>
            </w:r>
          </w:p>
        </w:tc>
        <w:tc>
          <w:tcPr>
            <w:tcW w:w="0" w:type="auto"/>
            <w:tcBorders>
              <w:top w:val="nil"/>
              <w:left w:val="nil"/>
              <w:bottom w:val="nil"/>
              <w:right w:val="nil"/>
            </w:tcBorders>
            <w:shd w:val="clear" w:color="auto" w:fill="auto"/>
            <w:noWrap/>
            <w:hideMark/>
          </w:tcPr>
          <w:p w14:paraId="18B507A1"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 xml:space="preserve">chondroadherine-like </w:t>
            </w:r>
          </w:p>
        </w:tc>
      </w:tr>
      <w:tr w:rsidR="00702AD1" w:rsidRPr="00702AD1" w14:paraId="5CEF0F7E" w14:textId="77777777" w:rsidTr="00702AD1">
        <w:trPr>
          <w:trHeight w:val="312"/>
        </w:trPr>
        <w:tc>
          <w:tcPr>
            <w:tcW w:w="0" w:type="auto"/>
            <w:tcBorders>
              <w:top w:val="nil"/>
              <w:left w:val="nil"/>
              <w:bottom w:val="nil"/>
              <w:right w:val="nil"/>
            </w:tcBorders>
            <w:shd w:val="clear" w:color="auto" w:fill="auto"/>
            <w:noWrap/>
            <w:hideMark/>
          </w:tcPr>
          <w:p w14:paraId="336024D8"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Chr</w:t>
            </w:r>
          </w:p>
        </w:tc>
        <w:tc>
          <w:tcPr>
            <w:tcW w:w="0" w:type="auto"/>
            <w:tcBorders>
              <w:top w:val="nil"/>
              <w:left w:val="nil"/>
              <w:bottom w:val="nil"/>
              <w:right w:val="nil"/>
            </w:tcBorders>
            <w:shd w:val="clear" w:color="auto" w:fill="auto"/>
            <w:noWrap/>
            <w:hideMark/>
          </w:tcPr>
          <w:p w14:paraId="0A7245DE"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chromosome</w:t>
            </w:r>
          </w:p>
        </w:tc>
      </w:tr>
      <w:tr w:rsidR="00702AD1" w:rsidRPr="00702AD1" w14:paraId="03B00A77" w14:textId="77777777" w:rsidTr="00702AD1">
        <w:trPr>
          <w:trHeight w:val="312"/>
        </w:trPr>
        <w:tc>
          <w:tcPr>
            <w:tcW w:w="0" w:type="auto"/>
            <w:tcBorders>
              <w:top w:val="nil"/>
              <w:left w:val="nil"/>
              <w:bottom w:val="nil"/>
              <w:right w:val="nil"/>
            </w:tcBorders>
            <w:shd w:val="clear" w:color="auto" w:fill="auto"/>
            <w:noWrap/>
            <w:hideMark/>
          </w:tcPr>
          <w:p w14:paraId="5A32374E"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CHST11</w:t>
            </w:r>
          </w:p>
        </w:tc>
        <w:tc>
          <w:tcPr>
            <w:tcW w:w="0" w:type="auto"/>
            <w:tcBorders>
              <w:top w:val="nil"/>
              <w:left w:val="nil"/>
              <w:bottom w:val="nil"/>
              <w:right w:val="nil"/>
            </w:tcBorders>
            <w:shd w:val="clear" w:color="auto" w:fill="auto"/>
            <w:noWrap/>
            <w:hideMark/>
          </w:tcPr>
          <w:p w14:paraId="53807FB4"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 xml:space="preserve">carbohydrate sulfotransferase 11 </w:t>
            </w:r>
          </w:p>
        </w:tc>
      </w:tr>
      <w:tr w:rsidR="00702AD1" w:rsidRPr="00702AD1" w14:paraId="1218B981" w14:textId="77777777" w:rsidTr="00702AD1">
        <w:trPr>
          <w:trHeight w:val="312"/>
        </w:trPr>
        <w:tc>
          <w:tcPr>
            <w:tcW w:w="0" w:type="auto"/>
            <w:tcBorders>
              <w:top w:val="nil"/>
              <w:left w:val="nil"/>
              <w:bottom w:val="nil"/>
              <w:right w:val="nil"/>
            </w:tcBorders>
            <w:shd w:val="clear" w:color="auto" w:fill="auto"/>
            <w:noWrap/>
            <w:hideMark/>
          </w:tcPr>
          <w:p w14:paraId="138E2431"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CI</w:t>
            </w:r>
          </w:p>
        </w:tc>
        <w:tc>
          <w:tcPr>
            <w:tcW w:w="0" w:type="auto"/>
            <w:tcBorders>
              <w:top w:val="nil"/>
              <w:left w:val="nil"/>
              <w:bottom w:val="nil"/>
              <w:right w:val="nil"/>
            </w:tcBorders>
            <w:shd w:val="clear" w:color="auto" w:fill="auto"/>
            <w:noWrap/>
            <w:hideMark/>
          </w:tcPr>
          <w:p w14:paraId="4F0F1EAD"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 xml:space="preserve">confidence interval </w:t>
            </w:r>
          </w:p>
        </w:tc>
      </w:tr>
      <w:tr w:rsidR="00702AD1" w:rsidRPr="00702AD1" w14:paraId="409BADB6" w14:textId="77777777" w:rsidTr="00702AD1">
        <w:trPr>
          <w:trHeight w:val="312"/>
        </w:trPr>
        <w:tc>
          <w:tcPr>
            <w:tcW w:w="0" w:type="auto"/>
            <w:tcBorders>
              <w:top w:val="nil"/>
              <w:left w:val="nil"/>
              <w:bottom w:val="nil"/>
              <w:right w:val="nil"/>
            </w:tcBorders>
            <w:shd w:val="clear" w:color="auto" w:fill="auto"/>
            <w:noWrap/>
            <w:hideMark/>
          </w:tcPr>
          <w:p w14:paraId="5991377E"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CNV</w:t>
            </w:r>
          </w:p>
        </w:tc>
        <w:tc>
          <w:tcPr>
            <w:tcW w:w="0" w:type="auto"/>
            <w:tcBorders>
              <w:top w:val="nil"/>
              <w:left w:val="nil"/>
              <w:bottom w:val="nil"/>
              <w:right w:val="nil"/>
            </w:tcBorders>
            <w:shd w:val="clear" w:color="auto" w:fill="auto"/>
            <w:noWrap/>
            <w:hideMark/>
          </w:tcPr>
          <w:p w14:paraId="330ACE5E"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copy number variation</w:t>
            </w:r>
          </w:p>
        </w:tc>
      </w:tr>
      <w:tr w:rsidR="00702AD1" w:rsidRPr="00702AD1" w14:paraId="2AD73FD9" w14:textId="77777777" w:rsidTr="00702AD1">
        <w:trPr>
          <w:trHeight w:val="312"/>
        </w:trPr>
        <w:tc>
          <w:tcPr>
            <w:tcW w:w="0" w:type="auto"/>
            <w:tcBorders>
              <w:top w:val="nil"/>
              <w:left w:val="nil"/>
              <w:bottom w:val="nil"/>
              <w:right w:val="nil"/>
            </w:tcBorders>
            <w:shd w:val="clear" w:color="auto" w:fill="auto"/>
            <w:noWrap/>
            <w:hideMark/>
          </w:tcPr>
          <w:p w14:paraId="2F63F67C"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COG5</w:t>
            </w:r>
          </w:p>
        </w:tc>
        <w:tc>
          <w:tcPr>
            <w:tcW w:w="0" w:type="auto"/>
            <w:tcBorders>
              <w:top w:val="nil"/>
              <w:left w:val="nil"/>
              <w:bottom w:val="nil"/>
              <w:right w:val="nil"/>
            </w:tcBorders>
            <w:shd w:val="clear" w:color="auto" w:fill="auto"/>
            <w:noWrap/>
            <w:hideMark/>
          </w:tcPr>
          <w:p w14:paraId="28F3C4F2"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component of oligometric Golgi complex 5</w:t>
            </w:r>
          </w:p>
        </w:tc>
      </w:tr>
      <w:tr w:rsidR="00702AD1" w:rsidRPr="00702AD1" w14:paraId="3E14BBE9" w14:textId="77777777" w:rsidTr="00702AD1">
        <w:trPr>
          <w:trHeight w:val="312"/>
        </w:trPr>
        <w:tc>
          <w:tcPr>
            <w:tcW w:w="0" w:type="auto"/>
            <w:tcBorders>
              <w:top w:val="nil"/>
              <w:left w:val="nil"/>
              <w:bottom w:val="nil"/>
              <w:right w:val="nil"/>
            </w:tcBorders>
            <w:shd w:val="clear" w:color="auto" w:fill="auto"/>
            <w:noWrap/>
            <w:hideMark/>
          </w:tcPr>
          <w:p w14:paraId="1EB929B2"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COL12A1</w:t>
            </w:r>
          </w:p>
        </w:tc>
        <w:tc>
          <w:tcPr>
            <w:tcW w:w="0" w:type="auto"/>
            <w:tcBorders>
              <w:top w:val="nil"/>
              <w:left w:val="nil"/>
              <w:bottom w:val="nil"/>
              <w:right w:val="nil"/>
            </w:tcBorders>
            <w:shd w:val="clear" w:color="auto" w:fill="auto"/>
            <w:noWrap/>
            <w:hideMark/>
          </w:tcPr>
          <w:p w14:paraId="40815E8A"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 xml:space="preserve">collagen type XII alpha 1 </w:t>
            </w:r>
          </w:p>
        </w:tc>
      </w:tr>
      <w:tr w:rsidR="00702AD1" w:rsidRPr="00702AD1" w14:paraId="2A2C6F2E" w14:textId="77777777" w:rsidTr="00702AD1">
        <w:trPr>
          <w:trHeight w:val="312"/>
        </w:trPr>
        <w:tc>
          <w:tcPr>
            <w:tcW w:w="0" w:type="auto"/>
            <w:tcBorders>
              <w:top w:val="nil"/>
              <w:left w:val="nil"/>
              <w:bottom w:val="nil"/>
              <w:right w:val="nil"/>
            </w:tcBorders>
            <w:shd w:val="clear" w:color="auto" w:fill="auto"/>
            <w:noWrap/>
            <w:hideMark/>
          </w:tcPr>
          <w:p w14:paraId="3C79A313"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COMP</w:t>
            </w:r>
          </w:p>
        </w:tc>
        <w:tc>
          <w:tcPr>
            <w:tcW w:w="0" w:type="auto"/>
            <w:tcBorders>
              <w:top w:val="nil"/>
              <w:left w:val="nil"/>
              <w:bottom w:val="nil"/>
              <w:right w:val="nil"/>
            </w:tcBorders>
            <w:shd w:val="clear" w:color="auto" w:fill="auto"/>
            <w:noWrap/>
            <w:hideMark/>
          </w:tcPr>
          <w:p w14:paraId="2171EA0B"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 xml:space="preserve">cartilage oligometric matrix protein </w:t>
            </w:r>
          </w:p>
        </w:tc>
      </w:tr>
      <w:tr w:rsidR="00702AD1" w:rsidRPr="00702AD1" w14:paraId="44A2F24B" w14:textId="77777777" w:rsidTr="00702AD1">
        <w:trPr>
          <w:trHeight w:val="312"/>
        </w:trPr>
        <w:tc>
          <w:tcPr>
            <w:tcW w:w="0" w:type="auto"/>
            <w:tcBorders>
              <w:top w:val="nil"/>
              <w:left w:val="nil"/>
              <w:bottom w:val="nil"/>
              <w:right w:val="nil"/>
            </w:tcBorders>
            <w:shd w:val="clear" w:color="auto" w:fill="auto"/>
            <w:noWrap/>
            <w:hideMark/>
          </w:tcPr>
          <w:p w14:paraId="05B2009F"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DNA</w:t>
            </w:r>
          </w:p>
        </w:tc>
        <w:tc>
          <w:tcPr>
            <w:tcW w:w="0" w:type="auto"/>
            <w:tcBorders>
              <w:top w:val="nil"/>
              <w:left w:val="nil"/>
              <w:bottom w:val="nil"/>
              <w:right w:val="nil"/>
            </w:tcBorders>
            <w:shd w:val="clear" w:color="auto" w:fill="auto"/>
            <w:noWrap/>
            <w:hideMark/>
          </w:tcPr>
          <w:p w14:paraId="18CE7D20"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deoxyribonucleic acid</w:t>
            </w:r>
          </w:p>
        </w:tc>
      </w:tr>
      <w:tr w:rsidR="00702AD1" w:rsidRPr="00702AD1" w14:paraId="38A8AFAF" w14:textId="77777777" w:rsidTr="00702AD1">
        <w:trPr>
          <w:trHeight w:val="360"/>
        </w:trPr>
        <w:tc>
          <w:tcPr>
            <w:tcW w:w="0" w:type="auto"/>
            <w:tcBorders>
              <w:top w:val="nil"/>
              <w:left w:val="nil"/>
              <w:bottom w:val="nil"/>
              <w:right w:val="nil"/>
            </w:tcBorders>
            <w:shd w:val="clear" w:color="auto" w:fill="auto"/>
            <w:noWrap/>
            <w:hideMark/>
          </w:tcPr>
          <w:p w14:paraId="3A35ED88"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DOT1L</w:t>
            </w:r>
          </w:p>
        </w:tc>
        <w:tc>
          <w:tcPr>
            <w:tcW w:w="0" w:type="auto"/>
            <w:tcBorders>
              <w:top w:val="nil"/>
              <w:left w:val="nil"/>
              <w:bottom w:val="nil"/>
              <w:right w:val="nil"/>
            </w:tcBorders>
            <w:shd w:val="clear" w:color="auto" w:fill="auto"/>
            <w:noWrap/>
            <w:hideMark/>
          </w:tcPr>
          <w:p w14:paraId="41E63C6B" w14:textId="77777777" w:rsidR="00702AD1" w:rsidRPr="00702AD1" w:rsidRDefault="00702AD1" w:rsidP="00702AD1">
            <w:pPr>
              <w:rPr>
                <w:rFonts w:ascii="Calibri" w:eastAsia="Times New Roman" w:hAnsi="Calibri" w:cs="Times New Roman"/>
                <w:i/>
                <w:iCs/>
                <w:color w:val="000000"/>
                <w:sz w:val="24"/>
                <w:szCs w:val="24"/>
                <w:lang w:eastAsia="en-GB"/>
              </w:rPr>
            </w:pPr>
            <w:r w:rsidRPr="00702AD1">
              <w:rPr>
                <w:rFonts w:ascii="Calibri" w:eastAsia="Times New Roman" w:hAnsi="Calibri" w:cs="Times New Roman"/>
                <w:i/>
                <w:iCs/>
                <w:color w:val="000000"/>
                <w:sz w:val="24"/>
                <w:szCs w:val="24"/>
                <w:lang w:eastAsia="en-GB"/>
              </w:rPr>
              <w:t>DOT1</w:t>
            </w:r>
            <w:r w:rsidRPr="00702AD1">
              <w:rPr>
                <w:rFonts w:ascii="Calibri" w:eastAsia="Times New Roman" w:hAnsi="Calibri" w:cs="Times New Roman"/>
                <w:color w:val="000000"/>
                <w:sz w:val="24"/>
                <w:szCs w:val="24"/>
                <w:lang w:eastAsia="en-GB"/>
              </w:rPr>
              <w:t>-like, histone H</w:t>
            </w:r>
            <w:r w:rsidRPr="00702AD1">
              <w:rPr>
                <w:rFonts w:ascii="Calibri" w:eastAsia="Times New Roman" w:hAnsi="Calibri" w:cs="Times New Roman"/>
                <w:color w:val="000000"/>
                <w:sz w:val="24"/>
                <w:szCs w:val="24"/>
                <w:vertAlign w:val="subscript"/>
                <w:lang w:eastAsia="en-GB"/>
              </w:rPr>
              <w:t>3</w:t>
            </w:r>
            <w:r w:rsidRPr="00702AD1">
              <w:rPr>
                <w:rFonts w:ascii="Calibri" w:eastAsia="Times New Roman" w:hAnsi="Calibri" w:cs="Times New Roman"/>
                <w:color w:val="000000"/>
                <w:sz w:val="24"/>
                <w:szCs w:val="24"/>
                <w:lang w:eastAsia="en-GB"/>
              </w:rPr>
              <w:t xml:space="preserve"> methyltransferase </w:t>
            </w:r>
          </w:p>
        </w:tc>
      </w:tr>
      <w:tr w:rsidR="00702AD1" w:rsidRPr="00702AD1" w14:paraId="6CD8E7CA" w14:textId="77777777" w:rsidTr="00702AD1">
        <w:trPr>
          <w:trHeight w:val="312"/>
        </w:trPr>
        <w:tc>
          <w:tcPr>
            <w:tcW w:w="0" w:type="auto"/>
            <w:tcBorders>
              <w:top w:val="nil"/>
              <w:left w:val="nil"/>
              <w:bottom w:val="nil"/>
              <w:right w:val="nil"/>
            </w:tcBorders>
            <w:shd w:val="clear" w:color="auto" w:fill="auto"/>
            <w:noWrap/>
            <w:hideMark/>
          </w:tcPr>
          <w:p w14:paraId="3A68AC1C"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DUS4L</w:t>
            </w:r>
          </w:p>
        </w:tc>
        <w:tc>
          <w:tcPr>
            <w:tcW w:w="0" w:type="auto"/>
            <w:tcBorders>
              <w:top w:val="nil"/>
              <w:left w:val="nil"/>
              <w:bottom w:val="nil"/>
              <w:right w:val="nil"/>
            </w:tcBorders>
            <w:shd w:val="clear" w:color="auto" w:fill="auto"/>
            <w:noWrap/>
            <w:hideMark/>
          </w:tcPr>
          <w:p w14:paraId="5C9F7859"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dihydrouridine synthase 4-like</w:t>
            </w:r>
          </w:p>
        </w:tc>
      </w:tr>
      <w:tr w:rsidR="00702AD1" w:rsidRPr="00702AD1" w14:paraId="4EDBBA07" w14:textId="77777777" w:rsidTr="00702AD1">
        <w:trPr>
          <w:trHeight w:val="312"/>
        </w:trPr>
        <w:tc>
          <w:tcPr>
            <w:tcW w:w="0" w:type="auto"/>
            <w:tcBorders>
              <w:top w:val="nil"/>
              <w:left w:val="nil"/>
              <w:bottom w:val="nil"/>
              <w:right w:val="nil"/>
            </w:tcBorders>
            <w:shd w:val="clear" w:color="auto" w:fill="auto"/>
            <w:noWrap/>
            <w:hideMark/>
          </w:tcPr>
          <w:p w14:paraId="58411B14"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DVWA</w:t>
            </w:r>
          </w:p>
        </w:tc>
        <w:tc>
          <w:tcPr>
            <w:tcW w:w="0" w:type="auto"/>
            <w:tcBorders>
              <w:top w:val="nil"/>
              <w:left w:val="nil"/>
              <w:bottom w:val="nil"/>
              <w:right w:val="nil"/>
            </w:tcBorders>
            <w:shd w:val="clear" w:color="auto" w:fill="auto"/>
            <w:noWrap/>
            <w:hideMark/>
          </w:tcPr>
          <w:p w14:paraId="54B8C148"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double von Willebrand factor type A domain</w:t>
            </w:r>
          </w:p>
        </w:tc>
      </w:tr>
      <w:tr w:rsidR="00702AD1" w:rsidRPr="00702AD1" w14:paraId="62B315B9" w14:textId="77777777" w:rsidTr="00702AD1">
        <w:trPr>
          <w:trHeight w:val="312"/>
        </w:trPr>
        <w:tc>
          <w:tcPr>
            <w:tcW w:w="0" w:type="auto"/>
            <w:tcBorders>
              <w:top w:val="nil"/>
              <w:left w:val="nil"/>
              <w:bottom w:val="nil"/>
              <w:right w:val="nil"/>
            </w:tcBorders>
            <w:shd w:val="clear" w:color="auto" w:fill="auto"/>
            <w:noWrap/>
            <w:hideMark/>
          </w:tcPr>
          <w:p w14:paraId="5E7C7456"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EA</w:t>
            </w:r>
          </w:p>
        </w:tc>
        <w:tc>
          <w:tcPr>
            <w:tcW w:w="0" w:type="auto"/>
            <w:tcBorders>
              <w:top w:val="nil"/>
              <w:left w:val="nil"/>
              <w:bottom w:val="nil"/>
              <w:right w:val="nil"/>
            </w:tcBorders>
            <w:shd w:val="clear" w:color="auto" w:fill="auto"/>
            <w:noWrap/>
            <w:hideMark/>
          </w:tcPr>
          <w:p w14:paraId="6787E041"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 xml:space="preserve">effect allele </w:t>
            </w:r>
          </w:p>
        </w:tc>
      </w:tr>
      <w:tr w:rsidR="00702AD1" w:rsidRPr="00702AD1" w14:paraId="2E0942C9" w14:textId="77777777" w:rsidTr="00702AD1">
        <w:trPr>
          <w:trHeight w:val="312"/>
        </w:trPr>
        <w:tc>
          <w:tcPr>
            <w:tcW w:w="0" w:type="auto"/>
            <w:tcBorders>
              <w:top w:val="nil"/>
              <w:left w:val="nil"/>
              <w:bottom w:val="nil"/>
              <w:right w:val="nil"/>
            </w:tcBorders>
            <w:shd w:val="clear" w:color="auto" w:fill="auto"/>
            <w:noWrap/>
            <w:hideMark/>
          </w:tcPr>
          <w:p w14:paraId="0B553A91"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EAF</w:t>
            </w:r>
          </w:p>
        </w:tc>
        <w:tc>
          <w:tcPr>
            <w:tcW w:w="0" w:type="auto"/>
            <w:tcBorders>
              <w:top w:val="nil"/>
              <w:left w:val="nil"/>
              <w:bottom w:val="nil"/>
              <w:right w:val="nil"/>
            </w:tcBorders>
            <w:shd w:val="clear" w:color="auto" w:fill="auto"/>
            <w:noWrap/>
            <w:hideMark/>
          </w:tcPr>
          <w:p w14:paraId="5FB496C7"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effect allele frequency</w:t>
            </w:r>
          </w:p>
        </w:tc>
      </w:tr>
      <w:tr w:rsidR="00702AD1" w:rsidRPr="00702AD1" w14:paraId="745EB0F9" w14:textId="77777777" w:rsidTr="00702AD1">
        <w:trPr>
          <w:trHeight w:val="312"/>
        </w:trPr>
        <w:tc>
          <w:tcPr>
            <w:tcW w:w="0" w:type="auto"/>
            <w:tcBorders>
              <w:top w:val="nil"/>
              <w:left w:val="nil"/>
              <w:bottom w:val="nil"/>
              <w:right w:val="nil"/>
            </w:tcBorders>
            <w:shd w:val="clear" w:color="auto" w:fill="auto"/>
            <w:noWrap/>
            <w:hideMark/>
          </w:tcPr>
          <w:p w14:paraId="3453E17A"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EGA</w:t>
            </w:r>
          </w:p>
        </w:tc>
        <w:tc>
          <w:tcPr>
            <w:tcW w:w="0" w:type="auto"/>
            <w:tcBorders>
              <w:top w:val="nil"/>
              <w:left w:val="nil"/>
              <w:bottom w:val="nil"/>
              <w:right w:val="nil"/>
            </w:tcBorders>
            <w:shd w:val="clear" w:color="auto" w:fill="auto"/>
            <w:noWrap/>
            <w:hideMark/>
          </w:tcPr>
          <w:p w14:paraId="10FDD19A"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 xml:space="preserve">European genome-phenome archive </w:t>
            </w:r>
          </w:p>
        </w:tc>
      </w:tr>
      <w:tr w:rsidR="00702AD1" w:rsidRPr="00702AD1" w14:paraId="4648B875" w14:textId="77777777" w:rsidTr="00702AD1">
        <w:trPr>
          <w:trHeight w:val="312"/>
        </w:trPr>
        <w:tc>
          <w:tcPr>
            <w:tcW w:w="0" w:type="auto"/>
            <w:tcBorders>
              <w:top w:val="nil"/>
              <w:left w:val="nil"/>
              <w:bottom w:val="nil"/>
              <w:right w:val="nil"/>
            </w:tcBorders>
            <w:shd w:val="clear" w:color="auto" w:fill="auto"/>
            <w:noWrap/>
            <w:hideMark/>
          </w:tcPr>
          <w:p w14:paraId="6FB82ADA"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EQTN</w:t>
            </w:r>
          </w:p>
        </w:tc>
        <w:tc>
          <w:tcPr>
            <w:tcW w:w="0" w:type="auto"/>
            <w:tcBorders>
              <w:top w:val="nil"/>
              <w:left w:val="nil"/>
              <w:bottom w:val="nil"/>
              <w:right w:val="nil"/>
            </w:tcBorders>
            <w:shd w:val="clear" w:color="auto" w:fill="auto"/>
            <w:noWrap/>
            <w:hideMark/>
          </w:tcPr>
          <w:p w14:paraId="0750EAB4"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sperm acrosome associated gene</w:t>
            </w:r>
          </w:p>
        </w:tc>
      </w:tr>
      <w:tr w:rsidR="00702AD1" w:rsidRPr="00702AD1" w14:paraId="2D582FF7" w14:textId="77777777" w:rsidTr="00702AD1">
        <w:trPr>
          <w:trHeight w:val="312"/>
        </w:trPr>
        <w:tc>
          <w:tcPr>
            <w:tcW w:w="0" w:type="auto"/>
            <w:tcBorders>
              <w:top w:val="nil"/>
              <w:left w:val="nil"/>
              <w:bottom w:val="nil"/>
              <w:right w:val="nil"/>
            </w:tcBorders>
            <w:shd w:val="clear" w:color="auto" w:fill="auto"/>
            <w:noWrap/>
            <w:hideMark/>
          </w:tcPr>
          <w:p w14:paraId="6ED93BC4"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FARP2</w:t>
            </w:r>
          </w:p>
        </w:tc>
        <w:tc>
          <w:tcPr>
            <w:tcW w:w="0" w:type="auto"/>
            <w:tcBorders>
              <w:top w:val="nil"/>
              <w:left w:val="nil"/>
              <w:bottom w:val="nil"/>
              <w:right w:val="nil"/>
            </w:tcBorders>
            <w:shd w:val="clear" w:color="auto" w:fill="auto"/>
            <w:noWrap/>
            <w:hideMark/>
          </w:tcPr>
          <w:p w14:paraId="1ED6B130"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ARH/RhoGEF and pleckstrin domain protein 2</w:t>
            </w:r>
          </w:p>
        </w:tc>
      </w:tr>
      <w:tr w:rsidR="00702AD1" w:rsidRPr="00702AD1" w14:paraId="6602DFE6" w14:textId="77777777" w:rsidTr="00702AD1">
        <w:trPr>
          <w:trHeight w:val="312"/>
        </w:trPr>
        <w:tc>
          <w:tcPr>
            <w:tcW w:w="0" w:type="auto"/>
            <w:tcBorders>
              <w:top w:val="nil"/>
              <w:left w:val="nil"/>
              <w:bottom w:val="nil"/>
              <w:right w:val="nil"/>
            </w:tcBorders>
            <w:shd w:val="clear" w:color="auto" w:fill="auto"/>
            <w:noWrap/>
            <w:hideMark/>
          </w:tcPr>
          <w:p w14:paraId="2B34F30B"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FDR</w:t>
            </w:r>
          </w:p>
        </w:tc>
        <w:tc>
          <w:tcPr>
            <w:tcW w:w="0" w:type="auto"/>
            <w:tcBorders>
              <w:top w:val="nil"/>
              <w:left w:val="nil"/>
              <w:bottom w:val="nil"/>
              <w:right w:val="nil"/>
            </w:tcBorders>
            <w:shd w:val="clear" w:color="auto" w:fill="auto"/>
            <w:noWrap/>
            <w:hideMark/>
          </w:tcPr>
          <w:p w14:paraId="295CBE72"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 xml:space="preserve">false discovery rate </w:t>
            </w:r>
          </w:p>
        </w:tc>
      </w:tr>
      <w:tr w:rsidR="00702AD1" w:rsidRPr="00702AD1" w14:paraId="28748415" w14:textId="77777777" w:rsidTr="00702AD1">
        <w:trPr>
          <w:trHeight w:val="312"/>
        </w:trPr>
        <w:tc>
          <w:tcPr>
            <w:tcW w:w="0" w:type="auto"/>
            <w:tcBorders>
              <w:top w:val="nil"/>
              <w:left w:val="nil"/>
              <w:bottom w:val="nil"/>
              <w:right w:val="nil"/>
            </w:tcBorders>
            <w:shd w:val="clear" w:color="auto" w:fill="auto"/>
            <w:noWrap/>
            <w:hideMark/>
          </w:tcPr>
          <w:p w14:paraId="17545525"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FILIP1</w:t>
            </w:r>
          </w:p>
        </w:tc>
        <w:tc>
          <w:tcPr>
            <w:tcW w:w="0" w:type="auto"/>
            <w:tcBorders>
              <w:top w:val="nil"/>
              <w:left w:val="nil"/>
              <w:bottom w:val="nil"/>
              <w:right w:val="nil"/>
            </w:tcBorders>
            <w:shd w:val="clear" w:color="auto" w:fill="auto"/>
            <w:noWrap/>
            <w:hideMark/>
          </w:tcPr>
          <w:p w14:paraId="19533713"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 xml:space="preserve">filamin A interacting protein 1 </w:t>
            </w:r>
          </w:p>
        </w:tc>
      </w:tr>
      <w:tr w:rsidR="00702AD1" w:rsidRPr="00702AD1" w14:paraId="3A0CDF93" w14:textId="77777777" w:rsidTr="00702AD1">
        <w:trPr>
          <w:trHeight w:val="312"/>
        </w:trPr>
        <w:tc>
          <w:tcPr>
            <w:tcW w:w="0" w:type="auto"/>
            <w:tcBorders>
              <w:top w:val="nil"/>
              <w:left w:val="nil"/>
              <w:bottom w:val="nil"/>
              <w:right w:val="nil"/>
            </w:tcBorders>
            <w:shd w:val="clear" w:color="auto" w:fill="auto"/>
            <w:noWrap/>
            <w:hideMark/>
          </w:tcPr>
          <w:p w14:paraId="18FBEB9A"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FTO</w:t>
            </w:r>
          </w:p>
        </w:tc>
        <w:tc>
          <w:tcPr>
            <w:tcW w:w="0" w:type="auto"/>
            <w:tcBorders>
              <w:top w:val="nil"/>
              <w:left w:val="nil"/>
              <w:bottom w:val="nil"/>
              <w:right w:val="nil"/>
            </w:tcBorders>
            <w:shd w:val="clear" w:color="auto" w:fill="auto"/>
            <w:noWrap/>
            <w:hideMark/>
          </w:tcPr>
          <w:p w14:paraId="138A41D9"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 xml:space="preserve">fat mass and obesity </w:t>
            </w:r>
          </w:p>
        </w:tc>
      </w:tr>
      <w:tr w:rsidR="00702AD1" w:rsidRPr="00702AD1" w14:paraId="470709EC" w14:textId="77777777" w:rsidTr="00702AD1">
        <w:trPr>
          <w:trHeight w:val="312"/>
        </w:trPr>
        <w:tc>
          <w:tcPr>
            <w:tcW w:w="0" w:type="auto"/>
            <w:tcBorders>
              <w:top w:val="nil"/>
              <w:left w:val="nil"/>
              <w:bottom w:val="nil"/>
              <w:right w:val="nil"/>
            </w:tcBorders>
            <w:shd w:val="clear" w:color="auto" w:fill="auto"/>
            <w:noWrap/>
            <w:hideMark/>
          </w:tcPr>
          <w:p w14:paraId="1AE9D7A8"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FWER</w:t>
            </w:r>
          </w:p>
        </w:tc>
        <w:tc>
          <w:tcPr>
            <w:tcW w:w="0" w:type="auto"/>
            <w:tcBorders>
              <w:top w:val="nil"/>
              <w:left w:val="nil"/>
              <w:bottom w:val="nil"/>
              <w:right w:val="nil"/>
            </w:tcBorders>
            <w:shd w:val="clear" w:color="auto" w:fill="auto"/>
            <w:noWrap/>
            <w:hideMark/>
          </w:tcPr>
          <w:p w14:paraId="180305ED"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 xml:space="preserve">family-wise error rate </w:t>
            </w:r>
          </w:p>
        </w:tc>
      </w:tr>
      <w:tr w:rsidR="00702AD1" w:rsidRPr="00702AD1" w14:paraId="6889E232" w14:textId="77777777" w:rsidTr="00702AD1">
        <w:trPr>
          <w:trHeight w:val="312"/>
        </w:trPr>
        <w:tc>
          <w:tcPr>
            <w:tcW w:w="0" w:type="auto"/>
            <w:tcBorders>
              <w:top w:val="nil"/>
              <w:left w:val="nil"/>
              <w:bottom w:val="nil"/>
              <w:right w:val="nil"/>
            </w:tcBorders>
            <w:shd w:val="clear" w:color="auto" w:fill="auto"/>
            <w:noWrap/>
            <w:hideMark/>
          </w:tcPr>
          <w:p w14:paraId="74147EBE"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G</w:t>
            </w:r>
          </w:p>
        </w:tc>
        <w:tc>
          <w:tcPr>
            <w:tcW w:w="0" w:type="auto"/>
            <w:tcBorders>
              <w:top w:val="nil"/>
              <w:left w:val="nil"/>
              <w:bottom w:val="nil"/>
              <w:right w:val="nil"/>
            </w:tcBorders>
            <w:shd w:val="clear" w:color="auto" w:fill="auto"/>
            <w:noWrap/>
            <w:hideMark/>
          </w:tcPr>
          <w:p w14:paraId="514F4153"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guanine</w:t>
            </w:r>
          </w:p>
        </w:tc>
      </w:tr>
      <w:tr w:rsidR="00702AD1" w:rsidRPr="00702AD1" w14:paraId="159B2196" w14:textId="77777777" w:rsidTr="00702AD1">
        <w:trPr>
          <w:trHeight w:val="312"/>
        </w:trPr>
        <w:tc>
          <w:tcPr>
            <w:tcW w:w="0" w:type="auto"/>
            <w:tcBorders>
              <w:top w:val="nil"/>
              <w:left w:val="nil"/>
              <w:bottom w:val="nil"/>
              <w:right w:val="nil"/>
            </w:tcBorders>
            <w:shd w:val="clear" w:color="auto" w:fill="auto"/>
            <w:noWrap/>
            <w:hideMark/>
          </w:tcPr>
          <w:p w14:paraId="0CB7783A"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GDF5</w:t>
            </w:r>
          </w:p>
        </w:tc>
        <w:tc>
          <w:tcPr>
            <w:tcW w:w="0" w:type="auto"/>
            <w:tcBorders>
              <w:top w:val="nil"/>
              <w:left w:val="nil"/>
              <w:bottom w:val="nil"/>
              <w:right w:val="nil"/>
            </w:tcBorders>
            <w:shd w:val="clear" w:color="auto" w:fill="auto"/>
            <w:noWrap/>
            <w:hideMark/>
          </w:tcPr>
          <w:p w14:paraId="758BF74C"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 xml:space="preserve">growth differentiation factor 5 </w:t>
            </w:r>
          </w:p>
        </w:tc>
      </w:tr>
      <w:tr w:rsidR="00702AD1" w:rsidRPr="00702AD1" w14:paraId="11BEED51" w14:textId="77777777" w:rsidTr="00702AD1">
        <w:trPr>
          <w:trHeight w:val="312"/>
        </w:trPr>
        <w:tc>
          <w:tcPr>
            <w:tcW w:w="0" w:type="auto"/>
            <w:tcBorders>
              <w:top w:val="nil"/>
              <w:left w:val="nil"/>
              <w:bottom w:val="nil"/>
              <w:right w:val="nil"/>
            </w:tcBorders>
            <w:shd w:val="clear" w:color="auto" w:fill="auto"/>
            <w:noWrap/>
            <w:hideMark/>
          </w:tcPr>
          <w:p w14:paraId="7B643E72"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GEMMA</w:t>
            </w:r>
          </w:p>
        </w:tc>
        <w:tc>
          <w:tcPr>
            <w:tcW w:w="0" w:type="auto"/>
            <w:tcBorders>
              <w:top w:val="nil"/>
              <w:left w:val="nil"/>
              <w:bottom w:val="nil"/>
              <w:right w:val="nil"/>
            </w:tcBorders>
            <w:shd w:val="clear" w:color="auto" w:fill="auto"/>
            <w:noWrap/>
            <w:hideMark/>
          </w:tcPr>
          <w:p w14:paraId="4FBC9C24"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val="en-US" w:eastAsia="en-GB"/>
              </w:rPr>
              <w:t>genome-wide efficient mixed model association</w:t>
            </w:r>
          </w:p>
        </w:tc>
      </w:tr>
      <w:tr w:rsidR="00702AD1" w:rsidRPr="00702AD1" w14:paraId="63AA70AD" w14:textId="77777777" w:rsidTr="00702AD1">
        <w:trPr>
          <w:trHeight w:val="312"/>
        </w:trPr>
        <w:tc>
          <w:tcPr>
            <w:tcW w:w="0" w:type="auto"/>
            <w:tcBorders>
              <w:top w:val="nil"/>
              <w:left w:val="nil"/>
              <w:bottom w:val="nil"/>
              <w:right w:val="nil"/>
            </w:tcBorders>
            <w:shd w:val="clear" w:color="auto" w:fill="auto"/>
            <w:noWrap/>
            <w:hideMark/>
          </w:tcPr>
          <w:p w14:paraId="64A306E7"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GLT8D1</w:t>
            </w:r>
          </w:p>
        </w:tc>
        <w:tc>
          <w:tcPr>
            <w:tcW w:w="0" w:type="auto"/>
            <w:tcBorders>
              <w:top w:val="nil"/>
              <w:left w:val="nil"/>
              <w:bottom w:val="nil"/>
              <w:right w:val="nil"/>
            </w:tcBorders>
            <w:shd w:val="clear" w:color="auto" w:fill="auto"/>
            <w:noWrap/>
            <w:hideMark/>
          </w:tcPr>
          <w:p w14:paraId="5D4CBAE3"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 xml:space="preserve">3’ untranslated region </w:t>
            </w:r>
            <w:r w:rsidRPr="00702AD1">
              <w:rPr>
                <w:rFonts w:ascii="Arial" w:eastAsia="Times New Roman" w:hAnsi="Arial" w:cs="Arial"/>
                <w:color w:val="000000"/>
                <w:sz w:val="16"/>
                <w:szCs w:val="16"/>
                <w:lang w:eastAsia="en-GB"/>
              </w:rPr>
              <w:t> </w:t>
            </w:r>
            <w:r w:rsidRPr="00702AD1">
              <w:rPr>
                <w:rFonts w:ascii="Calibri" w:eastAsia="Times New Roman" w:hAnsi="Calibri" w:cs="Times New Roman"/>
                <w:color w:val="000000"/>
                <w:sz w:val="24"/>
                <w:szCs w:val="24"/>
                <w:lang w:eastAsia="en-GB"/>
              </w:rPr>
              <w:t>of</w:t>
            </w:r>
            <w:r w:rsidRPr="00702AD1">
              <w:rPr>
                <w:rFonts w:ascii="Arial" w:eastAsia="Times New Roman" w:hAnsi="Arial" w:cs="Arial"/>
                <w:color w:val="000000"/>
                <w:sz w:val="16"/>
                <w:szCs w:val="16"/>
                <w:lang w:eastAsia="en-GB"/>
              </w:rPr>
              <w:t> </w:t>
            </w:r>
            <w:r w:rsidRPr="00702AD1">
              <w:rPr>
                <w:rFonts w:ascii="Calibri" w:eastAsia="Times New Roman" w:hAnsi="Calibri" w:cs="Times New Roman"/>
                <w:color w:val="000000"/>
                <w:sz w:val="24"/>
                <w:szCs w:val="24"/>
                <w:lang w:eastAsia="en-GB"/>
              </w:rPr>
              <w:t xml:space="preserve"> the glycosyltransferase 8 domain containing 1 </w:t>
            </w:r>
          </w:p>
        </w:tc>
      </w:tr>
      <w:tr w:rsidR="00702AD1" w:rsidRPr="00702AD1" w14:paraId="3905EE23" w14:textId="77777777" w:rsidTr="00702AD1">
        <w:trPr>
          <w:trHeight w:val="312"/>
        </w:trPr>
        <w:tc>
          <w:tcPr>
            <w:tcW w:w="0" w:type="auto"/>
            <w:tcBorders>
              <w:top w:val="nil"/>
              <w:left w:val="nil"/>
              <w:bottom w:val="nil"/>
              <w:right w:val="nil"/>
            </w:tcBorders>
            <w:shd w:val="clear" w:color="auto" w:fill="auto"/>
            <w:noWrap/>
            <w:hideMark/>
          </w:tcPr>
          <w:p w14:paraId="1CB1915D"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GNL3</w:t>
            </w:r>
          </w:p>
        </w:tc>
        <w:tc>
          <w:tcPr>
            <w:tcW w:w="0" w:type="auto"/>
            <w:tcBorders>
              <w:top w:val="nil"/>
              <w:left w:val="nil"/>
              <w:bottom w:val="nil"/>
              <w:right w:val="nil"/>
            </w:tcBorders>
            <w:shd w:val="clear" w:color="auto" w:fill="auto"/>
            <w:noWrap/>
            <w:hideMark/>
          </w:tcPr>
          <w:p w14:paraId="63226191"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 xml:space="preserve">guanine nucleotide binding protein-like 3 </w:t>
            </w:r>
          </w:p>
        </w:tc>
      </w:tr>
      <w:tr w:rsidR="00702AD1" w:rsidRPr="00702AD1" w14:paraId="4AA520A2" w14:textId="77777777" w:rsidTr="00702AD1">
        <w:trPr>
          <w:trHeight w:val="312"/>
        </w:trPr>
        <w:tc>
          <w:tcPr>
            <w:tcW w:w="0" w:type="auto"/>
            <w:tcBorders>
              <w:top w:val="nil"/>
              <w:left w:val="nil"/>
              <w:bottom w:val="nil"/>
              <w:right w:val="nil"/>
            </w:tcBorders>
            <w:shd w:val="clear" w:color="auto" w:fill="auto"/>
            <w:noWrap/>
            <w:hideMark/>
          </w:tcPr>
          <w:p w14:paraId="338D9539"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GO</w:t>
            </w:r>
          </w:p>
        </w:tc>
        <w:tc>
          <w:tcPr>
            <w:tcW w:w="0" w:type="auto"/>
            <w:tcBorders>
              <w:top w:val="nil"/>
              <w:left w:val="nil"/>
              <w:bottom w:val="nil"/>
              <w:right w:val="nil"/>
            </w:tcBorders>
            <w:shd w:val="clear" w:color="auto" w:fill="auto"/>
            <w:noWrap/>
            <w:hideMark/>
          </w:tcPr>
          <w:p w14:paraId="59A283BF"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gene ontology</w:t>
            </w:r>
          </w:p>
        </w:tc>
      </w:tr>
      <w:tr w:rsidR="00702AD1" w:rsidRPr="00702AD1" w14:paraId="2A2A7924" w14:textId="77777777" w:rsidTr="00702AD1">
        <w:trPr>
          <w:trHeight w:val="312"/>
        </w:trPr>
        <w:tc>
          <w:tcPr>
            <w:tcW w:w="0" w:type="auto"/>
            <w:tcBorders>
              <w:top w:val="nil"/>
              <w:left w:val="nil"/>
              <w:bottom w:val="nil"/>
              <w:right w:val="nil"/>
            </w:tcBorders>
            <w:shd w:val="clear" w:color="auto" w:fill="auto"/>
            <w:noWrap/>
            <w:hideMark/>
          </w:tcPr>
          <w:p w14:paraId="3BE1D66C"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GOMAP</w:t>
            </w:r>
          </w:p>
        </w:tc>
        <w:tc>
          <w:tcPr>
            <w:tcW w:w="0" w:type="auto"/>
            <w:tcBorders>
              <w:top w:val="nil"/>
              <w:left w:val="nil"/>
              <w:bottom w:val="nil"/>
              <w:right w:val="nil"/>
            </w:tcBorders>
            <w:shd w:val="clear" w:color="auto" w:fill="auto"/>
            <w:noWrap/>
            <w:hideMark/>
          </w:tcPr>
          <w:p w14:paraId="61EBB277"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genetic overlap between metabolic and psychiatric disease</w:t>
            </w:r>
          </w:p>
        </w:tc>
      </w:tr>
      <w:tr w:rsidR="00702AD1" w:rsidRPr="00702AD1" w14:paraId="04031FBD" w14:textId="77777777" w:rsidTr="00702AD1">
        <w:trPr>
          <w:trHeight w:val="312"/>
        </w:trPr>
        <w:tc>
          <w:tcPr>
            <w:tcW w:w="0" w:type="auto"/>
            <w:tcBorders>
              <w:top w:val="nil"/>
              <w:left w:val="nil"/>
              <w:bottom w:val="nil"/>
              <w:right w:val="nil"/>
            </w:tcBorders>
            <w:shd w:val="clear" w:color="auto" w:fill="auto"/>
            <w:noWrap/>
            <w:hideMark/>
          </w:tcPr>
          <w:p w14:paraId="3A7621DC"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GPR22</w:t>
            </w:r>
          </w:p>
        </w:tc>
        <w:tc>
          <w:tcPr>
            <w:tcW w:w="0" w:type="auto"/>
            <w:tcBorders>
              <w:top w:val="nil"/>
              <w:left w:val="nil"/>
              <w:bottom w:val="nil"/>
              <w:right w:val="nil"/>
            </w:tcBorders>
            <w:shd w:val="clear" w:color="auto" w:fill="auto"/>
            <w:noWrap/>
            <w:hideMark/>
          </w:tcPr>
          <w:p w14:paraId="60FDCF35"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G protein-coupled receptor 22</w:t>
            </w:r>
          </w:p>
        </w:tc>
      </w:tr>
      <w:tr w:rsidR="00702AD1" w:rsidRPr="00702AD1" w14:paraId="175F9D1D" w14:textId="77777777" w:rsidTr="00702AD1">
        <w:trPr>
          <w:trHeight w:val="312"/>
        </w:trPr>
        <w:tc>
          <w:tcPr>
            <w:tcW w:w="0" w:type="auto"/>
            <w:tcBorders>
              <w:top w:val="nil"/>
              <w:left w:val="nil"/>
              <w:bottom w:val="nil"/>
              <w:right w:val="nil"/>
            </w:tcBorders>
            <w:shd w:val="clear" w:color="auto" w:fill="auto"/>
            <w:noWrap/>
            <w:hideMark/>
          </w:tcPr>
          <w:p w14:paraId="06E55654"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lastRenderedPageBreak/>
              <w:t>GWAS</w:t>
            </w:r>
          </w:p>
        </w:tc>
        <w:tc>
          <w:tcPr>
            <w:tcW w:w="0" w:type="auto"/>
            <w:tcBorders>
              <w:top w:val="nil"/>
              <w:left w:val="nil"/>
              <w:bottom w:val="nil"/>
              <w:right w:val="nil"/>
            </w:tcBorders>
            <w:shd w:val="clear" w:color="auto" w:fill="auto"/>
            <w:noWrap/>
            <w:hideMark/>
          </w:tcPr>
          <w:p w14:paraId="272D7EA1"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genome wide association study</w:t>
            </w:r>
          </w:p>
        </w:tc>
      </w:tr>
      <w:tr w:rsidR="00702AD1" w:rsidRPr="00702AD1" w14:paraId="006E5DF2" w14:textId="77777777" w:rsidTr="00702AD1">
        <w:trPr>
          <w:trHeight w:val="312"/>
        </w:trPr>
        <w:tc>
          <w:tcPr>
            <w:tcW w:w="0" w:type="auto"/>
            <w:tcBorders>
              <w:top w:val="nil"/>
              <w:left w:val="nil"/>
              <w:bottom w:val="nil"/>
              <w:right w:val="nil"/>
            </w:tcBorders>
            <w:shd w:val="clear" w:color="auto" w:fill="auto"/>
            <w:noWrap/>
            <w:hideMark/>
          </w:tcPr>
          <w:p w14:paraId="4A1B24F8"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 xml:space="preserve">Hap Map </w:t>
            </w:r>
          </w:p>
        </w:tc>
        <w:tc>
          <w:tcPr>
            <w:tcW w:w="0" w:type="auto"/>
            <w:tcBorders>
              <w:top w:val="nil"/>
              <w:left w:val="nil"/>
              <w:bottom w:val="nil"/>
              <w:right w:val="nil"/>
            </w:tcBorders>
            <w:shd w:val="clear" w:color="auto" w:fill="auto"/>
            <w:noWrap/>
            <w:hideMark/>
          </w:tcPr>
          <w:p w14:paraId="0E662A38"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haplotype map</w:t>
            </w:r>
          </w:p>
        </w:tc>
      </w:tr>
      <w:tr w:rsidR="00702AD1" w:rsidRPr="00702AD1" w14:paraId="23FC535B" w14:textId="77777777" w:rsidTr="00702AD1">
        <w:trPr>
          <w:trHeight w:val="312"/>
        </w:trPr>
        <w:tc>
          <w:tcPr>
            <w:tcW w:w="0" w:type="auto"/>
            <w:tcBorders>
              <w:top w:val="nil"/>
              <w:left w:val="nil"/>
              <w:bottom w:val="nil"/>
              <w:right w:val="nil"/>
            </w:tcBorders>
            <w:shd w:val="clear" w:color="auto" w:fill="auto"/>
            <w:noWrap/>
            <w:hideMark/>
          </w:tcPr>
          <w:p w14:paraId="2516B7DA"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HD</w:t>
            </w:r>
          </w:p>
        </w:tc>
        <w:tc>
          <w:tcPr>
            <w:tcW w:w="0" w:type="auto"/>
            <w:tcBorders>
              <w:top w:val="nil"/>
              <w:left w:val="nil"/>
              <w:bottom w:val="nil"/>
              <w:right w:val="nil"/>
            </w:tcBorders>
            <w:shd w:val="clear" w:color="auto" w:fill="auto"/>
            <w:noWrap/>
            <w:hideMark/>
          </w:tcPr>
          <w:p w14:paraId="7397DCBE"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hospital diagnosed</w:t>
            </w:r>
          </w:p>
        </w:tc>
      </w:tr>
      <w:tr w:rsidR="00702AD1" w:rsidRPr="00702AD1" w14:paraId="32CF6C36" w14:textId="77777777" w:rsidTr="00702AD1">
        <w:trPr>
          <w:trHeight w:val="312"/>
        </w:trPr>
        <w:tc>
          <w:tcPr>
            <w:tcW w:w="0" w:type="auto"/>
            <w:tcBorders>
              <w:top w:val="nil"/>
              <w:left w:val="nil"/>
              <w:bottom w:val="nil"/>
              <w:right w:val="nil"/>
            </w:tcBorders>
            <w:shd w:val="clear" w:color="auto" w:fill="auto"/>
            <w:noWrap/>
            <w:hideMark/>
          </w:tcPr>
          <w:p w14:paraId="2216A2B3"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HES</w:t>
            </w:r>
          </w:p>
        </w:tc>
        <w:tc>
          <w:tcPr>
            <w:tcW w:w="0" w:type="auto"/>
            <w:tcBorders>
              <w:top w:val="nil"/>
              <w:left w:val="nil"/>
              <w:bottom w:val="nil"/>
              <w:right w:val="nil"/>
            </w:tcBorders>
            <w:shd w:val="clear" w:color="auto" w:fill="auto"/>
            <w:noWrap/>
            <w:hideMark/>
          </w:tcPr>
          <w:p w14:paraId="596C824B"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hospital episode statistic</w:t>
            </w:r>
          </w:p>
        </w:tc>
      </w:tr>
      <w:tr w:rsidR="00702AD1" w:rsidRPr="00702AD1" w14:paraId="529E6A6E" w14:textId="77777777" w:rsidTr="00702AD1">
        <w:trPr>
          <w:trHeight w:val="312"/>
        </w:trPr>
        <w:tc>
          <w:tcPr>
            <w:tcW w:w="0" w:type="auto"/>
            <w:tcBorders>
              <w:top w:val="nil"/>
              <w:left w:val="nil"/>
              <w:bottom w:val="nil"/>
              <w:right w:val="nil"/>
            </w:tcBorders>
            <w:shd w:val="clear" w:color="auto" w:fill="auto"/>
            <w:noWrap/>
            <w:hideMark/>
          </w:tcPr>
          <w:p w14:paraId="5A771BD9"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HGP</w:t>
            </w:r>
          </w:p>
        </w:tc>
        <w:tc>
          <w:tcPr>
            <w:tcW w:w="0" w:type="auto"/>
            <w:tcBorders>
              <w:top w:val="nil"/>
              <w:left w:val="nil"/>
              <w:bottom w:val="nil"/>
              <w:right w:val="nil"/>
            </w:tcBorders>
            <w:shd w:val="clear" w:color="auto" w:fill="auto"/>
            <w:noWrap/>
            <w:hideMark/>
          </w:tcPr>
          <w:p w14:paraId="26743192"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 xml:space="preserve">human genome project </w:t>
            </w:r>
          </w:p>
        </w:tc>
      </w:tr>
      <w:tr w:rsidR="00702AD1" w:rsidRPr="00702AD1" w14:paraId="47B98B4F" w14:textId="77777777" w:rsidTr="00702AD1">
        <w:trPr>
          <w:trHeight w:val="312"/>
        </w:trPr>
        <w:tc>
          <w:tcPr>
            <w:tcW w:w="0" w:type="auto"/>
            <w:tcBorders>
              <w:top w:val="nil"/>
              <w:left w:val="nil"/>
              <w:bottom w:val="nil"/>
              <w:right w:val="nil"/>
            </w:tcBorders>
            <w:shd w:val="clear" w:color="auto" w:fill="auto"/>
            <w:noWrap/>
            <w:hideMark/>
          </w:tcPr>
          <w:p w14:paraId="2265E73D"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HPB1</w:t>
            </w:r>
          </w:p>
        </w:tc>
        <w:tc>
          <w:tcPr>
            <w:tcW w:w="0" w:type="auto"/>
            <w:tcBorders>
              <w:top w:val="nil"/>
              <w:left w:val="nil"/>
              <w:bottom w:val="nil"/>
              <w:right w:val="nil"/>
            </w:tcBorders>
            <w:shd w:val="clear" w:color="auto" w:fill="auto"/>
            <w:noWrap/>
            <w:hideMark/>
          </w:tcPr>
          <w:p w14:paraId="3A64CA81"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HMG-box transcription factor 1</w:t>
            </w:r>
          </w:p>
        </w:tc>
      </w:tr>
      <w:tr w:rsidR="00702AD1" w:rsidRPr="00702AD1" w14:paraId="7CBF2083" w14:textId="77777777" w:rsidTr="00702AD1">
        <w:trPr>
          <w:trHeight w:val="312"/>
        </w:trPr>
        <w:tc>
          <w:tcPr>
            <w:tcW w:w="0" w:type="auto"/>
            <w:tcBorders>
              <w:top w:val="nil"/>
              <w:left w:val="nil"/>
              <w:bottom w:val="nil"/>
              <w:right w:val="nil"/>
            </w:tcBorders>
            <w:shd w:val="clear" w:color="auto" w:fill="auto"/>
            <w:noWrap/>
            <w:hideMark/>
          </w:tcPr>
          <w:p w14:paraId="34222460"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HRC</w:t>
            </w:r>
          </w:p>
        </w:tc>
        <w:tc>
          <w:tcPr>
            <w:tcW w:w="0" w:type="auto"/>
            <w:tcBorders>
              <w:top w:val="nil"/>
              <w:left w:val="nil"/>
              <w:bottom w:val="nil"/>
              <w:right w:val="nil"/>
            </w:tcBorders>
            <w:shd w:val="clear" w:color="auto" w:fill="auto"/>
            <w:noWrap/>
            <w:hideMark/>
          </w:tcPr>
          <w:p w14:paraId="1CDA4614"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 xml:space="preserve">haplotype reference consortium </w:t>
            </w:r>
          </w:p>
        </w:tc>
      </w:tr>
      <w:tr w:rsidR="00702AD1" w:rsidRPr="00702AD1" w14:paraId="72353E92" w14:textId="77777777" w:rsidTr="00702AD1">
        <w:trPr>
          <w:trHeight w:val="312"/>
        </w:trPr>
        <w:tc>
          <w:tcPr>
            <w:tcW w:w="0" w:type="auto"/>
            <w:tcBorders>
              <w:top w:val="nil"/>
              <w:left w:val="nil"/>
              <w:bottom w:val="nil"/>
              <w:right w:val="nil"/>
            </w:tcBorders>
            <w:shd w:val="clear" w:color="auto" w:fill="auto"/>
            <w:noWrap/>
            <w:hideMark/>
          </w:tcPr>
          <w:p w14:paraId="4B4F4B15"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HWE</w:t>
            </w:r>
          </w:p>
        </w:tc>
        <w:tc>
          <w:tcPr>
            <w:tcW w:w="0" w:type="auto"/>
            <w:tcBorders>
              <w:top w:val="nil"/>
              <w:left w:val="nil"/>
              <w:bottom w:val="nil"/>
              <w:right w:val="nil"/>
            </w:tcBorders>
            <w:shd w:val="clear" w:color="auto" w:fill="auto"/>
            <w:noWrap/>
            <w:hideMark/>
          </w:tcPr>
          <w:p w14:paraId="3C004A75" w14:textId="57B628B5" w:rsidR="007900F2"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 xml:space="preserve">Hardy Weinberg equilibrium </w:t>
            </w:r>
          </w:p>
        </w:tc>
      </w:tr>
      <w:tr w:rsidR="007900F2" w:rsidRPr="00702AD1" w14:paraId="50588FEC" w14:textId="77777777" w:rsidTr="00702AD1">
        <w:trPr>
          <w:trHeight w:val="312"/>
        </w:trPr>
        <w:tc>
          <w:tcPr>
            <w:tcW w:w="0" w:type="auto"/>
            <w:tcBorders>
              <w:top w:val="nil"/>
              <w:left w:val="nil"/>
              <w:bottom w:val="nil"/>
              <w:right w:val="nil"/>
            </w:tcBorders>
            <w:shd w:val="clear" w:color="auto" w:fill="auto"/>
            <w:noWrap/>
          </w:tcPr>
          <w:p w14:paraId="47CED358" w14:textId="3ACDADAE" w:rsidR="007900F2" w:rsidRPr="00702AD1" w:rsidRDefault="007900F2" w:rsidP="00702AD1">
            <w:pPr>
              <w:rPr>
                <w:rFonts w:ascii="Calibri" w:eastAsia="Times New Roman" w:hAnsi="Calibri" w:cs="Times New Roman"/>
                <w:color w:val="000000"/>
                <w:sz w:val="24"/>
                <w:szCs w:val="24"/>
                <w:lang w:eastAsia="en-GB"/>
              </w:rPr>
            </w:pPr>
            <w:r>
              <w:rPr>
                <w:rFonts w:ascii="Calibri" w:eastAsia="Times New Roman" w:hAnsi="Calibri" w:cs="Times New Roman"/>
                <w:color w:val="000000"/>
                <w:sz w:val="24"/>
                <w:szCs w:val="24"/>
                <w:lang w:eastAsia="en-GB"/>
              </w:rPr>
              <w:t>IBD</w:t>
            </w:r>
          </w:p>
        </w:tc>
        <w:tc>
          <w:tcPr>
            <w:tcW w:w="0" w:type="auto"/>
            <w:tcBorders>
              <w:top w:val="nil"/>
              <w:left w:val="nil"/>
              <w:bottom w:val="nil"/>
              <w:right w:val="nil"/>
            </w:tcBorders>
            <w:shd w:val="clear" w:color="auto" w:fill="auto"/>
            <w:noWrap/>
          </w:tcPr>
          <w:p w14:paraId="648EAB90" w14:textId="5287A9BB" w:rsidR="007900F2" w:rsidRPr="00702AD1" w:rsidRDefault="007900F2" w:rsidP="00702AD1">
            <w:pPr>
              <w:rPr>
                <w:rFonts w:ascii="Calibri" w:eastAsia="Times New Roman" w:hAnsi="Calibri" w:cs="Times New Roman"/>
                <w:color w:val="000000"/>
                <w:sz w:val="24"/>
                <w:szCs w:val="24"/>
                <w:lang w:eastAsia="en-GB"/>
              </w:rPr>
            </w:pPr>
            <w:r>
              <w:rPr>
                <w:rFonts w:ascii="Calibri" w:eastAsia="Times New Roman" w:hAnsi="Calibri" w:cs="Times New Roman"/>
                <w:color w:val="000000"/>
                <w:sz w:val="24"/>
                <w:szCs w:val="24"/>
                <w:lang w:eastAsia="en-GB"/>
              </w:rPr>
              <w:t>identity by descent</w:t>
            </w:r>
          </w:p>
        </w:tc>
      </w:tr>
      <w:tr w:rsidR="00702AD1" w:rsidRPr="00702AD1" w14:paraId="253311A7" w14:textId="77777777" w:rsidTr="00702AD1">
        <w:trPr>
          <w:trHeight w:val="312"/>
        </w:trPr>
        <w:tc>
          <w:tcPr>
            <w:tcW w:w="0" w:type="auto"/>
            <w:tcBorders>
              <w:top w:val="nil"/>
              <w:left w:val="nil"/>
              <w:bottom w:val="nil"/>
              <w:right w:val="nil"/>
            </w:tcBorders>
            <w:shd w:val="clear" w:color="auto" w:fill="auto"/>
            <w:noWrap/>
            <w:hideMark/>
          </w:tcPr>
          <w:p w14:paraId="7FAE5F98"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IL-1</w:t>
            </w:r>
          </w:p>
        </w:tc>
        <w:tc>
          <w:tcPr>
            <w:tcW w:w="0" w:type="auto"/>
            <w:tcBorders>
              <w:top w:val="nil"/>
              <w:left w:val="nil"/>
              <w:bottom w:val="nil"/>
              <w:right w:val="nil"/>
            </w:tcBorders>
            <w:shd w:val="clear" w:color="auto" w:fill="auto"/>
            <w:noWrap/>
            <w:hideMark/>
          </w:tcPr>
          <w:p w14:paraId="5F965476"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 xml:space="preserve">interleukin-1 </w:t>
            </w:r>
          </w:p>
        </w:tc>
      </w:tr>
      <w:tr w:rsidR="00702AD1" w:rsidRPr="00702AD1" w14:paraId="40F59085" w14:textId="77777777" w:rsidTr="00702AD1">
        <w:trPr>
          <w:trHeight w:val="312"/>
        </w:trPr>
        <w:tc>
          <w:tcPr>
            <w:tcW w:w="0" w:type="auto"/>
            <w:tcBorders>
              <w:top w:val="nil"/>
              <w:left w:val="nil"/>
              <w:bottom w:val="nil"/>
              <w:right w:val="nil"/>
            </w:tcBorders>
            <w:shd w:val="clear" w:color="auto" w:fill="auto"/>
            <w:noWrap/>
            <w:hideMark/>
          </w:tcPr>
          <w:p w14:paraId="333904E4"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JPH3</w:t>
            </w:r>
          </w:p>
        </w:tc>
        <w:tc>
          <w:tcPr>
            <w:tcW w:w="0" w:type="auto"/>
            <w:tcBorders>
              <w:top w:val="nil"/>
              <w:left w:val="nil"/>
              <w:bottom w:val="nil"/>
              <w:right w:val="nil"/>
            </w:tcBorders>
            <w:shd w:val="clear" w:color="auto" w:fill="auto"/>
            <w:noWrap/>
            <w:hideMark/>
          </w:tcPr>
          <w:p w14:paraId="2D7D74C6"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 xml:space="preserve">junctophilin 3 </w:t>
            </w:r>
          </w:p>
        </w:tc>
      </w:tr>
      <w:tr w:rsidR="00702AD1" w:rsidRPr="00702AD1" w14:paraId="5984E01D" w14:textId="77777777" w:rsidTr="00702AD1">
        <w:trPr>
          <w:trHeight w:val="312"/>
        </w:trPr>
        <w:tc>
          <w:tcPr>
            <w:tcW w:w="0" w:type="auto"/>
            <w:tcBorders>
              <w:top w:val="nil"/>
              <w:left w:val="nil"/>
              <w:bottom w:val="nil"/>
              <w:right w:val="nil"/>
            </w:tcBorders>
            <w:shd w:val="clear" w:color="auto" w:fill="auto"/>
            <w:noWrap/>
            <w:hideMark/>
          </w:tcPr>
          <w:p w14:paraId="27B607D3"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K/L</w:t>
            </w:r>
          </w:p>
        </w:tc>
        <w:tc>
          <w:tcPr>
            <w:tcW w:w="0" w:type="auto"/>
            <w:tcBorders>
              <w:top w:val="nil"/>
              <w:left w:val="nil"/>
              <w:bottom w:val="nil"/>
              <w:right w:val="nil"/>
            </w:tcBorders>
            <w:shd w:val="clear" w:color="auto" w:fill="auto"/>
            <w:noWrap/>
            <w:hideMark/>
          </w:tcPr>
          <w:p w14:paraId="0D56E466"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 xml:space="preserve">Kellgren and Lawrence </w:t>
            </w:r>
          </w:p>
        </w:tc>
      </w:tr>
      <w:tr w:rsidR="00702AD1" w:rsidRPr="00702AD1" w14:paraId="46C8B86F" w14:textId="77777777" w:rsidTr="00702AD1">
        <w:trPr>
          <w:trHeight w:val="312"/>
        </w:trPr>
        <w:tc>
          <w:tcPr>
            <w:tcW w:w="0" w:type="auto"/>
            <w:tcBorders>
              <w:top w:val="nil"/>
              <w:left w:val="nil"/>
              <w:bottom w:val="nil"/>
              <w:right w:val="nil"/>
            </w:tcBorders>
            <w:shd w:val="clear" w:color="auto" w:fill="auto"/>
            <w:noWrap/>
            <w:hideMark/>
          </w:tcPr>
          <w:p w14:paraId="5996A82D"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KEGG</w:t>
            </w:r>
          </w:p>
        </w:tc>
        <w:tc>
          <w:tcPr>
            <w:tcW w:w="0" w:type="auto"/>
            <w:tcBorders>
              <w:top w:val="nil"/>
              <w:left w:val="nil"/>
              <w:bottom w:val="nil"/>
              <w:right w:val="nil"/>
            </w:tcBorders>
            <w:shd w:val="clear" w:color="auto" w:fill="auto"/>
            <w:noWrap/>
            <w:hideMark/>
          </w:tcPr>
          <w:p w14:paraId="03BEB8EB"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Kyoto encyclopaedia of genes and genomes</w:t>
            </w:r>
          </w:p>
        </w:tc>
      </w:tr>
      <w:tr w:rsidR="00702AD1" w:rsidRPr="00702AD1" w14:paraId="0ABE05A8" w14:textId="77777777" w:rsidTr="00702AD1">
        <w:trPr>
          <w:trHeight w:val="312"/>
        </w:trPr>
        <w:tc>
          <w:tcPr>
            <w:tcW w:w="0" w:type="auto"/>
            <w:tcBorders>
              <w:top w:val="nil"/>
              <w:left w:val="nil"/>
              <w:bottom w:val="nil"/>
              <w:right w:val="nil"/>
            </w:tcBorders>
            <w:shd w:val="clear" w:color="auto" w:fill="auto"/>
            <w:noWrap/>
            <w:hideMark/>
          </w:tcPr>
          <w:p w14:paraId="1D58427C"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KLHDC5</w:t>
            </w:r>
          </w:p>
        </w:tc>
        <w:tc>
          <w:tcPr>
            <w:tcW w:w="0" w:type="auto"/>
            <w:tcBorders>
              <w:top w:val="nil"/>
              <w:left w:val="nil"/>
              <w:bottom w:val="nil"/>
              <w:right w:val="nil"/>
            </w:tcBorders>
            <w:shd w:val="clear" w:color="auto" w:fill="auto"/>
            <w:noWrap/>
            <w:hideMark/>
          </w:tcPr>
          <w:p w14:paraId="5DFB3F73"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 xml:space="preserve">Kelch domain containing 5 </w:t>
            </w:r>
          </w:p>
        </w:tc>
      </w:tr>
      <w:tr w:rsidR="00702AD1" w:rsidRPr="00702AD1" w14:paraId="063709F9" w14:textId="77777777" w:rsidTr="00702AD1">
        <w:trPr>
          <w:trHeight w:val="312"/>
        </w:trPr>
        <w:tc>
          <w:tcPr>
            <w:tcW w:w="0" w:type="auto"/>
            <w:tcBorders>
              <w:top w:val="nil"/>
              <w:left w:val="nil"/>
              <w:bottom w:val="nil"/>
              <w:right w:val="nil"/>
            </w:tcBorders>
            <w:shd w:val="clear" w:color="auto" w:fill="auto"/>
            <w:noWrap/>
            <w:hideMark/>
          </w:tcPr>
          <w:p w14:paraId="36EBC092"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LD</w:t>
            </w:r>
          </w:p>
        </w:tc>
        <w:tc>
          <w:tcPr>
            <w:tcW w:w="0" w:type="auto"/>
            <w:tcBorders>
              <w:top w:val="nil"/>
              <w:left w:val="nil"/>
              <w:bottom w:val="nil"/>
              <w:right w:val="nil"/>
            </w:tcBorders>
            <w:shd w:val="clear" w:color="auto" w:fill="auto"/>
            <w:noWrap/>
            <w:hideMark/>
          </w:tcPr>
          <w:p w14:paraId="0D475FE8"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 xml:space="preserve">linkage disequilibrium </w:t>
            </w:r>
          </w:p>
        </w:tc>
      </w:tr>
      <w:tr w:rsidR="00702AD1" w:rsidRPr="00702AD1" w14:paraId="4C914A8D" w14:textId="77777777" w:rsidTr="00702AD1">
        <w:trPr>
          <w:trHeight w:val="312"/>
        </w:trPr>
        <w:tc>
          <w:tcPr>
            <w:tcW w:w="0" w:type="auto"/>
            <w:tcBorders>
              <w:top w:val="nil"/>
              <w:left w:val="nil"/>
              <w:bottom w:val="nil"/>
              <w:right w:val="nil"/>
            </w:tcBorders>
            <w:shd w:val="clear" w:color="auto" w:fill="auto"/>
            <w:noWrap/>
            <w:hideMark/>
          </w:tcPr>
          <w:p w14:paraId="08863BE6"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LRT</w:t>
            </w:r>
          </w:p>
        </w:tc>
        <w:tc>
          <w:tcPr>
            <w:tcW w:w="0" w:type="auto"/>
            <w:tcBorders>
              <w:top w:val="nil"/>
              <w:left w:val="nil"/>
              <w:bottom w:val="nil"/>
              <w:right w:val="nil"/>
            </w:tcBorders>
            <w:shd w:val="clear" w:color="auto" w:fill="auto"/>
            <w:noWrap/>
            <w:hideMark/>
          </w:tcPr>
          <w:p w14:paraId="20B4A100" w14:textId="77777777" w:rsidR="00702AD1" w:rsidRPr="00702AD1" w:rsidRDefault="00702AD1" w:rsidP="00702AD1">
            <w:pPr>
              <w:rPr>
                <w:rFonts w:ascii="Calibri" w:eastAsia="Times New Roman" w:hAnsi="Calibri" w:cs="Times New Roman"/>
                <w:color w:val="222222"/>
                <w:sz w:val="24"/>
                <w:szCs w:val="24"/>
                <w:lang w:eastAsia="en-GB"/>
              </w:rPr>
            </w:pPr>
            <w:r w:rsidRPr="00702AD1">
              <w:rPr>
                <w:rFonts w:ascii="Calibri" w:eastAsia="Times New Roman" w:hAnsi="Calibri" w:cs="Times New Roman"/>
                <w:color w:val="222222"/>
                <w:sz w:val="24"/>
                <w:szCs w:val="24"/>
                <w:lang w:eastAsia="en-GB"/>
              </w:rPr>
              <w:t>likelihood ratio test</w:t>
            </w:r>
          </w:p>
        </w:tc>
      </w:tr>
      <w:tr w:rsidR="00702AD1" w:rsidRPr="00702AD1" w14:paraId="6B2D849E" w14:textId="77777777" w:rsidTr="00702AD1">
        <w:trPr>
          <w:trHeight w:val="312"/>
        </w:trPr>
        <w:tc>
          <w:tcPr>
            <w:tcW w:w="0" w:type="auto"/>
            <w:tcBorders>
              <w:top w:val="nil"/>
              <w:left w:val="nil"/>
              <w:bottom w:val="nil"/>
              <w:right w:val="nil"/>
            </w:tcBorders>
            <w:shd w:val="clear" w:color="auto" w:fill="auto"/>
            <w:noWrap/>
            <w:hideMark/>
          </w:tcPr>
          <w:p w14:paraId="7CE5DCFC"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LTN1</w:t>
            </w:r>
          </w:p>
        </w:tc>
        <w:tc>
          <w:tcPr>
            <w:tcW w:w="0" w:type="auto"/>
            <w:tcBorders>
              <w:top w:val="nil"/>
              <w:left w:val="nil"/>
              <w:bottom w:val="nil"/>
              <w:right w:val="nil"/>
            </w:tcBorders>
            <w:shd w:val="clear" w:color="auto" w:fill="auto"/>
            <w:noWrap/>
            <w:hideMark/>
          </w:tcPr>
          <w:p w14:paraId="195BA09E"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listerin E3 ubiquitin protein ligase 1</w:t>
            </w:r>
          </w:p>
        </w:tc>
      </w:tr>
      <w:tr w:rsidR="00702AD1" w:rsidRPr="00702AD1" w14:paraId="58476A1D" w14:textId="77777777" w:rsidTr="00702AD1">
        <w:trPr>
          <w:trHeight w:val="312"/>
        </w:trPr>
        <w:tc>
          <w:tcPr>
            <w:tcW w:w="0" w:type="auto"/>
            <w:tcBorders>
              <w:top w:val="nil"/>
              <w:left w:val="nil"/>
              <w:bottom w:val="nil"/>
              <w:right w:val="nil"/>
            </w:tcBorders>
            <w:shd w:val="clear" w:color="auto" w:fill="auto"/>
            <w:noWrap/>
            <w:hideMark/>
          </w:tcPr>
          <w:p w14:paraId="4C459C95"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LYPLAL1</w:t>
            </w:r>
          </w:p>
        </w:tc>
        <w:tc>
          <w:tcPr>
            <w:tcW w:w="0" w:type="auto"/>
            <w:tcBorders>
              <w:top w:val="nil"/>
              <w:left w:val="nil"/>
              <w:bottom w:val="nil"/>
              <w:right w:val="nil"/>
            </w:tcBorders>
            <w:shd w:val="clear" w:color="auto" w:fill="auto"/>
            <w:noWrap/>
            <w:hideMark/>
          </w:tcPr>
          <w:p w14:paraId="2594CB49"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lysophospholipase-like 1</w:t>
            </w:r>
          </w:p>
        </w:tc>
      </w:tr>
      <w:tr w:rsidR="00702AD1" w:rsidRPr="00702AD1" w14:paraId="1A6825D9" w14:textId="77777777" w:rsidTr="00702AD1">
        <w:trPr>
          <w:trHeight w:val="312"/>
        </w:trPr>
        <w:tc>
          <w:tcPr>
            <w:tcW w:w="0" w:type="auto"/>
            <w:tcBorders>
              <w:top w:val="nil"/>
              <w:left w:val="nil"/>
              <w:bottom w:val="nil"/>
              <w:right w:val="nil"/>
            </w:tcBorders>
            <w:shd w:val="clear" w:color="auto" w:fill="auto"/>
            <w:noWrap/>
            <w:hideMark/>
          </w:tcPr>
          <w:p w14:paraId="46BEB606"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MAC</w:t>
            </w:r>
          </w:p>
        </w:tc>
        <w:tc>
          <w:tcPr>
            <w:tcW w:w="0" w:type="auto"/>
            <w:tcBorders>
              <w:top w:val="nil"/>
              <w:left w:val="nil"/>
              <w:bottom w:val="nil"/>
              <w:right w:val="nil"/>
            </w:tcBorders>
            <w:shd w:val="clear" w:color="auto" w:fill="auto"/>
            <w:noWrap/>
            <w:hideMark/>
          </w:tcPr>
          <w:p w14:paraId="1D59D5B4" w14:textId="77777777" w:rsidR="00702AD1" w:rsidRPr="00702AD1" w:rsidRDefault="00702AD1" w:rsidP="00702AD1">
            <w:pPr>
              <w:rPr>
                <w:rFonts w:ascii="Calibri" w:eastAsia="Times New Roman" w:hAnsi="Calibri" w:cs="Times New Roman"/>
                <w:color w:val="222222"/>
                <w:sz w:val="24"/>
                <w:szCs w:val="24"/>
                <w:lang w:eastAsia="en-GB"/>
              </w:rPr>
            </w:pPr>
            <w:r w:rsidRPr="00702AD1">
              <w:rPr>
                <w:rFonts w:ascii="Calibri" w:eastAsia="Times New Roman" w:hAnsi="Calibri" w:cs="Times New Roman"/>
                <w:color w:val="222222"/>
                <w:sz w:val="24"/>
                <w:szCs w:val="24"/>
                <w:lang w:eastAsia="en-GB"/>
              </w:rPr>
              <w:t xml:space="preserve">minor allele count </w:t>
            </w:r>
          </w:p>
        </w:tc>
      </w:tr>
      <w:tr w:rsidR="00702AD1" w:rsidRPr="00702AD1" w14:paraId="1A6931D3" w14:textId="77777777" w:rsidTr="00702AD1">
        <w:trPr>
          <w:trHeight w:val="312"/>
        </w:trPr>
        <w:tc>
          <w:tcPr>
            <w:tcW w:w="0" w:type="auto"/>
            <w:tcBorders>
              <w:top w:val="nil"/>
              <w:left w:val="nil"/>
              <w:bottom w:val="nil"/>
              <w:right w:val="nil"/>
            </w:tcBorders>
            <w:shd w:val="clear" w:color="auto" w:fill="auto"/>
            <w:noWrap/>
            <w:hideMark/>
          </w:tcPr>
          <w:p w14:paraId="2880A5F0"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MAF</w:t>
            </w:r>
          </w:p>
        </w:tc>
        <w:tc>
          <w:tcPr>
            <w:tcW w:w="0" w:type="auto"/>
            <w:tcBorders>
              <w:top w:val="nil"/>
              <w:left w:val="nil"/>
              <w:bottom w:val="nil"/>
              <w:right w:val="nil"/>
            </w:tcBorders>
            <w:shd w:val="clear" w:color="auto" w:fill="auto"/>
            <w:noWrap/>
            <w:hideMark/>
          </w:tcPr>
          <w:p w14:paraId="6A6AB330"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minor allele frequency</w:t>
            </w:r>
          </w:p>
        </w:tc>
      </w:tr>
      <w:tr w:rsidR="00702AD1" w:rsidRPr="00702AD1" w14:paraId="4186F45A" w14:textId="77777777" w:rsidTr="00702AD1">
        <w:trPr>
          <w:trHeight w:val="312"/>
        </w:trPr>
        <w:tc>
          <w:tcPr>
            <w:tcW w:w="0" w:type="auto"/>
            <w:tcBorders>
              <w:top w:val="nil"/>
              <w:left w:val="nil"/>
              <w:bottom w:val="nil"/>
              <w:right w:val="nil"/>
            </w:tcBorders>
            <w:shd w:val="clear" w:color="auto" w:fill="auto"/>
            <w:noWrap/>
            <w:hideMark/>
          </w:tcPr>
          <w:p w14:paraId="50A92905"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MAPK6</w:t>
            </w:r>
          </w:p>
        </w:tc>
        <w:tc>
          <w:tcPr>
            <w:tcW w:w="0" w:type="auto"/>
            <w:tcBorders>
              <w:top w:val="nil"/>
              <w:left w:val="nil"/>
              <w:bottom w:val="nil"/>
              <w:right w:val="nil"/>
            </w:tcBorders>
            <w:shd w:val="clear" w:color="auto" w:fill="auto"/>
            <w:noWrap/>
            <w:hideMark/>
          </w:tcPr>
          <w:p w14:paraId="04977598"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 xml:space="preserve">mitogen-activated protein kinase kinase 6 </w:t>
            </w:r>
          </w:p>
        </w:tc>
      </w:tr>
      <w:tr w:rsidR="00702AD1" w:rsidRPr="00702AD1" w14:paraId="1AF28248" w14:textId="77777777" w:rsidTr="00702AD1">
        <w:trPr>
          <w:trHeight w:val="312"/>
        </w:trPr>
        <w:tc>
          <w:tcPr>
            <w:tcW w:w="0" w:type="auto"/>
            <w:tcBorders>
              <w:top w:val="nil"/>
              <w:left w:val="nil"/>
              <w:bottom w:val="nil"/>
              <w:right w:val="nil"/>
            </w:tcBorders>
            <w:shd w:val="clear" w:color="auto" w:fill="auto"/>
            <w:noWrap/>
            <w:hideMark/>
          </w:tcPr>
          <w:p w14:paraId="7158FA02"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MCF2L</w:t>
            </w:r>
          </w:p>
        </w:tc>
        <w:tc>
          <w:tcPr>
            <w:tcW w:w="0" w:type="auto"/>
            <w:tcBorders>
              <w:top w:val="nil"/>
              <w:left w:val="nil"/>
              <w:bottom w:val="nil"/>
              <w:right w:val="nil"/>
            </w:tcBorders>
            <w:shd w:val="clear" w:color="auto" w:fill="auto"/>
            <w:noWrap/>
            <w:hideMark/>
          </w:tcPr>
          <w:p w14:paraId="7D7C0C58"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MCF.2 cell line derived transforming sequence-like</w:t>
            </w:r>
          </w:p>
        </w:tc>
      </w:tr>
      <w:tr w:rsidR="00702AD1" w:rsidRPr="00702AD1" w14:paraId="2D9D6796" w14:textId="77777777" w:rsidTr="00702AD1">
        <w:trPr>
          <w:trHeight w:val="312"/>
        </w:trPr>
        <w:tc>
          <w:tcPr>
            <w:tcW w:w="0" w:type="auto"/>
            <w:tcBorders>
              <w:top w:val="nil"/>
              <w:left w:val="nil"/>
              <w:bottom w:val="nil"/>
              <w:right w:val="nil"/>
            </w:tcBorders>
            <w:shd w:val="clear" w:color="auto" w:fill="auto"/>
            <w:noWrap/>
            <w:hideMark/>
          </w:tcPr>
          <w:p w14:paraId="647CD6CD"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MDS</w:t>
            </w:r>
          </w:p>
        </w:tc>
        <w:tc>
          <w:tcPr>
            <w:tcW w:w="0" w:type="auto"/>
            <w:tcBorders>
              <w:top w:val="nil"/>
              <w:left w:val="nil"/>
              <w:bottom w:val="nil"/>
              <w:right w:val="nil"/>
            </w:tcBorders>
            <w:shd w:val="clear" w:color="auto" w:fill="auto"/>
            <w:noWrap/>
            <w:hideMark/>
          </w:tcPr>
          <w:p w14:paraId="24495DBA"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 xml:space="preserve">multidimensional scaling </w:t>
            </w:r>
          </w:p>
        </w:tc>
      </w:tr>
      <w:tr w:rsidR="00702AD1" w:rsidRPr="00702AD1" w14:paraId="13F5A710" w14:textId="77777777" w:rsidTr="00702AD1">
        <w:trPr>
          <w:trHeight w:val="312"/>
        </w:trPr>
        <w:tc>
          <w:tcPr>
            <w:tcW w:w="0" w:type="auto"/>
            <w:tcBorders>
              <w:top w:val="nil"/>
              <w:left w:val="nil"/>
              <w:bottom w:val="nil"/>
              <w:right w:val="nil"/>
            </w:tcBorders>
            <w:shd w:val="clear" w:color="auto" w:fill="auto"/>
            <w:noWrap/>
            <w:hideMark/>
          </w:tcPr>
          <w:p w14:paraId="0A9BB61E" w14:textId="77777777" w:rsidR="00702AD1" w:rsidRPr="00702AD1" w:rsidRDefault="00702AD1" w:rsidP="00702AD1">
            <w:pPr>
              <w:rPr>
                <w:rFonts w:ascii="Calibri" w:eastAsia="Times New Roman" w:hAnsi="Calibri" w:cs="Times New Roman"/>
                <w:sz w:val="24"/>
                <w:szCs w:val="24"/>
                <w:lang w:eastAsia="en-GB"/>
              </w:rPr>
            </w:pPr>
            <w:r w:rsidRPr="00702AD1">
              <w:rPr>
                <w:rFonts w:ascii="Calibri" w:eastAsia="Times New Roman" w:hAnsi="Calibri" w:cs="Times New Roman"/>
                <w:sz w:val="24"/>
                <w:szCs w:val="24"/>
                <w:lang w:eastAsia="en-GB"/>
              </w:rPr>
              <w:t>MMP</w:t>
            </w:r>
          </w:p>
        </w:tc>
        <w:tc>
          <w:tcPr>
            <w:tcW w:w="0" w:type="auto"/>
            <w:tcBorders>
              <w:top w:val="nil"/>
              <w:left w:val="nil"/>
              <w:bottom w:val="nil"/>
              <w:right w:val="nil"/>
            </w:tcBorders>
            <w:shd w:val="clear" w:color="auto" w:fill="auto"/>
            <w:noWrap/>
            <w:hideMark/>
          </w:tcPr>
          <w:p w14:paraId="12A66176"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 xml:space="preserve">matrix metalloproteinase </w:t>
            </w:r>
          </w:p>
        </w:tc>
      </w:tr>
      <w:tr w:rsidR="00702AD1" w:rsidRPr="00702AD1" w14:paraId="67B25D34" w14:textId="77777777" w:rsidTr="00702AD1">
        <w:trPr>
          <w:trHeight w:val="312"/>
        </w:trPr>
        <w:tc>
          <w:tcPr>
            <w:tcW w:w="0" w:type="auto"/>
            <w:tcBorders>
              <w:top w:val="nil"/>
              <w:left w:val="nil"/>
              <w:bottom w:val="nil"/>
              <w:right w:val="nil"/>
            </w:tcBorders>
            <w:shd w:val="clear" w:color="auto" w:fill="auto"/>
            <w:noWrap/>
            <w:hideMark/>
          </w:tcPr>
          <w:p w14:paraId="5216D752"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MOB3B</w:t>
            </w:r>
          </w:p>
        </w:tc>
        <w:tc>
          <w:tcPr>
            <w:tcW w:w="0" w:type="auto"/>
            <w:tcBorders>
              <w:top w:val="nil"/>
              <w:left w:val="nil"/>
              <w:bottom w:val="nil"/>
              <w:right w:val="nil"/>
            </w:tcBorders>
            <w:shd w:val="clear" w:color="auto" w:fill="auto"/>
            <w:noWrap/>
            <w:hideMark/>
          </w:tcPr>
          <w:p w14:paraId="514F3BB5"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 xml:space="preserve">kinase activator 3B </w:t>
            </w:r>
          </w:p>
        </w:tc>
      </w:tr>
      <w:tr w:rsidR="00702AD1" w:rsidRPr="00702AD1" w14:paraId="1E5867C0" w14:textId="77777777" w:rsidTr="00702AD1">
        <w:trPr>
          <w:trHeight w:val="312"/>
        </w:trPr>
        <w:tc>
          <w:tcPr>
            <w:tcW w:w="0" w:type="auto"/>
            <w:tcBorders>
              <w:top w:val="nil"/>
              <w:left w:val="nil"/>
              <w:bottom w:val="nil"/>
              <w:right w:val="nil"/>
            </w:tcBorders>
            <w:shd w:val="clear" w:color="auto" w:fill="auto"/>
            <w:noWrap/>
            <w:hideMark/>
          </w:tcPr>
          <w:p w14:paraId="40AE748C"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MRI</w:t>
            </w:r>
          </w:p>
        </w:tc>
        <w:tc>
          <w:tcPr>
            <w:tcW w:w="0" w:type="auto"/>
            <w:tcBorders>
              <w:top w:val="nil"/>
              <w:left w:val="nil"/>
              <w:bottom w:val="nil"/>
              <w:right w:val="nil"/>
            </w:tcBorders>
            <w:shd w:val="clear" w:color="auto" w:fill="auto"/>
            <w:noWrap/>
            <w:hideMark/>
          </w:tcPr>
          <w:p w14:paraId="7FBA04D5"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 xml:space="preserve">magnetic resonance imaging </w:t>
            </w:r>
          </w:p>
        </w:tc>
      </w:tr>
      <w:tr w:rsidR="00702AD1" w:rsidRPr="00702AD1" w14:paraId="23E0A79D" w14:textId="77777777" w:rsidTr="00702AD1">
        <w:trPr>
          <w:trHeight w:val="312"/>
        </w:trPr>
        <w:tc>
          <w:tcPr>
            <w:tcW w:w="0" w:type="auto"/>
            <w:tcBorders>
              <w:top w:val="nil"/>
              <w:left w:val="nil"/>
              <w:bottom w:val="nil"/>
              <w:right w:val="nil"/>
            </w:tcBorders>
            <w:shd w:val="clear" w:color="auto" w:fill="auto"/>
            <w:noWrap/>
            <w:hideMark/>
          </w:tcPr>
          <w:p w14:paraId="4090FAB4"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N or n</w:t>
            </w:r>
          </w:p>
        </w:tc>
        <w:tc>
          <w:tcPr>
            <w:tcW w:w="0" w:type="auto"/>
            <w:tcBorders>
              <w:top w:val="nil"/>
              <w:left w:val="nil"/>
              <w:bottom w:val="nil"/>
              <w:right w:val="nil"/>
            </w:tcBorders>
            <w:shd w:val="clear" w:color="auto" w:fill="auto"/>
            <w:noWrap/>
            <w:hideMark/>
          </w:tcPr>
          <w:p w14:paraId="14EEAFF3"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sample size</w:t>
            </w:r>
          </w:p>
        </w:tc>
      </w:tr>
      <w:tr w:rsidR="00702AD1" w:rsidRPr="00702AD1" w14:paraId="3C5C3EB5" w14:textId="77777777" w:rsidTr="00702AD1">
        <w:trPr>
          <w:trHeight w:val="312"/>
        </w:trPr>
        <w:tc>
          <w:tcPr>
            <w:tcW w:w="0" w:type="auto"/>
            <w:tcBorders>
              <w:top w:val="nil"/>
              <w:left w:val="nil"/>
              <w:bottom w:val="nil"/>
              <w:right w:val="nil"/>
            </w:tcBorders>
            <w:shd w:val="clear" w:color="auto" w:fill="auto"/>
            <w:noWrap/>
            <w:hideMark/>
          </w:tcPr>
          <w:p w14:paraId="7C8AFD8F"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N/A</w:t>
            </w:r>
          </w:p>
        </w:tc>
        <w:tc>
          <w:tcPr>
            <w:tcW w:w="0" w:type="auto"/>
            <w:tcBorders>
              <w:top w:val="nil"/>
              <w:left w:val="nil"/>
              <w:bottom w:val="nil"/>
              <w:right w:val="nil"/>
            </w:tcBorders>
            <w:shd w:val="clear" w:color="auto" w:fill="auto"/>
            <w:noWrap/>
            <w:hideMark/>
          </w:tcPr>
          <w:p w14:paraId="7B2E5ABF" w14:textId="3E317183"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not a</w:t>
            </w:r>
            <w:r w:rsidR="00862D23">
              <w:rPr>
                <w:rFonts w:ascii="Calibri" w:eastAsia="Times New Roman" w:hAnsi="Calibri" w:cs="Times New Roman"/>
                <w:color w:val="000000"/>
                <w:sz w:val="24"/>
                <w:szCs w:val="24"/>
                <w:lang w:eastAsia="en-GB"/>
              </w:rPr>
              <w:t>v</w:t>
            </w:r>
            <w:r w:rsidRPr="00702AD1">
              <w:rPr>
                <w:rFonts w:ascii="Calibri" w:eastAsia="Times New Roman" w:hAnsi="Calibri" w:cs="Times New Roman"/>
                <w:color w:val="000000"/>
                <w:sz w:val="24"/>
                <w:szCs w:val="24"/>
                <w:lang w:eastAsia="en-GB"/>
              </w:rPr>
              <w:t>ailable</w:t>
            </w:r>
          </w:p>
        </w:tc>
      </w:tr>
      <w:tr w:rsidR="00702AD1" w:rsidRPr="00702AD1" w14:paraId="26554258" w14:textId="77777777" w:rsidTr="00702AD1">
        <w:trPr>
          <w:trHeight w:val="312"/>
        </w:trPr>
        <w:tc>
          <w:tcPr>
            <w:tcW w:w="0" w:type="auto"/>
            <w:tcBorders>
              <w:top w:val="nil"/>
              <w:left w:val="nil"/>
              <w:bottom w:val="nil"/>
              <w:right w:val="nil"/>
            </w:tcBorders>
            <w:shd w:val="clear" w:color="auto" w:fill="auto"/>
            <w:noWrap/>
            <w:hideMark/>
          </w:tcPr>
          <w:p w14:paraId="39DE8031"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NCBI</w:t>
            </w:r>
          </w:p>
        </w:tc>
        <w:tc>
          <w:tcPr>
            <w:tcW w:w="0" w:type="auto"/>
            <w:tcBorders>
              <w:top w:val="nil"/>
              <w:left w:val="nil"/>
              <w:bottom w:val="nil"/>
              <w:right w:val="nil"/>
            </w:tcBorders>
            <w:shd w:val="clear" w:color="auto" w:fill="auto"/>
            <w:noWrap/>
            <w:hideMark/>
          </w:tcPr>
          <w:p w14:paraId="27E8BADC"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national center for biotechnology information</w:t>
            </w:r>
          </w:p>
        </w:tc>
      </w:tr>
      <w:tr w:rsidR="00702AD1" w:rsidRPr="00702AD1" w14:paraId="6A8DCBF9" w14:textId="77777777" w:rsidTr="00702AD1">
        <w:trPr>
          <w:trHeight w:val="312"/>
        </w:trPr>
        <w:tc>
          <w:tcPr>
            <w:tcW w:w="0" w:type="auto"/>
            <w:tcBorders>
              <w:top w:val="nil"/>
              <w:left w:val="nil"/>
              <w:bottom w:val="nil"/>
              <w:right w:val="nil"/>
            </w:tcBorders>
            <w:shd w:val="clear" w:color="auto" w:fill="auto"/>
            <w:noWrap/>
            <w:hideMark/>
          </w:tcPr>
          <w:p w14:paraId="2FDEFB31"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NCOA3</w:t>
            </w:r>
          </w:p>
        </w:tc>
        <w:tc>
          <w:tcPr>
            <w:tcW w:w="0" w:type="auto"/>
            <w:tcBorders>
              <w:top w:val="nil"/>
              <w:left w:val="nil"/>
              <w:bottom w:val="nil"/>
              <w:right w:val="nil"/>
            </w:tcBorders>
            <w:shd w:val="clear" w:color="auto" w:fill="auto"/>
            <w:noWrap/>
            <w:hideMark/>
          </w:tcPr>
          <w:p w14:paraId="18575CBF"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nuclear receptor co-activator 3</w:t>
            </w:r>
          </w:p>
        </w:tc>
      </w:tr>
      <w:tr w:rsidR="00702AD1" w:rsidRPr="00702AD1" w14:paraId="15607167" w14:textId="77777777" w:rsidTr="00702AD1">
        <w:trPr>
          <w:trHeight w:val="312"/>
        </w:trPr>
        <w:tc>
          <w:tcPr>
            <w:tcW w:w="0" w:type="auto"/>
            <w:tcBorders>
              <w:top w:val="nil"/>
              <w:left w:val="nil"/>
              <w:bottom w:val="nil"/>
              <w:right w:val="nil"/>
            </w:tcBorders>
            <w:shd w:val="clear" w:color="auto" w:fill="auto"/>
            <w:noWrap/>
            <w:hideMark/>
          </w:tcPr>
          <w:p w14:paraId="5CD6FF53"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NPV</w:t>
            </w:r>
          </w:p>
        </w:tc>
        <w:tc>
          <w:tcPr>
            <w:tcW w:w="0" w:type="auto"/>
            <w:tcBorders>
              <w:top w:val="nil"/>
              <w:left w:val="nil"/>
              <w:bottom w:val="nil"/>
              <w:right w:val="nil"/>
            </w:tcBorders>
            <w:shd w:val="clear" w:color="auto" w:fill="auto"/>
            <w:noWrap/>
            <w:hideMark/>
          </w:tcPr>
          <w:p w14:paraId="3F0DF443"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negative predictive value</w:t>
            </w:r>
          </w:p>
        </w:tc>
      </w:tr>
      <w:tr w:rsidR="00702AD1" w:rsidRPr="00702AD1" w14:paraId="26BE96DC" w14:textId="77777777" w:rsidTr="00702AD1">
        <w:trPr>
          <w:trHeight w:val="312"/>
        </w:trPr>
        <w:tc>
          <w:tcPr>
            <w:tcW w:w="0" w:type="auto"/>
            <w:tcBorders>
              <w:top w:val="nil"/>
              <w:left w:val="nil"/>
              <w:bottom w:val="nil"/>
              <w:right w:val="nil"/>
            </w:tcBorders>
            <w:shd w:val="clear" w:color="auto" w:fill="auto"/>
            <w:noWrap/>
            <w:hideMark/>
          </w:tcPr>
          <w:p w14:paraId="2FEB45B3"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 xml:space="preserve">OA </w:t>
            </w:r>
          </w:p>
        </w:tc>
        <w:tc>
          <w:tcPr>
            <w:tcW w:w="0" w:type="auto"/>
            <w:tcBorders>
              <w:top w:val="nil"/>
              <w:left w:val="nil"/>
              <w:bottom w:val="nil"/>
              <w:right w:val="nil"/>
            </w:tcBorders>
            <w:shd w:val="clear" w:color="auto" w:fill="auto"/>
            <w:noWrap/>
            <w:hideMark/>
          </w:tcPr>
          <w:p w14:paraId="6FDDB03A"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osteoarthritis</w:t>
            </w:r>
          </w:p>
        </w:tc>
      </w:tr>
      <w:tr w:rsidR="00702AD1" w:rsidRPr="00702AD1" w14:paraId="702785EE" w14:textId="77777777" w:rsidTr="00702AD1">
        <w:trPr>
          <w:trHeight w:val="312"/>
        </w:trPr>
        <w:tc>
          <w:tcPr>
            <w:tcW w:w="0" w:type="auto"/>
            <w:tcBorders>
              <w:top w:val="nil"/>
              <w:left w:val="nil"/>
              <w:bottom w:val="nil"/>
              <w:right w:val="nil"/>
            </w:tcBorders>
            <w:shd w:val="clear" w:color="auto" w:fill="auto"/>
            <w:noWrap/>
            <w:hideMark/>
          </w:tcPr>
          <w:p w14:paraId="78AE3E13"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OR</w:t>
            </w:r>
          </w:p>
        </w:tc>
        <w:tc>
          <w:tcPr>
            <w:tcW w:w="0" w:type="auto"/>
            <w:tcBorders>
              <w:top w:val="nil"/>
              <w:left w:val="nil"/>
              <w:bottom w:val="nil"/>
              <w:right w:val="nil"/>
            </w:tcBorders>
            <w:shd w:val="clear" w:color="auto" w:fill="auto"/>
            <w:noWrap/>
            <w:hideMark/>
          </w:tcPr>
          <w:p w14:paraId="4F905C08"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 xml:space="preserve">odds ratio </w:t>
            </w:r>
          </w:p>
        </w:tc>
      </w:tr>
      <w:tr w:rsidR="00702AD1" w:rsidRPr="00702AD1" w14:paraId="1B31B2C3" w14:textId="77777777" w:rsidTr="00702AD1">
        <w:trPr>
          <w:trHeight w:val="312"/>
        </w:trPr>
        <w:tc>
          <w:tcPr>
            <w:tcW w:w="0" w:type="auto"/>
            <w:tcBorders>
              <w:top w:val="nil"/>
              <w:left w:val="nil"/>
              <w:bottom w:val="nil"/>
              <w:right w:val="nil"/>
            </w:tcBorders>
            <w:shd w:val="clear" w:color="auto" w:fill="auto"/>
            <w:noWrap/>
            <w:hideMark/>
          </w:tcPr>
          <w:p w14:paraId="3749F24C"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 xml:space="preserve">PC </w:t>
            </w:r>
          </w:p>
        </w:tc>
        <w:tc>
          <w:tcPr>
            <w:tcW w:w="0" w:type="auto"/>
            <w:tcBorders>
              <w:top w:val="nil"/>
              <w:left w:val="nil"/>
              <w:bottom w:val="nil"/>
              <w:right w:val="nil"/>
            </w:tcBorders>
            <w:shd w:val="clear" w:color="auto" w:fill="auto"/>
            <w:noWrap/>
            <w:hideMark/>
          </w:tcPr>
          <w:p w14:paraId="2AE12ABF"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 xml:space="preserve">principal component </w:t>
            </w:r>
          </w:p>
        </w:tc>
      </w:tr>
      <w:tr w:rsidR="00702AD1" w:rsidRPr="00702AD1" w14:paraId="4C89CCD2" w14:textId="77777777" w:rsidTr="00702AD1">
        <w:trPr>
          <w:trHeight w:val="312"/>
        </w:trPr>
        <w:tc>
          <w:tcPr>
            <w:tcW w:w="0" w:type="auto"/>
            <w:tcBorders>
              <w:top w:val="nil"/>
              <w:left w:val="nil"/>
              <w:bottom w:val="nil"/>
              <w:right w:val="nil"/>
            </w:tcBorders>
            <w:shd w:val="clear" w:color="auto" w:fill="auto"/>
            <w:noWrap/>
            <w:hideMark/>
          </w:tcPr>
          <w:p w14:paraId="5CA3A05B"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PCGC</w:t>
            </w:r>
          </w:p>
        </w:tc>
        <w:tc>
          <w:tcPr>
            <w:tcW w:w="0" w:type="auto"/>
            <w:tcBorders>
              <w:top w:val="nil"/>
              <w:left w:val="nil"/>
              <w:bottom w:val="nil"/>
              <w:right w:val="nil"/>
            </w:tcBorders>
            <w:shd w:val="clear" w:color="auto" w:fill="auto"/>
            <w:noWrap/>
            <w:hideMark/>
          </w:tcPr>
          <w:p w14:paraId="0C4BA1C5"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phenotype correlation genotype correlation</w:t>
            </w:r>
          </w:p>
        </w:tc>
      </w:tr>
      <w:tr w:rsidR="00702AD1" w:rsidRPr="00702AD1" w14:paraId="64C69F74" w14:textId="77777777" w:rsidTr="00702AD1">
        <w:trPr>
          <w:trHeight w:val="312"/>
        </w:trPr>
        <w:tc>
          <w:tcPr>
            <w:tcW w:w="0" w:type="auto"/>
            <w:tcBorders>
              <w:top w:val="nil"/>
              <w:left w:val="nil"/>
              <w:bottom w:val="nil"/>
              <w:right w:val="nil"/>
            </w:tcBorders>
            <w:shd w:val="clear" w:color="auto" w:fill="auto"/>
            <w:noWrap/>
            <w:hideMark/>
          </w:tcPr>
          <w:p w14:paraId="5D836E5A"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PLEC</w:t>
            </w:r>
          </w:p>
        </w:tc>
        <w:tc>
          <w:tcPr>
            <w:tcW w:w="0" w:type="auto"/>
            <w:tcBorders>
              <w:top w:val="nil"/>
              <w:left w:val="nil"/>
              <w:bottom w:val="nil"/>
              <w:right w:val="nil"/>
            </w:tcBorders>
            <w:shd w:val="clear" w:color="auto" w:fill="auto"/>
            <w:noWrap/>
            <w:hideMark/>
          </w:tcPr>
          <w:p w14:paraId="162D5946"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plectin</w:t>
            </w:r>
          </w:p>
        </w:tc>
      </w:tr>
      <w:tr w:rsidR="00702AD1" w:rsidRPr="00702AD1" w14:paraId="0989EE47" w14:textId="77777777" w:rsidTr="00702AD1">
        <w:trPr>
          <w:trHeight w:val="312"/>
        </w:trPr>
        <w:tc>
          <w:tcPr>
            <w:tcW w:w="0" w:type="auto"/>
            <w:tcBorders>
              <w:top w:val="nil"/>
              <w:left w:val="nil"/>
              <w:bottom w:val="nil"/>
              <w:right w:val="nil"/>
            </w:tcBorders>
            <w:shd w:val="clear" w:color="auto" w:fill="auto"/>
            <w:noWrap/>
            <w:hideMark/>
          </w:tcPr>
          <w:p w14:paraId="32E01ADB"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PPV</w:t>
            </w:r>
          </w:p>
        </w:tc>
        <w:tc>
          <w:tcPr>
            <w:tcW w:w="0" w:type="auto"/>
            <w:tcBorders>
              <w:top w:val="nil"/>
              <w:left w:val="nil"/>
              <w:bottom w:val="nil"/>
              <w:right w:val="nil"/>
            </w:tcBorders>
            <w:shd w:val="clear" w:color="auto" w:fill="auto"/>
            <w:noWrap/>
            <w:hideMark/>
          </w:tcPr>
          <w:p w14:paraId="5A7304BF"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positive predictive value</w:t>
            </w:r>
          </w:p>
        </w:tc>
      </w:tr>
      <w:tr w:rsidR="00702AD1" w:rsidRPr="00702AD1" w14:paraId="342E9093" w14:textId="77777777" w:rsidTr="00702AD1">
        <w:trPr>
          <w:trHeight w:val="312"/>
        </w:trPr>
        <w:tc>
          <w:tcPr>
            <w:tcW w:w="0" w:type="auto"/>
            <w:tcBorders>
              <w:top w:val="nil"/>
              <w:left w:val="nil"/>
              <w:bottom w:val="nil"/>
              <w:right w:val="nil"/>
            </w:tcBorders>
            <w:shd w:val="clear" w:color="auto" w:fill="auto"/>
            <w:noWrap/>
            <w:hideMark/>
          </w:tcPr>
          <w:p w14:paraId="0B86D9EF"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PRKAR2B</w:t>
            </w:r>
          </w:p>
        </w:tc>
        <w:tc>
          <w:tcPr>
            <w:tcW w:w="0" w:type="auto"/>
            <w:tcBorders>
              <w:top w:val="nil"/>
              <w:left w:val="nil"/>
              <w:bottom w:val="nil"/>
              <w:right w:val="nil"/>
            </w:tcBorders>
            <w:shd w:val="clear" w:color="auto" w:fill="auto"/>
            <w:noWrap/>
            <w:hideMark/>
          </w:tcPr>
          <w:p w14:paraId="4F636BE2"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 xml:space="preserve">protein kinase cAMP-dependent regulatory type II beta </w:t>
            </w:r>
          </w:p>
        </w:tc>
      </w:tr>
      <w:tr w:rsidR="00702AD1" w:rsidRPr="00702AD1" w14:paraId="5D4ED512" w14:textId="77777777" w:rsidTr="00702AD1">
        <w:trPr>
          <w:trHeight w:val="312"/>
        </w:trPr>
        <w:tc>
          <w:tcPr>
            <w:tcW w:w="0" w:type="auto"/>
            <w:tcBorders>
              <w:top w:val="nil"/>
              <w:left w:val="nil"/>
              <w:bottom w:val="nil"/>
              <w:right w:val="nil"/>
            </w:tcBorders>
            <w:shd w:val="clear" w:color="auto" w:fill="auto"/>
            <w:noWrap/>
            <w:hideMark/>
          </w:tcPr>
          <w:p w14:paraId="796D1836"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PTHLH or PTHrP</w:t>
            </w:r>
          </w:p>
        </w:tc>
        <w:tc>
          <w:tcPr>
            <w:tcW w:w="0" w:type="auto"/>
            <w:tcBorders>
              <w:top w:val="nil"/>
              <w:left w:val="nil"/>
              <w:bottom w:val="nil"/>
              <w:right w:val="nil"/>
            </w:tcBorders>
            <w:shd w:val="clear" w:color="auto" w:fill="auto"/>
            <w:noWrap/>
            <w:hideMark/>
          </w:tcPr>
          <w:p w14:paraId="6946D463"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 xml:space="preserve">parathyroid hormone-like hormone </w:t>
            </w:r>
          </w:p>
        </w:tc>
      </w:tr>
      <w:tr w:rsidR="00702AD1" w:rsidRPr="00702AD1" w14:paraId="3854C8A7" w14:textId="77777777" w:rsidTr="00702AD1">
        <w:trPr>
          <w:trHeight w:val="312"/>
        </w:trPr>
        <w:tc>
          <w:tcPr>
            <w:tcW w:w="0" w:type="auto"/>
            <w:tcBorders>
              <w:top w:val="nil"/>
              <w:left w:val="nil"/>
              <w:bottom w:val="nil"/>
              <w:right w:val="nil"/>
            </w:tcBorders>
            <w:shd w:val="clear" w:color="auto" w:fill="auto"/>
            <w:noWrap/>
            <w:hideMark/>
          </w:tcPr>
          <w:p w14:paraId="3450FE17"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QC</w:t>
            </w:r>
          </w:p>
        </w:tc>
        <w:tc>
          <w:tcPr>
            <w:tcW w:w="0" w:type="auto"/>
            <w:tcBorders>
              <w:top w:val="nil"/>
              <w:left w:val="nil"/>
              <w:bottom w:val="nil"/>
              <w:right w:val="nil"/>
            </w:tcBorders>
            <w:shd w:val="clear" w:color="auto" w:fill="auto"/>
            <w:noWrap/>
            <w:hideMark/>
          </w:tcPr>
          <w:p w14:paraId="22307713"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 xml:space="preserve">quality control </w:t>
            </w:r>
          </w:p>
        </w:tc>
      </w:tr>
      <w:tr w:rsidR="00702AD1" w:rsidRPr="00702AD1" w14:paraId="449D3BF1" w14:textId="77777777" w:rsidTr="00702AD1">
        <w:trPr>
          <w:trHeight w:val="312"/>
        </w:trPr>
        <w:tc>
          <w:tcPr>
            <w:tcW w:w="0" w:type="auto"/>
            <w:tcBorders>
              <w:top w:val="nil"/>
              <w:left w:val="nil"/>
              <w:bottom w:val="nil"/>
              <w:right w:val="nil"/>
            </w:tcBorders>
            <w:shd w:val="clear" w:color="auto" w:fill="auto"/>
            <w:noWrap/>
            <w:hideMark/>
          </w:tcPr>
          <w:p w14:paraId="27A283B7"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QQ</w:t>
            </w:r>
          </w:p>
        </w:tc>
        <w:tc>
          <w:tcPr>
            <w:tcW w:w="0" w:type="auto"/>
            <w:tcBorders>
              <w:top w:val="nil"/>
              <w:left w:val="nil"/>
              <w:bottom w:val="nil"/>
              <w:right w:val="nil"/>
            </w:tcBorders>
            <w:shd w:val="clear" w:color="auto" w:fill="auto"/>
            <w:noWrap/>
            <w:hideMark/>
          </w:tcPr>
          <w:p w14:paraId="20A3BD2D"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 xml:space="preserve">quantile-quantile </w:t>
            </w:r>
          </w:p>
        </w:tc>
      </w:tr>
      <w:tr w:rsidR="00702AD1" w:rsidRPr="00702AD1" w14:paraId="1BDF1359" w14:textId="77777777" w:rsidTr="00702AD1">
        <w:trPr>
          <w:trHeight w:val="312"/>
        </w:trPr>
        <w:tc>
          <w:tcPr>
            <w:tcW w:w="0" w:type="auto"/>
            <w:tcBorders>
              <w:top w:val="nil"/>
              <w:left w:val="nil"/>
              <w:bottom w:val="nil"/>
              <w:right w:val="nil"/>
            </w:tcBorders>
            <w:shd w:val="clear" w:color="auto" w:fill="auto"/>
            <w:noWrap/>
            <w:hideMark/>
          </w:tcPr>
          <w:p w14:paraId="5F116929"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 xml:space="preserve">RA </w:t>
            </w:r>
          </w:p>
        </w:tc>
        <w:tc>
          <w:tcPr>
            <w:tcW w:w="0" w:type="auto"/>
            <w:tcBorders>
              <w:top w:val="nil"/>
              <w:left w:val="nil"/>
              <w:bottom w:val="nil"/>
              <w:right w:val="nil"/>
            </w:tcBorders>
            <w:shd w:val="clear" w:color="auto" w:fill="auto"/>
            <w:noWrap/>
            <w:hideMark/>
          </w:tcPr>
          <w:p w14:paraId="39FC3737"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 xml:space="preserve">risk allele  </w:t>
            </w:r>
          </w:p>
        </w:tc>
      </w:tr>
      <w:tr w:rsidR="00702AD1" w:rsidRPr="00702AD1" w14:paraId="1A68DB20" w14:textId="77777777" w:rsidTr="00702AD1">
        <w:trPr>
          <w:trHeight w:val="312"/>
        </w:trPr>
        <w:tc>
          <w:tcPr>
            <w:tcW w:w="0" w:type="auto"/>
            <w:tcBorders>
              <w:top w:val="nil"/>
              <w:left w:val="nil"/>
              <w:bottom w:val="nil"/>
              <w:right w:val="nil"/>
            </w:tcBorders>
            <w:shd w:val="clear" w:color="auto" w:fill="auto"/>
            <w:noWrap/>
            <w:hideMark/>
          </w:tcPr>
          <w:p w14:paraId="57F5F30E"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RAF</w:t>
            </w:r>
          </w:p>
        </w:tc>
        <w:tc>
          <w:tcPr>
            <w:tcW w:w="0" w:type="auto"/>
            <w:tcBorders>
              <w:top w:val="nil"/>
              <w:left w:val="nil"/>
              <w:bottom w:val="nil"/>
              <w:right w:val="nil"/>
            </w:tcBorders>
            <w:shd w:val="clear" w:color="auto" w:fill="auto"/>
            <w:noWrap/>
            <w:hideMark/>
          </w:tcPr>
          <w:p w14:paraId="117A42FF"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 xml:space="preserve">risk allele frequency </w:t>
            </w:r>
          </w:p>
        </w:tc>
      </w:tr>
      <w:tr w:rsidR="00702AD1" w:rsidRPr="00702AD1" w14:paraId="2091BFD6" w14:textId="77777777" w:rsidTr="00702AD1">
        <w:trPr>
          <w:trHeight w:val="312"/>
        </w:trPr>
        <w:tc>
          <w:tcPr>
            <w:tcW w:w="0" w:type="auto"/>
            <w:tcBorders>
              <w:top w:val="nil"/>
              <w:left w:val="nil"/>
              <w:bottom w:val="nil"/>
              <w:right w:val="nil"/>
            </w:tcBorders>
            <w:shd w:val="clear" w:color="auto" w:fill="auto"/>
            <w:noWrap/>
            <w:hideMark/>
          </w:tcPr>
          <w:p w14:paraId="43AB0DBA"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lastRenderedPageBreak/>
              <w:t>REML</w:t>
            </w:r>
          </w:p>
        </w:tc>
        <w:tc>
          <w:tcPr>
            <w:tcW w:w="0" w:type="auto"/>
            <w:tcBorders>
              <w:top w:val="nil"/>
              <w:left w:val="nil"/>
              <w:bottom w:val="nil"/>
              <w:right w:val="nil"/>
            </w:tcBorders>
            <w:shd w:val="clear" w:color="auto" w:fill="auto"/>
            <w:noWrap/>
            <w:hideMark/>
          </w:tcPr>
          <w:p w14:paraId="143A6DC4"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restricted maximum likelihood</w:t>
            </w:r>
          </w:p>
        </w:tc>
      </w:tr>
      <w:tr w:rsidR="00702AD1" w:rsidRPr="00702AD1" w14:paraId="66BFCC8A" w14:textId="77777777" w:rsidTr="00702AD1">
        <w:trPr>
          <w:trHeight w:val="312"/>
        </w:trPr>
        <w:tc>
          <w:tcPr>
            <w:tcW w:w="0" w:type="auto"/>
            <w:tcBorders>
              <w:top w:val="nil"/>
              <w:left w:val="nil"/>
              <w:bottom w:val="nil"/>
              <w:right w:val="nil"/>
            </w:tcBorders>
            <w:shd w:val="clear" w:color="auto" w:fill="auto"/>
            <w:noWrap/>
            <w:hideMark/>
          </w:tcPr>
          <w:p w14:paraId="12794119"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RNA</w:t>
            </w:r>
          </w:p>
        </w:tc>
        <w:tc>
          <w:tcPr>
            <w:tcW w:w="0" w:type="auto"/>
            <w:tcBorders>
              <w:top w:val="nil"/>
              <w:left w:val="nil"/>
              <w:bottom w:val="nil"/>
              <w:right w:val="nil"/>
            </w:tcBorders>
            <w:shd w:val="clear" w:color="auto" w:fill="auto"/>
            <w:noWrap/>
            <w:hideMark/>
          </w:tcPr>
          <w:p w14:paraId="50C31314" w14:textId="77777777" w:rsidR="00702AD1" w:rsidRPr="00702AD1" w:rsidRDefault="00702AD1" w:rsidP="00702AD1">
            <w:pPr>
              <w:rPr>
                <w:rFonts w:ascii="Calibri" w:eastAsia="Times New Roman" w:hAnsi="Calibri" w:cs="Times New Roman"/>
                <w:sz w:val="24"/>
                <w:szCs w:val="24"/>
                <w:lang w:eastAsia="en-GB"/>
              </w:rPr>
            </w:pPr>
            <w:r w:rsidRPr="00702AD1">
              <w:rPr>
                <w:rFonts w:ascii="Calibri" w:eastAsia="Times New Roman" w:hAnsi="Calibri" w:cs="Times New Roman"/>
                <w:sz w:val="24"/>
                <w:szCs w:val="24"/>
                <w:lang w:eastAsia="en-GB"/>
              </w:rPr>
              <w:t>ribonucleic acid</w:t>
            </w:r>
          </w:p>
        </w:tc>
      </w:tr>
      <w:tr w:rsidR="00702AD1" w:rsidRPr="00702AD1" w14:paraId="63BE15C9" w14:textId="77777777" w:rsidTr="00702AD1">
        <w:trPr>
          <w:trHeight w:val="312"/>
        </w:trPr>
        <w:tc>
          <w:tcPr>
            <w:tcW w:w="0" w:type="auto"/>
            <w:tcBorders>
              <w:top w:val="nil"/>
              <w:left w:val="nil"/>
              <w:bottom w:val="nil"/>
              <w:right w:val="nil"/>
            </w:tcBorders>
            <w:shd w:val="clear" w:color="auto" w:fill="auto"/>
            <w:noWrap/>
            <w:hideMark/>
          </w:tcPr>
          <w:p w14:paraId="6716C803"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RUNX2</w:t>
            </w:r>
          </w:p>
        </w:tc>
        <w:tc>
          <w:tcPr>
            <w:tcW w:w="0" w:type="auto"/>
            <w:tcBorders>
              <w:top w:val="nil"/>
              <w:left w:val="nil"/>
              <w:bottom w:val="nil"/>
              <w:right w:val="nil"/>
            </w:tcBorders>
            <w:shd w:val="clear" w:color="auto" w:fill="auto"/>
            <w:noWrap/>
            <w:hideMark/>
          </w:tcPr>
          <w:p w14:paraId="7003FAEC"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 xml:space="preserve">runt related transcription factor 2 </w:t>
            </w:r>
          </w:p>
        </w:tc>
      </w:tr>
      <w:tr w:rsidR="00702AD1" w:rsidRPr="00702AD1" w14:paraId="7EAB284D" w14:textId="77777777" w:rsidTr="00702AD1">
        <w:trPr>
          <w:trHeight w:val="312"/>
        </w:trPr>
        <w:tc>
          <w:tcPr>
            <w:tcW w:w="0" w:type="auto"/>
            <w:tcBorders>
              <w:top w:val="nil"/>
              <w:left w:val="nil"/>
              <w:bottom w:val="nil"/>
              <w:right w:val="nil"/>
            </w:tcBorders>
            <w:shd w:val="clear" w:color="auto" w:fill="auto"/>
            <w:noWrap/>
            <w:hideMark/>
          </w:tcPr>
          <w:p w14:paraId="0E56A926"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RWDD2B</w:t>
            </w:r>
          </w:p>
        </w:tc>
        <w:tc>
          <w:tcPr>
            <w:tcW w:w="0" w:type="auto"/>
            <w:tcBorders>
              <w:top w:val="nil"/>
              <w:left w:val="nil"/>
              <w:bottom w:val="nil"/>
              <w:right w:val="nil"/>
            </w:tcBorders>
            <w:shd w:val="clear" w:color="auto" w:fill="auto"/>
            <w:noWrap/>
            <w:hideMark/>
          </w:tcPr>
          <w:p w14:paraId="2DA3C436"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 xml:space="preserve">RWD domain containing 2B </w:t>
            </w:r>
          </w:p>
        </w:tc>
      </w:tr>
      <w:tr w:rsidR="00702AD1" w:rsidRPr="00702AD1" w14:paraId="5D8B4697" w14:textId="77777777" w:rsidTr="00702AD1">
        <w:trPr>
          <w:trHeight w:val="312"/>
        </w:trPr>
        <w:tc>
          <w:tcPr>
            <w:tcW w:w="0" w:type="auto"/>
            <w:tcBorders>
              <w:top w:val="nil"/>
              <w:left w:val="nil"/>
              <w:bottom w:val="nil"/>
              <w:right w:val="nil"/>
            </w:tcBorders>
            <w:shd w:val="clear" w:color="auto" w:fill="auto"/>
            <w:noWrap/>
            <w:hideMark/>
          </w:tcPr>
          <w:p w14:paraId="07360644"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SD</w:t>
            </w:r>
          </w:p>
        </w:tc>
        <w:tc>
          <w:tcPr>
            <w:tcW w:w="0" w:type="auto"/>
            <w:tcBorders>
              <w:top w:val="nil"/>
              <w:left w:val="nil"/>
              <w:bottom w:val="nil"/>
              <w:right w:val="nil"/>
            </w:tcBorders>
            <w:shd w:val="clear" w:color="auto" w:fill="auto"/>
            <w:noWrap/>
            <w:hideMark/>
          </w:tcPr>
          <w:p w14:paraId="3E9B0E95"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standard deviation</w:t>
            </w:r>
          </w:p>
        </w:tc>
      </w:tr>
      <w:tr w:rsidR="00702AD1" w:rsidRPr="00702AD1" w14:paraId="0FD6468B" w14:textId="77777777" w:rsidTr="00702AD1">
        <w:trPr>
          <w:trHeight w:val="312"/>
        </w:trPr>
        <w:tc>
          <w:tcPr>
            <w:tcW w:w="0" w:type="auto"/>
            <w:tcBorders>
              <w:top w:val="nil"/>
              <w:left w:val="nil"/>
              <w:bottom w:val="nil"/>
              <w:right w:val="nil"/>
            </w:tcBorders>
            <w:shd w:val="clear" w:color="auto" w:fill="auto"/>
            <w:noWrap/>
            <w:hideMark/>
          </w:tcPr>
          <w:p w14:paraId="431FEE3D"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SENP6</w:t>
            </w:r>
          </w:p>
        </w:tc>
        <w:tc>
          <w:tcPr>
            <w:tcW w:w="0" w:type="auto"/>
            <w:tcBorders>
              <w:top w:val="nil"/>
              <w:left w:val="nil"/>
              <w:bottom w:val="nil"/>
              <w:right w:val="nil"/>
            </w:tcBorders>
            <w:shd w:val="clear" w:color="auto" w:fill="auto"/>
            <w:noWrap/>
            <w:hideMark/>
          </w:tcPr>
          <w:p w14:paraId="3B037CC4"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 xml:space="preserve">sentrin specific peptidase 6 </w:t>
            </w:r>
          </w:p>
        </w:tc>
      </w:tr>
      <w:tr w:rsidR="00702AD1" w:rsidRPr="00702AD1" w14:paraId="395470DF" w14:textId="77777777" w:rsidTr="00702AD1">
        <w:trPr>
          <w:trHeight w:val="312"/>
        </w:trPr>
        <w:tc>
          <w:tcPr>
            <w:tcW w:w="0" w:type="auto"/>
            <w:tcBorders>
              <w:top w:val="nil"/>
              <w:left w:val="nil"/>
              <w:bottom w:val="nil"/>
              <w:right w:val="nil"/>
            </w:tcBorders>
            <w:shd w:val="clear" w:color="auto" w:fill="auto"/>
            <w:noWrap/>
            <w:hideMark/>
          </w:tcPr>
          <w:p w14:paraId="2A5D0615"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SLC30A10</w:t>
            </w:r>
          </w:p>
        </w:tc>
        <w:tc>
          <w:tcPr>
            <w:tcW w:w="0" w:type="auto"/>
            <w:tcBorders>
              <w:top w:val="nil"/>
              <w:left w:val="nil"/>
              <w:bottom w:val="nil"/>
              <w:right w:val="nil"/>
            </w:tcBorders>
            <w:shd w:val="clear" w:color="auto" w:fill="auto"/>
            <w:noWrap/>
            <w:hideMark/>
          </w:tcPr>
          <w:p w14:paraId="4DBF2753"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solute carrier family 30, member 10</w:t>
            </w:r>
          </w:p>
        </w:tc>
      </w:tr>
      <w:tr w:rsidR="00702AD1" w:rsidRPr="00702AD1" w14:paraId="102EB990" w14:textId="77777777" w:rsidTr="00702AD1">
        <w:trPr>
          <w:trHeight w:val="312"/>
        </w:trPr>
        <w:tc>
          <w:tcPr>
            <w:tcW w:w="0" w:type="auto"/>
            <w:tcBorders>
              <w:top w:val="nil"/>
              <w:left w:val="nil"/>
              <w:bottom w:val="nil"/>
              <w:right w:val="nil"/>
            </w:tcBorders>
            <w:shd w:val="clear" w:color="auto" w:fill="auto"/>
            <w:noWrap/>
            <w:hideMark/>
          </w:tcPr>
          <w:p w14:paraId="777AED0E"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SMAD3</w:t>
            </w:r>
          </w:p>
        </w:tc>
        <w:tc>
          <w:tcPr>
            <w:tcW w:w="0" w:type="auto"/>
            <w:tcBorders>
              <w:top w:val="nil"/>
              <w:left w:val="nil"/>
              <w:bottom w:val="nil"/>
              <w:right w:val="nil"/>
            </w:tcBorders>
            <w:shd w:val="clear" w:color="auto" w:fill="auto"/>
            <w:noWrap/>
            <w:hideMark/>
          </w:tcPr>
          <w:p w14:paraId="41E52E51"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 xml:space="preserve">SMAD family member 3 </w:t>
            </w:r>
          </w:p>
        </w:tc>
      </w:tr>
      <w:tr w:rsidR="00702AD1" w:rsidRPr="00702AD1" w14:paraId="293A2D0A" w14:textId="77777777" w:rsidTr="00702AD1">
        <w:trPr>
          <w:trHeight w:val="312"/>
        </w:trPr>
        <w:tc>
          <w:tcPr>
            <w:tcW w:w="0" w:type="auto"/>
            <w:tcBorders>
              <w:top w:val="nil"/>
              <w:left w:val="nil"/>
              <w:bottom w:val="nil"/>
              <w:right w:val="nil"/>
            </w:tcBorders>
            <w:shd w:val="clear" w:color="auto" w:fill="auto"/>
            <w:noWrap/>
            <w:hideMark/>
          </w:tcPr>
          <w:p w14:paraId="6B917E82"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SNP</w:t>
            </w:r>
          </w:p>
        </w:tc>
        <w:tc>
          <w:tcPr>
            <w:tcW w:w="0" w:type="auto"/>
            <w:tcBorders>
              <w:top w:val="nil"/>
              <w:left w:val="nil"/>
              <w:bottom w:val="nil"/>
              <w:right w:val="nil"/>
            </w:tcBorders>
            <w:shd w:val="clear" w:color="auto" w:fill="auto"/>
            <w:noWrap/>
            <w:hideMark/>
          </w:tcPr>
          <w:p w14:paraId="47AF4014"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single nucleotide polymorphism</w:t>
            </w:r>
          </w:p>
        </w:tc>
      </w:tr>
      <w:tr w:rsidR="00702AD1" w:rsidRPr="00702AD1" w14:paraId="6A792710" w14:textId="77777777" w:rsidTr="00702AD1">
        <w:trPr>
          <w:trHeight w:val="312"/>
        </w:trPr>
        <w:tc>
          <w:tcPr>
            <w:tcW w:w="0" w:type="auto"/>
            <w:tcBorders>
              <w:top w:val="nil"/>
              <w:left w:val="nil"/>
              <w:bottom w:val="nil"/>
              <w:right w:val="nil"/>
            </w:tcBorders>
            <w:shd w:val="clear" w:color="auto" w:fill="auto"/>
            <w:noWrap/>
            <w:hideMark/>
          </w:tcPr>
          <w:p w14:paraId="37DE9015"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SR</w:t>
            </w:r>
          </w:p>
        </w:tc>
        <w:tc>
          <w:tcPr>
            <w:tcW w:w="0" w:type="auto"/>
            <w:tcBorders>
              <w:top w:val="nil"/>
              <w:left w:val="nil"/>
              <w:bottom w:val="nil"/>
              <w:right w:val="nil"/>
            </w:tcBorders>
            <w:shd w:val="clear" w:color="auto" w:fill="auto"/>
            <w:noWrap/>
            <w:hideMark/>
          </w:tcPr>
          <w:p w14:paraId="704A38FD"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self-reported</w:t>
            </w:r>
          </w:p>
        </w:tc>
      </w:tr>
      <w:tr w:rsidR="00702AD1" w:rsidRPr="00702AD1" w14:paraId="3608E8C0" w14:textId="77777777" w:rsidTr="00702AD1">
        <w:trPr>
          <w:trHeight w:val="312"/>
        </w:trPr>
        <w:tc>
          <w:tcPr>
            <w:tcW w:w="0" w:type="auto"/>
            <w:tcBorders>
              <w:top w:val="nil"/>
              <w:left w:val="nil"/>
              <w:bottom w:val="nil"/>
              <w:right w:val="nil"/>
            </w:tcBorders>
            <w:shd w:val="clear" w:color="auto" w:fill="auto"/>
            <w:noWrap/>
            <w:hideMark/>
          </w:tcPr>
          <w:p w14:paraId="44DC730B"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SUPT3H</w:t>
            </w:r>
          </w:p>
        </w:tc>
        <w:tc>
          <w:tcPr>
            <w:tcW w:w="0" w:type="auto"/>
            <w:tcBorders>
              <w:top w:val="nil"/>
              <w:left w:val="nil"/>
              <w:bottom w:val="nil"/>
              <w:right w:val="nil"/>
            </w:tcBorders>
            <w:shd w:val="clear" w:color="auto" w:fill="auto"/>
            <w:noWrap/>
            <w:hideMark/>
          </w:tcPr>
          <w:p w14:paraId="58364BDB"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 xml:space="preserve">suppressor of Ty3 homolog </w:t>
            </w:r>
          </w:p>
        </w:tc>
      </w:tr>
      <w:tr w:rsidR="00702AD1" w:rsidRPr="00702AD1" w14:paraId="0CFC9B23" w14:textId="77777777" w:rsidTr="00702AD1">
        <w:trPr>
          <w:trHeight w:val="312"/>
        </w:trPr>
        <w:tc>
          <w:tcPr>
            <w:tcW w:w="0" w:type="auto"/>
            <w:tcBorders>
              <w:top w:val="nil"/>
              <w:left w:val="nil"/>
              <w:bottom w:val="nil"/>
              <w:right w:val="nil"/>
            </w:tcBorders>
            <w:shd w:val="clear" w:color="auto" w:fill="auto"/>
            <w:noWrap/>
            <w:hideMark/>
          </w:tcPr>
          <w:p w14:paraId="0ED5DF93"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T</w:t>
            </w:r>
          </w:p>
        </w:tc>
        <w:tc>
          <w:tcPr>
            <w:tcW w:w="0" w:type="auto"/>
            <w:tcBorders>
              <w:top w:val="nil"/>
              <w:left w:val="nil"/>
              <w:bottom w:val="nil"/>
              <w:right w:val="nil"/>
            </w:tcBorders>
            <w:shd w:val="clear" w:color="auto" w:fill="auto"/>
            <w:noWrap/>
            <w:hideMark/>
          </w:tcPr>
          <w:p w14:paraId="3DEECB5E"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thymine</w:t>
            </w:r>
          </w:p>
        </w:tc>
      </w:tr>
      <w:tr w:rsidR="00702AD1" w:rsidRPr="00702AD1" w14:paraId="2C5A48CF" w14:textId="77777777" w:rsidTr="00702AD1">
        <w:trPr>
          <w:trHeight w:val="312"/>
        </w:trPr>
        <w:tc>
          <w:tcPr>
            <w:tcW w:w="0" w:type="auto"/>
            <w:tcBorders>
              <w:top w:val="nil"/>
              <w:left w:val="nil"/>
              <w:bottom w:val="nil"/>
              <w:right w:val="nil"/>
            </w:tcBorders>
            <w:shd w:val="clear" w:color="auto" w:fill="auto"/>
            <w:noWrap/>
            <w:hideMark/>
          </w:tcPr>
          <w:p w14:paraId="51D833DA"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TGFA</w:t>
            </w:r>
          </w:p>
        </w:tc>
        <w:tc>
          <w:tcPr>
            <w:tcW w:w="0" w:type="auto"/>
            <w:tcBorders>
              <w:top w:val="nil"/>
              <w:left w:val="nil"/>
              <w:bottom w:val="nil"/>
              <w:right w:val="nil"/>
            </w:tcBorders>
            <w:shd w:val="clear" w:color="auto" w:fill="auto"/>
            <w:noWrap/>
            <w:hideMark/>
          </w:tcPr>
          <w:p w14:paraId="6E4A1D7D"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 xml:space="preserve">transforming growth factor alpha </w:t>
            </w:r>
          </w:p>
        </w:tc>
      </w:tr>
      <w:tr w:rsidR="00702AD1" w:rsidRPr="00702AD1" w14:paraId="49EA2FE9" w14:textId="77777777" w:rsidTr="00702AD1">
        <w:trPr>
          <w:trHeight w:val="312"/>
        </w:trPr>
        <w:tc>
          <w:tcPr>
            <w:tcW w:w="0" w:type="auto"/>
            <w:tcBorders>
              <w:top w:val="nil"/>
              <w:left w:val="nil"/>
              <w:bottom w:val="nil"/>
              <w:right w:val="nil"/>
            </w:tcBorders>
            <w:shd w:val="clear" w:color="auto" w:fill="auto"/>
            <w:noWrap/>
            <w:hideMark/>
          </w:tcPr>
          <w:p w14:paraId="1EA8058B"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TGFβ</w:t>
            </w:r>
          </w:p>
        </w:tc>
        <w:tc>
          <w:tcPr>
            <w:tcW w:w="0" w:type="auto"/>
            <w:tcBorders>
              <w:top w:val="nil"/>
              <w:left w:val="nil"/>
              <w:bottom w:val="nil"/>
              <w:right w:val="nil"/>
            </w:tcBorders>
            <w:shd w:val="clear" w:color="auto" w:fill="auto"/>
            <w:noWrap/>
            <w:hideMark/>
          </w:tcPr>
          <w:p w14:paraId="2EE95EE4"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transforming growth factor β</w:t>
            </w:r>
          </w:p>
        </w:tc>
      </w:tr>
      <w:tr w:rsidR="00702AD1" w:rsidRPr="00702AD1" w14:paraId="4EE49722" w14:textId="77777777" w:rsidTr="00702AD1">
        <w:trPr>
          <w:trHeight w:val="312"/>
        </w:trPr>
        <w:tc>
          <w:tcPr>
            <w:tcW w:w="0" w:type="auto"/>
            <w:tcBorders>
              <w:top w:val="nil"/>
              <w:left w:val="nil"/>
              <w:bottom w:val="nil"/>
              <w:right w:val="nil"/>
            </w:tcBorders>
            <w:shd w:val="clear" w:color="auto" w:fill="auto"/>
            <w:noWrap/>
            <w:hideMark/>
          </w:tcPr>
          <w:p w14:paraId="383CEABE"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TJR</w:t>
            </w:r>
          </w:p>
        </w:tc>
        <w:tc>
          <w:tcPr>
            <w:tcW w:w="0" w:type="auto"/>
            <w:tcBorders>
              <w:top w:val="nil"/>
              <w:left w:val="nil"/>
              <w:bottom w:val="nil"/>
              <w:right w:val="nil"/>
            </w:tcBorders>
            <w:shd w:val="clear" w:color="auto" w:fill="auto"/>
            <w:noWrap/>
            <w:hideMark/>
          </w:tcPr>
          <w:p w14:paraId="1406407C"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 xml:space="preserve">total joint replacement </w:t>
            </w:r>
          </w:p>
        </w:tc>
      </w:tr>
      <w:tr w:rsidR="00702AD1" w:rsidRPr="00702AD1" w14:paraId="3CDFADC2" w14:textId="77777777" w:rsidTr="00702AD1">
        <w:trPr>
          <w:trHeight w:val="312"/>
        </w:trPr>
        <w:tc>
          <w:tcPr>
            <w:tcW w:w="0" w:type="auto"/>
            <w:tcBorders>
              <w:top w:val="nil"/>
              <w:left w:val="nil"/>
              <w:bottom w:val="nil"/>
              <w:right w:val="nil"/>
            </w:tcBorders>
            <w:shd w:val="clear" w:color="auto" w:fill="auto"/>
            <w:noWrap/>
            <w:hideMark/>
          </w:tcPr>
          <w:p w14:paraId="3286D522"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TP63</w:t>
            </w:r>
          </w:p>
        </w:tc>
        <w:tc>
          <w:tcPr>
            <w:tcW w:w="0" w:type="auto"/>
            <w:tcBorders>
              <w:top w:val="nil"/>
              <w:left w:val="nil"/>
              <w:bottom w:val="nil"/>
              <w:right w:val="nil"/>
            </w:tcBorders>
            <w:shd w:val="clear" w:color="auto" w:fill="auto"/>
            <w:noWrap/>
            <w:hideMark/>
          </w:tcPr>
          <w:p w14:paraId="79AB54C3"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 xml:space="preserve">tumor protein p63 </w:t>
            </w:r>
          </w:p>
        </w:tc>
      </w:tr>
      <w:tr w:rsidR="00702AD1" w:rsidRPr="00702AD1" w14:paraId="73C4057D" w14:textId="77777777" w:rsidTr="00702AD1">
        <w:trPr>
          <w:trHeight w:val="312"/>
        </w:trPr>
        <w:tc>
          <w:tcPr>
            <w:tcW w:w="0" w:type="auto"/>
            <w:tcBorders>
              <w:top w:val="nil"/>
              <w:left w:val="nil"/>
              <w:bottom w:val="nil"/>
              <w:right w:val="nil"/>
            </w:tcBorders>
            <w:shd w:val="clear" w:color="auto" w:fill="auto"/>
            <w:noWrap/>
            <w:hideMark/>
          </w:tcPr>
          <w:p w14:paraId="6C19BB1F"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TSI</w:t>
            </w:r>
          </w:p>
        </w:tc>
        <w:tc>
          <w:tcPr>
            <w:tcW w:w="0" w:type="auto"/>
            <w:tcBorders>
              <w:top w:val="nil"/>
              <w:left w:val="nil"/>
              <w:bottom w:val="nil"/>
              <w:right w:val="nil"/>
            </w:tcBorders>
            <w:shd w:val="clear" w:color="auto" w:fill="auto"/>
            <w:noWrap/>
            <w:hideMark/>
          </w:tcPr>
          <w:p w14:paraId="322C97B0"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 xml:space="preserve">Toscani in Italy </w:t>
            </w:r>
          </w:p>
        </w:tc>
      </w:tr>
      <w:tr w:rsidR="00702AD1" w:rsidRPr="00702AD1" w14:paraId="1C77F1DE" w14:textId="77777777" w:rsidTr="00702AD1">
        <w:trPr>
          <w:trHeight w:val="312"/>
        </w:trPr>
        <w:tc>
          <w:tcPr>
            <w:tcW w:w="0" w:type="auto"/>
            <w:tcBorders>
              <w:top w:val="nil"/>
              <w:left w:val="nil"/>
              <w:bottom w:val="nil"/>
              <w:right w:val="nil"/>
            </w:tcBorders>
            <w:shd w:val="clear" w:color="auto" w:fill="auto"/>
            <w:noWrap/>
            <w:hideMark/>
          </w:tcPr>
          <w:p w14:paraId="42138259"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 xml:space="preserve">UQCC1 </w:t>
            </w:r>
          </w:p>
        </w:tc>
        <w:tc>
          <w:tcPr>
            <w:tcW w:w="0" w:type="auto"/>
            <w:tcBorders>
              <w:top w:val="nil"/>
              <w:left w:val="nil"/>
              <w:bottom w:val="nil"/>
              <w:right w:val="nil"/>
            </w:tcBorders>
            <w:shd w:val="clear" w:color="auto" w:fill="auto"/>
            <w:noWrap/>
            <w:hideMark/>
          </w:tcPr>
          <w:p w14:paraId="017C6694"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ubiquinol-cytochrome c reductase complex assembly factor 1</w:t>
            </w:r>
          </w:p>
        </w:tc>
      </w:tr>
      <w:tr w:rsidR="00702AD1" w:rsidRPr="00702AD1" w14:paraId="24AF8B05" w14:textId="77777777" w:rsidTr="00702AD1">
        <w:trPr>
          <w:trHeight w:val="312"/>
        </w:trPr>
        <w:tc>
          <w:tcPr>
            <w:tcW w:w="0" w:type="auto"/>
            <w:tcBorders>
              <w:top w:val="nil"/>
              <w:left w:val="nil"/>
              <w:bottom w:val="nil"/>
              <w:right w:val="nil"/>
            </w:tcBorders>
            <w:shd w:val="clear" w:color="auto" w:fill="auto"/>
            <w:noWrap/>
            <w:hideMark/>
          </w:tcPr>
          <w:p w14:paraId="40868AAC"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UTR</w:t>
            </w:r>
          </w:p>
        </w:tc>
        <w:tc>
          <w:tcPr>
            <w:tcW w:w="0" w:type="auto"/>
            <w:tcBorders>
              <w:top w:val="nil"/>
              <w:left w:val="nil"/>
              <w:bottom w:val="nil"/>
              <w:right w:val="nil"/>
            </w:tcBorders>
            <w:shd w:val="clear" w:color="auto" w:fill="auto"/>
            <w:noWrap/>
            <w:hideMark/>
          </w:tcPr>
          <w:p w14:paraId="0482B03B"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 xml:space="preserve">untranslated region </w:t>
            </w:r>
          </w:p>
        </w:tc>
      </w:tr>
      <w:tr w:rsidR="00702AD1" w:rsidRPr="00702AD1" w14:paraId="24C305BF" w14:textId="77777777" w:rsidTr="00702AD1">
        <w:trPr>
          <w:trHeight w:val="312"/>
        </w:trPr>
        <w:tc>
          <w:tcPr>
            <w:tcW w:w="0" w:type="auto"/>
            <w:tcBorders>
              <w:top w:val="nil"/>
              <w:left w:val="nil"/>
              <w:bottom w:val="nil"/>
              <w:right w:val="nil"/>
            </w:tcBorders>
            <w:shd w:val="clear" w:color="auto" w:fill="auto"/>
            <w:noWrap/>
            <w:hideMark/>
          </w:tcPr>
          <w:p w14:paraId="7D751282"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ZC3H11B</w:t>
            </w:r>
          </w:p>
        </w:tc>
        <w:tc>
          <w:tcPr>
            <w:tcW w:w="0" w:type="auto"/>
            <w:tcBorders>
              <w:top w:val="nil"/>
              <w:left w:val="nil"/>
              <w:bottom w:val="nil"/>
              <w:right w:val="nil"/>
            </w:tcBorders>
            <w:shd w:val="clear" w:color="auto" w:fill="auto"/>
            <w:noWrap/>
            <w:hideMark/>
          </w:tcPr>
          <w:p w14:paraId="0F540150"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 xml:space="preserve">zinc finger CCCH-type containing 11B pseudogene </w:t>
            </w:r>
          </w:p>
        </w:tc>
      </w:tr>
      <w:tr w:rsidR="00702AD1" w:rsidRPr="00702AD1" w14:paraId="3A4DBA35" w14:textId="77777777" w:rsidTr="00702AD1">
        <w:trPr>
          <w:trHeight w:val="312"/>
        </w:trPr>
        <w:tc>
          <w:tcPr>
            <w:tcW w:w="0" w:type="auto"/>
            <w:tcBorders>
              <w:top w:val="nil"/>
              <w:left w:val="nil"/>
              <w:bottom w:val="nil"/>
              <w:right w:val="nil"/>
            </w:tcBorders>
            <w:shd w:val="clear" w:color="auto" w:fill="auto"/>
            <w:noWrap/>
            <w:hideMark/>
          </w:tcPr>
          <w:p w14:paraId="68C04641"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ZNF345</w:t>
            </w:r>
          </w:p>
        </w:tc>
        <w:tc>
          <w:tcPr>
            <w:tcW w:w="0" w:type="auto"/>
            <w:tcBorders>
              <w:top w:val="nil"/>
              <w:left w:val="nil"/>
              <w:bottom w:val="nil"/>
              <w:right w:val="nil"/>
            </w:tcBorders>
            <w:shd w:val="clear" w:color="auto" w:fill="auto"/>
            <w:noWrap/>
            <w:hideMark/>
          </w:tcPr>
          <w:p w14:paraId="33540B99" w14:textId="77777777" w:rsidR="00702AD1" w:rsidRPr="00702AD1" w:rsidRDefault="00702AD1" w:rsidP="00702AD1">
            <w:pPr>
              <w:rPr>
                <w:rFonts w:ascii="Calibri" w:eastAsia="Times New Roman" w:hAnsi="Calibri" w:cs="Times New Roman"/>
                <w:color w:val="000000"/>
                <w:sz w:val="24"/>
                <w:szCs w:val="24"/>
                <w:lang w:eastAsia="en-GB"/>
              </w:rPr>
            </w:pPr>
            <w:r w:rsidRPr="00702AD1">
              <w:rPr>
                <w:rFonts w:ascii="Calibri" w:eastAsia="Times New Roman" w:hAnsi="Calibri" w:cs="Times New Roman"/>
                <w:color w:val="000000"/>
                <w:sz w:val="24"/>
                <w:szCs w:val="24"/>
                <w:lang w:eastAsia="en-GB"/>
              </w:rPr>
              <w:t>zinc finger protein 345</w:t>
            </w:r>
          </w:p>
        </w:tc>
      </w:tr>
    </w:tbl>
    <w:p w14:paraId="790070F5" w14:textId="77777777" w:rsidR="00702AD1" w:rsidRDefault="00702AD1" w:rsidP="00077693">
      <w:pPr>
        <w:spacing w:after="200" w:line="480" w:lineRule="auto"/>
        <w:rPr>
          <w:rFonts w:asciiTheme="minorHAnsi" w:hAnsiTheme="minorHAnsi"/>
          <w:b/>
          <w:bCs/>
          <w:sz w:val="28"/>
          <w:szCs w:val="28"/>
        </w:rPr>
      </w:pPr>
    </w:p>
    <w:p w14:paraId="4C9DBA8B" w14:textId="77777777" w:rsidR="002A323A" w:rsidRDefault="002A323A" w:rsidP="002A323A">
      <w:pPr>
        <w:spacing w:after="200" w:line="480" w:lineRule="auto"/>
        <w:jc w:val="center"/>
        <w:rPr>
          <w:rFonts w:asciiTheme="minorHAnsi" w:hAnsiTheme="minorHAnsi"/>
          <w:b/>
          <w:bCs/>
          <w:sz w:val="28"/>
          <w:szCs w:val="28"/>
        </w:rPr>
      </w:pPr>
    </w:p>
    <w:p w14:paraId="0A5E7CD1" w14:textId="77777777" w:rsidR="002A323A" w:rsidRDefault="002A323A" w:rsidP="002A323A">
      <w:pPr>
        <w:spacing w:after="200" w:line="480" w:lineRule="auto"/>
        <w:jc w:val="center"/>
        <w:rPr>
          <w:rFonts w:asciiTheme="minorHAnsi" w:hAnsiTheme="minorHAnsi"/>
          <w:b/>
          <w:bCs/>
          <w:sz w:val="28"/>
          <w:szCs w:val="28"/>
        </w:rPr>
      </w:pPr>
    </w:p>
    <w:p w14:paraId="1A0C14FF" w14:textId="77777777" w:rsidR="002A323A" w:rsidRDefault="002A323A" w:rsidP="002A323A">
      <w:pPr>
        <w:spacing w:after="200" w:line="480" w:lineRule="auto"/>
        <w:jc w:val="center"/>
        <w:rPr>
          <w:rFonts w:asciiTheme="minorHAnsi" w:hAnsiTheme="minorHAnsi"/>
          <w:b/>
          <w:bCs/>
          <w:sz w:val="28"/>
          <w:szCs w:val="28"/>
        </w:rPr>
      </w:pPr>
    </w:p>
    <w:p w14:paraId="40E6F9D9" w14:textId="77777777" w:rsidR="002A323A" w:rsidRDefault="002A323A" w:rsidP="002A323A">
      <w:pPr>
        <w:spacing w:after="200" w:line="480" w:lineRule="auto"/>
        <w:jc w:val="center"/>
        <w:rPr>
          <w:rFonts w:asciiTheme="minorHAnsi" w:hAnsiTheme="minorHAnsi"/>
          <w:b/>
          <w:bCs/>
          <w:sz w:val="28"/>
          <w:szCs w:val="28"/>
        </w:rPr>
      </w:pPr>
    </w:p>
    <w:p w14:paraId="2A38F7B9" w14:textId="77777777" w:rsidR="002A323A" w:rsidRDefault="002A323A" w:rsidP="002A323A">
      <w:pPr>
        <w:spacing w:after="200" w:line="480" w:lineRule="auto"/>
        <w:jc w:val="center"/>
        <w:rPr>
          <w:rFonts w:asciiTheme="minorHAnsi" w:hAnsiTheme="minorHAnsi"/>
          <w:b/>
          <w:bCs/>
          <w:sz w:val="28"/>
          <w:szCs w:val="28"/>
        </w:rPr>
      </w:pPr>
    </w:p>
    <w:p w14:paraId="3EC1B67D" w14:textId="77777777" w:rsidR="002A323A" w:rsidRDefault="002A323A" w:rsidP="002A323A">
      <w:pPr>
        <w:spacing w:after="200" w:line="480" w:lineRule="auto"/>
        <w:jc w:val="center"/>
        <w:rPr>
          <w:rFonts w:asciiTheme="minorHAnsi" w:hAnsiTheme="minorHAnsi"/>
          <w:b/>
          <w:bCs/>
          <w:sz w:val="28"/>
          <w:szCs w:val="28"/>
        </w:rPr>
      </w:pPr>
    </w:p>
    <w:p w14:paraId="06468FCC" w14:textId="77777777" w:rsidR="0093526C" w:rsidRDefault="0093526C" w:rsidP="00671BE0">
      <w:pPr>
        <w:spacing w:after="200" w:line="480" w:lineRule="auto"/>
        <w:jc w:val="center"/>
        <w:rPr>
          <w:rFonts w:asciiTheme="minorHAnsi" w:hAnsiTheme="minorHAnsi"/>
          <w:b/>
          <w:bCs/>
          <w:sz w:val="28"/>
          <w:szCs w:val="28"/>
        </w:rPr>
      </w:pPr>
    </w:p>
    <w:p w14:paraId="7B9A6AA3" w14:textId="77777777" w:rsidR="002D373B" w:rsidRDefault="002D373B" w:rsidP="007900F2">
      <w:pPr>
        <w:spacing w:after="200" w:line="480" w:lineRule="auto"/>
        <w:jc w:val="center"/>
        <w:rPr>
          <w:rFonts w:asciiTheme="minorHAnsi" w:hAnsiTheme="minorHAnsi"/>
          <w:b/>
          <w:bCs/>
          <w:sz w:val="28"/>
          <w:szCs w:val="28"/>
        </w:rPr>
      </w:pPr>
    </w:p>
    <w:p w14:paraId="51B2716B" w14:textId="77777777" w:rsidR="002D373B" w:rsidRDefault="002D373B" w:rsidP="007900F2">
      <w:pPr>
        <w:spacing w:after="200" w:line="480" w:lineRule="auto"/>
        <w:jc w:val="center"/>
        <w:rPr>
          <w:rFonts w:asciiTheme="minorHAnsi" w:hAnsiTheme="minorHAnsi"/>
          <w:b/>
          <w:bCs/>
          <w:sz w:val="28"/>
          <w:szCs w:val="28"/>
        </w:rPr>
      </w:pPr>
    </w:p>
    <w:p w14:paraId="0E4A3269" w14:textId="77777777" w:rsidR="002D373B" w:rsidRDefault="002D373B" w:rsidP="007900F2">
      <w:pPr>
        <w:spacing w:after="200" w:line="480" w:lineRule="auto"/>
        <w:jc w:val="center"/>
        <w:rPr>
          <w:rFonts w:asciiTheme="minorHAnsi" w:hAnsiTheme="minorHAnsi"/>
          <w:b/>
          <w:bCs/>
          <w:sz w:val="28"/>
          <w:szCs w:val="28"/>
        </w:rPr>
      </w:pPr>
    </w:p>
    <w:p w14:paraId="3136B627" w14:textId="77777777" w:rsidR="002D373B" w:rsidRDefault="002D373B" w:rsidP="007900F2">
      <w:pPr>
        <w:spacing w:after="200" w:line="480" w:lineRule="auto"/>
        <w:jc w:val="center"/>
        <w:rPr>
          <w:rFonts w:asciiTheme="minorHAnsi" w:hAnsiTheme="minorHAnsi"/>
          <w:b/>
          <w:bCs/>
          <w:sz w:val="28"/>
          <w:szCs w:val="28"/>
        </w:rPr>
      </w:pPr>
    </w:p>
    <w:p w14:paraId="5F11C47C" w14:textId="77777777" w:rsidR="002D373B" w:rsidRDefault="002D373B" w:rsidP="007900F2">
      <w:pPr>
        <w:spacing w:after="200" w:line="480" w:lineRule="auto"/>
        <w:jc w:val="center"/>
        <w:rPr>
          <w:rFonts w:asciiTheme="minorHAnsi" w:hAnsiTheme="minorHAnsi"/>
          <w:b/>
          <w:bCs/>
          <w:sz w:val="28"/>
          <w:szCs w:val="28"/>
        </w:rPr>
      </w:pPr>
    </w:p>
    <w:p w14:paraId="1D89A2BB" w14:textId="77777777" w:rsidR="002D373B" w:rsidRDefault="002D373B" w:rsidP="007900F2">
      <w:pPr>
        <w:spacing w:after="200" w:line="480" w:lineRule="auto"/>
        <w:jc w:val="center"/>
        <w:rPr>
          <w:rFonts w:asciiTheme="minorHAnsi" w:hAnsiTheme="minorHAnsi"/>
          <w:b/>
          <w:bCs/>
          <w:sz w:val="28"/>
          <w:szCs w:val="28"/>
        </w:rPr>
      </w:pPr>
    </w:p>
    <w:p w14:paraId="7CC33ECB" w14:textId="77777777" w:rsidR="002D373B" w:rsidRDefault="002D373B" w:rsidP="007900F2">
      <w:pPr>
        <w:spacing w:after="200" w:line="480" w:lineRule="auto"/>
        <w:jc w:val="center"/>
        <w:rPr>
          <w:rFonts w:asciiTheme="minorHAnsi" w:hAnsiTheme="minorHAnsi"/>
          <w:b/>
          <w:bCs/>
          <w:sz w:val="28"/>
          <w:szCs w:val="28"/>
        </w:rPr>
      </w:pPr>
    </w:p>
    <w:p w14:paraId="7434A01B" w14:textId="77777777" w:rsidR="002D373B" w:rsidRDefault="002D373B" w:rsidP="007900F2">
      <w:pPr>
        <w:spacing w:after="200" w:line="480" w:lineRule="auto"/>
        <w:jc w:val="center"/>
        <w:rPr>
          <w:rFonts w:asciiTheme="minorHAnsi" w:hAnsiTheme="minorHAnsi"/>
          <w:b/>
          <w:bCs/>
          <w:sz w:val="28"/>
          <w:szCs w:val="28"/>
        </w:rPr>
      </w:pPr>
    </w:p>
    <w:p w14:paraId="48450C6B" w14:textId="77777777" w:rsidR="002D373B" w:rsidRDefault="002D373B" w:rsidP="007900F2">
      <w:pPr>
        <w:spacing w:after="200" w:line="480" w:lineRule="auto"/>
        <w:jc w:val="center"/>
        <w:rPr>
          <w:rFonts w:asciiTheme="minorHAnsi" w:hAnsiTheme="minorHAnsi"/>
          <w:b/>
          <w:bCs/>
          <w:sz w:val="28"/>
          <w:szCs w:val="28"/>
        </w:rPr>
      </w:pPr>
    </w:p>
    <w:p w14:paraId="68146814" w14:textId="77777777" w:rsidR="002D373B" w:rsidRDefault="002D373B" w:rsidP="007900F2">
      <w:pPr>
        <w:spacing w:after="200" w:line="480" w:lineRule="auto"/>
        <w:jc w:val="center"/>
        <w:rPr>
          <w:rFonts w:asciiTheme="minorHAnsi" w:hAnsiTheme="minorHAnsi"/>
          <w:b/>
          <w:bCs/>
          <w:sz w:val="28"/>
          <w:szCs w:val="28"/>
        </w:rPr>
      </w:pPr>
    </w:p>
    <w:p w14:paraId="3DACB801" w14:textId="77777777" w:rsidR="002D373B" w:rsidRDefault="002D373B" w:rsidP="007900F2">
      <w:pPr>
        <w:spacing w:after="200" w:line="480" w:lineRule="auto"/>
        <w:jc w:val="center"/>
        <w:rPr>
          <w:rFonts w:asciiTheme="minorHAnsi" w:hAnsiTheme="minorHAnsi"/>
          <w:b/>
          <w:bCs/>
          <w:sz w:val="28"/>
          <w:szCs w:val="28"/>
        </w:rPr>
      </w:pPr>
    </w:p>
    <w:p w14:paraId="214D7C05" w14:textId="77777777" w:rsidR="002D373B" w:rsidRDefault="002D373B" w:rsidP="007900F2">
      <w:pPr>
        <w:spacing w:after="200" w:line="480" w:lineRule="auto"/>
        <w:jc w:val="center"/>
        <w:rPr>
          <w:rFonts w:asciiTheme="minorHAnsi" w:hAnsiTheme="minorHAnsi"/>
          <w:b/>
          <w:bCs/>
          <w:sz w:val="28"/>
          <w:szCs w:val="28"/>
        </w:rPr>
      </w:pPr>
    </w:p>
    <w:p w14:paraId="6F77F921" w14:textId="77777777" w:rsidR="002D373B" w:rsidRDefault="002D373B" w:rsidP="007900F2">
      <w:pPr>
        <w:spacing w:after="200" w:line="480" w:lineRule="auto"/>
        <w:jc w:val="center"/>
        <w:rPr>
          <w:rFonts w:asciiTheme="minorHAnsi" w:hAnsiTheme="minorHAnsi"/>
          <w:b/>
          <w:bCs/>
          <w:sz w:val="28"/>
          <w:szCs w:val="28"/>
        </w:rPr>
      </w:pPr>
    </w:p>
    <w:p w14:paraId="30753E77" w14:textId="77777777" w:rsidR="002D373B" w:rsidRDefault="002D373B" w:rsidP="007900F2">
      <w:pPr>
        <w:spacing w:after="200" w:line="480" w:lineRule="auto"/>
        <w:jc w:val="center"/>
        <w:rPr>
          <w:rFonts w:asciiTheme="minorHAnsi" w:hAnsiTheme="minorHAnsi"/>
          <w:b/>
          <w:bCs/>
          <w:sz w:val="28"/>
          <w:szCs w:val="28"/>
        </w:rPr>
      </w:pPr>
    </w:p>
    <w:p w14:paraId="2B862E0E" w14:textId="77777777" w:rsidR="002D373B" w:rsidRDefault="002D373B" w:rsidP="007900F2">
      <w:pPr>
        <w:spacing w:after="200" w:line="480" w:lineRule="auto"/>
        <w:jc w:val="center"/>
        <w:rPr>
          <w:rFonts w:asciiTheme="minorHAnsi" w:hAnsiTheme="minorHAnsi"/>
          <w:b/>
          <w:bCs/>
          <w:sz w:val="28"/>
          <w:szCs w:val="28"/>
        </w:rPr>
      </w:pPr>
    </w:p>
    <w:p w14:paraId="08E192BA" w14:textId="77777777" w:rsidR="002D373B" w:rsidRDefault="002D373B" w:rsidP="007900F2">
      <w:pPr>
        <w:spacing w:after="200" w:line="480" w:lineRule="auto"/>
        <w:jc w:val="center"/>
        <w:rPr>
          <w:rFonts w:asciiTheme="minorHAnsi" w:hAnsiTheme="minorHAnsi"/>
          <w:b/>
          <w:bCs/>
          <w:sz w:val="28"/>
          <w:szCs w:val="28"/>
        </w:rPr>
      </w:pPr>
    </w:p>
    <w:p w14:paraId="68095C6D" w14:textId="76A090D8" w:rsidR="00077693" w:rsidRDefault="00077693" w:rsidP="007900F2">
      <w:pPr>
        <w:spacing w:after="200" w:line="480" w:lineRule="auto"/>
        <w:jc w:val="center"/>
        <w:rPr>
          <w:rFonts w:asciiTheme="minorHAnsi" w:hAnsiTheme="minorHAnsi"/>
          <w:b/>
          <w:bCs/>
          <w:sz w:val="28"/>
          <w:szCs w:val="28"/>
        </w:rPr>
      </w:pPr>
      <w:r>
        <w:rPr>
          <w:rFonts w:asciiTheme="minorHAnsi" w:hAnsiTheme="minorHAnsi"/>
          <w:b/>
          <w:bCs/>
          <w:sz w:val="28"/>
          <w:szCs w:val="28"/>
        </w:rPr>
        <w:lastRenderedPageBreak/>
        <w:t>G</w:t>
      </w:r>
      <w:r w:rsidR="006C0FBD">
        <w:rPr>
          <w:rFonts w:asciiTheme="minorHAnsi" w:hAnsiTheme="minorHAnsi"/>
          <w:b/>
          <w:bCs/>
          <w:sz w:val="28"/>
          <w:szCs w:val="28"/>
        </w:rPr>
        <w:t>lossary of technical terms</w:t>
      </w:r>
    </w:p>
    <w:p w14:paraId="3EFAEBAC" w14:textId="593B5A63" w:rsidR="00D20022" w:rsidRDefault="00D20022" w:rsidP="00E9310D">
      <w:pPr>
        <w:spacing w:after="200" w:line="480" w:lineRule="auto"/>
        <w:jc w:val="both"/>
        <w:rPr>
          <w:rFonts w:asciiTheme="minorHAnsi" w:hAnsiTheme="minorHAnsi"/>
          <w:bCs/>
          <w:sz w:val="24"/>
          <w:szCs w:val="28"/>
        </w:rPr>
      </w:pPr>
      <w:r w:rsidRPr="00C0122A">
        <w:rPr>
          <w:rFonts w:asciiTheme="minorHAnsi" w:hAnsiTheme="minorHAnsi"/>
          <w:b/>
          <w:bCs/>
          <w:i/>
          <w:sz w:val="24"/>
          <w:szCs w:val="28"/>
        </w:rPr>
        <w:t>Binomial test</w:t>
      </w:r>
      <w:r w:rsidR="00C0122A" w:rsidRPr="00C0122A">
        <w:rPr>
          <w:rFonts w:asciiTheme="minorHAnsi" w:hAnsiTheme="minorHAnsi"/>
          <w:b/>
          <w:bCs/>
          <w:i/>
          <w:sz w:val="24"/>
          <w:szCs w:val="28"/>
        </w:rPr>
        <w:t>:</w:t>
      </w:r>
      <w:r w:rsidR="00C0122A">
        <w:rPr>
          <w:rFonts w:asciiTheme="minorHAnsi" w:hAnsiTheme="minorHAnsi"/>
          <w:bCs/>
          <w:sz w:val="24"/>
          <w:szCs w:val="28"/>
        </w:rPr>
        <w:t xml:space="preserve"> An exact test to compare observed distribution to the expected distribution between two </w:t>
      </w:r>
      <w:r w:rsidR="00D872F0">
        <w:rPr>
          <w:rFonts w:asciiTheme="minorHAnsi" w:hAnsiTheme="minorHAnsi"/>
          <w:bCs/>
          <w:sz w:val="24"/>
          <w:szCs w:val="28"/>
        </w:rPr>
        <w:t>categories</w:t>
      </w:r>
      <w:r w:rsidR="00C0122A">
        <w:rPr>
          <w:rFonts w:asciiTheme="minorHAnsi" w:hAnsiTheme="minorHAnsi"/>
          <w:bCs/>
          <w:sz w:val="24"/>
          <w:szCs w:val="28"/>
        </w:rPr>
        <w:t>. If by chance then the expected distribution is 50%.</w:t>
      </w:r>
    </w:p>
    <w:p w14:paraId="58DF6C49" w14:textId="4C4C64E6" w:rsidR="007900F2" w:rsidRPr="00597E47" w:rsidRDefault="007900F2" w:rsidP="00E9310D">
      <w:pPr>
        <w:spacing w:after="200" w:line="480" w:lineRule="auto"/>
        <w:jc w:val="both"/>
        <w:rPr>
          <w:rFonts w:asciiTheme="minorHAnsi" w:hAnsiTheme="minorHAnsi"/>
          <w:bCs/>
          <w:sz w:val="24"/>
          <w:szCs w:val="28"/>
        </w:rPr>
      </w:pPr>
      <w:r w:rsidRPr="007900F2">
        <w:rPr>
          <w:rFonts w:asciiTheme="minorHAnsi" w:hAnsiTheme="minorHAnsi"/>
          <w:b/>
          <w:bCs/>
          <w:i/>
          <w:sz w:val="24"/>
          <w:szCs w:val="28"/>
        </w:rPr>
        <w:t>Clumping:</w:t>
      </w:r>
      <w:r>
        <w:rPr>
          <w:rFonts w:asciiTheme="minorHAnsi" w:hAnsiTheme="minorHAnsi"/>
          <w:bCs/>
          <w:sz w:val="24"/>
          <w:szCs w:val="28"/>
        </w:rPr>
        <w:t xml:space="preserve"> A procedure to select and identify the SNP with the lowest </w:t>
      </w:r>
      <w:r w:rsidRPr="007900F2">
        <w:rPr>
          <w:rFonts w:asciiTheme="minorHAnsi" w:hAnsiTheme="minorHAnsi"/>
          <w:bCs/>
          <w:i/>
          <w:sz w:val="24"/>
          <w:szCs w:val="28"/>
        </w:rPr>
        <w:t>P</w:t>
      </w:r>
      <w:r>
        <w:rPr>
          <w:rFonts w:asciiTheme="minorHAnsi" w:hAnsiTheme="minorHAnsi"/>
          <w:bCs/>
          <w:sz w:val="24"/>
          <w:szCs w:val="28"/>
        </w:rPr>
        <w:t xml:space="preserve">-value </w:t>
      </w:r>
      <w:r w:rsidR="00D872F0">
        <w:rPr>
          <w:rFonts w:asciiTheme="minorHAnsi" w:hAnsiTheme="minorHAnsi"/>
          <w:bCs/>
          <w:sz w:val="24"/>
          <w:szCs w:val="28"/>
        </w:rPr>
        <w:t>within</w:t>
      </w:r>
      <w:r>
        <w:rPr>
          <w:rFonts w:asciiTheme="minorHAnsi" w:hAnsiTheme="minorHAnsi"/>
          <w:bCs/>
          <w:sz w:val="24"/>
          <w:szCs w:val="28"/>
        </w:rPr>
        <w:t xml:space="preserve"> an LD block, for further analysis.  </w:t>
      </w:r>
    </w:p>
    <w:p w14:paraId="3B3002FF" w14:textId="68FBEBFE" w:rsidR="00D20022" w:rsidRDefault="00D20022" w:rsidP="00E9310D">
      <w:pPr>
        <w:spacing w:after="200" w:line="480" w:lineRule="auto"/>
        <w:jc w:val="both"/>
        <w:rPr>
          <w:rFonts w:asciiTheme="minorHAnsi" w:hAnsiTheme="minorHAnsi"/>
          <w:bCs/>
          <w:sz w:val="24"/>
          <w:szCs w:val="28"/>
        </w:rPr>
      </w:pPr>
      <w:r w:rsidRPr="00495619">
        <w:rPr>
          <w:rFonts w:asciiTheme="minorHAnsi" w:hAnsiTheme="minorHAnsi"/>
          <w:b/>
          <w:bCs/>
          <w:i/>
          <w:sz w:val="24"/>
          <w:szCs w:val="28"/>
        </w:rPr>
        <w:t xml:space="preserve">Copy number </w:t>
      </w:r>
      <w:r w:rsidR="00D872F0" w:rsidRPr="00495619">
        <w:rPr>
          <w:rFonts w:asciiTheme="minorHAnsi" w:hAnsiTheme="minorHAnsi"/>
          <w:b/>
          <w:bCs/>
          <w:i/>
          <w:sz w:val="24"/>
          <w:szCs w:val="28"/>
        </w:rPr>
        <w:t>variation</w:t>
      </w:r>
      <w:r w:rsidRPr="00495619">
        <w:rPr>
          <w:rFonts w:asciiTheme="minorHAnsi" w:hAnsiTheme="minorHAnsi"/>
          <w:b/>
          <w:bCs/>
          <w:i/>
          <w:sz w:val="24"/>
          <w:szCs w:val="28"/>
        </w:rPr>
        <w:t xml:space="preserve"> (CNV)</w:t>
      </w:r>
      <w:r w:rsidR="00597E47" w:rsidRPr="00495619">
        <w:rPr>
          <w:rFonts w:asciiTheme="minorHAnsi" w:hAnsiTheme="minorHAnsi"/>
          <w:b/>
          <w:bCs/>
          <w:i/>
          <w:sz w:val="24"/>
          <w:szCs w:val="28"/>
        </w:rPr>
        <w:t>:</w:t>
      </w:r>
      <w:r w:rsidR="00597E47">
        <w:rPr>
          <w:rFonts w:asciiTheme="minorHAnsi" w:hAnsiTheme="minorHAnsi"/>
          <w:bCs/>
          <w:sz w:val="24"/>
          <w:szCs w:val="28"/>
        </w:rPr>
        <w:t xml:space="preserve"> Deletions or duplication that increase or reduce copy number in the genome. </w:t>
      </w:r>
    </w:p>
    <w:p w14:paraId="4DF4B695" w14:textId="0EC475B6" w:rsidR="002F2A9E" w:rsidRPr="00597E47" w:rsidRDefault="002F2A9E" w:rsidP="00E9310D">
      <w:pPr>
        <w:spacing w:after="200" w:line="480" w:lineRule="auto"/>
        <w:jc w:val="both"/>
        <w:rPr>
          <w:rFonts w:asciiTheme="minorHAnsi" w:hAnsiTheme="minorHAnsi"/>
          <w:bCs/>
          <w:sz w:val="24"/>
          <w:szCs w:val="28"/>
        </w:rPr>
      </w:pPr>
      <w:r w:rsidRPr="00495619">
        <w:rPr>
          <w:rFonts w:asciiTheme="minorHAnsi" w:hAnsiTheme="minorHAnsi"/>
          <w:b/>
          <w:bCs/>
          <w:i/>
          <w:sz w:val="24"/>
          <w:szCs w:val="28"/>
        </w:rPr>
        <w:t>Covariate:</w:t>
      </w:r>
      <w:r>
        <w:rPr>
          <w:rFonts w:asciiTheme="minorHAnsi" w:hAnsiTheme="minorHAnsi"/>
          <w:bCs/>
          <w:sz w:val="24"/>
          <w:szCs w:val="28"/>
        </w:rPr>
        <w:t xml:space="preserve"> </w:t>
      </w:r>
      <w:r w:rsidR="00E9310D">
        <w:rPr>
          <w:rFonts w:asciiTheme="minorHAnsi" w:hAnsiTheme="minorHAnsi"/>
          <w:bCs/>
          <w:sz w:val="24"/>
          <w:szCs w:val="28"/>
        </w:rPr>
        <w:t>A c</w:t>
      </w:r>
      <w:r w:rsidR="00495619">
        <w:rPr>
          <w:rFonts w:asciiTheme="minorHAnsi" w:hAnsiTheme="minorHAnsi"/>
          <w:bCs/>
          <w:sz w:val="24"/>
          <w:szCs w:val="28"/>
        </w:rPr>
        <w:t>onfounding v</w:t>
      </w:r>
      <w:r>
        <w:rPr>
          <w:rFonts w:asciiTheme="minorHAnsi" w:hAnsiTheme="minorHAnsi"/>
          <w:bCs/>
          <w:sz w:val="24"/>
          <w:szCs w:val="28"/>
        </w:rPr>
        <w:t>ariable</w:t>
      </w:r>
      <w:r w:rsidR="00495619">
        <w:rPr>
          <w:rFonts w:asciiTheme="minorHAnsi" w:hAnsiTheme="minorHAnsi"/>
          <w:bCs/>
          <w:sz w:val="24"/>
          <w:szCs w:val="28"/>
        </w:rPr>
        <w:t xml:space="preserve"> that is associated with exposure. </w:t>
      </w:r>
      <w:r>
        <w:rPr>
          <w:rFonts w:asciiTheme="minorHAnsi" w:hAnsiTheme="minorHAnsi"/>
          <w:bCs/>
          <w:sz w:val="24"/>
          <w:szCs w:val="28"/>
        </w:rPr>
        <w:t xml:space="preserve"> </w:t>
      </w:r>
    </w:p>
    <w:p w14:paraId="3BEFBE7D" w14:textId="53A84B66" w:rsidR="00D20022" w:rsidRPr="00597E47" w:rsidRDefault="00D20022" w:rsidP="00E9310D">
      <w:pPr>
        <w:spacing w:after="200" w:line="480" w:lineRule="auto"/>
        <w:jc w:val="both"/>
        <w:rPr>
          <w:rFonts w:asciiTheme="minorHAnsi" w:hAnsiTheme="minorHAnsi"/>
          <w:bCs/>
          <w:sz w:val="24"/>
          <w:szCs w:val="28"/>
        </w:rPr>
      </w:pPr>
      <w:r w:rsidRPr="009C496A">
        <w:rPr>
          <w:rFonts w:asciiTheme="minorHAnsi" w:hAnsiTheme="minorHAnsi"/>
          <w:b/>
          <w:bCs/>
          <w:i/>
          <w:sz w:val="24"/>
          <w:szCs w:val="28"/>
        </w:rPr>
        <w:t>EIGENSOFT</w:t>
      </w:r>
      <w:r w:rsidR="00D95F6B" w:rsidRPr="009C496A">
        <w:rPr>
          <w:rFonts w:asciiTheme="minorHAnsi" w:hAnsiTheme="minorHAnsi"/>
          <w:b/>
          <w:bCs/>
          <w:i/>
          <w:sz w:val="24"/>
          <w:szCs w:val="28"/>
        </w:rPr>
        <w:t>:</w:t>
      </w:r>
      <w:r w:rsidR="00D95F6B">
        <w:rPr>
          <w:rFonts w:asciiTheme="minorHAnsi" w:hAnsiTheme="minorHAnsi"/>
          <w:bCs/>
          <w:sz w:val="24"/>
          <w:szCs w:val="28"/>
        </w:rPr>
        <w:t xml:space="preserve"> </w:t>
      </w:r>
      <w:r w:rsidR="00DA5713">
        <w:rPr>
          <w:rFonts w:asciiTheme="minorHAnsi" w:hAnsiTheme="minorHAnsi"/>
          <w:bCs/>
          <w:sz w:val="24"/>
          <w:szCs w:val="28"/>
        </w:rPr>
        <w:t xml:space="preserve">A package that uses principal component analysis to explicitly model ancestry </w:t>
      </w:r>
      <w:r w:rsidR="00D872F0">
        <w:rPr>
          <w:rFonts w:asciiTheme="minorHAnsi" w:hAnsiTheme="minorHAnsi"/>
          <w:bCs/>
          <w:sz w:val="24"/>
          <w:szCs w:val="28"/>
        </w:rPr>
        <w:t>differences</w:t>
      </w:r>
      <w:r w:rsidR="009C496A">
        <w:rPr>
          <w:rFonts w:asciiTheme="minorHAnsi" w:hAnsiTheme="minorHAnsi"/>
          <w:bCs/>
          <w:sz w:val="24"/>
          <w:szCs w:val="28"/>
        </w:rPr>
        <w:t>.</w:t>
      </w:r>
      <w:r w:rsidR="00DA5713">
        <w:rPr>
          <w:rFonts w:asciiTheme="minorHAnsi" w:hAnsiTheme="minorHAnsi"/>
          <w:bCs/>
          <w:sz w:val="24"/>
          <w:szCs w:val="28"/>
        </w:rPr>
        <w:t xml:space="preserve"> </w:t>
      </w:r>
    </w:p>
    <w:p w14:paraId="0A993CAA" w14:textId="30824259" w:rsidR="00B82ADF" w:rsidRPr="00B82ADF" w:rsidRDefault="00D20022" w:rsidP="00B82ADF">
      <w:pPr>
        <w:spacing w:after="200" w:line="480" w:lineRule="auto"/>
        <w:jc w:val="both"/>
        <w:rPr>
          <w:rFonts w:asciiTheme="minorHAnsi" w:hAnsiTheme="minorHAnsi"/>
          <w:bCs/>
          <w:sz w:val="24"/>
          <w:szCs w:val="28"/>
        </w:rPr>
      </w:pPr>
      <w:r w:rsidRPr="00B82ADF">
        <w:rPr>
          <w:rFonts w:asciiTheme="minorHAnsi" w:hAnsiTheme="minorHAnsi"/>
          <w:b/>
          <w:bCs/>
          <w:i/>
          <w:sz w:val="24"/>
          <w:szCs w:val="28"/>
        </w:rPr>
        <w:t>False discovery rate (FDR)</w:t>
      </w:r>
      <w:r w:rsidR="002F2A9E" w:rsidRPr="00B82ADF">
        <w:rPr>
          <w:rFonts w:asciiTheme="minorHAnsi" w:hAnsiTheme="minorHAnsi"/>
          <w:b/>
          <w:bCs/>
          <w:i/>
          <w:sz w:val="24"/>
          <w:szCs w:val="28"/>
        </w:rPr>
        <w:t>:</w:t>
      </w:r>
      <w:r w:rsidR="002F2A9E">
        <w:rPr>
          <w:rFonts w:asciiTheme="minorHAnsi" w:hAnsiTheme="minorHAnsi"/>
          <w:bCs/>
          <w:sz w:val="24"/>
          <w:szCs w:val="28"/>
        </w:rPr>
        <w:t xml:space="preserve"> </w:t>
      </w:r>
      <w:r w:rsidR="00B82ADF" w:rsidRPr="00B82ADF">
        <w:rPr>
          <w:rFonts w:asciiTheme="minorHAnsi" w:hAnsiTheme="minorHAnsi"/>
          <w:bCs/>
          <w:sz w:val="24"/>
          <w:szCs w:val="28"/>
        </w:rPr>
        <w:t>The FDR is one way of conceptualizing the rate of type I errors (false positive results) in null hypothesis testing when conducting multiple comparisons.</w:t>
      </w:r>
    </w:p>
    <w:p w14:paraId="64D9AB48" w14:textId="15196044" w:rsidR="000E6F9D" w:rsidRPr="00597E47" w:rsidRDefault="00D20022" w:rsidP="00E9310D">
      <w:pPr>
        <w:spacing w:after="200" w:line="480" w:lineRule="auto"/>
        <w:jc w:val="both"/>
        <w:rPr>
          <w:rFonts w:asciiTheme="minorHAnsi" w:hAnsiTheme="minorHAnsi"/>
          <w:bCs/>
          <w:sz w:val="24"/>
          <w:szCs w:val="28"/>
        </w:rPr>
      </w:pPr>
      <w:r w:rsidRPr="006E7B99">
        <w:rPr>
          <w:rFonts w:asciiTheme="minorHAnsi" w:hAnsiTheme="minorHAnsi"/>
          <w:b/>
          <w:bCs/>
          <w:i/>
          <w:sz w:val="24"/>
          <w:szCs w:val="28"/>
        </w:rPr>
        <w:t>Frequen</w:t>
      </w:r>
      <w:r w:rsidR="00B17D5A" w:rsidRPr="006E7B99">
        <w:rPr>
          <w:rFonts w:asciiTheme="minorHAnsi" w:hAnsiTheme="minorHAnsi"/>
          <w:b/>
          <w:bCs/>
          <w:i/>
          <w:sz w:val="24"/>
          <w:szCs w:val="28"/>
        </w:rPr>
        <w:t>tist</w:t>
      </w:r>
      <w:r w:rsidRPr="006E7B99">
        <w:rPr>
          <w:rFonts w:asciiTheme="minorHAnsi" w:hAnsiTheme="minorHAnsi"/>
          <w:b/>
          <w:bCs/>
          <w:i/>
          <w:sz w:val="24"/>
          <w:szCs w:val="28"/>
        </w:rPr>
        <w:t xml:space="preserve"> association test</w:t>
      </w:r>
      <w:r w:rsidR="006129BD">
        <w:rPr>
          <w:rFonts w:asciiTheme="minorHAnsi" w:hAnsiTheme="minorHAnsi"/>
          <w:b/>
          <w:bCs/>
          <w:i/>
          <w:sz w:val="24"/>
          <w:szCs w:val="28"/>
        </w:rPr>
        <w:t xml:space="preserve"> (</w:t>
      </w:r>
      <w:r w:rsidR="000E6F9D">
        <w:rPr>
          <w:rFonts w:asciiTheme="minorHAnsi" w:hAnsiTheme="minorHAnsi"/>
          <w:b/>
          <w:bCs/>
          <w:i/>
          <w:sz w:val="24"/>
          <w:szCs w:val="28"/>
        </w:rPr>
        <w:t xml:space="preserve">in </w:t>
      </w:r>
      <w:r w:rsidR="006129BD">
        <w:rPr>
          <w:rFonts w:asciiTheme="minorHAnsi" w:hAnsiTheme="minorHAnsi"/>
          <w:b/>
          <w:bCs/>
          <w:i/>
          <w:sz w:val="24"/>
          <w:szCs w:val="28"/>
        </w:rPr>
        <w:t>SNPTEST)</w:t>
      </w:r>
      <w:r w:rsidR="00FD1DD3" w:rsidRPr="006E7B99">
        <w:rPr>
          <w:rFonts w:asciiTheme="minorHAnsi" w:hAnsiTheme="minorHAnsi"/>
          <w:b/>
          <w:bCs/>
          <w:i/>
          <w:sz w:val="24"/>
          <w:szCs w:val="28"/>
        </w:rPr>
        <w:t>:</w:t>
      </w:r>
      <w:r w:rsidR="00B17D5A">
        <w:rPr>
          <w:rFonts w:asciiTheme="minorHAnsi" w:hAnsiTheme="minorHAnsi"/>
          <w:bCs/>
          <w:sz w:val="24"/>
          <w:szCs w:val="28"/>
        </w:rPr>
        <w:t xml:space="preserve"> A most commonly used approach to test the null hypothesis of no association between a SNP and a phenotype against the hypothesis</w:t>
      </w:r>
      <w:r w:rsidR="006E7B99">
        <w:rPr>
          <w:rFonts w:asciiTheme="minorHAnsi" w:hAnsiTheme="minorHAnsi"/>
          <w:bCs/>
          <w:sz w:val="24"/>
          <w:szCs w:val="28"/>
        </w:rPr>
        <w:t xml:space="preserve"> (alternative)</w:t>
      </w:r>
      <w:r w:rsidR="00B17D5A">
        <w:rPr>
          <w:rFonts w:asciiTheme="minorHAnsi" w:hAnsiTheme="minorHAnsi"/>
          <w:bCs/>
          <w:sz w:val="24"/>
          <w:szCs w:val="28"/>
        </w:rPr>
        <w:t xml:space="preserve"> that an association exists. </w:t>
      </w:r>
      <w:r w:rsidR="006E7B99">
        <w:rPr>
          <w:rFonts w:asciiTheme="minorHAnsi" w:hAnsiTheme="minorHAnsi"/>
          <w:bCs/>
          <w:sz w:val="24"/>
          <w:szCs w:val="28"/>
        </w:rPr>
        <w:t xml:space="preserve">Conclusions are drawn by frequentist statistics. </w:t>
      </w:r>
      <w:r w:rsidR="006129BD">
        <w:rPr>
          <w:rFonts w:asciiTheme="minorHAnsi" w:hAnsiTheme="minorHAnsi"/>
          <w:bCs/>
          <w:sz w:val="24"/>
          <w:szCs w:val="28"/>
        </w:rPr>
        <w:t xml:space="preserve">The </w:t>
      </w:r>
      <w:r w:rsidR="006129BD" w:rsidRPr="000E6F9D">
        <w:rPr>
          <w:rFonts w:asciiTheme="minorHAnsi" w:hAnsiTheme="minorHAnsi"/>
          <w:b/>
          <w:bCs/>
          <w:sz w:val="24"/>
          <w:szCs w:val="28"/>
        </w:rPr>
        <w:t>additive model</w:t>
      </w:r>
      <w:r w:rsidR="006129BD">
        <w:rPr>
          <w:rFonts w:asciiTheme="minorHAnsi" w:hAnsiTheme="minorHAnsi"/>
          <w:bCs/>
          <w:sz w:val="24"/>
          <w:szCs w:val="28"/>
        </w:rPr>
        <w:t xml:space="preserve"> is most commonly used in GWAS as</w:t>
      </w:r>
      <w:r w:rsidR="006129BD" w:rsidRPr="006129BD">
        <w:rPr>
          <w:rFonts w:asciiTheme="minorHAnsi" w:hAnsiTheme="minorHAnsi"/>
          <w:bCs/>
          <w:sz w:val="24"/>
          <w:szCs w:val="28"/>
        </w:rPr>
        <w:t xml:space="preserve"> the underlying genetic model is unknown.</w:t>
      </w:r>
      <w:r w:rsidR="006129BD">
        <w:rPr>
          <w:rFonts w:asciiTheme="minorHAnsi" w:hAnsiTheme="minorHAnsi"/>
          <w:bCs/>
          <w:sz w:val="24"/>
          <w:szCs w:val="28"/>
        </w:rPr>
        <w:t xml:space="preserve"> The </w:t>
      </w:r>
      <w:r w:rsidR="006129BD" w:rsidRPr="000E6F9D">
        <w:rPr>
          <w:rFonts w:asciiTheme="minorHAnsi" w:hAnsiTheme="minorHAnsi"/>
          <w:b/>
          <w:bCs/>
          <w:sz w:val="24"/>
          <w:szCs w:val="28"/>
        </w:rPr>
        <w:t xml:space="preserve">score </w:t>
      </w:r>
      <w:r w:rsidR="00D872F0" w:rsidRPr="000E6F9D">
        <w:rPr>
          <w:rFonts w:asciiTheme="minorHAnsi" w:hAnsiTheme="minorHAnsi"/>
          <w:b/>
          <w:bCs/>
          <w:sz w:val="24"/>
          <w:szCs w:val="28"/>
        </w:rPr>
        <w:t xml:space="preserve">test </w:t>
      </w:r>
      <w:r w:rsidR="00D872F0">
        <w:rPr>
          <w:rFonts w:asciiTheme="minorHAnsi" w:hAnsiTheme="minorHAnsi"/>
          <w:b/>
          <w:bCs/>
          <w:sz w:val="24"/>
          <w:szCs w:val="28"/>
        </w:rPr>
        <w:t>and</w:t>
      </w:r>
      <w:r w:rsidR="009A5795">
        <w:rPr>
          <w:rFonts w:asciiTheme="minorHAnsi" w:hAnsiTheme="minorHAnsi"/>
          <w:b/>
          <w:bCs/>
          <w:sz w:val="24"/>
          <w:szCs w:val="28"/>
        </w:rPr>
        <w:t xml:space="preserve"> ml </w:t>
      </w:r>
      <w:r w:rsidR="006129BD" w:rsidRPr="000E6F9D">
        <w:rPr>
          <w:rFonts w:asciiTheme="minorHAnsi" w:hAnsiTheme="minorHAnsi"/>
          <w:b/>
          <w:bCs/>
          <w:sz w:val="24"/>
          <w:szCs w:val="28"/>
        </w:rPr>
        <w:t>method</w:t>
      </w:r>
      <w:r w:rsidR="009A5795">
        <w:rPr>
          <w:rFonts w:asciiTheme="minorHAnsi" w:hAnsiTheme="minorHAnsi"/>
          <w:b/>
          <w:bCs/>
          <w:sz w:val="24"/>
          <w:szCs w:val="28"/>
        </w:rPr>
        <w:t>s</w:t>
      </w:r>
      <w:r w:rsidR="006129BD">
        <w:rPr>
          <w:rFonts w:asciiTheme="minorHAnsi" w:hAnsiTheme="minorHAnsi"/>
          <w:bCs/>
          <w:sz w:val="24"/>
          <w:szCs w:val="28"/>
        </w:rPr>
        <w:t xml:space="preserve"> </w:t>
      </w:r>
      <w:r w:rsidR="009A5795">
        <w:rPr>
          <w:rFonts w:asciiTheme="minorHAnsi" w:hAnsiTheme="minorHAnsi"/>
          <w:bCs/>
          <w:sz w:val="24"/>
          <w:szCs w:val="28"/>
        </w:rPr>
        <w:t xml:space="preserve">are </w:t>
      </w:r>
      <w:r w:rsidR="006129BD">
        <w:rPr>
          <w:rFonts w:asciiTheme="minorHAnsi" w:hAnsiTheme="minorHAnsi"/>
          <w:bCs/>
          <w:sz w:val="24"/>
          <w:szCs w:val="28"/>
        </w:rPr>
        <w:t>option</w:t>
      </w:r>
      <w:r w:rsidR="009A5795">
        <w:rPr>
          <w:rFonts w:asciiTheme="minorHAnsi" w:hAnsiTheme="minorHAnsi"/>
          <w:bCs/>
          <w:sz w:val="24"/>
          <w:szCs w:val="28"/>
        </w:rPr>
        <w:t>s to control the way genotype uncertainty is taken into account.</w:t>
      </w:r>
      <w:r w:rsidR="006129BD">
        <w:rPr>
          <w:rFonts w:asciiTheme="minorHAnsi" w:hAnsiTheme="minorHAnsi"/>
          <w:bCs/>
          <w:sz w:val="24"/>
          <w:szCs w:val="28"/>
        </w:rPr>
        <w:t xml:space="preserve"> </w:t>
      </w:r>
    </w:p>
    <w:p w14:paraId="2F55989C" w14:textId="77777777" w:rsidR="007900F2" w:rsidRDefault="00D20022" w:rsidP="00E9310D">
      <w:pPr>
        <w:spacing w:after="200" w:line="480" w:lineRule="auto"/>
        <w:jc w:val="both"/>
        <w:rPr>
          <w:rFonts w:asciiTheme="minorHAnsi" w:hAnsiTheme="minorHAnsi"/>
          <w:bCs/>
          <w:sz w:val="24"/>
          <w:szCs w:val="28"/>
        </w:rPr>
      </w:pPr>
      <w:r w:rsidRPr="00AD0262">
        <w:rPr>
          <w:rFonts w:asciiTheme="minorHAnsi" w:hAnsiTheme="minorHAnsi"/>
          <w:b/>
          <w:bCs/>
          <w:i/>
          <w:sz w:val="24"/>
          <w:szCs w:val="28"/>
        </w:rPr>
        <w:lastRenderedPageBreak/>
        <w:t>F</w:t>
      </w:r>
      <w:r w:rsidR="002F2A9E" w:rsidRPr="00AD0262">
        <w:rPr>
          <w:rFonts w:asciiTheme="minorHAnsi" w:hAnsiTheme="minorHAnsi"/>
          <w:b/>
          <w:bCs/>
          <w:i/>
          <w:sz w:val="24"/>
          <w:szCs w:val="28"/>
        </w:rPr>
        <w:t>amily-wise error rate (F</w:t>
      </w:r>
      <w:r w:rsidRPr="00AD0262">
        <w:rPr>
          <w:rFonts w:asciiTheme="minorHAnsi" w:hAnsiTheme="minorHAnsi"/>
          <w:b/>
          <w:bCs/>
          <w:i/>
          <w:sz w:val="24"/>
          <w:szCs w:val="28"/>
        </w:rPr>
        <w:t>WER</w:t>
      </w:r>
      <w:r w:rsidR="002F2A9E" w:rsidRPr="00AD0262">
        <w:rPr>
          <w:rFonts w:asciiTheme="minorHAnsi" w:hAnsiTheme="minorHAnsi"/>
          <w:b/>
          <w:bCs/>
          <w:i/>
          <w:sz w:val="24"/>
          <w:szCs w:val="28"/>
        </w:rPr>
        <w:t>):</w:t>
      </w:r>
      <w:r w:rsidR="002F2A9E">
        <w:rPr>
          <w:rFonts w:asciiTheme="minorHAnsi" w:hAnsiTheme="minorHAnsi"/>
          <w:bCs/>
          <w:sz w:val="24"/>
          <w:szCs w:val="28"/>
        </w:rPr>
        <w:t xml:space="preserve"> The probability of </w:t>
      </w:r>
      <w:r w:rsidR="00B82ADF">
        <w:rPr>
          <w:rFonts w:asciiTheme="minorHAnsi" w:hAnsiTheme="minorHAnsi"/>
          <w:bCs/>
          <w:sz w:val="24"/>
          <w:szCs w:val="28"/>
        </w:rPr>
        <w:t xml:space="preserve">having </w:t>
      </w:r>
      <w:r w:rsidR="00AD0262">
        <w:rPr>
          <w:rFonts w:asciiTheme="minorHAnsi" w:hAnsiTheme="minorHAnsi"/>
          <w:bCs/>
          <w:sz w:val="24"/>
          <w:szCs w:val="28"/>
        </w:rPr>
        <w:t>at least one false positive finding</w:t>
      </w:r>
      <w:r w:rsidR="002F2A9E">
        <w:rPr>
          <w:rFonts w:asciiTheme="minorHAnsi" w:hAnsiTheme="minorHAnsi"/>
          <w:bCs/>
          <w:sz w:val="24"/>
          <w:szCs w:val="28"/>
        </w:rPr>
        <w:t xml:space="preserve"> </w:t>
      </w:r>
      <w:r w:rsidR="00B82ADF">
        <w:rPr>
          <w:rFonts w:asciiTheme="minorHAnsi" w:hAnsiTheme="minorHAnsi"/>
          <w:bCs/>
          <w:sz w:val="24"/>
          <w:szCs w:val="28"/>
        </w:rPr>
        <w:t>out of all the hypothesis tests that are conducted (</w:t>
      </w:r>
      <w:r w:rsidR="007900F2">
        <w:rPr>
          <w:rFonts w:asciiTheme="minorHAnsi" w:hAnsiTheme="minorHAnsi"/>
          <w:bCs/>
          <w:sz w:val="24"/>
          <w:szCs w:val="28"/>
        </w:rPr>
        <w:t xml:space="preserve">applied </w:t>
      </w:r>
      <w:r w:rsidR="00B82ADF">
        <w:rPr>
          <w:rFonts w:asciiTheme="minorHAnsi" w:hAnsiTheme="minorHAnsi"/>
          <w:bCs/>
          <w:sz w:val="24"/>
          <w:szCs w:val="28"/>
        </w:rPr>
        <w:t>for multiple comparison procedures</w:t>
      </w:r>
      <w:r w:rsidR="00AD0262">
        <w:rPr>
          <w:rFonts w:asciiTheme="minorHAnsi" w:hAnsiTheme="minorHAnsi"/>
          <w:bCs/>
          <w:sz w:val="24"/>
          <w:szCs w:val="28"/>
        </w:rPr>
        <w:t>, such as the Bonferroni correction</w:t>
      </w:r>
      <w:r w:rsidR="00B82ADF">
        <w:rPr>
          <w:rFonts w:asciiTheme="minorHAnsi" w:hAnsiTheme="minorHAnsi"/>
          <w:bCs/>
          <w:sz w:val="24"/>
          <w:szCs w:val="28"/>
        </w:rPr>
        <w:t>).</w:t>
      </w:r>
      <w:r w:rsidR="00B82ADF" w:rsidRPr="00B82ADF">
        <w:rPr>
          <w:rFonts w:asciiTheme="minorHAnsi" w:hAnsiTheme="minorHAnsi"/>
          <w:bCs/>
          <w:sz w:val="24"/>
          <w:szCs w:val="28"/>
        </w:rPr>
        <w:t xml:space="preserve"> </w:t>
      </w:r>
    </w:p>
    <w:p w14:paraId="3A5778AE" w14:textId="396381C9" w:rsidR="00D20022" w:rsidRPr="00597E47" w:rsidRDefault="0094625C" w:rsidP="00E9310D">
      <w:pPr>
        <w:spacing w:after="200" w:line="480" w:lineRule="auto"/>
        <w:jc w:val="both"/>
        <w:rPr>
          <w:rFonts w:asciiTheme="minorHAnsi" w:hAnsiTheme="minorHAnsi"/>
          <w:bCs/>
          <w:sz w:val="24"/>
          <w:szCs w:val="28"/>
        </w:rPr>
      </w:pPr>
      <w:r w:rsidRPr="00972AAF">
        <w:rPr>
          <w:rFonts w:asciiTheme="minorHAnsi" w:hAnsiTheme="minorHAnsi"/>
          <w:b/>
          <w:bCs/>
          <w:i/>
          <w:sz w:val="24"/>
          <w:szCs w:val="28"/>
        </w:rPr>
        <w:t>Genome-wide efficient mixed model association (</w:t>
      </w:r>
      <w:r w:rsidR="00D20022" w:rsidRPr="00972AAF">
        <w:rPr>
          <w:rFonts w:asciiTheme="minorHAnsi" w:hAnsiTheme="minorHAnsi"/>
          <w:b/>
          <w:bCs/>
          <w:i/>
          <w:sz w:val="24"/>
          <w:szCs w:val="28"/>
        </w:rPr>
        <w:t>GEMMA</w:t>
      </w:r>
      <w:r w:rsidRPr="00972AAF">
        <w:rPr>
          <w:rFonts w:asciiTheme="minorHAnsi" w:hAnsiTheme="minorHAnsi"/>
          <w:b/>
          <w:bCs/>
          <w:i/>
          <w:sz w:val="24"/>
          <w:szCs w:val="28"/>
        </w:rPr>
        <w:t>):</w:t>
      </w:r>
      <w:r>
        <w:rPr>
          <w:rFonts w:asciiTheme="minorHAnsi" w:hAnsiTheme="minorHAnsi"/>
          <w:bCs/>
          <w:sz w:val="24"/>
          <w:szCs w:val="28"/>
        </w:rPr>
        <w:t xml:space="preserve"> A software implementing the genome-wide efficient mixed model association algorithm for standard linear mixed models</w:t>
      </w:r>
      <w:r w:rsidR="005530B2">
        <w:rPr>
          <w:rFonts w:asciiTheme="minorHAnsi" w:hAnsiTheme="minorHAnsi"/>
          <w:bCs/>
          <w:sz w:val="24"/>
          <w:szCs w:val="28"/>
        </w:rPr>
        <w:t>, accounting for sample structure</w:t>
      </w:r>
      <w:r w:rsidR="00972AAF">
        <w:rPr>
          <w:rFonts w:asciiTheme="minorHAnsi" w:hAnsiTheme="minorHAnsi"/>
          <w:bCs/>
          <w:sz w:val="24"/>
          <w:szCs w:val="28"/>
        </w:rPr>
        <w:t xml:space="preserve"> and population stratification, used to test for association in GWAS</w:t>
      </w:r>
      <w:r>
        <w:rPr>
          <w:rFonts w:asciiTheme="minorHAnsi" w:hAnsiTheme="minorHAnsi"/>
          <w:bCs/>
          <w:sz w:val="24"/>
          <w:szCs w:val="28"/>
        </w:rPr>
        <w:t xml:space="preserve">. </w:t>
      </w:r>
    </w:p>
    <w:p w14:paraId="483945A7" w14:textId="3FC8206B" w:rsidR="007900F2" w:rsidRDefault="00D20022" w:rsidP="00E9310D">
      <w:pPr>
        <w:spacing w:after="200" w:line="480" w:lineRule="auto"/>
        <w:jc w:val="both"/>
        <w:rPr>
          <w:rFonts w:asciiTheme="minorHAnsi" w:hAnsiTheme="minorHAnsi"/>
          <w:bCs/>
          <w:sz w:val="24"/>
          <w:szCs w:val="28"/>
        </w:rPr>
      </w:pPr>
      <w:r w:rsidRPr="007900F2">
        <w:rPr>
          <w:rFonts w:asciiTheme="minorHAnsi" w:hAnsiTheme="minorHAnsi"/>
          <w:b/>
          <w:bCs/>
          <w:i/>
          <w:sz w:val="24"/>
          <w:szCs w:val="28"/>
        </w:rPr>
        <w:t>Genome wide significance</w:t>
      </w:r>
      <w:r w:rsidR="007900F2" w:rsidRPr="007900F2">
        <w:rPr>
          <w:rFonts w:asciiTheme="minorHAnsi" w:hAnsiTheme="minorHAnsi"/>
          <w:b/>
          <w:bCs/>
          <w:i/>
          <w:sz w:val="24"/>
          <w:szCs w:val="28"/>
        </w:rPr>
        <w:t>:</w:t>
      </w:r>
      <w:r w:rsidR="007900F2">
        <w:rPr>
          <w:rFonts w:asciiTheme="minorHAnsi" w:hAnsiTheme="minorHAnsi"/>
          <w:bCs/>
          <w:sz w:val="24"/>
          <w:szCs w:val="28"/>
        </w:rPr>
        <w:t xml:space="preserve"> The conventional threshold for an association between a SNP and a phenotype at the </w:t>
      </w:r>
      <w:r w:rsidR="007900F2" w:rsidRPr="007900F2">
        <w:rPr>
          <w:rFonts w:asciiTheme="minorHAnsi" w:hAnsiTheme="minorHAnsi"/>
          <w:bCs/>
          <w:i/>
          <w:sz w:val="24"/>
          <w:szCs w:val="28"/>
        </w:rPr>
        <w:t>P</w:t>
      </w:r>
      <w:r w:rsidR="007900F2">
        <w:rPr>
          <w:rFonts w:asciiTheme="minorHAnsi" w:hAnsiTheme="minorHAnsi"/>
          <w:bCs/>
          <w:sz w:val="24"/>
          <w:szCs w:val="28"/>
        </w:rPr>
        <w:t>-value ≤5x10</w:t>
      </w:r>
      <w:r w:rsidR="007900F2" w:rsidRPr="007900F2">
        <w:rPr>
          <w:rFonts w:asciiTheme="minorHAnsi" w:hAnsiTheme="minorHAnsi"/>
          <w:bCs/>
          <w:sz w:val="24"/>
          <w:szCs w:val="28"/>
          <w:vertAlign w:val="superscript"/>
        </w:rPr>
        <w:t>-8</w:t>
      </w:r>
      <w:r w:rsidR="007900F2">
        <w:rPr>
          <w:rFonts w:asciiTheme="minorHAnsi" w:hAnsiTheme="minorHAnsi"/>
          <w:bCs/>
          <w:sz w:val="24"/>
          <w:szCs w:val="28"/>
        </w:rPr>
        <w:t xml:space="preserve"> (corrected for multiple testing). </w:t>
      </w:r>
    </w:p>
    <w:p w14:paraId="2B38834A" w14:textId="18337D8C" w:rsidR="00D20022" w:rsidRPr="00597E47" w:rsidRDefault="00D20022" w:rsidP="00E9310D">
      <w:pPr>
        <w:spacing w:after="200" w:line="480" w:lineRule="auto"/>
        <w:jc w:val="both"/>
        <w:rPr>
          <w:rFonts w:asciiTheme="minorHAnsi" w:hAnsiTheme="minorHAnsi"/>
          <w:bCs/>
          <w:sz w:val="24"/>
          <w:szCs w:val="28"/>
        </w:rPr>
      </w:pPr>
      <w:r w:rsidRPr="007900F2">
        <w:rPr>
          <w:rFonts w:asciiTheme="minorHAnsi" w:hAnsiTheme="minorHAnsi" w:hint="eastAsia"/>
          <w:b/>
          <w:bCs/>
          <w:i/>
          <w:sz w:val="24"/>
          <w:szCs w:val="28"/>
        </w:rPr>
        <w:t>Genomic inflation factor (</w:t>
      </w:r>
      <w:r w:rsidR="00C25F66" w:rsidRPr="007900F2">
        <w:rPr>
          <w:rFonts w:asciiTheme="minorHAnsi" w:hAnsiTheme="minorHAnsi"/>
          <w:b/>
          <w:bCs/>
          <w:i/>
          <w:sz w:val="24"/>
          <w:szCs w:val="28"/>
          <w:lang w:val="el-GR"/>
        </w:rPr>
        <w:t>λ</w:t>
      </w:r>
      <w:r w:rsidRPr="007900F2">
        <w:rPr>
          <w:rFonts w:asciiTheme="minorHAnsi" w:hAnsiTheme="minorHAnsi" w:hint="eastAsia"/>
          <w:b/>
          <w:bCs/>
          <w:i/>
          <w:sz w:val="24"/>
          <w:szCs w:val="28"/>
        </w:rPr>
        <w:t>)</w:t>
      </w:r>
      <w:r w:rsidR="007900F2" w:rsidRPr="007900F2">
        <w:rPr>
          <w:rFonts w:asciiTheme="minorHAnsi" w:hAnsiTheme="minorHAnsi"/>
          <w:b/>
          <w:bCs/>
          <w:i/>
          <w:sz w:val="24"/>
          <w:szCs w:val="28"/>
        </w:rPr>
        <w:t>:</w:t>
      </w:r>
      <w:r w:rsidR="007900F2">
        <w:rPr>
          <w:rFonts w:asciiTheme="minorHAnsi" w:hAnsiTheme="minorHAnsi"/>
          <w:bCs/>
          <w:sz w:val="24"/>
          <w:szCs w:val="28"/>
        </w:rPr>
        <w:t xml:space="preserve"> The ratio of the median observed distribution of the test statistic to the expected median. </w:t>
      </w:r>
    </w:p>
    <w:p w14:paraId="765975A5" w14:textId="77777777" w:rsidR="007900F2" w:rsidRDefault="00D20022" w:rsidP="00E9310D">
      <w:pPr>
        <w:spacing w:after="200" w:line="480" w:lineRule="auto"/>
        <w:jc w:val="both"/>
        <w:rPr>
          <w:rFonts w:asciiTheme="minorHAnsi" w:hAnsiTheme="minorHAnsi"/>
          <w:bCs/>
          <w:sz w:val="24"/>
          <w:szCs w:val="28"/>
        </w:rPr>
      </w:pPr>
      <w:r w:rsidRPr="007900F2">
        <w:rPr>
          <w:rFonts w:asciiTheme="minorHAnsi" w:hAnsiTheme="minorHAnsi"/>
          <w:b/>
          <w:bCs/>
          <w:i/>
          <w:sz w:val="24"/>
          <w:szCs w:val="28"/>
        </w:rPr>
        <w:t>Hardy-Weinberg equilibrium (HWE)</w:t>
      </w:r>
      <w:r w:rsidR="007900F2" w:rsidRPr="007900F2">
        <w:rPr>
          <w:rFonts w:asciiTheme="minorHAnsi" w:hAnsiTheme="minorHAnsi"/>
          <w:b/>
          <w:bCs/>
          <w:i/>
          <w:sz w:val="24"/>
          <w:szCs w:val="28"/>
        </w:rPr>
        <w:t>:</w:t>
      </w:r>
      <w:r w:rsidR="007900F2">
        <w:rPr>
          <w:rFonts w:asciiTheme="minorHAnsi" w:hAnsiTheme="minorHAnsi"/>
          <w:bCs/>
          <w:sz w:val="24"/>
          <w:szCs w:val="28"/>
        </w:rPr>
        <w:t xml:space="preserve"> A model that states that the allele and genotype frequencies in a population remain constant between generations of a population (as predicted), in the absence of other evolutionary influences. In GWAS HWE deviation can indicate genotyping error. </w:t>
      </w:r>
    </w:p>
    <w:p w14:paraId="43ABF0F8" w14:textId="46538742" w:rsidR="00D20022" w:rsidRPr="00597E47" w:rsidRDefault="00D20022" w:rsidP="00E9310D">
      <w:pPr>
        <w:spacing w:after="200" w:line="480" w:lineRule="auto"/>
        <w:jc w:val="both"/>
        <w:rPr>
          <w:rFonts w:asciiTheme="minorHAnsi" w:hAnsiTheme="minorHAnsi"/>
          <w:bCs/>
          <w:sz w:val="24"/>
          <w:szCs w:val="28"/>
        </w:rPr>
      </w:pPr>
      <w:r w:rsidRPr="007900F2">
        <w:rPr>
          <w:rFonts w:asciiTheme="minorHAnsi" w:hAnsiTheme="minorHAnsi"/>
          <w:b/>
          <w:bCs/>
          <w:i/>
          <w:sz w:val="24"/>
          <w:szCs w:val="28"/>
        </w:rPr>
        <w:t>Heritability</w:t>
      </w:r>
      <w:r w:rsidR="007900F2" w:rsidRPr="007900F2">
        <w:rPr>
          <w:rFonts w:asciiTheme="minorHAnsi" w:hAnsiTheme="minorHAnsi"/>
          <w:b/>
          <w:bCs/>
          <w:i/>
          <w:sz w:val="24"/>
          <w:szCs w:val="28"/>
        </w:rPr>
        <w:t>:</w:t>
      </w:r>
      <w:r w:rsidR="007900F2">
        <w:rPr>
          <w:rFonts w:asciiTheme="minorHAnsi" w:hAnsiTheme="minorHAnsi"/>
          <w:bCs/>
          <w:sz w:val="24"/>
          <w:szCs w:val="28"/>
        </w:rPr>
        <w:t xml:space="preserve"> The degree of variation in a population for a phenotype that occurs due to genetic variation. </w:t>
      </w:r>
    </w:p>
    <w:p w14:paraId="364844F1" w14:textId="10037C4D" w:rsidR="00D20022" w:rsidRPr="00597E47" w:rsidRDefault="00D20022" w:rsidP="00E9310D">
      <w:pPr>
        <w:spacing w:after="200" w:line="480" w:lineRule="auto"/>
        <w:jc w:val="both"/>
        <w:rPr>
          <w:rFonts w:asciiTheme="minorHAnsi" w:hAnsiTheme="minorHAnsi"/>
          <w:bCs/>
          <w:sz w:val="24"/>
          <w:szCs w:val="28"/>
        </w:rPr>
      </w:pPr>
      <w:r w:rsidRPr="007900F2">
        <w:rPr>
          <w:rFonts w:asciiTheme="minorHAnsi" w:hAnsiTheme="minorHAnsi"/>
          <w:b/>
          <w:bCs/>
          <w:i/>
          <w:sz w:val="24"/>
          <w:szCs w:val="28"/>
        </w:rPr>
        <w:t>IMPUTE</w:t>
      </w:r>
      <w:r w:rsidR="007900F2" w:rsidRPr="007900F2">
        <w:rPr>
          <w:rFonts w:asciiTheme="minorHAnsi" w:hAnsiTheme="minorHAnsi"/>
          <w:b/>
          <w:bCs/>
          <w:i/>
          <w:sz w:val="24"/>
          <w:szCs w:val="28"/>
        </w:rPr>
        <w:t>2:</w:t>
      </w:r>
      <w:r w:rsidR="007900F2">
        <w:rPr>
          <w:rFonts w:asciiTheme="minorHAnsi" w:hAnsiTheme="minorHAnsi"/>
          <w:bCs/>
          <w:sz w:val="24"/>
          <w:szCs w:val="28"/>
        </w:rPr>
        <w:t xml:space="preserve"> A software to perform efficient genotype imputation and haplotype phasing.  </w:t>
      </w:r>
    </w:p>
    <w:p w14:paraId="0D89AC24" w14:textId="749495B6" w:rsidR="00D20022" w:rsidRPr="00597E47" w:rsidRDefault="00D20022" w:rsidP="00E9310D">
      <w:pPr>
        <w:spacing w:after="200" w:line="480" w:lineRule="auto"/>
        <w:jc w:val="both"/>
        <w:rPr>
          <w:rFonts w:asciiTheme="minorHAnsi" w:hAnsiTheme="minorHAnsi"/>
          <w:bCs/>
          <w:sz w:val="24"/>
          <w:szCs w:val="28"/>
        </w:rPr>
      </w:pPr>
      <w:r w:rsidRPr="007900F2">
        <w:rPr>
          <w:rFonts w:asciiTheme="minorHAnsi" w:hAnsiTheme="minorHAnsi"/>
          <w:b/>
          <w:bCs/>
          <w:i/>
          <w:sz w:val="24"/>
          <w:szCs w:val="28"/>
        </w:rPr>
        <w:t>In silico replication</w:t>
      </w:r>
      <w:r w:rsidR="007900F2" w:rsidRPr="007900F2">
        <w:rPr>
          <w:rFonts w:asciiTheme="minorHAnsi" w:hAnsiTheme="minorHAnsi"/>
          <w:b/>
          <w:bCs/>
          <w:i/>
          <w:sz w:val="24"/>
          <w:szCs w:val="28"/>
        </w:rPr>
        <w:t>:</w:t>
      </w:r>
      <w:r w:rsidR="007900F2">
        <w:rPr>
          <w:rFonts w:asciiTheme="minorHAnsi" w:hAnsiTheme="minorHAnsi"/>
          <w:bCs/>
          <w:sz w:val="24"/>
          <w:szCs w:val="28"/>
        </w:rPr>
        <w:t xml:space="preserve"> A replication performed on the computer (</w:t>
      </w:r>
      <w:r w:rsidR="00D872F0">
        <w:rPr>
          <w:rFonts w:asciiTheme="minorHAnsi" w:hAnsiTheme="minorHAnsi"/>
          <w:bCs/>
          <w:sz w:val="24"/>
          <w:szCs w:val="28"/>
        </w:rPr>
        <w:t>using</w:t>
      </w:r>
      <w:r w:rsidR="007900F2">
        <w:rPr>
          <w:rFonts w:asciiTheme="minorHAnsi" w:hAnsiTheme="minorHAnsi"/>
          <w:bCs/>
          <w:sz w:val="24"/>
          <w:szCs w:val="28"/>
        </w:rPr>
        <w:t xml:space="preserve"> summary statistics data).</w:t>
      </w:r>
    </w:p>
    <w:p w14:paraId="3CD1154C" w14:textId="26ED34E7" w:rsidR="00D20022" w:rsidRPr="00597E47" w:rsidRDefault="007900F2" w:rsidP="00E9310D">
      <w:pPr>
        <w:spacing w:after="200" w:line="480" w:lineRule="auto"/>
        <w:jc w:val="both"/>
        <w:rPr>
          <w:rFonts w:asciiTheme="minorHAnsi" w:hAnsiTheme="minorHAnsi"/>
          <w:bCs/>
          <w:sz w:val="24"/>
          <w:szCs w:val="28"/>
        </w:rPr>
      </w:pPr>
      <w:r w:rsidRPr="007900F2">
        <w:rPr>
          <w:rFonts w:asciiTheme="minorHAnsi" w:hAnsiTheme="minorHAnsi"/>
          <w:b/>
          <w:bCs/>
          <w:i/>
          <w:sz w:val="24"/>
          <w:szCs w:val="28"/>
        </w:rPr>
        <w:lastRenderedPageBreak/>
        <w:t>L</w:t>
      </w:r>
      <w:r w:rsidR="00D20022" w:rsidRPr="007900F2">
        <w:rPr>
          <w:rFonts w:asciiTheme="minorHAnsi" w:hAnsiTheme="minorHAnsi"/>
          <w:b/>
          <w:bCs/>
          <w:i/>
          <w:sz w:val="24"/>
          <w:szCs w:val="28"/>
        </w:rPr>
        <w:t xml:space="preserve">iability scale </w:t>
      </w:r>
      <w:r w:rsidRPr="007900F2">
        <w:rPr>
          <w:rFonts w:asciiTheme="minorHAnsi" w:hAnsiTheme="minorHAnsi"/>
          <w:b/>
          <w:bCs/>
          <w:i/>
          <w:sz w:val="24"/>
          <w:szCs w:val="28"/>
        </w:rPr>
        <w:t xml:space="preserve">of narrow sense heritability </w:t>
      </w:r>
      <w:r w:rsidR="00D20022" w:rsidRPr="007900F2">
        <w:rPr>
          <w:rFonts w:asciiTheme="minorHAnsi" w:hAnsiTheme="minorHAnsi"/>
          <w:b/>
          <w:bCs/>
          <w:i/>
          <w:sz w:val="24"/>
          <w:szCs w:val="28"/>
        </w:rPr>
        <w:t>(h</w:t>
      </w:r>
      <w:r w:rsidR="00D20022" w:rsidRPr="007900F2">
        <w:rPr>
          <w:rFonts w:asciiTheme="minorHAnsi" w:hAnsiTheme="minorHAnsi"/>
          <w:b/>
          <w:bCs/>
          <w:i/>
          <w:sz w:val="24"/>
          <w:szCs w:val="28"/>
          <w:vertAlign w:val="subscript"/>
        </w:rPr>
        <w:t>2L</w:t>
      </w:r>
      <w:r w:rsidR="00D20022" w:rsidRPr="007900F2">
        <w:rPr>
          <w:rFonts w:asciiTheme="minorHAnsi" w:hAnsiTheme="minorHAnsi"/>
          <w:b/>
          <w:bCs/>
          <w:i/>
          <w:sz w:val="24"/>
          <w:szCs w:val="28"/>
        </w:rPr>
        <w:t>)</w:t>
      </w:r>
      <w:r w:rsidRPr="007900F2">
        <w:rPr>
          <w:rFonts w:asciiTheme="minorHAnsi" w:hAnsiTheme="minorHAnsi"/>
          <w:b/>
          <w:bCs/>
          <w:i/>
          <w:sz w:val="24"/>
          <w:szCs w:val="28"/>
        </w:rPr>
        <w:t>:</w:t>
      </w:r>
      <w:r>
        <w:rPr>
          <w:rFonts w:asciiTheme="minorHAnsi" w:hAnsiTheme="minorHAnsi"/>
          <w:bCs/>
          <w:sz w:val="24"/>
          <w:szCs w:val="28"/>
        </w:rPr>
        <w:t xml:space="preserve"> Variables such as genetic and environmental factors are summed to yield a liability score that influence</w:t>
      </w:r>
      <w:r w:rsidR="00D32D84">
        <w:rPr>
          <w:rFonts w:asciiTheme="minorHAnsi" w:hAnsiTheme="minorHAnsi"/>
          <w:bCs/>
          <w:sz w:val="24"/>
          <w:szCs w:val="28"/>
        </w:rPr>
        <w:t>s</w:t>
      </w:r>
      <w:r>
        <w:rPr>
          <w:rFonts w:asciiTheme="minorHAnsi" w:hAnsiTheme="minorHAnsi"/>
          <w:bCs/>
          <w:sz w:val="24"/>
          <w:szCs w:val="28"/>
        </w:rPr>
        <w:t xml:space="preserve"> the risk of a disease. The threshold of the liability model is estimated by disease prevalence in the population. Heritability is defined as the proportion of variance that is due to additive genetic factors.  </w:t>
      </w:r>
    </w:p>
    <w:p w14:paraId="5279C0E6" w14:textId="3DF62AF4" w:rsidR="00D20022" w:rsidRPr="00597E47" w:rsidRDefault="00D20022" w:rsidP="00E9310D">
      <w:pPr>
        <w:spacing w:after="200" w:line="480" w:lineRule="auto"/>
        <w:jc w:val="both"/>
        <w:rPr>
          <w:rFonts w:asciiTheme="minorHAnsi" w:hAnsiTheme="minorHAnsi"/>
          <w:bCs/>
          <w:sz w:val="24"/>
          <w:szCs w:val="28"/>
        </w:rPr>
      </w:pPr>
      <w:r w:rsidRPr="00E9310D">
        <w:rPr>
          <w:rFonts w:asciiTheme="minorHAnsi" w:hAnsiTheme="minorHAnsi"/>
          <w:b/>
          <w:bCs/>
          <w:i/>
          <w:sz w:val="24"/>
          <w:szCs w:val="28"/>
        </w:rPr>
        <w:t>Linkage disequilibrium (LD)</w:t>
      </w:r>
      <w:r w:rsidR="00495619" w:rsidRPr="00E9310D">
        <w:rPr>
          <w:rFonts w:asciiTheme="minorHAnsi" w:hAnsiTheme="minorHAnsi"/>
          <w:b/>
          <w:bCs/>
          <w:i/>
          <w:sz w:val="24"/>
          <w:szCs w:val="28"/>
        </w:rPr>
        <w:t>:</w:t>
      </w:r>
      <w:r w:rsidR="00495619">
        <w:rPr>
          <w:rFonts w:asciiTheme="minorHAnsi" w:hAnsiTheme="minorHAnsi"/>
          <w:bCs/>
          <w:sz w:val="24"/>
          <w:szCs w:val="28"/>
        </w:rPr>
        <w:t xml:space="preserve"> Populat</w:t>
      </w:r>
      <w:r w:rsidR="00E9310D">
        <w:rPr>
          <w:rFonts w:asciiTheme="minorHAnsi" w:hAnsiTheme="minorHAnsi"/>
          <w:bCs/>
          <w:sz w:val="24"/>
          <w:szCs w:val="28"/>
        </w:rPr>
        <w:t>ion correlation between two SNP alleles</w:t>
      </w:r>
      <w:r w:rsidR="00495619">
        <w:rPr>
          <w:rFonts w:asciiTheme="minorHAnsi" w:hAnsiTheme="minorHAnsi"/>
          <w:bCs/>
          <w:sz w:val="24"/>
          <w:szCs w:val="28"/>
        </w:rPr>
        <w:t xml:space="preserve"> that are inherited together more often than expected by chance</w:t>
      </w:r>
      <w:r w:rsidR="00E9310D">
        <w:rPr>
          <w:rFonts w:asciiTheme="minorHAnsi" w:hAnsiTheme="minorHAnsi"/>
          <w:bCs/>
          <w:sz w:val="24"/>
          <w:szCs w:val="28"/>
        </w:rPr>
        <w:t xml:space="preserve"> within a population</w:t>
      </w:r>
      <w:r w:rsidR="00495619">
        <w:rPr>
          <w:rFonts w:asciiTheme="minorHAnsi" w:hAnsiTheme="minorHAnsi"/>
          <w:bCs/>
          <w:sz w:val="24"/>
          <w:szCs w:val="28"/>
        </w:rPr>
        <w:t xml:space="preserve">. r2 is the LD </w:t>
      </w:r>
      <w:r w:rsidR="00E9310D">
        <w:rPr>
          <w:rFonts w:asciiTheme="minorHAnsi" w:hAnsiTheme="minorHAnsi"/>
          <w:bCs/>
          <w:sz w:val="24"/>
          <w:szCs w:val="28"/>
        </w:rPr>
        <w:t xml:space="preserve">statistical </w:t>
      </w:r>
      <w:r w:rsidR="00495619">
        <w:rPr>
          <w:rFonts w:asciiTheme="minorHAnsi" w:hAnsiTheme="minorHAnsi"/>
          <w:bCs/>
          <w:sz w:val="24"/>
          <w:szCs w:val="28"/>
        </w:rPr>
        <w:t xml:space="preserve">measure calculated according to the correlation between two markers. </w:t>
      </w:r>
      <w:r w:rsidRPr="00597E47">
        <w:rPr>
          <w:rFonts w:asciiTheme="minorHAnsi" w:hAnsiTheme="minorHAnsi"/>
          <w:bCs/>
          <w:sz w:val="24"/>
          <w:szCs w:val="28"/>
        </w:rPr>
        <w:t xml:space="preserve"> </w:t>
      </w:r>
    </w:p>
    <w:p w14:paraId="23EA178A" w14:textId="7CC166DE" w:rsidR="00D20022" w:rsidRPr="00597E47" w:rsidRDefault="00D20022" w:rsidP="00E9310D">
      <w:pPr>
        <w:spacing w:after="200" w:line="480" w:lineRule="auto"/>
        <w:jc w:val="both"/>
        <w:rPr>
          <w:rFonts w:asciiTheme="minorHAnsi" w:hAnsiTheme="minorHAnsi"/>
          <w:bCs/>
          <w:sz w:val="24"/>
          <w:szCs w:val="28"/>
        </w:rPr>
      </w:pPr>
      <w:r w:rsidRPr="00D95F6B">
        <w:rPr>
          <w:rFonts w:asciiTheme="minorHAnsi" w:hAnsiTheme="minorHAnsi"/>
          <w:b/>
          <w:bCs/>
          <w:i/>
          <w:sz w:val="24"/>
          <w:szCs w:val="28"/>
        </w:rPr>
        <w:t>MAGMA</w:t>
      </w:r>
      <w:r w:rsidR="00F3478F" w:rsidRPr="00D95F6B">
        <w:rPr>
          <w:rFonts w:asciiTheme="minorHAnsi" w:hAnsiTheme="minorHAnsi"/>
          <w:b/>
          <w:bCs/>
          <w:i/>
          <w:sz w:val="24"/>
          <w:szCs w:val="28"/>
        </w:rPr>
        <w:t>:</w:t>
      </w:r>
      <w:r w:rsidR="00F3478F">
        <w:rPr>
          <w:rFonts w:asciiTheme="minorHAnsi" w:hAnsiTheme="minorHAnsi"/>
          <w:bCs/>
          <w:sz w:val="24"/>
          <w:szCs w:val="28"/>
        </w:rPr>
        <w:t xml:space="preserve"> A software </w:t>
      </w:r>
      <w:r w:rsidR="00D95F6B">
        <w:rPr>
          <w:rFonts w:asciiTheme="minorHAnsi" w:hAnsiTheme="minorHAnsi"/>
          <w:bCs/>
          <w:sz w:val="24"/>
          <w:szCs w:val="28"/>
        </w:rPr>
        <w:t xml:space="preserve">used </w:t>
      </w:r>
      <w:r w:rsidR="00F3478F">
        <w:rPr>
          <w:rFonts w:asciiTheme="minorHAnsi" w:hAnsiTheme="minorHAnsi"/>
          <w:bCs/>
          <w:sz w:val="24"/>
          <w:szCs w:val="28"/>
        </w:rPr>
        <w:t xml:space="preserve">for gene analysis and generalized gene-set analysis of GWAS data. MAGMA can be used to analyse summary SNP </w:t>
      </w:r>
      <w:r w:rsidR="00F3478F" w:rsidRPr="00D95F6B">
        <w:rPr>
          <w:rFonts w:asciiTheme="minorHAnsi" w:hAnsiTheme="minorHAnsi"/>
          <w:bCs/>
          <w:i/>
          <w:sz w:val="24"/>
          <w:szCs w:val="28"/>
        </w:rPr>
        <w:t>P</w:t>
      </w:r>
      <w:r w:rsidR="00F3478F">
        <w:rPr>
          <w:rFonts w:asciiTheme="minorHAnsi" w:hAnsiTheme="minorHAnsi"/>
          <w:bCs/>
          <w:sz w:val="24"/>
          <w:szCs w:val="28"/>
        </w:rPr>
        <w:t xml:space="preserve">-values </w:t>
      </w:r>
      <w:r w:rsidR="00D95F6B">
        <w:rPr>
          <w:rFonts w:asciiTheme="minorHAnsi" w:hAnsiTheme="minorHAnsi"/>
          <w:bCs/>
          <w:sz w:val="24"/>
          <w:szCs w:val="28"/>
        </w:rPr>
        <w:t>from GWAS as well as raw genotype data.</w:t>
      </w:r>
      <w:r w:rsidR="00F3478F">
        <w:rPr>
          <w:rFonts w:asciiTheme="minorHAnsi" w:hAnsiTheme="minorHAnsi"/>
          <w:bCs/>
          <w:sz w:val="24"/>
          <w:szCs w:val="28"/>
        </w:rPr>
        <w:t xml:space="preserve"> </w:t>
      </w:r>
    </w:p>
    <w:p w14:paraId="6695D6C2" w14:textId="7063E694" w:rsidR="00D20022" w:rsidRPr="00597E47" w:rsidRDefault="00D95F6B" w:rsidP="00E9310D">
      <w:pPr>
        <w:spacing w:after="200" w:line="480" w:lineRule="auto"/>
        <w:jc w:val="both"/>
        <w:rPr>
          <w:rFonts w:asciiTheme="minorHAnsi" w:hAnsiTheme="minorHAnsi"/>
          <w:bCs/>
          <w:sz w:val="24"/>
          <w:szCs w:val="28"/>
        </w:rPr>
      </w:pPr>
      <w:r w:rsidRPr="00482868">
        <w:rPr>
          <w:rFonts w:asciiTheme="minorHAnsi" w:hAnsiTheme="minorHAnsi"/>
          <w:b/>
          <w:bCs/>
          <w:i/>
          <w:sz w:val="24"/>
          <w:szCs w:val="28"/>
        </w:rPr>
        <w:t>M</w:t>
      </w:r>
      <w:r w:rsidR="00D20022" w:rsidRPr="00482868">
        <w:rPr>
          <w:rFonts w:asciiTheme="minorHAnsi" w:hAnsiTheme="minorHAnsi"/>
          <w:b/>
          <w:bCs/>
          <w:i/>
          <w:sz w:val="24"/>
          <w:szCs w:val="28"/>
        </w:rPr>
        <w:t>anhattan plot</w:t>
      </w:r>
      <w:r w:rsidRPr="00482868">
        <w:rPr>
          <w:rFonts w:asciiTheme="minorHAnsi" w:hAnsiTheme="minorHAnsi"/>
          <w:b/>
          <w:bCs/>
          <w:i/>
          <w:sz w:val="24"/>
          <w:szCs w:val="28"/>
        </w:rPr>
        <w:t>:</w:t>
      </w:r>
      <w:r>
        <w:rPr>
          <w:rFonts w:asciiTheme="minorHAnsi" w:hAnsiTheme="minorHAnsi"/>
          <w:bCs/>
          <w:sz w:val="24"/>
          <w:szCs w:val="28"/>
        </w:rPr>
        <w:t xml:space="preserve"> A scatter plot used to display GWAS results. Each point represents a SNP tested. The X axis shows the chromosome position and the Y axis shows the </w:t>
      </w:r>
      <w:r w:rsidR="00482868">
        <w:rPr>
          <w:rFonts w:asciiTheme="minorHAnsi" w:hAnsiTheme="minorHAnsi"/>
          <w:bCs/>
          <w:sz w:val="24"/>
          <w:szCs w:val="28"/>
        </w:rPr>
        <w:t xml:space="preserve">negative algorithm of the association </w:t>
      </w:r>
      <w:r w:rsidRPr="00482868">
        <w:rPr>
          <w:rFonts w:asciiTheme="minorHAnsi" w:hAnsiTheme="minorHAnsi"/>
          <w:bCs/>
          <w:i/>
          <w:sz w:val="24"/>
          <w:szCs w:val="28"/>
        </w:rPr>
        <w:t>P</w:t>
      </w:r>
      <w:r>
        <w:rPr>
          <w:rFonts w:asciiTheme="minorHAnsi" w:hAnsiTheme="minorHAnsi"/>
          <w:bCs/>
          <w:sz w:val="24"/>
          <w:szCs w:val="28"/>
        </w:rPr>
        <w:t xml:space="preserve">-value. </w:t>
      </w:r>
    </w:p>
    <w:p w14:paraId="1D5CB136" w14:textId="6D7A43DA" w:rsidR="00D20022" w:rsidRPr="00597E47" w:rsidRDefault="00D20022" w:rsidP="00E9310D">
      <w:pPr>
        <w:spacing w:after="200" w:line="480" w:lineRule="auto"/>
        <w:jc w:val="both"/>
        <w:rPr>
          <w:rFonts w:asciiTheme="minorHAnsi" w:hAnsiTheme="minorHAnsi"/>
          <w:bCs/>
          <w:sz w:val="24"/>
          <w:szCs w:val="28"/>
        </w:rPr>
      </w:pPr>
      <w:r w:rsidRPr="00D95F6B">
        <w:rPr>
          <w:rFonts w:asciiTheme="minorHAnsi" w:hAnsiTheme="minorHAnsi"/>
          <w:b/>
          <w:bCs/>
          <w:i/>
          <w:sz w:val="24"/>
          <w:szCs w:val="28"/>
        </w:rPr>
        <w:t>METAL</w:t>
      </w:r>
      <w:r w:rsidR="00D95F6B" w:rsidRPr="00D95F6B">
        <w:rPr>
          <w:rFonts w:asciiTheme="minorHAnsi" w:hAnsiTheme="minorHAnsi"/>
          <w:b/>
          <w:bCs/>
          <w:i/>
          <w:sz w:val="24"/>
          <w:szCs w:val="28"/>
        </w:rPr>
        <w:t>:</w:t>
      </w:r>
      <w:r w:rsidR="00D95F6B">
        <w:rPr>
          <w:rFonts w:asciiTheme="minorHAnsi" w:hAnsiTheme="minorHAnsi"/>
          <w:bCs/>
          <w:sz w:val="24"/>
          <w:szCs w:val="28"/>
        </w:rPr>
        <w:t xml:space="preserve"> A software used to facilitate meta-analyses of GWAS. METAL can combine </w:t>
      </w:r>
      <w:r w:rsidR="00D95F6B" w:rsidRPr="00D95F6B">
        <w:rPr>
          <w:rFonts w:asciiTheme="minorHAnsi" w:hAnsiTheme="minorHAnsi"/>
          <w:bCs/>
          <w:i/>
          <w:sz w:val="24"/>
          <w:szCs w:val="28"/>
        </w:rPr>
        <w:t>P</w:t>
      </w:r>
      <w:r w:rsidR="00D95F6B">
        <w:rPr>
          <w:rFonts w:asciiTheme="minorHAnsi" w:hAnsiTheme="minorHAnsi"/>
          <w:bCs/>
          <w:sz w:val="24"/>
          <w:szCs w:val="28"/>
        </w:rPr>
        <w:t xml:space="preserve">-values and take into account sample size and direction of effect across studies.  </w:t>
      </w:r>
    </w:p>
    <w:p w14:paraId="08072B34" w14:textId="68AFBBA3" w:rsidR="00D20022" w:rsidRPr="00597E47" w:rsidRDefault="00D872F0" w:rsidP="00E9310D">
      <w:pPr>
        <w:spacing w:after="200" w:line="480" w:lineRule="auto"/>
        <w:jc w:val="both"/>
        <w:rPr>
          <w:rFonts w:asciiTheme="minorHAnsi" w:hAnsiTheme="minorHAnsi"/>
          <w:bCs/>
          <w:sz w:val="24"/>
          <w:szCs w:val="28"/>
        </w:rPr>
      </w:pPr>
      <w:r w:rsidRPr="00DA5713">
        <w:rPr>
          <w:rFonts w:asciiTheme="minorHAnsi" w:hAnsiTheme="minorHAnsi"/>
          <w:b/>
          <w:bCs/>
          <w:i/>
          <w:sz w:val="24"/>
          <w:szCs w:val="28"/>
        </w:rPr>
        <w:t>Multidimensional</w:t>
      </w:r>
      <w:r w:rsidR="00D20022" w:rsidRPr="00DA5713">
        <w:rPr>
          <w:rFonts w:asciiTheme="minorHAnsi" w:hAnsiTheme="minorHAnsi"/>
          <w:b/>
          <w:bCs/>
          <w:i/>
          <w:sz w:val="24"/>
          <w:szCs w:val="28"/>
        </w:rPr>
        <w:t xml:space="preserve"> scaling analysis </w:t>
      </w:r>
      <w:r w:rsidR="00482868" w:rsidRPr="00DA5713">
        <w:rPr>
          <w:rFonts w:asciiTheme="minorHAnsi" w:hAnsiTheme="minorHAnsi"/>
          <w:b/>
          <w:bCs/>
          <w:i/>
          <w:sz w:val="24"/>
          <w:szCs w:val="28"/>
        </w:rPr>
        <w:t xml:space="preserve">plot </w:t>
      </w:r>
      <w:r w:rsidR="00D20022" w:rsidRPr="00DA5713">
        <w:rPr>
          <w:rFonts w:asciiTheme="minorHAnsi" w:hAnsiTheme="minorHAnsi"/>
          <w:b/>
          <w:bCs/>
          <w:i/>
          <w:sz w:val="24"/>
          <w:szCs w:val="28"/>
        </w:rPr>
        <w:t>(MDS)</w:t>
      </w:r>
      <w:r w:rsidR="00482868" w:rsidRPr="00DA5713">
        <w:rPr>
          <w:rFonts w:asciiTheme="minorHAnsi" w:hAnsiTheme="minorHAnsi"/>
          <w:b/>
          <w:bCs/>
          <w:i/>
          <w:sz w:val="24"/>
          <w:szCs w:val="28"/>
        </w:rPr>
        <w:t>:</w:t>
      </w:r>
      <w:r w:rsidR="00482868">
        <w:rPr>
          <w:rFonts w:asciiTheme="minorHAnsi" w:hAnsiTheme="minorHAnsi"/>
          <w:bCs/>
          <w:sz w:val="24"/>
          <w:szCs w:val="28"/>
        </w:rPr>
        <w:t xml:space="preserve"> A plot of visualizing the </w:t>
      </w:r>
      <w:r>
        <w:rPr>
          <w:rFonts w:asciiTheme="minorHAnsi" w:hAnsiTheme="minorHAnsi"/>
          <w:bCs/>
          <w:sz w:val="24"/>
          <w:szCs w:val="28"/>
        </w:rPr>
        <w:t>dimensions</w:t>
      </w:r>
      <w:r w:rsidR="00DA5713">
        <w:rPr>
          <w:rFonts w:asciiTheme="minorHAnsi" w:hAnsiTheme="minorHAnsi"/>
          <w:bCs/>
          <w:sz w:val="24"/>
          <w:szCs w:val="28"/>
        </w:rPr>
        <w:t xml:space="preserve"> and </w:t>
      </w:r>
      <w:r w:rsidR="00482868">
        <w:rPr>
          <w:rFonts w:asciiTheme="minorHAnsi" w:hAnsiTheme="minorHAnsi"/>
          <w:bCs/>
          <w:sz w:val="24"/>
          <w:szCs w:val="28"/>
        </w:rPr>
        <w:t>level o</w:t>
      </w:r>
      <w:r w:rsidR="00DA5713">
        <w:rPr>
          <w:rFonts w:asciiTheme="minorHAnsi" w:hAnsiTheme="minorHAnsi"/>
          <w:bCs/>
          <w:sz w:val="24"/>
          <w:szCs w:val="28"/>
        </w:rPr>
        <w:t>f similarity of individual subjects</w:t>
      </w:r>
      <w:r w:rsidR="00482868">
        <w:rPr>
          <w:rFonts w:asciiTheme="minorHAnsi" w:hAnsiTheme="minorHAnsi"/>
          <w:bCs/>
          <w:sz w:val="24"/>
          <w:szCs w:val="28"/>
        </w:rPr>
        <w:t xml:space="preserve"> of a dataset.   </w:t>
      </w:r>
    </w:p>
    <w:p w14:paraId="1611216A" w14:textId="24DE09D6" w:rsidR="00D20022" w:rsidRPr="00597E47" w:rsidRDefault="00D20022" w:rsidP="00E9310D">
      <w:pPr>
        <w:spacing w:after="200" w:line="480" w:lineRule="auto"/>
        <w:jc w:val="both"/>
        <w:rPr>
          <w:rFonts w:asciiTheme="minorHAnsi" w:hAnsiTheme="minorHAnsi"/>
          <w:bCs/>
          <w:sz w:val="24"/>
          <w:szCs w:val="28"/>
        </w:rPr>
      </w:pPr>
      <w:r w:rsidRPr="007900F2">
        <w:rPr>
          <w:rFonts w:asciiTheme="minorHAnsi" w:hAnsiTheme="minorHAnsi"/>
          <w:b/>
          <w:bCs/>
          <w:i/>
          <w:sz w:val="24"/>
          <w:szCs w:val="28"/>
        </w:rPr>
        <w:t>Negative predictive values (NPV)</w:t>
      </w:r>
      <w:r w:rsidR="007900F2" w:rsidRPr="007900F2">
        <w:rPr>
          <w:rFonts w:asciiTheme="minorHAnsi" w:hAnsiTheme="minorHAnsi"/>
          <w:b/>
          <w:bCs/>
          <w:i/>
          <w:sz w:val="24"/>
          <w:szCs w:val="28"/>
        </w:rPr>
        <w:t>:</w:t>
      </w:r>
      <w:r w:rsidR="007900F2">
        <w:rPr>
          <w:rFonts w:asciiTheme="minorHAnsi" w:hAnsiTheme="minorHAnsi"/>
          <w:bCs/>
          <w:sz w:val="24"/>
          <w:szCs w:val="28"/>
        </w:rPr>
        <w:t xml:space="preserve"> The proportion of negative tests who actually represent absence of disease. </w:t>
      </w:r>
    </w:p>
    <w:p w14:paraId="2A3BA9D7" w14:textId="0F8A08E9" w:rsidR="00D20022" w:rsidRPr="00597E47" w:rsidRDefault="00C0122A" w:rsidP="00E9310D">
      <w:pPr>
        <w:spacing w:after="200" w:line="480" w:lineRule="auto"/>
        <w:jc w:val="both"/>
        <w:rPr>
          <w:rFonts w:asciiTheme="minorHAnsi" w:hAnsiTheme="minorHAnsi"/>
          <w:bCs/>
          <w:sz w:val="24"/>
          <w:szCs w:val="28"/>
        </w:rPr>
      </w:pPr>
      <w:r w:rsidRPr="00F3478F">
        <w:rPr>
          <w:rFonts w:asciiTheme="minorHAnsi" w:hAnsiTheme="minorHAnsi"/>
          <w:b/>
          <w:bCs/>
          <w:i/>
          <w:sz w:val="24"/>
          <w:szCs w:val="28"/>
        </w:rPr>
        <w:lastRenderedPageBreak/>
        <w:t>O</w:t>
      </w:r>
      <w:r w:rsidR="00D20022" w:rsidRPr="00F3478F">
        <w:rPr>
          <w:rFonts w:asciiTheme="minorHAnsi" w:hAnsiTheme="minorHAnsi"/>
          <w:b/>
          <w:bCs/>
          <w:i/>
          <w:sz w:val="24"/>
          <w:szCs w:val="28"/>
        </w:rPr>
        <w:t>ne-sided and two-sided</w:t>
      </w:r>
      <w:r w:rsidRPr="00F3478F">
        <w:rPr>
          <w:rFonts w:asciiTheme="minorHAnsi" w:hAnsiTheme="minorHAnsi"/>
          <w:b/>
          <w:bCs/>
          <w:i/>
          <w:sz w:val="24"/>
          <w:szCs w:val="28"/>
        </w:rPr>
        <w:t xml:space="preserve"> P-value</w:t>
      </w:r>
      <w:r w:rsidR="00F3478F" w:rsidRPr="00F3478F">
        <w:rPr>
          <w:rFonts w:asciiTheme="minorHAnsi" w:hAnsiTheme="minorHAnsi"/>
          <w:b/>
          <w:bCs/>
          <w:i/>
          <w:sz w:val="24"/>
          <w:szCs w:val="28"/>
        </w:rPr>
        <w:t xml:space="preserve"> tests</w:t>
      </w:r>
      <w:r w:rsidRPr="00F3478F">
        <w:rPr>
          <w:rFonts w:asciiTheme="minorHAnsi" w:hAnsiTheme="minorHAnsi"/>
          <w:b/>
          <w:bCs/>
          <w:i/>
          <w:sz w:val="24"/>
          <w:szCs w:val="28"/>
        </w:rPr>
        <w:t>:</w:t>
      </w:r>
      <w:r>
        <w:rPr>
          <w:rFonts w:asciiTheme="minorHAnsi" w:hAnsiTheme="minorHAnsi"/>
          <w:bCs/>
          <w:sz w:val="24"/>
          <w:szCs w:val="28"/>
        </w:rPr>
        <w:t xml:space="preserve"> </w:t>
      </w:r>
      <w:r w:rsidR="00FE6C90">
        <w:rPr>
          <w:rFonts w:asciiTheme="minorHAnsi" w:hAnsiTheme="minorHAnsi"/>
          <w:bCs/>
          <w:sz w:val="24"/>
          <w:szCs w:val="28"/>
        </w:rPr>
        <w:t xml:space="preserve">A one-sided </w:t>
      </w:r>
      <w:r w:rsidR="00FE6C90" w:rsidRPr="00F3478F">
        <w:rPr>
          <w:rFonts w:asciiTheme="minorHAnsi" w:hAnsiTheme="minorHAnsi"/>
          <w:bCs/>
          <w:i/>
          <w:sz w:val="24"/>
          <w:szCs w:val="28"/>
        </w:rPr>
        <w:t>P</w:t>
      </w:r>
      <w:r w:rsidR="00FE6C90">
        <w:rPr>
          <w:rFonts w:asciiTheme="minorHAnsi" w:hAnsiTheme="minorHAnsi"/>
          <w:bCs/>
          <w:sz w:val="24"/>
          <w:szCs w:val="28"/>
        </w:rPr>
        <w:t xml:space="preserve">-value test is used if the estimated value departs in only one direction from the reference value while a two-sided test is appropriate </w:t>
      </w:r>
      <w:r w:rsidR="00F3478F">
        <w:rPr>
          <w:rFonts w:asciiTheme="minorHAnsi" w:hAnsiTheme="minorHAnsi"/>
          <w:bCs/>
          <w:sz w:val="24"/>
          <w:szCs w:val="28"/>
        </w:rPr>
        <w:t xml:space="preserve">to use when the estimated value can be less than or more than the reference value. </w:t>
      </w:r>
      <w:r w:rsidR="00D20022" w:rsidRPr="00597E47">
        <w:rPr>
          <w:rFonts w:asciiTheme="minorHAnsi" w:hAnsiTheme="minorHAnsi"/>
          <w:bCs/>
          <w:sz w:val="24"/>
          <w:szCs w:val="28"/>
        </w:rPr>
        <w:t xml:space="preserve"> </w:t>
      </w:r>
    </w:p>
    <w:p w14:paraId="4DEF57C6" w14:textId="6C587C76" w:rsidR="00D20022" w:rsidRPr="00597E47" w:rsidRDefault="00A47E17" w:rsidP="00E9310D">
      <w:pPr>
        <w:spacing w:after="200" w:line="480" w:lineRule="auto"/>
        <w:jc w:val="both"/>
        <w:rPr>
          <w:rFonts w:asciiTheme="minorHAnsi" w:hAnsiTheme="minorHAnsi"/>
          <w:bCs/>
          <w:sz w:val="24"/>
          <w:szCs w:val="28"/>
        </w:rPr>
      </w:pPr>
      <w:r w:rsidRPr="00D32D84">
        <w:rPr>
          <w:rFonts w:asciiTheme="minorHAnsi" w:hAnsiTheme="minorHAnsi"/>
          <w:b/>
          <w:bCs/>
          <w:i/>
          <w:sz w:val="24"/>
          <w:szCs w:val="28"/>
        </w:rPr>
        <w:t>P</w:t>
      </w:r>
      <w:r w:rsidR="00D20022" w:rsidRPr="00D32D84">
        <w:rPr>
          <w:rFonts w:asciiTheme="minorHAnsi" w:hAnsiTheme="minorHAnsi"/>
          <w:b/>
          <w:bCs/>
          <w:i/>
          <w:sz w:val="24"/>
          <w:szCs w:val="28"/>
        </w:rPr>
        <w:t>ermutation procedure</w:t>
      </w:r>
      <w:r w:rsidRPr="00D32D84">
        <w:rPr>
          <w:rFonts w:asciiTheme="minorHAnsi" w:hAnsiTheme="minorHAnsi"/>
          <w:b/>
          <w:bCs/>
          <w:i/>
          <w:sz w:val="24"/>
          <w:szCs w:val="28"/>
        </w:rPr>
        <w:t>:</w:t>
      </w:r>
      <w:r w:rsidR="00C0122A">
        <w:rPr>
          <w:rFonts w:asciiTheme="minorHAnsi" w:hAnsiTheme="minorHAnsi"/>
          <w:bCs/>
          <w:sz w:val="24"/>
          <w:szCs w:val="28"/>
        </w:rPr>
        <w:t xml:space="preserve"> </w:t>
      </w:r>
      <w:r w:rsidR="00D32D84">
        <w:rPr>
          <w:rFonts w:asciiTheme="minorHAnsi" w:hAnsiTheme="minorHAnsi"/>
          <w:bCs/>
          <w:sz w:val="24"/>
          <w:szCs w:val="28"/>
        </w:rPr>
        <w:t xml:space="preserve">The act of changing the arrangement of a number of distinct elements. In testing a null hypothesis, if true, randomization of data would not </w:t>
      </w:r>
      <w:r w:rsidR="00D872F0">
        <w:rPr>
          <w:rFonts w:asciiTheme="minorHAnsi" w:hAnsiTheme="minorHAnsi"/>
          <w:bCs/>
          <w:sz w:val="24"/>
          <w:szCs w:val="28"/>
        </w:rPr>
        <w:t>affect</w:t>
      </w:r>
      <w:r w:rsidR="00D32D84">
        <w:rPr>
          <w:rFonts w:asciiTheme="minorHAnsi" w:hAnsiTheme="minorHAnsi"/>
          <w:bCs/>
          <w:sz w:val="24"/>
          <w:szCs w:val="28"/>
        </w:rPr>
        <w:t xml:space="preserve"> the outcome. </w:t>
      </w:r>
    </w:p>
    <w:p w14:paraId="17CB885E" w14:textId="277B7511" w:rsidR="00D20022" w:rsidRPr="00597E47" w:rsidRDefault="00495619" w:rsidP="00E9310D">
      <w:pPr>
        <w:spacing w:after="200" w:line="480" w:lineRule="auto"/>
        <w:jc w:val="both"/>
        <w:rPr>
          <w:rFonts w:asciiTheme="minorHAnsi" w:hAnsiTheme="minorHAnsi"/>
          <w:bCs/>
          <w:sz w:val="24"/>
          <w:szCs w:val="28"/>
        </w:rPr>
      </w:pPr>
      <w:r w:rsidRPr="007900F2">
        <w:rPr>
          <w:rFonts w:asciiTheme="minorHAnsi" w:hAnsiTheme="minorHAnsi"/>
          <w:b/>
          <w:bCs/>
          <w:i/>
          <w:sz w:val="24"/>
          <w:szCs w:val="28"/>
        </w:rPr>
        <w:t>P</w:t>
      </w:r>
      <w:r w:rsidR="00D20022" w:rsidRPr="007900F2">
        <w:rPr>
          <w:rFonts w:asciiTheme="minorHAnsi" w:hAnsiTheme="minorHAnsi"/>
          <w:b/>
          <w:bCs/>
          <w:i/>
          <w:sz w:val="24"/>
          <w:szCs w:val="28"/>
        </w:rPr>
        <w:t>opulation stratification</w:t>
      </w:r>
      <w:r w:rsidRPr="007900F2">
        <w:rPr>
          <w:rFonts w:asciiTheme="minorHAnsi" w:hAnsiTheme="minorHAnsi"/>
          <w:b/>
          <w:bCs/>
          <w:i/>
          <w:sz w:val="24"/>
          <w:szCs w:val="28"/>
        </w:rPr>
        <w:t>:</w:t>
      </w:r>
      <w:r>
        <w:rPr>
          <w:rFonts w:asciiTheme="minorHAnsi" w:hAnsiTheme="minorHAnsi"/>
          <w:bCs/>
          <w:sz w:val="24"/>
          <w:szCs w:val="28"/>
        </w:rPr>
        <w:t xml:space="preserve"> </w:t>
      </w:r>
      <w:r w:rsidR="00DA773B">
        <w:rPr>
          <w:rFonts w:asciiTheme="minorHAnsi" w:hAnsiTheme="minorHAnsi"/>
          <w:bCs/>
          <w:sz w:val="24"/>
          <w:szCs w:val="28"/>
        </w:rPr>
        <w:t xml:space="preserve">The </w:t>
      </w:r>
      <w:r w:rsidR="00D872F0">
        <w:rPr>
          <w:rFonts w:asciiTheme="minorHAnsi" w:hAnsiTheme="minorHAnsi"/>
          <w:bCs/>
          <w:sz w:val="24"/>
          <w:szCs w:val="28"/>
        </w:rPr>
        <w:t>presence</w:t>
      </w:r>
      <w:r w:rsidR="00DA773B">
        <w:rPr>
          <w:rFonts w:asciiTheme="minorHAnsi" w:hAnsiTheme="minorHAnsi"/>
          <w:bCs/>
          <w:sz w:val="24"/>
          <w:szCs w:val="28"/>
        </w:rPr>
        <w:t xml:space="preserve"> of two or more </w:t>
      </w:r>
      <w:r w:rsidR="007900F2">
        <w:rPr>
          <w:rFonts w:asciiTheme="minorHAnsi" w:hAnsiTheme="minorHAnsi"/>
          <w:bCs/>
          <w:sz w:val="24"/>
          <w:szCs w:val="28"/>
        </w:rPr>
        <w:t>subpopulations in a study</w:t>
      </w:r>
      <w:r w:rsidR="00DA773B">
        <w:rPr>
          <w:rFonts w:asciiTheme="minorHAnsi" w:hAnsiTheme="minorHAnsi"/>
          <w:bCs/>
          <w:sz w:val="24"/>
          <w:szCs w:val="28"/>
        </w:rPr>
        <w:t>.</w:t>
      </w:r>
      <w:r w:rsidR="007900F2">
        <w:rPr>
          <w:rFonts w:asciiTheme="minorHAnsi" w:hAnsiTheme="minorHAnsi"/>
          <w:bCs/>
          <w:sz w:val="24"/>
          <w:szCs w:val="28"/>
        </w:rPr>
        <w:t xml:space="preserve"> </w:t>
      </w:r>
      <w:r w:rsidR="00DA773B">
        <w:rPr>
          <w:rFonts w:asciiTheme="minorHAnsi" w:hAnsiTheme="minorHAnsi"/>
          <w:bCs/>
          <w:sz w:val="24"/>
          <w:szCs w:val="28"/>
        </w:rPr>
        <w:t xml:space="preserve"> </w:t>
      </w:r>
    </w:p>
    <w:p w14:paraId="763B4A0C" w14:textId="360AF52B" w:rsidR="00D20022" w:rsidRPr="00597E47" w:rsidRDefault="00D20022" w:rsidP="00E9310D">
      <w:pPr>
        <w:spacing w:after="200" w:line="480" w:lineRule="auto"/>
        <w:jc w:val="both"/>
        <w:rPr>
          <w:rFonts w:asciiTheme="minorHAnsi" w:hAnsiTheme="minorHAnsi"/>
          <w:bCs/>
          <w:sz w:val="24"/>
          <w:szCs w:val="28"/>
        </w:rPr>
      </w:pPr>
      <w:r w:rsidRPr="007900F2">
        <w:rPr>
          <w:rFonts w:asciiTheme="minorHAnsi" w:hAnsiTheme="minorHAnsi"/>
          <w:b/>
          <w:bCs/>
          <w:i/>
          <w:sz w:val="24"/>
          <w:szCs w:val="28"/>
        </w:rPr>
        <w:t>Positive predictive values (PPV)</w:t>
      </w:r>
      <w:r w:rsidR="007900F2" w:rsidRPr="007900F2">
        <w:rPr>
          <w:rFonts w:asciiTheme="minorHAnsi" w:hAnsiTheme="minorHAnsi"/>
          <w:b/>
          <w:bCs/>
          <w:i/>
          <w:sz w:val="24"/>
          <w:szCs w:val="28"/>
        </w:rPr>
        <w:t>:</w:t>
      </w:r>
      <w:r w:rsidR="007900F2">
        <w:rPr>
          <w:rFonts w:asciiTheme="minorHAnsi" w:hAnsiTheme="minorHAnsi"/>
          <w:bCs/>
          <w:sz w:val="24"/>
          <w:szCs w:val="28"/>
        </w:rPr>
        <w:t xml:space="preserve"> The percentage of cases with a positive test that actually are diseased.   </w:t>
      </w:r>
    </w:p>
    <w:p w14:paraId="5B94AEA3" w14:textId="4FFA7606" w:rsidR="00D20022" w:rsidRPr="00597E47" w:rsidRDefault="00D20022" w:rsidP="00E9310D">
      <w:pPr>
        <w:spacing w:after="200" w:line="480" w:lineRule="auto"/>
        <w:jc w:val="both"/>
        <w:rPr>
          <w:rFonts w:asciiTheme="minorHAnsi" w:hAnsiTheme="minorHAnsi"/>
          <w:bCs/>
          <w:sz w:val="24"/>
          <w:szCs w:val="28"/>
        </w:rPr>
      </w:pPr>
      <w:r w:rsidRPr="007900F2">
        <w:rPr>
          <w:rFonts w:asciiTheme="minorHAnsi" w:hAnsiTheme="minorHAnsi"/>
          <w:b/>
          <w:bCs/>
          <w:i/>
          <w:sz w:val="24"/>
          <w:szCs w:val="28"/>
        </w:rPr>
        <w:t>Principal component analysis (PCA)</w:t>
      </w:r>
      <w:r w:rsidR="009C496A" w:rsidRPr="007900F2">
        <w:rPr>
          <w:rFonts w:asciiTheme="minorHAnsi" w:hAnsiTheme="minorHAnsi"/>
          <w:b/>
          <w:bCs/>
          <w:i/>
          <w:sz w:val="24"/>
          <w:szCs w:val="28"/>
        </w:rPr>
        <w:t>:</w:t>
      </w:r>
      <w:r w:rsidR="009C496A">
        <w:rPr>
          <w:rFonts w:asciiTheme="minorHAnsi" w:hAnsiTheme="minorHAnsi"/>
          <w:bCs/>
          <w:sz w:val="24"/>
          <w:szCs w:val="28"/>
        </w:rPr>
        <w:t xml:space="preserve"> </w:t>
      </w:r>
      <w:r w:rsidR="007900F2">
        <w:rPr>
          <w:rFonts w:asciiTheme="minorHAnsi" w:hAnsiTheme="minorHAnsi"/>
          <w:bCs/>
          <w:sz w:val="24"/>
          <w:szCs w:val="28"/>
        </w:rPr>
        <w:t>An analysis that simplifies the complexity in high-</w:t>
      </w:r>
      <w:r w:rsidR="00D872F0">
        <w:rPr>
          <w:rFonts w:asciiTheme="minorHAnsi" w:hAnsiTheme="minorHAnsi"/>
          <w:bCs/>
          <w:sz w:val="24"/>
          <w:szCs w:val="28"/>
        </w:rPr>
        <w:t>dimensional</w:t>
      </w:r>
      <w:r w:rsidR="007900F2">
        <w:rPr>
          <w:rFonts w:asciiTheme="minorHAnsi" w:hAnsiTheme="minorHAnsi"/>
          <w:bCs/>
          <w:sz w:val="24"/>
          <w:szCs w:val="28"/>
        </w:rPr>
        <w:t xml:space="preserve"> data by projecting the</w:t>
      </w:r>
      <w:r w:rsidR="00745FC6">
        <w:rPr>
          <w:rFonts w:asciiTheme="minorHAnsi" w:hAnsiTheme="minorHAnsi"/>
          <w:bCs/>
          <w:sz w:val="24"/>
          <w:szCs w:val="28"/>
        </w:rPr>
        <w:t>m</w:t>
      </w:r>
      <w:r w:rsidR="007900F2">
        <w:rPr>
          <w:rFonts w:asciiTheme="minorHAnsi" w:hAnsiTheme="minorHAnsi"/>
          <w:bCs/>
          <w:sz w:val="24"/>
          <w:szCs w:val="28"/>
        </w:rPr>
        <w:t xml:space="preserve"> into lower dimensions that are called principal components. </w:t>
      </w:r>
    </w:p>
    <w:p w14:paraId="71FC7BDA" w14:textId="27838C47" w:rsidR="00D20022" w:rsidRPr="00597E47" w:rsidRDefault="00D20022" w:rsidP="00E9310D">
      <w:pPr>
        <w:spacing w:after="200" w:line="480" w:lineRule="auto"/>
        <w:jc w:val="both"/>
        <w:rPr>
          <w:rFonts w:asciiTheme="minorHAnsi" w:hAnsiTheme="minorHAnsi"/>
          <w:bCs/>
          <w:sz w:val="24"/>
          <w:szCs w:val="28"/>
        </w:rPr>
      </w:pPr>
      <w:r w:rsidRPr="007900F2">
        <w:rPr>
          <w:rFonts w:asciiTheme="minorHAnsi" w:hAnsiTheme="minorHAnsi"/>
          <w:b/>
          <w:bCs/>
          <w:i/>
          <w:sz w:val="24"/>
          <w:szCs w:val="28"/>
        </w:rPr>
        <w:t>Quantile-quantile plot</w:t>
      </w:r>
      <w:r w:rsidR="007900F2" w:rsidRPr="007900F2">
        <w:rPr>
          <w:rFonts w:asciiTheme="minorHAnsi" w:hAnsiTheme="minorHAnsi"/>
          <w:b/>
          <w:bCs/>
          <w:i/>
          <w:sz w:val="24"/>
          <w:szCs w:val="28"/>
        </w:rPr>
        <w:t xml:space="preserve"> (QQ plot):</w:t>
      </w:r>
      <w:r w:rsidR="007900F2">
        <w:rPr>
          <w:rFonts w:asciiTheme="minorHAnsi" w:hAnsiTheme="minorHAnsi"/>
          <w:bCs/>
          <w:sz w:val="24"/>
          <w:szCs w:val="28"/>
        </w:rPr>
        <w:t xml:space="preserve"> A graphical tool that displays the relationship between the observed </w:t>
      </w:r>
      <w:r w:rsidR="007900F2" w:rsidRPr="007900F2">
        <w:rPr>
          <w:rFonts w:asciiTheme="minorHAnsi" w:hAnsiTheme="minorHAnsi"/>
          <w:bCs/>
          <w:i/>
          <w:sz w:val="24"/>
          <w:szCs w:val="28"/>
        </w:rPr>
        <w:t>P</w:t>
      </w:r>
      <w:r w:rsidR="007900F2">
        <w:rPr>
          <w:rFonts w:asciiTheme="minorHAnsi" w:hAnsiTheme="minorHAnsi"/>
          <w:bCs/>
          <w:sz w:val="24"/>
          <w:szCs w:val="28"/>
        </w:rPr>
        <w:t xml:space="preserve">-values to the expected </w:t>
      </w:r>
      <w:r w:rsidR="007900F2" w:rsidRPr="007900F2">
        <w:rPr>
          <w:rFonts w:asciiTheme="minorHAnsi" w:hAnsiTheme="minorHAnsi"/>
          <w:bCs/>
          <w:i/>
          <w:sz w:val="24"/>
          <w:szCs w:val="28"/>
        </w:rPr>
        <w:t>P</w:t>
      </w:r>
      <w:r w:rsidR="007900F2">
        <w:rPr>
          <w:rFonts w:asciiTheme="minorHAnsi" w:hAnsiTheme="minorHAnsi"/>
          <w:bCs/>
          <w:sz w:val="24"/>
          <w:szCs w:val="28"/>
        </w:rPr>
        <w:t xml:space="preserve">-values of a null distribution. </w:t>
      </w:r>
    </w:p>
    <w:p w14:paraId="7E2855D3" w14:textId="6DF47270" w:rsidR="00D20022" w:rsidRPr="00597E47" w:rsidRDefault="00D20022" w:rsidP="00E9310D">
      <w:pPr>
        <w:spacing w:after="200" w:line="480" w:lineRule="auto"/>
        <w:jc w:val="both"/>
        <w:rPr>
          <w:rFonts w:asciiTheme="minorHAnsi" w:hAnsiTheme="minorHAnsi"/>
          <w:bCs/>
          <w:sz w:val="24"/>
          <w:szCs w:val="28"/>
        </w:rPr>
      </w:pPr>
      <w:r w:rsidRPr="007900F2">
        <w:rPr>
          <w:rFonts w:asciiTheme="minorHAnsi" w:hAnsiTheme="minorHAnsi"/>
          <w:b/>
          <w:bCs/>
          <w:i/>
          <w:sz w:val="24"/>
          <w:szCs w:val="28"/>
        </w:rPr>
        <w:t>Quanto</w:t>
      </w:r>
      <w:r w:rsidR="007900F2" w:rsidRPr="007900F2">
        <w:rPr>
          <w:rFonts w:asciiTheme="minorHAnsi" w:hAnsiTheme="minorHAnsi"/>
          <w:b/>
          <w:bCs/>
          <w:i/>
          <w:sz w:val="24"/>
          <w:szCs w:val="28"/>
        </w:rPr>
        <w:t>:</w:t>
      </w:r>
      <w:r w:rsidR="007900F2">
        <w:rPr>
          <w:rFonts w:asciiTheme="minorHAnsi" w:hAnsiTheme="minorHAnsi"/>
          <w:bCs/>
          <w:sz w:val="24"/>
          <w:szCs w:val="28"/>
        </w:rPr>
        <w:t xml:space="preserve"> </w:t>
      </w:r>
      <w:r w:rsidR="007900F2" w:rsidRPr="007900F2">
        <w:rPr>
          <w:rFonts w:asciiTheme="minorHAnsi" w:hAnsiTheme="minorHAnsi"/>
          <w:bCs/>
          <w:sz w:val="24"/>
          <w:szCs w:val="28"/>
        </w:rPr>
        <w:t xml:space="preserve">A program that calculates power and required sample size for genetic studies. </w:t>
      </w:r>
    </w:p>
    <w:p w14:paraId="6C7174C3" w14:textId="26B4988A" w:rsidR="00D20022" w:rsidRPr="00597E47" w:rsidRDefault="007900F2" w:rsidP="00E9310D">
      <w:pPr>
        <w:spacing w:after="200" w:line="480" w:lineRule="auto"/>
        <w:jc w:val="both"/>
        <w:rPr>
          <w:rFonts w:asciiTheme="minorHAnsi" w:hAnsiTheme="minorHAnsi"/>
          <w:bCs/>
          <w:sz w:val="24"/>
          <w:szCs w:val="28"/>
        </w:rPr>
      </w:pPr>
      <w:r w:rsidRPr="007900F2">
        <w:rPr>
          <w:rFonts w:asciiTheme="minorHAnsi" w:hAnsiTheme="minorHAnsi"/>
          <w:b/>
          <w:bCs/>
          <w:i/>
          <w:sz w:val="24"/>
          <w:szCs w:val="28"/>
        </w:rPr>
        <w:t>R</w:t>
      </w:r>
      <w:r w:rsidR="00D20022" w:rsidRPr="007900F2">
        <w:rPr>
          <w:rFonts w:asciiTheme="minorHAnsi" w:hAnsiTheme="minorHAnsi"/>
          <w:b/>
          <w:bCs/>
          <w:i/>
          <w:sz w:val="24"/>
          <w:szCs w:val="28"/>
        </w:rPr>
        <w:t>egional association plot</w:t>
      </w:r>
      <w:r w:rsidRPr="007900F2">
        <w:rPr>
          <w:rFonts w:asciiTheme="minorHAnsi" w:hAnsiTheme="minorHAnsi"/>
          <w:b/>
          <w:bCs/>
          <w:i/>
          <w:sz w:val="24"/>
          <w:szCs w:val="28"/>
        </w:rPr>
        <w:t>:</w:t>
      </w:r>
      <w:r>
        <w:rPr>
          <w:rFonts w:asciiTheme="minorHAnsi" w:hAnsiTheme="minorHAnsi"/>
          <w:bCs/>
          <w:sz w:val="24"/>
          <w:szCs w:val="28"/>
        </w:rPr>
        <w:t xml:space="preserve"> A regional visualization of GWAS results (significant loci). Also </w:t>
      </w:r>
      <w:r w:rsidR="00D872F0">
        <w:rPr>
          <w:rFonts w:asciiTheme="minorHAnsi" w:hAnsiTheme="minorHAnsi"/>
          <w:bCs/>
          <w:sz w:val="24"/>
          <w:szCs w:val="28"/>
        </w:rPr>
        <w:t>referred</w:t>
      </w:r>
      <w:r>
        <w:rPr>
          <w:rFonts w:asciiTheme="minorHAnsi" w:hAnsiTheme="minorHAnsi"/>
          <w:bCs/>
          <w:sz w:val="24"/>
          <w:szCs w:val="28"/>
        </w:rPr>
        <w:t xml:space="preserve"> as </w:t>
      </w:r>
      <w:r w:rsidR="00D872F0">
        <w:rPr>
          <w:rFonts w:asciiTheme="minorHAnsi" w:hAnsiTheme="minorHAnsi"/>
          <w:bCs/>
          <w:sz w:val="24"/>
          <w:szCs w:val="28"/>
        </w:rPr>
        <w:t>Locus Zoom</w:t>
      </w:r>
      <w:r>
        <w:rPr>
          <w:rFonts w:asciiTheme="minorHAnsi" w:hAnsiTheme="minorHAnsi"/>
          <w:bCs/>
          <w:sz w:val="24"/>
          <w:szCs w:val="28"/>
        </w:rPr>
        <w:t xml:space="preserve"> plot.     </w:t>
      </w:r>
    </w:p>
    <w:p w14:paraId="6D46AB09" w14:textId="77777777" w:rsidR="007900F2" w:rsidRDefault="00D20022" w:rsidP="00E9310D">
      <w:pPr>
        <w:spacing w:after="200" w:line="480" w:lineRule="auto"/>
        <w:jc w:val="both"/>
        <w:rPr>
          <w:rFonts w:asciiTheme="minorHAnsi" w:hAnsiTheme="minorHAnsi"/>
          <w:bCs/>
          <w:sz w:val="24"/>
          <w:szCs w:val="28"/>
        </w:rPr>
      </w:pPr>
      <w:r w:rsidRPr="007900F2">
        <w:rPr>
          <w:rFonts w:asciiTheme="minorHAnsi" w:hAnsiTheme="minorHAnsi"/>
          <w:b/>
          <w:bCs/>
          <w:i/>
          <w:sz w:val="24"/>
          <w:szCs w:val="28"/>
        </w:rPr>
        <w:t>Sample call rate</w:t>
      </w:r>
      <w:r w:rsidR="007900F2" w:rsidRPr="007900F2">
        <w:rPr>
          <w:rFonts w:asciiTheme="minorHAnsi" w:hAnsiTheme="minorHAnsi"/>
          <w:b/>
          <w:bCs/>
          <w:i/>
          <w:sz w:val="24"/>
          <w:szCs w:val="28"/>
        </w:rPr>
        <w:t>:</w:t>
      </w:r>
      <w:r w:rsidR="007900F2">
        <w:rPr>
          <w:rFonts w:asciiTheme="minorHAnsi" w:hAnsiTheme="minorHAnsi"/>
          <w:bCs/>
          <w:sz w:val="24"/>
          <w:szCs w:val="28"/>
        </w:rPr>
        <w:t xml:space="preserve"> The number of called SNPs per individual. High missingness can indicate poor quality.</w:t>
      </w:r>
    </w:p>
    <w:p w14:paraId="4BF3BEA1" w14:textId="0E4A4859" w:rsidR="00D20022" w:rsidRPr="00597E47" w:rsidRDefault="00D20022" w:rsidP="00E9310D">
      <w:pPr>
        <w:spacing w:after="200" w:line="480" w:lineRule="auto"/>
        <w:jc w:val="both"/>
        <w:rPr>
          <w:rFonts w:asciiTheme="minorHAnsi" w:hAnsiTheme="minorHAnsi"/>
          <w:bCs/>
          <w:sz w:val="24"/>
          <w:szCs w:val="28"/>
        </w:rPr>
      </w:pPr>
      <w:r w:rsidRPr="007900F2">
        <w:rPr>
          <w:rFonts w:asciiTheme="minorHAnsi" w:hAnsiTheme="minorHAnsi"/>
          <w:b/>
          <w:bCs/>
          <w:i/>
          <w:sz w:val="24"/>
          <w:szCs w:val="28"/>
        </w:rPr>
        <w:t>Sensitivity</w:t>
      </w:r>
      <w:r w:rsidR="007900F2" w:rsidRPr="007900F2">
        <w:rPr>
          <w:rFonts w:asciiTheme="minorHAnsi" w:hAnsiTheme="minorHAnsi"/>
          <w:b/>
          <w:bCs/>
          <w:i/>
          <w:sz w:val="24"/>
          <w:szCs w:val="28"/>
        </w:rPr>
        <w:t>:</w:t>
      </w:r>
      <w:r w:rsidR="007900F2">
        <w:rPr>
          <w:rFonts w:asciiTheme="minorHAnsi" w:hAnsiTheme="minorHAnsi"/>
          <w:bCs/>
          <w:sz w:val="24"/>
          <w:szCs w:val="28"/>
        </w:rPr>
        <w:t xml:space="preserve"> The ability of a test to correctly identify an individual as a case (diseased).</w:t>
      </w:r>
    </w:p>
    <w:p w14:paraId="4CFCA02B" w14:textId="113C2562" w:rsidR="00D20022" w:rsidRPr="00597E47" w:rsidRDefault="00D20022" w:rsidP="00E9310D">
      <w:pPr>
        <w:spacing w:after="200" w:line="480" w:lineRule="auto"/>
        <w:jc w:val="both"/>
        <w:rPr>
          <w:rFonts w:asciiTheme="minorHAnsi" w:hAnsiTheme="minorHAnsi"/>
          <w:bCs/>
          <w:sz w:val="24"/>
          <w:szCs w:val="28"/>
        </w:rPr>
      </w:pPr>
      <w:r w:rsidRPr="007900F2">
        <w:rPr>
          <w:rFonts w:asciiTheme="minorHAnsi" w:hAnsiTheme="minorHAnsi"/>
          <w:b/>
          <w:bCs/>
          <w:i/>
          <w:sz w:val="24"/>
          <w:szCs w:val="28"/>
        </w:rPr>
        <w:lastRenderedPageBreak/>
        <w:t>SHAPEIT</w:t>
      </w:r>
      <w:r w:rsidR="007900F2" w:rsidRPr="007900F2">
        <w:rPr>
          <w:rFonts w:asciiTheme="minorHAnsi" w:hAnsiTheme="minorHAnsi"/>
          <w:b/>
          <w:bCs/>
          <w:i/>
          <w:sz w:val="24"/>
          <w:szCs w:val="28"/>
        </w:rPr>
        <w:t>:</w:t>
      </w:r>
      <w:r w:rsidR="007900F2">
        <w:rPr>
          <w:rFonts w:asciiTheme="minorHAnsi" w:hAnsiTheme="minorHAnsi"/>
          <w:bCs/>
          <w:sz w:val="24"/>
          <w:szCs w:val="28"/>
        </w:rPr>
        <w:t xml:space="preserve"> An accurate software for estimation of haplotypes (phasing) from genotype data. It is recommended for pre-phasing imputation with IMPUTE2.  </w:t>
      </w:r>
    </w:p>
    <w:p w14:paraId="1299780D" w14:textId="038C421A" w:rsidR="00D20022" w:rsidRPr="00597E47" w:rsidRDefault="00C0122A" w:rsidP="00E9310D">
      <w:pPr>
        <w:spacing w:after="200" w:line="480" w:lineRule="auto"/>
        <w:jc w:val="both"/>
        <w:rPr>
          <w:rFonts w:asciiTheme="minorHAnsi" w:hAnsiTheme="minorHAnsi"/>
          <w:bCs/>
          <w:sz w:val="24"/>
          <w:szCs w:val="28"/>
        </w:rPr>
      </w:pPr>
      <w:r w:rsidRPr="007900F2">
        <w:rPr>
          <w:rFonts w:asciiTheme="minorHAnsi" w:hAnsiTheme="minorHAnsi"/>
          <w:b/>
          <w:bCs/>
          <w:i/>
          <w:sz w:val="24"/>
          <w:szCs w:val="28"/>
        </w:rPr>
        <w:t>S</w:t>
      </w:r>
      <w:r w:rsidR="00D20022" w:rsidRPr="007900F2">
        <w:rPr>
          <w:rFonts w:asciiTheme="minorHAnsi" w:hAnsiTheme="minorHAnsi" w:hint="eastAsia"/>
          <w:b/>
          <w:bCs/>
          <w:i/>
          <w:sz w:val="24"/>
          <w:szCs w:val="28"/>
        </w:rPr>
        <w:t>ibling relative risk ratio (</w:t>
      </w:r>
      <w:r w:rsidR="00495619" w:rsidRPr="007900F2">
        <w:rPr>
          <w:rFonts w:asciiTheme="minorHAnsi" w:hAnsiTheme="minorHAnsi"/>
          <w:b/>
          <w:bCs/>
          <w:i/>
          <w:sz w:val="24"/>
          <w:szCs w:val="28"/>
          <w:lang w:val="el-GR"/>
        </w:rPr>
        <w:t>λ</w:t>
      </w:r>
      <w:r w:rsidR="00D20022" w:rsidRPr="007900F2">
        <w:rPr>
          <w:rFonts w:asciiTheme="minorHAnsi" w:hAnsiTheme="minorHAnsi" w:hint="eastAsia"/>
          <w:b/>
          <w:bCs/>
          <w:i/>
          <w:sz w:val="24"/>
          <w:szCs w:val="28"/>
        </w:rPr>
        <w:t>s)</w:t>
      </w:r>
      <w:r w:rsidR="00495619" w:rsidRPr="007900F2">
        <w:rPr>
          <w:rFonts w:asciiTheme="minorHAnsi" w:hAnsiTheme="minorHAnsi"/>
          <w:b/>
          <w:bCs/>
          <w:i/>
          <w:sz w:val="24"/>
          <w:szCs w:val="28"/>
        </w:rPr>
        <w:t>:</w:t>
      </w:r>
      <w:r w:rsidR="00495619">
        <w:rPr>
          <w:rFonts w:asciiTheme="minorHAnsi" w:hAnsiTheme="minorHAnsi"/>
          <w:bCs/>
          <w:sz w:val="24"/>
          <w:szCs w:val="28"/>
        </w:rPr>
        <w:t xml:space="preserve"> </w:t>
      </w:r>
      <w:r w:rsidR="007900F2">
        <w:rPr>
          <w:rFonts w:asciiTheme="minorHAnsi" w:hAnsiTheme="minorHAnsi"/>
          <w:bCs/>
          <w:sz w:val="24"/>
          <w:szCs w:val="28"/>
        </w:rPr>
        <w:t xml:space="preserve">A parameter that estimates the disease manifestation risk ratio calculating the sibling recurrence risk in a population compared to the normal prevalence of this disease in the population. </w:t>
      </w:r>
    </w:p>
    <w:p w14:paraId="249F49D0" w14:textId="542FC501" w:rsidR="00D20022" w:rsidRPr="00597E47" w:rsidRDefault="00495619" w:rsidP="00E9310D">
      <w:pPr>
        <w:spacing w:after="200" w:line="480" w:lineRule="auto"/>
        <w:jc w:val="both"/>
        <w:rPr>
          <w:rFonts w:asciiTheme="minorHAnsi" w:hAnsiTheme="minorHAnsi"/>
          <w:bCs/>
          <w:sz w:val="24"/>
          <w:szCs w:val="28"/>
        </w:rPr>
      </w:pPr>
      <w:r w:rsidRPr="00E9310D">
        <w:rPr>
          <w:rFonts w:asciiTheme="minorHAnsi" w:hAnsiTheme="minorHAnsi"/>
          <w:b/>
          <w:bCs/>
          <w:i/>
          <w:sz w:val="24"/>
          <w:szCs w:val="28"/>
        </w:rPr>
        <w:t>S</w:t>
      </w:r>
      <w:r w:rsidR="00D20022" w:rsidRPr="00E9310D">
        <w:rPr>
          <w:rFonts w:asciiTheme="minorHAnsi" w:hAnsiTheme="minorHAnsi"/>
          <w:b/>
          <w:bCs/>
          <w:i/>
          <w:sz w:val="24"/>
          <w:szCs w:val="28"/>
        </w:rPr>
        <w:t>ingle nucleotide polymorphism (SNP)</w:t>
      </w:r>
      <w:r w:rsidRPr="00E9310D">
        <w:rPr>
          <w:rFonts w:asciiTheme="minorHAnsi" w:hAnsiTheme="minorHAnsi"/>
          <w:b/>
          <w:bCs/>
          <w:i/>
          <w:sz w:val="24"/>
          <w:szCs w:val="28"/>
        </w:rPr>
        <w:t>:</w:t>
      </w:r>
      <w:r w:rsidRPr="00E9310D">
        <w:rPr>
          <w:rFonts w:asciiTheme="minorHAnsi" w:hAnsiTheme="minorHAnsi"/>
          <w:bCs/>
          <w:sz w:val="24"/>
          <w:szCs w:val="28"/>
        </w:rPr>
        <w:t xml:space="preserve"> </w:t>
      </w:r>
      <w:r>
        <w:rPr>
          <w:rFonts w:asciiTheme="minorHAnsi" w:hAnsiTheme="minorHAnsi"/>
          <w:bCs/>
          <w:sz w:val="24"/>
          <w:szCs w:val="28"/>
        </w:rPr>
        <w:t>A single DNA base-pair change</w:t>
      </w:r>
      <w:r w:rsidR="00E9310D">
        <w:rPr>
          <w:rFonts w:asciiTheme="minorHAnsi" w:hAnsiTheme="minorHAnsi"/>
          <w:bCs/>
          <w:sz w:val="24"/>
          <w:szCs w:val="28"/>
        </w:rPr>
        <w:t>.</w:t>
      </w:r>
      <w:r>
        <w:rPr>
          <w:rFonts w:asciiTheme="minorHAnsi" w:hAnsiTheme="minorHAnsi"/>
          <w:bCs/>
          <w:sz w:val="24"/>
          <w:szCs w:val="28"/>
        </w:rPr>
        <w:t xml:space="preserve"> </w:t>
      </w:r>
      <w:r w:rsidR="00D20022" w:rsidRPr="00597E47">
        <w:rPr>
          <w:rFonts w:asciiTheme="minorHAnsi" w:hAnsiTheme="minorHAnsi"/>
          <w:bCs/>
          <w:sz w:val="24"/>
          <w:szCs w:val="28"/>
        </w:rPr>
        <w:t xml:space="preserve"> </w:t>
      </w:r>
    </w:p>
    <w:p w14:paraId="073E0774" w14:textId="77777777" w:rsidR="000E6F9D" w:rsidRPr="000E6F9D" w:rsidRDefault="000E6F9D" w:rsidP="000E6F9D">
      <w:pPr>
        <w:spacing w:after="200" w:line="480" w:lineRule="auto"/>
        <w:jc w:val="both"/>
        <w:rPr>
          <w:rFonts w:asciiTheme="minorHAnsi" w:hAnsiTheme="minorHAnsi"/>
          <w:bCs/>
          <w:sz w:val="24"/>
          <w:szCs w:val="28"/>
        </w:rPr>
      </w:pPr>
      <w:r w:rsidRPr="000E6F9D">
        <w:rPr>
          <w:rFonts w:asciiTheme="minorHAnsi" w:hAnsiTheme="minorHAnsi"/>
          <w:b/>
          <w:bCs/>
          <w:i/>
          <w:sz w:val="24"/>
          <w:szCs w:val="28"/>
        </w:rPr>
        <w:t xml:space="preserve">SNPs annotation: </w:t>
      </w:r>
      <w:r w:rsidRPr="000E6F9D">
        <w:rPr>
          <w:rFonts w:asciiTheme="minorHAnsi" w:hAnsiTheme="minorHAnsi"/>
          <w:bCs/>
          <w:sz w:val="24"/>
          <w:szCs w:val="28"/>
        </w:rPr>
        <w:t xml:space="preserve">The process of predicting the function or effect of a SNP using annotation tools. </w:t>
      </w:r>
    </w:p>
    <w:p w14:paraId="4F734D7F" w14:textId="525FC909" w:rsidR="007900F2" w:rsidRPr="00597E47" w:rsidRDefault="00D20022" w:rsidP="00E9310D">
      <w:pPr>
        <w:spacing w:after="200" w:line="480" w:lineRule="auto"/>
        <w:jc w:val="both"/>
        <w:rPr>
          <w:rFonts w:asciiTheme="minorHAnsi" w:hAnsiTheme="minorHAnsi"/>
          <w:bCs/>
          <w:sz w:val="24"/>
          <w:szCs w:val="28"/>
        </w:rPr>
      </w:pPr>
      <w:r w:rsidRPr="007900F2">
        <w:rPr>
          <w:rFonts w:asciiTheme="minorHAnsi" w:hAnsiTheme="minorHAnsi"/>
          <w:b/>
          <w:bCs/>
          <w:i/>
          <w:sz w:val="24"/>
          <w:szCs w:val="28"/>
        </w:rPr>
        <w:t>SNP call rate</w:t>
      </w:r>
      <w:r w:rsidR="007900F2" w:rsidRPr="007900F2">
        <w:rPr>
          <w:rFonts w:asciiTheme="minorHAnsi" w:hAnsiTheme="minorHAnsi"/>
          <w:b/>
          <w:bCs/>
          <w:i/>
          <w:sz w:val="24"/>
          <w:szCs w:val="28"/>
        </w:rPr>
        <w:t>:</w:t>
      </w:r>
      <w:r w:rsidR="007900F2">
        <w:rPr>
          <w:rFonts w:asciiTheme="minorHAnsi" w:hAnsiTheme="minorHAnsi"/>
          <w:bCs/>
          <w:sz w:val="24"/>
          <w:szCs w:val="28"/>
        </w:rPr>
        <w:t xml:space="preserve"> The proportion of individuals that possess data for a given SNP in a study. High level of missingness can mean technical problems (such as bad genotyping of the given SNP). </w:t>
      </w:r>
    </w:p>
    <w:p w14:paraId="537726F8" w14:textId="7F6A347F" w:rsidR="00D20022" w:rsidRPr="00597E47" w:rsidRDefault="00D20022" w:rsidP="00E9310D">
      <w:pPr>
        <w:spacing w:after="200" w:line="480" w:lineRule="auto"/>
        <w:jc w:val="both"/>
        <w:rPr>
          <w:rFonts w:asciiTheme="minorHAnsi" w:hAnsiTheme="minorHAnsi"/>
          <w:bCs/>
          <w:sz w:val="24"/>
          <w:szCs w:val="28"/>
        </w:rPr>
      </w:pPr>
      <w:r w:rsidRPr="00154D21">
        <w:rPr>
          <w:rFonts w:asciiTheme="minorHAnsi" w:hAnsiTheme="minorHAnsi"/>
          <w:b/>
          <w:bCs/>
          <w:i/>
          <w:sz w:val="24"/>
          <w:szCs w:val="28"/>
        </w:rPr>
        <w:t>SNPTEST</w:t>
      </w:r>
      <w:r w:rsidR="00F50B11" w:rsidRPr="00154D21">
        <w:rPr>
          <w:rFonts w:asciiTheme="minorHAnsi" w:hAnsiTheme="minorHAnsi"/>
          <w:b/>
          <w:bCs/>
          <w:i/>
          <w:sz w:val="24"/>
          <w:szCs w:val="28"/>
        </w:rPr>
        <w:t>:</w:t>
      </w:r>
      <w:r w:rsidR="00154D21">
        <w:rPr>
          <w:rFonts w:asciiTheme="minorHAnsi" w:hAnsiTheme="minorHAnsi"/>
          <w:bCs/>
          <w:sz w:val="24"/>
          <w:szCs w:val="28"/>
        </w:rPr>
        <w:t xml:space="preserve"> A software used to analyse single</w:t>
      </w:r>
      <w:r w:rsidR="00F50B11">
        <w:rPr>
          <w:rFonts w:asciiTheme="minorHAnsi" w:hAnsiTheme="minorHAnsi"/>
          <w:bCs/>
          <w:sz w:val="24"/>
          <w:szCs w:val="28"/>
        </w:rPr>
        <w:t xml:space="preserve"> SNP association in GWAS. </w:t>
      </w:r>
    </w:p>
    <w:p w14:paraId="5353DD16" w14:textId="6AE8E10C" w:rsidR="00755C0E" w:rsidRPr="00597E47" w:rsidRDefault="00D20022" w:rsidP="00E9310D">
      <w:pPr>
        <w:spacing w:after="200" w:line="480" w:lineRule="auto"/>
        <w:jc w:val="both"/>
        <w:rPr>
          <w:rFonts w:asciiTheme="minorHAnsi" w:hAnsiTheme="minorHAnsi"/>
          <w:bCs/>
          <w:sz w:val="24"/>
          <w:szCs w:val="28"/>
        </w:rPr>
      </w:pPr>
      <w:r w:rsidRPr="007900F2">
        <w:rPr>
          <w:rFonts w:asciiTheme="minorHAnsi" w:hAnsiTheme="minorHAnsi"/>
          <w:b/>
          <w:bCs/>
          <w:i/>
          <w:sz w:val="24"/>
          <w:szCs w:val="28"/>
        </w:rPr>
        <w:t>Specificity</w:t>
      </w:r>
      <w:r w:rsidR="007900F2" w:rsidRPr="007900F2">
        <w:rPr>
          <w:rFonts w:asciiTheme="minorHAnsi" w:hAnsiTheme="minorHAnsi"/>
          <w:b/>
          <w:bCs/>
          <w:i/>
          <w:sz w:val="24"/>
          <w:szCs w:val="28"/>
        </w:rPr>
        <w:t>:</w:t>
      </w:r>
      <w:r w:rsidR="007900F2">
        <w:rPr>
          <w:rFonts w:asciiTheme="minorHAnsi" w:hAnsiTheme="minorHAnsi"/>
          <w:bCs/>
          <w:sz w:val="24"/>
          <w:szCs w:val="28"/>
        </w:rPr>
        <w:t xml:space="preserve"> The ability of a test to correctly identify an individual as a control (disease-free).</w:t>
      </w:r>
    </w:p>
    <w:p w14:paraId="10DF06DF" w14:textId="77777777" w:rsidR="00755C0E" w:rsidRDefault="00755C0E" w:rsidP="00077693">
      <w:pPr>
        <w:spacing w:after="200" w:line="480" w:lineRule="auto"/>
        <w:rPr>
          <w:rFonts w:asciiTheme="minorHAnsi" w:hAnsiTheme="minorHAnsi"/>
          <w:b/>
          <w:bCs/>
          <w:sz w:val="28"/>
          <w:szCs w:val="28"/>
        </w:rPr>
      </w:pPr>
    </w:p>
    <w:p w14:paraId="1B62C690" w14:textId="77777777" w:rsidR="00755C0E" w:rsidRDefault="00755C0E" w:rsidP="00077693">
      <w:pPr>
        <w:spacing w:after="200" w:line="480" w:lineRule="auto"/>
        <w:rPr>
          <w:rFonts w:asciiTheme="minorHAnsi" w:hAnsiTheme="minorHAnsi"/>
          <w:b/>
          <w:bCs/>
          <w:sz w:val="28"/>
          <w:szCs w:val="28"/>
        </w:rPr>
      </w:pPr>
    </w:p>
    <w:p w14:paraId="7E75B35C" w14:textId="77777777" w:rsidR="00755C0E" w:rsidRDefault="00755C0E" w:rsidP="00077693">
      <w:pPr>
        <w:spacing w:after="200" w:line="480" w:lineRule="auto"/>
        <w:rPr>
          <w:rFonts w:asciiTheme="minorHAnsi" w:hAnsiTheme="minorHAnsi"/>
          <w:b/>
          <w:bCs/>
          <w:sz w:val="28"/>
          <w:szCs w:val="28"/>
        </w:rPr>
      </w:pPr>
    </w:p>
    <w:p w14:paraId="79EE833E" w14:textId="77777777" w:rsidR="00755C0E" w:rsidRDefault="00755C0E" w:rsidP="00077693">
      <w:pPr>
        <w:spacing w:after="200" w:line="480" w:lineRule="auto"/>
        <w:rPr>
          <w:rFonts w:asciiTheme="minorHAnsi" w:hAnsiTheme="minorHAnsi"/>
          <w:b/>
          <w:bCs/>
          <w:sz w:val="28"/>
          <w:szCs w:val="28"/>
        </w:rPr>
      </w:pPr>
    </w:p>
    <w:p w14:paraId="4E7691DD" w14:textId="77777777" w:rsidR="0093526C" w:rsidRDefault="0093526C" w:rsidP="00671BE0">
      <w:pPr>
        <w:spacing w:after="200" w:line="480" w:lineRule="auto"/>
        <w:jc w:val="center"/>
        <w:rPr>
          <w:rFonts w:asciiTheme="minorHAnsi" w:hAnsiTheme="minorHAnsi"/>
          <w:b/>
          <w:bCs/>
          <w:sz w:val="28"/>
          <w:szCs w:val="28"/>
        </w:rPr>
      </w:pPr>
    </w:p>
    <w:p w14:paraId="1467DEC9" w14:textId="77777777" w:rsidR="002D373B" w:rsidRDefault="002D373B" w:rsidP="00856D32">
      <w:pPr>
        <w:spacing w:after="200" w:line="480" w:lineRule="auto"/>
        <w:jc w:val="center"/>
        <w:rPr>
          <w:rFonts w:asciiTheme="minorHAnsi" w:hAnsiTheme="minorHAnsi"/>
          <w:b/>
          <w:bCs/>
          <w:sz w:val="28"/>
          <w:szCs w:val="28"/>
        </w:rPr>
      </w:pPr>
    </w:p>
    <w:p w14:paraId="1E3810C9" w14:textId="77777777" w:rsidR="002D373B" w:rsidRDefault="002D373B" w:rsidP="00856D32">
      <w:pPr>
        <w:spacing w:after="200" w:line="480" w:lineRule="auto"/>
        <w:jc w:val="center"/>
        <w:rPr>
          <w:rFonts w:asciiTheme="minorHAnsi" w:hAnsiTheme="minorHAnsi"/>
          <w:b/>
          <w:bCs/>
          <w:sz w:val="28"/>
          <w:szCs w:val="28"/>
        </w:rPr>
      </w:pPr>
    </w:p>
    <w:p w14:paraId="003936A6" w14:textId="77777777" w:rsidR="002D373B" w:rsidRDefault="002D373B" w:rsidP="00856D32">
      <w:pPr>
        <w:spacing w:after="200" w:line="480" w:lineRule="auto"/>
        <w:jc w:val="center"/>
        <w:rPr>
          <w:rFonts w:asciiTheme="minorHAnsi" w:hAnsiTheme="minorHAnsi"/>
          <w:b/>
          <w:bCs/>
          <w:sz w:val="28"/>
          <w:szCs w:val="28"/>
        </w:rPr>
      </w:pPr>
    </w:p>
    <w:p w14:paraId="51CCF465" w14:textId="77777777" w:rsidR="002D373B" w:rsidRDefault="002D373B" w:rsidP="00856D32">
      <w:pPr>
        <w:spacing w:after="200" w:line="480" w:lineRule="auto"/>
        <w:jc w:val="center"/>
        <w:rPr>
          <w:rFonts w:asciiTheme="minorHAnsi" w:hAnsiTheme="minorHAnsi"/>
          <w:b/>
          <w:bCs/>
          <w:sz w:val="28"/>
          <w:szCs w:val="28"/>
        </w:rPr>
      </w:pPr>
    </w:p>
    <w:p w14:paraId="1B04E84E" w14:textId="77777777" w:rsidR="002D373B" w:rsidRDefault="002D373B" w:rsidP="00856D32">
      <w:pPr>
        <w:spacing w:after="200" w:line="480" w:lineRule="auto"/>
        <w:jc w:val="center"/>
        <w:rPr>
          <w:rFonts w:asciiTheme="minorHAnsi" w:hAnsiTheme="minorHAnsi"/>
          <w:b/>
          <w:bCs/>
          <w:sz w:val="28"/>
          <w:szCs w:val="28"/>
        </w:rPr>
      </w:pPr>
    </w:p>
    <w:p w14:paraId="2677FF37" w14:textId="77777777" w:rsidR="002D373B" w:rsidRDefault="002D373B" w:rsidP="00856D32">
      <w:pPr>
        <w:spacing w:after="200" w:line="480" w:lineRule="auto"/>
        <w:jc w:val="center"/>
        <w:rPr>
          <w:rFonts w:asciiTheme="minorHAnsi" w:hAnsiTheme="minorHAnsi"/>
          <w:b/>
          <w:bCs/>
          <w:sz w:val="28"/>
          <w:szCs w:val="28"/>
        </w:rPr>
      </w:pPr>
    </w:p>
    <w:p w14:paraId="6819EE19" w14:textId="77777777" w:rsidR="002D373B" w:rsidRDefault="002D373B" w:rsidP="00856D32">
      <w:pPr>
        <w:spacing w:after="200" w:line="480" w:lineRule="auto"/>
        <w:jc w:val="center"/>
        <w:rPr>
          <w:rFonts w:asciiTheme="minorHAnsi" w:hAnsiTheme="minorHAnsi"/>
          <w:b/>
          <w:bCs/>
          <w:sz w:val="28"/>
          <w:szCs w:val="28"/>
        </w:rPr>
      </w:pPr>
    </w:p>
    <w:p w14:paraId="24D313BA" w14:textId="77777777" w:rsidR="002D373B" w:rsidRDefault="002D373B" w:rsidP="00856D32">
      <w:pPr>
        <w:spacing w:after="200" w:line="480" w:lineRule="auto"/>
        <w:jc w:val="center"/>
        <w:rPr>
          <w:rFonts w:asciiTheme="minorHAnsi" w:hAnsiTheme="minorHAnsi"/>
          <w:b/>
          <w:bCs/>
          <w:sz w:val="28"/>
          <w:szCs w:val="28"/>
        </w:rPr>
      </w:pPr>
    </w:p>
    <w:p w14:paraId="0120BD4B" w14:textId="77777777" w:rsidR="002D373B" w:rsidRDefault="002D373B" w:rsidP="00856D32">
      <w:pPr>
        <w:spacing w:after="200" w:line="480" w:lineRule="auto"/>
        <w:jc w:val="center"/>
        <w:rPr>
          <w:rFonts w:asciiTheme="minorHAnsi" w:hAnsiTheme="minorHAnsi"/>
          <w:b/>
          <w:bCs/>
          <w:sz w:val="28"/>
          <w:szCs w:val="28"/>
        </w:rPr>
      </w:pPr>
    </w:p>
    <w:p w14:paraId="175E723F" w14:textId="77777777" w:rsidR="002D373B" w:rsidRDefault="002D373B" w:rsidP="00856D32">
      <w:pPr>
        <w:spacing w:after="200" w:line="480" w:lineRule="auto"/>
        <w:jc w:val="center"/>
        <w:rPr>
          <w:rFonts w:asciiTheme="minorHAnsi" w:hAnsiTheme="minorHAnsi"/>
          <w:b/>
          <w:bCs/>
          <w:sz w:val="28"/>
          <w:szCs w:val="28"/>
        </w:rPr>
      </w:pPr>
    </w:p>
    <w:p w14:paraId="74D43F02" w14:textId="77777777" w:rsidR="002D373B" w:rsidRDefault="002D373B" w:rsidP="00856D32">
      <w:pPr>
        <w:spacing w:after="200" w:line="480" w:lineRule="auto"/>
        <w:jc w:val="center"/>
        <w:rPr>
          <w:rFonts w:asciiTheme="minorHAnsi" w:hAnsiTheme="minorHAnsi"/>
          <w:b/>
          <w:bCs/>
          <w:sz w:val="28"/>
          <w:szCs w:val="28"/>
        </w:rPr>
      </w:pPr>
    </w:p>
    <w:p w14:paraId="2D9BC048" w14:textId="77777777" w:rsidR="002D373B" w:rsidRDefault="002D373B" w:rsidP="00856D32">
      <w:pPr>
        <w:spacing w:after="200" w:line="480" w:lineRule="auto"/>
        <w:jc w:val="center"/>
        <w:rPr>
          <w:rFonts w:asciiTheme="minorHAnsi" w:hAnsiTheme="minorHAnsi"/>
          <w:b/>
          <w:bCs/>
          <w:sz w:val="28"/>
          <w:szCs w:val="28"/>
        </w:rPr>
      </w:pPr>
    </w:p>
    <w:p w14:paraId="5C235CC2" w14:textId="77777777" w:rsidR="002D373B" w:rsidRDefault="002D373B" w:rsidP="00856D32">
      <w:pPr>
        <w:spacing w:after="200" w:line="480" w:lineRule="auto"/>
        <w:jc w:val="center"/>
        <w:rPr>
          <w:rFonts w:asciiTheme="minorHAnsi" w:hAnsiTheme="minorHAnsi"/>
          <w:b/>
          <w:bCs/>
          <w:sz w:val="28"/>
          <w:szCs w:val="28"/>
        </w:rPr>
      </w:pPr>
    </w:p>
    <w:p w14:paraId="7A7C4983" w14:textId="77777777" w:rsidR="002D373B" w:rsidRDefault="002D373B" w:rsidP="00856D32">
      <w:pPr>
        <w:spacing w:after="200" w:line="480" w:lineRule="auto"/>
        <w:jc w:val="center"/>
        <w:rPr>
          <w:rFonts w:asciiTheme="minorHAnsi" w:hAnsiTheme="minorHAnsi"/>
          <w:b/>
          <w:bCs/>
          <w:sz w:val="28"/>
          <w:szCs w:val="28"/>
        </w:rPr>
      </w:pPr>
    </w:p>
    <w:p w14:paraId="3DD204B3" w14:textId="77777777" w:rsidR="002D373B" w:rsidRDefault="002D373B" w:rsidP="00856D32">
      <w:pPr>
        <w:spacing w:after="200" w:line="480" w:lineRule="auto"/>
        <w:jc w:val="center"/>
        <w:rPr>
          <w:rFonts w:asciiTheme="minorHAnsi" w:hAnsiTheme="minorHAnsi"/>
          <w:b/>
          <w:bCs/>
          <w:sz w:val="28"/>
          <w:szCs w:val="28"/>
        </w:rPr>
      </w:pPr>
    </w:p>
    <w:p w14:paraId="7058B24B" w14:textId="77777777" w:rsidR="002D373B" w:rsidRDefault="002D373B" w:rsidP="00856D32">
      <w:pPr>
        <w:spacing w:after="200" w:line="480" w:lineRule="auto"/>
        <w:jc w:val="center"/>
        <w:rPr>
          <w:rFonts w:asciiTheme="minorHAnsi" w:hAnsiTheme="minorHAnsi"/>
          <w:b/>
          <w:bCs/>
          <w:sz w:val="28"/>
          <w:szCs w:val="28"/>
        </w:rPr>
      </w:pPr>
    </w:p>
    <w:p w14:paraId="45A1047F" w14:textId="54DAFE40" w:rsidR="00077693" w:rsidRPr="00077693" w:rsidRDefault="006C0FBD" w:rsidP="00856D32">
      <w:pPr>
        <w:spacing w:after="200" w:line="480" w:lineRule="auto"/>
        <w:jc w:val="center"/>
        <w:rPr>
          <w:rFonts w:asciiTheme="minorHAnsi" w:hAnsiTheme="minorHAnsi"/>
          <w:b/>
          <w:bCs/>
          <w:sz w:val="28"/>
          <w:szCs w:val="28"/>
        </w:rPr>
      </w:pPr>
      <w:r>
        <w:rPr>
          <w:rFonts w:asciiTheme="minorHAnsi" w:hAnsiTheme="minorHAnsi"/>
          <w:b/>
          <w:bCs/>
          <w:sz w:val="28"/>
          <w:szCs w:val="28"/>
        </w:rPr>
        <w:lastRenderedPageBreak/>
        <w:t>Abstract</w:t>
      </w:r>
    </w:p>
    <w:p w14:paraId="128A1671" w14:textId="3ACF84DD" w:rsidR="00856D32" w:rsidRPr="00856D32" w:rsidRDefault="00856D32" w:rsidP="00856D32">
      <w:pPr>
        <w:spacing w:after="200" w:line="480" w:lineRule="auto"/>
        <w:jc w:val="both"/>
        <w:rPr>
          <w:rFonts w:asciiTheme="minorHAnsi" w:eastAsia="Calibri" w:hAnsiTheme="minorHAnsi" w:cs="Times New Roman"/>
          <w:sz w:val="24"/>
          <w:szCs w:val="28"/>
          <w:lang w:eastAsia="en-US"/>
        </w:rPr>
      </w:pPr>
      <w:r w:rsidRPr="00856D32">
        <w:rPr>
          <w:rFonts w:asciiTheme="minorHAnsi" w:eastAsia="Calibri" w:hAnsiTheme="minorHAnsi" w:cs="Times New Roman"/>
          <w:sz w:val="24"/>
          <w:szCs w:val="28"/>
          <w:lang w:eastAsia="en-US"/>
        </w:rPr>
        <w:t xml:space="preserve">Introduction: </w:t>
      </w:r>
      <w:r w:rsidRPr="00856D32">
        <w:rPr>
          <w:rFonts w:asciiTheme="minorHAnsi" w:eastAsia="Calibri" w:hAnsiTheme="minorHAnsi" w:cs="Times New Roman"/>
          <w:sz w:val="24"/>
          <w:szCs w:val="28"/>
          <w:lang w:val="en-US" w:eastAsia="en-US"/>
        </w:rPr>
        <w:t xml:space="preserve">Osteoarthritis (OA) is the most prevalent musculoskeletal disease and a leading cause of disability worldwide. It affects 40% of individuals over the age of 70. The health economic burden of OA is rising, commensurate with longevity and obesity rates, and there is currently no curative therapy. </w:t>
      </w:r>
      <w:r w:rsidRPr="00856D32">
        <w:rPr>
          <w:rFonts w:asciiTheme="minorHAnsi" w:eastAsia="Calibri" w:hAnsiTheme="minorHAnsi" w:cs="Times New Roman"/>
          <w:sz w:val="24"/>
          <w:szCs w:val="28"/>
          <w:lang w:eastAsia="en-US"/>
        </w:rPr>
        <w:t>The genetic component of OA is ~50</w:t>
      </w:r>
      <w:r w:rsidR="00934197">
        <w:rPr>
          <w:rFonts w:asciiTheme="minorHAnsi" w:eastAsia="Calibri" w:hAnsiTheme="minorHAnsi" w:cs="Times New Roman"/>
          <w:sz w:val="24"/>
          <w:szCs w:val="28"/>
          <w:lang w:eastAsia="en-US"/>
        </w:rPr>
        <w:t>%</w:t>
      </w:r>
      <w:r w:rsidRPr="00856D32">
        <w:rPr>
          <w:rFonts w:asciiTheme="minorHAnsi" w:eastAsia="Calibri" w:hAnsiTheme="minorHAnsi" w:cs="Times New Roman"/>
          <w:sz w:val="24"/>
          <w:szCs w:val="28"/>
          <w:lang w:eastAsia="en-US"/>
        </w:rPr>
        <w:t xml:space="preserve"> and previous genetic studies have identified associated polymorphisms, traversing hip, knee and hand OA with limited overlap. The heritability explained by these loci is relatively low.    </w:t>
      </w:r>
    </w:p>
    <w:p w14:paraId="568B9968" w14:textId="4DC03B54" w:rsidR="00856D32" w:rsidRPr="00856D32" w:rsidRDefault="00856D32" w:rsidP="00856D32">
      <w:pPr>
        <w:spacing w:after="200" w:line="480" w:lineRule="auto"/>
        <w:jc w:val="both"/>
        <w:rPr>
          <w:rFonts w:asciiTheme="minorHAnsi" w:eastAsia="Calibri" w:hAnsiTheme="minorHAnsi" w:cs="Times New Roman"/>
          <w:sz w:val="24"/>
          <w:szCs w:val="28"/>
          <w:lang w:eastAsia="en-US"/>
        </w:rPr>
      </w:pPr>
      <w:r w:rsidRPr="00856D32">
        <w:rPr>
          <w:rFonts w:asciiTheme="minorHAnsi" w:eastAsia="Calibri" w:hAnsiTheme="minorHAnsi" w:cs="Times New Roman"/>
          <w:sz w:val="24"/>
          <w:szCs w:val="28"/>
          <w:lang w:eastAsia="en-US"/>
        </w:rPr>
        <w:t>Aims: The aim of th</w:t>
      </w:r>
      <w:r w:rsidR="00934197">
        <w:rPr>
          <w:rFonts w:asciiTheme="minorHAnsi" w:eastAsia="Calibri" w:hAnsiTheme="minorHAnsi" w:cs="Times New Roman"/>
          <w:sz w:val="24"/>
          <w:szCs w:val="28"/>
          <w:lang w:eastAsia="en-US"/>
        </w:rPr>
        <w:t>e work conducted in this</w:t>
      </w:r>
      <w:r w:rsidRPr="00856D32">
        <w:rPr>
          <w:rFonts w:asciiTheme="minorHAnsi" w:eastAsia="Calibri" w:hAnsiTheme="minorHAnsi" w:cs="Times New Roman"/>
          <w:sz w:val="24"/>
          <w:szCs w:val="28"/>
          <w:lang w:eastAsia="en-US"/>
        </w:rPr>
        <w:t xml:space="preserve"> thesis was to unravel the genetic component of OA by conducting a series of GWAS followed by additional analyses and by examining established OA loci in so far </w:t>
      </w:r>
      <w:r w:rsidR="00934197">
        <w:rPr>
          <w:rFonts w:asciiTheme="minorHAnsi" w:eastAsia="Calibri" w:hAnsiTheme="minorHAnsi" w:cs="Times New Roman"/>
          <w:sz w:val="24"/>
          <w:szCs w:val="28"/>
          <w:lang w:eastAsia="en-US"/>
        </w:rPr>
        <w:t>non-</w:t>
      </w:r>
      <w:r w:rsidRPr="00856D32">
        <w:rPr>
          <w:rFonts w:asciiTheme="minorHAnsi" w:eastAsia="Calibri" w:hAnsiTheme="minorHAnsi" w:cs="Times New Roman"/>
          <w:sz w:val="24"/>
          <w:szCs w:val="28"/>
          <w:lang w:eastAsia="en-US"/>
        </w:rPr>
        <w:t xml:space="preserve">studied populations. </w:t>
      </w:r>
    </w:p>
    <w:p w14:paraId="44891900" w14:textId="3FA051F8" w:rsidR="00856D32" w:rsidRPr="00856D32" w:rsidRDefault="00856D32" w:rsidP="00856D32">
      <w:pPr>
        <w:spacing w:after="200" w:line="480" w:lineRule="auto"/>
        <w:jc w:val="both"/>
        <w:rPr>
          <w:rFonts w:asciiTheme="minorHAnsi" w:eastAsia="Calibri" w:hAnsiTheme="minorHAnsi" w:cs="Times New Roman"/>
          <w:sz w:val="24"/>
          <w:szCs w:val="28"/>
          <w:lang w:eastAsia="en-US"/>
        </w:rPr>
      </w:pPr>
      <w:r w:rsidRPr="00856D32">
        <w:rPr>
          <w:rFonts w:asciiTheme="minorHAnsi" w:eastAsia="Calibri" w:hAnsiTheme="minorHAnsi" w:cs="Times New Roman"/>
          <w:sz w:val="24"/>
          <w:szCs w:val="28"/>
          <w:lang w:eastAsia="en-US"/>
        </w:rPr>
        <w:t>Methods: Initially a knee OA GWAS in a Greek population is described. Further, GWAS were performed using genotype data across 16.5 million variants from UK Biobank, followed by gene</w:t>
      </w:r>
      <w:r w:rsidR="000E20AC">
        <w:rPr>
          <w:rFonts w:asciiTheme="minorHAnsi" w:eastAsia="Calibri" w:hAnsiTheme="minorHAnsi" w:cs="Times New Roman"/>
          <w:sz w:val="24"/>
          <w:szCs w:val="28"/>
          <w:lang w:eastAsia="en-US"/>
        </w:rPr>
        <w:t>-based</w:t>
      </w:r>
      <w:r w:rsidRPr="00856D32">
        <w:rPr>
          <w:rFonts w:asciiTheme="minorHAnsi" w:eastAsia="Calibri" w:hAnsiTheme="minorHAnsi" w:cs="Times New Roman"/>
          <w:sz w:val="24"/>
          <w:szCs w:val="28"/>
          <w:lang w:eastAsia="en-US"/>
        </w:rPr>
        <w:t xml:space="preserve"> and gene</w:t>
      </w:r>
      <w:r w:rsidR="000E20AC">
        <w:rPr>
          <w:rFonts w:asciiTheme="minorHAnsi" w:eastAsia="Calibri" w:hAnsiTheme="minorHAnsi" w:cs="Times New Roman"/>
          <w:sz w:val="24"/>
          <w:szCs w:val="28"/>
          <w:lang w:eastAsia="en-US"/>
        </w:rPr>
        <w:t>-set</w:t>
      </w:r>
      <w:r w:rsidRPr="00856D32">
        <w:rPr>
          <w:rFonts w:asciiTheme="minorHAnsi" w:eastAsia="Calibri" w:hAnsiTheme="minorHAnsi" w:cs="Times New Roman"/>
          <w:sz w:val="24"/>
          <w:szCs w:val="28"/>
          <w:lang w:eastAsia="en-US"/>
        </w:rPr>
        <w:t xml:space="preserve"> analyses. OA was defined based on both self-reported status and through linkage to Hospital Episode Statistics data, and on joint-specificity of disease (knee and/or hip OA). In silico replication and meta-analysis of promising signals was carried out in </w:t>
      </w:r>
      <w:r w:rsidR="00934197">
        <w:rPr>
          <w:rFonts w:asciiTheme="minorHAnsi" w:eastAsia="Calibri" w:hAnsiTheme="minorHAnsi" w:cs="Times New Roman"/>
          <w:sz w:val="24"/>
          <w:szCs w:val="28"/>
          <w:lang w:eastAsia="en-US"/>
        </w:rPr>
        <w:t xml:space="preserve">further </w:t>
      </w:r>
      <w:r w:rsidRPr="00856D32">
        <w:rPr>
          <w:rFonts w:asciiTheme="minorHAnsi" w:eastAsia="Calibri" w:hAnsiTheme="minorHAnsi" w:cs="Times New Roman"/>
          <w:sz w:val="24"/>
          <w:szCs w:val="28"/>
          <w:lang w:eastAsia="en-US"/>
        </w:rPr>
        <w:t xml:space="preserve">cases and controls. Finally, a hip and/or knee OA GWAS was conducted in an independent Greek ethnic group. </w:t>
      </w:r>
    </w:p>
    <w:p w14:paraId="5A90F641" w14:textId="1223427F" w:rsidR="00856D32" w:rsidRPr="00856D32" w:rsidRDefault="00856D32" w:rsidP="00856D32">
      <w:pPr>
        <w:spacing w:after="200" w:line="480" w:lineRule="auto"/>
        <w:jc w:val="both"/>
        <w:rPr>
          <w:rFonts w:asciiTheme="minorHAnsi" w:eastAsia="Calibri" w:hAnsiTheme="minorHAnsi" w:cs="Times New Roman"/>
          <w:b/>
          <w:sz w:val="24"/>
          <w:szCs w:val="28"/>
          <w:lang w:eastAsia="en-US"/>
        </w:rPr>
      </w:pPr>
      <w:r w:rsidRPr="00856D32">
        <w:rPr>
          <w:rFonts w:asciiTheme="minorHAnsi" w:eastAsia="Calibri" w:hAnsiTheme="minorHAnsi" w:cs="Times New Roman"/>
          <w:sz w:val="24"/>
          <w:szCs w:val="28"/>
          <w:lang w:eastAsia="en-US"/>
        </w:rPr>
        <w:t xml:space="preserve">Results: </w:t>
      </w:r>
      <w:r w:rsidR="00320CE5">
        <w:rPr>
          <w:rFonts w:asciiTheme="minorHAnsi" w:eastAsia="Calibri" w:hAnsiTheme="minorHAnsi" w:cs="Times New Roman"/>
          <w:sz w:val="24"/>
          <w:szCs w:val="28"/>
          <w:lang w:eastAsia="en-US"/>
        </w:rPr>
        <w:t xml:space="preserve">Confirmatory evidence for previously reported OA risk loci was found in the Greek population datasets, while three loci showed suggestive evidence for association.  </w:t>
      </w:r>
      <w:r w:rsidR="00F56AA6">
        <w:rPr>
          <w:rFonts w:asciiTheme="minorHAnsi" w:eastAsia="Calibri" w:hAnsiTheme="minorHAnsi" w:cs="Times New Roman"/>
          <w:sz w:val="24"/>
          <w:szCs w:val="28"/>
          <w:lang w:eastAsia="en-US"/>
        </w:rPr>
        <w:t>The UK Biobank analyses identified n</w:t>
      </w:r>
      <w:r w:rsidR="00320CE5">
        <w:rPr>
          <w:rFonts w:asciiTheme="minorHAnsi" w:eastAsia="Calibri" w:hAnsiTheme="minorHAnsi" w:cs="Times New Roman"/>
          <w:sz w:val="24"/>
          <w:szCs w:val="28"/>
          <w:lang w:eastAsia="en-US"/>
        </w:rPr>
        <w:t>ine n</w:t>
      </w:r>
      <w:r w:rsidRPr="00856D32">
        <w:rPr>
          <w:rFonts w:asciiTheme="minorHAnsi" w:eastAsia="Calibri" w:hAnsiTheme="minorHAnsi" w:cs="Times New Roman"/>
          <w:sz w:val="24"/>
          <w:szCs w:val="28"/>
          <w:lang w:eastAsia="en-US"/>
        </w:rPr>
        <w:t>ovel OA loci</w:t>
      </w:r>
      <w:r w:rsidR="00320CE5">
        <w:rPr>
          <w:rFonts w:asciiTheme="minorHAnsi" w:eastAsia="Calibri" w:hAnsiTheme="minorHAnsi" w:cs="Times New Roman"/>
          <w:sz w:val="24"/>
          <w:szCs w:val="28"/>
          <w:lang w:eastAsia="en-US"/>
        </w:rPr>
        <w:t xml:space="preserve">, </w:t>
      </w:r>
      <w:r w:rsidRPr="00856D32">
        <w:rPr>
          <w:rFonts w:asciiTheme="minorHAnsi" w:eastAsia="Calibri" w:hAnsiTheme="minorHAnsi" w:cs="Times New Roman"/>
          <w:sz w:val="24"/>
          <w:szCs w:val="28"/>
          <w:lang w:eastAsia="en-US"/>
        </w:rPr>
        <w:t xml:space="preserve">located within </w:t>
      </w:r>
      <w:r w:rsidRPr="00856D32">
        <w:rPr>
          <w:rFonts w:asciiTheme="minorHAnsi" w:eastAsia="Calibri" w:hAnsiTheme="minorHAnsi" w:cs="Times New Roman"/>
          <w:i/>
          <w:sz w:val="24"/>
          <w:szCs w:val="28"/>
          <w:lang w:eastAsia="en-US"/>
        </w:rPr>
        <w:t>TGFA</w:t>
      </w:r>
      <w:r w:rsidRPr="00856D32">
        <w:rPr>
          <w:rFonts w:asciiTheme="minorHAnsi" w:eastAsia="Calibri" w:hAnsiTheme="minorHAnsi" w:cs="Times New Roman"/>
          <w:sz w:val="24"/>
          <w:szCs w:val="28"/>
          <w:lang w:eastAsia="en-US"/>
        </w:rPr>
        <w:t xml:space="preserve">, </w:t>
      </w:r>
      <w:r w:rsidRPr="00856D32">
        <w:rPr>
          <w:rFonts w:asciiTheme="minorHAnsi" w:eastAsia="Calibri" w:hAnsiTheme="minorHAnsi" w:cs="Times New Roman"/>
          <w:i/>
          <w:sz w:val="24"/>
          <w:szCs w:val="28"/>
          <w:lang w:eastAsia="en-US"/>
        </w:rPr>
        <w:t>ANXA3</w:t>
      </w:r>
      <w:r w:rsidRPr="00856D32">
        <w:rPr>
          <w:rFonts w:asciiTheme="minorHAnsi" w:eastAsia="Calibri" w:hAnsiTheme="minorHAnsi" w:cs="Times New Roman"/>
          <w:sz w:val="24"/>
          <w:szCs w:val="28"/>
          <w:lang w:eastAsia="en-US"/>
        </w:rPr>
        <w:t xml:space="preserve">, </w:t>
      </w:r>
      <w:r w:rsidRPr="00856D32">
        <w:rPr>
          <w:rFonts w:asciiTheme="minorHAnsi" w:eastAsia="Calibri" w:hAnsiTheme="minorHAnsi" w:cs="Times New Roman"/>
          <w:i/>
          <w:sz w:val="24"/>
          <w:szCs w:val="28"/>
          <w:lang w:eastAsia="en-US"/>
        </w:rPr>
        <w:t>PLEC</w:t>
      </w:r>
      <w:r w:rsidRPr="00856D32">
        <w:rPr>
          <w:rFonts w:asciiTheme="minorHAnsi" w:eastAsia="Calibri" w:hAnsiTheme="minorHAnsi" w:cs="Times New Roman"/>
          <w:sz w:val="24"/>
          <w:szCs w:val="28"/>
          <w:lang w:eastAsia="en-US"/>
        </w:rPr>
        <w:t xml:space="preserve">, </w:t>
      </w:r>
      <w:r w:rsidRPr="00856D32">
        <w:rPr>
          <w:rFonts w:asciiTheme="minorHAnsi" w:eastAsia="Calibri" w:hAnsiTheme="minorHAnsi" w:cs="Times New Roman"/>
          <w:i/>
          <w:sz w:val="24"/>
          <w:szCs w:val="28"/>
          <w:lang w:eastAsia="en-US"/>
        </w:rPr>
        <w:t>MAP2K6</w:t>
      </w:r>
      <w:r w:rsidRPr="00856D32">
        <w:rPr>
          <w:rFonts w:asciiTheme="minorHAnsi" w:eastAsia="Calibri" w:hAnsiTheme="minorHAnsi" w:cs="Times New Roman"/>
          <w:sz w:val="24"/>
          <w:szCs w:val="28"/>
          <w:lang w:eastAsia="en-US"/>
        </w:rPr>
        <w:t xml:space="preserve">, </w:t>
      </w:r>
      <w:r w:rsidRPr="00856D32">
        <w:rPr>
          <w:rFonts w:asciiTheme="minorHAnsi" w:eastAsia="Calibri" w:hAnsiTheme="minorHAnsi" w:cs="Times New Roman"/>
          <w:i/>
          <w:sz w:val="24"/>
          <w:szCs w:val="28"/>
          <w:lang w:eastAsia="en-US"/>
        </w:rPr>
        <w:t>JPH3</w:t>
      </w:r>
      <w:r w:rsidRPr="00856D32">
        <w:rPr>
          <w:rFonts w:asciiTheme="minorHAnsi" w:eastAsia="Calibri" w:hAnsiTheme="minorHAnsi" w:cs="Times New Roman"/>
          <w:sz w:val="24"/>
          <w:szCs w:val="28"/>
          <w:lang w:eastAsia="en-US"/>
        </w:rPr>
        <w:t xml:space="preserve">, </w:t>
      </w:r>
      <w:r w:rsidRPr="00856D32">
        <w:rPr>
          <w:rFonts w:asciiTheme="minorHAnsi" w:eastAsia="Calibri" w:hAnsiTheme="minorHAnsi" w:cs="Times New Roman"/>
          <w:i/>
          <w:sz w:val="24"/>
          <w:szCs w:val="28"/>
          <w:lang w:eastAsia="en-US"/>
        </w:rPr>
        <w:t>ZNF345</w:t>
      </w:r>
      <w:r w:rsidR="00320CE5">
        <w:rPr>
          <w:rFonts w:asciiTheme="minorHAnsi" w:eastAsia="Calibri" w:hAnsiTheme="minorHAnsi" w:cs="Times New Roman"/>
          <w:sz w:val="24"/>
          <w:szCs w:val="28"/>
          <w:lang w:eastAsia="en-US"/>
        </w:rPr>
        <w:t xml:space="preserve">, </w:t>
      </w:r>
      <w:r w:rsidRPr="00856D32">
        <w:rPr>
          <w:rFonts w:asciiTheme="minorHAnsi" w:eastAsia="Calibri" w:hAnsiTheme="minorHAnsi" w:cs="Times New Roman"/>
          <w:sz w:val="24"/>
          <w:szCs w:val="28"/>
          <w:lang w:eastAsia="en-US"/>
        </w:rPr>
        <w:t xml:space="preserve">near </w:t>
      </w:r>
      <w:r w:rsidRPr="00856D32">
        <w:rPr>
          <w:rFonts w:asciiTheme="minorHAnsi" w:eastAsia="Calibri" w:hAnsiTheme="minorHAnsi" w:cs="Times New Roman"/>
          <w:i/>
          <w:sz w:val="24"/>
          <w:szCs w:val="28"/>
          <w:lang w:eastAsia="en-US"/>
        </w:rPr>
        <w:t>SLC30A10</w:t>
      </w:r>
      <w:r w:rsidR="00320CE5">
        <w:rPr>
          <w:rFonts w:asciiTheme="minorHAnsi" w:eastAsia="Calibri" w:hAnsiTheme="minorHAnsi" w:cs="Times New Roman"/>
          <w:i/>
          <w:sz w:val="24"/>
          <w:szCs w:val="28"/>
          <w:lang w:eastAsia="en-US"/>
        </w:rPr>
        <w:t>,</w:t>
      </w:r>
      <w:r w:rsidR="00320CE5">
        <w:rPr>
          <w:rFonts w:asciiTheme="minorHAnsi" w:eastAsia="Calibri" w:hAnsiTheme="minorHAnsi" w:cs="Times New Roman"/>
          <w:sz w:val="24"/>
          <w:szCs w:val="28"/>
          <w:lang w:eastAsia="en-US"/>
        </w:rPr>
        <w:t xml:space="preserve"> </w:t>
      </w:r>
      <w:r w:rsidRPr="00856D32">
        <w:rPr>
          <w:rFonts w:asciiTheme="minorHAnsi" w:eastAsia="Calibri" w:hAnsiTheme="minorHAnsi" w:cs="Times New Roman"/>
          <w:sz w:val="24"/>
          <w:szCs w:val="28"/>
          <w:lang w:eastAsia="en-US"/>
        </w:rPr>
        <w:t xml:space="preserve">between </w:t>
      </w:r>
      <w:r w:rsidRPr="00856D32">
        <w:rPr>
          <w:rFonts w:asciiTheme="minorHAnsi" w:eastAsia="Calibri" w:hAnsiTheme="minorHAnsi" w:cs="Times New Roman"/>
          <w:i/>
          <w:sz w:val="24"/>
          <w:szCs w:val="28"/>
          <w:lang w:eastAsia="en-US"/>
        </w:rPr>
        <w:t>MPB3B</w:t>
      </w:r>
      <w:r w:rsidRPr="00856D32">
        <w:rPr>
          <w:rFonts w:asciiTheme="minorHAnsi" w:eastAsia="Calibri" w:hAnsiTheme="minorHAnsi" w:cs="Times New Roman"/>
          <w:sz w:val="24"/>
          <w:szCs w:val="28"/>
          <w:lang w:eastAsia="en-US"/>
        </w:rPr>
        <w:t xml:space="preserve"> and </w:t>
      </w:r>
      <w:r w:rsidRPr="00856D32">
        <w:rPr>
          <w:rFonts w:asciiTheme="minorHAnsi" w:eastAsia="Calibri" w:hAnsiTheme="minorHAnsi" w:cs="Times New Roman"/>
          <w:i/>
          <w:sz w:val="24"/>
          <w:szCs w:val="28"/>
          <w:lang w:eastAsia="en-US"/>
        </w:rPr>
        <w:t>EQTN</w:t>
      </w:r>
      <w:r w:rsidRPr="00856D32">
        <w:rPr>
          <w:rFonts w:asciiTheme="minorHAnsi" w:eastAsia="Calibri" w:hAnsiTheme="minorHAnsi" w:cs="Times New Roman"/>
          <w:sz w:val="24"/>
          <w:szCs w:val="28"/>
          <w:lang w:eastAsia="en-US"/>
        </w:rPr>
        <w:t xml:space="preserve"> and near </w:t>
      </w:r>
      <w:r w:rsidRPr="00856D32">
        <w:rPr>
          <w:rFonts w:asciiTheme="minorHAnsi" w:eastAsia="Calibri" w:hAnsiTheme="minorHAnsi" w:cs="Times New Roman"/>
          <w:i/>
          <w:sz w:val="24"/>
          <w:szCs w:val="28"/>
          <w:lang w:eastAsia="en-US"/>
        </w:rPr>
        <w:lastRenderedPageBreak/>
        <w:t>LTN1</w:t>
      </w:r>
      <w:r w:rsidRPr="00856D32">
        <w:rPr>
          <w:rFonts w:asciiTheme="minorHAnsi" w:eastAsia="Calibri" w:hAnsiTheme="minorHAnsi" w:cs="Times New Roman"/>
          <w:sz w:val="24"/>
          <w:szCs w:val="28"/>
          <w:lang w:eastAsia="en-US"/>
        </w:rPr>
        <w:t xml:space="preserve"> respectively. Most of these signals are common at frequency and reside in or near genes reported to be associated with skeletal and OA relevant phenotypes by functional and animal model studies. Gene and gene based analyses identified genes and biological processes associated with OA. </w:t>
      </w:r>
    </w:p>
    <w:p w14:paraId="064412FA" w14:textId="58B67D5C" w:rsidR="00856D32" w:rsidRPr="00856D32" w:rsidRDefault="00856D32" w:rsidP="00856D32">
      <w:pPr>
        <w:spacing w:after="200" w:line="480" w:lineRule="auto"/>
        <w:jc w:val="both"/>
        <w:rPr>
          <w:rFonts w:asciiTheme="minorHAnsi" w:eastAsia="Calibri" w:hAnsiTheme="minorHAnsi" w:cs="Times New Roman"/>
          <w:sz w:val="24"/>
          <w:szCs w:val="28"/>
          <w:lang w:eastAsia="en-US"/>
        </w:rPr>
      </w:pPr>
      <w:r w:rsidRPr="00856D32">
        <w:rPr>
          <w:rFonts w:asciiTheme="minorHAnsi" w:eastAsia="Calibri" w:hAnsiTheme="minorHAnsi" w:cs="Times New Roman"/>
          <w:sz w:val="24"/>
          <w:szCs w:val="28"/>
          <w:lang w:eastAsia="en-US"/>
        </w:rPr>
        <w:t xml:space="preserve">Conclusions: </w:t>
      </w:r>
      <w:r w:rsidR="00934197">
        <w:rPr>
          <w:rFonts w:asciiTheme="minorHAnsi" w:eastAsia="Calibri" w:hAnsiTheme="minorHAnsi" w:cs="Times New Roman"/>
          <w:sz w:val="24"/>
          <w:szCs w:val="28"/>
          <w:lang w:eastAsia="en-US"/>
        </w:rPr>
        <w:t>My f</w:t>
      </w:r>
      <w:r w:rsidRPr="00856D32">
        <w:rPr>
          <w:rFonts w:asciiTheme="minorHAnsi" w:eastAsia="Calibri" w:hAnsiTheme="minorHAnsi" w:cs="Times New Roman"/>
          <w:sz w:val="24"/>
          <w:szCs w:val="28"/>
          <w:lang w:eastAsia="en-US"/>
        </w:rPr>
        <w:t>indings contribute to a better understanding of OA pathophysiology taking the number of established OA loci to twenty nine</w:t>
      </w:r>
      <w:r w:rsidR="000547E7">
        <w:rPr>
          <w:rFonts w:asciiTheme="minorHAnsi" w:eastAsia="Calibri" w:hAnsiTheme="minorHAnsi" w:cs="Times New Roman"/>
          <w:sz w:val="24"/>
          <w:szCs w:val="28"/>
          <w:lang w:eastAsia="en-US"/>
        </w:rPr>
        <w:t xml:space="preserve"> and pointing </w:t>
      </w:r>
      <w:r w:rsidR="00373A18">
        <w:rPr>
          <w:rFonts w:asciiTheme="minorHAnsi" w:eastAsia="Calibri" w:hAnsiTheme="minorHAnsi" w:cs="Times New Roman"/>
          <w:sz w:val="24"/>
          <w:szCs w:val="28"/>
          <w:lang w:eastAsia="en-US"/>
        </w:rPr>
        <w:t>to novel biological insights</w:t>
      </w:r>
      <w:r w:rsidRPr="00856D32">
        <w:rPr>
          <w:rFonts w:asciiTheme="minorHAnsi" w:eastAsia="Calibri" w:hAnsiTheme="minorHAnsi" w:cs="Times New Roman"/>
          <w:sz w:val="24"/>
          <w:szCs w:val="28"/>
          <w:lang w:eastAsia="en-US"/>
        </w:rPr>
        <w:t xml:space="preserve">. </w:t>
      </w:r>
      <w:r w:rsidR="00776CB9">
        <w:rPr>
          <w:rFonts w:asciiTheme="minorHAnsi" w:eastAsia="Calibri" w:hAnsiTheme="minorHAnsi" w:cs="Times New Roman"/>
          <w:sz w:val="24"/>
          <w:szCs w:val="28"/>
          <w:lang w:eastAsia="en-US"/>
        </w:rPr>
        <w:t xml:space="preserve">Larger sample sizes are required to detect reported and novel OA risk loci at genome wide significance in the Greek population. </w:t>
      </w:r>
      <w:r w:rsidRPr="00856D32">
        <w:rPr>
          <w:rFonts w:asciiTheme="minorHAnsi" w:eastAsia="Calibri" w:hAnsiTheme="minorHAnsi" w:cs="Times New Roman"/>
          <w:sz w:val="24"/>
          <w:szCs w:val="28"/>
          <w:lang w:eastAsia="en-US"/>
        </w:rPr>
        <w:t>Going forward, large-scale whole genome sequencing studies of well-phenotyped individuals across diverse populations will capture the full allele frequency and variation type spectrum, and afford us further insights into the causes of this debilitating disease.</w:t>
      </w:r>
    </w:p>
    <w:p w14:paraId="59018008" w14:textId="77777777" w:rsidR="00077693" w:rsidRPr="00862D23" w:rsidRDefault="00077693" w:rsidP="00833FA8">
      <w:pPr>
        <w:spacing w:after="200" w:line="480" w:lineRule="auto"/>
        <w:rPr>
          <w:rFonts w:ascii="Calibri" w:eastAsia="Calibri" w:hAnsi="Calibri" w:cs="Times New Roman"/>
          <w:b/>
          <w:sz w:val="36"/>
          <w:szCs w:val="22"/>
          <w:lang w:eastAsia="en-US"/>
        </w:rPr>
      </w:pPr>
    </w:p>
    <w:p w14:paraId="03A22296" w14:textId="77777777" w:rsidR="00077693" w:rsidRDefault="00077693" w:rsidP="00833FA8">
      <w:pPr>
        <w:spacing w:after="200" w:line="480" w:lineRule="auto"/>
        <w:rPr>
          <w:rFonts w:ascii="Calibri" w:eastAsia="Calibri" w:hAnsi="Calibri" w:cs="Times New Roman"/>
          <w:b/>
          <w:sz w:val="36"/>
          <w:szCs w:val="22"/>
          <w:lang w:val="en-US" w:eastAsia="en-US"/>
        </w:rPr>
      </w:pPr>
    </w:p>
    <w:p w14:paraId="3ECB85C1" w14:textId="77777777" w:rsidR="007900F2" w:rsidRDefault="007900F2" w:rsidP="00833FA8">
      <w:pPr>
        <w:spacing w:after="200" w:line="480" w:lineRule="auto"/>
        <w:rPr>
          <w:rFonts w:ascii="Calibri" w:eastAsia="Calibri" w:hAnsi="Calibri" w:cs="Times New Roman"/>
          <w:b/>
          <w:sz w:val="36"/>
          <w:szCs w:val="22"/>
          <w:lang w:val="en-US" w:eastAsia="en-US"/>
        </w:rPr>
      </w:pPr>
    </w:p>
    <w:p w14:paraId="51347FC5" w14:textId="77777777" w:rsidR="00745FC6" w:rsidRDefault="00745FC6" w:rsidP="00833FA8">
      <w:pPr>
        <w:spacing w:after="200" w:line="480" w:lineRule="auto"/>
        <w:rPr>
          <w:rFonts w:ascii="Calibri" w:eastAsia="Calibri" w:hAnsi="Calibri" w:cs="Times New Roman"/>
          <w:b/>
          <w:sz w:val="36"/>
          <w:szCs w:val="22"/>
          <w:lang w:val="en-US" w:eastAsia="en-US"/>
        </w:rPr>
      </w:pPr>
    </w:p>
    <w:p w14:paraId="26E23C49" w14:textId="77777777" w:rsidR="00745FC6" w:rsidRDefault="00745FC6" w:rsidP="00833FA8">
      <w:pPr>
        <w:spacing w:after="200" w:line="480" w:lineRule="auto"/>
        <w:rPr>
          <w:rFonts w:ascii="Calibri" w:eastAsia="Calibri" w:hAnsi="Calibri" w:cs="Times New Roman"/>
          <w:b/>
          <w:sz w:val="36"/>
          <w:szCs w:val="22"/>
          <w:lang w:val="en-US" w:eastAsia="en-US"/>
        </w:rPr>
      </w:pPr>
    </w:p>
    <w:p w14:paraId="50A7A7B9" w14:textId="77777777" w:rsidR="00972AAF" w:rsidRDefault="00972AAF" w:rsidP="00833FA8">
      <w:pPr>
        <w:spacing w:after="200" w:line="480" w:lineRule="auto"/>
        <w:rPr>
          <w:rFonts w:ascii="Calibri" w:eastAsia="Calibri" w:hAnsi="Calibri" w:cs="Times New Roman"/>
          <w:b/>
          <w:sz w:val="36"/>
          <w:szCs w:val="22"/>
          <w:lang w:val="en-US" w:eastAsia="en-US"/>
        </w:rPr>
      </w:pPr>
    </w:p>
    <w:p w14:paraId="6FFDB7E8" w14:textId="77777777" w:rsidR="00972AAF" w:rsidRDefault="00972AAF" w:rsidP="00833FA8">
      <w:pPr>
        <w:spacing w:after="200" w:line="480" w:lineRule="auto"/>
        <w:rPr>
          <w:rFonts w:ascii="Calibri" w:eastAsia="Calibri" w:hAnsi="Calibri" w:cs="Times New Roman"/>
          <w:b/>
          <w:sz w:val="36"/>
          <w:szCs w:val="22"/>
          <w:lang w:val="en-US" w:eastAsia="en-US"/>
        </w:rPr>
      </w:pPr>
    </w:p>
    <w:p w14:paraId="34DB7D44" w14:textId="52330A80" w:rsidR="000B0884" w:rsidRDefault="000B0884" w:rsidP="00833FA8">
      <w:pPr>
        <w:spacing w:after="200" w:line="480" w:lineRule="auto"/>
        <w:rPr>
          <w:rFonts w:ascii="Calibri" w:eastAsia="Calibri" w:hAnsi="Calibri" w:cs="Times New Roman"/>
          <w:b/>
          <w:sz w:val="32"/>
          <w:szCs w:val="22"/>
          <w:lang w:val="en-US" w:eastAsia="en-US"/>
        </w:rPr>
      </w:pPr>
      <w:r w:rsidRPr="005B62B5">
        <w:rPr>
          <w:rFonts w:ascii="Calibri" w:eastAsia="Calibri" w:hAnsi="Calibri" w:cs="Times New Roman"/>
          <w:b/>
          <w:sz w:val="36"/>
          <w:szCs w:val="22"/>
          <w:lang w:val="en-US" w:eastAsia="en-US"/>
        </w:rPr>
        <w:lastRenderedPageBreak/>
        <w:t xml:space="preserve">Chapter </w:t>
      </w:r>
      <w:r w:rsidR="00833FA8" w:rsidRPr="005B62B5">
        <w:rPr>
          <w:rFonts w:ascii="Calibri" w:eastAsia="Calibri" w:hAnsi="Calibri" w:cs="Times New Roman"/>
          <w:b/>
          <w:sz w:val="36"/>
          <w:szCs w:val="22"/>
          <w:lang w:val="en-US" w:eastAsia="en-US"/>
        </w:rPr>
        <w:t xml:space="preserve">1. </w:t>
      </w:r>
    </w:p>
    <w:p w14:paraId="72BAC5C7" w14:textId="5E5AB15C" w:rsidR="00472A76" w:rsidRDefault="00833FA8" w:rsidP="00472A76">
      <w:pPr>
        <w:spacing w:after="200" w:line="480" w:lineRule="auto"/>
        <w:rPr>
          <w:rFonts w:ascii="Calibri" w:eastAsia="Calibri" w:hAnsi="Calibri" w:cs="Times New Roman"/>
          <w:b/>
          <w:sz w:val="28"/>
          <w:szCs w:val="22"/>
          <w:lang w:val="en-US" w:eastAsia="en-US"/>
        </w:rPr>
      </w:pPr>
      <w:r w:rsidRPr="005B62B5">
        <w:rPr>
          <w:rFonts w:ascii="Calibri" w:eastAsia="Calibri" w:hAnsi="Calibri" w:cs="Times New Roman"/>
          <w:b/>
          <w:sz w:val="28"/>
          <w:szCs w:val="22"/>
          <w:lang w:val="en-US" w:eastAsia="en-US"/>
        </w:rPr>
        <w:t xml:space="preserve">Introduction </w:t>
      </w:r>
    </w:p>
    <w:p w14:paraId="5853083D" w14:textId="24B8E012" w:rsidR="00472A76" w:rsidRPr="00472A76" w:rsidRDefault="00472A76" w:rsidP="00472A76">
      <w:pPr>
        <w:spacing w:after="200" w:line="480" w:lineRule="auto"/>
        <w:rPr>
          <w:rFonts w:ascii="Calibri" w:eastAsia="Calibri" w:hAnsi="Calibri" w:cs="Times New Roman"/>
          <w:b/>
          <w:sz w:val="24"/>
          <w:szCs w:val="22"/>
          <w:lang w:val="en-US" w:eastAsia="en-US"/>
        </w:rPr>
      </w:pPr>
      <w:r>
        <w:rPr>
          <w:rFonts w:ascii="Calibri" w:eastAsia="Calibri" w:hAnsi="Calibri" w:cs="Times New Roman"/>
          <w:b/>
          <w:sz w:val="24"/>
          <w:szCs w:val="22"/>
          <w:lang w:val="en-US" w:eastAsia="en-US"/>
        </w:rPr>
        <w:t>1.1 Overview</w:t>
      </w:r>
    </w:p>
    <w:p w14:paraId="602531CE" w14:textId="4FAABA86" w:rsidR="008C4AAC" w:rsidRPr="0068662A" w:rsidRDefault="00114BF9" w:rsidP="004A240C">
      <w:pPr>
        <w:spacing w:after="200" w:line="480" w:lineRule="auto"/>
        <w:jc w:val="both"/>
        <w:rPr>
          <w:rFonts w:ascii="Calibri" w:eastAsia="Calibri" w:hAnsi="Calibri" w:cs="Times New Roman"/>
          <w:sz w:val="24"/>
          <w:szCs w:val="22"/>
          <w:lang w:val="en-US" w:eastAsia="en-US"/>
        </w:rPr>
      </w:pPr>
      <w:r>
        <w:rPr>
          <w:rFonts w:ascii="Calibri" w:eastAsia="Calibri" w:hAnsi="Calibri" w:cs="Times New Roman"/>
          <w:sz w:val="24"/>
          <w:szCs w:val="22"/>
          <w:lang w:val="en-US" w:eastAsia="en-US"/>
        </w:rPr>
        <w:t xml:space="preserve">This </w:t>
      </w:r>
      <w:r w:rsidR="00FF0FDE">
        <w:rPr>
          <w:rFonts w:ascii="Calibri" w:eastAsia="Calibri" w:hAnsi="Calibri" w:cs="Times New Roman"/>
          <w:sz w:val="24"/>
          <w:szCs w:val="22"/>
          <w:lang w:val="en-US" w:eastAsia="en-US"/>
        </w:rPr>
        <w:t xml:space="preserve">introductory </w:t>
      </w:r>
      <w:r w:rsidR="007B7B4C">
        <w:rPr>
          <w:rFonts w:ascii="Calibri" w:eastAsia="Calibri" w:hAnsi="Calibri" w:cs="Times New Roman"/>
          <w:sz w:val="24"/>
          <w:szCs w:val="22"/>
          <w:lang w:val="en-US" w:eastAsia="en-US"/>
        </w:rPr>
        <w:t>chapter describes</w:t>
      </w:r>
      <w:r>
        <w:rPr>
          <w:rFonts w:ascii="Calibri" w:eastAsia="Calibri" w:hAnsi="Calibri" w:cs="Times New Roman"/>
          <w:sz w:val="24"/>
          <w:szCs w:val="22"/>
          <w:lang w:val="en-US" w:eastAsia="en-US"/>
        </w:rPr>
        <w:t xml:space="preserve"> the aetiopathology, diagnosis</w:t>
      </w:r>
      <w:r w:rsidR="00FF0FDE">
        <w:rPr>
          <w:rFonts w:ascii="Calibri" w:eastAsia="Calibri" w:hAnsi="Calibri" w:cs="Times New Roman"/>
          <w:sz w:val="24"/>
          <w:szCs w:val="22"/>
          <w:lang w:val="en-US" w:eastAsia="en-US"/>
        </w:rPr>
        <w:t>, treatment</w:t>
      </w:r>
      <w:r w:rsidR="00766BB1">
        <w:rPr>
          <w:rFonts w:ascii="Calibri" w:eastAsia="Calibri" w:hAnsi="Calibri" w:cs="Times New Roman"/>
          <w:sz w:val="24"/>
          <w:szCs w:val="22"/>
          <w:lang w:val="en-US" w:eastAsia="en-US"/>
        </w:rPr>
        <w:t>,</w:t>
      </w:r>
      <w:r>
        <w:rPr>
          <w:rFonts w:ascii="Calibri" w:eastAsia="Calibri" w:hAnsi="Calibri" w:cs="Times New Roman"/>
          <w:sz w:val="24"/>
          <w:szCs w:val="22"/>
          <w:lang w:val="en-US" w:eastAsia="en-US"/>
        </w:rPr>
        <w:t xml:space="preserve"> </w:t>
      </w:r>
      <w:r w:rsidR="00766BB1">
        <w:rPr>
          <w:rFonts w:ascii="Calibri" w:eastAsia="Calibri" w:hAnsi="Calibri" w:cs="Times New Roman"/>
          <w:sz w:val="24"/>
          <w:szCs w:val="22"/>
          <w:lang w:val="en-US" w:eastAsia="en-US"/>
        </w:rPr>
        <w:t xml:space="preserve">burden, </w:t>
      </w:r>
      <w:r w:rsidR="00766BB1" w:rsidRPr="00833FA8">
        <w:rPr>
          <w:rFonts w:ascii="Calibri" w:eastAsia="Times New Roman" w:hAnsi="Calibri" w:cs="Times New Roman"/>
          <w:sz w:val="24"/>
          <w:szCs w:val="22"/>
          <w:lang w:val="en-US" w:eastAsia="en-US"/>
        </w:rPr>
        <w:t xml:space="preserve">incidence and prevalence </w:t>
      </w:r>
      <w:r>
        <w:rPr>
          <w:rFonts w:ascii="Calibri" w:eastAsia="Calibri" w:hAnsi="Calibri" w:cs="Times New Roman"/>
          <w:sz w:val="24"/>
          <w:szCs w:val="22"/>
          <w:lang w:val="en-US" w:eastAsia="en-US"/>
        </w:rPr>
        <w:t xml:space="preserve">of </w:t>
      </w:r>
      <w:r w:rsidR="00B369B8">
        <w:rPr>
          <w:rFonts w:ascii="Calibri" w:eastAsia="Calibri" w:hAnsi="Calibri" w:cs="Times New Roman"/>
          <w:sz w:val="24"/>
          <w:szCs w:val="22"/>
          <w:lang w:val="en-US" w:eastAsia="en-US"/>
        </w:rPr>
        <w:t>o</w:t>
      </w:r>
      <w:r>
        <w:rPr>
          <w:rFonts w:ascii="Calibri" w:eastAsia="Calibri" w:hAnsi="Calibri" w:cs="Times New Roman"/>
          <w:sz w:val="24"/>
          <w:szCs w:val="22"/>
          <w:lang w:val="en-US" w:eastAsia="en-US"/>
        </w:rPr>
        <w:t>steoarthritis</w:t>
      </w:r>
      <w:r w:rsidR="00FF0FDE">
        <w:rPr>
          <w:rFonts w:ascii="Calibri" w:eastAsia="Calibri" w:hAnsi="Calibri" w:cs="Times New Roman"/>
          <w:sz w:val="24"/>
          <w:szCs w:val="22"/>
          <w:lang w:val="en-US" w:eastAsia="en-US"/>
        </w:rPr>
        <w:t xml:space="preserve"> (OA). It outlines the genetic epidemiology of common complex</w:t>
      </w:r>
      <w:r w:rsidR="00766BB1">
        <w:rPr>
          <w:rFonts w:ascii="Calibri" w:eastAsia="Calibri" w:hAnsi="Calibri" w:cs="Times New Roman"/>
          <w:sz w:val="24"/>
          <w:szCs w:val="22"/>
          <w:lang w:val="en-US" w:eastAsia="en-US"/>
        </w:rPr>
        <w:t xml:space="preserve"> disease and reviews the known genetic</w:t>
      </w:r>
      <w:r>
        <w:rPr>
          <w:rFonts w:ascii="Calibri" w:eastAsia="Calibri" w:hAnsi="Calibri" w:cs="Times New Roman"/>
          <w:sz w:val="24"/>
          <w:szCs w:val="22"/>
          <w:lang w:val="en-US" w:eastAsia="en-US"/>
        </w:rPr>
        <w:t xml:space="preserve"> </w:t>
      </w:r>
      <w:r w:rsidR="00766BB1">
        <w:rPr>
          <w:rFonts w:ascii="Calibri" w:eastAsia="Calibri" w:hAnsi="Calibri" w:cs="Times New Roman"/>
          <w:sz w:val="24"/>
          <w:szCs w:val="22"/>
          <w:lang w:val="en-US" w:eastAsia="en-US"/>
        </w:rPr>
        <w:t xml:space="preserve">factors that determine </w:t>
      </w:r>
      <w:r w:rsidR="00F10C76">
        <w:rPr>
          <w:rFonts w:ascii="Calibri" w:eastAsia="Calibri" w:hAnsi="Calibri" w:cs="Times New Roman"/>
          <w:sz w:val="24"/>
          <w:szCs w:val="22"/>
          <w:lang w:val="en-US" w:eastAsia="en-US"/>
        </w:rPr>
        <w:t>OA</w:t>
      </w:r>
      <w:r w:rsidR="00BD5CE1">
        <w:rPr>
          <w:rFonts w:ascii="Calibri" w:eastAsia="Calibri" w:hAnsi="Calibri" w:cs="Times New Roman"/>
          <w:sz w:val="24"/>
          <w:szCs w:val="22"/>
          <w:lang w:val="en-US" w:eastAsia="en-US"/>
        </w:rPr>
        <w:t xml:space="preserve"> at the time </w:t>
      </w:r>
      <w:r w:rsidR="00104A18">
        <w:rPr>
          <w:rFonts w:ascii="Calibri" w:eastAsia="Calibri" w:hAnsi="Calibri" w:cs="Times New Roman"/>
          <w:sz w:val="24"/>
          <w:szCs w:val="22"/>
          <w:lang w:val="en-US" w:eastAsia="en-US"/>
        </w:rPr>
        <w:t>the work reported in this thesis began</w:t>
      </w:r>
      <w:r w:rsidR="00F10C76">
        <w:rPr>
          <w:rFonts w:ascii="Calibri" w:eastAsia="Calibri" w:hAnsi="Calibri" w:cs="Times New Roman"/>
          <w:sz w:val="24"/>
          <w:szCs w:val="22"/>
          <w:lang w:val="en-US" w:eastAsia="en-US"/>
        </w:rPr>
        <w:t xml:space="preserve">. </w:t>
      </w:r>
      <w:r w:rsidR="001717EB">
        <w:rPr>
          <w:rFonts w:ascii="Calibri" w:eastAsia="Calibri" w:hAnsi="Calibri" w:cs="Times New Roman"/>
          <w:sz w:val="24"/>
          <w:szCs w:val="22"/>
          <w:lang w:val="en-US" w:eastAsia="en-US"/>
        </w:rPr>
        <w:t>Finally the aims of this work are described</w:t>
      </w:r>
      <w:r w:rsidR="001717EB" w:rsidRPr="0068662A">
        <w:rPr>
          <w:rFonts w:ascii="Calibri" w:eastAsia="Calibri" w:hAnsi="Calibri" w:cs="Times New Roman"/>
          <w:sz w:val="24"/>
          <w:szCs w:val="22"/>
          <w:lang w:val="en-US" w:eastAsia="en-US"/>
        </w:rPr>
        <w:t>.</w:t>
      </w:r>
      <w:r w:rsidR="0068662A" w:rsidRPr="0068662A">
        <w:rPr>
          <w:rStyle w:val="FootnoteReference"/>
          <w:rFonts w:ascii="Calibri" w:eastAsia="Calibri" w:hAnsi="Calibri" w:cs="Times New Roman"/>
          <w:sz w:val="24"/>
          <w:szCs w:val="22"/>
          <w:lang w:val="en-US" w:eastAsia="en-US"/>
        </w:rPr>
        <w:footnoteReference w:customMarkFollows="1" w:id="1"/>
        <w:t>*</w:t>
      </w:r>
    </w:p>
    <w:p w14:paraId="7D2C570C" w14:textId="1EC6BECF" w:rsidR="00BD4230" w:rsidRDefault="002B2473" w:rsidP="008C4AAC">
      <w:pPr>
        <w:spacing w:after="200" w:line="480" w:lineRule="auto"/>
        <w:jc w:val="both"/>
        <w:rPr>
          <w:rFonts w:ascii="Calibri" w:eastAsia="Calibri" w:hAnsi="Calibri" w:cs="Times New Roman"/>
          <w:b/>
          <w:sz w:val="24"/>
          <w:szCs w:val="22"/>
          <w:lang w:val="en-US" w:eastAsia="en-US"/>
        </w:rPr>
      </w:pPr>
      <w:r>
        <w:rPr>
          <w:rFonts w:ascii="Calibri" w:eastAsia="Calibri" w:hAnsi="Calibri" w:cs="Times New Roman"/>
          <w:b/>
          <w:sz w:val="24"/>
          <w:szCs w:val="22"/>
          <w:lang w:val="en-US" w:eastAsia="en-US"/>
        </w:rPr>
        <w:t>1.2</w:t>
      </w:r>
      <w:r w:rsidR="00833FA8" w:rsidRPr="00833FA8">
        <w:rPr>
          <w:rFonts w:ascii="Calibri" w:eastAsia="Calibri" w:hAnsi="Calibri" w:cs="Times New Roman"/>
          <w:b/>
          <w:sz w:val="24"/>
          <w:szCs w:val="22"/>
          <w:lang w:val="en-US" w:eastAsia="en-US"/>
        </w:rPr>
        <w:t xml:space="preserve"> O</w:t>
      </w:r>
      <w:r w:rsidR="00186426">
        <w:rPr>
          <w:rFonts w:ascii="Calibri" w:eastAsia="Calibri" w:hAnsi="Calibri" w:cs="Times New Roman"/>
          <w:b/>
          <w:sz w:val="24"/>
          <w:szCs w:val="22"/>
          <w:lang w:val="en-US" w:eastAsia="en-US"/>
        </w:rPr>
        <w:t xml:space="preserve">steoarthritis; a common complex disease </w:t>
      </w:r>
    </w:p>
    <w:p w14:paraId="0F0F9CC0" w14:textId="0D89F061" w:rsidR="00186426" w:rsidRDefault="00833FA8" w:rsidP="00236ED1">
      <w:pPr>
        <w:spacing w:after="200" w:line="480" w:lineRule="auto"/>
        <w:jc w:val="both"/>
        <w:rPr>
          <w:rFonts w:ascii="Calibri" w:eastAsia="Times New Roman" w:hAnsi="Calibri" w:cs="Times New Roman"/>
          <w:sz w:val="24"/>
          <w:szCs w:val="22"/>
          <w:lang w:val="en-US" w:eastAsia="en-US"/>
        </w:rPr>
      </w:pPr>
      <w:r w:rsidRPr="00833FA8">
        <w:rPr>
          <w:rFonts w:ascii="Calibri" w:eastAsia="Times New Roman" w:hAnsi="Calibri" w:cs="Times New Roman"/>
          <w:sz w:val="24"/>
          <w:szCs w:val="22"/>
          <w:lang w:val="en-US" w:eastAsia="en-US"/>
        </w:rPr>
        <w:t xml:space="preserve">OA is a musculoskeletal disorder </w:t>
      </w:r>
      <w:r w:rsidR="00104A18">
        <w:rPr>
          <w:rFonts w:ascii="Calibri" w:eastAsia="Times New Roman" w:hAnsi="Calibri" w:cs="Times New Roman"/>
          <w:sz w:val="24"/>
          <w:szCs w:val="22"/>
          <w:lang w:val="en-US" w:eastAsia="en-US"/>
        </w:rPr>
        <w:t xml:space="preserve">characterized by </w:t>
      </w:r>
      <w:r w:rsidRPr="00833FA8">
        <w:rPr>
          <w:rFonts w:ascii="Calibri" w:eastAsia="Times New Roman" w:hAnsi="Calibri" w:cs="Times New Roman"/>
          <w:sz w:val="24"/>
          <w:szCs w:val="22"/>
          <w:lang w:val="en-US" w:eastAsia="en-US"/>
        </w:rPr>
        <w:t xml:space="preserve">degradation of synovial joints. The etymology of osteoarthritis originates from the Greek word osteo-, which means bone and –arthritis, which means joint inflammation, although inflammation is not a pathognomonic characteristic of the disease. OA is the most common joint disease and most frequently affects the hip, knee, spine, and the joints of the hand and the foot. </w:t>
      </w:r>
      <w:r w:rsidR="00104A18">
        <w:rPr>
          <w:rFonts w:ascii="Calibri" w:eastAsia="Times New Roman" w:hAnsi="Calibri" w:cs="Times New Roman"/>
          <w:sz w:val="24"/>
          <w:szCs w:val="22"/>
          <w:lang w:val="en-US" w:eastAsia="en-US"/>
        </w:rPr>
        <w:t xml:space="preserve">The key features of </w:t>
      </w:r>
      <w:r w:rsidRPr="00833FA8">
        <w:rPr>
          <w:rFonts w:ascii="Calibri" w:eastAsia="Times New Roman" w:hAnsi="Calibri" w:cs="Times New Roman"/>
          <w:sz w:val="24"/>
          <w:szCs w:val="22"/>
          <w:lang w:val="en-US" w:eastAsia="en-US"/>
        </w:rPr>
        <w:t xml:space="preserve">OA </w:t>
      </w:r>
      <w:r w:rsidR="00104A18">
        <w:rPr>
          <w:rFonts w:ascii="Calibri" w:eastAsia="Times New Roman" w:hAnsi="Calibri" w:cs="Times New Roman"/>
          <w:sz w:val="24"/>
          <w:szCs w:val="22"/>
          <w:lang w:val="en-US" w:eastAsia="en-US"/>
        </w:rPr>
        <w:t>are</w:t>
      </w:r>
      <w:r w:rsidRPr="00833FA8">
        <w:rPr>
          <w:rFonts w:ascii="Calibri" w:eastAsia="Times New Roman" w:hAnsi="Calibri" w:cs="Times New Roman"/>
          <w:sz w:val="24"/>
          <w:szCs w:val="22"/>
          <w:lang w:val="en-US" w:eastAsia="en-US"/>
        </w:rPr>
        <w:t xml:space="preserve"> loss of articular cartilage, formation of osteophytes, changes in</w:t>
      </w:r>
      <w:r w:rsidR="00874076">
        <w:rPr>
          <w:rFonts w:ascii="Calibri" w:eastAsia="Times New Roman" w:hAnsi="Calibri" w:cs="Times New Roman"/>
          <w:sz w:val="24"/>
          <w:szCs w:val="22"/>
          <w:lang w:val="en-US" w:eastAsia="en-US"/>
        </w:rPr>
        <w:t xml:space="preserve"> subchondral bone and synovitis</w:t>
      </w:r>
      <w:r w:rsidRPr="00833FA8">
        <w:rPr>
          <w:rFonts w:ascii="Calibri" w:eastAsia="Times New Roman" w:hAnsi="Calibri" w:cs="Times New Roman"/>
          <w:sz w:val="24"/>
          <w:szCs w:val="22"/>
          <w:lang w:val="en-US" w:eastAsia="en-US"/>
        </w:rPr>
        <w:fldChar w:fldCharType="begin"/>
      </w:r>
      <w:r w:rsidR="008C4AAC">
        <w:rPr>
          <w:rFonts w:ascii="Calibri" w:eastAsia="Times New Roman" w:hAnsi="Calibri" w:cs="Times New Roman"/>
          <w:sz w:val="24"/>
          <w:szCs w:val="22"/>
          <w:lang w:val="en-US" w:eastAsia="en-US"/>
        </w:rPr>
        <w:instrText xml:space="preserve"> ADDIN EN.CITE &lt;EndNote&gt;&lt;Cite&gt;&lt;Author&gt;Brandt&lt;/Author&gt;&lt;Year&gt;2008&lt;/Year&gt;&lt;RecNum&gt;27&lt;/RecNum&gt;&lt;IDText&gt;Etiopathogenesis of osteoarthritis&lt;/IDText&gt;&lt;DisplayText&gt;&lt;style face="superscript"&gt;2&lt;/style&gt;&lt;/DisplayText&gt;&lt;record&gt;&lt;rec-number&gt;27&lt;/rec-number&gt;&lt;foreign-keys&gt;&lt;key app="EN" db-id="5z92efv9k0sxx2ezp5gpd02s2fv9z90swefd" timestamp="1455272836"&gt;27&lt;/key&gt;&lt;/foreign-keys&gt;&lt;ref-type name="Journal Article"&gt;17&lt;/ref-type&gt;&lt;contributors&gt;&lt;authors&gt;&lt;author&gt;Brandt, K. D.&lt;/author&gt;&lt;author&gt;Dieppe, P.&lt;/author&gt;&lt;author&gt;Radin, E. L.&lt;/author&gt;&lt;/authors&gt;&lt;/contributors&gt;&lt;titles&gt;&lt;title&gt;Etiopathogenesis of osteoarthritis&lt;/title&gt;&lt;secondary-title&gt;Rheum Dis Clin North Am&lt;/secondary-title&gt;&lt;/titles&gt;&lt;periodical&gt;&lt;full-title&gt;Rheum Dis Clin North Am&lt;/full-title&gt;&lt;/periodical&gt;&lt;pages&gt;531-59&lt;/pages&gt;&lt;volume&gt;34&lt;/volume&gt;&lt;number&gt;3&lt;/number&gt;&lt;keywords&gt;&lt;keyword&gt;Age Factors&lt;/keyword&gt;&lt;keyword&gt;Biopsy, Needle&lt;/keyword&gt;&lt;keyword&gt;Cartilage, Articular&lt;/keyword&gt;&lt;keyword&gt;Disease Progression&lt;/keyword&gt;&lt;keyword&gt;Female&lt;/keyword&gt;&lt;keyword&gt;Follow-Up Studies&lt;/keyword&gt;&lt;keyword&gt;Humans&lt;/keyword&gt;&lt;keyword&gt;Immunohistochemistry&lt;/keyword&gt;&lt;keyword&gt;Male&lt;/keyword&gt;&lt;keyword&gt;Osteoarthritis&lt;/keyword&gt;&lt;keyword&gt;Osteoarthritis, Hip&lt;/keyword&gt;&lt;keyword&gt;Osteoarthritis, Knee&lt;/keyword&gt;&lt;keyword&gt;Pain&lt;/keyword&gt;&lt;keyword&gt;Range of Motion, Articular&lt;/keyword&gt;&lt;keyword&gt;Risk Factors&lt;/keyword&gt;&lt;keyword&gt;Severity of Illness Index&lt;/keyword&gt;&lt;keyword&gt;Sex Factors&lt;/keyword&gt;&lt;keyword&gt;Stress, Mechanical&lt;/keyword&gt;&lt;keyword&gt;Synovial Membrane&lt;/keyword&gt;&lt;/keywords&gt;&lt;dates&gt;&lt;year&gt;2008&lt;/year&gt;&lt;pub-dates&gt;&lt;date&gt;Aug&lt;/date&gt;&lt;/pub-dates&gt;&lt;/dates&gt;&lt;isbn&gt;1558-3163&lt;/isbn&gt;&lt;accession-num&gt;18687271&lt;/accession-num&gt;&lt;urls&gt;&lt;related-urls&gt;&lt;url&gt;http://www.ncbi.nlm.nih.gov/pubmed/18687271&lt;/url&gt;&lt;/related-urls&gt;&lt;/urls&gt;&lt;electronic-resource-num&gt;10.1016/j.rdc.2008.05.011&lt;/electronic-resource-num&gt;&lt;language&gt;eng&lt;/language&gt;&lt;/record&gt;&lt;/Cite&gt;&lt;/EndNote&gt;</w:instrText>
      </w:r>
      <w:r w:rsidRPr="00833FA8">
        <w:rPr>
          <w:rFonts w:ascii="Calibri" w:eastAsia="Times New Roman" w:hAnsi="Calibri" w:cs="Times New Roman"/>
          <w:sz w:val="24"/>
          <w:szCs w:val="22"/>
          <w:lang w:val="en-US" w:eastAsia="en-US"/>
        </w:rPr>
        <w:fldChar w:fldCharType="separate"/>
      </w:r>
      <w:r w:rsidR="008C4AAC" w:rsidRPr="008C4AAC">
        <w:rPr>
          <w:rFonts w:ascii="Calibri" w:eastAsia="Times New Roman" w:hAnsi="Calibri" w:cs="Times New Roman"/>
          <w:noProof/>
          <w:sz w:val="24"/>
          <w:szCs w:val="22"/>
          <w:vertAlign w:val="superscript"/>
          <w:lang w:val="en-US" w:eastAsia="en-US"/>
        </w:rPr>
        <w:t>2</w:t>
      </w:r>
      <w:r w:rsidRPr="00833FA8">
        <w:rPr>
          <w:rFonts w:ascii="Calibri" w:eastAsia="Times New Roman" w:hAnsi="Calibri" w:cs="Times New Roman"/>
          <w:sz w:val="24"/>
          <w:szCs w:val="22"/>
          <w:lang w:val="en-US" w:eastAsia="en-US"/>
        </w:rPr>
        <w:fldChar w:fldCharType="end"/>
      </w:r>
      <w:r w:rsidR="008675A6">
        <w:rPr>
          <w:rFonts w:ascii="Calibri" w:eastAsia="Times New Roman" w:hAnsi="Calibri" w:cs="Times New Roman"/>
          <w:sz w:val="24"/>
          <w:szCs w:val="22"/>
          <w:lang w:val="en-US" w:eastAsia="en-US"/>
        </w:rPr>
        <w:t xml:space="preserve"> (Figures 1, 2). It</w:t>
      </w:r>
      <w:r w:rsidRPr="00833FA8">
        <w:rPr>
          <w:rFonts w:ascii="Calibri" w:eastAsia="Times New Roman" w:hAnsi="Calibri" w:cs="Times New Roman"/>
          <w:sz w:val="24"/>
          <w:szCs w:val="22"/>
          <w:lang w:val="en-US" w:eastAsia="en-US"/>
        </w:rPr>
        <w:t xml:space="preserve"> is a complex disease that affects the whole joint with multiple biochemical, genetic, biological, morphological, biomechanical and environmental factors con</w:t>
      </w:r>
      <w:r w:rsidR="00874076">
        <w:rPr>
          <w:rFonts w:ascii="Calibri" w:eastAsia="Times New Roman" w:hAnsi="Calibri" w:cs="Times New Roman"/>
          <w:sz w:val="24"/>
          <w:szCs w:val="22"/>
          <w:lang w:val="en-US" w:eastAsia="en-US"/>
        </w:rPr>
        <w:t>tributing to disease occurrence</w:t>
      </w:r>
      <w:r w:rsidRPr="00833FA8">
        <w:rPr>
          <w:rFonts w:ascii="Calibri" w:eastAsia="Times New Roman" w:hAnsi="Calibri" w:cs="Times New Roman"/>
          <w:sz w:val="24"/>
          <w:szCs w:val="22"/>
          <w:lang w:val="en-US" w:eastAsia="en-US"/>
        </w:rPr>
        <w:fldChar w:fldCharType="begin"/>
      </w:r>
      <w:r w:rsidR="008C4AAC">
        <w:rPr>
          <w:rFonts w:ascii="Calibri" w:eastAsia="Times New Roman" w:hAnsi="Calibri" w:cs="Times New Roman"/>
          <w:sz w:val="24"/>
          <w:szCs w:val="22"/>
          <w:lang w:val="en-US" w:eastAsia="en-US"/>
        </w:rPr>
        <w:instrText xml:space="preserve"> ADDIN EN.CITE &lt;EndNote&gt;&lt;Cite&gt;&lt;Author&gt;Felson&lt;/Author&gt;&lt;Year&gt;2000&lt;/Year&gt;&lt;RecNum&gt;93&lt;/RecNum&gt;&lt;IDText&gt;Osteoarthritis: new insights. Part 2: treatment approaches&lt;/IDText&gt;&lt;DisplayText&gt;&lt;style face="superscript"&gt;3&lt;/style&gt;&lt;/DisplayText&gt;&lt;record&gt;&lt;rec-number&gt;93&lt;/rec-number&gt;&lt;foreign-keys&gt;&lt;key app="EN" db-id="5z92efv9k0sxx2ezp5gpd02s2fv9z90swefd" timestamp="1455272839"&gt;93&lt;/key&gt;&lt;/foreign-keys&gt;&lt;ref-type name="Journal Article"&gt;17&lt;/ref-type&gt;&lt;contributors&gt;&lt;authors&gt;&lt;author&gt;Felson, D. T.&lt;/author&gt;&lt;author&gt;Lawrence, R. C.&lt;/author&gt;&lt;author&gt;Hochberg, M. C.&lt;/author&gt;&lt;author&gt;McAlindon, T.&lt;/author&gt;&lt;author&gt;Dieppe, P. A.&lt;/author&gt;&lt;author&gt;Minor, M. A.&lt;/author&gt;&lt;author&gt;Blair, S. N.&lt;/author&gt;&lt;author&gt;Berman, B. M.&lt;/author&gt;&lt;author&gt;Fries, J. F.&lt;/author&gt;&lt;author&gt;Weinberger, M.&lt;/author&gt;&lt;author&gt;Lorig, K. R.&lt;/author&gt;&lt;author&gt;Jacobs, J. J.&lt;/author&gt;&lt;author&gt;Goldberg, V.&lt;/author&gt;&lt;/authors&gt;&lt;/contributors&gt;&lt;titles&gt;&lt;title&gt;Osteoarthritis: new insights. Part 2: treatment approaches&lt;/title&gt;&lt;secondary-title&gt;Ann Intern Med&lt;/secondary-title&gt;&lt;/titles&gt;&lt;periodical&gt;&lt;full-title&gt;Ann Intern Med&lt;/full-title&gt;&lt;/periodical&gt;&lt;pages&gt;726-37&lt;/pages&gt;&lt;volume&gt;133&lt;/volume&gt;&lt;number&gt;9&lt;/number&gt;&lt;keywords&gt;&lt;keyword&gt;Acupuncture Therapy&lt;/keyword&gt;&lt;keyword&gt;Analgesics, Non-Narcotic&lt;/keyword&gt;&lt;keyword&gt;Analgesics, Opioid&lt;/keyword&gt;&lt;keyword&gt;Behavior Therapy&lt;/keyword&gt;&lt;keyword&gt;Biomechanical Phenomena&lt;/keyword&gt;&lt;keyword&gt;Braces&lt;/keyword&gt;&lt;keyword&gt;Exercise Therapy&lt;/keyword&gt;&lt;keyword&gt;Female&lt;/keyword&gt;&lt;keyword&gt;Humans&lt;/keyword&gt;&lt;keyword&gt;Male&lt;/keyword&gt;&lt;keyword&gt;Osteoarthritis&lt;/keyword&gt;&lt;keyword&gt;Pain&lt;/keyword&gt;&lt;keyword&gt;Risk Factors&lt;/keyword&gt;&lt;keyword&gt;Shoes&lt;/keyword&gt;&lt;/keywords&gt;&lt;dates&gt;&lt;year&gt;2000&lt;/year&gt;&lt;pub-dates&gt;&lt;date&gt;Nov&lt;/date&gt;&lt;/pub-dates&gt;&lt;/dates&gt;&lt;isbn&gt;0003-4819&lt;/isbn&gt;&lt;accession-num&gt;11074906&lt;/accession-num&gt;&lt;urls&gt;&lt;related-urls&gt;&lt;url&gt;http://www.ncbi.nlm.nih.gov/pubmed/11074906&lt;/url&gt;&lt;/related-urls&gt;&lt;/urls&gt;&lt;language&gt;eng&lt;/language&gt;&lt;/record&gt;&lt;/Cite&gt;&lt;/EndNote&gt;</w:instrText>
      </w:r>
      <w:r w:rsidRPr="00833FA8">
        <w:rPr>
          <w:rFonts w:ascii="Calibri" w:eastAsia="Times New Roman" w:hAnsi="Calibri" w:cs="Times New Roman"/>
          <w:sz w:val="24"/>
          <w:szCs w:val="22"/>
          <w:lang w:val="en-US" w:eastAsia="en-US"/>
        </w:rPr>
        <w:fldChar w:fldCharType="separate"/>
      </w:r>
      <w:r w:rsidR="008C4AAC" w:rsidRPr="008C4AAC">
        <w:rPr>
          <w:rFonts w:ascii="Calibri" w:eastAsia="Times New Roman" w:hAnsi="Calibri" w:cs="Times New Roman"/>
          <w:noProof/>
          <w:sz w:val="24"/>
          <w:szCs w:val="22"/>
          <w:vertAlign w:val="superscript"/>
          <w:lang w:val="en-US" w:eastAsia="en-US"/>
        </w:rPr>
        <w:t>3</w:t>
      </w:r>
      <w:r w:rsidRPr="00833FA8">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t xml:space="preserve">. </w:t>
      </w:r>
    </w:p>
    <w:p w14:paraId="18AE441D" w14:textId="77777777" w:rsidR="00CC168C" w:rsidRDefault="00CC168C" w:rsidP="00CC168C">
      <w:pPr>
        <w:spacing w:after="200"/>
        <w:jc w:val="center"/>
        <w:rPr>
          <w:rFonts w:ascii="Calibri" w:eastAsia="Times New Roman" w:hAnsi="Calibri" w:cs="Times New Roman"/>
          <w:b/>
          <w:sz w:val="24"/>
          <w:szCs w:val="22"/>
          <w:lang w:val="en-US" w:eastAsia="en-US"/>
        </w:rPr>
      </w:pPr>
      <w:r>
        <w:rPr>
          <w:noProof/>
          <w:lang w:eastAsia="en-GB"/>
        </w:rPr>
        <w:lastRenderedPageBreak/>
        <mc:AlternateContent>
          <mc:Choice Requires="wps">
            <w:drawing>
              <wp:inline distT="0" distB="0" distL="0" distR="0" wp14:anchorId="13C1F3A0" wp14:editId="12ABFECB">
                <wp:extent cx="3337560" cy="3055620"/>
                <wp:effectExtent l="0" t="0" r="15240" b="11430"/>
                <wp:docPr id="37" name="Rectangle 37" descr="C:\Users\Owner\AppData\Local\Microsoft\Windows\Temporary Internet Files\Content.Word\Img0314.jpg"/>
                <wp:cNvGraphicFramePr/>
                <a:graphic xmlns:a="http://schemas.openxmlformats.org/drawingml/2006/main">
                  <a:graphicData uri="http://schemas.microsoft.com/office/word/2010/wordprocessingShape">
                    <wps:wsp>
                      <wps:cNvSpPr/>
                      <wps:spPr>
                        <a:xfrm>
                          <a:off x="0" y="0"/>
                          <a:ext cx="3337560" cy="3055620"/>
                        </a:xfrm>
                        <a:prstGeom prst="rect">
                          <a:avLst/>
                        </a:prstGeom>
                        <a:blipFill>
                          <a:blip r:embed="rId17" cstate="print">
                            <a:extLst>
                              <a:ext uri="{28A0092B-C50C-407E-A947-70E740481C1C}">
                                <a14:useLocalDpi xmlns:a14="http://schemas.microsoft.com/office/drawing/2010/main" val="0"/>
                              </a:ext>
                            </a:extLst>
                          </a:blip>
                          <a:srcRect/>
                          <a:stretch>
                            <a:fillRect l="-12000" r="-12000"/>
                          </a:stretch>
                        </a:blipFill>
                        <a:ln w="25400" cap="flat" cmpd="sng" algn="ctr">
                          <a:solidFill>
                            <a:sysClr val="window" lastClr="FFFFFF">
                              <a:hueOff val="0"/>
                              <a:satOff val="0"/>
                              <a:lumOff val="0"/>
                              <a:alphaOff val="0"/>
                            </a:sysClr>
                          </a:solidFill>
                          <a:prstDash val="solid"/>
                        </a:ln>
                        <a:effectLst/>
                      </wps:spPr>
                      <wps:bodyPr/>
                    </wps:wsp>
                  </a:graphicData>
                </a:graphic>
              </wp:inline>
            </w:drawing>
          </mc:Choice>
          <mc:Fallback>
            <w:pict>
              <v:rect w14:anchorId="7C2D8537" id="Rectangle 37" o:spid="_x0000_s1026" style="width:262.8pt;height:240.6pt;visibility:visible;mso-wrap-style:square;mso-left-percent:-10001;mso-top-percent:-10001;mso-position-horizontal:absolute;mso-position-horizontal-relative:char;mso-position-vertical:absolute;mso-position-vertical-relative:line;mso-left-percent:-10001;mso-top-percent:-10001;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" strokecolor="white" strokeweight="2pt">
                <v:fill r:id="rId21" o:title="Img0314" recolor="t" rotate="t" type="frame"/>
                <w10:anchorlock/>
              </v:rect>
            </w:pict>
          </mc:Fallback>
        </mc:AlternateContent>
      </w:r>
    </w:p>
    <w:p w14:paraId="7077DD9B" w14:textId="77777777" w:rsidR="00CC168C" w:rsidRPr="00833FA8" w:rsidRDefault="00CC168C" w:rsidP="00CC168C">
      <w:pPr>
        <w:spacing w:after="200"/>
        <w:jc w:val="both"/>
        <w:rPr>
          <w:rFonts w:ascii="Calibri" w:eastAsia="Times New Roman" w:hAnsi="Calibri" w:cs="Times New Roman"/>
          <w:sz w:val="24"/>
          <w:szCs w:val="22"/>
          <w:lang w:val="en-US" w:eastAsia="en-US"/>
        </w:rPr>
      </w:pPr>
      <w:r w:rsidRPr="00AC0E35">
        <w:rPr>
          <w:rFonts w:ascii="Calibri" w:eastAsia="Times New Roman" w:hAnsi="Calibri" w:cs="Times New Roman"/>
          <w:b/>
          <w:sz w:val="24"/>
          <w:szCs w:val="22"/>
          <w:lang w:val="en-US" w:eastAsia="en-US"/>
        </w:rPr>
        <w:t>Figure 1.</w:t>
      </w:r>
      <w:r w:rsidRPr="00AC0E35">
        <w:rPr>
          <w:rFonts w:ascii="Calibri" w:eastAsia="Times New Roman" w:hAnsi="Calibri" w:cs="Times New Roman"/>
          <w:sz w:val="24"/>
          <w:szCs w:val="22"/>
          <w:lang w:val="en-US" w:eastAsia="en-US"/>
        </w:rPr>
        <w:t xml:space="preserve"> Radiograph showing OA affecting the knees (severe left). Features include osteophyte formation, joint space narrowing and increased subchondral bone density.</w:t>
      </w:r>
    </w:p>
    <w:p w14:paraId="417D71AE" w14:textId="77777777" w:rsidR="00CC168C" w:rsidRDefault="00CC168C" w:rsidP="00CC168C">
      <w:pPr>
        <w:spacing w:after="200"/>
        <w:jc w:val="center"/>
        <w:rPr>
          <w:rFonts w:ascii="Calibri" w:eastAsia="Times New Roman" w:hAnsi="Calibri" w:cs="Times New Roman"/>
          <w:sz w:val="24"/>
          <w:szCs w:val="22"/>
          <w:lang w:val="en-US" w:eastAsia="en-US"/>
        </w:rPr>
      </w:pPr>
      <w:r>
        <w:rPr>
          <w:noProof/>
          <w:lang w:eastAsia="en-GB"/>
        </w:rPr>
        <mc:AlternateContent>
          <mc:Choice Requires="wps">
            <w:drawing>
              <wp:inline distT="0" distB="0" distL="0" distR="0" wp14:anchorId="6B5A7807" wp14:editId="08BB8CEC">
                <wp:extent cx="3533775" cy="3093720"/>
                <wp:effectExtent l="0" t="0" r="28575" b="11430"/>
                <wp:docPr id="38" name="Rectangle 38" descr="C:\Users\Owner\AppData\Local\Microsoft\Windows\Temporary Internet Files\Content.Word\ΓΟΝΑΛΑΚΗ.JPG"/>
                <wp:cNvGraphicFramePr/>
                <a:graphic xmlns:a="http://schemas.openxmlformats.org/drawingml/2006/main">
                  <a:graphicData uri="http://schemas.microsoft.com/office/word/2010/wordprocessingShape">
                    <wps:wsp>
                      <wps:cNvSpPr/>
                      <wps:spPr>
                        <a:xfrm>
                          <a:off x="0" y="0"/>
                          <a:ext cx="3533775" cy="3093720"/>
                        </a:xfrm>
                        <a:prstGeom prst="rect">
                          <a:avLst/>
                        </a:prstGeom>
                        <a:blipFill>
                          <a:blip r:embed="rId22" cstate="print">
                            <a:extLst>
                              <a:ext uri="{28A0092B-C50C-407E-A947-70E740481C1C}">
                                <a14:useLocalDpi xmlns:a14="http://schemas.microsoft.com/office/drawing/2010/main" val="0"/>
                              </a:ext>
                            </a:extLst>
                          </a:blip>
                          <a:srcRect/>
                          <a:stretch>
                            <a:fillRect l="-5000" r="-5000"/>
                          </a:stretch>
                        </a:blipFill>
                        <a:ln w="25400" cap="flat" cmpd="sng" algn="ctr">
                          <a:solidFill>
                            <a:sysClr val="window" lastClr="FFFFFF">
                              <a:hueOff val="0"/>
                              <a:satOff val="0"/>
                              <a:lumOff val="0"/>
                              <a:alphaOff val="0"/>
                            </a:sysClr>
                          </a:solidFill>
                          <a:prstDash val="solid"/>
                        </a:ln>
                        <a:effectLst/>
                      </wps:spPr>
                      <wps:txbx>
                        <w:txbxContent>
                          <w:p w14:paraId="73CCD761" w14:textId="77777777" w:rsidR="00D24F4C" w:rsidRDefault="00D24F4C" w:rsidP="00CC168C">
                            <w:pPr>
                              <w:jc w:val="center"/>
                            </w:pPr>
                          </w:p>
                        </w:txbxContent>
                      </wps:txbx>
                      <wps:bodyPr/>
                    </wps:wsp>
                  </a:graphicData>
                </a:graphic>
              </wp:inline>
            </w:drawing>
          </mc:Choice>
          <mc:Fallback>
            <w:pict>
              <v:rect w14:anchorId="6B5A7807" id="Rectangle 38" o:spid="_x0000_s1026" style="width:278.25pt;height:243.6pt;visibility:visible;mso-wrap-style:square;mso-left-percent:-10001;mso-top-percent:-10001;mso-position-horizontal:absolute;mso-position-horizontal-relative:char;mso-position-vertical:absolute;mso-position-vertical-relative:line;mso-left-percent:-10001;mso-top-percent:-10001;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" strokecolor="white" strokeweight="2pt">
                <v:fill r:id="rId23" o:title="ΓΟΝΑΛΑΚΗ" recolor="t" rotate="t" type="frame"/>
                <v:textbox>
                  <w:txbxContent>
                    <w:p w14:paraId="73CCD761" w14:textId="77777777" w:rsidR="00D24F4C" w:rsidRDefault="00D24F4C" w:rsidP="00CC168C">
                      <w:pPr>
                        <w:jc w:val="center"/>
                      </w:pPr>
                    </w:p>
                  </w:txbxContent>
                </v:textbox>
                <w10:anchorlock/>
              </v:rect>
            </w:pict>
          </mc:Fallback>
        </mc:AlternateContent>
      </w:r>
    </w:p>
    <w:p w14:paraId="047EE91F" w14:textId="77777777" w:rsidR="00CC168C" w:rsidRDefault="00CC168C" w:rsidP="00CC168C">
      <w:pPr>
        <w:spacing w:after="200"/>
        <w:jc w:val="both"/>
        <w:rPr>
          <w:rFonts w:ascii="Calibri" w:eastAsia="Times New Roman" w:hAnsi="Calibri" w:cs="Times New Roman"/>
          <w:sz w:val="24"/>
          <w:szCs w:val="22"/>
          <w:lang w:val="en-US" w:eastAsia="en-US"/>
        </w:rPr>
      </w:pPr>
      <w:r w:rsidRPr="00AC0E35">
        <w:rPr>
          <w:rFonts w:ascii="Calibri" w:eastAsia="Times New Roman" w:hAnsi="Calibri" w:cs="Times New Roman"/>
          <w:b/>
          <w:sz w:val="24"/>
          <w:szCs w:val="22"/>
          <w:lang w:val="en-US" w:eastAsia="en-US"/>
        </w:rPr>
        <w:t>Figure 2.</w:t>
      </w:r>
      <w:r w:rsidRPr="002C7D9C">
        <w:rPr>
          <w:rFonts w:ascii="Calibri" w:eastAsia="Times New Roman" w:hAnsi="Calibri" w:cs="Times New Roman"/>
          <w:sz w:val="24"/>
          <w:szCs w:val="22"/>
          <w:lang w:val="en-US" w:eastAsia="en-US"/>
        </w:rPr>
        <w:t xml:space="preserve"> Radiograph showing OA affecting the hip (severe left). Features include presence of osteophytes, reduced joint space and subchondral sclerosis.</w:t>
      </w:r>
    </w:p>
    <w:p w14:paraId="32BF8FC1" w14:textId="77777777" w:rsidR="00CC168C" w:rsidRDefault="00CC168C" w:rsidP="009D0C70">
      <w:pPr>
        <w:spacing w:after="200" w:line="480" w:lineRule="auto"/>
        <w:jc w:val="both"/>
        <w:rPr>
          <w:rFonts w:ascii="Calibri" w:eastAsia="Times New Roman" w:hAnsi="Calibri" w:cs="Times New Roman"/>
          <w:b/>
          <w:sz w:val="24"/>
          <w:szCs w:val="22"/>
          <w:lang w:val="en-US" w:eastAsia="en-US"/>
        </w:rPr>
      </w:pPr>
    </w:p>
    <w:p w14:paraId="12E80F27" w14:textId="77777777" w:rsidR="00CC168C" w:rsidRDefault="00CC168C" w:rsidP="009D0C70">
      <w:pPr>
        <w:spacing w:after="200" w:line="480" w:lineRule="auto"/>
        <w:jc w:val="both"/>
        <w:rPr>
          <w:rFonts w:ascii="Calibri" w:eastAsia="Times New Roman" w:hAnsi="Calibri" w:cs="Times New Roman"/>
          <w:b/>
          <w:sz w:val="24"/>
          <w:szCs w:val="22"/>
          <w:lang w:val="en-US" w:eastAsia="en-US"/>
        </w:rPr>
      </w:pPr>
    </w:p>
    <w:p w14:paraId="6A18F711" w14:textId="77777777" w:rsidR="00CC168C" w:rsidRDefault="00CC168C" w:rsidP="009D0C70">
      <w:pPr>
        <w:spacing w:after="200" w:line="480" w:lineRule="auto"/>
        <w:jc w:val="both"/>
        <w:rPr>
          <w:rFonts w:ascii="Calibri" w:eastAsia="Times New Roman" w:hAnsi="Calibri" w:cs="Times New Roman"/>
          <w:b/>
          <w:sz w:val="24"/>
          <w:szCs w:val="22"/>
          <w:lang w:val="en-US" w:eastAsia="en-US"/>
        </w:rPr>
      </w:pPr>
    </w:p>
    <w:p w14:paraId="15CF23BF" w14:textId="0F4F23B1" w:rsidR="009D0C70" w:rsidRPr="009D0C70" w:rsidRDefault="009D0C70" w:rsidP="009D0C70">
      <w:pPr>
        <w:spacing w:after="200" w:line="480" w:lineRule="auto"/>
        <w:jc w:val="both"/>
        <w:rPr>
          <w:rFonts w:ascii="Calibri" w:eastAsia="Times New Roman" w:hAnsi="Calibri" w:cs="Times New Roman"/>
          <w:b/>
          <w:sz w:val="24"/>
          <w:szCs w:val="22"/>
          <w:lang w:val="en-US" w:eastAsia="en-US"/>
        </w:rPr>
      </w:pPr>
      <w:r w:rsidRPr="009D0C70">
        <w:rPr>
          <w:rFonts w:ascii="Calibri" w:eastAsia="Times New Roman" w:hAnsi="Calibri" w:cs="Times New Roman"/>
          <w:b/>
          <w:sz w:val="24"/>
          <w:szCs w:val="22"/>
          <w:lang w:val="en-US" w:eastAsia="en-US"/>
        </w:rPr>
        <w:lastRenderedPageBreak/>
        <w:t>1.2.</w:t>
      </w:r>
      <w:r>
        <w:rPr>
          <w:rFonts w:ascii="Calibri" w:eastAsia="Times New Roman" w:hAnsi="Calibri" w:cs="Times New Roman"/>
          <w:b/>
          <w:sz w:val="24"/>
          <w:szCs w:val="22"/>
          <w:lang w:val="en-US" w:eastAsia="en-US"/>
        </w:rPr>
        <w:t>1</w:t>
      </w:r>
      <w:r w:rsidRPr="009D0C70">
        <w:rPr>
          <w:rFonts w:ascii="Calibri" w:eastAsia="Times New Roman" w:hAnsi="Calibri" w:cs="Times New Roman"/>
          <w:b/>
          <w:sz w:val="24"/>
          <w:szCs w:val="22"/>
          <w:lang w:val="en-US" w:eastAsia="en-US"/>
        </w:rPr>
        <w:t xml:space="preserve"> Burden </w:t>
      </w:r>
    </w:p>
    <w:p w14:paraId="6658BD8B" w14:textId="1BC47D9F" w:rsidR="00240D40" w:rsidRDefault="009D0C70" w:rsidP="00236ED1">
      <w:pPr>
        <w:spacing w:after="200" w:line="480" w:lineRule="auto"/>
        <w:jc w:val="both"/>
        <w:rPr>
          <w:rFonts w:ascii="Calibri" w:eastAsia="Times New Roman" w:hAnsi="Calibri" w:cs="Times New Roman"/>
          <w:b/>
          <w:sz w:val="24"/>
          <w:szCs w:val="22"/>
          <w:lang w:val="en-US" w:eastAsia="en-US"/>
        </w:rPr>
      </w:pPr>
      <w:r w:rsidRPr="009D0C70">
        <w:rPr>
          <w:rFonts w:ascii="Calibri" w:eastAsia="Times New Roman" w:hAnsi="Calibri" w:cs="Times New Roman"/>
          <w:sz w:val="24"/>
          <w:szCs w:val="22"/>
          <w:lang w:eastAsia="en-US"/>
        </w:rPr>
        <w:t>Patients with symptomatic severe OA have a reduced quality of life. The economic burden is both direct (hospitalizations, medication, surgery) and indirect (productivity loss)</w:t>
      </w:r>
      <w:r w:rsidRPr="009D0C70">
        <w:rPr>
          <w:rFonts w:ascii="Calibri" w:eastAsia="Times New Roman" w:hAnsi="Calibri" w:cs="Times New Roman"/>
          <w:sz w:val="24"/>
          <w:szCs w:val="22"/>
          <w:lang w:eastAsia="en-US"/>
        </w:rPr>
        <w:fldChar w:fldCharType="begin"/>
      </w:r>
      <w:r w:rsidRPr="009D0C70">
        <w:rPr>
          <w:rFonts w:ascii="Calibri" w:eastAsia="Times New Roman" w:hAnsi="Calibri" w:cs="Times New Roman"/>
          <w:sz w:val="24"/>
          <w:szCs w:val="22"/>
          <w:lang w:eastAsia="en-US"/>
        </w:rPr>
        <w:instrText xml:space="preserve"> ADDIN EN.CITE &lt;EndNote&gt;&lt;Cite&gt;&lt;Author&gt;Altman&lt;/Author&gt;&lt;Year&gt;2010&lt;/Year&gt;&lt;RecNum&gt;23&lt;/RecNum&gt;&lt;DisplayText&gt;&lt;style face="superscript"&gt;4&lt;/style&gt;&lt;/DisplayText&gt;&lt;record&gt;&lt;rec-number&gt;23&lt;/rec-number&gt;&lt;foreign-keys&gt;&lt;key app="EN" db-id="5z92efv9k0sxx2ezp5gpd02s2fv9z90swefd" timestamp="1455272836"&gt;23&lt;/key&gt;&lt;/foreign-keys&gt;&lt;ref-type name="Journal Article"&gt;17&lt;/ref-type&gt;&lt;contributors&gt;&lt;authors&gt;&lt;author&gt;Altman, R. D.&lt;/author&gt;&lt;/authors&gt;&lt;/contributors&gt;&lt;titles&gt;&lt;title&gt;Early management of osteoarthritis&lt;/title&gt;&lt;secondary-title&gt;Am J Manag Care&lt;/secondary-title&gt;&lt;/titles&gt;&lt;periodical&gt;&lt;full-title&gt;Am J Manag Care&lt;/full-title&gt;&lt;/periodical&gt;&lt;pages&gt;S41-7&lt;/pages&gt;&lt;volume&gt;16 Suppl Management&lt;/volume&gt;&lt;keywords&gt;&lt;keyword&gt;Analgesics&lt;/keyword&gt;&lt;keyword&gt;Anti-Inflammatory Agents, Non-Steroidal&lt;/keyword&gt;&lt;keyword&gt;Cost of Illness&lt;/keyword&gt;&lt;keyword&gt;Disease Progression&lt;/keyword&gt;&lt;keyword&gt;Humans&lt;/keyword&gt;&lt;keyword&gt;Mass Screening&lt;/keyword&gt;&lt;keyword&gt;Osteoarthritis&lt;/keyword&gt;&lt;keyword&gt;Pain Measurement&lt;/keyword&gt;&lt;keyword&gt;Quality of Life&lt;/keyword&gt;&lt;keyword&gt;Risk Factors&lt;/keyword&gt;&lt;keyword&gt;World Health&lt;/keyword&gt;&lt;/keywords&gt;&lt;dates&gt;&lt;year&gt;2010&lt;/year&gt;&lt;pub-dates&gt;&lt;date&gt;Mar&lt;/date&gt;&lt;/pub-dates&gt;&lt;/dates&gt;&lt;isbn&gt;1936-2692&lt;/isbn&gt;&lt;accession-num&gt;20297876&lt;/accession-num&gt;&lt;urls&gt;&lt;related-urls&gt;&lt;url&gt;http://www.ncbi.nlm.nih.gov/pubmed/20297876&lt;/url&gt;&lt;/related-urls&gt;&lt;/urls&gt;&lt;language&gt;eng&lt;/language&gt;&lt;/record&gt;&lt;/Cite&gt;&lt;/EndNote&gt;</w:instrText>
      </w:r>
      <w:r w:rsidRPr="009D0C70">
        <w:rPr>
          <w:rFonts w:ascii="Calibri" w:eastAsia="Times New Roman" w:hAnsi="Calibri" w:cs="Times New Roman"/>
          <w:sz w:val="24"/>
          <w:szCs w:val="22"/>
          <w:lang w:eastAsia="en-US"/>
        </w:rPr>
        <w:fldChar w:fldCharType="separate"/>
      </w:r>
      <w:r w:rsidRPr="009D0C70">
        <w:rPr>
          <w:rFonts w:ascii="Calibri" w:eastAsia="Times New Roman" w:hAnsi="Calibri" w:cs="Times New Roman"/>
          <w:noProof/>
          <w:sz w:val="24"/>
          <w:szCs w:val="22"/>
          <w:vertAlign w:val="superscript"/>
          <w:lang w:eastAsia="en-US"/>
        </w:rPr>
        <w:t>4</w:t>
      </w:r>
      <w:r w:rsidRPr="009D0C70">
        <w:rPr>
          <w:rFonts w:ascii="Calibri" w:eastAsia="Times New Roman" w:hAnsi="Calibri" w:cs="Times New Roman"/>
          <w:sz w:val="24"/>
          <w:szCs w:val="22"/>
          <w:lang w:val="en-US" w:eastAsia="en-US"/>
        </w:rPr>
        <w:fldChar w:fldCharType="end"/>
      </w:r>
      <w:r w:rsidRPr="009D0C70">
        <w:rPr>
          <w:rFonts w:ascii="Calibri" w:eastAsia="Times New Roman" w:hAnsi="Calibri" w:cs="Times New Roman"/>
          <w:sz w:val="24"/>
          <w:szCs w:val="22"/>
          <w:lang w:eastAsia="en-US"/>
        </w:rPr>
        <w:t xml:space="preserve">. </w:t>
      </w:r>
      <w:r w:rsidRPr="009D0C70">
        <w:rPr>
          <w:rFonts w:ascii="Calibri" w:eastAsia="Times New Roman" w:hAnsi="Calibri" w:cs="Times New Roman"/>
          <w:sz w:val="24"/>
          <w:szCs w:val="22"/>
          <w:lang w:val="en-US" w:eastAsia="en-US"/>
        </w:rPr>
        <w:t>OA has a large impact on society. Psychological and physical disability lead to a substantial economic burden which may be underestimated, but is expected to grow in association with the increasing frequency of the disease</w:t>
      </w:r>
      <w:r w:rsidRPr="009D0C70">
        <w:rPr>
          <w:rFonts w:ascii="Calibri" w:eastAsia="Times New Roman" w:hAnsi="Calibri" w:cs="Times New Roman"/>
          <w:sz w:val="24"/>
          <w:szCs w:val="22"/>
          <w:lang w:val="en-US" w:eastAsia="en-US"/>
        </w:rPr>
        <w:fldChar w:fldCharType="begin"/>
      </w:r>
      <w:r w:rsidRPr="009D0C70">
        <w:rPr>
          <w:rFonts w:ascii="Calibri" w:eastAsia="Times New Roman" w:hAnsi="Calibri" w:cs="Times New Roman"/>
          <w:sz w:val="24"/>
          <w:szCs w:val="22"/>
          <w:lang w:val="en-US" w:eastAsia="en-US"/>
        </w:rPr>
        <w:instrText xml:space="preserve"> ADDIN EN.CITE &lt;EndNote&gt;&lt;Cite&gt;&lt;Author&gt;Cross&lt;/Author&gt;&lt;Year&gt;2014&lt;/Year&gt;&lt;RecNum&gt;109&lt;/RecNum&gt;&lt;IDText&gt;The global burden of hip and knee osteoarthritis: estimates from the Global Burden of Disease 2010 study&lt;/IDText&gt;&lt;DisplayText&gt;&lt;style face="superscript"&gt;5&lt;/style&gt;&lt;/DisplayText&gt;&lt;record&gt;&lt;rec-number&gt;109&lt;/rec-number&gt;&lt;foreign-keys&gt;&lt;key app="EN" db-id="5z92efv9k0sxx2ezp5gpd02s2fv9z90swefd" timestamp="1455272840"&gt;109&lt;/key&gt;&lt;/foreign-keys&gt;&lt;ref-type name="Journal Article"&gt;17&lt;/ref-type&gt;&lt;contributors&gt;&lt;authors&gt;&lt;author&gt;Cross, M.&lt;/author&gt;&lt;author&gt;Smith, E.&lt;/author&gt;&lt;author&gt;Hoy, D.&lt;/author&gt;&lt;author&gt;Nolte, S.&lt;/author&gt;&lt;author&gt;Ackerman, I.&lt;/author&gt;&lt;author&gt;Fransen, M.&lt;/author&gt;&lt;author&gt;Bridgett, L.&lt;/author&gt;&lt;author&gt;Williams, S.&lt;/author&gt;&lt;author&gt;Guillemin, F.&lt;/author&gt;&lt;author&gt;Hill, C. L.&lt;/author&gt;&lt;author&gt;Laslett, L. L.&lt;/author&gt;&lt;author&gt;Jones, G.&lt;/author&gt;&lt;author&gt;Cicuttini, F.&lt;/author&gt;&lt;author&gt;Osborne, R.&lt;/author&gt;&lt;author&gt;Vos, T.&lt;/author&gt;&lt;author&gt;Buchbinder, R.&lt;/author&gt;&lt;author&gt;Woolf, A.&lt;/author&gt;&lt;author&gt;March, L.&lt;/author&gt;&lt;/authors&gt;&lt;/contributors&gt;&lt;titles&gt;&lt;title&gt;The global burden of hip and knee osteoarthritis: estimates from the Global Burden of Disease 2010 study&lt;/title&gt;&lt;secondary-title&gt;Ann Rheum Dis&lt;/secondary-title&gt;&lt;/titles&gt;&lt;periodical&gt;&lt;full-title&gt;Ann Rheum Dis&lt;/full-title&gt;&lt;/periodical&gt;&lt;pages&gt;1323-30&lt;/pages&gt;&lt;volume&gt;73&lt;/volume&gt;&lt;number&gt;7&lt;/number&gt;&lt;dates&gt;&lt;year&gt;2014&lt;/year&gt;&lt;pub-dates&gt;&lt;date&gt;Jul&lt;/date&gt;&lt;/pub-dates&gt;&lt;/dates&gt;&lt;isbn&gt;1468-2060&lt;/isbn&gt;&lt;accession-num&gt;24553908&lt;/accession-num&gt;&lt;urls&gt;&lt;related-urls&gt;&lt;url&gt;http://www.ncbi.nlm.nih.gov/pubmed/24553908&lt;/url&gt;&lt;/related-urls&gt;&lt;/urls&gt;&lt;electronic-resource-num&gt;10.1136/annrheumdis-2013-204763&lt;/electronic-resource-num&gt;&lt;language&gt;eng&lt;/language&gt;&lt;/record&gt;&lt;/Cite&gt;&lt;/EndNote&gt;</w:instrText>
      </w:r>
      <w:r w:rsidRPr="009D0C70">
        <w:rPr>
          <w:rFonts w:ascii="Calibri" w:eastAsia="Times New Roman" w:hAnsi="Calibri" w:cs="Times New Roman"/>
          <w:sz w:val="24"/>
          <w:szCs w:val="22"/>
          <w:lang w:val="en-US" w:eastAsia="en-US"/>
        </w:rPr>
        <w:fldChar w:fldCharType="separate"/>
      </w:r>
      <w:r w:rsidRPr="009D0C70">
        <w:rPr>
          <w:rFonts w:ascii="Calibri" w:eastAsia="Times New Roman" w:hAnsi="Calibri" w:cs="Times New Roman"/>
          <w:noProof/>
          <w:sz w:val="24"/>
          <w:szCs w:val="22"/>
          <w:vertAlign w:val="superscript"/>
          <w:lang w:val="en-US" w:eastAsia="en-US"/>
        </w:rPr>
        <w:t>5</w:t>
      </w:r>
      <w:r w:rsidRPr="009D0C70">
        <w:rPr>
          <w:rFonts w:ascii="Calibri" w:eastAsia="Times New Roman" w:hAnsi="Calibri" w:cs="Times New Roman"/>
          <w:sz w:val="24"/>
          <w:szCs w:val="22"/>
          <w:lang w:val="en-US" w:eastAsia="en-US"/>
        </w:rPr>
        <w:fldChar w:fldCharType="end"/>
      </w:r>
      <w:r w:rsidRPr="009D0C70">
        <w:rPr>
          <w:rFonts w:ascii="Calibri" w:eastAsia="Times New Roman" w:hAnsi="Calibri" w:cs="Times New Roman"/>
          <w:sz w:val="24"/>
          <w:szCs w:val="22"/>
          <w:lang w:val="en-US" w:eastAsia="en-US"/>
        </w:rPr>
        <w:t>.</w:t>
      </w:r>
    </w:p>
    <w:p w14:paraId="796BF528" w14:textId="0E2B592D" w:rsidR="009D0C70" w:rsidRPr="009D0C70" w:rsidRDefault="009D0C70" w:rsidP="009D0C70">
      <w:pPr>
        <w:spacing w:after="200" w:line="480" w:lineRule="auto"/>
        <w:jc w:val="both"/>
        <w:rPr>
          <w:rFonts w:ascii="Calibri" w:eastAsia="Times New Roman" w:hAnsi="Calibri" w:cs="Times New Roman"/>
          <w:b/>
          <w:sz w:val="24"/>
          <w:szCs w:val="22"/>
          <w:lang w:val="en-US" w:eastAsia="en-US"/>
        </w:rPr>
      </w:pPr>
      <w:r>
        <w:rPr>
          <w:rFonts w:ascii="Calibri" w:eastAsia="Times New Roman" w:hAnsi="Calibri" w:cs="Times New Roman"/>
          <w:b/>
          <w:bCs/>
          <w:sz w:val="24"/>
          <w:szCs w:val="22"/>
          <w:lang w:val="en-US" w:eastAsia="en-US"/>
        </w:rPr>
        <w:t>1.2.2</w:t>
      </w:r>
      <w:r w:rsidRPr="009D0C70">
        <w:rPr>
          <w:rFonts w:ascii="Calibri" w:eastAsia="Times New Roman" w:hAnsi="Calibri" w:cs="Times New Roman"/>
          <w:b/>
          <w:bCs/>
          <w:sz w:val="24"/>
          <w:szCs w:val="22"/>
          <w:lang w:val="en-US" w:eastAsia="en-US"/>
        </w:rPr>
        <w:t xml:space="preserve"> </w:t>
      </w:r>
      <w:r w:rsidR="008D60D2">
        <w:rPr>
          <w:rFonts w:ascii="Calibri" w:eastAsia="Times New Roman" w:hAnsi="Calibri" w:cs="Times New Roman"/>
          <w:b/>
          <w:bCs/>
          <w:sz w:val="24"/>
          <w:szCs w:val="22"/>
          <w:lang w:val="en-US" w:eastAsia="en-US"/>
        </w:rPr>
        <w:t>P</w:t>
      </w:r>
      <w:r w:rsidRPr="009D0C70">
        <w:rPr>
          <w:rFonts w:ascii="Calibri" w:eastAsia="Times New Roman" w:hAnsi="Calibri" w:cs="Times New Roman"/>
          <w:b/>
          <w:bCs/>
          <w:sz w:val="24"/>
          <w:szCs w:val="22"/>
          <w:lang w:val="en-US" w:eastAsia="en-US"/>
        </w:rPr>
        <w:t>revalence of OA</w:t>
      </w:r>
    </w:p>
    <w:p w14:paraId="3DA905CE" w14:textId="1A1B4497" w:rsidR="009D0C70" w:rsidRPr="009D0C70" w:rsidRDefault="009D0C70" w:rsidP="009D0C70">
      <w:pPr>
        <w:spacing w:after="200" w:line="480" w:lineRule="auto"/>
        <w:jc w:val="both"/>
        <w:rPr>
          <w:rFonts w:ascii="Calibri" w:eastAsia="Times New Roman" w:hAnsi="Calibri" w:cs="Times New Roman"/>
          <w:sz w:val="24"/>
          <w:szCs w:val="22"/>
          <w:lang w:val="en-US" w:eastAsia="en-US"/>
        </w:rPr>
      </w:pPr>
      <w:r w:rsidRPr="009D0C70">
        <w:rPr>
          <w:rFonts w:ascii="Calibri" w:eastAsia="Times New Roman" w:hAnsi="Calibri" w:cs="Times New Roman"/>
          <w:sz w:val="24"/>
          <w:szCs w:val="22"/>
          <w:lang w:val="en-US" w:eastAsia="en-US"/>
        </w:rPr>
        <w:t xml:space="preserve">OA severity may be defined clinically using pain levels, dysfunction and disability, or radiologically, most commonly measured using the </w:t>
      </w:r>
      <w:r w:rsidR="00623696" w:rsidRPr="00833FA8">
        <w:rPr>
          <w:rFonts w:ascii="Calibri" w:eastAsia="Times New Roman" w:hAnsi="Calibri" w:cs="Times New Roman"/>
          <w:sz w:val="24"/>
          <w:szCs w:val="22"/>
          <w:lang w:val="en-US" w:eastAsia="en-US"/>
        </w:rPr>
        <w:t xml:space="preserve">Kellgren and Lawrence </w:t>
      </w:r>
      <w:r w:rsidR="00623696">
        <w:rPr>
          <w:rFonts w:ascii="Calibri" w:eastAsia="Times New Roman" w:hAnsi="Calibri" w:cs="Times New Roman"/>
          <w:sz w:val="24"/>
          <w:szCs w:val="22"/>
          <w:lang w:val="en-US" w:eastAsia="en-US"/>
        </w:rPr>
        <w:t>(</w:t>
      </w:r>
      <w:r w:rsidRPr="009D0C70">
        <w:rPr>
          <w:rFonts w:ascii="Calibri" w:eastAsia="Times New Roman" w:hAnsi="Calibri" w:cs="Times New Roman"/>
          <w:sz w:val="24"/>
          <w:szCs w:val="22"/>
          <w:lang w:val="en-US" w:eastAsia="en-US"/>
        </w:rPr>
        <w:t>K/L</w:t>
      </w:r>
      <w:r w:rsidR="00623696">
        <w:rPr>
          <w:rFonts w:ascii="Calibri" w:eastAsia="Times New Roman" w:hAnsi="Calibri" w:cs="Times New Roman"/>
          <w:sz w:val="24"/>
          <w:szCs w:val="22"/>
          <w:lang w:val="en-US" w:eastAsia="en-US"/>
        </w:rPr>
        <w:t>)</w:t>
      </w:r>
      <w:r w:rsidRPr="009D0C70">
        <w:rPr>
          <w:rFonts w:ascii="Calibri" w:eastAsia="Times New Roman" w:hAnsi="Calibri" w:cs="Times New Roman"/>
          <w:sz w:val="24"/>
          <w:szCs w:val="22"/>
          <w:lang w:val="en-US" w:eastAsia="en-US"/>
        </w:rPr>
        <w:t xml:space="preserve"> scale</w:t>
      </w:r>
      <w:r w:rsidRPr="009D0C70">
        <w:rPr>
          <w:rFonts w:ascii="Calibri" w:eastAsia="Times New Roman" w:hAnsi="Calibri" w:cs="Times New Roman"/>
          <w:sz w:val="24"/>
          <w:szCs w:val="22"/>
          <w:lang w:val="en-US" w:eastAsia="en-US"/>
        </w:rPr>
        <w:fldChar w:fldCharType="begin"/>
      </w:r>
      <w:r w:rsidRPr="009D0C70">
        <w:rPr>
          <w:rFonts w:ascii="Calibri" w:eastAsia="Times New Roman" w:hAnsi="Calibri" w:cs="Times New Roman"/>
          <w:sz w:val="24"/>
          <w:szCs w:val="22"/>
          <w:lang w:val="en-US" w:eastAsia="en-US"/>
        </w:rPr>
        <w:instrText xml:space="preserve"> ADDIN EN.CITE &lt;EndNote&gt;&lt;Cite&gt;&lt;Author&gt;KELLGREN&lt;/Author&gt;&lt;Year&gt;1957&lt;/Year&gt;&lt;RecNum&gt;86&lt;/RecNum&gt;&lt;IDText&gt;Radiological assessment of osteo-arthrosis&lt;/IDText&gt;&lt;DisplayText&gt;&lt;style face="superscript"&gt;6&lt;/style&gt;&lt;/DisplayText&gt;&lt;record&gt;&lt;rec-number&gt;86&lt;/rec-number&gt;&lt;foreign-keys&gt;&lt;key app="EN" db-id="5z92efv9k0sxx2ezp5gpd02s2fv9z90swefd" timestamp="1455272839"&gt;86&lt;/key&gt;&lt;/foreign-keys&gt;&lt;ref-type name="Journal Article"&gt;17&lt;/ref-type&gt;&lt;contributors&gt;&lt;authors&gt;&lt;author&gt;KELLGREN, J. H.&lt;/author&gt;&lt;author&gt;LAWRENCE, J. S.&lt;/author&gt;&lt;/authors&gt;&lt;/contributors&gt;&lt;titles&gt;&lt;title&gt;Radiological assessment of osteo-arthrosis&lt;/title&gt;&lt;secondary-title&gt;Ann Rheum Dis&lt;/secondary-title&gt;&lt;/titles&gt;&lt;periodical&gt;&lt;full-title&gt;Ann Rheum Dis&lt;/full-title&gt;&lt;/periodical&gt;&lt;pages&gt;494-502&lt;/pages&gt;&lt;volume&gt;16&lt;/volume&gt;&lt;number&gt;4&lt;/number&gt;&lt;keywords&gt;&lt;keyword&gt;Osteoarthritis&lt;/keyword&gt;&lt;/keywords&gt;&lt;dates&gt;&lt;year&gt;1957&lt;/year&gt;&lt;pub-dates&gt;&lt;date&gt;Dec&lt;/date&gt;&lt;/pub-dates&gt;&lt;/dates&gt;&lt;isbn&gt;0003-4967&lt;/isbn&gt;&lt;accession-num&gt;13498604&lt;/accession-num&gt;&lt;urls&gt;&lt;related-urls&gt;&lt;url&gt;http://www.ncbi.nlm.nih.gov/pubmed/13498604&lt;/url&gt;&lt;/related-urls&gt;&lt;/urls&gt;&lt;custom2&gt;PMC1006995&lt;/custom2&gt;&lt;language&gt;eng&lt;/language&gt;&lt;/record&gt;&lt;/Cite&gt;&lt;/EndNote&gt;</w:instrText>
      </w:r>
      <w:r w:rsidRPr="009D0C70">
        <w:rPr>
          <w:rFonts w:ascii="Calibri" w:eastAsia="Times New Roman" w:hAnsi="Calibri" w:cs="Times New Roman"/>
          <w:sz w:val="24"/>
          <w:szCs w:val="22"/>
          <w:lang w:val="en-US" w:eastAsia="en-US"/>
        </w:rPr>
        <w:fldChar w:fldCharType="separate"/>
      </w:r>
      <w:r w:rsidRPr="009D0C70">
        <w:rPr>
          <w:rFonts w:ascii="Calibri" w:eastAsia="Times New Roman" w:hAnsi="Calibri" w:cs="Times New Roman"/>
          <w:noProof/>
          <w:sz w:val="24"/>
          <w:szCs w:val="22"/>
          <w:vertAlign w:val="superscript"/>
          <w:lang w:val="en-US" w:eastAsia="en-US"/>
        </w:rPr>
        <w:t>6</w:t>
      </w:r>
      <w:r w:rsidRPr="009D0C70">
        <w:rPr>
          <w:rFonts w:ascii="Calibri" w:eastAsia="Times New Roman" w:hAnsi="Calibri" w:cs="Times New Roman"/>
          <w:sz w:val="24"/>
          <w:szCs w:val="22"/>
          <w:lang w:val="en-US" w:eastAsia="en-US"/>
        </w:rPr>
        <w:fldChar w:fldCharType="end"/>
      </w:r>
      <w:r w:rsidRPr="009D0C70">
        <w:rPr>
          <w:rFonts w:ascii="Calibri" w:eastAsia="Times New Roman" w:hAnsi="Calibri" w:cs="Times New Roman"/>
          <w:sz w:val="24"/>
          <w:szCs w:val="22"/>
          <w:lang w:val="en-US" w:eastAsia="en-US"/>
        </w:rPr>
        <w:t xml:space="preserve">. Estimates of </w:t>
      </w:r>
      <w:r w:rsidR="008D60D2">
        <w:rPr>
          <w:rFonts w:ascii="Calibri" w:eastAsia="Times New Roman" w:hAnsi="Calibri" w:cs="Times New Roman"/>
          <w:sz w:val="24"/>
          <w:szCs w:val="22"/>
          <w:lang w:val="en-US" w:eastAsia="en-US"/>
        </w:rPr>
        <w:t xml:space="preserve">the </w:t>
      </w:r>
      <w:r w:rsidRPr="009D0C70">
        <w:rPr>
          <w:rFonts w:ascii="Calibri" w:eastAsia="Times New Roman" w:hAnsi="Calibri" w:cs="Times New Roman"/>
          <w:sz w:val="24"/>
          <w:szCs w:val="22"/>
          <w:lang w:val="en-US" w:eastAsia="en-US"/>
        </w:rPr>
        <w:t>prevalence of hip and knee OA vary depending on the definition used</w:t>
      </w:r>
      <w:r w:rsidRPr="009D0C70">
        <w:rPr>
          <w:rFonts w:ascii="Calibri" w:eastAsia="Times New Roman" w:hAnsi="Calibri" w:cs="Times New Roman"/>
          <w:sz w:val="24"/>
          <w:szCs w:val="22"/>
          <w:lang w:val="en-US" w:eastAsia="en-US"/>
        </w:rPr>
        <w:fldChar w:fldCharType="begin">
          <w:fldData xml:space="preserve">PEVuZE5vdGU+PENpdGU+PEF1dGhvcj5CZWRzb248L0F1dGhvcj48WWVhcj4yMDA4PC9ZZWFyPjxS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</w:fldData>
        </w:fldChar>
      </w:r>
      <w:r w:rsidRPr="009D0C70">
        <w:rPr>
          <w:rFonts w:ascii="Calibri" w:eastAsia="Times New Roman" w:hAnsi="Calibri" w:cs="Times New Roman"/>
          <w:sz w:val="24"/>
          <w:szCs w:val="22"/>
          <w:lang w:val="en-US" w:eastAsia="en-US"/>
        </w:rPr>
        <w:instrText xml:space="preserve"> ADDIN EN.CITE </w:instrText>
      </w:r>
      <w:r w:rsidRPr="009D0C70">
        <w:rPr>
          <w:rFonts w:ascii="Calibri" w:eastAsia="Times New Roman" w:hAnsi="Calibri" w:cs="Times New Roman"/>
          <w:sz w:val="24"/>
          <w:szCs w:val="22"/>
          <w:lang w:val="en-US" w:eastAsia="en-US"/>
        </w:rPr>
        <w:fldChar w:fldCharType="begin">
          <w:fldData xml:space="preserve">PEVuZE5vdGU+PENpdGU+PEF1dGhvcj5CZWRzb248L0F1dGhvcj48WWVhcj4yMDA4PC9ZZWFyPjxS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</w:fldData>
        </w:fldChar>
      </w:r>
      <w:r w:rsidRPr="009D0C70">
        <w:rPr>
          <w:rFonts w:ascii="Calibri" w:eastAsia="Times New Roman" w:hAnsi="Calibri" w:cs="Times New Roman"/>
          <w:sz w:val="24"/>
          <w:szCs w:val="22"/>
          <w:lang w:val="en-US" w:eastAsia="en-US"/>
        </w:rPr>
        <w:instrText xml:space="preserve"> ADDIN EN.CITE.DATA </w:instrText>
      </w:r>
      <w:r w:rsidRPr="009D0C70">
        <w:rPr>
          <w:rFonts w:ascii="Calibri" w:eastAsia="Times New Roman" w:hAnsi="Calibri" w:cs="Times New Roman"/>
          <w:sz w:val="24"/>
          <w:szCs w:val="22"/>
          <w:lang w:val="en-US" w:eastAsia="en-US"/>
        </w:rPr>
      </w:r>
      <w:r w:rsidRPr="009D0C70">
        <w:rPr>
          <w:rFonts w:ascii="Calibri" w:eastAsia="Times New Roman" w:hAnsi="Calibri" w:cs="Times New Roman"/>
          <w:sz w:val="24"/>
          <w:szCs w:val="22"/>
          <w:lang w:val="en-US" w:eastAsia="en-US"/>
        </w:rPr>
        <w:fldChar w:fldCharType="end"/>
      </w:r>
      <w:r w:rsidRPr="009D0C70">
        <w:rPr>
          <w:rFonts w:ascii="Calibri" w:eastAsia="Times New Roman" w:hAnsi="Calibri" w:cs="Times New Roman"/>
          <w:sz w:val="24"/>
          <w:szCs w:val="22"/>
          <w:lang w:val="en-US" w:eastAsia="en-US"/>
        </w:rPr>
      </w:r>
      <w:r w:rsidRPr="009D0C70">
        <w:rPr>
          <w:rFonts w:ascii="Calibri" w:eastAsia="Times New Roman" w:hAnsi="Calibri" w:cs="Times New Roman"/>
          <w:sz w:val="24"/>
          <w:szCs w:val="22"/>
          <w:lang w:val="en-US" w:eastAsia="en-US"/>
        </w:rPr>
        <w:fldChar w:fldCharType="separate"/>
      </w:r>
      <w:r w:rsidRPr="009D0C70">
        <w:rPr>
          <w:rFonts w:ascii="Calibri" w:eastAsia="Times New Roman" w:hAnsi="Calibri" w:cs="Times New Roman"/>
          <w:noProof/>
          <w:sz w:val="24"/>
          <w:szCs w:val="22"/>
          <w:vertAlign w:val="superscript"/>
          <w:lang w:val="en-US" w:eastAsia="en-US"/>
        </w:rPr>
        <w:t>7-9</w:t>
      </w:r>
      <w:r w:rsidRPr="009D0C70">
        <w:rPr>
          <w:rFonts w:ascii="Calibri" w:eastAsia="Times New Roman" w:hAnsi="Calibri" w:cs="Times New Roman"/>
          <w:sz w:val="24"/>
          <w:szCs w:val="22"/>
          <w:lang w:val="en-US" w:eastAsia="en-US"/>
        </w:rPr>
        <w:fldChar w:fldCharType="end"/>
      </w:r>
      <w:r w:rsidRPr="009D0C70">
        <w:rPr>
          <w:rFonts w:ascii="Calibri" w:eastAsia="Times New Roman" w:hAnsi="Calibri" w:cs="Times New Roman"/>
          <w:sz w:val="24"/>
          <w:szCs w:val="22"/>
          <w:lang w:val="en-US" w:eastAsia="en-US"/>
        </w:rPr>
        <w:t xml:space="preserve">. Many studies have reported the </w:t>
      </w:r>
      <w:r w:rsidR="008D60D2">
        <w:rPr>
          <w:rFonts w:ascii="Calibri" w:eastAsia="Times New Roman" w:hAnsi="Calibri" w:cs="Times New Roman"/>
          <w:sz w:val="24"/>
          <w:szCs w:val="22"/>
          <w:lang w:val="en-US" w:eastAsia="en-US"/>
        </w:rPr>
        <w:t>prevalence</w:t>
      </w:r>
      <w:r w:rsidRPr="009D0C70">
        <w:rPr>
          <w:rFonts w:ascii="Calibri" w:eastAsia="Times New Roman" w:hAnsi="Calibri" w:cs="Times New Roman"/>
          <w:sz w:val="24"/>
          <w:szCs w:val="22"/>
          <w:lang w:val="en-US" w:eastAsia="en-US"/>
        </w:rPr>
        <w:t xml:space="preserve"> of OA across the world. In the United States </w:t>
      </w:r>
      <w:r w:rsidR="008D60D2">
        <w:rPr>
          <w:rFonts w:ascii="Calibri" w:eastAsia="Times New Roman" w:hAnsi="Calibri" w:cs="Times New Roman"/>
          <w:sz w:val="24"/>
          <w:szCs w:val="22"/>
          <w:lang w:val="en-US" w:eastAsia="en-US"/>
        </w:rPr>
        <w:t>it</w:t>
      </w:r>
      <w:r w:rsidRPr="009D0C70">
        <w:rPr>
          <w:rFonts w:ascii="Calibri" w:eastAsia="Times New Roman" w:hAnsi="Calibri" w:cs="Times New Roman"/>
          <w:sz w:val="24"/>
          <w:szCs w:val="22"/>
          <w:lang w:val="en-US" w:eastAsia="en-US"/>
        </w:rPr>
        <w:t xml:space="preserve"> is estimated to be over 40% for adults above the age of 70 and it is expected to increase in the future</w:t>
      </w:r>
      <w:r w:rsidRPr="009D0C70">
        <w:rPr>
          <w:rFonts w:ascii="Calibri" w:eastAsia="Times New Roman" w:hAnsi="Calibri" w:cs="Times New Roman"/>
          <w:sz w:val="24"/>
          <w:szCs w:val="22"/>
          <w:lang w:val="en-US" w:eastAsia="en-US"/>
        </w:rPr>
        <w:fldChar w:fldCharType="begin">
          <w:fldData xml:space="preserve">PEVuZE5vdGU+PENpdGU+PEF1dGhvcj5MYXdyZW5jZTwvQXV0aG9yPjxZZWFyPjE5OTg8L1llYXI+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</w:fldData>
        </w:fldChar>
      </w:r>
      <w:r w:rsidRPr="009D0C70">
        <w:rPr>
          <w:rFonts w:ascii="Calibri" w:eastAsia="Times New Roman" w:hAnsi="Calibri" w:cs="Times New Roman"/>
          <w:sz w:val="24"/>
          <w:szCs w:val="22"/>
          <w:lang w:val="en-US" w:eastAsia="en-US"/>
        </w:rPr>
        <w:instrText xml:space="preserve"> ADDIN EN.CITE </w:instrText>
      </w:r>
      <w:r w:rsidRPr="009D0C70">
        <w:rPr>
          <w:rFonts w:ascii="Calibri" w:eastAsia="Times New Roman" w:hAnsi="Calibri" w:cs="Times New Roman"/>
          <w:sz w:val="24"/>
          <w:szCs w:val="22"/>
          <w:lang w:val="en-US" w:eastAsia="en-US"/>
        </w:rPr>
        <w:fldChar w:fldCharType="begin">
          <w:fldData xml:space="preserve">PEVuZE5vdGU+PENpdGU+PEF1dGhvcj5MYXdyZW5jZTwvQXV0aG9yPjxZZWFyPjE5OTg8L1llYXI+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</w:fldData>
        </w:fldChar>
      </w:r>
      <w:r w:rsidRPr="009D0C70">
        <w:rPr>
          <w:rFonts w:ascii="Calibri" w:eastAsia="Times New Roman" w:hAnsi="Calibri" w:cs="Times New Roman"/>
          <w:sz w:val="24"/>
          <w:szCs w:val="22"/>
          <w:lang w:val="en-US" w:eastAsia="en-US"/>
        </w:rPr>
        <w:instrText xml:space="preserve"> ADDIN EN.CITE.DATA </w:instrText>
      </w:r>
      <w:r w:rsidRPr="009D0C70">
        <w:rPr>
          <w:rFonts w:ascii="Calibri" w:eastAsia="Times New Roman" w:hAnsi="Calibri" w:cs="Times New Roman"/>
          <w:sz w:val="24"/>
          <w:szCs w:val="22"/>
          <w:lang w:val="en-US" w:eastAsia="en-US"/>
        </w:rPr>
      </w:r>
      <w:r w:rsidRPr="009D0C70">
        <w:rPr>
          <w:rFonts w:ascii="Calibri" w:eastAsia="Times New Roman" w:hAnsi="Calibri" w:cs="Times New Roman"/>
          <w:sz w:val="24"/>
          <w:szCs w:val="22"/>
          <w:lang w:val="en-US" w:eastAsia="en-US"/>
        </w:rPr>
        <w:fldChar w:fldCharType="end"/>
      </w:r>
      <w:r w:rsidRPr="009D0C70">
        <w:rPr>
          <w:rFonts w:ascii="Calibri" w:eastAsia="Times New Roman" w:hAnsi="Calibri" w:cs="Times New Roman"/>
          <w:sz w:val="24"/>
          <w:szCs w:val="22"/>
          <w:lang w:val="en-US" w:eastAsia="en-US"/>
        </w:rPr>
      </w:r>
      <w:r w:rsidRPr="009D0C70">
        <w:rPr>
          <w:rFonts w:ascii="Calibri" w:eastAsia="Times New Roman" w:hAnsi="Calibri" w:cs="Times New Roman"/>
          <w:sz w:val="24"/>
          <w:szCs w:val="22"/>
          <w:lang w:val="en-US" w:eastAsia="en-US"/>
        </w:rPr>
        <w:fldChar w:fldCharType="separate"/>
      </w:r>
      <w:r w:rsidRPr="009D0C70">
        <w:rPr>
          <w:rFonts w:ascii="Calibri" w:eastAsia="Times New Roman" w:hAnsi="Calibri" w:cs="Times New Roman"/>
          <w:noProof/>
          <w:sz w:val="24"/>
          <w:szCs w:val="22"/>
          <w:vertAlign w:val="superscript"/>
          <w:lang w:val="en-US" w:eastAsia="en-US"/>
        </w:rPr>
        <w:t>10</w:t>
      </w:r>
      <w:r w:rsidRPr="009D0C70">
        <w:rPr>
          <w:rFonts w:ascii="Calibri" w:eastAsia="Times New Roman" w:hAnsi="Calibri" w:cs="Times New Roman"/>
          <w:sz w:val="24"/>
          <w:szCs w:val="22"/>
          <w:lang w:val="en-US" w:eastAsia="en-US"/>
        </w:rPr>
        <w:fldChar w:fldCharType="end"/>
      </w:r>
      <w:r w:rsidRPr="009D0C70">
        <w:rPr>
          <w:rFonts w:ascii="Calibri" w:eastAsia="Times New Roman" w:hAnsi="Calibri" w:cs="Times New Roman"/>
          <w:sz w:val="24"/>
          <w:szCs w:val="22"/>
          <w:lang w:val="en-US" w:eastAsia="en-US"/>
        </w:rPr>
        <w:t>. The prevalence of radiographically defined knee OA has been reported to reach 37% for adults over the age of 60, but falls to 12% when OA is defined symptomatically. The prevalence of radiographically-defined hip OA has been reported to be up to 27% in the adult population over the age of 45 but also decreases to 9% when defined symptomatically</w:t>
      </w:r>
      <w:r w:rsidRPr="009D0C70">
        <w:rPr>
          <w:rFonts w:ascii="Calibri" w:eastAsia="Times New Roman" w:hAnsi="Calibri" w:cs="Times New Roman"/>
          <w:sz w:val="24"/>
          <w:szCs w:val="22"/>
          <w:lang w:val="en-US" w:eastAsia="en-US"/>
        </w:rPr>
        <w:fldChar w:fldCharType="begin">
          <w:fldData xml:space="preserve">PEVuZE5vdGU+PENpdGU+PEF1dGhvcj5MYXdyZW5jZTwvQXV0aG9yPjxZZWFyPjIwMDg8L1llYXI+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</w:fldData>
        </w:fldChar>
      </w:r>
      <w:r w:rsidRPr="009D0C70">
        <w:rPr>
          <w:rFonts w:ascii="Calibri" w:eastAsia="Times New Roman" w:hAnsi="Calibri" w:cs="Times New Roman"/>
          <w:sz w:val="24"/>
          <w:szCs w:val="22"/>
          <w:lang w:val="en-US" w:eastAsia="en-US"/>
        </w:rPr>
        <w:instrText xml:space="preserve"> ADDIN EN.CITE </w:instrText>
      </w:r>
      <w:r w:rsidRPr="009D0C70">
        <w:rPr>
          <w:rFonts w:ascii="Calibri" w:eastAsia="Times New Roman" w:hAnsi="Calibri" w:cs="Times New Roman"/>
          <w:sz w:val="24"/>
          <w:szCs w:val="22"/>
          <w:lang w:val="en-US" w:eastAsia="en-US"/>
        </w:rPr>
        <w:fldChar w:fldCharType="begin">
          <w:fldData xml:space="preserve">PEVuZE5vdGU+PENpdGU+PEF1dGhvcj5MYXdyZW5jZTwvQXV0aG9yPjxZZWFyPjIwMDg8L1llYXI+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</w:fldData>
        </w:fldChar>
      </w:r>
      <w:r w:rsidRPr="009D0C70">
        <w:rPr>
          <w:rFonts w:ascii="Calibri" w:eastAsia="Times New Roman" w:hAnsi="Calibri" w:cs="Times New Roman"/>
          <w:sz w:val="24"/>
          <w:szCs w:val="22"/>
          <w:lang w:val="en-US" w:eastAsia="en-US"/>
        </w:rPr>
        <w:instrText xml:space="preserve"> ADDIN EN.CITE.DATA </w:instrText>
      </w:r>
      <w:r w:rsidRPr="009D0C70">
        <w:rPr>
          <w:rFonts w:ascii="Calibri" w:eastAsia="Times New Roman" w:hAnsi="Calibri" w:cs="Times New Roman"/>
          <w:sz w:val="24"/>
          <w:szCs w:val="22"/>
          <w:lang w:val="en-US" w:eastAsia="en-US"/>
        </w:rPr>
      </w:r>
      <w:r w:rsidRPr="009D0C70">
        <w:rPr>
          <w:rFonts w:ascii="Calibri" w:eastAsia="Times New Roman" w:hAnsi="Calibri" w:cs="Times New Roman"/>
          <w:sz w:val="24"/>
          <w:szCs w:val="22"/>
          <w:lang w:val="en-US" w:eastAsia="en-US"/>
        </w:rPr>
        <w:fldChar w:fldCharType="end"/>
      </w:r>
      <w:r w:rsidRPr="009D0C70">
        <w:rPr>
          <w:rFonts w:ascii="Calibri" w:eastAsia="Times New Roman" w:hAnsi="Calibri" w:cs="Times New Roman"/>
          <w:sz w:val="24"/>
          <w:szCs w:val="22"/>
          <w:lang w:val="en-US" w:eastAsia="en-US"/>
        </w:rPr>
      </w:r>
      <w:r w:rsidRPr="009D0C70">
        <w:rPr>
          <w:rFonts w:ascii="Calibri" w:eastAsia="Times New Roman" w:hAnsi="Calibri" w:cs="Times New Roman"/>
          <w:sz w:val="24"/>
          <w:szCs w:val="22"/>
          <w:lang w:val="en-US" w:eastAsia="en-US"/>
        </w:rPr>
        <w:fldChar w:fldCharType="separate"/>
      </w:r>
      <w:r w:rsidRPr="009D0C70">
        <w:rPr>
          <w:rFonts w:ascii="Calibri" w:eastAsia="Times New Roman" w:hAnsi="Calibri" w:cs="Times New Roman"/>
          <w:noProof/>
          <w:sz w:val="24"/>
          <w:szCs w:val="22"/>
          <w:vertAlign w:val="superscript"/>
          <w:lang w:val="en-US" w:eastAsia="en-US"/>
        </w:rPr>
        <w:t>8,11,12</w:t>
      </w:r>
      <w:r w:rsidRPr="009D0C70">
        <w:rPr>
          <w:rFonts w:ascii="Calibri" w:eastAsia="Times New Roman" w:hAnsi="Calibri" w:cs="Times New Roman"/>
          <w:sz w:val="24"/>
          <w:szCs w:val="22"/>
          <w:lang w:val="en-US" w:eastAsia="en-US"/>
        </w:rPr>
        <w:fldChar w:fldCharType="end"/>
      </w:r>
      <w:r w:rsidRPr="009D0C70">
        <w:rPr>
          <w:rFonts w:ascii="Calibri" w:eastAsia="Times New Roman" w:hAnsi="Calibri" w:cs="Times New Roman"/>
          <w:sz w:val="24"/>
          <w:szCs w:val="22"/>
          <w:lang w:val="en-US" w:eastAsia="en-US"/>
        </w:rPr>
        <w:t xml:space="preserve"> (Table </w:t>
      </w:r>
      <w:r w:rsidR="00CC168C">
        <w:rPr>
          <w:rFonts w:ascii="Calibri" w:eastAsia="Times New Roman" w:hAnsi="Calibri" w:cs="Times New Roman"/>
          <w:sz w:val="24"/>
          <w:szCs w:val="22"/>
          <w:lang w:val="en-US" w:eastAsia="en-US"/>
        </w:rPr>
        <w:t>1</w:t>
      </w:r>
      <w:r w:rsidRPr="009D0C70">
        <w:rPr>
          <w:rFonts w:ascii="Calibri" w:eastAsia="Times New Roman" w:hAnsi="Calibri" w:cs="Times New Roman"/>
          <w:sz w:val="24"/>
          <w:szCs w:val="22"/>
          <w:lang w:val="en-US" w:eastAsia="en-US"/>
        </w:rPr>
        <w:t>). Knee OA is more prevalent in African Americans than in whites</w:t>
      </w:r>
      <w:r w:rsidRPr="009D0C70">
        <w:rPr>
          <w:rFonts w:ascii="Calibri" w:eastAsia="Times New Roman" w:hAnsi="Calibri" w:cs="Times New Roman"/>
          <w:sz w:val="24"/>
          <w:szCs w:val="22"/>
          <w:lang w:val="en-US" w:eastAsia="en-US"/>
        </w:rPr>
        <w:fldChar w:fldCharType="begin">
          <w:fldData xml:space="preserve">PEVuZE5vdGU+PENpdGU+PEF1dGhvcj5Kb3JkYW48L0F1dGhvcj48WWVhcj4yMDA3PC9ZZWFyPjxS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</w:fldData>
        </w:fldChar>
      </w:r>
      <w:r w:rsidRPr="009D0C70">
        <w:rPr>
          <w:rFonts w:ascii="Calibri" w:eastAsia="Times New Roman" w:hAnsi="Calibri" w:cs="Times New Roman"/>
          <w:sz w:val="24"/>
          <w:szCs w:val="22"/>
          <w:lang w:val="en-US" w:eastAsia="en-US"/>
        </w:rPr>
        <w:instrText xml:space="preserve"> ADDIN EN.CITE </w:instrText>
      </w:r>
      <w:r w:rsidRPr="009D0C70">
        <w:rPr>
          <w:rFonts w:ascii="Calibri" w:eastAsia="Times New Roman" w:hAnsi="Calibri" w:cs="Times New Roman"/>
          <w:sz w:val="24"/>
          <w:szCs w:val="22"/>
          <w:lang w:val="en-US" w:eastAsia="en-US"/>
        </w:rPr>
        <w:fldChar w:fldCharType="begin">
          <w:fldData xml:space="preserve">PEVuZE5vdGU+PENpdGU+PEF1dGhvcj5Kb3JkYW48L0F1dGhvcj48WWVhcj4yMDA3PC9ZZWFyPjxS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</w:fldData>
        </w:fldChar>
      </w:r>
      <w:r w:rsidRPr="009D0C70">
        <w:rPr>
          <w:rFonts w:ascii="Calibri" w:eastAsia="Times New Roman" w:hAnsi="Calibri" w:cs="Times New Roman"/>
          <w:sz w:val="24"/>
          <w:szCs w:val="22"/>
          <w:lang w:val="en-US" w:eastAsia="en-US"/>
        </w:rPr>
        <w:instrText xml:space="preserve"> ADDIN EN.CITE.DATA </w:instrText>
      </w:r>
      <w:r w:rsidRPr="009D0C70">
        <w:rPr>
          <w:rFonts w:ascii="Calibri" w:eastAsia="Times New Roman" w:hAnsi="Calibri" w:cs="Times New Roman"/>
          <w:sz w:val="24"/>
          <w:szCs w:val="22"/>
          <w:lang w:val="en-US" w:eastAsia="en-US"/>
        </w:rPr>
      </w:r>
      <w:r w:rsidRPr="009D0C70">
        <w:rPr>
          <w:rFonts w:ascii="Calibri" w:eastAsia="Times New Roman" w:hAnsi="Calibri" w:cs="Times New Roman"/>
          <w:sz w:val="24"/>
          <w:szCs w:val="22"/>
          <w:lang w:val="en-US" w:eastAsia="en-US"/>
        </w:rPr>
        <w:fldChar w:fldCharType="end"/>
      </w:r>
      <w:r w:rsidRPr="009D0C70">
        <w:rPr>
          <w:rFonts w:ascii="Calibri" w:eastAsia="Times New Roman" w:hAnsi="Calibri" w:cs="Times New Roman"/>
          <w:sz w:val="24"/>
          <w:szCs w:val="22"/>
          <w:lang w:val="en-US" w:eastAsia="en-US"/>
        </w:rPr>
      </w:r>
      <w:r w:rsidRPr="009D0C70">
        <w:rPr>
          <w:rFonts w:ascii="Calibri" w:eastAsia="Times New Roman" w:hAnsi="Calibri" w:cs="Times New Roman"/>
          <w:sz w:val="24"/>
          <w:szCs w:val="22"/>
          <w:lang w:val="en-US" w:eastAsia="en-US"/>
        </w:rPr>
        <w:fldChar w:fldCharType="separate"/>
      </w:r>
      <w:r w:rsidRPr="009D0C70">
        <w:rPr>
          <w:rFonts w:ascii="Calibri" w:eastAsia="Times New Roman" w:hAnsi="Calibri" w:cs="Times New Roman"/>
          <w:noProof/>
          <w:sz w:val="24"/>
          <w:szCs w:val="22"/>
          <w:vertAlign w:val="superscript"/>
          <w:lang w:val="en-US" w:eastAsia="en-US"/>
        </w:rPr>
        <w:t>13</w:t>
      </w:r>
      <w:r w:rsidRPr="009D0C70">
        <w:rPr>
          <w:rFonts w:ascii="Calibri" w:eastAsia="Times New Roman" w:hAnsi="Calibri" w:cs="Times New Roman"/>
          <w:sz w:val="24"/>
          <w:szCs w:val="22"/>
          <w:lang w:val="en-US" w:eastAsia="en-US"/>
        </w:rPr>
        <w:fldChar w:fldCharType="end"/>
      </w:r>
      <w:r w:rsidRPr="009D0C70">
        <w:rPr>
          <w:rFonts w:ascii="Calibri" w:eastAsia="Times New Roman" w:hAnsi="Calibri" w:cs="Times New Roman"/>
          <w:sz w:val="24"/>
          <w:szCs w:val="22"/>
          <w:lang w:val="en-US" w:eastAsia="en-US"/>
        </w:rPr>
        <w:t>.</w:t>
      </w:r>
    </w:p>
    <w:p w14:paraId="1850767F" w14:textId="39D6A1F9" w:rsidR="009D0C70" w:rsidRPr="009D0C70" w:rsidRDefault="009D0C70" w:rsidP="009D0C70">
      <w:pPr>
        <w:spacing w:after="200" w:line="480" w:lineRule="auto"/>
        <w:jc w:val="both"/>
        <w:rPr>
          <w:rFonts w:ascii="Calibri" w:eastAsia="Times New Roman" w:hAnsi="Calibri" w:cs="Times New Roman"/>
          <w:sz w:val="24"/>
          <w:szCs w:val="22"/>
          <w:lang w:val="en-US" w:eastAsia="en-US"/>
        </w:rPr>
      </w:pPr>
      <w:r w:rsidRPr="009D0C70">
        <w:rPr>
          <w:rFonts w:ascii="Calibri" w:eastAsia="Times New Roman" w:hAnsi="Calibri" w:cs="Times New Roman"/>
          <w:sz w:val="24"/>
          <w:szCs w:val="22"/>
          <w:lang w:val="en-US" w:eastAsia="en-US"/>
        </w:rPr>
        <w:t>Studies in European countries have shown that the prevalence of symptomatic knee OA for the Spanish adult population is 10%</w:t>
      </w:r>
      <w:r w:rsidRPr="009D0C70">
        <w:rPr>
          <w:rFonts w:ascii="Calibri" w:eastAsia="Times New Roman" w:hAnsi="Calibri" w:cs="Times New Roman"/>
          <w:sz w:val="24"/>
          <w:szCs w:val="22"/>
          <w:lang w:val="en-US" w:eastAsia="en-US"/>
        </w:rPr>
        <w:fldChar w:fldCharType="begin"/>
      </w:r>
      <w:r w:rsidRPr="009D0C70">
        <w:rPr>
          <w:rFonts w:ascii="Calibri" w:eastAsia="Times New Roman" w:hAnsi="Calibri" w:cs="Times New Roman"/>
          <w:sz w:val="24"/>
          <w:szCs w:val="22"/>
          <w:lang w:val="en-US" w:eastAsia="en-US"/>
        </w:rPr>
        <w:instrText xml:space="preserve"> ADDIN EN.CITE &lt;EndNote&gt;&lt;Cite&gt;&lt;Author&gt;Carmona&lt;/Author&gt;&lt;Year&gt;2001&lt;/Year&gt;&lt;RecNum&gt;102&lt;/RecNum&gt;&lt;IDText&gt;The burden of musculoskeletal diseases in the general population of Spain: results from a national survey&lt;/IDText&gt;&lt;DisplayText&gt;&lt;style face="superscript"&gt;14&lt;/style&gt;&lt;/DisplayText&gt;&lt;record&gt;&lt;rec-number&gt;102&lt;/rec-number&gt;&lt;foreign-keys&gt;&lt;key app="EN" db-id="5z92efv9k0sxx2ezp5gpd02s2fv9z90swefd" timestamp="1455272839"&gt;102&lt;/key&gt;&lt;/foreign-keys&gt;&lt;ref-type name="Journal Article"&gt;17&lt;/ref-type&gt;&lt;contributors&gt;&lt;authors&gt;&lt;author&gt;Carmona, L.&lt;/author&gt;&lt;author&gt;Ballina, J.&lt;/author&gt;&lt;author&gt;Gabriel, R.&lt;/author&gt;&lt;author&gt;Laffon, A.&lt;/author&gt;&lt;author&gt;EPISER Study Group&lt;/author&gt;&lt;/authors&gt;&lt;/contributors&gt;&lt;titles&gt;&lt;title&gt;The burden of musculoskeletal diseases in the general population of Spain: results from a national survey&lt;/title&gt;&lt;secondary-title&gt;Ann Rheum Dis&lt;/secondary-title&gt;&lt;/titles&gt;&lt;periodical&gt;&lt;full-title&gt;Ann Rheum Dis&lt;/full-title&gt;&lt;/periodical&gt;&lt;pages&gt;1040-5&lt;/pages&gt;&lt;volume&gt;60&lt;/volume&gt;&lt;number&gt;11&lt;/number&gt;&lt;keywords&gt;&lt;keyword&gt;Adult&lt;/keyword&gt;&lt;keyword&gt;Aged&lt;/keyword&gt;&lt;keyword&gt;Aged, 80 and over&lt;/keyword&gt;&lt;keyword&gt;Analysis of Variance&lt;/keyword&gt;&lt;keyword&gt;Arthritis, Rheumatoid&lt;/keyword&gt;&lt;keyword&gt;Confidence Intervals&lt;/keyword&gt;&lt;keyword&gt;Female&lt;/keyword&gt;&lt;keyword&gt;Fibromyalgia&lt;/keyword&gt;&lt;keyword&gt;Humans&lt;/keyword&gt;&lt;keyword&gt;Low Back Pain&lt;/keyword&gt;&lt;keyword&gt;Male&lt;/keyword&gt;&lt;keyword&gt;Middle Aged&lt;/keyword&gt;&lt;keyword&gt;Needs Assessment&lt;/keyword&gt;&lt;keyword&gt;Osteoarthritis&lt;/keyword&gt;&lt;keyword&gt;Prevalence&lt;/keyword&gt;&lt;keyword&gt;Quality of Life&lt;/keyword&gt;&lt;keyword&gt;Sex Factors&lt;/keyword&gt;&lt;keyword&gt;Sickness Impact Profile&lt;/keyword&gt;&lt;keyword&gt;Spain&lt;/keyword&gt;&lt;keyword&gt;Statistics, Nonparametric&lt;/keyword&gt;&lt;/keywords&gt;&lt;dates&gt;&lt;year&gt;2001&lt;/year&gt;&lt;pub-dates&gt;&lt;date&gt;Nov&lt;/date&gt;&lt;/pub-dates&gt;&lt;/dates&gt;&lt;isbn&gt;0003-4967&lt;/isbn&gt;&lt;accession-num&gt;11602475&lt;/accession-num&gt;&lt;urls&gt;&lt;related-urls&gt;&lt;url&gt;http://www.ncbi.nlm.nih.gov/pubmed/11602475&lt;/url&gt;&lt;/related-urls&gt;&lt;/urls&gt;&lt;custom2&gt;PMC1753418&lt;/custom2&gt;&lt;language&gt;eng&lt;/language&gt;&lt;/record&gt;&lt;/Cite&gt;&lt;/EndNote&gt;</w:instrText>
      </w:r>
      <w:r w:rsidRPr="009D0C70">
        <w:rPr>
          <w:rFonts w:ascii="Calibri" w:eastAsia="Times New Roman" w:hAnsi="Calibri" w:cs="Times New Roman"/>
          <w:sz w:val="24"/>
          <w:szCs w:val="22"/>
          <w:lang w:val="en-US" w:eastAsia="en-US"/>
        </w:rPr>
        <w:fldChar w:fldCharType="separate"/>
      </w:r>
      <w:r w:rsidRPr="009D0C70">
        <w:rPr>
          <w:rFonts w:ascii="Calibri" w:eastAsia="Times New Roman" w:hAnsi="Calibri" w:cs="Times New Roman"/>
          <w:noProof/>
          <w:sz w:val="24"/>
          <w:szCs w:val="22"/>
          <w:vertAlign w:val="superscript"/>
          <w:lang w:val="en-US" w:eastAsia="en-US"/>
        </w:rPr>
        <w:t>14</w:t>
      </w:r>
      <w:r w:rsidRPr="009D0C70">
        <w:rPr>
          <w:rFonts w:ascii="Calibri" w:eastAsia="Times New Roman" w:hAnsi="Calibri" w:cs="Times New Roman"/>
          <w:sz w:val="24"/>
          <w:szCs w:val="22"/>
          <w:lang w:val="en-US" w:eastAsia="en-US"/>
        </w:rPr>
        <w:fldChar w:fldCharType="end"/>
      </w:r>
      <w:r w:rsidRPr="009D0C70">
        <w:rPr>
          <w:rFonts w:ascii="Calibri" w:eastAsia="Times New Roman" w:hAnsi="Calibri" w:cs="Times New Roman"/>
          <w:sz w:val="24"/>
          <w:szCs w:val="22"/>
          <w:lang w:val="en-US" w:eastAsia="en-US"/>
        </w:rPr>
        <w:t xml:space="preserve"> and for the French population the prevalence of hip and knee symptomatic OA is 2% and 6%, respectively</w:t>
      </w:r>
      <w:r w:rsidRPr="009D0C70">
        <w:rPr>
          <w:rFonts w:ascii="Calibri" w:eastAsia="Times New Roman" w:hAnsi="Calibri" w:cs="Times New Roman"/>
          <w:sz w:val="24"/>
          <w:szCs w:val="22"/>
          <w:lang w:val="en-US" w:eastAsia="en-US"/>
        </w:rPr>
        <w:fldChar w:fldCharType="begin">
          <w:fldData xml:space="preserve">PEVuZE5vdGU+PENpdGU+PEF1dGhvcj5HdWlsbGVtaW48L0F1dGhvcj48WWVhcj4yMDExPC9ZZWFy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</w:fldData>
        </w:fldChar>
      </w:r>
      <w:r w:rsidRPr="009D0C70">
        <w:rPr>
          <w:rFonts w:ascii="Calibri" w:eastAsia="Times New Roman" w:hAnsi="Calibri" w:cs="Times New Roman"/>
          <w:sz w:val="24"/>
          <w:szCs w:val="22"/>
          <w:lang w:val="en-US" w:eastAsia="en-US"/>
        </w:rPr>
        <w:instrText xml:space="preserve"> ADDIN EN.CITE </w:instrText>
      </w:r>
      <w:r w:rsidRPr="009D0C70">
        <w:rPr>
          <w:rFonts w:ascii="Calibri" w:eastAsia="Times New Roman" w:hAnsi="Calibri" w:cs="Times New Roman"/>
          <w:sz w:val="24"/>
          <w:szCs w:val="22"/>
          <w:lang w:val="en-US" w:eastAsia="en-US"/>
        </w:rPr>
        <w:fldChar w:fldCharType="begin">
          <w:fldData xml:space="preserve">PEVuZE5vdGU+PENpdGU+PEF1dGhvcj5HdWlsbGVtaW48L0F1dGhvcj48WWVhcj4yMDExPC9ZZWFy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</w:fldData>
        </w:fldChar>
      </w:r>
      <w:r w:rsidRPr="009D0C70">
        <w:rPr>
          <w:rFonts w:ascii="Calibri" w:eastAsia="Times New Roman" w:hAnsi="Calibri" w:cs="Times New Roman"/>
          <w:sz w:val="24"/>
          <w:szCs w:val="22"/>
          <w:lang w:val="en-US" w:eastAsia="en-US"/>
        </w:rPr>
        <w:instrText xml:space="preserve"> ADDIN EN.CITE.DATA </w:instrText>
      </w:r>
      <w:r w:rsidRPr="009D0C70">
        <w:rPr>
          <w:rFonts w:ascii="Calibri" w:eastAsia="Times New Roman" w:hAnsi="Calibri" w:cs="Times New Roman"/>
          <w:sz w:val="24"/>
          <w:szCs w:val="22"/>
          <w:lang w:val="en-US" w:eastAsia="en-US"/>
        </w:rPr>
      </w:r>
      <w:r w:rsidRPr="009D0C70">
        <w:rPr>
          <w:rFonts w:ascii="Calibri" w:eastAsia="Times New Roman" w:hAnsi="Calibri" w:cs="Times New Roman"/>
          <w:sz w:val="24"/>
          <w:szCs w:val="22"/>
          <w:lang w:val="en-US" w:eastAsia="en-US"/>
        </w:rPr>
        <w:fldChar w:fldCharType="end"/>
      </w:r>
      <w:r w:rsidRPr="009D0C70">
        <w:rPr>
          <w:rFonts w:ascii="Calibri" w:eastAsia="Times New Roman" w:hAnsi="Calibri" w:cs="Times New Roman"/>
          <w:sz w:val="24"/>
          <w:szCs w:val="22"/>
          <w:lang w:val="en-US" w:eastAsia="en-US"/>
        </w:rPr>
      </w:r>
      <w:r w:rsidRPr="009D0C70">
        <w:rPr>
          <w:rFonts w:ascii="Calibri" w:eastAsia="Times New Roman" w:hAnsi="Calibri" w:cs="Times New Roman"/>
          <w:sz w:val="24"/>
          <w:szCs w:val="22"/>
          <w:lang w:val="en-US" w:eastAsia="en-US"/>
        </w:rPr>
        <w:fldChar w:fldCharType="separate"/>
      </w:r>
      <w:r w:rsidRPr="009D0C70">
        <w:rPr>
          <w:rFonts w:ascii="Calibri" w:eastAsia="Times New Roman" w:hAnsi="Calibri" w:cs="Times New Roman"/>
          <w:noProof/>
          <w:sz w:val="24"/>
          <w:szCs w:val="22"/>
          <w:vertAlign w:val="superscript"/>
          <w:lang w:val="en-US" w:eastAsia="en-US"/>
        </w:rPr>
        <w:t>15,16</w:t>
      </w:r>
      <w:r w:rsidRPr="009D0C70">
        <w:rPr>
          <w:rFonts w:ascii="Calibri" w:eastAsia="Times New Roman" w:hAnsi="Calibri" w:cs="Times New Roman"/>
          <w:sz w:val="24"/>
          <w:szCs w:val="22"/>
          <w:lang w:val="en-US" w:eastAsia="en-US"/>
        </w:rPr>
        <w:fldChar w:fldCharType="end"/>
      </w:r>
      <w:r w:rsidRPr="009D0C70">
        <w:rPr>
          <w:rFonts w:ascii="Calibri" w:eastAsia="Times New Roman" w:hAnsi="Calibri" w:cs="Times New Roman"/>
          <w:sz w:val="24"/>
          <w:szCs w:val="22"/>
          <w:lang w:val="en-US" w:eastAsia="en-US"/>
        </w:rPr>
        <w:t xml:space="preserve">. Studies in Asian populations show a higher prevalence for knee OA and a lower prevalence for hip OA in </w:t>
      </w:r>
      <w:r w:rsidRPr="009D0C70">
        <w:rPr>
          <w:rFonts w:ascii="Calibri" w:eastAsia="Times New Roman" w:hAnsi="Calibri" w:cs="Times New Roman"/>
          <w:sz w:val="24"/>
          <w:szCs w:val="22"/>
          <w:lang w:val="en-US" w:eastAsia="en-US"/>
        </w:rPr>
        <w:lastRenderedPageBreak/>
        <w:t>the Chinese and Japanese compared to populations of European-descent</w:t>
      </w:r>
      <w:r w:rsidRPr="009D0C70">
        <w:rPr>
          <w:rFonts w:ascii="Calibri" w:eastAsia="Times New Roman" w:hAnsi="Calibri" w:cs="Times New Roman"/>
          <w:sz w:val="24"/>
          <w:szCs w:val="22"/>
          <w:lang w:val="en-US" w:eastAsia="en-US"/>
        </w:rPr>
        <w:fldChar w:fldCharType="begin">
          <w:fldData xml:space="preserve">PEVuZE5vdGU+PENpdGU+PEF1dGhvcj5GZWxzb248L0F1dGhvcj48WWVhcj4yMDAyPC9ZZWFyPjxS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</w:fldData>
        </w:fldChar>
      </w:r>
      <w:r w:rsidRPr="009D0C70">
        <w:rPr>
          <w:rFonts w:ascii="Calibri" w:eastAsia="Times New Roman" w:hAnsi="Calibri" w:cs="Times New Roman"/>
          <w:sz w:val="24"/>
          <w:szCs w:val="22"/>
          <w:lang w:val="en-US" w:eastAsia="en-US"/>
        </w:rPr>
        <w:instrText xml:space="preserve"> ADDIN EN.CITE </w:instrText>
      </w:r>
      <w:r w:rsidRPr="009D0C70">
        <w:rPr>
          <w:rFonts w:ascii="Calibri" w:eastAsia="Times New Roman" w:hAnsi="Calibri" w:cs="Times New Roman"/>
          <w:sz w:val="24"/>
          <w:szCs w:val="22"/>
          <w:lang w:val="en-US" w:eastAsia="en-US"/>
        </w:rPr>
        <w:fldChar w:fldCharType="begin">
          <w:fldData xml:space="preserve">PEVuZE5vdGU+PENpdGU+PEF1dGhvcj5GZWxzb248L0F1dGhvcj48WWVhcj4yMDAyPC9ZZWFyPjxS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</w:fldData>
        </w:fldChar>
      </w:r>
      <w:r w:rsidRPr="009D0C70">
        <w:rPr>
          <w:rFonts w:ascii="Calibri" w:eastAsia="Times New Roman" w:hAnsi="Calibri" w:cs="Times New Roman"/>
          <w:sz w:val="24"/>
          <w:szCs w:val="22"/>
          <w:lang w:val="en-US" w:eastAsia="en-US"/>
        </w:rPr>
        <w:instrText xml:space="preserve"> ADDIN EN.CITE.DATA </w:instrText>
      </w:r>
      <w:r w:rsidRPr="009D0C70">
        <w:rPr>
          <w:rFonts w:ascii="Calibri" w:eastAsia="Times New Roman" w:hAnsi="Calibri" w:cs="Times New Roman"/>
          <w:sz w:val="24"/>
          <w:szCs w:val="22"/>
          <w:lang w:val="en-US" w:eastAsia="en-US"/>
        </w:rPr>
      </w:r>
      <w:r w:rsidRPr="009D0C70">
        <w:rPr>
          <w:rFonts w:ascii="Calibri" w:eastAsia="Times New Roman" w:hAnsi="Calibri" w:cs="Times New Roman"/>
          <w:sz w:val="24"/>
          <w:szCs w:val="22"/>
          <w:lang w:val="en-US" w:eastAsia="en-US"/>
        </w:rPr>
        <w:fldChar w:fldCharType="end"/>
      </w:r>
      <w:r w:rsidRPr="009D0C70">
        <w:rPr>
          <w:rFonts w:ascii="Calibri" w:eastAsia="Times New Roman" w:hAnsi="Calibri" w:cs="Times New Roman"/>
          <w:sz w:val="24"/>
          <w:szCs w:val="22"/>
          <w:lang w:val="en-US" w:eastAsia="en-US"/>
        </w:rPr>
      </w:r>
      <w:r w:rsidRPr="009D0C70">
        <w:rPr>
          <w:rFonts w:ascii="Calibri" w:eastAsia="Times New Roman" w:hAnsi="Calibri" w:cs="Times New Roman"/>
          <w:sz w:val="24"/>
          <w:szCs w:val="22"/>
          <w:lang w:val="en-US" w:eastAsia="en-US"/>
        </w:rPr>
        <w:fldChar w:fldCharType="separate"/>
      </w:r>
      <w:r w:rsidRPr="009D0C70">
        <w:rPr>
          <w:rFonts w:ascii="Calibri" w:eastAsia="Times New Roman" w:hAnsi="Calibri" w:cs="Times New Roman"/>
          <w:noProof/>
          <w:sz w:val="24"/>
          <w:szCs w:val="22"/>
          <w:vertAlign w:val="superscript"/>
          <w:lang w:val="en-US" w:eastAsia="en-US"/>
        </w:rPr>
        <w:t>17-20</w:t>
      </w:r>
      <w:r w:rsidRPr="009D0C70">
        <w:rPr>
          <w:rFonts w:ascii="Calibri" w:eastAsia="Times New Roman" w:hAnsi="Calibri" w:cs="Times New Roman"/>
          <w:sz w:val="24"/>
          <w:szCs w:val="22"/>
          <w:lang w:val="en-US" w:eastAsia="en-US"/>
        </w:rPr>
        <w:fldChar w:fldCharType="end"/>
      </w:r>
      <w:r w:rsidRPr="009D0C70">
        <w:rPr>
          <w:rFonts w:ascii="Calibri" w:eastAsia="Times New Roman" w:hAnsi="Calibri" w:cs="Times New Roman"/>
          <w:sz w:val="24"/>
          <w:szCs w:val="22"/>
          <w:lang w:val="en-US" w:eastAsia="en-US"/>
        </w:rPr>
        <w:t xml:space="preserve">. In the UK, according to Arthritis Research UK data, 20% of adults over 45 years have sought treatment for knee OA and 8% for hip OA (Table </w:t>
      </w:r>
      <w:r w:rsidR="00CC168C">
        <w:rPr>
          <w:rFonts w:ascii="Calibri" w:eastAsia="Times New Roman" w:hAnsi="Calibri" w:cs="Times New Roman"/>
          <w:sz w:val="24"/>
          <w:szCs w:val="22"/>
          <w:lang w:val="en-US" w:eastAsia="en-US"/>
        </w:rPr>
        <w:t>1</w:t>
      </w:r>
      <w:r w:rsidRPr="009D0C70">
        <w:rPr>
          <w:rFonts w:ascii="Calibri" w:eastAsia="Times New Roman" w:hAnsi="Calibri" w:cs="Times New Roman"/>
          <w:sz w:val="24"/>
          <w:szCs w:val="22"/>
          <w:lang w:val="en-US" w:eastAsia="en-US"/>
        </w:rPr>
        <w:t xml:space="preserve">). </w:t>
      </w:r>
    </w:p>
    <w:p w14:paraId="61DEA4A0" w14:textId="1D338EA0" w:rsidR="009D0C70" w:rsidRPr="009D0C70" w:rsidRDefault="009D0C70" w:rsidP="009D0C70">
      <w:pPr>
        <w:spacing w:after="200" w:line="480" w:lineRule="auto"/>
        <w:jc w:val="both"/>
        <w:rPr>
          <w:rFonts w:ascii="Calibri" w:eastAsia="Times New Roman" w:hAnsi="Calibri" w:cs="Times New Roman"/>
          <w:sz w:val="24"/>
          <w:szCs w:val="22"/>
          <w:lang w:val="en-US" w:eastAsia="en-US"/>
        </w:rPr>
      </w:pPr>
      <w:r w:rsidRPr="009D0C70">
        <w:rPr>
          <w:rFonts w:ascii="Calibri" w:eastAsia="Times New Roman" w:hAnsi="Calibri" w:cs="Times New Roman"/>
          <w:sz w:val="24"/>
          <w:szCs w:val="22"/>
          <w:lang w:val="en-US" w:eastAsia="en-US"/>
        </w:rPr>
        <w:t>In a Greek general adult population study with a sample size of 8,740 individuals, the prevalence of symptomatic hip and knee OA were reported at 1% and 6%, respectively. Hip OA prevalence was 0.3% in men and 1.5% in women. Knee OA prevalence was 3% in men and 9% in women</w:t>
      </w:r>
      <w:r w:rsidRPr="009D0C70">
        <w:rPr>
          <w:rFonts w:ascii="Calibri" w:eastAsia="Times New Roman" w:hAnsi="Calibri" w:cs="Times New Roman"/>
          <w:sz w:val="24"/>
          <w:szCs w:val="22"/>
          <w:lang w:val="en-US" w:eastAsia="en-US"/>
        </w:rPr>
        <w:fldChar w:fldCharType="begin">
          <w:fldData xml:space="preserve">PEVuZE5vdGU+PENpdGU+PEF1dGhvcj5BbmRyaWFuYWtvczwvQXV0aG9yPjxZZWFyPjIwMDM8L1ll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</w:fldData>
        </w:fldChar>
      </w:r>
      <w:r w:rsidRPr="009D0C70">
        <w:rPr>
          <w:rFonts w:ascii="Calibri" w:eastAsia="Times New Roman" w:hAnsi="Calibri" w:cs="Times New Roman"/>
          <w:sz w:val="24"/>
          <w:szCs w:val="22"/>
          <w:lang w:val="en-US" w:eastAsia="en-US"/>
        </w:rPr>
        <w:instrText xml:space="preserve"> ADDIN EN.CITE </w:instrText>
      </w:r>
      <w:r w:rsidRPr="009D0C70">
        <w:rPr>
          <w:rFonts w:ascii="Calibri" w:eastAsia="Times New Roman" w:hAnsi="Calibri" w:cs="Times New Roman"/>
          <w:sz w:val="24"/>
          <w:szCs w:val="22"/>
          <w:lang w:val="en-US" w:eastAsia="en-US"/>
        </w:rPr>
        <w:fldChar w:fldCharType="begin">
          <w:fldData xml:space="preserve">PEVuZE5vdGU+PENpdGU+PEF1dGhvcj5BbmRyaWFuYWtvczwvQXV0aG9yPjxZZWFyPjIwMDM8L1ll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</w:fldData>
        </w:fldChar>
      </w:r>
      <w:r w:rsidRPr="009D0C70">
        <w:rPr>
          <w:rFonts w:ascii="Calibri" w:eastAsia="Times New Roman" w:hAnsi="Calibri" w:cs="Times New Roman"/>
          <w:sz w:val="24"/>
          <w:szCs w:val="22"/>
          <w:lang w:val="en-US" w:eastAsia="en-US"/>
        </w:rPr>
        <w:instrText xml:space="preserve"> ADDIN EN.CITE.DATA </w:instrText>
      </w:r>
      <w:r w:rsidRPr="009D0C70">
        <w:rPr>
          <w:rFonts w:ascii="Calibri" w:eastAsia="Times New Roman" w:hAnsi="Calibri" w:cs="Times New Roman"/>
          <w:sz w:val="24"/>
          <w:szCs w:val="22"/>
          <w:lang w:val="en-US" w:eastAsia="en-US"/>
        </w:rPr>
      </w:r>
      <w:r w:rsidRPr="009D0C70">
        <w:rPr>
          <w:rFonts w:ascii="Calibri" w:eastAsia="Times New Roman" w:hAnsi="Calibri" w:cs="Times New Roman"/>
          <w:sz w:val="24"/>
          <w:szCs w:val="22"/>
          <w:lang w:val="en-US" w:eastAsia="en-US"/>
        </w:rPr>
        <w:fldChar w:fldCharType="end"/>
      </w:r>
      <w:r w:rsidRPr="009D0C70">
        <w:rPr>
          <w:rFonts w:ascii="Calibri" w:eastAsia="Times New Roman" w:hAnsi="Calibri" w:cs="Times New Roman"/>
          <w:sz w:val="24"/>
          <w:szCs w:val="22"/>
          <w:lang w:val="en-US" w:eastAsia="en-US"/>
        </w:rPr>
      </w:r>
      <w:r w:rsidRPr="009D0C70">
        <w:rPr>
          <w:rFonts w:ascii="Calibri" w:eastAsia="Times New Roman" w:hAnsi="Calibri" w:cs="Times New Roman"/>
          <w:sz w:val="24"/>
          <w:szCs w:val="22"/>
          <w:lang w:val="en-US" w:eastAsia="en-US"/>
        </w:rPr>
        <w:fldChar w:fldCharType="separate"/>
      </w:r>
      <w:r w:rsidRPr="009D0C70">
        <w:rPr>
          <w:rFonts w:ascii="Calibri" w:eastAsia="Times New Roman" w:hAnsi="Calibri" w:cs="Times New Roman"/>
          <w:noProof/>
          <w:sz w:val="24"/>
          <w:szCs w:val="22"/>
          <w:vertAlign w:val="superscript"/>
          <w:lang w:val="en-US" w:eastAsia="en-US"/>
        </w:rPr>
        <w:t>21,22</w:t>
      </w:r>
      <w:r w:rsidRPr="009D0C70">
        <w:rPr>
          <w:rFonts w:ascii="Calibri" w:eastAsia="Times New Roman" w:hAnsi="Calibri" w:cs="Times New Roman"/>
          <w:sz w:val="24"/>
          <w:szCs w:val="22"/>
          <w:lang w:val="en-US" w:eastAsia="en-US"/>
        </w:rPr>
        <w:fldChar w:fldCharType="end"/>
      </w:r>
      <w:r w:rsidRPr="009D0C70">
        <w:rPr>
          <w:rFonts w:ascii="Calibri" w:eastAsia="Times New Roman" w:hAnsi="Calibri" w:cs="Times New Roman"/>
          <w:sz w:val="24"/>
          <w:szCs w:val="22"/>
          <w:lang w:val="en-US" w:eastAsia="en-US"/>
        </w:rPr>
        <w:t>. In a smaller study (1,705 individuals) in a central Greek population over the age of 45 years the symptomatic hip and knee OA prevalence was reported to be 1% and 3% respectively for men, and 0.6% and 11% for women</w:t>
      </w:r>
      <w:r w:rsidRPr="009D0C70">
        <w:rPr>
          <w:rFonts w:ascii="Calibri" w:eastAsia="Times New Roman" w:hAnsi="Calibri" w:cs="Times New Roman"/>
          <w:sz w:val="24"/>
          <w:szCs w:val="22"/>
          <w:lang w:val="en-US" w:eastAsia="en-US"/>
        </w:rPr>
        <w:fldChar w:fldCharType="begin"/>
      </w:r>
      <w:r w:rsidRPr="009D0C70">
        <w:rPr>
          <w:rFonts w:ascii="Calibri" w:eastAsia="Times New Roman" w:hAnsi="Calibri" w:cs="Times New Roman"/>
          <w:sz w:val="24"/>
          <w:szCs w:val="22"/>
          <w:lang w:val="en-US" w:eastAsia="en-US"/>
        </w:rPr>
        <w:instrText xml:space="preserve"> ADDIN EN.CITE &lt;EndNote&gt;&lt;Cite&gt;&lt;Author&gt;Anagnostopoulos&lt;/Author&gt;&lt;Year&gt;2010&lt;/Year&gt;&lt;RecNum&gt;20&lt;/RecNum&gt;&lt;IDText&gt;The prevalence of rheumatic diseases in central Greece: a population survey&lt;/IDText&gt;&lt;DisplayText&gt;&lt;style face="superscript"&gt;23&lt;/style&gt;&lt;/DisplayText&gt;&lt;record&gt;&lt;rec-number&gt;20&lt;/rec-number&gt;&lt;foreign-keys&gt;&lt;key app="EN" db-id="5z92efv9k0sxx2ezp5gpd02s2fv9z90swefd" timestamp="1455272835"&gt;20&lt;/key&gt;&lt;/foreign-keys&gt;&lt;ref-type name="Journal Article"&gt;17&lt;/ref-type&gt;&lt;contributors&gt;&lt;authors&gt;&lt;author&gt;Anagnostopoulos, I.&lt;/author&gt;&lt;author&gt;Zinzaras, E.&lt;/author&gt;&lt;author&gt;Alexiou, I.&lt;/author&gt;&lt;author&gt;Papathanasiou, A. A.&lt;/author&gt;&lt;author&gt;Davas, E.&lt;/author&gt;&lt;author&gt;Koutroumpas, A.&lt;/author&gt;&lt;author&gt;Barouta, G.&lt;/author&gt;&lt;author&gt;Sakkas, L. I.&lt;/author&gt;&lt;/authors&gt;&lt;/contributors&gt;&lt;titles&gt;&lt;title&gt;The prevalence of rheumatic diseases in central Greece: a population survey&lt;/title&gt;&lt;secondary-title&gt;BMC Musculoskelet Disord&lt;/secondary-title&gt;&lt;/titles&gt;&lt;periodical&gt;&lt;full-title&gt;BMC Musculoskelet Disord&lt;/full-title&gt;&lt;/periodical&gt;&lt;pages&gt;98&lt;/pages&gt;&lt;volume&gt;11&lt;/volume&gt;&lt;keywords&gt;&lt;keyword&gt;Adult&lt;/keyword&gt;&lt;keyword&gt;Arthritis, Rheumatoid&lt;/keyword&gt;&lt;keyword&gt;Cross-Sectional Studies&lt;/keyword&gt;&lt;keyword&gt;Female&lt;/keyword&gt;&lt;keyword&gt;Gout&lt;/keyword&gt;&lt;keyword&gt;Greece&lt;/keyword&gt;&lt;keyword&gt;Humans&lt;/keyword&gt;&lt;keyword&gt;Lupus Erythematosus, Systemic&lt;/keyword&gt;&lt;keyword&gt;Male&lt;/keyword&gt;&lt;keyword&gt;Middle Aged&lt;/keyword&gt;&lt;keyword&gt;Occupational Exposure&lt;/keyword&gt;&lt;keyword&gt;Osteoarthritis&lt;/keyword&gt;&lt;keyword&gt;Prevalence&lt;/keyword&gt;&lt;keyword&gt;Prospective Studies&lt;/keyword&gt;&lt;keyword&gt;Questionnaires&lt;/keyword&gt;&lt;keyword&gt;Rheumatic Diseases&lt;/keyword&gt;&lt;keyword&gt;Risk Factors&lt;/keyword&gt;&lt;keyword&gt;Spondylitis, Ankylosing&lt;/keyword&gt;&lt;/keywords&gt;&lt;dates&gt;&lt;year&gt;2010&lt;/year&gt;&lt;/dates&gt;&lt;isbn&gt;1471-2474&lt;/isbn&gt;&lt;accession-num&gt;20504294&lt;/accession-num&gt;&lt;urls&gt;&lt;related-urls&gt;&lt;url&gt;http://www.ncbi.nlm.nih.gov/pubmed/20504294&lt;/url&gt;&lt;/related-urls&gt;&lt;/urls&gt;&lt;custom2&gt;PMC2890601&lt;/custom2&gt;&lt;electronic-resource-num&gt;10.1186/1471-2474-11-98&lt;/electronic-resource-num&gt;&lt;language&gt;eng&lt;/language&gt;&lt;/record&gt;&lt;/Cite&gt;&lt;/EndNote&gt;</w:instrText>
      </w:r>
      <w:r w:rsidRPr="009D0C70">
        <w:rPr>
          <w:rFonts w:ascii="Calibri" w:eastAsia="Times New Roman" w:hAnsi="Calibri" w:cs="Times New Roman"/>
          <w:sz w:val="24"/>
          <w:szCs w:val="22"/>
          <w:lang w:val="en-US" w:eastAsia="en-US"/>
        </w:rPr>
        <w:fldChar w:fldCharType="separate"/>
      </w:r>
      <w:r w:rsidRPr="009D0C70">
        <w:rPr>
          <w:rFonts w:ascii="Calibri" w:eastAsia="Times New Roman" w:hAnsi="Calibri" w:cs="Times New Roman"/>
          <w:noProof/>
          <w:sz w:val="24"/>
          <w:szCs w:val="22"/>
          <w:vertAlign w:val="superscript"/>
          <w:lang w:val="en-US" w:eastAsia="en-US"/>
        </w:rPr>
        <w:t>23</w:t>
      </w:r>
      <w:r w:rsidRPr="009D0C70">
        <w:rPr>
          <w:rFonts w:ascii="Calibri" w:eastAsia="Times New Roman" w:hAnsi="Calibri" w:cs="Times New Roman"/>
          <w:sz w:val="24"/>
          <w:szCs w:val="22"/>
          <w:lang w:val="en-US" w:eastAsia="en-US"/>
        </w:rPr>
        <w:fldChar w:fldCharType="end"/>
      </w:r>
      <w:r w:rsidRPr="009D0C70">
        <w:rPr>
          <w:rFonts w:ascii="Calibri" w:eastAsia="Times New Roman" w:hAnsi="Calibri" w:cs="Times New Roman"/>
          <w:sz w:val="24"/>
          <w:szCs w:val="22"/>
          <w:lang w:val="en-US" w:eastAsia="en-US"/>
        </w:rPr>
        <w:t xml:space="preserve"> (Table </w:t>
      </w:r>
      <w:r w:rsidR="00CC168C">
        <w:rPr>
          <w:rFonts w:ascii="Calibri" w:eastAsia="Times New Roman" w:hAnsi="Calibri" w:cs="Times New Roman"/>
          <w:sz w:val="24"/>
          <w:szCs w:val="22"/>
          <w:lang w:val="en-US" w:eastAsia="en-US"/>
        </w:rPr>
        <w:t>1</w:t>
      </w:r>
      <w:r w:rsidRPr="009D0C70">
        <w:rPr>
          <w:rFonts w:ascii="Calibri" w:eastAsia="Times New Roman" w:hAnsi="Calibri" w:cs="Times New Roman"/>
          <w:sz w:val="24"/>
          <w:szCs w:val="22"/>
          <w:lang w:val="en-US" w:eastAsia="en-US"/>
        </w:rPr>
        <w:t>). The relatively low rate of OA in the Greek population indicates that environmental and genetic risk factors may be different to other European populations. In a study conducted in Australia, Greek and Italian migrants were found to have had fewer arthroplasties than the general Australian population</w:t>
      </w:r>
      <w:r w:rsidRPr="009D0C70">
        <w:rPr>
          <w:rFonts w:ascii="Calibri" w:eastAsia="Times New Roman" w:hAnsi="Calibri" w:cs="Times New Roman"/>
          <w:sz w:val="24"/>
          <w:szCs w:val="22"/>
          <w:lang w:val="en-US" w:eastAsia="en-US"/>
        </w:rPr>
        <w:fldChar w:fldCharType="begin">
          <w:fldData xml:space="preserve">PEVuZE5vdGU+PENpdGU+PEF1dGhvcj5XYW5nPC9BdXRob3I+PFllYXI+MjAwOTwvWWVhcj48UmVj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</w:fldData>
        </w:fldChar>
      </w:r>
      <w:r w:rsidRPr="009D0C70">
        <w:rPr>
          <w:rFonts w:ascii="Calibri" w:eastAsia="Times New Roman" w:hAnsi="Calibri" w:cs="Times New Roman"/>
          <w:sz w:val="24"/>
          <w:szCs w:val="22"/>
          <w:lang w:val="en-US" w:eastAsia="en-US"/>
        </w:rPr>
        <w:instrText xml:space="preserve"> ADDIN EN.CITE </w:instrText>
      </w:r>
      <w:r w:rsidRPr="009D0C70">
        <w:rPr>
          <w:rFonts w:ascii="Calibri" w:eastAsia="Times New Roman" w:hAnsi="Calibri" w:cs="Times New Roman"/>
          <w:sz w:val="24"/>
          <w:szCs w:val="22"/>
          <w:lang w:val="en-US" w:eastAsia="en-US"/>
        </w:rPr>
        <w:fldChar w:fldCharType="begin">
          <w:fldData xml:space="preserve">PEVuZE5vdGU+PENpdGU+PEF1dGhvcj5XYW5nPC9BdXRob3I+PFllYXI+MjAwOTwvWWVhcj48UmVj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</w:fldData>
        </w:fldChar>
      </w:r>
      <w:r w:rsidRPr="009D0C70">
        <w:rPr>
          <w:rFonts w:ascii="Calibri" w:eastAsia="Times New Roman" w:hAnsi="Calibri" w:cs="Times New Roman"/>
          <w:sz w:val="24"/>
          <w:szCs w:val="22"/>
          <w:lang w:val="en-US" w:eastAsia="en-US"/>
        </w:rPr>
        <w:instrText xml:space="preserve"> ADDIN EN.CITE.DATA </w:instrText>
      </w:r>
      <w:r w:rsidRPr="009D0C70">
        <w:rPr>
          <w:rFonts w:ascii="Calibri" w:eastAsia="Times New Roman" w:hAnsi="Calibri" w:cs="Times New Roman"/>
          <w:sz w:val="24"/>
          <w:szCs w:val="22"/>
          <w:lang w:val="en-US" w:eastAsia="en-US"/>
        </w:rPr>
      </w:r>
      <w:r w:rsidRPr="009D0C70">
        <w:rPr>
          <w:rFonts w:ascii="Calibri" w:eastAsia="Times New Roman" w:hAnsi="Calibri" w:cs="Times New Roman"/>
          <w:sz w:val="24"/>
          <w:szCs w:val="22"/>
          <w:lang w:val="en-US" w:eastAsia="en-US"/>
        </w:rPr>
        <w:fldChar w:fldCharType="end"/>
      </w:r>
      <w:r w:rsidRPr="009D0C70">
        <w:rPr>
          <w:rFonts w:ascii="Calibri" w:eastAsia="Times New Roman" w:hAnsi="Calibri" w:cs="Times New Roman"/>
          <w:sz w:val="24"/>
          <w:szCs w:val="22"/>
          <w:lang w:val="en-US" w:eastAsia="en-US"/>
        </w:rPr>
      </w:r>
      <w:r w:rsidRPr="009D0C70">
        <w:rPr>
          <w:rFonts w:ascii="Calibri" w:eastAsia="Times New Roman" w:hAnsi="Calibri" w:cs="Times New Roman"/>
          <w:sz w:val="24"/>
          <w:szCs w:val="22"/>
          <w:lang w:val="en-US" w:eastAsia="en-US"/>
        </w:rPr>
        <w:fldChar w:fldCharType="separate"/>
      </w:r>
      <w:r w:rsidRPr="009D0C70">
        <w:rPr>
          <w:rFonts w:ascii="Calibri" w:eastAsia="Times New Roman" w:hAnsi="Calibri" w:cs="Times New Roman"/>
          <w:noProof/>
          <w:sz w:val="24"/>
          <w:szCs w:val="22"/>
          <w:vertAlign w:val="superscript"/>
          <w:lang w:val="en-US" w:eastAsia="en-US"/>
        </w:rPr>
        <w:t>24</w:t>
      </w:r>
      <w:r w:rsidRPr="009D0C70">
        <w:rPr>
          <w:rFonts w:ascii="Calibri" w:eastAsia="Times New Roman" w:hAnsi="Calibri" w:cs="Times New Roman"/>
          <w:sz w:val="24"/>
          <w:szCs w:val="22"/>
          <w:lang w:val="en-US" w:eastAsia="en-US"/>
        </w:rPr>
        <w:fldChar w:fldCharType="end"/>
      </w:r>
      <w:r w:rsidRPr="009D0C70">
        <w:rPr>
          <w:rFonts w:ascii="Calibri" w:eastAsia="Times New Roman" w:hAnsi="Calibri" w:cs="Times New Roman"/>
          <w:sz w:val="24"/>
          <w:szCs w:val="22"/>
          <w:lang w:val="en-US" w:eastAsia="en-US"/>
        </w:rPr>
        <w:t>, although this could be an access or utilization issue.</w:t>
      </w:r>
    </w:p>
    <w:p w14:paraId="355E7AB2" w14:textId="319C13FE" w:rsidR="009D0C70" w:rsidRPr="009D0C70" w:rsidRDefault="009D0C70" w:rsidP="009D0C70">
      <w:pPr>
        <w:spacing w:after="200" w:line="480" w:lineRule="auto"/>
        <w:jc w:val="both"/>
        <w:rPr>
          <w:rFonts w:ascii="Calibri" w:eastAsia="Times New Roman" w:hAnsi="Calibri" w:cs="Times New Roman"/>
          <w:sz w:val="24"/>
          <w:szCs w:val="22"/>
          <w:lang w:val="en-US" w:eastAsia="en-US"/>
        </w:rPr>
      </w:pPr>
      <w:r w:rsidRPr="009D0C70">
        <w:rPr>
          <w:rFonts w:ascii="Calibri" w:eastAsia="Times New Roman" w:hAnsi="Calibri" w:cs="Times New Roman"/>
          <w:sz w:val="24"/>
          <w:szCs w:val="22"/>
          <w:lang w:val="en-US" w:eastAsia="en-US"/>
        </w:rPr>
        <w:t>Regarding the prevalence of primary hand OA, around 10% of people over 60 years old are affected but numbers become progressively higher while age increases, reaching 90% of people over 80 years old</w:t>
      </w:r>
      <w:r w:rsidRPr="009D0C70">
        <w:rPr>
          <w:rFonts w:ascii="Calibri" w:eastAsia="Times New Roman" w:hAnsi="Calibri" w:cs="Times New Roman"/>
          <w:sz w:val="24"/>
          <w:szCs w:val="22"/>
          <w:lang w:val="en-US" w:eastAsia="en-US"/>
        </w:rPr>
        <w:fldChar w:fldCharType="begin"/>
      </w:r>
      <w:r w:rsidRPr="009D0C70">
        <w:rPr>
          <w:rFonts w:ascii="Calibri" w:eastAsia="Times New Roman" w:hAnsi="Calibri" w:cs="Times New Roman"/>
          <w:sz w:val="24"/>
          <w:szCs w:val="22"/>
          <w:lang w:val="en-US" w:eastAsia="en-US"/>
        </w:rPr>
        <w:instrText xml:space="preserve"> ADDIN EN.CITE &lt;EndNote&gt;&lt;Cite&gt;&lt;Author&gt;Kalichman&lt;/Author&gt;&lt;Year&gt;2010&lt;/Year&gt;&lt;RecNum&gt;630&lt;/RecNum&gt;&lt;DisplayText&gt;&lt;style face="superscript"&gt;25&lt;/style&gt;&lt;/DisplayText&gt;&lt;record&gt;&lt;rec-number&gt;630&lt;/rec-number&gt;&lt;foreign-keys&gt;&lt;key app="EN" db-id="5z92efv9k0sxx2ezp5gpd02s2fv9z90swefd" timestamp="1528906634"&gt;630&lt;/key&gt;&lt;/foreign-keys&gt;&lt;ref-type name="Journal Article"&gt;17&lt;/ref-type&gt;&lt;contributors&gt;&lt;authors&gt;&lt;author&gt;Kalichman, L.&lt;/author&gt;&lt;author&gt;Hernández-Molina, G.&lt;/author&gt;&lt;/authors&gt;&lt;/contributors&gt;&lt;titles&gt;&lt;title&gt;Hand osteoarthritis: an epidemiological perspective&lt;/title&gt;&lt;secondary-title&gt;Semin Arthritis Rheum&lt;/secondary-title&gt;&lt;/titles&gt;&lt;periodical&gt;&lt;full-title&gt;Semin Arthritis Rheum&lt;/full-title&gt;&lt;/periodical&gt;&lt;pages&gt;465-76&lt;/pages&gt;&lt;volume&gt;39&lt;/volume&gt;&lt;number&gt;6&lt;/number&gt;&lt;edition&gt;2009/05/31&lt;/edition&gt;&lt;keywords&gt;&lt;keyword&gt;Aged&lt;/keyword&gt;&lt;keyword&gt;Databases, Bibliographic&lt;/keyword&gt;&lt;keyword&gt;Epidemiologic Studies&lt;/keyword&gt;&lt;keyword&gt;Female&lt;/keyword&gt;&lt;keyword&gt;Hand Joints&lt;/keyword&gt;&lt;keyword&gt;Humans&lt;/keyword&gt;&lt;keyword&gt;Male&lt;/keyword&gt;&lt;keyword&gt;Middle Aged&lt;/keyword&gt;&lt;keyword&gt;Osteoarthritis&lt;/keyword&gt;&lt;keyword&gt;Prevalence&lt;/keyword&gt;&lt;keyword&gt;Radiography&lt;/keyword&gt;&lt;keyword&gt;Risk Factors&lt;/keyword&gt;&lt;keyword&gt;Sex Factors&lt;/keyword&gt;&lt;/keywords&gt;&lt;dates&gt;&lt;year&gt;2010&lt;/year&gt;&lt;pub-dates&gt;&lt;date&gt;Jun&lt;/date&gt;&lt;/pub-dates&gt;&lt;/dates&gt;&lt;isbn&gt;1532-866X&lt;/isbn&gt;&lt;accession-num&gt;19482338&lt;/accession-num&gt;&lt;urls&gt;&lt;related-urls&gt;&lt;url&gt;https://www.ncbi.nlm.nih.gov/pubmed/19482338&lt;/url&gt;&lt;/related-urls&gt;&lt;/urls&gt;&lt;electronic-resource-num&gt;10.1016/j.semarthrit.2009.03.001&lt;/electronic-resource-num&gt;&lt;language&gt;eng&lt;/language&gt;&lt;/record&gt;&lt;/Cite&gt;&lt;/EndNote&gt;</w:instrText>
      </w:r>
      <w:r w:rsidRPr="009D0C70">
        <w:rPr>
          <w:rFonts w:ascii="Calibri" w:eastAsia="Times New Roman" w:hAnsi="Calibri" w:cs="Times New Roman"/>
          <w:sz w:val="24"/>
          <w:szCs w:val="22"/>
          <w:lang w:val="en-US" w:eastAsia="en-US"/>
        </w:rPr>
        <w:fldChar w:fldCharType="separate"/>
      </w:r>
      <w:r w:rsidRPr="009D0C70">
        <w:rPr>
          <w:rFonts w:ascii="Calibri" w:eastAsia="Times New Roman" w:hAnsi="Calibri" w:cs="Times New Roman"/>
          <w:noProof/>
          <w:sz w:val="24"/>
          <w:szCs w:val="22"/>
          <w:vertAlign w:val="superscript"/>
          <w:lang w:val="en-US" w:eastAsia="en-US"/>
        </w:rPr>
        <w:t>25</w:t>
      </w:r>
      <w:r w:rsidRPr="009D0C70">
        <w:rPr>
          <w:rFonts w:ascii="Calibri" w:eastAsia="Times New Roman" w:hAnsi="Calibri" w:cs="Times New Roman"/>
          <w:sz w:val="24"/>
          <w:szCs w:val="22"/>
          <w:lang w:val="en-US" w:eastAsia="en-US"/>
        </w:rPr>
        <w:fldChar w:fldCharType="end"/>
      </w:r>
      <w:r w:rsidRPr="009D0C70">
        <w:rPr>
          <w:rFonts w:ascii="Calibri" w:eastAsia="Times New Roman" w:hAnsi="Calibri" w:cs="Times New Roman"/>
          <w:sz w:val="24"/>
          <w:szCs w:val="22"/>
          <w:lang w:val="en-US" w:eastAsia="en-US"/>
        </w:rPr>
        <w:t xml:space="preserve">. </w:t>
      </w:r>
    </w:p>
    <w:p w14:paraId="18D645C3" w14:textId="77777777" w:rsidR="00671BE0" w:rsidRDefault="00671BE0" w:rsidP="009D0C70">
      <w:pPr>
        <w:spacing w:after="200" w:line="480" w:lineRule="auto"/>
        <w:jc w:val="both"/>
        <w:rPr>
          <w:rFonts w:ascii="Calibri" w:eastAsia="Times New Roman" w:hAnsi="Calibri" w:cs="Times New Roman"/>
          <w:b/>
          <w:sz w:val="24"/>
          <w:szCs w:val="22"/>
          <w:lang w:val="en-US" w:eastAsia="en-US"/>
        </w:rPr>
      </w:pPr>
    </w:p>
    <w:p w14:paraId="035E25DA" w14:textId="77777777" w:rsidR="00671BE0" w:rsidRDefault="00671BE0" w:rsidP="009D0C70">
      <w:pPr>
        <w:spacing w:after="200" w:line="480" w:lineRule="auto"/>
        <w:jc w:val="both"/>
        <w:rPr>
          <w:rFonts w:ascii="Calibri" w:eastAsia="Times New Roman" w:hAnsi="Calibri" w:cs="Times New Roman"/>
          <w:b/>
          <w:sz w:val="24"/>
          <w:szCs w:val="22"/>
          <w:lang w:val="en-US" w:eastAsia="en-US"/>
        </w:rPr>
      </w:pPr>
    </w:p>
    <w:p w14:paraId="32319F91" w14:textId="77777777" w:rsidR="00671BE0" w:rsidRDefault="00671BE0" w:rsidP="009D0C70">
      <w:pPr>
        <w:spacing w:after="200" w:line="480" w:lineRule="auto"/>
        <w:jc w:val="both"/>
        <w:rPr>
          <w:rFonts w:ascii="Calibri" w:eastAsia="Times New Roman" w:hAnsi="Calibri" w:cs="Times New Roman"/>
          <w:b/>
          <w:sz w:val="24"/>
          <w:szCs w:val="22"/>
          <w:lang w:val="en-US" w:eastAsia="en-US"/>
        </w:rPr>
      </w:pPr>
    </w:p>
    <w:p w14:paraId="32BB7A73" w14:textId="77777777" w:rsidR="00671BE0" w:rsidRDefault="00671BE0" w:rsidP="009D0C70">
      <w:pPr>
        <w:spacing w:after="200" w:line="480" w:lineRule="auto"/>
        <w:jc w:val="both"/>
        <w:rPr>
          <w:rFonts w:ascii="Calibri" w:eastAsia="Times New Roman" w:hAnsi="Calibri" w:cs="Times New Roman"/>
          <w:b/>
          <w:sz w:val="24"/>
          <w:szCs w:val="22"/>
          <w:lang w:val="en-US" w:eastAsia="en-US"/>
        </w:rPr>
      </w:pPr>
    </w:p>
    <w:p w14:paraId="0495E013" w14:textId="11778F27" w:rsidR="009D0C70" w:rsidRPr="009D0C70" w:rsidRDefault="009D0C70" w:rsidP="009D0C70">
      <w:pPr>
        <w:spacing w:after="200" w:line="480" w:lineRule="auto"/>
        <w:jc w:val="both"/>
        <w:rPr>
          <w:rFonts w:ascii="Calibri" w:eastAsia="Times New Roman" w:hAnsi="Calibri" w:cs="Times New Roman"/>
          <w:sz w:val="24"/>
          <w:szCs w:val="22"/>
          <w:lang w:val="en-US" w:eastAsia="en-US"/>
        </w:rPr>
      </w:pPr>
      <w:r w:rsidRPr="00081616">
        <w:rPr>
          <w:rFonts w:ascii="Calibri" w:eastAsia="Times New Roman" w:hAnsi="Calibri" w:cs="Times New Roman"/>
          <w:b/>
          <w:sz w:val="24"/>
          <w:szCs w:val="22"/>
          <w:lang w:val="en-US" w:eastAsia="en-US"/>
        </w:rPr>
        <w:lastRenderedPageBreak/>
        <w:t xml:space="preserve">Table </w:t>
      </w:r>
      <w:r w:rsidR="00CC168C">
        <w:rPr>
          <w:rFonts w:ascii="Calibri" w:eastAsia="Times New Roman" w:hAnsi="Calibri" w:cs="Times New Roman"/>
          <w:b/>
          <w:sz w:val="24"/>
          <w:szCs w:val="22"/>
          <w:lang w:val="en-US" w:eastAsia="en-US"/>
        </w:rPr>
        <w:t>1</w:t>
      </w:r>
      <w:r w:rsidRPr="00081616">
        <w:rPr>
          <w:rFonts w:ascii="Calibri" w:eastAsia="Times New Roman" w:hAnsi="Calibri" w:cs="Times New Roman"/>
          <w:b/>
          <w:sz w:val="24"/>
          <w:szCs w:val="22"/>
          <w:lang w:val="en-US" w:eastAsia="en-US"/>
        </w:rPr>
        <w:t>.</w:t>
      </w:r>
      <w:r w:rsidRPr="009D0C70">
        <w:rPr>
          <w:rFonts w:ascii="Calibri" w:eastAsia="Times New Roman" w:hAnsi="Calibri" w:cs="Times New Roman"/>
          <w:sz w:val="24"/>
          <w:szCs w:val="22"/>
          <w:lang w:val="en-US" w:eastAsia="en-US"/>
        </w:rPr>
        <w:t xml:space="preserve"> Prevalence of hip and knee OA in USA, European and Asian populations.</w:t>
      </w:r>
    </w:p>
    <w:tbl>
      <w:tblPr>
        <w:tblStyle w:val="GridTable2-Accent5"/>
        <w:tblW w:w="8222" w:type="dxa"/>
        <w:tblLook w:val="04A0" w:firstRow="1" w:lastRow="0" w:firstColumn="1" w:lastColumn="0" w:noHBand="0" w:noVBand="1"/>
      </w:tblPr>
      <w:tblGrid>
        <w:gridCol w:w="2394"/>
        <w:gridCol w:w="2101"/>
        <w:gridCol w:w="847"/>
        <w:gridCol w:w="991"/>
        <w:gridCol w:w="1038"/>
        <w:gridCol w:w="851"/>
      </w:tblGrid>
      <w:tr w:rsidR="009D0C70" w:rsidRPr="009D0C70" w14:paraId="7EB9F838" w14:textId="77777777" w:rsidTr="009D0C70">
        <w:trPr>
          <w:cnfStyle w:val="100000000000" w:firstRow="1" w:lastRow="0" w:firstColumn="0" w:lastColumn="0" w:oddVBand="0" w:evenVBand="0" w:oddHBand="0"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2394" w:type="dxa"/>
          </w:tcPr>
          <w:p w14:paraId="04C1F17A" w14:textId="77777777" w:rsidR="009D0C70" w:rsidRPr="009D0C70" w:rsidRDefault="009D0C70" w:rsidP="00CC168C">
            <w:pPr>
              <w:jc w:val="both"/>
              <w:rPr>
                <w:rFonts w:ascii="Calibri" w:eastAsia="Times New Roman" w:hAnsi="Calibri" w:cs="Times New Roman"/>
                <w:b w:val="0"/>
                <w:sz w:val="24"/>
                <w:szCs w:val="22"/>
                <w:lang w:val="en-US" w:eastAsia="en-US"/>
              </w:rPr>
            </w:pPr>
            <w:r w:rsidRPr="009D0C70">
              <w:rPr>
                <w:rFonts w:ascii="Calibri" w:eastAsia="Times New Roman" w:hAnsi="Calibri" w:cs="Times New Roman"/>
                <w:b w:val="0"/>
                <w:sz w:val="24"/>
                <w:szCs w:val="22"/>
                <w:lang w:val="en-US" w:eastAsia="en-US"/>
              </w:rPr>
              <w:t xml:space="preserve">Study/Source   </w:t>
            </w:r>
          </w:p>
        </w:tc>
        <w:tc>
          <w:tcPr>
            <w:tcW w:w="2101" w:type="dxa"/>
          </w:tcPr>
          <w:p w14:paraId="1F598E1E" w14:textId="751EF614" w:rsidR="009D0C70" w:rsidRPr="009D0C70" w:rsidRDefault="005C3C66" w:rsidP="00CC168C">
            <w:pPr>
              <w:jc w:val="both"/>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sz w:val="24"/>
                <w:szCs w:val="22"/>
                <w:lang w:val="en-US" w:eastAsia="en-US"/>
              </w:rPr>
            </w:pPr>
            <w:r>
              <w:rPr>
                <w:rFonts w:ascii="Calibri" w:eastAsia="Times New Roman" w:hAnsi="Calibri" w:cs="Times New Roman"/>
                <w:b w:val="0"/>
                <w:sz w:val="24"/>
                <w:szCs w:val="22"/>
                <w:lang w:val="en-US" w:eastAsia="en-US"/>
              </w:rPr>
              <w:t>P</w:t>
            </w:r>
            <w:r w:rsidR="009D0C70" w:rsidRPr="009D0C70">
              <w:rPr>
                <w:rFonts w:ascii="Calibri" w:eastAsia="Times New Roman" w:hAnsi="Calibri" w:cs="Times New Roman"/>
                <w:b w:val="0"/>
                <w:sz w:val="24"/>
                <w:szCs w:val="22"/>
                <w:lang w:val="en-US" w:eastAsia="en-US"/>
              </w:rPr>
              <w:t>opulation</w:t>
            </w:r>
          </w:p>
        </w:tc>
        <w:tc>
          <w:tcPr>
            <w:tcW w:w="847" w:type="dxa"/>
          </w:tcPr>
          <w:p w14:paraId="49ADE299" w14:textId="4AA2BE8E" w:rsidR="009D0C70" w:rsidRPr="009D0C70" w:rsidRDefault="005C3C66" w:rsidP="00CC168C">
            <w:pPr>
              <w:jc w:val="both"/>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sz w:val="24"/>
                <w:szCs w:val="22"/>
                <w:lang w:val="en-US" w:eastAsia="en-US"/>
              </w:rPr>
            </w:pPr>
            <w:r>
              <w:rPr>
                <w:rFonts w:ascii="Calibri" w:eastAsia="Times New Roman" w:hAnsi="Calibri" w:cs="Times New Roman"/>
                <w:b w:val="0"/>
                <w:sz w:val="24"/>
                <w:szCs w:val="22"/>
                <w:lang w:val="en-US" w:eastAsia="en-US"/>
              </w:rPr>
              <w:t>A</w:t>
            </w:r>
            <w:r w:rsidR="009D0C70" w:rsidRPr="009D0C70">
              <w:rPr>
                <w:rFonts w:ascii="Calibri" w:eastAsia="Times New Roman" w:hAnsi="Calibri" w:cs="Times New Roman"/>
                <w:b w:val="0"/>
                <w:sz w:val="24"/>
                <w:szCs w:val="22"/>
                <w:lang w:val="en-US" w:eastAsia="en-US"/>
              </w:rPr>
              <w:t>ge</w:t>
            </w:r>
          </w:p>
        </w:tc>
        <w:tc>
          <w:tcPr>
            <w:tcW w:w="991" w:type="dxa"/>
          </w:tcPr>
          <w:p w14:paraId="2EDAEF49" w14:textId="45C2E1CF" w:rsidR="009D0C70" w:rsidRPr="009D0C70" w:rsidRDefault="005C3C66" w:rsidP="00CC168C">
            <w:pPr>
              <w:jc w:val="both"/>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sz w:val="24"/>
                <w:szCs w:val="22"/>
                <w:lang w:val="en-US" w:eastAsia="en-US"/>
              </w:rPr>
            </w:pPr>
            <w:r>
              <w:rPr>
                <w:rFonts w:ascii="Calibri" w:eastAsia="Times New Roman" w:hAnsi="Calibri" w:cs="Times New Roman"/>
                <w:b w:val="0"/>
                <w:sz w:val="24"/>
                <w:szCs w:val="22"/>
                <w:lang w:val="en-US" w:eastAsia="en-US"/>
              </w:rPr>
              <w:t>G</w:t>
            </w:r>
            <w:r w:rsidR="009D0C70" w:rsidRPr="009D0C70">
              <w:rPr>
                <w:rFonts w:ascii="Calibri" w:eastAsia="Times New Roman" w:hAnsi="Calibri" w:cs="Times New Roman"/>
                <w:b w:val="0"/>
                <w:sz w:val="24"/>
                <w:szCs w:val="22"/>
                <w:lang w:val="en-US" w:eastAsia="en-US"/>
              </w:rPr>
              <w:t>ender</w:t>
            </w:r>
          </w:p>
        </w:tc>
        <w:tc>
          <w:tcPr>
            <w:tcW w:w="1038" w:type="dxa"/>
          </w:tcPr>
          <w:p w14:paraId="201A85FC" w14:textId="77777777" w:rsidR="009D0C70" w:rsidRPr="009D0C70" w:rsidRDefault="009D0C70" w:rsidP="00CC168C">
            <w:pPr>
              <w:jc w:val="both"/>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sz w:val="24"/>
                <w:szCs w:val="22"/>
                <w:lang w:val="en-US" w:eastAsia="en-US"/>
              </w:rPr>
            </w:pPr>
            <w:r w:rsidRPr="009D0C70">
              <w:rPr>
                <w:rFonts w:ascii="Calibri" w:eastAsia="Times New Roman" w:hAnsi="Calibri" w:cs="Times New Roman"/>
                <w:b w:val="0"/>
                <w:sz w:val="24"/>
                <w:szCs w:val="22"/>
                <w:lang w:val="en-US" w:eastAsia="en-US"/>
              </w:rPr>
              <w:t xml:space="preserve">Knee        </w:t>
            </w:r>
          </w:p>
        </w:tc>
        <w:tc>
          <w:tcPr>
            <w:tcW w:w="851" w:type="dxa"/>
          </w:tcPr>
          <w:p w14:paraId="3492CC72" w14:textId="77777777" w:rsidR="009D0C70" w:rsidRPr="009D0C70" w:rsidRDefault="009D0C70" w:rsidP="00CC168C">
            <w:pPr>
              <w:jc w:val="both"/>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sz w:val="24"/>
                <w:szCs w:val="22"/>
                <w:lang w:val="en-US" w:eastAsia="en-US"/>
              </w:rPr>
            </w:pPr>
            <w:r w:rsidRPr="009D0C70">
              <w:rPr>
                <w:rFonts w:ascii="Calibri" w:eastAsia="Times New Roman" w:hAnsi="Calibri" w:cs="Times New Roman"/>
                <w:b w:val="0"/>
                <w:sz w:val="24"/>
                <w:szCs w:val="22"/>
                <w:lang w:val="en-US" w:eastAsia="en-US"/>
              </w:rPr>
              <w:t>Hip</w:t>
            </w:r>
          </w:p>
        </w:tc>
      </w:tr>
      <w:tr w:rsidR="009D0C70" w:rsidRPr="009D0C70" w14:paraId="57E3EC42" w14:textId="77777777" w:rsidTr="009D0C70">
        <w:trPr>
          <w:cnfStyle w:val="000000100000" w:firstRow="0" w:lastRow="0" w:firstColumn="0" w:lastColumn="0" w:oddVBand="0" w:evenVBand="0" w:oddHBand="1" w:evenHBand="0" w:firstRowFirstColumn="0" w:firstRowLastColumn="0" w:lastRowFirstColumn="0" w:lastRowLastColumn="0"/>
          <w:trHeight w:val="590"/>
        </w:trPr>
        <w:tc>
          <w:tcPr>
            <w:cnfStyle w:val="001000000000" w:firstRow="0" w:lastRow="0" w:firstColumn="1" w:lastColumn="0" w:oddVBand="0" w:evenVBand="0" w:oddHBand="0" w:evenHBand="0" w:firstRowFirstColumn="0" w:firstRowLastColumn="0" w:lastRowFirstColumn="0" w:lastRowLastColumn="0"/>
            <w:tcW w:w="2394" w:type="dxa"/>
          </w:tcPr>
          <w:p w14:paraId="20C6322D" w14:textId="77777777" w:rsidR="009D0C70" w:rsidRPr="009D0C70" w:rsidRDefault="009D0C70" w:rsidP="00CC168C">
            <w:pPr>
              <w:jc w:val="both"/>
              <w:rPr>
                <w:rFonts w:ascii="Calibri" w:eastAsia="Times New Roman" w:hAnsi="Calibri" w:cs="Times New Roman"/>
                <w:b w:val="0"/>
                <w:sz w:val="24"/>
                <w:szCs w:val="22"/>
                <w:lang w:val="en-US" w:eastAsia="en-US"/>
              </w:rPr>
            </w:pPr>
            <w:r w:rsidRPr="009D0C70">
              <w:rPr>
                <w:rFonts w:ascii="Calibri" w:eastAsia="Times New Roman" w:hAnsi="Calibri" w:cs="Times New Roman"/>
                <w:b w:val="0"/>
                <w:sz w:val="24"/>
                <w:szCs w:val="22"/>
                <w:lang w:val="en-US" w:eastAsia="en-US"/>
              </w:rPr>
              <w:t>NHANESIII</w:t>
            </w:r>
          </w:p>
        </w:tc>
        <w:tc>
          <w:tcPr>
            <w:tcW w:w="2101" w:type="dxa"/>
          </w:tcPr>
          <w:p w14:paraId="6E7FB0E0" w14:textId="77777777" w:rsidR="009D0C70" w:rsidRPr="009D0C70" w:rsidRDefault="009D0C70" w:rsidP="00CC168C">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4"/>
                <w:szCs w:val="22"/>
                <w:lang w:val="en-US" w:eastAsia="en-US"/>
              </w:rPr>
            </w:pPr>
            <w:r w:rsidRPr="009D0C70">
              <w:rPr>
                <w:rFonts w:ascii="Calibri" w:eastAsia="Times New Roman" w:hAnsi="Calibri" w:cs="Times New Roman"/>
                <w:sz w:val="24"/>
                <w:szCs w:val="22"/>
                <w:lang w:val="en-US" w:eastAsia="en-US"/>
              </w:rPr>
              <w:t>US</w:t>
            </w:r>
          </w:p>
        </w:tc>
        <w:tc>
          <w:tcPr>
            <w:tcW w:w="847" w:type="dxa"/>
          </w:tcPr>
          <w:p w14:paraId="33B17AFC" w14:textId="77777777" w:rsidR="009D0C70" w:rsidRPr="009D0C70" w:rsidRDefault="009D0C70" w:rsidP="00CC168C">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4"/>
                <w:szCs w:val="22"/>
                <w:lang w:val="en-US" w:eastAsia="en-US"/>
              </w:rPr>
            </w:pPr>
            <w:r w:rsidRPr="009D0C70">
              <w:rPr>
                <w:rFonts w:ascii="Calibri" w:eastAsia="Times New Roman" w:hAnsi="Calibri" w:cs="Times New Roman"/>
                <w:sz w:val="24"/>
                <w:szCs w:val="22"/>
                <w:lang w:val="en-US" w:eastAsia="en-US"/>
              </w:rPr>
              <w:t>≥60</w:t>
            </w:r>
          </w:p>
        </w:tc>
        <w:tc>
          <w:tcPr>
            <w:tcW w:w="991" w:type="dxa"/>
          </w:tcPr>
          <w:p w14:paraId="3AC7E7E5" w14:textId="77777777" w:rsidR="009D0C70" w:rsidRPr="009D0C70" w:rsidRDefault="009D0C70" w:rsidP="00CC168C">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4"/>
                <w:szCs w:val="22"/>
                <w:lang w:val="en-US" w:eastAsia="en-US"/>
              </w:rPr>
            </w:pPr>
            <w:r w:rsidRPr="009D0C70">
              <w:rPr>
                <w:rFonts w:ascii="Calibri" w:eastAsia="Times New Roman" w:hAnsi="Calibri" w:cs="Times New Roman"/>
                <w:sz w:val="24"/>
                <w:szCs w:val="22"/>
                <w:lang w:val="en-US" w:eastAsia="en-US"/>
              </w:rPr>
              <w:t>both</w:t>
            </w:r>
          </w:p>
        </w:tc>
        <w:tc>
          <w:tcPr>
            <w:tcW w:w="1038" w:type="dxa"/>
          </w:tcPr>
          <w:p w14:paraId="22180792" w14:textId="77777777" w:rsidR="009D0C70" w:rsidRPr="009D0C70" w:rsidRDefault="009D0C70" w:rsidP="00CC168C">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4"/>
                <w:szCs w:val="22"/>
                <w:lang w:val="en-US" w:eastAsia="en-US"/>
              </w:rPr>
            </w:pPr>
            <w:r w:rsidRPr="009D0C70">
              <w:rPr>
                <w:rFonts w:ascii="Calibri" w:eastAsia="Times New Roman" w:hAnsi="Calibri" w:cs="Times New Roman"/>
                <w:sz w:val="24"/>
                <w:szCs w:val="22"/>
                <w:lang w:val="en-US" w:eastAsia="en-US"/>
              </w:rPr>
              <w:t>37.4%</w:t>
            </w:r>
            <w:r w:rsidRPr="009D0C70">
              <w:rPr>
                <w:rFonts w:ascii="Calibri" w:eastAsia="Times New Roman" w:hAnsi="Calibri" w:cs="Times New Roman"/>
                <w:sz w:val="24"/>
                <w:szCs w:val="22"/>
                <w:vertAlign w:val="superscript"/>
                <w:lang w:val="en-US" w:eastAsia="en-US"/>
              </w:rPr>
              <w:t>a</w:t>
            </w:r>
            <w:r w:rsidRPr="009D0C70">
              <w:rPr>
                <w:rFonts w:ascii="Calibri" w:eastAsia="Times New Roman" w:hAnsi="Calibri" w:cs="Times New Roman"/>
                <w:sz w:val="24"/>
                <w:szCs w:val="22"/>
                <w:lang w:val="en-US" w:eastAsia="en-US"/>
              </w:rPr>
              <w:t xml:space="preserve"> 12.1%</w:t>
            </w:r>
            <w:r w:rsidRPr="009D0C70">
              <w:rPr>
                <w:rFonts w:ascii="Calibri" w:eastAsia="Times New Roman" w:hAnsi="Calibri" w:cs="Times New Roman"/>
                <w:sz w:val="24"/>
                <w:szCs w:val="22"/>
                <w:vertAlign w:val="superscript"/>
                <w:lang w:val="en-US" w:eastAsia="en-US"/>
              </w:rPr>
              <w:t>b</w:t>
            </w:r>
            <w:r w:rsidRPr="009D0C70">
              <w:rPr>
                <w:rFonts w:ascii="Calibri" w:eastAsia="Times New Roman" w:hAnsi="Calibri" w:cs="Times New Roman"/>
                <w:sz w:val="24"/>
                <w:szCs w:val="22"/>
                <w:lang w:val="en-US" w:eastAsia="en-US"/>
              </w:rPr>
              <w:t xml:space="preserve">  </w:t>
            </w:r>
          </w:p>
        </w:tc>
        <w:tc>
          <w:tcPr>
            <w:tcW w:w="851" w:type="dxa"/>
          </w:tcPr>
          <w:p w14:paraId="0EE73B8B" w14:textId="77777777" w:rsidR="009D0C70" w:rsidRPr="009D0C70" w:rsidRDefault="009D0C70" w:rsidP="00CC168C">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4"/>
                <w:szCs w:val="22"/>
                <w:lang w:val="en-US" w:eastAsia="en-US"/>
              </w:rPr>
            </w:pPr>
          </w:p>
        </w:tc>
      </w:tr>
      <w:tr w:rsidR="009D0C70" w:rsidRPr="009D0C70" w14:paraId="7477D201" w14:textId="77777777" w:rsidTr="009D0C70">
        <w:trPr>
          <w:trHeight w:val="590"/>
        </w:trPr>
        <w:tc>
          <w:tcPr>
            <w:cnfStyle w:val="001000000000" w:firstRow="0" w:lastRow="0" w:firstColumn="1" w:lastColumn="0" w:oddVBand="0" w:evenVBand="0" w:oddHBand="0" w:evenHBand="0" w:firstRowFirstColumn="0" w:firstRowLastColumn="0" w:lastRowFirstColumn="0" w:lastRowLastColumn="0"/>
            <w:tcW w:w="2394" w:type="dxa"/>
          </w:tcPr>
          <w:p w14:paraId="5DEB729F" w14:textId="77777777" w:rsidR="009D0C70" w:rsidRPr="009D0C70" w:rsidRDefault="009D0C70" w:rsidP="00CC168C">
            <w:pPr>
              <w:jc w:val="both"/>
              <w:rPr>
                <w:rFonts w:ascii="Calibri" w:eastAsia="Times New Roman" w:hAnsi="Calibri" w:cs="Times New Roman"/>
                <w:b w:val="0"/>
                <w:sz w:val="24"/>
                <w:szCs w:val="22"/>
                <w:lang w:val="en-US" w:eastAsia="en-US"/>
              </w:rPr>
            </w:pPr>
            <w:r w:rsidRPr="009D0C70">
              <w:rPr>
                <w:rFonts w:ascii="Calibri" w:eastAsia="Times New Roman" w:hAnsi="Calibri" w:cs="Times New Roman"/>
                <w:b w:val="0"/>
                <w:sz w:val="24"/>
                <w:szCs w:val="22"/>
                <w:lang w:val="en-US" w:eastAsia="en-US"/>
              </w:rPr>
              <w:t>Framingham OA study</w:t>
            </w:r>
          </w:p>
        </w:tc>
        <w:tc>
          <w:tcPr>
            <w:tcW w:w="2101" w:type="dxa"/>
          </w:tcPr>
          <w:p w14:paraId="2C992504" w14:textId="77777777" w:rsidR="009D0C70" w:rsidRPr="009D0C70" w:rsidRDefault="009D0C70" w:rsidP="00CC168C">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4"/>
                <w:szCs w:val="22"/>
                <w:lang w:val="en-US" w:eastAsia="en-US"/>
              </w:rPr>
            </w:pPr>
            <w:r w:rsidRPr="009D0C70">
              <w:rPr>
                <w:rFonts w:ascii="Calibri" w:eastAsia="Times New Roman" w:hAnsi="Calibri" w:cs="Times New Roman"/>
                <w:sz w:val="24"/>
                <w:szCs w:val="22"/>
                <w:lang w:val="en-US" w:eastAsia="en-US"/>
              </w:rPr>
              <w:t>US</w:t>
            </w:r>
          </w:p>
        </w:tc>
        <w:tc>
          <w:tcPr>
            <w:tcW w:w="847" w:type="dxa"/>
          </w:tcPr>
          <w:p w14:paraId="0A2DC979" w14:textId="77777777" w:rsidR="009D0C70" w:rsidRPr="009D0C70" w:rsidRDefault="009D0C70" w:rsidP="00CC168C">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4"/>
                <w:szCs w:val="22"/>
                <w:lang w:val="en-US" w:eastAsia="en-US"/>
              </w:rPr>
            </w:pPr>
            <w:r w:rsidRPr="009D0C70">
              <w:rPr>
                <w:rFonts w:ascii="Calibri" w:eastAsia="Times New Roman" w:hAnsi="Calibri" w:cs="Times New Roman"/>
                <w:sz w:val="24"/>
                <w:szCs w:val="22"/>
                <w:lang w:val="en-US" w:eastAsia="en-US"/>
              </w:rPr>
              <w:t>≥26</w:t>
            </w:r>
          </w:p>
        </w:tc>
        <w:tc>
          <w:tcPr>
            <w:tcW w:w="991" w:type="dxa"/>
          </w:tcPr>
          <w:p w14:paraId="1996D138" w14:textId="77777777" w:rsidR="009D0C70" w:rsidRPr="009D0C70" w:rsidRDefault="009D0C70" w:rsidP="00CC168C">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4"/>
                <w:szCs w:val="22"/>
                <w:lang w:val="en-US" w:eastAsia="en-US"/>
              </w:rPr>
            </w:pPr>
            <w:r w:rsidRPr="009D0C70">
              <w:rPr>
                <w:rFonts w:ascii="Calibri" w:eastAsia="Times New Roman" w:hAnsi="Calibri" w:cs="Times New Roman"/>
                <w:sz w:val="24"/>
                <w:szCs w:val="22"/>
                <w:lang w:val="en-US" w:eastAsia="en-US"/>
              </w:rPr>
              <w:t>both</w:t>
            </w:r>
          </w:p>
        </w:tc>
        <w:tc>
          <w:tcPr>
            <w:tcW w:w="1038" w:type="dxa"/>
          </w:tcPr>
          <w:p w14:paraId="49E515E7" w14:textId="77777777" w:rsidR="009D0C70" w:rsidRPr="009D0C70" w:rsidRDefault="009D0C70" w:rsidP="00CC168C">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4"/>
                <w:szCs w:val="22"/>
                <w:lang w:val="en-US" w:eastAsia="en-US"/>
              </w:rPr>
            </w:pPr>
            <w:r w:rsidRPr="009D0C70">
              <w:rPr>
                <w:rFonts w:ascii="Calibri" w:eastAsia="Times New Roman" w:hAnsi="Calibri" w:cs="Times New Roman"/>
                <w:sz w:val="24"/>
                <w:szCs w:val="22"/>
                <w:lang w:val="en-US" w:eastAsia="en-US"/>
              </w:rPr>
              <w:t>19.2%</w:t>
            </w:r>
            <w:r w:rsidRPr="009D0C70">
              <w:rPr>
                <w:rFonts w:ascii="Calibri" w:eastAsia="Times New Roman" w:hAnsi="Calibri" w:cs="Times New Roman"/>
                <w:sz w:val="24"/>
                <w:szCs w:val="22"/>
                <w:vertAlign w:val="superscript"/>
                <w:lang w:val="en-US" w:eastAsia="en-US"/>
              </w:rPr>
              <w:t>a</w:t>
            </w:r>
          </w:p>
          <w:p w14:paraId="74862079" w14:textId="77777777" w:rsidR="009D0C70" w:rsidRPr="009D0C70" w:rsidRDefault="009D0C70" w:rsidP="00CC168C">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4"/>
                <w:szCs w:val="22"/>
                <w:vertAlign w:val="superscript"/>
                <w:lang w:val="en-US" w:eastAsia="en-US"/>
              </w:rPr>
            </w:pPr>
            <w:r w:rsidRPr="009D0C70">
              <w:rPr>
                <w:rFonts w:ascii="Calibri" w:eastAsia="Times New Roman" w:hAnsi="Calibri" w:cs="Times New Roman"/>
                <w:sz w:val="24"/>
                <w:szCs w:val="22"/>
                <w:lang w:val="en-US" w:eastAsia="en-US"/>
              </w:rPr>
              <w:t>4.9%</w:t>
            </w:r>
            <w:r w:rsidRPr="009D0C70">
              <w:rPr>
                <w:rFonts w:ascii="Calibri" w:eastAsia="Times New Roman" w:hAnsi="Calibri" w:cs="Times New Roman"/>
                <w:sz w:val="24"/>
                <w:szCs w:val="22"/>
                <w:vertAlign w:val="superscript"/>
                <w:lang w:val="en-US" w:eastAsia="en-US"/>
              </w:rPr>
              <w:t>b</w:t>
            </w:r>
          </w:p>
        </w:tc>
        <w:tc>
          <w:tcPr>
            <w:tcW w:w="851" w:type="dxa"/>
          </w:tcPr>
          <w:p w14:paraId="5898AED4" w14:textId="77777777" w:rsidR="009D0C70" w:rsidRPr="009D0C70" w:rsidRDefault="009D0C70" w:rsidP="00CC168C">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4"/>
                <w:szCs w:val="22"/>
                <w:lang w:val="en-US" w:eastAsia="en-US"/>
              </w:rPr>
            </w:pPr>
          </w:p>
        </w:tc>
      </w:tr>
      <w:tr w:rsidR="009D0C70" w:rsidRPr="009D0C70" w14:paraId="42EA4B29" w14:textId="77777777" w:rsidTr="009D0C70">
        <w:trPr>
          <w:cnfStyle w:val="000000100000" w:firstRow="0" w:lastRow="0" w:firstColumn="0" w:lastColumn="0" w:oddVBand="0" w:evenVBand="0" w:oddHBand="1" w:evenHBand="0" w:firstRowFirstColumn="0" w:firstRowLastColumn="0" w:lastRowFirstColumn="0" w:lastRowLastColumn="0"/>
          <w:trHeight w:val="575"/>
        </w:trPr>
        <w:tc>
          <w:tcPr>
            <w:cnfStyle w:val="001000000000" w:firstRow="0" w:lastRow="0" w:firstColumn="1" w:lastColumn="0" w:oddVBand="0" w:evenVBand="0" w:oddHBand="0" w:evenHBand="0" w:firstRowFirstColumn="0" w:firstRowLastColumn="0" w:lastRowFirstColumn="0" w:lastRowLastColumn="0"/>
            <w:tcW w:w="2394" w:type="dxa"/>
          </w:tcPr>
          <w:p w14:paraId="33C06C25" w14:textId="77777777" w:rsidR="009D0C70" w:rsidRPr="009D0C70" w:rsidRDefault="009D0C70" w:rsidP="00CC168C">
            <w:pPr>
              <w:jc w:val="both"/>
              <w:rPr>
                <w:rFonts w:ascii="Calibri" w:eastAsia="Times New Roman" w:hAnsi="Calibri" w:cs="Times New Roman"/>
                <w:b w:val="0"/>
                <w:sz w:val="24"/>
                <w:szCs w:val="22"/>
                <w:lang w:val="en-US" w:eastAsia="en-US"/>
              </w:rPr>
            </w:pPr>
            <w:r w:rsidRPr="009D0C70">
              <w:rPr>
                <w:rFonts w:ascii="Calibri" w:eastAsia="Times New Roman" w:hAnsi="Calibri" w:cs="Times New Roman"/>
                <w:b w:val="0"/>
                <w:sz w:val="24"/>
                <w:szCs w:val="22"/>
                <w:lang w:val="en-US" w:eastAsia="en-US"/>
              </w:rPr>
              <w:t>Johnston County OA study</w:t>
            </w:r>
          </w:p>
        </w:tc>
        <w:tc>
          <w:tcPr>
            <w:tcW w:w="2101" w:type="dxa"/>
          </w:tcPr>
          <w:p w14:paraId="7801A3FA" w14:textId="2C11F9C4" w:rsidR="009D0C70" w:rsidRPr="009D0C70" w:rsidRDefault="009D0C70" w:rsidP="00CC168C">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4"/>
                <w:szCs w:val="22"/>
                <w:lang w:val="en-US" w:eastAsia="en-US"/>
              </w:rPr>
            </w:pPr>
            <w:r w:rsidRPr="009D0C70">
              <w:rPr>
                <w:rFonts w:ascii="Calibri" w:eastAsia="Times New Roman" w:hAnsi="Calibri" w:cs="Times New Roman"/>
                <w:sz w:val="24"/>
                <w:szCs w:val="22"/>
                <w:lang w:val="en-US" w:eastAsia="en-US"/>
              </w:rPr>
              <w:t>US</w:t>
            </w:r>
            <w:r w:rsidR="005C3C66">
              <w:rPr>
                <w:rFonts w:ascii="Calibri" w:eastAsia="Times New Roman" w:hAnsi="Calibri" w:cs="Times New Roman"/>
                <w:sz w:val="24"/>
                <w:szCs w:val="22"/>
                <w:lang w:val="en-US" w:eastAsia="en-US"/>
              </w:rPr>
              <w:t xml:space="preserve"> </w:t>
            </w:r>
            <w:r w:rsidRPr="009D0C70">
              <w:rPr>
                <w:rFonts w:ascii="Calibri" w:eastAsia="Times New Roman" w:hAnsi="Calibri" w:cs="Times New Roman"/>
                <w:sz w:val="24"/>
                <w:szCs w:val="22"/>
                <w:lang w:val="en-US" w:eastAsia="en-US"/>
              </w:rPr>
              <w:t xml:space="preserve">(African Americans, Caucasians) </w:t>
            </w:r>
          </w:p>
        </w:tc>
        <w:tc>
          <w:tcPr>
            <w:tcW w:w="847" w:type="dxa"/>
          </w:tcPr>
          <w:p w14:paraId="71FC942B" w14:textId="77777777" w:rsidR="009D0C70" w:rsidRPr="009D0C70" w:rsidRDefault="009D0C70" w:rsidP="00CC168C">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4"/>
                <w:szCs w:val="22"/>
                <w:lang w:val="en-US" w:eastAsia="en-US"/>
              </w:rPr>
            </w:pPr>
            <w:r w:rsidRPr="009D0C70">
              <w:rPr>
                <w:rFonts w:ascii="Calibri" w:eastAsia="Times New Roman" w:hAnsi="Calibri" w:cs="Times New Roman"/>
                <w:sz w:val="24"/>
                <w:szCs w:val="22"/>
                <w:lang w:val="en-US" w:eastAsia="en-US"/>
              </w:rPr>
              <w:t>≥45</w:t>
            </w:r>
          </w:p>
        </w:tc>
        <w:tc>
          <w:tcPr>
            <w:tcW w:w="991" w:type="dxa"/>
          </w:tcPr>
          <w:p w14:paraId="01CD3A9F" w14:textId="77777777" w:rsidR="009D0C70" w:rsidRPr="009D0C70" w:rsidRDefault="009D0C70" w:rsidP="00CC168C">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4"/>
                <w:szCs w:val="22"/>
                <w:lang w:val="en-US" w:eastAsia="en-US"/>
              </w:rPr>
            </w:pPr>
            <w:r w:rsidRPr="009D0C70">
              <w:rPr>
                <w:rFonts w:ascii="Calibri" w:eastAsia="Times New Roman" w:hAnsi="Calibri" w:cs="Times New Roman"/>
                <w:sz w:val="24"/>
                <w:szCs w:val="22"/>
                <w:lang w:val="en-US" w:eastAsia="en-US"/>
              </w:rPr>
              <w:t>both</w:t>
            </w:r>
          </w:p>
        </w:tc>
        <w:tc>
          <w:tcPr>
            <w:tcW w:w="1038" w:type="dxa"/>
          </w:tcPr>
          <w:p w14:paraId="394EA91F" w14:textId="77777777" w:rsidR="009D0C70" w:rsidRPr="009D0C70" w:rsidRDefault="009D0C70" w:rsidP="00CC168C">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4"/>
                <w:szCs w:val="22"/>
                <w:lang w:val="en-US" w:eastAsia="en-US"/>
              </w:rPr>
            </w:pPr>
            <w:r w:rsidRPr="009D0C70">
              <w:rPr>
                <w:rFonts w:ascii="Calibri" w:eastAsia="Times New Roman" w:hAnsi="Calibri" w:cs="Times New Roman"/>
                <w:sz w:val="24"/>
                <w:szCs w:val="22"/>
                <w:lang w:val="en-US" w:eastAsia="en-US"/>
              </w:rPr>
              <w:t>27.8%</w:t>
            </w:r>
            <w:r w:rsidRPr="009D0C70">
              <w:rPr>
                <w:rFonts w:ascii="Calibri" w:eastAsia="Times New Roman" w:hAnsi="Calibri" w:cs="Times New Roman"/>
                <w:sz w:val="24"/>
                <w:szCs w:val="22"/>
                <w:vertAlign w:val="superscript"/>
                <w:lang w:val="en-US" w:eastAsia="en-US"/>
              </w:rPr>
              <w:t>a</w:t>
            </w:r>
          </w:p>
          <w:p w14:paraId="19BAEF6B" w14:textId="77777777" w:rsidR="009D0C70" w:rsidRPr="009D0C70" w:rsidRDefault="009D0C70" w:rsidP="00CC168C">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4"/>
                <w:szCs w:val="22"/>
                <w:vertAlign w:val="superscript"/>
                <w:lang w:val="en-US" w:eastAsia="en-US"/>
              </w:rPr>
            </w:pPr>
            <w:r w:rsidRPr="009D0C70">
              <w:rPr>
                <w:rFonts w:ascii="Calibri" w:eastAsia="Times New Roman" w:hAnsi="Calibri" w:cs="Times New Roman"/>
                <w:sz w:val="24"/>
                <w:szCs w:val="22"/>
                <w:lang w:val="en-US" w:eastAsia="en-US"/>
              </w:rPr>
              <w:t>16.7%</w:t>
            </w:r>
            <w:r w:rsidRPr="009D0C70">
              <w:rPr>
                <w:rFonts w:ascii="Calibri" w:eastAsia="Times New Roman" w:hAnsi="Calibri" w:cs="Times New Roman"/>
                <w:sz w:val="24"/>
                <w:szCs w:val="22"/>
                <w:vertAlign w:val="superscript"/>
                <w:lang w:val="en-US" w:eastAsia="en-US"/>
              </w:rPr>
              <w:t>b</w:t>
            </w:r>
          </w:p>
        </w:tc>
        <w:tc>
          <w:tcPr>
            <w:tcW w:w="851" w:type="dxa"/>
          </w:tcPr>
          <w:p w14:paraId="337FAE98" w14:textId="77777777" w:rsidR="009D0C70" w:rsidRPr="009D0C70" w:rsidRDefault="009D0C70" w:rsidP="00CC168C">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4"/>
                <w:szCs w:val="22"/>
                <w:lang w:val="en-US" w:eastAsia="en-US"/>
              </w:rPr>
            </w:pPr>
            <w:r w:rsidRPr="009D0C70">
              <w:rPr>
                <w:rFonts w:ascii="Calibri" w:eastAsia="Times New Roman" w:hAnsi="Calibri" w:cs="Times New Roman"/>
                <w:sz w:val="24"/>
                <w:szCs w:val="22"/>
                <w:lang w:val="en-US" w:eastAsia="en-US"/>
              </w:rPr>
              <w:t>27%</w:t>
            </w:r>
            <w:r w:rsidRPr="009D0C70">
              <w:rPr>
                <w:rFonts w:ascii="Calibri" w:eastAsia="Times New Roman" w:hAnsi="Calibri" w:cs="Times New Roman"/>
                <w:sz w:val="24"/>
                <w:szCs w:val="22"/>
                <w:vertAlign w:val="superscript"/>
                <w:lang w:val="en-US" w:eastAsia="en-US"/>
              </w:rPr>
              <w:t>a</w:t>
            </w:r>
          </w:p>
          <w:p w14:paraId="4459C513" w14:textId="77777777" w:rsidR="009D0C70" w:rsidRPr="009D0C70" w:rsidRDefault="009D0C70" w:rsidP="00CC168C">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4"/>
                <w:szCs w:val="22"/>
                <w:vertAlign w:val="superscript"/>
                <w:lang w:val="en-US" w:eastAsia="en-US"/>
              </w:rPr>
            </w:pPr>
            <w:r w:rsidRPr="009D0C70">
              <w:rPr>
                <w:rFonts w:ascii="Calibri" w:eastAsia="Times New Roman" w:hAnsi="Calibri" w:cs="Times New Roman"/>
                <w:sz w:val="24"/>
                <w:szCs w:val="22"/>
                <w:lang w:val="en-US" w:eastAsia="en-US"/>
              </w:rPr>
              <w:t>9.2%</w:t>
            </w:r>
            <w:r w:rsidRPr="009D0C70">
              <w:rPr>
                <w:rFonts w:ascii="Calibri" w:eastAsia="Times New Roman" w:hAnsi="Calibri" w:cs="Times New Roman"/>
                <w:sz w:val="24"/>
                <w:szCs w:val="22"/>
                <w:vertAlign w:val="superscript"/>
                <w:lang w:val="en-US" w:eastAsia="en-US"/>
              </w:rPr>
              <w:t>b</w:t>
            </w:r>
          </w:p>
        </w:tc>
      </w:tr>
      <w:tr w:rsidR="009D0C70" w:rsidRPr="009D0C70" w14:paraId="761F3D60" w14:textId="77777777" w:rsidTr="009D0C70">
        <w:trPr>
          <w:trHeight w:val="288"/>
        </w:trPr>
        <w:tc>
          <w:tcPr>
            <w:cnfStyle w:val="001000000000" w:firstRow="0" w:lastRow="0" w:firstColumn="1" w:lastColumn="0" w:oddVBand="0" w:evenVBand="0" w:oddHBand="0" w:evenHBand="0" w:firstRowFirstColumn="0" w:firstRowLastColumn="0" w:lastRowFirstColumn="0" w:lastRowLastColumn="0"/>
            <w:tcW w:w="2394" w:type="dxa"/>
          </w:tcPr>
          <w:p w14:paraId="315234E5" w14:textId="77777777" w:rsidR="009D0C70" w:rsidRPr="009D0C70" w:rsidRDefault="009D0C70" w:rsidP="00CC168C">
            <w:pPr>
              <w:jc w:val="both"/>
              <w:rPr>
                <w:rFonts w:ascii="Calibri" w:eastAsia="Times New Roman" w:hAnsi="Calibri" w:cs="Times New Roman"/>
                <w:b w:val="0"/>
                <w:sz w:val="24"/>
                <w:szCs w:val="22"/>
                <w:lang w:val="en-US" w:eastAsia="en-US"/>
              </w:rPr>
            </w:pPr>
            <w:r w:rsidRPr="009D0C70">
              <w:rPr>
                <w:rFonts w:ascii="Calibri" w:eastAsia="Times New Roman" w:hAnsi="Calibri" w:cs="Times New Roman"/>
                <w:b w:val="0"/>
                <w:sz w:val="24"/>
                <w:szCs w:val="22"/>
                <w:lang w:val="en-US" w:eastAsia="en-US"/>
              </w:rPr>
              <w:t>US community-based study</w:t>
            </w:r>
          </w:p>
        </w:tc>
        <w:tc>
          <w:tcPr>
            <w:tcW w:w="2101" w:type="dxa"/>
          </w:tcPr>
          <w:p w14:paraId="39C3F63B" w14:textId="77777777" w:rsidR="009D0C70" w:rsidRPr="009D0C70" w:rsidRDefault="009D0C70" w:rsidP="00CC168C">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4"/>
                <w:szCs w:val="22"/>
                <w:lang w:val="en-US" w:eastAsia="en-US"/>
              </w:rPr>
            </w:pPr>
            <w:r w:rsidRPr="009D0C70">
              <w:rPr>
                <w:rFonts w:ascii="Calibri" w:eastAsia="Times New Roman" w:hAnsi="Calibri" w:cs="Times New Roman"/>
                <w:sz w:val="24"/>
                <w:szCs w:val="22"/>
                <w:lang w:val="en-US" w:eastAsia="en-US"/>
              </w:rPr>
              <w:t>US</w:t>
            </w:r>
          </w:p>
        </w:tc>
        <w:tc>
          <w:tcPr>
            <w:tcW w:w="847" w:type="dxa"/>
          </w:tcPr>
          <w:p w14:paraId="2DCA0263" w14:textId="77777777" w:rsidR="009D0C70" w:rsidRPr="009D0C70" w:rsidRDefault="009D0C70" w:rsidP="00CC168C">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4"/>
                <w:szCs w:val="22"/>
                <w:lang w:val="en-US" w:eastAsia="en-US"/>
              </w:rPr>
            </w:pPr>
            <w:r w:rsidRPr="009D0C70">
              <w:rPr>
                <w:rFonts w:ascii="Calibri" w:eastAsia="Times New Roman" w:hAnsi="Calibri" w:cs="Times New Roman"/>
                <w:sz w:val="24"/>
                <w:szCs w:val="22"/>
                <w:lang w:val="en-US" w:eastAsia="en-US"/>
              </w:rPr>
              <w:t>≥65</w:t>
            </w:r>
          </w:p>
        </w:tc>
        <w:tc>
          <w:tcPr>
            <w:tcW w:w="991" w:type="dxa"/>
          </w:tcPr>
          <w:p w14:paraId="39CA5859" w14:textId="77777777" w:rsidR="009D0C70" w:rsidRPr="009D0C70" w:rsidRDefault="009D0C70" w:rsidP="00CC168C">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4"/>
                <w:szCs w:val="22"/>
                <w:lang w:val="en-US" w:eastAsia="en-US"/>
              </w:rPr>
            </w:pPr>
            <w:r w:rsidRPr="009D0C70">
              <w:rPr>
                <w:rFonts w:ascii="Calibri" w:eastAsia="Times New Roman" w:hAnsi="Calibri" w:cs="Times New Roman"/>
                <w:sz w:val="24"/>
                <w:szCs w:val="22"/>
                <w:lang w:val="en-US" w:eastAsia="en-US"/>
              </w:rPr>
              <w:t>women</w:t>
            </w:r>
          </w:p>
        </w:tc>
        <w:tc>
          <w:tcPr>
            <w:tcW w:w="1038" w:type="dxa"/>
          </w:tcPr>
          <w:p w14:paraId="22AC13A5" w14:textId="77777777" w:rsidR="009D0C70" w:rsidRPr="009D0C70" w:rsidRDefault="009D0C70" w:rsidP="00CC168C">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4"/>
                <w:szCs w:val="22"/>
                <w:lang w:val="en-US" w:eastAsia="en-US"/>
              </w:rPr>
            </w:pPr>
          </w:p>
        </w:tc>
        <w:tc>
          <w:tcPr>
            <w:tcW w:w="851" w:type="dxa"/>
          </w:tcPr>
          <w:p w14:paraId="3E7A5518" w14:textId="77777777" w:rsidR="009D0C70" w:rsidRPr="009D0C70" w:rsidRDefault="009D0C70" w:rsidP="00CC168C">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4"/>
                <w:szCs w:val="22"/>
                <w:lang w:val="en-US" w:eastAsia="en-US"/>
              </w:rPr>
            </w:pPr>
            <w:r w:rsidRPr="009D0C70">
              <w:rPr>
                <w:rFonts w:ascii="Calibri" w:eastAsia="Times New Roman" w:hAnsi="Calibri" w:cs="Times New Roman"/>
                <w:sz w:val="24"/>
                <w:szCs w:val="22"/>
                <w:lang w:val="en-US" w:eastAsia="en-US"/>
              </w:rPr>
              <w:t>7.2%</w:t>
            </w:r>
            <w:r w:rsidRPr="009D0C70">
              <w:rPr>
                <w:rFonts w:ascii="Calibri" w:eastAsia="Times New Roman" w:hAnsi="Calibri" w:cs="Times New Roman"/>
                <w:sz w:val="24"/>
                <w:szCs w:val="22"/>
                <w:vertAlign w:val="superscript"/>
                <w:lang w:val="en-US" w:eastAsia="en-US"/>
              </w:rPr>
              <w:t>a</w:t>
            </w:r>
          </w:p>
        </w:tc>
      </w:tr>
      <w:tr w:rsidR="009D0C70" w:rsidRPr="009D0C70" w14:paraId="2A77BDB6" w14:textId="77777777" w:rsidTr="009D0C70">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2394" w:type="dxa"/>
          </w:tcPr>
          <w:p w14:paraId="27828CE7" w14:textId="77777777" w:rsidR="009D0C70" w:rsidRPr="009D0C70" w:rsidRDefault="009D0C70" w:rsidP="00CC168C">
            <w:pPr>
              <w:jc w:val="both"/>
              <w:rPr>
                <w:rFonts w:ascii="Calibri" w:eastAsia="Times New Roman" w:hAnsi="Calibri" w:cs="Times New Roman"/>
                <w:b w:val="0"/>
                <w:sz w:val="24"/>
                <w:szCs w:val="22"/>
                <w:lang w:val="en-US" w:eastAsia="en-US"/>
              </w:rPr>
            </w:pPr>
            <w:r w:rsidRPr="009D0C70">
              <w:rPr>
                <w:rFonts w:ascii="Calibri" w:eastAsia="Times New Roman" w:hAnsi="Calibri" w:cs="Times New Roman"/>
                <w:b w:val="0"/>
                <w:sz w:val="24"/>
                <w:szCs w:val="22"/>
                <w:lang w:val="en-US" w:eastAsia="en-US"/>
              </w:rPr>
              <w:t>EPISER study</w:t>
            </w:r>
          </w:p>
        </w:tc>
        <w:tc>
          <w:tcPr>
            <w:tcW w:w="2101" w:type="dxa"/>
          </w:tcPr>
          <w:p w14:paraId="56644BAA" w14:textId="77777777" w:rsidR="009D0C70" w:rsidRPr="009D0C70" w:rsidRDefault="009D0C70" w:rsidP="00CC168C">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4"/>
                <w:szCs w:val="22"/>
                <w:lang w:val="en-US" w:eastAsia="en-US"/>
              </w:rPr>
            </w:pPr>
            <w:r w:rsidRPr="009D0C70">
              <w:rPr>
                <w:rFonts w:ascii="Calibri" w:eastAsia="Times New Roman" w:hAnsi="Calibri" w:cs="Times New Roman"/>
                <w:sz w:val="24"/>
                <w:szCs w:val="22"/>
                <w:lang w:val="en-US" w:eastAsia="en-US"/>
              </w:rPr>
              <w:t>Spanish (European)</w:t>
            </w:r>
          </w:p>
        </w:tc>
        <w:tc>
          <w:tcPr>
            <w:tcW w:w="847" w:type="dxa"/>
          </w:tcPr>
          <w:p w14:paraId="60B7991D" w14:textId="77777777" w:rsidR="009D0C70" w:rsidRPr="009D0C70" w:rsidRDefault="009D0C70" w:rsidP="00CC168C">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4"/>
                <w:szCs w:val="22"/>
                <w:lang w:val="en-US" w:eastAsia="en-US"/>
              </w:rPr>
            </w:pPr>
            <w:r w:rsidRPr="009D0C70">
              <w:rPr>
                <w:rFonts w:ascii="Calibri" w:eastAsia="Times New Roman" w:hAnsi="Calibri" w:cs="Times New Roman"/>
                <w:sz w:val="24"/>
                <w:szCs w:val="22"/>
                <w:lang w:val="en-US" w:eastAsia="en-US"/>
              </w:rPr>
              <w:t>≥20</w:t>
            </w:r>
          </w:p>
        </w:tc>
        <w:tc>
          <w:tcPr>
            <w:tcW w:w="991" w:type="dxa"/>
          </w:tcPr>
          <w:p w14:paraId="7E79DE00" w14:textId="77777777" w:rsidR="009D0C70" w:rsidRPr="009D0C70" w:rsidRDefault="009D0C70" w:rsidP="00CC168C">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4"/>
                <w:szCs w:val="22"/>
                <w:lang w:val="en-US" w:eastAsia="en-US"/>
              </w:rPr>
            </w:pPr>
            <w:r w:rsidRPr="009D0C70">
              <w:rPr>
                <w:rFonts w:ascii="Calibri" w:eastAsia="Times New Roman" w:hAnsi="Calibri" w:cs="Times New Roman"/>
                <w:sz w:val="24"/>
                <w:szCs w:val="22"/>
                <w:lang w:val="en-US" w:eastAsia="en-US"/>
              </w:rPr>
              <w:t>both</w:t>
            </w:r>
          </w:p>
        </w:tc>
        <w:tc>
          <w:tcPr>
            <w:tcW w:w="1038" w:type="dxa"/>
          </w:tcPr>
          <w:p w14:paraId="2446987E" w14:textId="77777777" w:rsidR="009D0C70" w:rsidRPr="009D0C70" w:rsidRDefault="009D0C70" w:rsidP="00CC168C">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4"/>
                <w:szCs w:val="22"/>
                <w:vertAlign w:val="superscript"/>
                <w:lang w:val="en-US" w:eastAsia="en-US"/>
              </w:rPr>
            </w:pPr>
            <w:r w:rsidRPr="009D0C70">
              <w:rPr>
                <w:rFonts w:ascii="Calibri" w:eastAsia="Times New Roman" w:hAnsi="Calibri" w:cs="Times New Roman"/>
                <w:sz w:val="24"/>
                <w:szCs w:val="22"/>
                <w:lang w:val="en-US" w:eastAsia="en-US"/>
              </w:rPr>
              <w:t>10.2%</w:t>
            </w:r>
            <w:r w:rsidRPr="009D0C70">
              <w:rPr>
                <w:rFonts w:ascii="Calibri" w:eastAsia="Times New Roman" w:hAnsi="Calibri" w:cs="Times New Roman"/>
                <w:sz w:val="24"/>
                <w:szCs w:val="22"/>
                <w:vertAlign w:val="superscript"/>
                <w:lang w:val="en-US" w:eastAsia="en-US"/>
              </w:rPr>
              <w:t>b</w:t>
            </w:r>
          </w:p>
        </w:tc>
        <w:tc>
          <w:tcPr>
            <w:tcW w:w="851" w:type="dxa"/>
          </w:tcPr>
          <w:p w14:paraId="4354E23B" w14:textId="77777777" w:rsidR="009D0C70" w:rsidRPr="009D0C70" w:rsidRDefault="009D0C70" w:rsidP="00CC168C">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4"/>
                <w:szCs w:val="22"/>
                <w:lang w:val="en-US" w:eastAsia="en-US"/>
              </w:rPr>
            </w:pPr>
          </w:p>
        </w:tc>
      </w:tr>
      <w:tr w:rsidR="009D0C70" w:rsidRPr="009D0C70" w14:paraId="146C10F1" w14:textId="77777777" w:rsidTr="009D0C70">
        <w:trPr>
          <w:trHeight w:val="288"/>
        </w:trPr>
        <w:tc>
          <w:tcPr>
            <w:cnfStyle w:val="001000000000" w:firstRow="0" w:lastRow="0" w:firstColumn="1" w:lastColumn="0" w:oddVBand="0" w:evenVBand="0" w:oddHBand="0" w:evenHBand="0" w:firstRowFirstColumn="0" w:firstRowLastColumn="0" w:lastRowFirstColumn="0" w:lastRowLastColumn="0"/>
            <w:tcW w:w="2394" w:type="dxa"/>
          </w:tcPr>
          <w:p w14:paraId="4EB5C582" w14:textId="77777777" w:rsidR="009D0C70" w:rsidRPr="009D0C70" w:rsidRDefault="009D0C70" w:rsidP="00CC168C">
            <w:pPr>
              <w:jc w:val="both"/>
              <w:rPr>
                <w:rFonts w:ascii="Calibri" w:eastAsia="Times New Roman" w:hAnsi="Calibri" w:cs="Times New Roman"/>
                <w:b w:val="0"/>
                <w:sz w:val="24"/>
                <w:szCs w:val="22"/>
                <w:lang w:val="en-US" w:eastAsia="en-US"/>
              </w:rPr>
            </w:pPr>
            <w:r w:rsidRPr="009D0C70">
              <w:rPr>
                <w:rFonts w:ascii="Calibri" w:eastAsia="Times New Roman" w:hAnsi="Calibri" w:cs="Times New Roman"/>
                <w:b w:val="0"/>
                <w:sz w:val="24"/>
                <w:szCs w:val="22"/>
                <w:lang w:val="en-US" w:eastAsia="en-US"/>
              </w:rPr>
              <w:t>KHOALA cohort study</w:t>
            </w:r>
          </w:p>
        </w:tc>
        <w:tc>
          <w:tcPr>
            <w:tcW w:w="2101" w:type="dxa"/>
          </w:tcPr>
          <w:p w14:paraId="2E66F6A0" w14:textId="77777777" w:rsidR="009D0C70" w:rsidRPr="009D0C70" w:rsidRDefault="009D0C70" w:rsidP="00CC168C">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4"/>
                <w:szCs w:val="22"/>
                <w:lang w:val="en-US" w:eastAsia="en-US"/>
              </w:rPr>
            </w:pPr>
            <w:r w:rsidRPr="009D0C70">
              <w:rPr>
                <w:rFonts w:ascii="Calibri" w:eastAsia="Times New Roman" w:hAnsi="Calibri" w:cs="Times New Roman"/>
                <w:sz w:val="24"/>
                <w:szCs w:val="22"/>
                <w:lang w:val="en-US" w:eastAsia="en-US"/>
              </w:rPr>
              <w:t>French (European)</w:t>
            </w:r>
          </w:p>
        </w:tc>
        <w:tc>
          <w:tcPr>
            <w:tcW w:w="847" w:type="dxa"/>
          </w:tcPr>
          <w:p w14:paraId="3F102F44" w14:textId="77777777" w:rsidR="009D0C70" w:rsidRPr="009D0C70" w:rsidRDefault="009D0C70" w:rsidP="00CC168C">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4"/>
                <w:szCs w:val="22"/>
                <w:lang w:val="en-US" w:eastAsia="en-US"/>
              </w:rPr>
            </w:pPr>
            <w:r w:rsidRPr="009D0C70">
              <w:rPr>
                <w:rFonts w:ascii="Calibri" w:eastAsia="Times New Roman" w:hAnsi="Calibri" w:cs="Times New Roman"/>
                <w:sz w:val="24"/>
                <w:szCs w:val="22"/>
                <w:lang w:val="en-US" w:eastAsia="en-US"/>
              </w:rPr>
              <w:t>40-75</w:t>
            </w:r>
          </w:p>
        </w:tc>
        <w:tc>
          <w:tcPr>
            <w:tcW w:w="991" w:type="dxa"/>
          </w:tcPr>
          <w:p w14:paraId="6AF2270E" w14:textId="77777777" w:rsidR="009D0C70" w:rsidRPr="009D0C70" w:rsidRDefault="009D0C70" w:rsidP="00CC168C">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4"/>
                <w:szCs w:val="22"/>
                <w:lang w:val="en-US" w:eastAsia="en-US"/>
              </w:rPr>
            </w:pPr>
            <w:r w:rsidRPr="009D0C70">
              <w:rPr>
                <w:rFonts w:ascii="Calibri" w:eastAsia="Times New Roman" w:hAnsi="Calibri" w:cs="Times New Roman"/>
                <w:sz w:val="24"/>
                <w:szCs w:val="22"/>
                <w:lang w:val="en-US" w:eastAsia="en-US"/>
              </w:rPr>
              <w:t>men</w:t>
            </w:r>
          </w:p>
        </w:tc>
        <w:tc>
          <w:tcPr>
            <w:tcW w:w="1038" w:type="dxa"/>
          </w:tcPr>
          <w:p w14:paraId="66D13EBE" w14:textId="77777777" w:rsidR="009D0C70" w:rsidRPr="009D0C70" w:rsidRDefault="009D0C70" w:rsidP="00CC168C">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4"/>
                <w:szCs w:val="22"/>
                <w:vertAlign w:val="superscript"/>
                <w:lang w:val="en-US" w:eastAsia="en-US"/>
              </w:rPr>
            </w:pPr>
            <w:r w:rsidRPr="009D0C70">
              <w:rPr>
                <w:rFonts w:ascii="Calibri" w:eastAsia="Times New Roman" w:hAnsi="Calibri" w:cs="Times New Roman"/>
                <w:sz w:val="24"/>
                <w:szCs w:val="22"/>
                <w:lang w:val="en-US" w:eastAsia="en-US"/>
              </w:rPr>
              <w:t>4.7%</w:t>
            </w:r>
            <w:r w:rsidRPr="009D0C70">
              <w:rPr>
                <w:rFonts w:ascii="Calibri" w:eastAsia="Times New Roman" w:hAnsi="Calibri" w:cs="Times New Roman"/>
                <w:sz w:val="24"/>
                <w:szCs w:val="22"/>
                <w:vertAlign w:val="superscript"/>
                <w:lang w:val="en-US" w:eastAsia="en-US"/>
              </w:rPr>
              <w:t>b</w:t>
            </w:r>
          </w:p>
        </w:tc>
        <w:tc>
          <w:tcPr>
            <w:tcW w:w="851" w:type="dxa"/>
          </w:tcPr>
          <w:p w14:paraId="0460E634" w14:textId="77777777" w:rsidR="009D0C70" w:rsidRPr="009D0C70" w:rsidRDefault="009D0C70" w:rsidP="00CC168C">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4"/>
                <w:szCs w:val="22"/>
                <w:vertAlign w:val="superscript"/>
                <w:lang w:val="en-US" w:eastAsia="en-US"/>
              </w:rPr>
            </w:pPr>
            <w:r w:rsidRPr="009D0C70">
              <w:rPr>
                <w:rFonts w:ascii="Calibri" w:eastAsia="Times New Roman" w:hAnsi="Calibri" w:cs="Times New Roman"/>
                <w:sz w:val="24"/>
                <w:szCs w:val="22"/>
                <w:lang w:val="en-US" w:eastAsia="en-US"/>
              </w:rPr>
              <w:t>1.9%</w:t>
            </w:r>
            <w:r w:rsidRPr="009D0C70">
              <w:rPr>
                <w:rFonts w:ascii="Calibri" w:eastAsia="Times New Roman" w:hAnsi="Calibri" w:cs="Times New Roman"/>
                <w:sz w:val="24"/>
                <w:szCs w:val="22"/>
                <w:vertAlign w:val="superscript"/>
                <w:lang w:val="en-US" w:eastAsia="en-US"/>
              </w:rPr>
              <w:t>b</w:t>
            </w:r>
          </w:p>
        </w:tc>
      </w:tr>
      <w:tr w:rsidR="009D0C70" w:rsidRPr="009D0C70" w14:paraId="01A6B7A2" w14:textId="77777777" w:rsidTr="009D0C7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394" w:type="dxa"/>
          </w:tcPr>
          <w:p w14:paraId="10D29BEF" w14:textId="77777777" w:rsidR="009D0C70" w:rsidRPr="009D0C70" w:rsidRDefault="009D0C70" w:rsidP="00CC168C">
            <w:pPr>
              <w:jc w:val="both"/>
              <w:rPr>
                <w:rFonts w:ascii="Calibri" w:eastAsia="Times New Roman" w:hAnsi="Calibri" w:cs="Times New Roman"/>
                <w:b w:val="0"/>
                <w:sz w:val="24"/>
                <w:szCs w:val="22"/>
                <w:lang w:val="en-US" w:eastAsia="en-US"/>
              </w:rPr>
            </w:pPr>
            <w:r w:rsidRPr="009D0C70">
              <w:rPr>
                <w:rFonts w:ascii="Calibri" w:eastAsia="Times New Roman" w:hAnsi="Calibri" w:cs="Times New Roman"/>
                <w:b w:val="0"/>
                <w:sz w:val="24"/>
                <w:szCs w:val="22"/>
                <w:lang w:val="en-US" w:eastAsia="en-US"/>
              </w:rPr>
              <w:t>KHOALA cohort study</w:t>
            </w:r>
          </w:p>
        </w:tc>
        <w:tc>
          <w:tcPr>
            <w:tcW w:w="2101" w:type="dxa"/>
          </w:tcPr>
          <w:p w14:paraId="7AB4E401" w14:textId="77777777" w:rsidR="009D0C70" w:rsidRPr="009D0C70" w:rsidRDefault="009D0C70" w:rsidP="00CC168C">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4"/>
                <w:szCs w:val="22"/>
                <w:lang w:val="en-US" w:eastAsia="en-US"/>
              </w:rPr>
            </w:pPr>
            <w:r w:rsidRPr="009D0C70">
              <w:rPr>
                <w:rFonts w:ascii="Calibri" w:eastAsia="Times New Roman" w:hAnsi="Calibri" w:cs="Times New Roman"/>
                <w:sz w:val="24"/>
                <w:szCs w:val="22"/>
                <w:lang w:val="en-US" w:eastAsia="en-US"/>
              </w:rPr>
              <w:t>French (European)</w:t>
            </w:r>
          </w:p>
        </w:tc>
        <w:tc>
          <w:tcPr>
            <w:tcW w:w="847" w:type="dxa"/>
          </w:tcPr>
          <w:p w14:paraId="089C05CF" w14:textId="77777777" w:rsidR="009D0C70" w:rsidRPr="009D0C70" w:rsidRDefault="009D0C70" w:rsidP="00CC168C">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4"/>
                <w:szCs w:val="22"/>
                <w:lang w:val="en-US" w:eastAsia="en-US"/>
              </w:rPr>
            </w:pPr>
            <w:r w:rsidRPr="009D0C70">
              <w:rPr>
                <w:rFonts w:ascii="Calibri" w:eastAsia="Times New Roman" w:hAnsi="Calibri" w:cs="Times New Roman"/>
                <w:sz w:val="24"/>
                <w:szCs w:val="22"/>
                <w:lang w:val="en-US" w:eastAsia="en-US"/>
              </w:rPr>
              <w:t>40-75</w:t>
            </w:r>
          </w:p>
        </w:tc>
        <w:tc>
          <w:tcPr>
            <w:tcW w:w="991" w:type="dxa"/>
          </w:tcPr>
          <w:p w14:paraId="64978B06" w14:textId="77777777" w:rsidR="009D0C70" w:rsidRPr="009D0C70" w:rsidRDefault="009D0C70" w:rsidP="00CC168C">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4"/>
                <w:szCs w:val="22"/>
                <w:lang w:val="en-US" w:eastAsia="en-US"/>
              </w:rPr>
            </w:pPr>
            <w:r w:rsidRPr="009D0C70">
              <w:rPr>
                <w:rFonts w:ascii="Calibri" w:eastAsia="Times New Roman" w:hAnsi="Calibri" w:cs="Times New Roman"/>
                <w:sz w:val="24"/>
                <w:szCs w:val="22"/>
                <w:lang w:val="en-US" w:eastAsia="en-US"/>
              </w:rPr>
              <w:t>women</w:t>
            </w:r>
          </w:p>
        </w:tc>
        <w:tc>
          <w:tcPr>
            <w:tcW w:w="1038" w:type="dxa"/>
          </w:tcPr>
          <w:p w14:paraId="24BD4132" w14:textId="77777777" w:rsidR="009D0C70" w:rsidRPr="009D0C70" w:rsidRDefault="009D0C70" w:rsidP="00CC168C">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4"/>
                <w:szCs w:val="22"/>
                <w:vertAlign w:val="superscript"/>
                <w:lang w:val="en-US" w:eastAsia="en-US"/>
              </w:rPr>
            </w:pPr>
            <w:r w:rsidRPr="009D0C70">
              <w:rPr>
                <w:rFonts w:ascii="Calibri" w:eastAsia="Times New Roman" w:hAnsi="Calibri" w:cs="Times New Roman"/>
                <w:sz w:val="24"/>
                <w:szCs w:val="22"/>
                <w:lang w:val="en-US" w:eastAsia="en-US"/>
              </w:rPr>
              <w:t>6.6%</w:t>
            </w:r>
            <w:r w:rsidRPr="009D0C70">
              <w:rPr>
                <w:rFonts w:ascii="Calibri" w:eastAsia="Times New Roman" w:hAnsi="Calibri" w:cs="Times New Roman"/>
                <w:sz w:val="24"/>
                <w:szCs w:val="22"/>
                <w:vertAlign w:val="superscript"/>
                <w:lang w:val="en-US" w:eastAsia="en-US"/>
              </w:rPr>
              <w:t>b</w:t>
            </w:r>
          </w:p>
        </w:tc>
        <w:tc>
          <w:tcPr>
            <w:tcW w:w="851" w:type="dxa"/>
          </w:tcPr>
          <w:p w14:paraId="0B7AD0BE" w14:textId="77777777" w:rsidR="009D0C70" w:rsidRPr="009D0C70" w:rsidRDefault="009D0C70" w:rsidP="00CC168C">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4"/>
                <w:szCs w:val="22"/>
                <w:vertAlign w:val="superscript"/>
                <w:lang w:val="en-US" w:eastAsia="en-US"/>
              </w:rPr>
            </w:pPr>
            <w:r w:rsidRPr="009D0C70">
              <w:rPr>
                <w:rFonts w:ascii="Calibri" w:eastAsia="Times New Roman" w:hAnsi="Calibri" w:cs="Times New Roman"/>
                <w:sz w:val="24"/>
                <w:szCs w:val="22"/>
                <w:lang w:val="en-US" w:eastAsia="en-US"/>
              </w:rPr>
              <w:t>2.5%</w:t>
            </w:r>
            <w:r w:rsidRPr="009D0C70">
              <w:rPr>
                <w:rFonts w:ascii="Calibri" w:eastAsia="Times New Roman" w:hAnsi="Calibri" w:cs="Times New Roman"/>
                <w:sz w:val="24"/>
                <w:szCs w:val="22"/>
                <w:vertAlign w:val="superscript"/>
                <w:lang w:val="en-US" w:eastAsia="en-US"/>
              </w:rPr>
              <w:t>b</w:t>
            </w:r>
          </w:p>
        </w:tc>
      </w:tr>
      <w:tr w:rsidR="009D0C70" w:rsidRPr="009D0C70" w14:paraId="0D6137BC" w14:textId="77777777" w:rsidTr="009D0C70">
        <w:trPr>
          <w:trHeight w:val="590"/>
        </w:trPr>
        <w:tc>
          <w:tcPr>
            <w:cnfStyle w:val="001000000000" w:firstRow="0" w:lastRow="0" w:firstColumn="1" w:lastColumn="0" w:oddVBand="0" w:evenVBand="0" w:oddHBand="0" w:evenHBand="0" w:firstRowFirstColumn="0" w:firstRowLastColumn="0" w:lastRowFirstColumn="0" w:lastRowLastColumn="0"/>
            <w:tcW w:w="2394" w:type="dxa"/>
          </w:tcPr>
          <w:p w14:paraId="73DF7493" w14:textId="77777777" w:rsidR="009D0C70" w:rsidRPr="009D0C70" w:rsidRDefault="009D0C70" w:rsidP="00CC168C">
            <w:pPr>
              <w:jc w:val="both"/>
              <w:rPr>
                <w:rFonts w:ascii="Calibri" w:eastAsia="Times New Roman" w:hAnsi="Calibri" w:cs="Times New Roman"/>
                <w:b w:val="0"/>
                <w:sz w:val="24"/>
                <w:szCs w:val="22"/>
                <w:lang w:val="en-US" w:eastAsia="en-US"/>
              </w:rPr>
            </w:pPr>
            <w:r w:rsidRPr="009D0C70">
              <w:rPr>
                <w:rFonts w:ascii="Calibri" w:eastAsia="Times New Roman" w:hAnsi="Calibri" w:cs="Times New Roman"/>
                <w:b w:val="0"/>
                <w:sz w:val="24"/>
                <w:szCs w:val="22"/>
                <w:lang w:val="en-US" w:eastAsia="en-US"/>
              </w:rPr>
              <w:t>The Beijing OA study</w:t>
            </w:r>
          </w:p>
        </w:tc>
        <w:tc>
          <w:tcPr>
            <w:tcW w:w="2101" w:type="dxa"/>
          </w:tcPr>
          <w:p w14:paraId="5E882A7B" w14:textId="77777777" w:rsidR="009D0C70" w:rsidRPr="009D0C70" w:rsidRDefault="009D0C70" w:rsidP="00CC168C">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4"/>
                <w:szCs w:val="22"/>
                <w:lang w:val="en-US" w:eastAsia="en-US"/>
              </w:rPr>
            </w:pPr>
            <w:r w:rsidRPr="009D0C70">
              <w:rPr>
                <w:rFonts w:ascii="Calibri" w:eastAsia="Times New Roman" w:hAnsi="Calibri" w:cs="Times New Roman"/>
                <w:sz w:val="24"/>
                <w:szCs w:val="22"/>
                <w:lang w:val="en-US" w:eastAsia="en-US"/>
              </w:rPr>
              <w:t>Chinese (Asian)</w:t>
            </w:r>
          </w:p>
        </w:tc>
        <w:tc>
          <w:tcPr>
            <w:tcW w:w="847" w:type="dxa"/>
          </w:tcPr>
          <w:p w14:paraId="28D29876" w14:textId="77777777" w:rsidR="009D0C70" w:rsidRPr="009D0C70" w:rsidRDefault="009D0C70" w:rsidP="00CC168C">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4"/>
                <w:szCs w:val="22"/>
                <w:lang w:val="en-US" w:eastAsia="en-US"/>
              </w:rPr>
            </w:pPr>
            <w:r w:rsidRPr="009D0C70">
              <w:rPr>
                <w:rFonts w:ascii="Calibri" w:eastAsia="Times New Roman" w:hAnsi="Calibri" w:cs="Times New Roman"/>
                <w:sz w:val="24"/>
                <w:szCs w:val="22"/>
                <w:lang w:val="en-US" w:eastAsia="en-US"/>
              </w:rPr>
              <w:t>≥60</w:t>
            </w:r>
          </w:p>
        </w:tc>
        <w:tc>
          <w:tcPr>
            <w:tcW w:w="991" w:type="dxa"/>
          </w:tcPr>
          <w:p w14:paraId="322FB04C" w14:textId="77777777" w:rsidR="009D0C70" w:rsidRPr="009D0C70" w:rsidRDefault="009D0C70" w:rsidP="00CC168C">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4"/>
                <w:szCs w:val="22"/>
                <w:lang w:val="en-US" w:eastAsia="en-US"/>
              </w:rPr>
            </w:pPr>
            <w:r w:rsidRPr="009D0C70">
              <w:rPr>
                <w:rFonts w:ascii="Calibri" w:eastAsia="Times New Roman" w:hAnsi="Calibri" w:cs="Times New Roman"/>
                <w:sz w:val="24"/>
                <w:szCs w:val="22"/>
                <w:lang w:val="en-US" w:eastAsia="en-US"/>
              </w:rPr>
              <w:t>men</w:t>
            </w:r>
          </w:p>
        </w:tc>
        <w:tc>
          <w:tcPr>
            <w:tcW w:w="1038" w:type="dxa"/>
          </w:tcPr>
          <w:p w14:paraId="6A8B2DBF" w14:textId="77777777" w:rsidR="009D0C70" w:rsidRPr="009D0C70" w:rsidRDefault="009D0C70" w:rsidP="00CC168C">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4"/>
                <w:szCs w:val="22"/>
                <w:vertAlign w:val="superscript"/>
                <w:lang w:val="en-US" w:eastAsia="en-US"/>
              </w:rPr>
            </w:pPr>
            <w:r w:rsidRPr="009D0C70">
              <w:rPr>
                <w:rFonts w:ascii="Calibri" w:eastAsia="Times New Roman" w:hAnsi="Calibri" w:cs="Times New Roman"/>
                <w:sz w:val="24"/>
                <w:szCs w:val="22"/>
                <w:lang w:val="en-US" w:eastAsia="en-US"/>
              </w:rPr>
              <w:t>21.5%</w:t>
            </w:r>
            <w:r w:rsidRPr="009D0C70">
              <w:rPr>
                <w:rFonts w:ascii="Calibri" w:eastAsia="Times New Roman" w:hAnsi="Calibri" w:cs="Times New Roman"/>
                <w:sz w:val="24"/>
                <w:szCs w:val="22"/>
                <w:vertAlign w:val="superscript"/>
                <w:lang w:val="en-US" w:eastAsia="en-US"/>
              </w:rPr>
              <w:t>a</w:t>
            </w:r>
          </w:p>
          <w:p w14:paraId="7866E5EE" w14:textId="77777777" w:rsidR="009D0C70" w:rsidRPr="009D0C70" w:rsidRDefault="009D0C70" w:rsidP="00CC168C">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4"/>
                <w:szCs w:val="22"/>
                <w:vertAlign w:val="superscript"/>
                <w:lang w:val="en-US" w:eastAsia="en-US"/>
              </w:rPr>
            </w:pPr>
            <w:r w:rsidRPr="009D0C70">
              <w:rPr>
                <w:rFonts w:ascii="Calibri" w:eastAsia="Times New Roman" w:hAnsi="Calibri" w:cs="Times New Roman"/>
                <w:sz w:val="24"/>
                <w:szCs w:val="22"/>
                <w:lang w:val="en-US" w:eastAsia="en-US"/>
              </w:rPr>
              <w:t>5.6%</w:t>
            </w:r>
            <w:r w:rsidRPr="009D0C70">
              <w:rPr>
                <w:rFonts w:ascii="Calibri" w:eastAsia="Times New Roman" w:hAnsi="Calibri" w:cs="Times New Roman"/>
                <w:sz w:val="24"/>
                <w:szCs w:val="22"/>
                <w:vertAlign w:val="superscript"/>
                <w:lang w:val="en-US" w:eastAsia="en-US"/>
              </w:rPr>
              <w:t>b</w:t>
            </w:r>
          </w:p>
        </w:tc>
        <w:tc>
          <w:tcPr>
            <w:tcW w:w="851" w:type="dxa"/>
          </w:tcPr>
          <w:p w14:paraId="1E8FCABB" w14:textId="77777777" w:rsidR="009D0C70" w:rsidRPr="009D0C70" w:rsidRDefault="009D0C70" w:rsidP="00CC168C">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4"/>
                <w:szCs w:val="22"/>
                <w:vertAlign w:val="superscript"/>
                <w:lang w:val="en-US" w:eastAsia="en-US"/>
              </w:rPr>
            </w:pPr>
            <w:r w:rsidRPr="009D0C70">
              <w:rPr>
                <w:rFonts w:ascii="Calibri" w:eastAsia="Times New Roman" w:hAnsi="Calibri" w:cs="Times New Roman"/>
                <w:sz w:val="24"/>
                <w:szCs w:val="22"/>
                <w:lang w:val="en-US" w:eastAsia="en-US"/>
              </w:rPr>
              <w:t>0.4%</w:t>
            </w:r>
            <w:r w:rsidRPr="009D0C70">
              <w:rPr>
                <w:rFonts w:ascii="Calibri" w:eastAsia="Times New Roman" w:hAnsi="Calibri" w:cs="Times New Roman"/>
                <w:sz w:val="24"/>
                <w:szCs w:val="22"/>
                <w:vertAlign w:val="superscript"/>
                <w:lang w:val="en-US" w:eastAsia="en-US"/>
              </w:rPr>
              <w:t>b</w:t>
            </w:r>
          </w:p>
        </w:tc>
      </w:tr>
      <w:tr w:rsidR="009D0C70" w:rsidRPr="009D0C70" w14:paraId="7EE9E909" w14:textId="77777777" w:rsidTr="009D0C70">
        <w:trPr>
          <w:cnfStyle w:val="000000100000" w:firstRow="0" w:lastRow="0" w:firstColumn="0" w:lastColumn="0" w:oddVBand="0" w:evenVBand="0" w:oddHBand="1" w:evenHBand="0" w:firstRowFirstColumn="0" w:firstRowLastColumn="0" w:lastRowFirstColumn="0" w:lastRowLastColumn="0"/>
          <w:trHeight w:val="590"/>
        </w:trPr>
        <w:tc>
          <w:tcPr>
            <w:cnfStyle w:val="001000000000" w:firstRow="0" w:lastRow="0" w:firstColumn="1" w:lastColumn="0" w:oddVBand="0" w:evenVBand="0" w:oddHBand="0" w:evenHBand="0" w:firstRowFirstColumn="0" w:firstRowLastColumn="0" w:lastRowFirstColumn="0" w:lastRowLastColumn="0"/>
            <w:tcW w:w="2394" w:type="dxa"/>
          </w:tcPr>
          <w:p w14:paraId="65A3EBEE" w14:textId="77777777" w:rsidR="009D0C70" w:rsidRPr="009D0C70" w:rsidRDefault="009D0C70" w:rsidP="00CC168C">
            <w:pPr>
              <w:jc w:val="both"/>
              <w:rPr>
                <w:rFonts w:ascii="Calibri" w:eastAsia="Times New Roman" w:hAnsi="Calibri" w:cs="Times New Roman"/>
                <w:b w:val="0"/>
                <w:sz w:val="24"/>
                <w:szCs w:val="22"/>
                <w:lang w:val="en-US" w:eastAsia="en-US"/>
              </w:rPr>
            </w:pPr>
            <w:r w:rsidRPr="009D0C70">
              <w:rPr>
                <w:rFonts w:ascii="Calibri" w:eastAsia="Times New Roman" w:hAnsi="Calibri" w:cs="Times New Roman"/>
                <w:b w:val="0"/>
                <w:sz w:val="24"/>
                <w:szCs w:val="22"/>
                <w:lang w:val="en-US" w:eastAsia="en-US"/>
              </w:rPr>
              <w:t>The Beijing OA study</w:t>
            </w:r>
          </w:p>
        </w:tc>
        <w:tc>
          <w:tcPr>
            <w:tcW w:w="2101" w:type="dxa"/>
          </w:tcPr>
          <w:p w14:paraId="5C9EF1FC" w14:textId="77777777" w:rsidR="009D0C70" w:rsidRPr="009D0C70" w:rsidRDefault="009D0C70" w:rsidP="00CC168C">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4"/>
                <w:szCs w:val="22"/>
                <w:lang w:val="en-US" w:eastAsia="en-US"/>
              </w:rPr>
            </w:pPr>
            <w:r w:rsidRPr="009D0C70">
              <w:rPr>
                <w:rFonts w:ascii="Calibri" w:eastAsia="Times New Roman" w:hAnsi="Calibri" w:cs="Times New Roman"/>
                <w:sz w:val="24"/>
                <w:szCs w:val="22"/>
                <w:lang w:val="en-US" w:eastAsia="en-US"/>
              </w:rPr>
              <w:t>Chinese (Asian)</w:t>
            </w:r>
          </w:p>
        </w:tc>
        <w:tc>
          <w:tcPr>
            <w:tcW w:w="847" w:type="dxa"/>
          </w:tcPr>
          <w:p w14:paraId="58B6394C" w14:textId="77777777" w:rsidR="009D0C70" w:rsidRPr="009D0C70" w:rsidRDefault="009D0C70" w:rsidP="00CC168C">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4"/>
                <w:szCs w:val="22"/>
                <w:lang w:val="en-US" w:eastAsia="en-US"/>
              </w:rPr>
            </w:pPr>
            <w:r w:rsidRPr="009D0C70">
              <w:rPr>
                <w:rFonts w:ascii="Calibri" w:eastAsia="Times New Roman" w:hAnsi="Calibri" w:cs="Times New Roman"/>
                <w:sz w:val="24"/>
                <w:szCs w:val="22"/>
                <w:lang w:val="en-US" w:eastAsia="en-US"/>
              </w:rPr>
              <w:t>≥60</w:t>
            </w:r>
          </w:p>
        </w:tc>
        <w:tc>
          <w:tcPr>
            <w:tcW w:w="991" w:type="dxa"/>
          </w:tcPr>
          <w:p w14:paraId="61C0EFE6" w14:textId="77777777" w:rsidR="009D0C70" w:rsidRPr="009D0C70" w:rsidRDefault="009D0C70" w:rsidP="00CC168C">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4"/>
                <w:szCs w:val="22"/>
                <w:lang w:val="en-US" w:eastAsia="en-US"/>
              </w:rPr>
            </w:pPr>
            <w:r w:rsidRPr="009D0C70">
              <w:rPr>
                <w:rFonts w:ascii="Calibri" w:eastAsia="Times New Roman" w:hAnsi="Calibri" w:cs="Times New Roman"/>
                <w:sz w:val="24"/>
                <w:szCs w:val="22"/>
                <w:lang w:val="en-US" w:eastAsia="en-US"/>
              </w:rPr>
              <w:t>women</w:t>
            </w:r>
          </w:p>
        </w:tc>
        <w:tc>
          <w:tcPr>
            <w:tcW w:w="1038" w:type="dxa"/>
          </w:tcPr>
          <w:p w14:paraId="41C03BD9" w14:textId="77777777" w:rsidR="009D0C70" w:rsidRPr="009D0C70" w:rsidRDefault="009D0C70" w:rsidP="00CC168C">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4"/>
                <w:szCs w:val="22"/>
                <w:vertAlign w:val="superscript"/>
                <w:lang w:val="en-US" w:eastAsia="en-US"/>
              </w:rPr>
            </w:pPr>
            <w:r w:rsidRPr="009D0C70">
              <w:rPr>
                <w:rFonts w:ascii="Calibri" w:eastAsia="Times New Roman" w:hAnsi="Calibri" w:cs="Times New Roman"/>
                <w:sz w:val="24"/>
                <w:szCs w:val="22"/>
                <w:lang w:val="en-US" w:eastAsia="en-US"/>
              </w:rPr>
              <w:t>42.8%</w:t>
            </w:r>
            <w:r w:rsidRPr="009D0C70">
              <w:rPr>
                <w:rFonts w:ascii="Calibri" w:eastAsia="Times New Roman" w:hAnsi="Calibri" w:cs="Times New Roman"/>
                <w:sz w:val="24"/>
                <w:szCs w:val="22"/>
                <w:vertAlign w:val="superscript"/>
                <w:lang w:val="en-US" w:eastAsia="en-US"/>
              </w:rPr>
              <w:t>a</w:t>
            </w:r>
          </w:p>
          <w:p w14:paraId="06C4BFE3" w14:textId="77777777" w:rsidR="009D0C70" w:rsidRPr="009D0C70" w:rsidRDefault="009D0C70" w:rsidP="00CC168C">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4"/>
                <w:szCs w:val="22"/>
                <w:vertAlign w:val="superscript"/>
                <w:lang w:val="en-US" w:eastAsia="en-US"/>
              </w:rPr>
            </w:pPr>
            <w:r w:rsidRPr="009D0C70">
              <w:rPr>
                <w:rFonts w:ascii="Calibri" w:eastAsia="Times New Roman" w:hAnsi="Calibri" w:cs="Times New Roman"/>
                <w:sz w:val="24"/>
                <w:szCs w:val="22"/>
                <w:lang w:val="en-US" w:eastAsia="en-US"/>
              </w:rPr>
              <w:t>15.4%</w:t>
            </w:r>
            <w:r w:rsidRPr="009D0C70">
              <w:rPr>
                <w:rFonts w:ascii="Calibri" w:eastAsia="Times New Roman" w:hAnsi="Calibri" w:cs="Times New Roman"/>
                <w:sz w:val="24"/>
                <w:szCs w:val="22"/>
                <w:vertAlign w:val="superscript"/>
                <w:lang w:val="en-US" w:eastAsia="en-US"/>
              </w:rPr>
              <w:t>b</w:t>
            </w:r>
          </w:p>
        </w:tc>
        <w:tc>
          <w:tcPr>
            <w:tcW w:w="851" w:type="dxa"/>
          </w:tcPr>
          <w:p w14:paraId="450228F4" w14:textId="77777777" w:rsidR="009D0C70" w:rsidRPr="009D0C70" w:rsidRDefault="009D0C70" w:rsidP="00CC168C">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4"/>
                <w:szCs w:val="22"/>
                <w:vertAlign w:val="superscript"/>
                <w:lang w:val="en-US" w:eastAsia="en-US"/>
              </w:rPr>
            </w:pPr>
            <w:r w:rsidRPr="009D0C70">
              <w:rPr>
                <w:rFonts w:ascii="Calibri" w:eastAsia="Times New Roman" w:hAnsi="Calibri" w:cs="Times New Roman"/>
                <w:sz w:val="24"/>
                <w:szCs w:val="22"/>
                <w:lang w:val="en-US" w:eastAsia="en-US"/>
              </w:rPr>
              <w:t>0.6%</w:t>
            </w:r>
            <w:r w:rsidRPr="009D0C70">
              <w:rPr>
                <w:rFonts w:ascii="Calibri" w:eastAsia="Times New Roman" w:hAnsi="Calibri" w:cs="Times New Roman"/>
                <w:sz w:val="24"/>
                <w:szCs w:val="22"/>
                <w:vertAlign w:val="superscript"/>
                <w:lang w:val="en-US" w:eastAsia="en-US"/>
              </w:rPr>
              <w:t>b</w:t>
            </w:r>
          </w:p>
        </w:tc>
      </w:tr>
      <w:tr w:rsidR="009D0C70" w:rsidRPr="009D0C70" w14:paraId="7A5EC18D" w14:textId="77777777" w:rsidTr="009D0C70">
        <w:trPr>
          <w:trHeight w:val="432"/>
        </w:trPr>
        <w:tc>
          <w:tcPr>
            <w:cnfStyle w:val="001000000000" w:firstRow="0" w:lastRow="0" w:firstColumn="1" w:lastColumn="0" w:oddVBand="0" w:evenVBand="0" w:oddHBand="0" w:evenHBand="0" w:firstRowFirstColumn="0" w:firstRowLastColumn="0" w:lastRowFirstColumn="0" w:lastRowLastColumn="0"/>
            <w:tcW w:w="2394" w:type="dxa"/>
          </w:tcPr>
          <w:p w14:paraId="6E9DFAA6" w14:textId="77777777" w:rsidR="009D0C70" w:rsidRPr="009D0C70" w:rsidRDefault="009D0C70" w:rsidP="00CC168C">
            <w:pPr>
              <w:jc w:val="both"/>
              <w:rPr>
                <w:rFonts w:ascii="Calibri" w:eastAsia="Times New Roman" w:hAnsi="Calibri" w:cs="Times New Roman"/>
                <w:b w:val="0"/>
                <w:sz w:val="24"/>
                <w:szCs w:val="22"/>
                <w:lang w:val="en-US" w:eastAsia="en-US"/>
              </w:rPr>
            </w:pPr>
            <w:r w:rsidRPr="009D0C70">
              <w:rPr>
                <w:rFonts w:ascii="Calibri" w:eastAsia="Times New Roman" w:hAnsi="Calibri" w:cs="Times New Roman"/>
                <w:b w:val="0"/>
                <w:sz w:val="24"/>
                <w:szCs w:val="22"/>
                <w:lang w:val="en-US" w:eastAsia="en-US"/>
              </w:rPr>
              <w:t>The ESORDIG study</w:t>
            </w:r>
          </w:p>
        </w:tc>
        <w:tc>
          <w:tcPr>
            <w:tcW w:w="2101" w:type="dxa"/>
          </w:tcPr>
          <w:p w14:paraId="3DA5A03A" w14:textId="77777777" w:rsidR="009D0C70" w:rsidRPr="009D0C70" w:rsidRDefault="009D0C70" w:rsidP="00CC168C">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4"/>
                <w:szCs w:val="22"/>
                <w:lang w:val="en-US" w:eastAsia="en-US"/>
              </w:rPr>
            </w:pPr>
            <w:r w:rsidRPr="009D0C70">
              <w:rPr>
                <w:rFonts w:ascii="Calibri" w:eastAsia="Times New Roman" w:hAnsi="Calibri" w:cs="Times New Roman"/>
                <w:sz w:val="24"/>
                <w:szCs w:val="22"/>
                <w:lang w:val="en-US" w:eastAsia="en-US"/>
              </w:rPr>
              <w:t>general Greek population</w:t>
            </w:r>
          </w:p>
        </w:tc>
        <w:tc>
          <w:tcPr>
            <w:tcW w:w="847" w:type="dxa"/>
          </w:tcPr>
          <w:p w14:paraId="16009688" w14:textId="77777777" w:rsidR="009D0C70" w:rsidRPr="009D0C70" w:rsidRDefault="009D0C70" w:rsidP="00CC168C">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4"/>
                <w:szCs w:val="22"/>
                <w:lang w:val="en-US" w:eastAsia="en-US"/>
              </w:rPr>
            </w:pPr>
            <w:r w:rsidRPr="009D0C70">
              <w:rPr>
                <w:rFonts w:ascii="Calibri" w:eastAsia="Times New Roman" w:hAnsi="Calibri" w:cs="Times New Roman"/>
                <w:sz w:val="24"/>
                <w:szCs w:val="22"/>
                <w:lang w:val="en-US" w:eastAsia="en-US"/>
              </w:rPr>
              <w:t>adult</w:t>
            </w:r>
          </w:p>
        </w:tc>
        <w:tc>
          <w:tcPr>
            <w:tcW w:w="991" w:type="dxa"/>
          </w:tcPr>
          <w:p w14:paraId="2F9BA17F" w14:textId="77777777" w:rsidR="009D0C70" w:rsidRPr="009D0C70" w:rsidRDefault="009D0C70" w:rsidP="00CC168C">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4"/>
                <w:szCs w:val="22"/>
                <w:lang w:val="en-US" w:eastAsia="en-US"/>
              </w:rPr>
            </w:pPr>
            <w:r w:rsidRPr="009D0C70">
              <w:rPr>
                <w:rFonts w:ascii="Calibri" w:eastAsia="Times New Roman" w:hAnsi="Calibri" w:cs="Times New Roman"/>
                <w:sz w:val="24"/>
                <w:szCs w:val="22"/>
                <w:lang w:val="en-US" w:eastAsia="en-US"/>
              </w:rPr>
              <w:t>men</w:t>
            </w:r>
          </w:p>
        </w:tc>
        <w:tc>
          <w:tcPr>
            <w:tcW w:w="1038" w:type="dxa"/>
          </w:tcPr>
          <w:p w14:paraId="008F408F" w14:textId="77777777" w:rsidR="009D0C70" w:rsidRPr="009D0C70" w:rsidRDefault="009D0C70" w:rsidP="00CC168C">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4"/>
                <w:szCs w:val="22"/>
                <w:vertAlign w:val="superscript"/>
                <w:lang w:val="en-US" w:eastAsia="en-US"/>
              </w:rPr>
            </w:pPr>
            <w:r w:rsidRPr="009D0C70">
              <w:rPr>
                <w:rFonts w:ascii="Calibri" w:eastAsia="Times New Roman" w:hAnsi="Calibri" w:cs="Times New Roman"/>
                <w:sz w:val="24"/>
                <w:szCs w:val="22"/>
                <w:lang w:val="en-US" w:eastAsia="en-US"/>
              </w:rPr>
              <w:t>3.2%</w:t>
            </w:r>
            <w:r w:rsidRPr="009D0C70">
              <w:rPr>
                <w:rFonts w:ascii="Calibri" w:eastAsia="Times New Roman" w:hAnsi="Calibri" w:cs="Times New Roman"/>
                <w:sz w:val="24"/>
                <w:szCs w:val="22"/>
                <w:vertAlign w:val="superscript"/>
                <w:lang w:val="en-US" w:eastAsia="en-US"/>
              </w:rPr>
              <w:t>b</w:t>
            </w:r>
          </w:p>
        </w:tc>
        <w:tc>
          <w:tcPr>
            <w:tcW w:w="851" w:type="dxa"/>
          </w:tcPr>
          <w:p w14:paraId="12AC6300" w14:textId="77777777" w:rsidR="009D0C70" w:rsidRPr="009D0C70" w:rsidRDefault="009D0C70" w:rsidP="00CC168C">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4"/>
                <w:szCs w:val="22"/>
                <w:vertAlign w:val="superscript"/>
                <w:lang w:val="en-US" w:eastAsia="en-US"/>
              </w:rPr>
            </w:pPr>
            <w:r w:rsidRPr="009D0C70">
              <w:rPr>
                <w:rFonts w:ascii="Calibri" w:eastAsia="Times New Roman" w:hAnsi="Calibri" w:cs="Times New Roman"/>
                <w:sz w:val="24"/>
                <w:szCs w:val="22"/>
                <w:lang w:val="en-US" w:eastAsia="en-US"/>
              </w:rPr>
              <w:t>0.3%</w:t>
            </w:r>
            <w:r w:rsidRPr="009D0C70">
              <w:rPr>
                <w:rFonts w:ascii="Calibri" w:eastAsia="Times New Roman" w:hAnsi="Calibri" w:cs="Times New Roman"/>
                <w:sz w:val="24"/>
                <w:szCs w:val="22"/>
                <w:vertAlign w:val="superscript"/>
                <w:lang w:val="en-US" w:eastAsia="en-US"/>
              </w:rPr>
              <w:t>b</w:t>
            </w:r>
          </w:p>
        </w:tc>
      </w:tr>
      <w:tr w:rsidR="009D0C70" w:rsidRPr="009D0C70" w14:paraId="23094313" w14:textId="77777777" w:rsidTr="009D0C7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394" w:type="dxa"/>
          </w:tcPr>
          <w:p w14:paraId="20343FAA" w14:textId="77777777" w:rsidR="009D0C70" w:rsidRPr="009D0C70" w:rsidRDefault="009D0C70" w:rsidP="00CC168C">
            <w:pPr>
              <w:jc w:val="both"/>
              <w:rPr>
                <w:rFonts w:ascii="Calibri" w:eastAsia="Times New Roman" w:hAnsi="Calibri" w:cs="Times New Roman"/>
                <w:b w:val="0"/>
                <w:sz w:val="24"/>
                <w:szCs w:val="22"/>
                <w:lang w:val="en-US" w:eastAsia="en-US"/>
              </w:rPr>
            </w:pPr>
            <w:r w:rsidRPr="009D0C70">
              <w:rPr>
                <w:rFonts w:ascii="Calibri" w:eastAsia="Times New Roman" w:hAnsi="Calibri" w:cs="Times New Roman"/>
                <w:b w:val="0"/>
                <w:sz w:val="24"/>
                <w:szCs w:val="22"/>
                <w:lang w:val="en-US" w:eastAsia="en-US"/>
              </w:rPr>
              <w:t>The ESORDIG study</w:t>
            </w:r>
          </w:p>
        </w:tc>
        <w:tc>
          <w:tcPr>
            <w:tcW w:w="2101" w:type="dxa"/>
          </w:tcPr>
          <w:p w14:paraId="0F7B1B2D" w14:textId="77777777" w:rsidR="009D0C70" w:rsidRPr="009D0C70" w:rsidRDefault="009D0C70" w:rsidP="00CC168C">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4"/>
                <w:szCs w:val="22"/>
                <w:lang w:val="en-US" w:eastAsia="en-US"/>
              </w:rPr>
            </w:pPr>
            <w:r w:rsidRPr="009D0C70">
              <w:rPr>
                <w:rFonts w:ascii="Calibri" w:eastAsia="Times New Roman" w:hAnsi="Calibri" w:cs="Times New Roman"/>
                <w:sz w:val="24"/>
                <w:szCs w:val="22"/>
                <w:lang w:val="en-US" w:eastAsia="en-US"/>
              </w:rPr>
              <w:t>general Greek population</w:t>
            </w:r>
          </w:p>
        </w:tc>
        <w:tc>
          <w:tcPr>
            <w:tcW w:w="847" w:type="dxa"/>
          </w:tcPr>
          <w:p w14:paraId="00CE4C97" w14:textId="77777777" w:rsidR="009D0C70" w:rsidRPr="009D0C70" w:rsidRDefault="009D0C70" w:rsidP="00CC168C">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4"/>
                <w:szCs w:val="22"/>
                <w:lang w:val="en-US" w:eastAsia="en-US"/>
              </w:rPr>
            </w:pPr>
            <w:r w:rsidRPr="009D0C70">
              <w:rPr>
                <w:rFonts w:ascii="Calibri" w:eastAsia="Times New Roman" w:hAnsi="Calibri" w:cs="Times New Roman"/>
                <w:sz w:val="24"/>
                <w:szCs w:val="22"/>
                <w:lang w:val="en-US" w:eastAsia="en-US"/>
              </w:rPr>
              <w:t>adult</w:t>
            </w:r>
          </w:p>
        </w:tc>
        <w:tc>
          <w:tcPr>
            <w:tcW w:w="991" w:type="dxa"/>
          </w:tcPr>
          <w:p w14:paraId="055CFC06" w14:textId="77777777" w:rsidR="009D0C70" w:rsidRPr="009D0C70" w:rsidRDefault="009D0C70" w:rsidP="00CC168C">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4"/>
                <w:szCs w:val="22"/>
                <w:lang w:val="en-US" w:eastAsia="en-US"/>
              </w:rPr>
            </w:pPr>
            <w:r w:rsidRPr="009D0C70">
              <w:rPr>
                <w:rFonts w:ascii="Calibri" w:eastAsia="Times New Roman" w:hAnsi="Calibri" w:cs="Times New Roman"/>
                <w:sz w:val="24"/>
                <w:szCs w:val="22"/>
                <w:lang w:val="en-US" w:eastAsia="en-US"/>
              </w:rPr>
              <w:t>women</w:t>
            </w:r>
          </w:p>
        </w:tc>
        <w:tc>
          <w:tcPr>
            <w:tcW w:w="1038" w:type="dxa"/>
          </w:tcPr>
          <w:p w14:paraId="5B3D2A60" w14:textId="77777777" w:rsidR="009D0C70" w:rsidRPr="009D0C70" w:rsidRDefault="009D0C70" w:rsidP="00CC168C">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4"/>
                <w:szCs w:val="22"/>
                <w:vertAlign w:val="superscript"/>
                <w:lang w:val="en-US" w:eastAsia="en-US"/>
              </w:rPr>
            </w:pPr>
            <w:r w:rsidRPr="009D0C70">
              <w:rPr>
                <w:rFonts w:ascii="Calibri" w:eastAsia="Times New Roman" w:hAnsi="Calibri" w:cs="Times New Roman"/>
                <w:sz w:val="24"/>
                <w:szCs w:val="22"/>
                <w:lang w:val="en-US" w:eastAsia="en-US"/>
              </w:rPr>
              <w:t>8.7%</w:t>
            </w:r>
            <w:r w:rsidRPr="009D0C70">
              <w:rPr>
                <w:rFonts w:ascii="Calibri" w:eastAsia="Times New Roman" w:hAnsi="Calibri" w:cs="Times New Roman"/>
                <w:sz w:val="24"/>
                <w:szCs w:val="22"/>
                <w:vertAlign w:val="superscript"/>
                <w:lang w:val="en-US" w:eastAsia="en-US"/>
              </w:rPr>
              <w:t>b</w:t>
            </w:r>
          </w:p>
        </w:tc>
        <w:tc>
          <w:tcPr>
            <w:tcW w:w="851" w:type="dxa"/>
          </w:tcPr>
          <w:p w14:paraId="548F930D" w14:textId="77777777" w:rsidR="009D0C70" w:rsidRPr="009D0C70" w:rsidRDefault="009D0C70" w:rsidP="00CC168C">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4"/>
                <w:szCs w:val="22"/>
                <w:vertAlign w:val="superscript"/>
                <w:lang w:val="en-US" w:eastAsia="en-US"/>
              </w:rPr>
            </w:pPr>
            <w:r w:rsidRPr="009D0C70">
              <w:rPr>
                <w:rFonts w:ascii="Calibri" w:eastAsia="Times New Roman" w:hAnsi="Calibri" w:cs="Times New Roman"/>
                <w:sz w:val="24"/>
                <w:szCs w:val="22"/>
                <w:lang w:val="en-US" w:eastAsia="en-US"/>
              </w:rPr>
              <w:t>1.5%</w:t>
            </w:r>
            <w:r w:rsidRPr="009D0C70">
              <w:rPr>
                <w:rFonts w:ascii="Calibri" w:eastAsia="Times New Roman" w:hAnsi="Calibri" w:cs="Times New Roman"/>
                <w:sz w:val="24"/>
                <w:szCs w:val="22"/>
                <w:vertAlign w:val="superscript"/>
                <w:lang w:val="en-US" w:eastAsia="en-US"/>
              </w:rPr>
              <w:t>b</w:t>
            </w:r>
          </w:p>
        </w:tc>
      </w:tr>
      <w:tr w:rsidR="009D0C70" w:rsidRPr="009D0C70" w14:paraId="1A47AB4E" w14:textId="77777777" w:rsidTr="009D0C70">
        <w:trPr>
          <w:trHeight w:val="303"/>
        </w:trPr>
        <w:tc>
          <w:tcPr>
            <w:cnfStyle w:val="001000000000" w:firstRow="0" w:lastRow="0" w:firstColumn="1" w:lastColumn="0" w:oddVBand="0" w:evenVBand="0" w:oddHBand="0" w:evenHBand="0" w:firstRowFirstColumn="0" w:firstRowLastColumn="0" w:lastRowFirstColumn="0" w:lastRowLastColumn="0"/>
            <w:tcW w:w="2394" w:type="dxa"/>
          </w:tcPr>
          <w:p w14:paraId="355EF237" w14:textId="77777777" w:rsidR="009D0C70" w:rsidRPr="009D0C70" w:rsidRDefault="009D0C70" w:rsidP="00CC168C">
            <w:pPr>
              <w:jc w:val="both"/>
              <w:rPr>
                <w:rFonts w:ascii="Calibri" w:eastAsia="Times New Roman" w:hAnsi="Calibri" w:cs="Times New Roman"/>
                <w:b w:val="0"/>
                <w:sz w:val="24"/>
                <w:szCs w:val="22"/>
                <w:lang w:val="en-US" w:eastAsia="en-US"/>
              </w:rPr>
            </w:pPr>
            <w:r w:rsidRPr="009D0C70">
              <w:rPr>
                <w:rFonts w:ascii="Calibri" w:eastAsia="Times New Roman" w:hAnsi="Calibri" w:cs="Times New Roman"/>
                <w:b w:val="0"/>
                <w:sz w:val="24"/>
                <w:szCs w:val="22"/>
                <w:lang w:val="en-US" w:eastAsia="en-US"/>
              </w:rPr>
              <w:t>Anagnostopoulos et al., 2010</w:t>
            </w:r>
          </w:p>
        </w:tc>
        <w:tc>
          <w:tcPr>
            <w:tcW w:w="2101" w:type="dxa"/>
          </w:tcPr>
          <w:p w14:paraId="167EF84E" w14:textId="77777777" w:rsidR="009D0C70" w:rsidRPr="009D0C70" w:rsidRDefault="009D0C70" w:rsidP="00CC168C">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4"/>
                <w:szCs w:val="22"/>
                <w:lang w:val="en-US" w:eastAsia="en-US"/>
              </w:rPr>
            </w:pPr>
            <w:r w:rsidRPr="009D0C70">
              <w:rPr>
                <w:rFonts w:ascii="Calibri" w:eastAsia="Times New Roman" w:hAnsi="Calibri" w:cs="Times New Roman"/>
                <w:sz w:val="24"/>
                <w:szCs w:val="22"/>
                <w:lang w:val="en-US" w:eastAsia="en-US"/>
              </w:rPr>
              <w:t>Greek (central)</w:t>
            </w:r>
          </w:p>
        </w:tc>
        <w:tc>
          <w:tcPr>
            <w:tcW w:w="847" w:type="dxa"/>
          </w:tcPr>
          <w:p w14:paraId="20089763" w14:textId="77777777" w:rsidR="009D0C70" w:rsidRPr="009D0C70" w:rsidRDefault="009D0C70" w:rsidP="00CC168C">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4"/>
                <w:szCs w:val="22"/>
                <w:lang w:val="en-US" w:eastAsia="en-US"/>
              </w:rPr>
            </w:pPr>
            <w:r w:rsidRPr="009D0C70">
              <w:rPr>
                <w:rFonts w:ascii="Calibri" w:eastAsia="Times New Roman" w:hAnsi="Calibri" w:cs="Times New Roman"/>
                <w:sz w:val="24"/>
                <w:szCs w:val="22"/>
                <w:lang w:val="en-US" w:eastAsia="en-US"/>
              </w:rPr>
              <w:t>≥45</w:t>
            </w:r>
          </w:p>
        </w:tc>
        <w:tc>
          <w:tcPr>
            <w:tcW w:w="991" w:type="dxa"/>
          </w:tcPr>
          <w:p w14:paraId="04A47CA5" w14:textId="77777777" w:rsidR="009D0C70" w:rsidRPr="009D0C70" w:rsidRDefault="009D0C70" w:rsidP="00CC168C">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4"/>
                <w:szCs w:val="22"/>
                <w:lang w:val="en-US" w:eastAsia="en-US"/>
              </w:rPr>
            </w:pPr>
            <w:r w:rsidRPr="009D0C70">
              <w:rPr>
                <w:rFonts w:ascii="Calibri" w:eastAsia="Times New Roman" w:hAnsi="Calibri" w:cs="Times New Roman"/>
                <w:sz w:val="24"/>
                <w:szCs w:val="22"/>
                <w:lang w:val="en-US" w:eastAsia="en-US"/>
              </w:rPr>
              <w:t>men</w:t>
            </w:r>
          </w:p>
        </w:tc>
        <w:tc>
          <w:tcPr>
            <w:tcW w:w="1038" w:type="dxa"/>
          </w:tcPr>
          <w:p w14:paraId="354E8AF4" w14:textId="77777777" w:rsidR="009D0C70" w:rsidRPr="009D0C70" w:rsidRDefault="009D0C70" w:rsidP="00CC168C">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4"/>
                <w:szCs w:val="22"/>
                <w:vertAlign w:val="superscript"/>
                <w:lang w:val="en-US" w:eastAsia="en-US"/>
              </w:rPr>
            </w:pPr>
            <w:r w:rsidRPr="009D0C70">
              <w:rPr>
                <w:rFonts w:ascii="Calibri" w:eastAsia="Times New Roman" w:hAnsi="Calibri" w:cs="Times New Roman"/>
                <w:sz w:val="24"/>
                <w:szCs w:val="22"/>
                <w:lang w:val="en-US" w:eastAsia="en-US"/>
              </w:rPr>
              <w:t>3%</w:t>
            </w:r>
            <w:r w:rsidRPr="009D0C70">
              <w:rPr>
                <w:rFonts w:ascii="Calibri" w:eastAsia="Times New Roman" w:hAnsi="Calibri" w:cs="Times New Roman"/>
                <w:sz w:val="24"/>
                <w:szCs w:val="22"/>
                <w:vertAlign w:val="superscript"/>
                <w:lang w:val="en-US" w:eastAsia="en-US"/>
              </w:rPr>
              <w:t>b</w:t>
            </w:r>
          </w:p>
        </w:tc>
        <w:tc>
          <w:tcPr>
            <w:tcW w:w="851" w:type="dxa"/>
          </w:tcPr>
          <w:p w14:paraId="21357148" w14:textId="77777777" w:rsidR="009D0C70" w:rsidRPr="009D0C70" w:rsidRDefault="009D0C70" w:rsidP="00CC168C">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4"/>
                <w:szCs w:val="22"/>
                <w:vertAlign w:val="superscript"/>
                <w:lang w:val="en-US" w:eastAsia="en-US"/>
              </w:rPr>
            </w:pPr>
            <w:r w:rsidRPr="009D0C70">
              <w:rPr>
                <w:rFonts w:ascii="Calibri" w:eastAsia="Times New Roman" w:hAnsi="Calibri" w:cs="Times New Roman"/>
                <w:sz w:val="24"/>
                <w:szCs w:val="22"/>
                <w:lang w:val="en-US" w:eastAsia="en-US"/>
              </w:rPr>
              <w:t>1.2%</w:t>
            </w:r>
            <w:r w:rsidRPr="009D0C70">
              <w:rPr>
                <w:rFonts w:ascii="Calibri" w:eastAsia="Times New Roman" w:hAnsi="Calibri" w:cs="Times New Roman"/>
                <w:sz w:val="24"/>
                <w:szCs w:val="22"/>
                <w:vertAlign w:val="superscript"/>
                <w:lang w:val="en-US" w:eastAsia="en-US"/>
              </w:rPr>
              <w:t>b</w:t>
            </w:r>
          </w:p>
        </w:tc>
      </w:tr>
      <w:tr w:rsidR="009D0C70" w:rsidRPr="009D0C70" w14:paraId="2F4ECCE9" w14:textId="77777777" w:rsidTr="009D0C7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394" w:type="dxa"/>
          </w:tcPr>
          <w:p w14:paraId="4A838223" w14:textId="77777777" w:rsidR="009D0C70" w:rsidRPr="009D0C70" w:rsidRDefault="009D0C70" w:rsidP="00CC168C">
            <w:pPr>
              <w:jc w:val="both"/>
              <w:rPr>
                <w:rFonts w:ascii="Calibri" w:eastAsia="Times New Roman" w:hAnsi="Calibri" w:cs="Times New Roman"/>
                <w:b w:val="0"/>
                <w:sz w:val="24"/>
                <w:szCs w:val="22"/>
                <w:lang w:val="en-US" w:eastAsia="en-US"/>
              </w:rPr>
            </w:pPr>
            <w:r w:rsidRPr="009D0C70">
              <w:rPr>
                <w:rFonts w:ascii="Calibri" w:eastAsia="Times New Roman" w:hAnsi="Calibri" w:cs="Times New Roman"/>
                <w:b w:val="0"/>
                <w:sz w:val="24"/>
                <w:szCs w:val="22"/>
                <w:lang w:val="en-US" w:eastAsia="en-US"/>
              </w:rPr>
              <w:t>Anagnostopoulos et al., 2010</w:t>
            </w:r>
          </w:p>
        </w:tc>
        <w:tc>
          <w:tcPr>
            <w:tcW w:w="2101" w:type="dxa"/>
          </w:tcPr>
          <w:p w14:paraId="32245866" w14:textId="77777777" w:rsidR="009D0C70" w:rsidRPr="009D0C70" w:rsidRDefault="009D0C70" w:rsidP="00CC168C">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4"/>
                <w:szCs w:val="22"/>
                <w:lang w:val="en-US" w:eastAsia="en-US"/>
              </w:rPr>
            </w:pPr>
            <w:r w:rsidRPr="009D0C70">
              <w:rPr>
                <w:rFonts w:ascii="Calibri" w:eastAsia="Times New Roman" w:hAnsi="Calibri" w:cs="Times New Roman"/>
                <w:sz w:val="24"/>
                <w:szCs w:val="22"/>
                <w:lang w:val="en-US" w:eastAsia="en-US"/>
              </w:rPr>
              <w:t>Greek (central)</w:t>
            </w:r>
          </w:p>
        </w:tc>
        <w:tc>
          <w:tcPr>
            <w:tcW w:w="847" w:type="dxa"/>
          </w:tcPr>
          <w:p w14:paraId="3760192C" w14:textId="77777777" w:rsidR="009D0C70" w:rsidRPr="009D0C70" w:rsidRDefault="009D0C70" w:rsidP="00CC168C">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4"/>
                <w:szCs w:val="22"/>
                <w:lang w:val="en-US" w:eastAsia="en-US"/>
              </w:rPr>
            </w:pPr>
            <w:r w:rsidRPr="009D0C70">
              <w:rPr>
                <w:rFonts w:ascii="Calibri" w:eastAsia="Times New Roman" w:hAnsi="Calibri" w:cs="Times New Roman"/>
                <w:sz w:val="24"/>
                <w:szCs w:val="22"/>
                <w:lang w:val="en-US" w:eastAsia="en-US"/>
              </w:rPr>
              <w:t>≥45</w:t>
            </w:r>
          </w:p>
        </w:tc>
        <w:tc>
          <w:tcPr>
            <w:tcW w:w="991" w:type="dxa"/>
          </w:tcPr>
          <w:p w14:paraId="7CB277D6" w14:textId="77777777" w:rsidR="009D0C70" w:rsidRPr="009D0C70" w:rsidRDefault="009D0C70" w:rsidP="00CC168C">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4"/>
                <w:szCs w:val="22"/>
                <w:lang w:val="en-US" w:eastAsia="en-US"/>
              </w:rPr>
            </w:pPr>
            <w:r w:rsidRPr="009D0C70">
              <w:rPr>
                <w:rFonts w:ascii="Calibri" w:eastAsia="Times New Roman" w:hAnsi="Calibri" w:cs="Times New Roman"/>
                <w:sz w:val="24"/>
                <w:szCs w:val="22"/>
                <w:lang w:val="en-US" w:eastAsia="en-US"/>
              </w:rPr>
              <w:t>women</w:t>
            </w:r>
          </w:p>
        </w:tc>
        <w:tc>
          <w:tcPr>
            <w:tcW w:w="1038" w:type="dxa"/>
          </w:tcPr>
          <w:p w14:paraId="65AC3830" w14:textId="77777777" w:rsidR="009D0C70" w:rsidRPr="009D0C70" w:rsidRDefault="009D0C70" w:rsidP="00CC168C">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4"/>
                <w:szCs w:val="22"/>
                <w:vertAlign w:val="superscript"/>
                <w:lang w:val="en-US" w:eastAsia="en-US"/>
              </w:rPr>
            </w:pPr>
            <w:r w:rsidRPr="009D0C70">
              <w:rPr>
                <w:rFonts w:ascii="Calibri" w:eastAsia="Times New Roman" w:hAnsi="Calibri" w:cs="Times New Roman"/>
                <w:sz w:val="24"/>
                <w:szCs w:val="22"/>
                <w:lang w:val="en-US" w:eastAsia="en-US"/>
              </w:rPr>
              <w:t>11.3%</w:t>
            </w:r>
            <w:r w:rsidRPr="009D0C70">
              <w:rPr>
                <w:rFonts w:ascii="Calibri" w:eastAsia="Times New Roman" w:hAnsi="Calibri" w:cs="Times New Roman"/>
                <w:sz w:val="24"/>
                <w:szCs w:val="22"/>
                <w:vertAlign w:val="superscript"/>
                <w:lang w:val="en-US" w:eastAsia="en-US"/>
              </w:rPr>
              <w:t>b</w:t>
            </w:r>
          </w:p>
        </w:tc>
        <w:tc>
          <w:tcPr>
            <w:tcW w:w="851" w:type="dxa"/>
          </w:tcPr>
          <w:p w14:paraId="1AF47590" w14:textId="77777777" w:rsidR="009D0C70" w:rsidRPr="009D0C70" w:rsidRDefault="009D0C70" w:rsidP="00CC168C">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4"/>
                <w:szCs w:val="22"/>
                <w:vertAlign w:val="superscript"/>
                <w:lang w:val="en-US" w:eastAsia="en-US"/>
              </w:rPr>
            </w:pPr>
            <w:r w:rsidRPr="009D0C70">
              <w:rPr>
                <w:rFonts w:ascii="Calibri" w:eastAsia="Times New Roman" w:hAnsi="Calibri" w:cs="Times New Roman"/>
                <w:sz w:val="24"/>
                <w:szCs w:val="22"/>
                <w:lang w:val="en-US" w:eastAsia="en-US"/>
              </w:rPr>
              <w:t>0.6%</w:t>
            </w:r>
            <w:r w:rsidRPr="009D0C70">
              <w:rPr>
                <w:rFonts w:ascii="Calibri" w:eastAsia="Times New Roman" w:hAnsi="Calibri" w:cs="Times New Roman"/>
                <w:sz w:val="24"/>
                <w:szCs w:val="22"/>
                <w:vertAlign w:val="superscript"/>
                <w:lang w:val="en-US" w:eastAsia="en-US"/>
              </w:rPr>
              <w:t>b</w:t>
            </w:r>
          </w:p>
        </w:tc>
      </w:tr>
      <w:tr w:rsidR="009D0C70" w:rsidRPr="009D0C70" w14:paraId="4747F687" w14:textId="77777777" w:rsidTr="009D0C70">
        <w:trPr>
          <w:trHeight w:val="288"/>
        </w:trPr>
        <w:tc>
          <w:tcPr>
            <w:cnfStyle w:val="001000000000" w:firstRow="0" w:lastRow="0" w:firstColumn="1" w:lastColumn="0" w:oddVBand="0" w:evenVBand="0" w:oddHBand="0" w:evenHBand="0" w:firstRowFirstColumn="0" w:firstRowLastColumn="0" w:lastRowFirstColumn="0" w:lastRowLastColumn="0"/>
            <w:tcW w:w="2394" w:type="dxa"/>
          </w:tcPr>
          <w:p w14:paraId="7D17D7F0" w14:textId="77777777" w:rsidR="009D0C70" w:rsidRPr="009D0C70" w:rsidRDefault="009D0C70" w:rsidP="00CC168C">
            <w:pPr>
              <w:jc w:val="both"/>
              <w:rPr>
                <w:rFonts w:ascii="Calibri" w:eastAsia="Times New Roman" w:hAnsi="Calibri" w:cs="Times New Roman"/>
                <w:b w:val="0"/>
                <w:sz w:val="24"/>
                <w:szCs w:val="22"/>
                <w:lang w:val="en-US" w:eastAsia="en-US"/>
              </w:rPr>
            </w:pPr>
            <w:r w:rsidRPr="009D0C70">
              <w:rPr>
                <w:rFonts w:ascii="Calibri" w:eastAsia="Times New Roman" w:hAnsi="Calibri" w:cs="Times New Roman"/>
                <w:b w:val="0"/>
                <w:sz w:val="24"/>
                <w:szCs w:val="22"/>
                <w:lang w:val="en-US" w:eastAsia="en-US"/>
              </w:rPr>
              <w:t>Arthritis Research UK</w:t>
            </w:r>
          </w:p>
        </w:tc>
        <w:tc>
          <w:tcPr>
            <w:tcW w:w="2101" w:type="dxa"/>
          </w:tcPr>
          <w:p w14:paraId="16C41577" w14:textId="77777777" w:rsidR="009D0C70" w:rsidRPr="009D0C70" w:rsidRDefault="009D0C70" w:rsidP="00CC168C">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4"/>
                <w:szCs w:val="22"/>
                <w:lang w:val="en-US" w:eastAsia="en-US"/>
              </w:rPr>
            </w:pPr>
            <w:r w:rsidRPr="009D0C70">
              <w:rPr>
                <w:rFonts w:ascii="Calibri" w:eastAsia="Times New Roman" w:hAnsi="Calibri" w:cs="Times New Roman"/>
                <w:sz w:val="24"/>
                <w:szCs w:val="22"/>
                <w:lang w:val="en-US" w:eastAsia="en-US"/>
              </w:rPr>
              <w:t>UK</w:t>
            </w:r>
          </w:p>
        </w:tc>
        <w:tc>
          <w:tcPr>
            <w:tcW w:w="847" w:type="dxa"/>
          </w:tcPr>
          <w:p w14:paraId="7B7832B2" w14:textId="77777777" w:rsidR="009D0C70" w:rsidRPr="009D0C70" w:rsidRDefault="009D0C70" w:rsidP="00CC168C">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4"/>
                <w:szCs w:val="22"/>
                <w:lang w:val="en-US" w:eastAsia="en-US"/>
              </w:rPr>
            </w:pPr>
            <w:r w:rsidRPr="009D0C70">
              <w:rPr>
                <w:rFonts w:ascii="Calibri" w:eastAsia="Times New Roman" w:hAnsi="Calibri" w:cs="Times New Roman"/>
                <w:sz w:val="24"/>
                <w:szCs w:val="22"/>
                <w:lang w:val="en-US" w:eastAsia="en-US"/>
              </w:rPr>
              <w:t>&gt;40</w:t>
            </w:r>
          </w:p>
        </w:tc>
        <w:tc>
          <w:tcPr>
            <w:tcW w:w="991" w:type="dxa"/>
          </w:tcPr>
          <w:p w14:paraId="4D3DC6E8" w14:textId="77777777" w:rsidR="009D0C70" w:rsidRPr="009D0C70" w:rsidRDefault="009D0C70" w:rsidP="00CC168C">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4"/>
                <w:szCs w:val="22"/>
                <w:lang w:val="en-US" w:eastAsia="en-US"/>
              </w:rPr>
            </w:pPr>
            <w:r w:rsidRPr="009D0C70">
              <w:rPr>
                <w:rFonts w:ascii="Calibri" w:eastAsia="Times New Roman" w:hAnsi="Calibri" w:cs="Times New Roman"/>
                <w:sz w:val="24"/>
                <w:szCs w:val="22"/>
                <w:lang w:val="en-US" w:eastAsia="en-US"/>
              </w:rPr>
              <w:t>both</w:t>
            </w:r>
          </w:p>
        </w:tc>
        <w:tc>
          <w:tcPr>
            <w:tcW w:w="1038" w:type="dxa"/>
          </w:tcPr>
          <w:p w14:paraId="56049004" w14:textId="77777777" w:rsidR="009D0C70" w:rsidRPr="009D0C70" w:rsidRDefault="009D0C70" w:rsidP="00CC168C">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4"/>
                <w:szCs w:val="22"/>
                <w:vertAlign w:val="superscript"/>
                <w:lang w:val="en-US" w:eastAsia="en-US"/>
              </w:rPr>
            </w:pPr>
            <w:r w:rsidRPr="009D0C70">
              <w:rPr>
                <w:rFonts w:ascii="Calibri" w:eastAsia="Times New Roman" w:hAnsi="Calibri" w:cs="Times New Roman"/>
                <w:sz w:val="24"/>
                <w:szCs w:val="22"/>
                <w:lang w:val="en-US" w:eastAsia="en-US"/>
              </w:rPr>
              <w:t>20%</w:t>
            </w:r>
            <w:r w:rsidRPr="009D0C70">
              <w:rPr>
                <w:rFonts w:ascii="Calibri" w:eastAsia="Times New Roman" w:hAnsi="Calibri" w:cs="Times New Roman"/>
                <w:sz w:val="24"/>
                <w:szCs w:val="22"/>
                <w:vertAlign w:val="superscript"/>
                <w:lang w:val="en-US" w:eastAsia="en-US"/>
              </w:rPr>
              <w:t>b</w:t>
            </w:r>
          </w:p>
        </w:tc>
        <w:tc>
          <w:tcPr>
            <w:tcW w:w="851" w:type="dxa"/>
          </w:tcPr>
          <w:p w14:paraId="0815CC36" w14:textId="77777777" w:rsidR="009D0C70" w:rsidRPr="009D0C70" w:rsidRDefault="009D0C70" w:rsidP="00CC168C">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4"/>
                <w:szCs w:val="22"/>
                <w:vertAlign w:val="superscript"/>
                <w:lang w:val="en-US" w:eastAsia="en-US"/>
              </w:rPr>
            </w:pPr>
            <w:r w:rsidRPr="009D0C70">
              <w:rPr>
                <w:rFonts w:ascii="Calibri" w:eastAsia="Times New Roman" w:hAnsi="Calibri" w:cs="Times New Roman"/>
                <w:sz w:val="24"/>
                <w:szCs w:val="22"/>
                <w:lang w:val="en-US" w:eastAsia="en-US"/>
              </w:rPr>
              <w:t>8%</w:t>
            </w:r>
            <w:r w:rsidRPr="009D0C70">
              <w:rPr>
                <w:rFonts w:ascii="Calibri" w:eastAsia="Times New Roman" w:hAnsi="Calibri" w:cs="Times New Roman"/>
                <w:sz w:val="24"/>
                <w:szCs w:val="22"/>
                <w:vertAlign w:val="superscript"/>
                <w:lang w:val="en-US" w:eastAsia="en-US"/>
              </w:rPr>
              <w:t>b</w:t>
            </w:r>
          </w:p>
        </w:tc>
      </w:tr>
    </w:tbl>
    <w:p w14:paraId="2EC97AC0" w14:textId="77777777" w:rsidR="009D0C70" w:rsidRPr="009D0C70" w:rsidRDefault="009D0C70" w:rsidP="009D0C70">
      <w:pPr>
        <w:jc w:val="both"/>
        <w:rPr>
          <w:rFonts w:ascii="Calibri" w:eastAsia="Times New Roman" w:hAnsi="Calibri" w:cs="Times New Roman"/>
          <w:sz w:val="24"/>
          <w:szCs w:val="22"/>
          <w:lang w:val="en-US" w:eastAsia="en-US"/>
        </w:rPr>
      </w:pPr>
      <w:r w:rsidRPr="009D0C70">
        <w:rPr>
          <w:rFonts w:ascii="Calibri" w:eastAsia="Times New Roman" w:hAnsi="Calibri" w:cs="Times New Roman"/>
          <w:sz w:val="24"/>
          <w:szCs w:val="22"/>
          <w:lang w:val="en-US" w:eastAsia="en-US"/>
        </w:rPr>
        <w:t>OA, osteoarthritis</w:t>
      </w:r>
    </w:p>
    <w:p w14:paraId="0276EC33" w14:textId="77777777" w:rsidR="009D0C70" w:rsidRPr="009D0C70" w:rsidRDefault="009D0C70" w:rsidP="009D0C70">
      <w:pPr>
        <w:jc w:val="both"/>
        <w:rPr>
          <w:rFonts w:ascii="Calibri" w:eastAsia="Times New Roman" w:hAnsi="Calibri" w:cs="Times New Roman"/>
          <w:sz w:val="24"/>
          <w:szCs w:val="22"/>
          <w:lang w:val="en-US" w:eastAsia="en-US"/>
        </w:rPr>
      </w:pPr>
      <w:r w:rsidRPr="009D0C70">
        <w:rPr>
          <w:rFonts w:ascii="Calibri" w:eastAsia="Times New Roman" w:hAnsi="Calibri" w:cs="Times New Roman"/>
          <w:sz w:val="24"/>
          <w:szCs w:val="22"/>
          <w:lang w:val="en-US" w:eastAsia="en-US"/>
        </w:rPr>
        <w:t xml:space="preserve">a: radiographic definition of OA </w:t>
      </w:r>
    </w:p>
    <w:p w14:paraId="275008D7" w14:textId="7BDC04D5" w:rsidR="009D0C70" w:rsidRPr="009D0C70" w:rsidRDefault="009D0C70" w:rsidP="009D0C70">
      <w:pPr>
        <w:jc w:val="both"/>
        <w:rPr>
          <w:rFonts w:ascii="Calibri" w:eastAsia="Times New Roman" w:hAnsi="Calibri" w:cs="Times New Roman"/>
          <w:sz w:val="24"/>
          <w:szCs w:val="22"/>
          <w:lang w:val="en-US" w:eastAsia="en-US"/>
        </w:rPr>
      </w:pPr>
      <w:r w:rsidRPr="009D0C70">
        <w:rPr>
          <w:rFonts w:ascii="Calibri" w:eastAsia="Times New Roman" w:hAnsi="Calibri" w:cs="Times New Roman"/>
          <w:sz w:val="24"/>
          <w:szCs w:val="22"/>
          <w:lang w:val="en-US" w:eastAsia="en-US"/>
        </w:rPr>
        <w:t xml:space="preserve">b: symptomatic definition of OA </w:t>
      </w:r>
    </w:p>
    <w:p w14:paraId="609A3E8F" w14:textId="77777777" w:rsidR="009D0C70" w:rsidRDefault="009D0C70" w:rsidP="00236ED1">
      <w:pPr>
        <w:spacing w:after="200" w:line="480" w:lineRule="auto"/>
        <w:jc w:val="both"/>
        <w:rPr>
          <w:rFonts w:ascii="Calibri" w:eastAsia="Times New Roman" w:hAnsi="Calibri" w:cs="Times New Roman"/>
          <w:b/>
          <w:sz w:val="24"/>
          <w:szCs w:val="22"/>
          <w:lang w:val="en-US" w:eastAsia="en-US"/>
        </w:rPr>
      </w:pPr>
    </w:p>
    <w:p w14:paraId="40FE6D55" w14:textId="665AD93C" w:rsidR="00186426" w:rsidRPr="00186426" w:rsidRDefault="002B2473" w:rsidP="00236ED1">
      <w:pPr>
        <w:spacing w:after="200" w:line="480" w:lineRule="auto"/>
        <w:jc w:val="both"/>
        <w:rPr>
          <w:rFonts w:ascii="Calibri" w:eastAsia="Times New Roman" w:hAnsi="Calibri" w:cs="Times New Roman"/>
          <w:b/>
          <w:sz w:val="24"/>
          <w:szCs w:val="22"/>
          <w:lang w:val="en-US" w:eastAsia="en-US"/>
        </w:rPr>
      </w:pPr>
      <w:r>
        <w:rPr>
          <w:rFonts w:ascii="Calibri" w:eastAsia="Times New Roman" w:hAnsi="Calibri" w:cs="Times New Roman"/>
          <w:b/>
          <w:sz w:val="24"/>
          <w:szCs w:val="22"/>
          <w:lang w:val="en-US" w:eastAsia="en-US"/>
        </w:rPr>
        <w:t>1.2</w:t>
      </w:r>
      <w:r w:rsidR="00186426" w:rsidRPr="00186426">
        <w:rPr>
          <w:rFonts w:ascii="Calibri" w:eastAsia="Times New Roman" w:hAnsi="Calibri" w:cs="Times New Roman"/>
          <w:b/>
          <w:sz w:val="24"/>
          <w:szCs w:val="22"/>
          <w:lang w:val="en-US" w:eastAsia="en-US"/>
        </w:rPr>
        <w:t>.</w:t>
      </w:r>
      <w:r w:rsidR="00CC168C">
        <w:rPr>
          <w:rFonts w:ascii="Calibri" w:eastAsia="Times New Roman" w:hAnsi="Calibri" w:cs="Times New Roman"/>
          <w:b/>
          <w:sz w:val="24"/>
          <w:szCs w:val="22"/>
          <w:lang w:val="en-US" w:eastAsia="en-US"/>
        </w:rPr>
        <w:t>3</w:t>
      </w:r>
      <w:r w:rsidR="00186426" w:rsidRPr="00186426">
        <w:rPr>
          <w:rFonts w:ascii="Calibri" w:eastAsia="Times New Roman" w:hAnsi="Calibri" w:cs="Times New Roman"/>
          <w:b/>
          <w:sz w:val="24"/>
          <w:szCs w:val="22"/>
          <w:lang w:val="en-US" w:eastAsia="en-US"/>
        </w:rPr>
        <w:t xml:space="preserve"> Risk factors</w:t>
      </w:r>
    </w:p>
    <w:p w14:paraId="447AC9EF" w14:textId="595C0F5F" w:rsidR="00186426" w:rsidRPr="00186426" w:rsidRDefault="00833FA8" w:rsidP="00186426">
      <w:pPr>
        <w:spacing w:after="200" w:line="480" w:lineRule="auto"/>
        <w:jc w:val="both"/>
        <w:rPr>
          <w:rFonts w:ascii="Calibri" w:eastAsia="Times New Roman" w:hAnsi="Calibri" w:cs="Times New Roman"/>
          <w:sz w:val="24"/>
          <w:szCs w:val="22"/>
          <w:lang w:val="en-US" w:eastAsia="en-US"/>
        </w:rPr>
      </w:pPr>
      <w:r w:rsidRPr="00186426">
        <w:rPr>
          <w:rFonts w:ascii="Calibri" w:eastAsia="Times New Roman" w:hAnsi="Calibri" w:cs="Times New Roman"/>
          <w:sz w:val="24"/>
          <w:szCs w:val="22"/>
          <w:lang w:val="en-US" w:eastAsia="en-US"/>
        </w:rPr>
        <w:t xml:space="preserve">OA typically has its onset in mid-to-later life, indicating that age is a susceptibility risk factor. </w:t>
      </w:r>
      <w:r w:rsidR="008675A6" w:rsidRPr="00186426">
        <w:rPr>
          <w:rFonts w:ascii="Calibri" w:eastAsia="Times New Roman" w:hAnsi="Calibri" w:cs="Times New Roman"/>
          <w:sz w:val="24"/>
          <w:szCs w:val="22"/>
          <w:lang w:val="en-US" w:eastAsia="en-US"/>
        </w:rPr>
        <w:t>It</w:t>
      </w:r>
      <w:r w:rsidRPr="00186426">
        <w:rPr>
          <w:rFonts w:ascii="Calibri" w:eastAsia="Times New Roman" w:hAnsi="Calibri" w:cs="Times New Roman"/>
          <w:sz w:val="24"/>
          <w:szCs w:val="22"/>
          <w:lang w:val="en-US" w:eastAsia="en-US"/>
        </w:rPr>
        <w:t xml:space="preserve"> is more common in women, particularly following the menopause, indicating that gender is also a risk factor for disease susceptibility. </w:t>
      </w:r>
      <w:r w:rsidR="009D61A4" w:rsidRPr="00833FA8">
        <w:rPr>
          <w:rFonts w:ascii="Calibri" w:eastAsia="Times New Roman" w:hAnsi="Calibri" w:cs="Times New Roman"/>
          <w:sz w:val="24"/>
          <w:szCs w:val="22"/>
          <w:lang w:val="en-US" w:eastAsia="en-US"/>
        </w:rPr>
        <w:t>In all epidemiological studies the prevalence increases with age and affects women more than men. The gender differences may be partly explained by the suggested role played by e</w:t>
      </w:r>
      <w:r w:rsidR="009D61A4">
        <w:rPr>
          <w:rFonts w:ascii="Calibri" w:eastAsia="Times New Roman" w:hAnsi="Calibri" w:cs="Times New Roman"/>
          <w:sz w:val="24"/>
          <w:szCs w:val="22"/>
          <w:lang w:val="en-US" w:eastAsia="en-US"/>
        </w:rPr>
        <w:t xml:space="preserve">strogen in cartilage </w:t>
      </w:r>
      <w:r w:rsidR="009D61A4">
        <w:rPr>
          <w:rFonts w:ascii="Calibri" w:eastAsia="Times New Roman" w:hAnsi="Calibri" w:cs="Times New Roman"/>
          <w:sz w:val="24"/>
          <w:szCs w:val="22"/>
          <w:lang w:val="en-US" w:eastAsia="en-US"/>
        </w:rPr>
        <w:lastRenderedPageBreak/>
        <w:t>metabolism</w:t>
      </w:r>
      <w:r w:rsidR="009D61A4" w:rsidRPr="00833FA8">
        <w:rPr>
          <w:rFonts w:ascii="Calibri" w:eastAsia="Times New Roman" w:hAnsi="Calibri" w:cs="Times New Roman"/>
          <w:sz w:val="24"/>
          <w:szCs w:val="22"/>
          <w:lang w:val="en-US" w:eastAsia="en-US"/>
        </w:rPr>
        <w:fldChar w:fldCharType="begin">
          <w:fldData xml:space="preserve">PEVuZE5vdGU+PENpdGU+PEF1dGhvcj5DbGFhc3NlbjwvQXV0aG9yPjxZZWFyPjIwMTE8L1llYXI+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</w:fldData>
        </w:fldChar>
      </w:r>
      <w:r w:rsidR="009D0C70">
        <w:rPr>
          <w:rFonts w:ascii="Calibri" w:eastAsia="Times New Roman" w:hAnsi="Calibri" w:cs="Times New Roman"/>
          <w:sz w:val="24"/>
          <w:szCs w:val="22"/>
          <w:lang w:val="en-US" w:eastAsia="en-US"/>
        </w:rPr>
        <w:instrText xml:space="preserve"> ADDIN EN.CITE </w:instrText>
      </w:r>
      <w:r w:rsidR="009D0C70">
        <w:rPr>
          <w:rFonts w:ascii="Calibri" w:eastAsia="Times New Roman" w:hAnsi="Calibri" w:cs="Times New Roman"/>
          <w:sz w:val="24"/>
          <w:szCs w:val="22"/>
          <w:lang w:val="en-US" w:eastAsia="en-US"/>
        </w:rPr>
        <w:fldChar w:fldCharType="begin">
          <w:fldData xml:space="preserve">PEVuZE5vdGU+PENpdGU+PEF1dGhvcj5DbGFhc3NlbjwvQXV0aG9yPjxZZWFyPjIwMTE8L1llYXI+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</w:fldData>
        </w:fldChar>
      </w:r>
      <w:r w:rsidR="009D0C70">
        <w:rPr>
          <w:rFonts w:ascii="Calibri" w:eastAsia="Times New Roman" w:hAnsi="Calibri" w:cs="Times New Roman"/>
          <w:sz w:val="24"/>
          <w:szCs w:val="22"/>
          <w:lang w:val="en-US" w:eastAsia="en-US"/>
        </w:rPr>
        <w:instrText xml:space="preserve"> ADDIN EN.CITE.DATA </w:instrText>
      </w:r>
      <w:r w:rsidR="009D0C70">
        <w:rPr>
          <w:rFonts w:ascii="Calibri" w:eastAsia="Times New Roman" w:hAnsi="Calibri" w:cs="Times New Roman"/>
          <w:sz w:val="24"/>
          <w:szCs w:val="22"/>
          <w:lang w:val="en-US" w:eastAsia="en-US"/>
        </w:rPr>
      </w:r>
      <w:r w:rsidR="009D0C70">
        <w:rPr>
          <w:rFonts w:ascii="Calibri" w:eastAsia="Times New Roman" w:hAnsi="Calibri" w:cs="Times New Roman"/>
          <w:sz w:val="24"/>
          <w:szCs w:val="22"/>
          <w:lang w:val="en-US" w:eastAsia="en-US"/>
        </w:rPr>
        <w:fldChar w:fldCharType="end"/>
      </w:r>
      <w:r w:rsidR="009D61A4" w:rsidRPr="00833FA8">
        <w:rPr>
          <w:rFonts w:ascii="Calibri" w:eastAsia="Times New Roman" w:hAnsi="Calibri" w:cs="Times New Roman"/>
          <w:sz w:val="24"/>
          <w:szCs w:val="22"/>
          <w:lang w:val="en-US" w:eastAsia="en-US"/>
        </w:rPr>
      </w:r>
      <w:r w:rsidR="009D61A4" w:rsidRPr="00833FA8">
        <w:rPr>
          <w:rFonts w:ascii="Calibri" w:eastAsia="Times New Roman" w:hAnsi="Calibri" w:cs="Times New Roman"/>
          <w:sz w:val="24"/>
          <w:szCs w:val="22"/>
          <w:lang w:val="en-US" w:eastAsia="en-US"/>
        </w:rPr>
        <w:fldChar w:fldCharType="separate"/>
      </w:r>
      <w:r w:rsidR="009D0C70" w:rsidRPr="009D0C70">
        <w:rPr>
          <w:rFonts w:ascii="Calibri" w:eastAsia="Times New Roman" w:hAnsi="Calibri" w:cs="Times New Roman"/>
          <w:noProof/>
          <w:sz w:val="24"/>
          <w:szCs w:val="22"/>
          <w:vertAlign w:val="superscript"/>
          <w:lang w:val="en-US" w:eastAsia="en-US"/>
        </w:rPr>
        <w:t>26-28</w:t>
      </w:r>
      <w:r w:rsidR="009D61A4" w:rsidRPr="00833FA8">
        <w:rPr>
          <w:rFonts w:ascii="Calibri" w:eastAsia="Times New Roman" w:hAnsi="Calibri" w:cs="Times New Roman"/>
          <w:sz w:val="24"/>
          <w:szCs w:val="22"/>
          <w:lang w:val="en-US" w:eastAsia="en-US"/>
        </w:rPr>
        <w:fldChar w:fldCharType="end"/>
      </w:r>
      <w:r w:rsidR="009D61A4">
        <w:rPr>
          <w:rFonts w:ascii="Calibri" w:eastAsia="Times New Roman" w:hAnsi="Calibri" w:cs="Times New Roman"/>
          <w:sz w:val="24"/>
          <w:szCs w:val="22"/>
          <w:lang w:val="en-US" w:eastAsia="en-US"/>
        </w:rPr>
        <w:t xml:space="preserve">. </w:t>
      </w:r>
      <w:r w:rsidRPr="00186426">
        <w:rPr>
          <w:rFonts w:ascii="Calibri" w:eastAsia="Times New Roman" w:hAnsi="Calibri" w:cs="Times New Roman"/>
          <w:sz w:val="24"/>
          <w:szCs w:val="22"/>
          <w:lang w:val="en-US" w:eastAsia="en-US"/>
        </w:rPr>
        <w:t>Obesity also affects disease onset and prognosis</w:t>
      </w:r>
      <w:r w:rsidR="00236ED1">
        <w:rPr>
          <w:rFonts w:ascii="Calibri" w:eastAsia="Times New Roman" w:hAnsi="Calibri" w:cs="Times New Roman"/>
          <w:sz w:val="24"/>
          <w:szCs w:val="22"/>
          <w:lang w:val="en-US" w:eastAsia="en-US"/>
        </w:rPr>
        <w:t xml:space="preserve"> while OA severity is associated with body mass index</w:t>
      </w:r>
      <w:r w:rsidR="00236ED1" w:rsidRPr="00833FA8">
        <w:rPr>
          <w:rFonts w:ascii="Calibri" w:eastAsia="Times New Roman" w:hAnsi="Calibri" w:cs="Times New Roman"/>
          <w:sz w:val="24"/>
          <w:szCs w:val="22"/>
          <w:lang w:val="en-US" w:eastAsia="en-US"/>
        </w:rPr>
        <w:fldChar w:fldCharType="begin">
          <w:fldData xml:space="preserve">PEVuZE5vdGU+PENpdGU+PEF1dGhvcj5Mb2htYW5kZXI8L0F1dGhvcj48WWVhcj4yMDA5PC9ZZWFy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</w:fldData>
        </w:fldChar>
      </w:r>
      <w:r w:rsidR="009D0C70">
        <w:rPr>
          <w:rFonts w:ascii="Calibri" w:eastAsia="Times New Roman" w:hAnsi="Calibri" w:cs="Times New Roman"/>
          <w:sz w:val="24"/>
          <w:szCs w:val="22"/>
          <w:lang w:val="en-US" w:eastAsia="en-US"/>
        </w:rPr>
        <w:instrText xml:space="preserve"> ADDIN EN.CITE </w:instrText>
      </w:r>
      <w:r w:rsidR="009D0C70">
        <w:rPr>
          <w:rFonts w:ascii="Calibri" w:eastAsia="Times New Roman" w:hAnsi="Calibri" w:cs="Times New Roman"/>
          <w:sz w:val="24"/>
          <w:szCs w:val="22"/>
          <w:lang w:val="en-US" w:eastAsia="en-US"/>
        </w:rPr>
        <w:fldChar w:fldCharType="begin">
          <w:fldData xml:space="preserve">PEVuZE5vdGU+PENpdGU+PEF1dGhvcj5Mb2htYW5kZXI8L0F1dGhvcj48WWVhcj4yMDA5PC9ZZWFy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</w:fldData>
        </w:fldChar>
      </w:r>
      <w:r w:rsidR="009D0C70">
        <w:rPr>
          <w:rFonts w:ascii="Calibri" w:eastAsia="Times New Roman" w:hAnsi="Calibri" w:cs="Times New Roman"/>
          <w:sz w:val="24"/>
          <w:szCs w:val="22"/>
          <w:lang w:val="en-US" w:eastAsia="en-US"/>
        </w:rPr>
        <w:instrText xml:space="preserve"> ADDIN EN.CITE.DATA </w:instrText>
      </w:r>
      <w:r w:rsidR="009D0C70">
        <w:rPr>
          <w:rFonts w:ascii="Calibri" w:eastAsia="Times New Roman" w:hAnsi="Calibri" w:cs="Times New Roman"/>
          <w:sz w:val="24"/>
          <w:szCs w:val="22"/>
          <w:lang w:val="en-US" w:eastAsia="en-US"/>
        </w:rPr>
      </w:r>
      <w:r w:rsidR="009D0C70">
        <w:rPr>
          <w:rFonts w:ascii="Calibri" w:eastAsia="Times New Roman" w:hAnsi="Calibri" w:cs="Times New Roman"/>
          <w:sz w:val="24"/>
          <w:szCs w:val="22"/>
          <w:lang w:val="en-US" w:eastAsia="en-US"/>
        </w:rPr>
        <w:fldChar w:fldCharType="end"/>
      </w:r>
      <w:r w:rsidR="00236ED1" w:rsidRPr="00833FA8">
        <w:rPr>
          <w:rFonts w:ascii="Calibri" w:eastAsia="Times New Roman" w:hAnsi="Calibri" w:cs="Times New Roman"/>
          <w:sz w:val="24"/>
          <w:szCs w:val="22"/>
          <w:lang w:val="en-US" w:eastAsia="en-US"/>
        </w:rPr>
      </w:r>
      <w:r w:rsidR="00236ED1" w:rsidRPr="00833FA8">
        <w:rPr>
          <w:rFonts w:ascii="Calibri" w:eastAsia="Times New Roman" w:hAnsi="Calibri" w:cs="Times New Roman"/>
          <w:sz w:val="24"/>
          <w:szCs w:val="22"/>
          <w:lang w:val="en-US" w:eastAsia="en-US"/>
        </w:rPr>
        <w:fldChar w:fldCharType="separate"/>
      </w:r>
      <w:r w:rsidR="009D0C70" w:rsidRPr="009D0C70">
        <w:rPr>
          <w:rFonts w:ascii="Calibri" w:eastAsia="Times New Roman" w:hAnsi="Calibri" w:cs="Times New Roman"/>
          <w:noProof/>
          <w:sz w:val="24"/>
          <w:szCs w:val="22"/>
          <w:vertAlign w:val="superscript"/>
          <w:lang w:val="en-US" w:eastAsia="en-US"/>
        </w:rPr>
        <w:t>29,30</w:t>
      </w:r>
      <w:r w:rsidR="00236ED1" w:rsidRPr="00833FA8">
        <w:rPr>
          <w:rFonts w:ascii="Calibri" w:eastAsia="Times New Roman" w:hAnsi="Calibri" w:cs="Times New Roman"/>
          <w:sz w:val="24"/>
          <w:szCs w:val="22"/>
          <w:lang w:val="en-US" w:eastAsia="en-US"/>
        </w:rPr>
        <w:fldChar w:fldCharType="end"/>
      </w:r>
      <w:r w:rsidR="00236ED1">
        <w:rPr>
          <w:rFonts w:ascii="Calibri" w:eastAsia="Times New Roman" w:hAnsi="Calibri" w:cs="Times New Roman"/>
          <w:sz w:val="24"/>
          <w:szCs w:val="22"/>
          <w:lang w:val="en-US" w:eastAsia="en-US"/>
        </w:rPr>
        <w:t>.</w:t>
      </w:r>
      <w:r w:rsidR="009D61A4">
        <w:rPr>
          <w:rFonts w:ascii="Calibri" w:eastAsia="Times New Roman" w:hAnsi="Calibri" w:cs="Times New Roman"/>
          <w:sz w:val="24"/>
          <w:szCs w:val="22"/>
          <w:lang w:val="en-US" w:eastAsia="en-US"/>
        </w:rPr>
        <w:t xml:space="preserve"> </w:t>
      </w:r>
      <w:r w:rsidRPr="00186426">
        <w:rPr>
          <w:rFonts w:ascii="Calibri" w:eastAsia="Times New Roman" w:hAnsi="Calibri" w:cs="Times New Roman"/>
          <w:sz w:val="24"/>
          <w:szCs w:val="22"/>
          <w:lang w:val="en-US" w:eastAsia="en-US"/>
        </w:rPr>
        <w:t xml:space="preserve">Joint injury and lifestyle are also environmental OA risk </w:t>
      </w:r>
      <w:r w:rsidR="00874076" w:rsidRPr="00186426">
        <w:rPr>
          <w:rFonts w:asciiTheme="minorHAnsi" w:eastAsia="Times New Roman" w:hAnsiTheme="minorHAnsi" w:cs="Times New Roman"/>
          <w:sz w:val="24"/>
          <w:szCs w:val="24"/>
          <w:lang w:val="en-US" w:eastAsia="en-US"/>
        </w:rPr>
        <w:t>factors</w:t>
      </w:r>
      <w:r w:rsidRPr="00186426">
        <w:rPr>
          <w:rFonts w:asciiTheme="minorHAnsi" w:eastAsia="Times New Roman" w:hAnsiTheme="minorHAnsi" w:cs="Times New Roman"/>
          <w:sz w:val="24"/>
          <w:szCs w:val="24"/>
          <w:lang w:val="en-US" w:eastAsia="en-US"/>
        </w:rPr>
        <w:fldChar w:fldCharType="begin">
          <w:fldData xml:space="preserve">PEVuZE5vdGU+PENpdGU+PEF1dGhvcj5BbHRtYW48L0F1dGhvcj48WWVhcj4yMDEwPC9ZZWFyPjxS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</w:fldData>
        </w:fldChar>
      </w:r>
      <w:r w:rsidR="009D0C70">
        <w:rPr>
          <w:rFonts w:asciiTheme="minorHAnsi" w:eastAsia="Times New Roman" w:hAnsiTheme="minorHAnsi" w:cs="Times New Roman"/>
          <w:sz w:val="24"/>
          <w:szCs w:val="24"/>
          <w:lang w:val="en-US" w:eastAsia="en-US"/>
        </w:rPr>
        <w:instrText xml:space="preserve"> ADDIN EN.CITE </w:instrText>
      </w:r>
      <w:r w:rsidR="009D0C70">
        <w:rPr>
          <w:rFonts w:asciiTheme="minorHAnsi" w:eastAsia="Times New Roman" w:hAnsiTheme="minorHAnsi" w:cs="Times New Roman"/>
          <w:sz w:val="24"/>
          <w:szCs w:val="24"/>
          <w:lang w:val="en-US" w:eastAsia="en-US"/>
        </w:rPr>
        <w:fldChar w:fldCharType="begin">
          <w:fldData xml:space="preserve">PEVuZE5vdGU+PENpdGU+PEF1dGhvcj5BbHRtYW48L0F1dGhvcj48WWVhcj4yMDEwPC9ZZWFyPjxS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</w:fldData>
        </w:fldChar>
      </w:r>
      <w:r w:rsidR="009D0C70">
        <w:rPr>
          <w:rFonts w:asciiTheme="minorHAnsi" w:eastAsia="Times New Roman" w:hAnsiTheme="minorHAnsi" w:cs="Times New Roman"/>
          <w:sz w:val="24"/>
          <w:szCs w:val="24"/>
          <w:lang w:val="en-US" w:eastAsia="en-US"/>
        </w:rPr>
        <w:instrText xml:space="preserve"> ADDIN EN.CITE.DATA </w:instrText>
      </w:r>
      <w:r w:rsidR="009D0C70">
        <w:rPr>
          <w:rFonts w:asciiTheme="minorHAnsi" w:eastAsia="Times New Roman" w:hAnsiTheme="minorHAnsi" w:cs="Times New Roman"/>
          <w:sz w:val="24"/>
          <w:szCs w:val="24"/>
          <w:lang w:val="en-US" w:eastAsia="en-US"/>
        </w:rPr>
      </w:r>
      <w:r w:rsidR="009D0C70">
        <w:rPr>
          <w:rFonts w:asciiTheme="minorHAnsi" w:eastAsia="Times New Roman" w:hAnsiTheme="minorHAnsi" w:cs="Times New Roman"/>
          <w:sz w:val="24"/>
          <w:szCs w:val="24"/>
          <w:lang w:val="en-US" w:eastAsia="en-US"/>
        </w:rPr>
        <w:fldChar w:fldCharType="end"/>
      </w:r>
      <w:r w:rsidRPr="00186426">
        <w:rPr>
          <w:rFonts w:asciiTheme="minorHAnsi" w:eastAsia="Times New Roman" w:hAnsiTheme="minorHAnsi" w:cs="Times New Roman"/>
          <w:sz w:val="24"/>
          <w:szCs w:val="24"/>
          <w:lang w:val="en-US" w:eastAsia="en-US"/>
        </w:rPr>
      </w:r>
      <w:r w:rsidRPr="00186426">
        <w:rPr>
          <w:rFonts w:asciiTheme="minorHAnsi" w:eastAsia="Times New Roman" w:hAnsiTheme="minorHAnsi" w:cs="Times New Roman"/>
          <w:sz w:val="24"/>
          <w:szCs w:val="24"/>
          <w:lang w:val="en-US" w:eastAsia="en-US"/>
        </w:rPr>
        <w:fldChar w:fldCharType="separate"/>
      </w:r>
      <w:r w:rsidR="009D0C70" w:rsidRPr="009D0C70">
        <w:rPr>
          <w:rFonts w:asciiTheme="minorHAnsi" w:eastAsia="Times New Roman" w:hAnsiTheme="minorHAnsi" w:cs="Times New Roman"/>
          <w:noProof/>
          <w:sz w:val="24"/>
          <w:szCs w:val="24"/>
          <w:vertAlign w:val="superscript"/>
          <w:lang w:val="en-US" w:eastAsia="en-US"/>
        </w:rPr>
        <w:t>4,31</w:t>
      </w:r>
      <w:r w:rsidRPr="00186426">
        <w:rPr>
          <w:rFonts w:asciiTheme="minorHAnsi" w:eastAsia="Times New Roman" w:hAnsiTheme="minorHAnsi" w:cs="Times New Roman"/>
          <w:sz w:val="24"/>
          <w:szCs w:val="24"/>
          <w:lang w:val="en-US" w:eastAsia="en-US"/>
        </w:rPr>
        <w:fldChar w:fldCharType="end"/>
      </w:r>
      <w:r w:rsidRPr="00186426">
        <w:rPr>
          <w:rFonts w:asciiTheme="minorHAnsi" w:eastAsia="Times New Roman" w:hAnsiTheme="minorHAnsi" w:cs="Times New Roman"/>
          <w:sz w:val="24"/>
          <w:szCs w:val="24"/>
          <w:lang w:val="en-US" w:eastAsia="en-US"/>
        </w:rPr>
        <w:t>.</w:t>
      </w:r>
      <w:r w:rsidR="00236ED1">
        <w:rPr>
          <w:rFonts w:asciiTheme="minorHAnsi" w:eastAsia="Times New Roman" w:hAnsiTheme="minorHAnsi" w:cs="Times New Roman"/>
          <w:sz w:val="24"/>
          <w:szCs w:val="24"/>
          <w:lang w:val="en-US" w:eastAsia="en-US"/>
        </w:rPr>
        <w:t xml:space="preserve"> </w:t>
      </w:r>
      <w:r w:rsidR="00960F6B">
        <w:rPr>
          <w:rFonts w:asciiTheme="minorHAnsi" w:eastAsia="Times New Roman" w:hAnsiTheme="minorHAnsi" w:cs="Times New Roman"/>
          <w:sz w:val="24"/>
          <w:szCs w:val="24"/>
          <w:lang w:val="en-US" w:eastAsia="en-US"/>
        </w:rPr>
        <w:t>Developmental abnormalities, metabolic and endocrine disorders are predisposing disease factors</w:t>
      </w:r>
      <w:r w:rsidR="00E73772">
        <w:rPr>
          <w:rFonts w:asciiTheme="minorHAnsi" w:eastAsia="Times New Roman" w:hAnsiTheme="minorHAnsi" w:cs="Times New Roman"/>
          <w:sz w:val="24"/>
          <w:szCs w:val="24"/>
          <w:lang w:val="en-US" w:eastAsia="en-US"/>
        </w:rPr>
        <w:t xml:space="preserve"> as well</w:t>
      </w:r>
      <w:r w:rsidR="00960F6B">
        <w:rPr>
          <w:rFonts w:asciiTheme="minorHAnsi" w:eastAsia="Times New Roman" w:hAnsiTheme="minorHAnsi" w:cs="Times New Roman"/>
          <w:sz w:val="24"/>
          <w:szCs w:val="24"/>
          <w:lang w:val="en-US" w:eastAsia="en-US"/>
        </w:rPr>
        <w:fldChar w:fldCharType="begin"/>
      </w:r>
      <w:r w:rsidR="009D0C70">
        <w:rPr>
          <w:rFonts w:asciiTheme="minorHAnsi" w:eastAsia="Times New Roman" w:hAnsiTheme="minorHAnsi" w:cs="Times New Roman"/>
          <w:sz w:val="24"/>
          <w:szCs w:val="24"/>
          <w:lang w:val="en-US" w:eastAsia="en-US"/>
        </w:rPr>
        <w:instrText xml:space="preserve"> ADDIN EN.CITE &lt;EndNote&gt;&lt;Cite&gt;&lt;Author&gt;Martel-Pelletier&lt;/Author&gt;&lt;Year&gt;2016&lt;/Year&gt;&lt;RecNum&gt;715&lt;/RecNum&gt;&lt;DisplayText&gt;&lt;style face="superscript"&gt;32&lt;/style&gt;&lt;/DisplayText&gt;&lt;record&gt;&lt;rec-number&gt;715&lt;/rec-number&gt;&lt;foreign-keys&gt;&lt;key app="EN" db-id="5z92efv9k0sxx2ezp5gpd02s2fv9z90swefd" timestamp="1539208138"&gt;715&lt;/key&gt;&lt;/foreign-keys&gt;&lt;ref-type name="Journal Article"&gt;17&lt;/ref-type&gt;&lt;contributors&gt;&lt;authors&gt;&lt;author&gt;Martel-Pelletier, J.&lt;/author&gt;&lt;author&gt;Barr, A. J.&lt;/author&gt;&lt;author&gt;Cicuttini, F. M.&lt;/author&gt;&lt;author&gt;Conaghan, P. G.&lt;/author&gt;&lt;author&gt;Cooper, C.&lt;/author&gt;&lt;author&gt;Goldring, M. B.&lt;/author&gt;&lt;author&gt;Goldring, S. R.&lt;/author&gt;&lt;author&gt;Jones, G.&lt;/author&gt;&lt;author&gt;Teichtahl, A. J.&lt;/author&gt;&lt;author&gt;Pelletier, J. P.&lt;/author&gt;&lt;/authors&gt;&lt;/contributors&gt;&lt;titles&gt;&lt;title&gt;Osteoarthritis&lt;/title&gt;&lt;secondary-title&gt;Nat Rev Dis Primers&lt;/secondary-title&gt;&lt;/titles&gt;&lt;periodical&gt;&lt;full-title&gt;Nat Rev Dis Primers&lt;/full-title&gt;&lt;/periodical&gt;&lt;pages&gt;16072&lt;/pages&gt;&lt;volume&gt;2&lt;/volume&gt;&lt;edition&gt;2016/10/13&lt;/edition&gt;&lt;keywords&gt;&lt;keyword&gt;Disease Progression&lt;/keyword&gt;&lt;keyword&gt;Humans&lt;/keyword&gt;&lt;keyword&gt;Osteoarthritis&lt;/keyword&gt;&lt;keyword&gt;Risk Factors&lt;/keyword&gt;&lt;/keywords&gt;&lt;dates&gt;&lt;year&gt;2016&lt;/year&gt;&lt;pub-dates&gt;&lt;date&gt;10&lt;/date&gt;&lt;/pub-dates&gt;&lt;/dates&gt;&lt;isbn&gt;2056-676X&lt;/isbn&gt;&lt;accession-num&gt;27734845&lt;/accession-num&gt;&lt;urls&gt;&lt;related-urls&gt;&lt;url&gt;https://www.ncbi.nlm.nih.gov/pubmed/27734845&lt;/url&gt;&lt;/related-urls&gt;&lt;/urls&gt;&lt;electronic-resource-num&gt;10.1038/nrdp.2016.72&lt;/electronic-resource-num&gt;&lt;language&gt;eng&lt;/language&gt;&lt;/record&gt;&lt;/Cite&gt;&lt;/EndNote&gt;</w:instrText>
      </w:r>
      <w:r w:rsidR="00960F6B">
        <w:rPr>
          <w:rFonts w:asciiTheme="minorHAnsi" w:eastAsia="Times New Roman" w:hAnsiTheme="minorHAnsi" w:cs="Times New Roman"/>
          <w:sz w:val="24"/>
          <w:szCs w:val="24"/>
          <w:lang w:val="en-US" w:eastAsia="en-US"/>
        </w:rPr>
        <w:fldChar w:fldCharType="separate"/>
      </w:r>
      <w:r w:rsidR="009D0C70" w:rsidRPr="009D0C70">
        <w:rPr>
          <w:rFonts w:asciiTheme="minorHAnsi" w:eastAsia="Times New Roman" w:hAnsiTheme="minorHAnsi" w:cs="Times New Roman"/>
          <w:noProof/>
          <w:sz w:val="24"/>
          <w:szCs w:val="24"/>
          <w:vertAlign w:val="superscript"/>
          <w:lang w:val="en-US" w:eastAsia="en-US"/>
        </w:rPr>
        <w:t>32</w:t>
      </w:r>
      <w:r w:rsidR="00960F6B">
        <w:rPr>
          <w:rFonts w:asciiTheme="minorHAnsi" w:eastAsia="Times New Roman" w:hAnsiTheme="minorHAnsi" w:cs="Times New Roman"/>
          <w:sz w:val="24"/>
          <w:szCs w:val="24"/>
          <w:lang w:val="en-US" w:eastAsia="en-US"/>
        </w:rPr>
        <w:fldChar w:fldCharType="end"/>
      </w:r>
      <w:r w:rsidR="00960F6B">
        <w:rPr>
          <w:rFonts w:asciiTheme="minorHAnsi" w:eastAsia="Times New Roman" w:hAnsiTheme="minorHAnsi" w:cs="Times New Roman"/>
          <w:sz w:val="24"/>
          <w:szCs w:val="24"/>
          <w:lang w:val="en-US" w:eastAsia="en-US"/>
        </w:rPr>
        <w:t xml:space="preserve">. </w:t>
      </w:r>
      <w:r w:rsidR="0024413F">
        <w:rPr>
          <w:rFonts w:asciiTheme="minorHAnsi" w:eastAsia="Times New Roman" w:hAnsiTheme="minorHAnsi" w:cs="Times New Roman"/>
          <w:sz w:val="24"/>
          <w:szCs w:val="24"/>
          <w:lang w:val="en-US" w:eastAsia="en-US"/>
        </w:rPr>
        <w:t xml:space="preserve">The </w:t>
      </w:r>
      <w:r w:rsidR="00023949">
        <w:rPr>
          <w:rFonts w:asciiTheme="minorHAnsi" w:eastAsia="Times New Roman" w:hAnsiTheme="minorHAnsi" w:cs="Times New Roman"/>
          <w:sz w:val="24"/>
          <w:szCs w:val="24"/>
          <w:lang w:val="en-US" w:eastAsia="en-US"/>
        </w:rPr>
        <w:t xml:space="preserve">OA </w:t>
      </w:r>
      <w:r w:rsidR="0024413F">
        <w:rPr>
          <w:rFonts w:asciiTheme="minorHAnsi" w:eastAsia="Times New Roman" w:hAnsiTheme="minorHAnsi" w:cs="Times New Roman"/>
          <w:sz w:val="24"/>
          <w:szCs w:val="24"/>
          <w:lang w:val="en-US" w:eastAsia="en-US"/>
        </w:rPr>
        <w:t xml:space="preserve">genetic </w:t>
      </w:r>
      <w:r w:rsidR="0040470C">
        <w:rPr>
          <w:rFonts w:asciiTheme="minorHAnsi" w:eastAsia="Times New Roman" w:hAnsiTheme="minorHAnsi" w:cs="Times New Roman"/>
          <w:sz w:val="24"/>
          <w:szCs w:val="24"/>
          <w:lang w:val="en-US" w:eastAsia="en-US"/>
        </w:rPr>
        <w:t>contribution is</w:t>
      </w:r>
      <w:r w:rsidR="0024413F">
        <w:rPr>
          <w:rFonts w:asciiTheme="minorHAnsi" w:eastAsia="Times New Roman" w:hAnsiTheme="minorHAnsi" w:cs="Times New Roman"/>
          <w:sz w:val="24"/>
          <w:szCs w:val="24"/>
          <w:lang w:val="en-US" w:eastAsia="en-US"/>
        </w:rPr>
        <w:t xml:space="preserve"> described in detail later in this chapter. </w:t>
      </w:r>
    </w:p>
    <w:p w14:paraId="5B0C0A9A" w14:textId="04421151" w:rsidR="00186426" w:rsidRPr="00236ED1" w:rsidRDefault="002B2473" w:rsidP="00833FA8">
      <w:pPr>
        <w:spacing w:after="200" w:line="480" w:lineRule="auto"/>
        <w:jc w:val="both"/>
        <w:rPr>
          <w:rFonts w:ascii="Calibri" w:eastAsia="Times New Roman" w:hAnsi="Calibri" w:cs="Times New Roman"/>
          <w:b/>
          <w:sz w:val="24"/>
          <w:szCs w:val="22"/>
          <w:lang w:val="en-US" w:eastAsia="en-US"/>
        </w:rPr>
      </w:pPr>
      <w:r>
        <w:rPr>
          <w:rFonts w:ascii="Calibri" w:eastAsia="Times New Roman" w:hAnsi="Calibri" w:cs="Times New Roman"/>
          <w:b/>
          <w:sz w:val="24"/>
          <w:szCs w:val="22"/>
          <w:lang w:val="en-US" w:eastAsia="en-US"/>
        </w:rPr>
        <w:t>1.2</w:t>
      </w:r>
      <w:r w:rsidR="00186426" w:rsidRPr="00236ED1">
        <w:rPr>
          <w:rFonts w:ascii="Calibri" w:eastAsia="Times New Roman" w:hAnsi="Calibri" w:cs="Times New Roman"/>
          <w:b/>
          <w:sz w:val="24"/>
          <w:szCs w:val="22"/>
          <w:lang w:val="en-US" w:eastAsia="en-US"/>
        </w:rPr>
        <w:t>.</w:t>
      </w:r>
      <w:r w:rsidR="00CC168C">
        <w:rPr>
          <w:rFonts w:ascii="Calibri" w:eastAsia="Times New Roman" w:hAnsi="Calibri" w:cs="Times New Roman"/>
          <w:b/>
          <w:sz w:val="24"/>
          <w:szCs w:val="22"/>
          <w:lang w:val="en-US" w:eastAsia="en-US"/>
        </w:rPr>
        <w:t>4</w:t>
      </w:r>
      <w:r w:rsidR="00186426" w:rsidRPr="00236ED1">
        <w:rPr>
          <w:rFonts w:ascii="Calibri" w:eastAsia="Times New Roman" w:hAnsi="Calibri" w:cs="Times New Roman"/>
          <w:b/>
          <w:sz w:val="24"/>
          <w:szCs w:val="22"/>
          <w:lang w:val="en-US" w:eastAsia="en-US"/>
        </w:rPr>
        <w:t xml:space="preserve"> Pathogenesis </w:t>
      </w:r>
    </w:p>
    <w:p w14:paraId="775AAE44" w14:textId="0471D79A" w:rsidR="00671BE0" w:rsidRDefault="00104A18" w:rsidP="008F0BCE">
      <w:pPr>
        <w:spacing w:after="200" w:line="480" w:lineRule="auto"/>
        <w:jc w:val="both"/>
        <w:rPr>
          <w:rFonts w:ascii="Calibri" w:eastAsia="Times New Roman" w:hAnsi="Calibri" w:cs="Times New Roman"/>
          <w:sz w:val="24"/>
          <w:szCs w:val="22"/>
          <w:lang w:val="en-US" w:eastAsia="en-US"/>
        </w:rPr>
      </w:pPr>
      <w:r>
        <w:rPr>
          <w:rFonts w:ascii="Calibri" w:eastAsia="Times New Roman" w:hAnsi="Calibri" w:cs="Times New Roman"/>
          <w:sz w:val="24"/>
          <w:szCs w:val="22"/>
          <w:lang w:val="en-US" w:eastAsia="en-US"/>
        </w:rPr>
        <w:t>A</w:t>
      </w:r>
      <w:r w:rsidR="00E73772">
        <w:rPr>
          <w:rFonts w:ascii="Calibri" w:eastAsia="Times New Roman" w:hAnsi="Calibri" w:cs="Times New Roman"/>
          <w:sz w:val="24"/>
          <w:szCs w:val="22"/>
          <w:lang w:val="en-US" w:eastAsia="en-US"/>
        </w:rPr>
        <w:t xml:space="preserve">rticular cartilage </w:t>
      </w:r>
      <w:r w:rsidR="00784100">
        <w:rPr>
          <w:rFonts w:ascii="Calibri" w:eastAsia="Times New Roman" w:hAnsi="Calibri" w:cs="Times New Roman"/>
          <w:sz w:val="24"/>
          <w:szCs w:val="22"/>
          <w:lang w:val="en-US" w:eastAsia="en-US"/>
        </w:rPr>
        <w:t xml:space="preserve">is </w:t>
      </w:r>
      <w:r w:rsidR="009D6A9C">
        <w:rPr>
          <w:rFonts w:ascii="Calibri" w:eastAsia="Times New Roman" w:hAnsi="Calibri" w:cs="Times New Roman"/>
          <w:sz w:val="24"/>
          <w:szCs w:val="22"/>
          <w:lang w:val="en-US" w:eastAsia="en-US"/>
        </w:rPr>
        <w:t xml:space="preserve">a thin </w:t>
      </w:r>
      <w:r>
        <w:rPr>
          <w:rFonts w:ascii="Calibri" w:eastAsia="Times New Roman" w:hAnsi="Calibri" w:cs="Times New Roman"/>
          <w:sz w:val="24"/>
          <w:szCs w:val="22"/>
          <w:lang w:val="en-US" w:eastAsia="en-US"/>
        </w:rPr>
        <w:t>layer of</w:t>
      </w:r>
      <w:r w:rsidR="009D6A9C">
        <w:rPr>
          <w:rFonts w:ascii="Calibri" w:eastAsia="Times New Roman" w:hAnsi="Calibri" w:cs="Times New Roman"/>
          <w:sz w:val="24"/>
          <w:szCs w:val="22"/>
          <w:lang w:val="en-US" w:eastAsia="en-US"/>
        </w:rPr>
        <w:t xml:space="preserve"> connective tissue </w:t>
      </w:r>
      <w:r w:rsidR="009D6A9C" w:rsidRPr="009D6A9C">
        <w:rPr>
          <w:rFonts w:ascii="Calibri" w:eastAsia="Times New Roman" w:hAnsi="Calibri" w:cs="Times New Roman"/>
          <w:sz w:val="24"/>
          <w:szCs w:val="22"/>
          <w:lang w:eastAsia="en-US"/>
        </w:rPr>
        <w:t xml:space="preserve">at the </w:t>
      </w:r>
      <w:r>
        <w:rPr>
          <w:rFonts w:ascii="Calibri" w:eastAsia="Times New Roman" w:hAnsi="Calibri" w:cs="Times New Roman"/>
          <w:sz w:val="24"/>
          <w:szCs w:val="22"/>
          <w:lang w:eastAsia="en-US"/>
        </w:rPr>
        <w:t xml:space="preserve">articulating </w:t>
      </w:r>
      <w:r w:rsidR="009D6A9C" w:rsidRPr="009D6A9C">
        <w:rPr>
          <w:rFonts w:ascii="Calibri" w:eastAsia="Times New Roman" w:hAnsi="Calibri" w:cs="Times New Roman"/>
          <w:sz w:val="24"/>
          <w:szCs w:val="22"/>
          <w:lang w:eastAsia="en-US"/>
        </w:rPr>
        <w:t>ends of two opposing bones</w:t>
      </w:r>
      <w:r w:rsidR="009D6A9C">
        <w:rPr>
          <w:rFonts w:ascii="Calibri" w:eastAsia="Times New Roman" w:hAnsi="Calibri" w:cs="Times New Roman"/>
          <w:sz w:val="24"/>
          <w:szCs w:val="22"/>
          <w:lang w:eastAsia="en-US"/>
        </w:rPr>
        <w:t xml:space="preserve"> </w:t>
      </w:r>
      <w:r w:rsidR="00784100">
        <w:rPr>
          <w:rFonts w:ascii="Calibri" w:eastAsia="Times New Roman" w:hAnsi="Calibri" w:cs="Times New Roman"/>
          <w:sz w:val="24"/>
          <w:szCs w:val="22"/>
          <w:lang w:val="en-US" w:eastAsia="en-US"/>
        </w:rPr>
        <w:t xml:space="preserve">that </w:t>
      </w:r>
      <w:r>
        <w:rPr>
          <w:rFonts w:ascii="Calibri" w:eastAsia="Times New Roman" w:hAnsi="Calibri" w:cs="Times New Roman"/>
          <w:sz w:val="24"/>
          <w:szCs w:val="22"/>
          <w:lang w:val="en-US" w:eastAsia="en-US"/>
        </w:rPr>
        <w:t>comprise a joint. The</w:t>
      </w:r>
      <w:r w:rsidR="00E73772">
        <w:rPr>
          <w:rFonts w:ascii="Calibri" w:eastAsia="Times New Roman" w:hAnsi="Calibri" w:cs="Times New Roman"/>
          <w:sz w:val="24"/>
          <w:szCs w:val="22"/>
          <w:lang w:val="en-US" w:eastAsia="en-US"/>
        </w:rPr>
        <w:t xml:space="preserve"> cartilaginous matrix</w:t>
      </w:r>
      <w:r w:rsidR="00784100">
        <w:rPr>
          <w:rFonts w:ascii="Calibri" w:eastAsia="Times New Roman" w:hAnsi="Calibri" w:cs="Times New Roman"/>
          <w:sz w:val="24"/>
          <w:szCs w:val="22"/>
          <w:lang w:val="en-US" w:eastAsia="en-US"/>
        </w:rPr>
        <w:t xml:space="preserve"> is rich in type II, IX and XI collagen and proteoglycans</w:t>
      </w:r>
      <w:r w:rsidR="00241BB1">
        <w:rPr>
          <w:rFonts w:ascii="Calibri" w:eastAsia="Times New Roman" w:hAnsi="Calibri" w:cs="Times New Roman"/>
          <w:sz w:val="24"/>
          <w:szCs w:val="22"/>
          <w:lang w:val="en-US" w:eastAsia="en-US"/>
        </w:rPr>
        <w:t xml:space="preserve"> (mainly aggregan)</w:t>
      </w:r>
      <w:r w:rsidR="00784100">
        <w:rPr>
          <w:rFonts w:ascii="Calibri" w:eastAsia="Times New Roman" w:hAnsi="Calibri" w:cs="Times New Roman"/>
          <w:sz w:val="24"/>
          <w:szCs w:val="22"/>
          <w:lang w:val="en-US" w:eastAsia="en-US"/>
        </w:rPr>
        <w:t xml:space="preserve">, and the </w:t>
      </w:r>
      <w:r w:rsidR="00241BB1">
        <w:rPr>
          <w:rFonts w:ascii="Calibri" w:eastAsia="Times New Roman" w:hAnsi="Calibri" w:cs="Times New Roman"/>
          <w:sz w:val="24"/>
          <w:szCs w:val="22"/>
          <w:lang w:val="en-US" w:eastAsia="en-US"/>
        </w:rPr>
        <w:t>chondrocytes,</w:t>
      </w:r>
      <w:r w:rsidR="00241BB1" w:rsidRPr="00241BB1">
        <w:rPr>
          <w:rFonts w:ascii="Calibri" w:eastAsia="Times New Roman" w:hAnsi="Calibri" w:cs="Times New Roman"/>
          <w:sz w:val="24"/>
          <w:szCs w:val="22"/>
          <w:lang w:eastAsia="en-US"/>
        </w:rPr>
        <w:t xml:space="preserve"> the cells within this avascular tissue,</w:t>
      </w:r>
      <w:r w:rsidR="00241BB1">
        <w:rPr>
          <w:rFonts w:ascii="Calibri" w:eastAsia="Times New Roman" w:hAnsi="Calibri" w:cs="Times New Roman"/>
          <w:sz w:val="24"/>
          <w:szCs w:val="22"/>
          <w:lang w:eastAsia="en-US"/>
        </w:rPr>
        <w:t xml:space="preserve"> that</w:t>
      </w:r>
      <w:r w:rsidR="00241BB1" w:rsidRPr="00241BB1">
        <w:rPr>
          <w:rFonts w:ascii="Calibri" w:eastAsia="Times New Roman" w:hAnsi="Calibri" w:cs="Times New Roman"/>
          <w:sz w:val="24"/>
          <w:szCs w:val="22"/>
          <w:lang w:eastAsia="en-US"/>
        </w:rPr>
        <w:t xml:space="preserve"> synthes</w:t>
      </w:r>
      <w:r w:rsidR="00241BB1">
        <w:rPr>
          <w:rFonts w:ascii="Calibri" w:eastAsia="Times New Roman" w:hAnsi="Calibri" w:cs="Times New Roman"/>
          <w:sz w:val="24"/>
          <w:szCs w:val="22"/>
          <w:lang w:eastAsia="en-US"/>
        </w:rPr>
        <w:t>ize all elements of the matrix</w:t>
      </w:r>
      <w:r w:rsidR="00784100">
        <w:rPr>
          <w:rFonts w:ascii="Calibri" w:eastAsia="Times New Roman" w:hAnsi="Calibri" w:cs="Times New Roman"/>
          <w:sz w:val="24"/>
          <w:szCs w:val="22"/>
          <w:lang w:val="en-US" w:eastAsia="en-US"/>
        </w:rPr>
        <w:t>. These elements serve the function of the diarthrotic joints</w:t>
      </w:r>
      <w:r w:rsidR="00363FA1">
        <w:rPr>
          <w:rFonts w:ascii="Calibri" w:eastAsia="Times New Roman" w:hAnsi="Calibri" w:cs="Times New Roman"/>
          <w:sz w:val="24"/>
          <w:szCs w:val="22"/>
          <w:lang w:val="en-US" w:eastAsia="en-US"/>
        </w:rPr>
        <w:fldChar w:fldCharType="begin">
          <w:fldData xml:space="preserve">PEVuZE5vdGU+PENpdGU+PEF1dGhvcj5Nb3J0ZWxsYXJvPC9BdXRob3I+PFllYXI+MjAwMzwvWWVh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</w:fldData>
        </w:fldChar>
      </w:r>
      <w:r w:rsidR="008D60D2">
        <w:rPr>
          <w:rFonts w:ascii="Calibri" w:eastAsia="Times New Roman" w:hAnsi="Calibri" w:cs="Times New Roman"/>
          <w:sz w:val="24"/>
          <w:szCs w:val="22"/>
          <w:lang w:val="en-US" w:eastAsia="en-US"/>
        </w:rPr>
        <w:instrText xml:space="preserve"> ADDIN EN.CITE </w:instrText>
      </w:r>
      <w:r w:rsidR="008D60D2">
        <w:rPr>
          <w:rFonts w:ascii="Calibri" w:eastAsia="Times New Roman" w:hAnsi="Calibri" w:cs="Times New Roman"/>
          <w:sz w:val="24"/>
          <w:szCs w:val="22"/>
          <w:lang w:val="en-US" w:eastAsia="en-US"/>
        </w:rPr>
        <w:fldChar w:fldCharType="begin">
          <w:fldData xml:space="preserve">PEVuZE5vdGU+PENpdGU+PEF1dGhvcj5Nb3J0ZWxsYXJvPC9BdXRob3I+PFllYXI+MjAwMzwvWWVh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</w:fldData>
        </w:fldChar>
      </w:r>
      <w:r w:rsidR="008D60D2">
        <w:rPr>
          <w:rFonts w:ascii="Calibri" w:eastAsia="Times New Roman" w:hAnsi="Calibri" w:cs="Times New Roman"/>
          <w:sz w:val="24"/>
          <w:szCs w:val="22"/>
          <w:lang w:val="en-US" w:eastAsia="en-US"/>
        </w:rPr>
        <w:instrText xml:space="preserve"> ADDIN EN.CITE.DATA </w:instrText>
      </w:r>
      <w:r w:rsidR="008D60D2">
        <w:rPr>
          <w:rFonts w:ascii="Calibri" w:eastAsia="Times New Roman" w:hAnsi="Calibri" w:cs="Times New Roman"/>
          <w:sz w:val="24"/>
          <w:szCs w:val="22"/>
          <w:lang w:val="en-US" w:eastAsia="en-US"/>
        </w:rPr>
      </w:r>
      <w:r w:rsidR="008D60D2">
        <w:rPr>
          <w:rFonts w:ascii="Calibri" w:eastAsia="Times New Roman" w:hAnsi="Calibri" w:cs="Times New Roman"/>
          <w:sz w:val="24"/>
          <w:szCs w:val="22"/>
          <w:lang w:val="en-US" w:eastAsia="en-US"/>
        </w:rPr>
        <w:fldChar w:fldCharType="end"/>
      </w:r>
      <w:r w:rsidR="00363FA1">
        <w:rPr>
          <w:rFonts w:ascii="Calibri" w:eastAsia="Times New Roman" w:hAnsi="Calibri" w:cs="Times New Roman"/>
          <w:sz w:val="24"/>
          <w:szCs w:val="22"/>
          <w:lang w:val="en-US" w:eastAsia="en-US"/>
        </w:rPr>
      </w:r>
      <w:r w:rsidR="00363FA1">
        <w:rPr>
          <w:rFonts w:ascii="Calibri" w:eastAsia="Times New Roman" w:hAnsi="Calibri" w:cs="Times New Roman"/>
          <w:sz w:val="24"/>
          <w:szCs w:val="22"/>
          <w:lang w:val="en-US" w:eastAsia="en-US"/>
        </w:rPr>
        <w:fldChar w:fldCharType="separate"/>
      </w:r>
      <w:r w:rsidR="008D60D2" w:rsidRPr="008D60D2">
        <w:rPr>
          <w:rFonts w:ascii="Calibri" w:eastAsia="Times New Roman" w:hAnsi="Calibri" w:cs="Times New Roman"/>
          <w:noProof/>
          <w:sz w:val="24"/>
          <w:szCs w:val="22"/>
          <w:vertAlign w:val="superscript"/>
          <w:lang w:val="en-US" w:eastAsia="en-US"/>
        </w:rPr>
        <w:t>33,34</w:t>
      </w:r>
      <w:r w:rsidR="00363FA1">
        <w:rPr>
          <w:rFonts w:ascii="Calibri" w:eastAsia="Times New Roman" w:hAnsi="Calibri" w:cs="Times New Roman"/>
          <w:sz w:val="24"/>
          <w:szCs w:val="22"/>
          <w:lang w:val="en-US" w:eastAsia="en-US"/>
        </w:rPr>
        <w:fldChar w:fldCharType="end"/>
      </w:r>
      <w:r w:rsidR="00784100">
        <w:rPr>
          <w:rFonts w:ascii="Calibri" w:eastAsia="Times New Roman" w:hAnsi="Calibri" w:cs="Times New Roman"/>
          <w:sz w:val="24"/>
          <w:szCs w:val="22"/>
          <w:lang w:val="en-US" w:eastAsia="en-US"/>
        </w:rPr>
        <w:t xml:space="preserve">. </w:t>
      </w:r>
      <w:r w:rsidR="009D6A9C" w:rsidRPr="009D6A9C">
        <w:rPr>
          <w:rFonts w:asciiTheme="minorHAnsi" w:eastAsia="Times New Roman" w:hAnsiTheme="minorHAnsi" w:cs="Times New Roman"/>
          <w:sz w:val="24"/>
          <w:szCs w:val="24"/>
          <w:lang w:val="en-US" w:eastAsia="en-US"/>
        </w:rPr>
        <w:t>Cartilage</w:t>
      </w:r>
      <w:r w:rsidR="009D6A9C" w:rsidRPr="009D6A9C">
        <w:rPr>
          <w:rFonts w:asciiTheme="minorHAnsi" w:hAnsiTheme="minorHAnsi" w:cs="Arial"/>
          <w:color w:val="111111"/>
          <w:sz w:val="24"/>
          <w:szCs w:val="24"/>
          <w:shd w:val="clear" w:color="auto" w:fill="FFFFFF"/>
        </w:rPr>
        <w:t xml:space="preserve"> is lubricated by synovial fluid and provides a smooth frictionless surface that has compressive stiffness in order to prevent joint injury. </w:t>
      </w:r>
      <w:r w:rsidR="00692BAF" w:rsidRPr="009D6A9C">
        <w:rPr>
          <w:rFonts w:asciiTheme="minorHAnsi" w:eastAsia="Times New Roman" w:hAnsiTheme="minorHAnsi" w:cs="Times New Roman"/>
          <w:sz w:val="24"/>
          <w:szCs w:val="24"/>
          <w:lang w:val="en-US" w:eastAsia="en-US"/>
        </w:rPr>
        <w:t>In the</w:t>
      </w:r>
      <w:r w:rsidR="00692BAF">
        <w:rPr>
          <w:rFonts w:ascii="Calibri" w:eastAsia="Times New Roman" w:hAnsi="Calibri" w:cs="Times New Roman"/>
          <w:sz w:val="24"/>
          <w:szCs w:val="22"/>
          <w:lang w:val="en-US" w:eastAsia="en-US"/>
        </w:rPr>
        <w:t xml:space="preserve"> early stages of OA</w:t>
      </w:r>
      <w:r w:rsidR="00692684">
        <w:rPr>
          <w:rFonts w:ascii="Calibri" w:eastAsia="Times New Roman" w:hAnsi="Calibri" w:cs="Times New Roman"/>
          <w:sz w:val="24"/>
          <w:szCs w:val="22"/>
          <w:lang w:val="en-US" w:eastAsia="en-US"/>
        </w:rPr>
        <w:t>,</w:t>
      </w:r>
      <w:r w:rsidR="00692BAF">
        <w:rPr>
          <w:rFonts w:ascii="Calibri" w:eastAsia="Times New Roman" w:hAnsi="Calibri" w:cs="Times New Roman"/>
          <w:sz w:val="24"/>
          <w:szCs w:val="22"/>
          <w:lang w:val="en-US" w:eastAsia="en-US"/>
        </w:rPr>
        <w:t xml:space="preserve"> degeneration is observed on the surface of the articular cartilage </w:t>
      </w:r>
      <w:r>
        <w:rPr>
          <w:rFonts w:ascii="Calibri" w:eastAsia="Times New Roman" w:hAnsi="Calibri" w:cs="Times New Roman"/>
          <w:sz w:val="24"/>
          <w:szCs w:val="22"/>
          <w:lang w:val="en-US" w:eastAsia="en-US"/>
        </w:rPr>
        <w:t>in</w:t>
      </w:r>
      <w:r w:rsidR="00692BAF">
        <w:rPr>
          <w:rFonts w:ascii="Calibri" w:eastAsia="Times New Roman" w:hAnsi="Calibri" w:cs="Times New Roman"/>
          <w:sz w:val="24"/>
          <w:szCs w:val="22"/>
          <w:lang w:val="en-US" w:eastAsia="en-US"/>
        </w:rPr>
        <w:t xml:space="preserve"> the form of fibrillation which </w:t>
      </w:r>
      <w:r w:rsidR="00322E8B">
        <w:rPr>
          <w:rFonts w:ascii="Calibri" w:eastAsia="Times New Roman" w:hAnsi="Calibri" w:cs="Times New Roman"/>
          <w:sz w:val="24"/>
          <w:szCs w:val="22"/>
          <w:lang w:val="en-US" w:eastAsia="en-US"/>
        </w:rPr>
        <w:t>describes</w:t>
      </w:r>
      <w:r w:rsidR="00692BAF">
        <w:rPr>
          <w:rFonts w:ascii="Calibri" w:eastAsia="Times New Roman" w:hAnsi="Calibri" w:cs="Times New Roman"/>
          <w:sz w:val="24"/>
          <w:szCs w:val="22"/>
          <w:lang w:val="en-US" w:eastAsia="en-US"/>
        </w:rPr>
        <w:t xml:space="preserve"> the loss of </w:t>
      </w:r>
      <w:r w:rsidR="00322E8B">
        <w:rPr>
          <w:rFonts w:ascii="Calibri" w:eastAsia="Times New Roman" w:hAnsi="Calibri" w:cs="Times New Roman"/>
          <w:sz w:val="24"/>
          <w:szCs w:val="22"/>
          <w:lang w:val="en-US" w:eastAsia="en-US"/>
        </w:rPr>
        <w:t xml:space="preserve">the </w:t>
      </w:r>
      <w:r w:rsidR="00692BAF">
        <w:rPr>
          <w:rFonts w:ascii="Calibri" w:eastAsia="Times New Roman" w:hAnsi="Calibri" w:cs="Times New Roman"/>
          <w:sz w:val="24"/>
          <w:szCs w:val="22"/>
          <w:lang w:val="en-US" w:eastAsia="en-US"/>
        </w:rPr>
        <w:t xml:space="preserve">smooth cartilage surface. </w:t>
      </w:r>
      <w:r w:rsidR="00322E8B">
        <w:rPr>
          <w:rFonts w:ascii="Calibri" w:eastAsia="Times New Roman" w:hAnsi="Calibri" w:cs="Times New Roman"/>
          <w:sz w:val="24"/>
          <w:szCs w:val="22"/>
          <w:lang w:val="en-US" w:eastAsia="en-US"/>
        </w:rPr>
        <w:t>S</w:t>
      </w:r>
      <w:r w:rsidR="00E55D05">
        <w:rPr>
          <w:rFonts w:ascii="Calibri" w:eastAsia="Times New Roman" w:hAnsi="Calibri" w:cs="Times New Roman"/>
          <w:sz w:val="24"/>
          <w:szCs w:val="22"/>
          <w:lang w:val="en-US" w:eastAsia="en-US"/>
        </w:rPr>
        <w:t>urface fibrillation is associated with increased destruction of type II collagen fibres which leads to loss of proteoglycans.</w:t>
      </w:r>
      <w:r w:rsidR="001B35AA">
        <w:rPr>
          <w:rFonts w:ascii="Calibri" w:eastAsia="Times New Roman" w:hAnsi="Calibri" w:cs="Times New Roman"/>
          <w:sz w:val="24"/>
          <w:szCs w:val="22"/>
          <w:lang w:val="en-US" w:eastAsia="en-US"/>
        </w:rPr>
        <w:t xml:space="preserve"> The existing proteoglycans retain more water resulting </w:t>
      </w:r>
      <w:r w:rsidR="00322E8B">
        <w:rPr>
          <w:rFonts w:ascii="Calibri" w:eastAsia="Times New Roman" w:hAnsi="Calibri" w:cs="Times New Roman"/>
          <w:sz w:val="24"/>
          <w:szCs w:val="22"/>
          <w:lang w:val="en-US" w:eastAsia="en-US"/>
        </w:rPr>
        <w:t>in</w:t>
      </w:r>
      <w:r w:rsidR="001B35AA">
        <w:rPr>
          <w:rFonts w:ascii="Calibri" w:eastAsia="Times New Roman" w:hAnsi="Calibri" w:cs="Times New Roman"/>
          <w:sz w:val="24"/>
          <w:szCs w:val="22"/>
          <w:lang w:val="en-US" w:eastAsia="en-US"/>
        </w:rPr>
        <w:t xml:space="preserve"> cartilage </w:t>
      </w:r>
      <w:r w:rsidR="00322E8B">
        <w:rPr>
          <w:rFonts w:ascii="Calibri" w:eastAsia="Times New Roman" w:hAnsi="Calibri" w:cs="Times New Roman"/>
          <w:sz w:val="24"/>
          <w:szCs w:val="22"/>
          <w:lang w:val="en-US" w:eastAsia="en-US"/>
        </w:rPr>
        <w:t>o</w:t>
      </w:r>
      <w:r w:rsidR="001B35AA">
        <w:rPr>
          <w:rFonts w:ascii="Calibri" w:eastAsia="Times New Roman" w:hAnsi="Calibri" w:cs="Times New Roman"/>
          <w:sz w:val="24"/>
          <w:szCs w:val="22"/>
          <w:lang w:val="en-US" w:eastAsia="en-US"/>
        </w:rPr>
        <w:t xml:space="preserve">edema. </w:t>
      </w:r>
      <w:r w:rsidR="00784100">
        <w:rPr>
          <w:rFonts w:ascii="Calibri" w:eastAsia="Times New Roman" w:hAnsi="Calibri" w:cs="Times New Roman"/>
          <w:sz w:val="24"/>
          <w:szCs w:val="22"/>
          <w:lang w:val="en-US" w:eastAsia="en-US"/>
        </w:rPr>
        <w:t xml:space="preserve"> </w:t>
      </w:r>
      <w:r w:rsidR="00680355">
        <w:rPr>
          <w:rFonts w:ascii="Calibri" w:eastAsia="Times New Roman" w:hAnsi="Calibri" w:cs="Times New Roman"/>
          <w:sz w:val="24"/>
          <w:szCs w:val="22"/>
          <w:lang w:val="en-US" w:eastAsia="en-US"/>
        </w:rPr>
        <w:t>Aggregation a</w:t>
      </w:r>
      <w:r w:rsidR="001C1652">
        <w:rPr>
          <w:rFonts w:ascii="Calibri" w:eastAsia="Times New Roman" w:hAnsi="Calibri" w:cs="Times New Roman"/>
          <w:sz w:val="24"/>
          <w:szCs w:val="22"/>
          <w:lang w:val="en-US" w:eastAsia="en-US"/>
        </w:rPr>
        <w:t>lterations are</w:t>
      </w:r>
      <w:r w:rsidR="00680355">
        <w:rPr>
          <w:rFonts w:ascii="Calibri" w:eastAsia="Times New Roman" w:hAnsi="Calibri" w:cs="Times New Roman"/>
          <w:sz w:val="24"/>
          <w:szCs w:val="22"/>
          <w:lang w:val="en-US" w:eastAsia="en-US"/>
        </w:rPr>
        <w:t xml:space="preserve"> observed in both proteoglycans and chondrocytes. As OA progresses, the surface damages </w:t>
      </w:r>
      <w:r w:rsidR="00322E8B">
        <w:rPr>
          <w:rFonts w:ascii="Calibri" w:eastAsia="Times New Roman" w:hAnsi="Calibri" w:cs="Times New Roman"/>
          <w:sz w:val="24"/>
          <w:szCs w:val="22"/>
          <w:lang w:val="en-US" w:eastAsia="en-US"/>
        </w:rPr>
        <w:t xml:space="preserve">increasingly </w:t>
      </w:r>
      <w:r w:rsidR="00680355">
        <w:rPr>
          <w:rFonts w:ascii="Calibri" w:eastAsia="Times New Roman" w:hAnsi="Calibri" w:cs="Times New Roman"/>
          <w:sz w:val="24"/>
          <w:szCs w:val="22"/>
          <w:lang w:val="en-US" w:eastAsia="en-US"/>
        </w:rPr>
        <w:t>penetrate</w:t>
      </w:r>
      <w:r w:rsidR="00322E8B">
        <w:rPr>
          <w:rFonts w:ascii="Calibri" w:eastAsia="Times New Roman" w:hAnsi="Calibri" w:cs="Times New Roman"/>
          <w:sz w:val="24"/>
          <w:szCs w:val="22"/>
          <w:lang w:val="en-US" w:eastAsia="en-US"/>
        </w:rPr>
        <w:t>s</w:t>
      </w:r>
      <w:r w:rsidR="00680355">
        <w:rPr>
          <w:rFonts w:ascii="Calibri" w:eastAsia="Times New Roman" w:hAnsi="Calibri" w:cs="Times New Roman"/>
          <w:sz w:val="24"/>
          <w:szCs w:val="22"/>
          <w:lang w:val="en-US" w:eastAsia="en-US"/>
        </w:rPr>
        <w:t xml:space="preserve"> to the subchondral bone</w:t>
      </w:r>
      <w:r w:rsidR="001C1652">
        <w:rPr>
          <w:rFonts w:ascii="Calibri" w:eastAsia="Times New Roman" w:hAnsi="Calibri" w:cs="Times New Roman"/>
          <w:sz w:val="24"/>
          <w:szCs w:val="22"/>
          <w:lang w:val="en-US" w:eastAsia="en-US"/>
        </w:rPr>
        <w:t xml:space="preserve"> and ultimately</w:t>
      </w:r>
      <w:r w:rsidR="00680355">
        <w:rPr>
          <w:rFonts w:ascii="Calibri" w:eastAsia="Times New Roman" w:hAnsi="Calibri" w:cs="Times New Roman"/>
          <w:sz w:val="24"/>
          <w:szCs w:val="22"/>
          <w:lang w:val="en-US" w:eastAsia="en-US"/>
        </w:rPr>
        <w:t xml:space="preserve"> erosion is observed </w:t>
      </w:r>
      <w:r w:rsidR="00322E8B">
        <w:rPr>
          <w:rFonts w:ascii="Calibri" w:eastAsia="Times New Roman" w:hAnsi="Calibri" w:cs="Times New Roman"/>
          <w:sz w:val="24"/>
          <w:szCs w:val="22"/>
          <w:lang w:val="en-US" w:eastAsia="en-US"/>
        </w:rPr>
        <w:t>throughout</w:t>
      </w:r>
      <w:r w:rsidR="001C1652">
        <w:rPr>
          <w:rFonts w:ascii="Calibri" w:eastAsia="Times New Roman" w:hAnsi="Calibri" w:cs="Times New Roman"/>
          <w:sz w:val="24"/>
          <w:szCs w:val="22"/>
          <w:lang w:val="en-US" w:eastAsia="en-US"/>
        </w:rPr>
        <w:t xml:space="preserve"> the articular cartilage</w:t>
      </w:r>
      <w:r w:rsidR="00363FA1">
        <w:rPr>
          <w:rFonts w:ascii="Calibri" w:eastAsia="Times New Roman" w:hAnsi="Calibri" w:cs="Times New Roman"/>
          <w:sz w:val="24"/>
          <w:szCs w:val="22"/>
          <w:lang w:val="en-US" w:eastAsia="en-US"/>
        </w:rPr>
        <w:fldChar w:fldCharType="begin">
          <w:fldData xml:space="preserve">PEVuZE5vdGU+PENpdGU+PEF1dGhvcj5Nb3J0ZWxsYXJvPC9BdXRob3I+PFllYXI+MjAwMzwvWWVh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</w:fldData>
        </w:fldChar>
      </w:r>
      <w:r w:rsidR="008D60D2">
        <w:rPr>
          <w:rFonts w:ascii="Calibri" w:eastAsia="Times New Roman" w:hAnsi="Calibri" w:cs="Times New Roman"/>
          <w:sz w:val="24"/>
          <w:szCs w:val="22"/>
          <w:lang w:val="en-US" w:eastAsia="en-US"/>
        </w:rPr>
        <w:instrText xml:space="preserve"> ADDIN EN.CITE </w:instrText>
      </w:r>
      <w:r w:rsidR="008D60D2">
        <w:rPr>
          <w:rFonts w:ascii="Calibri" w:eastAsia="Times New Roman" w:hAnsi="Calibri" w:cs="Times New Roman"/>
          <w:sz w:val="24"/>
          <w:szCs w:val="22"/>
          <w:lang w:val="en-US" w:eastAsia="en-US"/>
        </w:rPr>
        <w:fldChar w:fldCharType="begin">
          <w:fldData xml:space="preserve">PEVuZE5vdGU+PENpdGU+PEF1dGhvcj5Nb3J0ZWxsYXJvPC9BdXRob3I+PFllYXI+MjAwMzwvWWVh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</w:fldData>
        </w:fldChar>
      </w:r>
      <w:r w:rsidR="008D60D2">
        <w:rPr>
          <w:rFonts w:ascii="Calibri" w:eastAsia="Times New Roman" w:hAnsi="Calibri" w:cs="Times New Roman"/>
          <w:sz w:val="24"/>
          <w:szCs w:val="22"/>
          <w:lang w:val="en-US" w:eastAsia="en-US"/>
        </w:rPr>
        <w:instrText xml:space="preserve"> ADDIN EN.CITE.DATA </w:instrText>
      </w:r>
      <w:r w:rsidR="008D60D2">
        <w:rPr>
          <w:rFonts w:ascii="Calibri" w:eastAsia="Times New Roman" w:hAnsi="Calibri" w:cs="Times New Roman"/>
          <w:sz w:val="24"/>
          <w:szCs w:val="22"/>
          <w:lang w:val="en-US" w:eastAsia="en-US"/>
        </w:rPr>
      </w:r>
      <w:r w:rsidR="008D60D2">
        <w:rPr>
          <w:rFonts w:ascii="Calibri" w:eastAsia="Times New Roman" w:hAnsi="Calibri" w:cs="Times New Roman"/>
          <w:sz w:val="24"/>
          <w:szCs w:val="22"/>
          <w:lang w:val="en-US" w:eastAsia="en-US"/>
        </w:rPr>
        <w:fldChar w:fldCharType="end"/>
      </w:r>
      <w:r w:rsidR="00363FA1">
        <w:rPr>
          <w:rFonts w:ascii="Calibri" w:eastAsia="Times New Roman" w:hAnsi="Calibri" w:cs="Times New Roman"/>
          <w:sz w:val="24"/>
          <w:szCs w:val="22"/>
          <w:lang w:val="en-US" w:eastAsia="en-US"/>
        </w:rPr>
      </w:r>
      <w:r w:rsidR="00363FA1">
        <w:rPr>
          <w:rFonts w:ascii="Calibri" w:eastAsia="Times New Roman" w:hAnsi="Calibri" w:cs="Times New Roman"/>
          <w:sz w:val="24"/>
          <w:szCs w:val="22"/>
          <w:lang w:val="en-US" w:eastAsia="en-US"/>
        </w:rPr>
        <w:fldChar w:fldCharType="separate"/>
      </w:r>
      <w:r w:rsidR="008D60D2" w:rsidRPr="008D60D2">
        <w:rPr>
          <w:rFonts w:ascii="Calibri" w:eastAsia="Times New Roman" w:hAnsi="Calibri" w:cs="Times New Roman"/>
          <w:noProof/>
          <w:sz w:val="24"/>
          <w:szCs w:val="22"/>
          <w:vertAlign w:val="superscript"/>
          <w:lang w:val="en-US" w:eastAsia="en-US"/>
        </w:rPr>
        <w:t>33,35</w:t>
      </w:r>
      <w:r w:rsidR="00363FA1">
        <w:rPr>
          <w:rFonts w:ascii="Calibri" w:eastAsia="Times New Roman" w:hAnsi="Calibri" w:cs="Times New Roman"/>
          <w:sz w:val="24"/>
          <w:szCs w:val="22"/>
          <w:lang w:val="en-US" w:eastAsia="en-US"/>
        </w:rPr>
        <w:fldChar w:fldCharType="end"/>
      </w:r>
      <w:r w:rsidR="001C1652">
        <w:rPr>
          <w:rFonts w:ascii="Calibri" w:eastAsia="Times New Roman" w:hAnsi="Calibri" w:cs="Times New Roman"/>
          <w:sz w:val="24"/>
          <w:szCs w:val="22"/>
          <w:lang w:val="en-US" w:eastAsia="en-US"/>
        </w:rPr>
        <w:t xml:space="preserve">. </w:t>
      </w:r>
      <w:r w:rsidR="00680355">
        <w:rPr>
          <w:rFonts w:ascii="Calibri" w:eastAsia="Times New Roman" w:hAnsi="Calibri" w:cs="Times New Roman"/>
          <w:sz w:val="24"/>
          <w:szCs w:val="22"/>
          <w:lang w:val="en-US" w:eastAsia="en-US"/>
        </w:rPr>
        <w:t xml:space="preserve"> </w:t>
      </w:r>
      <w:r w:rsidR="00833FA8" w:rsidRPr="00833FA8">
        <w:rPr>
          <w:rFonts w:ascii="Calibri" w:eastAsia="Times New Roman" w:hAnsi="Calibri" w:cs="Times New Roman"/>
          <w:sz w:val="24"/>
          <w:szCs w:val="22"/>
          <w:lang w:val="en-US" w:eastAsia="en-US"/>
        </w:rPr>
        <w:t xml:space="preserve">As the joint attempts to repair the damage, cysts form, swelling sensitizes peripheral nerves, osteochondrosis occurs and chondrocytes multiply forming osteophytes (Figures 1, 2). </w:t>
      </w:r>
      <w:bookmarkStart w:id="1" w:name="_Toc399279681"/>
    </w:p>
    <w:p w14:paraId="0BCEF69B" w14:textId="11EBDC20" w:rsidR="00FF6D5C" w:rsidRDefault="008F0BCE" w:rsidP="004F6FD8">
      <w:pPr>
        <w:spacing w:after="200" w:line="480" w:lineRule="auto"/>
        <w:jc w:val="both"/>
        <w:rPr>
          <w:rFonts w:ascii="Calibri" w:eastAsia="Times New Roman" w:hAnsi="Calibri" w:cs="Times New Roman"/>
          <w:sz w:val="24"/>
          <w:szCs w:val="22"/>
          <w:lang w:val="en-US" w:eastAsia="en-US"/>
        </w:rPr>
      </w:pPr>
      <w:r>
        <w:rPr>
          <w:rFonts w:ascii="Calibri" w:eastAsia="Times New Roman" w:hAnsi="Calibri" w:cs="Times New Roman"/>
          <w:sz w:val="24"/>
          <w:szCs w:val="22"/>
          <w:lang w:val="en-US" w:eastAsia="en-US"/>
        </w:rPr>
        <w:lastRenderedPageBreak/>
        <w:t xml:space="preserve">The </w:t>
      </w:r>
      <w:r w:rsidR="00692684">
        <w:rPr>
          <w:rFonts w:ascii="Calibri" w:eastAsia="Times New Roman" w:hAnsi="Calibri" w:cs="Times New Roman"/>
          <w:sz w:val="24"/>
          <w:szCs w:val="22"/>
          <w:lang w:val="en-US" w:eastAsia="en-US"/>
        </w:rPr>
        <w:t>key</w:t>
      </w:r>
      <w:r>
        <w:rPr>
          <w:rFonts w:ascii="Calibri" w:eastAsia="Times New Roman" w:hAnsi="Calibri" w:cs="Times New Roman"/>
          <w:sz w:val="24"/>
          <w:szCs w:val="22"/>
          <w:lang w:val="en-US" w:eastAsia="en-US"/>
        </w:rPr>
        <w:t xml:space="preserve"> pathological mechanisms that act </w:t>
      </w:r>
      <w:r w:rsidR="00322E8B">
        <w:rPr>
          <w:rFonts w:ascii="Calibri" w:eastAsia="Times New Roman" w:hAnsi="Calibri" w:cs="Times New Roman"/>
          <w:sz w:val="24"/>
          <w:szCs w:val="22"/>
          <w:lang w:val="en-US" w:eastAsia="en-US"/>
        </w:rPr>
        <w:t xml:space="preserve">in </w:t>
      </w:r>
      <w:r>
        <w:rPr>
          <w:rFonts w:ascii="Calibri" w:eastAsia="Times New Roman" w:hAnsi="Calibri" w:cs="Times New Roman"/>
          <w:sz w:val="24"/>
          <w:szCs w:val="22"/>
          <w:lang w:val="en-US" w:eastAsia="en-US"/>
        </w:rPr>
        <w:t xml:space="preserve">OA include imbalance between anabolic and catabolic processes in cartilage. The chondrocytes and synovial cells produce catabolic enzymes such as matrix metalloproteinases (MMPs) that are responsible for cartilage degradation. Transforming growth factor </w:t>
      </w:r>
      <w:r>
        <w:rPr>
          <w:rFonts w:ascii="Calibri" w:eastAsia="Times New Roman" w:hAnsi="Calibri" w:cs="Times New Roman"/>
          <w:sz w:val="24"/>
          <w:szCs w:val="22"/>
          <w:lang w:val="el-GR" w:eastAsia="en-US"/>
        </w:rPr>
        <w:t>β</w:t>
      </w:r>
      <w:r w:rsidRPr="008A776E">
        <w:rPr>
          <w:rFonts w:ascii="Calibri" w:eastAsia="Times New Roman" w:hAnsi="Calibri" w:cs="Times New Roman"/>
          <w:sz w:val="24"/>
          <w:szCs w:val="22"/>
          <w:lang w:eastAsia="en-US"/>
        </w:rPr>
        <w:t xml:space="preserve"> (</w:t>
      </w:r>
      <w:r>
        <w:rPr>
          <w:rFonts w:ascii="Calibri" w:eastAsia="Times New Roman" w:hAnsi="Calibri" w:cs="Times New Roman"/>
          <w:sz w:val="24"/>
          <w:szCs w:val="22"/>
          <w:lang w:eastAsia="en-US"/>
        </w:rPr>
        <w:t>TGF</w:t>
      </w:r>
      <w:r>
        <w:rPr>
          <w:rFonts w:ascii="Calibri" w:eastAsia="Times New Roman" w:hAnsi="Calibri" w:cs="Times New Roman"/>
          <w:sz w:val="24"/>
          <w:szCs w:val="22"/>
          <w:lang w:val="el-GR" w:eastAsia="en-US"/>
        </w:rPr>
        <w:t>β</w:t>
      </w:r>
      <w:r w:rsidRPr="008A776E">
        <w:rPr>
          <w:rFonts w:ascii="Calibri" w:eastAsia="Times New Roman" w:hAnsi="Calibri" w:cs="Times New Roman"/>
          <w:sz w:val="24"/>
          <w:szCs w:val="22"/>
          <w:lang w:eastAsia="en-US"/>
        </w:rPr>
        <w:t xml:space="preserve">) </w:t>
      </w:r>
      <w:r>
        <w:rPr>
          <w:rFonts w:ascii="Calibri" w:eastAsia="Times New Roman" w:hAnsi="Calibri" w:cs="Times New Roman"/>
          <w:sz w:val="24"/>
          <w:szCs w:val="22"/>
          <w:lang w:eastAsia="en-US"/>
        </w:rPr>
        <w:t>is the most potent chondrocyte growth factor that c</w:t>
      </w:r>
      <w:r w:rsidRPr="00D20B90">
        <w:rPr>
          <w:rFonts w:ascii="Calibri" w:eastAsia="Times New Roman" w:hAnsi="Calibri" w:cs="Times New Roman"/>
          <w:sz w:val="24"/>
          <w:szCs w:val="22"/>
          <w:lang w:eastAsia="en-US"/>
        </w:rPr>
        <w:t>ontribute</w:t>
      </w:r>
      <w:r>
        <w:rPr>
          <w:rFonts w:ascii="Calibri" w:eastAsia="Times New Roman" w:hAnsi="Calibri" w:cs="Times New Roman"/>
          <w:sz w:val="24"/>
          <w:szCs w:val="22"/>
          <w:lang w:eastAsia="en-US"/>
        </w:rPr>
        <w:t>s</w:t>
      </w:r>
      <w:r w:rsidRPr="00D20B90">
        <w:rPr>
          <w:rFonts w:ascii="Calibri" w:eastAsia="Times New Roman" w:hAnsi="Calibri" w:cs="Times New Roman"/>
          <w:sz w:val="24"/>
          <w:szCs w:val="22"/>
          <w:lang w:eastAsia="en-US"/>
        </w:rPr>
        <w:t xml:space="preserve"> to local cartilage </w:t>
      </w:r>
      <w:r w:rsidR="00862D23" w:rsidRPr="00D20B90">
        <w:rPr>
          <w:rFonts w:ascii="Calibri" w:eastAsia="Times New Roman" w:hAnsi="Calibri" w:cs="Times New Roman"/>
          <w:sz w:val="24"/>
          <w:szCs w:val="22"/>
          <w:lang w:eastAsia="en-US"/>
        </w:rPr>
        <w:t>remodelling</w:t>
      </w:r>
      <w:r w:rsidRPr="00D20B90">
        <w:rPr>
          <w:rFonts w:ascii="Calibri" w:eastAsia="Times New Roman" w:hAnsi="Calibri" w:cs="Times New Roman"/>
          <w:sz w:val="24"/>
          <w:szCs w:val="22"/>
          <w:lang w:eastAsia="en-US"/>
        </w:rPr>
        <w:t xml:space="preserve"> by stimulating </w:t>
      </w:r>
      <w:r w:rsidR="00862D23" w:rsidRPr="00D20B90">
        <w:rPr>
          <w:rFonts w:ascii="Calibri" w:eastAsia="Times New Roman" w:hAnsi="Calibri" w:cs="Times New Roman"/>
          <w:sz w:val="24"/>
          <w:szCs w:val="22"/>
          <w:lang w:eastAsia="en-US"/>
        </w:rPr>
        <w:t xml:space="preserve">the </w:t>
      </w:r>
      <w:r w:rsidR="00862D23">
        <w:rPr>
          <w:rFonts w:ascii="Calibri" w:eastAsia="Times New Roman" w:hAnsi="Calibri" w:cs="Times New Roman"/>
          <w:sz w:val="24"/>
          <w:szCs w:val="22"/>
          <w:lang w:eastAsia="en-US"/>
        </w:rPr>
        <w:t>synthesis</w:t>
      </w:r>
      <w:r w:rsidRPr="00D20B90">
        <w:rPr>
          <w:rFonts w:ascii="Calibri" w:eastAsia="Times New Roman" w:hAnsi="Calibri" w:cs="Times New Roman"/>
          <w:sz w:val="24"/>
          <w:szCs w:val="22"/>
          <w:lang w:eastAsia="en-US"/>
        </w:rPr>
        <w:t xml:space="preserve"> of collagen and proteoglycans</w:t>
      </w:r>
      <w:r>
        <w:rPr>
          <w:rFonts w:ascii="Calibri" w:eastAsia="Times New Roman" w:hAnsi="Calibri" w:cs="Times New Roman"/>
          <w:sz w:val="24"/>
          <w:szCs w:val="22"/>
          <w:lang w:eastAsia="en-US"/>
        </w:rPr>
        <w:t xml:space="preserve"> and </w:t>
      </w:r>
      <w:r w:rsidRPr="00D20B90">
        <w:rPr>
          <w:rFonts w:ascii="Calibri" w:eastAsia="Times New Roman" w:hAnsi="Calibri" w:cs="Times New Roman"/>
          <w:sz w:val="24"/>
          <w:szCs w:val="22"/>
          <w:lang w:eastAsia="en-US"/>
        </w:rPr>
        <w:t>also counteracts cartilage degradation</w:t>
      </w:r>
      <w:r>
        <w:rPr>
          <w:rFonts w:ascii="Calibri" w:eastAsia="Times New Roman" w:hAnsi="Calibri" w:cs="Times New Roman"/>
          <w:sz w:val="24"/>
          <w:szCs w:val="22"/>
          <w:lang w:eastAsia="en-US"/>
        </w:rPr>
        <w:t xml:space="preserve">. </w:t>
      </w:r>
      <w:r>
        <w:rPr>
          <w:rFonts w:ascii="Calibri" w:eastAsia="Times New Roman" w:hAnsi="Calibri" w:cs="Times New Roman"/>
          <w:sz w:val="24"/>
          <w:szCs w:val="22"/>
          <w:lang w:val="en-US" w:eastAsia="en-US"/>
        </w:rPr>
        <w:t xml:space="preserve">MMPs synthesis is induced by pro-inflammatory </w:t>
      </w:r>
      <w:r w:rsidR="00862D23">
        <w:rPr>
          <w:rFonts w:ascii="Calibri" w:eastAsia="Times New Roman" w:hAnsi="Calibri" w:cs="Times New Roman"/>
          <w:sz w:val="24"/>
          <w:szCs w:val="22"/>
          <w:lang w:val="en-US" w:eastAsia="en-US"/>
        </w:rPr>
        <w:t>cytokines</w:t>
      </w:r>
      <w:r>
        <w:rPr>
          <w:rFonts w:ascii="Calibri" w:eastAsia="Times New Roman" w:hAnsi="Calibri" w:cs="Times New Roman"/>
          <w:sz w:val="24"/>
          <w:szCs w:val="22"/>
          <w:lang w:val="en-US" w:eastAsia="en-US"/>
        </w:rPr>
        <w:t xml:space="preserve"> such as interleukin-1 (IL-1) that appears to be a mediator of cartilage destruction in OA.  IL-1 s</w:t>
      </w:r>
      <w:r w:rsidRPr="008A776E">
        <w:rPr>
          <w:rFonts w:ascii="Calibri" w:eastAsia="Times New Roman" w:hAnsi="Calibri" w:cs="Times New Roman"/>
          <w:sz w:val="24"/>
          <w:szCs w:val="22"/>
          <w:lang w:eastAsia="en-US"/>
        </w:rPr>
        <w:t>uppresses the synthesis of proteoglycans</w:t>
      </w:r>
      <w:r>
        <w:rPr>
          <w:rFonts w:ascii="Calibri" w:eastAsia="Times New Roman" w:hAnsi="Calibri" w:cs="Times New Roman"/>
          <w:sz w:val="24"/>
          <w:szCs w:val="22"/>
          <w:lang w:eastAsia="en-US"/>
        </w:rPr>
        <w:t xml:space="preserve"> and type II collagen</w:t>
      </w:r>
      <w:r w:rsidRPr="008A776E">
        <w:rPr>
          <w:rFonts w:ascii="Calibri" w:eastAsia="Times New Roman" w:hAnsi="Calibri" w:cs="Times New Roman"/>
          <w:sz w:val="24"/>
          <w:szCs w:val="22"/>
          <w:lang w:eastAsia="en-US"/>
        </w:rPr>
        <w:t xml:space="preserve"> and inhibits </w:t>
      </w:r>
      <w:r>
        <w:rPr>
          <w:rFonts w:ascii="Calibri" w:eastAsia="Times New Roman" w:hAnsi="Calibri" w:cs="Times New Roman"/>
          <w:sz w:val="24"/>
          <w:szCs w:val="22"/>
          <w:lang w:eastAsia="en-US"/>
        </w:rPr>
        <w:t>TGF</w:t>
      </w:r>
      <w:r>
        <w:rPr>
          <w:rFonts w:ascii="Calibri" w:eastAsia="Times New Roman" w:hAnsi="Calibri" w:cs="Times New Roman"/>
          <w:sz w:val="24"/>
          <w:szCs w:val="22"/>
          <w:lang w:val="el-GR" w:eastAsia="en-US"/>
        </w:rPr>
        <w:t>β</w:t>
      </w:r>
      <w:r>
        <w:rPr>
          <w:rFonts w:ascii="Calibri" w:eastAsia="Times New Roman" w:hAnsi="Calibri" w:cs="Times New Roman"/>
          <w:sz w:val="24"/>
          <w:szCs w:val="22"/>
          <w:lang w:eastAsia="en-US"/>
        </w:rPr>
        <w:t xml:space="preserve"> </w:t>
      </w:r>
      <w:r w:rsidRPr="008A776E">
        <w:rPr>
          <w:rFonts w:ascii="Calibri" w:eastAsia="Times New Roman" w:hAnsi="Calibri" w:cs="Times New Roman"/>
          <w:sz w:val="24"/>
          <w:szCs w:val="22"/>
          <w:lang w:eastAsia="en-US"/>
        </w:rPr>
        <w:t>stimulated chondrocyte proliferation. </w:t>
      </w:r>
      <w:r>
        <w:rPr>
          <w:rFonts w:ascii="Calibri" w:eastAsia="Times New Roman" w:hAnsi="Calibri" w:cs="Times New Roman"/>
          <w:sz w:val="24"/>
          <w:szCs w:val="22"/>
          <w:lang w:val="en-US" w:eastAsia="en-US"/>
        </w:rPr>
        <w:t xml:space="preserve"> Secretion and </w:t>
      </w:r>
      <w:r>
        <w:rPr>
          <w:rFonts w:ascii="Calibri" w:eastAsia="Times New Roman" w:hAnsi="Calibri" w:cs="Times New Roman"/>
          <w:sz w:val="24"/>
          <w:szCs w:val="22"/>
          <w:lang w:eastAsia="en-US"/>
        </w:rPr>
        <w:t xml:space="preserve">synthesis </w:t>
      </w:r>
      <w:r w:rsidRPr="00D20B90">
        <w:rPr>
          <w:rFonts w:ascii="Calibri" w:eastAsia="Times New Roman" w:hAnsi="Calibri" w:cs="Times New Roman"/>
          <w:sz w:val="24"/>
          <w:szCs w:val="22"/>
          <w:lang w:eastAsia="en-US"/>
        </w:rPr>
        <w:t xml:space="preserve">of growth factors and of inhibitors of MMPs and </w:t>
      </w:r>
      <w:r>
        <w:rPr>
          <w:rFonts w:ascii="Calibri" w:eastAsia="Times New Roman" w:hAnsi="Calibri" w:cs="Times New Roman"/>
          <w:sz w:val="24"/>
          <w:szCs w:val="22"/>
          <w:lang w:eastAsia="en-US"/>
        </w:rPr>
        <w:t>cytokines are inadequate to counteract cartilage degradative forces, thus p</w:t>
      </w:r>
      <w:r w:rsidRPr="00D20B90">
        <w:rPr>
          <w:rFonts w:ascii="Calibri" w:eastAsia="Times New Roman" w:hAnsi="Calibri" w:cs="Times New Roman"/>
          <w:sz w:val="24"/>
          <w:szCs w:val="22"/>
          <w:lang w:eastAsia="en-US"/>
        </w:rPr>
        <w:t>rogressive cartilage degradation and OA result</w:t>
      </w:r>
      <w:r>
        <w:rPr>
          <w:rFonts w:ascii="Calibri" w:eastAsia="Times New Roman" w:hAnsi="Calibri" w:cs="Times New Roman"/>
          <w:sz w:val="24"/>
          <w:szCs w:val="22"/>
          <w:lang w:eastAsia="en-US"/>
        </w:rPr>
        <w:fldChar w:fldCharType="begin">
          <w:fldData xml:space="preserve">PEVuZE5vdGU+PENpdGU+PEF1dGhvcj5NYXJ0ZWwtUGVsbGV0aWVyPC9BdXRob3I+PFllYXI+MjAw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</w:fldData>
        </w:fldChar>
      </w:r>
      <w:r w:rsidR="008D60D2">
        <w:rPr>
          <w:rFonts w:ascii="Calibri" w:eastAsia="Times New Roman" w:hAnsi="Calibri" w:cs="Times New Roman"/>
          <w:sz w:val="24"/>
          <w:szCs w:val="22"/>
          <w:lang w:eastAsia="en-US"/>
        </w:rPr>
        <w:instrText xml:space="preserve"> ADDIN EN.CITE </w:instrText>
      </w:r>
      <w:r w:rsidR="008D60D2">
        <w:rPr>
          <w:rFonts w:ascii="Calibri" w:eastAsia="Times New Roman" w:hAnsi="Calibri" w:cs="Times New Roman"/>
          <w:sz w:val="24"/>
          <w:szCs w:val="22"/>
          <w:lang w:eastAsia="en-US"/>
        </w:rPr>
        <w:fldChar w:fldCharType="begin">
          <w:fldData xml:space="preserve">PEVuZE5vdGU+PENpdGU+PEF1dGhvcj5NYXJ0ZWwtUGVsbGV0aWVyPC9BdXRob3I+PFllYXI+MjAw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</w:fldData>
        </w:fldChar>
      </w:r>
      <w:r w:rsidR="008D60D2">
        <w:rPr>
          <w:rFonts w:ascii="Calibri" w:eastAsia="Times New Roman" w:hAnsi="Calibri" w:cs="Times New Roman"/>
          <w:sz w:val="24"/>
          <w:szCs w:val="22"/>
          <w:lang w:eastAsia="en-US"/>
        </w:rPr>
        <w:instrText xml:space="preserve"> ADDIN EN.CITE.DATA </w:instrText>
      </w:r>
      <w:r w:rsidR="008D60D2">
        <w:rPr>
          <w:rFonts w:ascii="Calibri" w:eastAsia="Times New Roman" w:hAnsi="Calibri" w:cs="Times New Roman"/>
          <w:sz w:val="24"/>
          <w:szCs w:val="22"/>
          <w:lang w:eastAsia="en-US"/>
        </w:rPr>
      </w:r>
      <w:r w:rsidR="008D60D2">
        <w:rPr>
          <w:rFonts w:ascii="Calibri" w:eastAsia="Times New Roman" w:hAnsi="Calibri" w:cs="Times New Roman"/>
          <w:sz w:val="24"/>
          <w:szCs w:val="22"/>
          <w:lang w:eastAsia="en-US"/>
        </w:rPr>
        <w:fldChar w:fldCharType="end"/>
      </w:r>
      <w:r>
        <w:rPr>
          <w:rFonts w:ascii="Calibri" w:eastAsia="Times New Roman" w:hAnsi="Calibri" w:cs="Times New Roman"/>
          <w:sz w:val="24"/>
          <w:szCs w:val="22"/>
          <w:lang w:eastAsia="en-US"/>
        </w:rPr>
      </w:r>
      <w:r>
        <w:rPr>
          <w:rFonts w:ascii="Calibri" w:eastAsia="Times New Roman" w:hAnsi="Calibri" w:cs="Times New Roman"/>
          <w:sz w:val="24"/>
          <w:szCs w:val="22"/>
          <w:lang w:eastAsia="en-US"/>
        </w:rPr>
        <w:fldChar w:fldCharType="separate"/>
      </w:r>
      <w:r w:rsidR="008D60D2" w:rsidRPr="008D60D2">
        <w:rPr>
          <w:rFonts w:ascii="Calibri" w:eastAsia="Times New Roman" w:hAnsi="Calibri" w:cs="Times New Roman"/>
          <w:noProof/>
          <w:sz w:val="24"/>
          <w:szCs w:val="22"/>
          <w:vertAlign w:val="superscript"/>
          <w:lang w:eastAsia="en-US"/>
        </w:rPr>
        <w:t>32,36</w:t>
      </w:r>
      <w:r>
        <w:rPr>
          <w:rFonts w:ascii="Calibri" w:eastAsia="Times New Roman" w:hAnsi="Calibri" w:cs="Times New Roman"/>
          <w:sz w:val="24"/>
          <w:szCs w:val="22"/>
          <w:lang w:eastAsia="en-US"/>
        </w:rPr>
        <w:fldChar w:fldCharType="end"/>
      </w:r>
      <w:r>
        <w:rPr>
          <w:rFonts w:ascii="Calibri" w:eastAsia="Times New Roman" w:hAnsi="Calibri" w:cs="Times New Roman"/>
          <w:sz w:val="24"/>
          <w:szCs w:val="22"/>
          <w:lang w:eastAsia="en-US"/>
        </w:rPr>
        <w:t xml:space="preserve"> (Figure 3)</w:t>
      </w:r>
      <w:r w:rsidRPr="00D20B90">
        <w:rPr>
          <w:rFonts w:ascii="Calibri" w:eastAsia="Times New Roman" w:hAnsi="Calibri" w:cs="Times New Roman"/>
          <w:sz w:val="24"/>
          <w:szCs w:val="22"/>
          <w:lang w:eastAsia="en-US"/>
        </w:rPr>
        <w:t>. </w:t>
      </w:r>
      <w:r w:rsidRPr="00D20B90" w:rsidDel="00AD6066">
        <w:rPr>
          <w:rFonts w:ascii="Calibri" w:eastAsia="Times New Roman" w:hAnsi="Calibri" w:cs="Times New Roman"/>
          <w:sz w:val="24"/>
          <w:szCs w:val="22"/>
          <w:lang w:val="en-US" w:eastAsia="en-US"/>
        </w:rPr>
        <w:t xml:space="preserve"> </w:t>
      </w:r>
    </w:p>
    <w:p w14:paraId="5EEFDF94" w14:textId="564AFE13" w:rsidR="00FF6D5C" w:rsidRDefault="00FF6D5C" w:rsidP="00FF6D5C">
      <w:pPr>
        <w:spacing w:after="200" w:line="276" w:lineRule="auto"/>
        <w:rPr>
          <w:rFonts w:ascii="Calibri" w:eastAsia="Times New Roman" w:hAnsi="Calibri" w:cs="Times New Roman"/>
          <w:sz w:val="24"/>
          <w:szCs w:val="22"/>
          <w:lang w:val="en-US" w:eastAsia="en-US"/>
        </w:rPr>
      </w:pPr>
      <w:r w:rsidRPr="00FF6D5C">
        <w:rPr>
          <w:rFonts w:ascii="Calibri" w:eastAsia="Times New Roman" w:hAnsi="Calibri" w:cs="Times New Roman"/>
          <w:noProof/>
          <w:sz w:val="24"/>
          <w:szCs w:val="22"/>
          <w:lang w:eastAsia="en-GB"/>
        </w:rPr>
        <w:drawing>
          <wp:inline distT="0" distB="0" distL="0" distR="0" wp14:anchorId="4EBE6BD6" wp14:editId="68BC2054">
            <wp:extent cx="5283200" cy="2971490"/>
            <wp:effectExtent l="19050" t="19050" r="12700" b="196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98979" cy="2980365"/>
                    </a:xfrm>
                    <a:prstGeom prst="rect">
                      <a:avLst/>
                    </a:prstGeom>
                    <a:ln>
                      <a:solidFill>
                        <a:schemeClr val="tx1"/>
                      </a:solidFill>
                    </a:ln>
                  </pic:spPr>
                </pic:pic>
              </a:graphicData>
            </a:graphic>
          </wp:inline>
        </w:drawing>
      </w:r>
    </w:p>
    <w:p w14:paraId="5089CBBE" w14:textId="64F6489E" w:rsidR="00FF6D5C" w:rsidRPr="00FF6D5C" w:rsidRDefault="00FF6D5C" w:rsidP="009F6C66">
      <w:pPr>
        <w:spacing w:after="200"/>
        <w:jc w:val="both"/>
        <w:rPr>
          <w:rFonts w:ascii="Calibri" w:eastAsia="Times New Roman" w:hAnsi="Calibri" w:cs="Times New Roman"/>
          <w:sz w:val="24"/>
          <w:szCs w:val="22"/>
          <w:lang w:eastAsia="en-US"/>
        </w:rPr>
      </w:pPr>
      <w:r>
        <w:rPr>
          <w:rFonts w:ascii="Calibri" w:eastAsia="Times New Roman" w:hAnsi="Calibri" w:cs="Times New Roman"/>
          <w:b/>
          <w:sz w:val="24"/>
          <w:szCs w:val="22"/>
          <w:lang w:val="en-US" w:eastAsia="en-US"/>
        </w:rPr>
        <w:t xml:space="preserve">Figure 3. </w:t>
      </w:r>
      <w:r>
        <w:rPr>
          <w:rFonts w:ascii="Calibri" w:eastAsia="Times New Roman" w:hAnsi="Calibri" w:cs="Times New Roman"/>
          <w:sz w:val="24"/>
          <w:szCs w:val="22"/>
          <w:lang w:val="en-US" w:eastAsia="en-US"/>
        </w:rPr>
        <w:t>The pathogenesis of OA. IL-1, interleukin-1; TGF</w:t>
      </w:r>
      <w:r>
        <w:rPr>
          <w:rFonts w:ascii="Calibri" w:eastAsia="Times New Roman" w:hAnsi="Calibri" w:cs="Times New Roman"/>
          <w:sz w:val="24"/>
          <w:szCs w:val="22"/>
          <w:lang w:val="el-GR" w:eastAsia="en-US"/>
        </w:rPr>
        <w:t>β</w:t>
      </w:r>
      <w:r>
        <w:rPr>
          <w:rFonts w:ascii="Calibri" w:eastAsia="Times New Roman" w:hAnsi="Calibri" w:cs="Times New Roman"/>
          <w:sz w:val="24"/>
          <w:szCs w:val="22"/>
          <w:lang w:eastAsia="en-US"/>
        </w:rPr>
        <w:t xml:space="preserve">, </w:t>
      </w:r>
      <w:r>
        <w:rPr>
          <w:rFonts w:ascii="Calibri" w:eastAsia="Times New Roman" w:hAnsi="Calibri" w:cs="Times New Roman"/>
          <w:sz w:val="24"/>
          <w:szCs w:val="22"/>
          <w:lang w:val="en-US" w:eastAsia="en-US"/>
        </w:rPr>
        <w:t xml:space="preserve">transforming growth factor </w:t>
      </w:r>
      <w:r>
        <w:rPr>
          <w:rFonts w:ascii="Calibri" w:eastAsia="Times New Roman" w:hAnsi="Calibri" w:cs="Times New Roman"/>
          <w:sz w:val="24"/>
          <w:szCs w:val="22"/>
          <w:lang w:val="el-GR" w:eastAsia="en-US"/>
        </w:rPr>
        <w:t>β</w:t>
      </w:r>
      <w:r>
        <w:rPr>
          <w:rFonts w:ascii="Calibri" w:eastAsia="Times New Roman" w:hAnsi="Calibri" w:cs="Times New Roman"/>
          <w:sz w:val="24"/>
          <w:szCs w:val="22"/>
          <w:lang w:eastAsia="en-US"/>
        </w:rPr>
        <w:t>; MMPs, metal</w:t>
      </w:r>
      <w:r w:rsidR="009F6C66">
        <w:rPr>
          <w:rFonts w:ascii="Calibri" w:eastAsia="Times New Roman" w:hAnsi="Calibri" w:cs="Times New Roman"/>
          <w:sz w:val="24"/>
          <w:szCs w:val="22"/>
          <w:lang w:eastAsia="en-US"/>
        </w:rPr>
        <w:t>l</w:t>
      </w:r>
      <w:r>
        <w:rPr>
          <w:rFonts w:ascii="Calibri" w:eastAsia="Times New Roman" w:hAnsi="Calibri" w:cs="Times New Roman"/>
          <w:sz w:val="24"/>
          <w:szCs w:val="22"/>
          <w:lang w:eastAsia="en-US"/>
        </w:rPr>
        <w:t>oproteinases</w:t>
      </w:r>
      <w:r w:rsidR="009F6C66">
        <w:rPr>
          <w:rFonts w:ascii="Calibri" w:eastAsia="Times New Roman" w:hAnsi="Calibri" w:cs="Times New Roman"/>
          <w:sz w:val="24"/>
          <w:szCs w:val="22"/>
          <w:lang w:eastAsia="en-US"/>
        </w:rPr>
        <w:t>; OA, osteoarthritis.</w:t>
      </w:r>
    </w:p>
    <w:p w14:paraId="7DA30237" w14:textId="77777777" w:rsidR="004F6FD8" w:rsidRDefault="004F6FD8" w:rsidP="00671BE0">
      <w:pPr>
        <w:spacing w:after="200" w:line="480" w:lineRule="auto"/>
        <w:jc w:val="both"/>
        <w:rPr>
          <w:rFonts w:ascii="Calibri" w:eastAsia="Times New Roman" w:hAnsi="Calibri" w:cs="Times New Roman"/>
          <w:b/>
          <w:sz w:val="24"/>
          <w:szCs w:val="22"/>
          <w:lang w:val="en-US" w:eastAsia="en-US"/>
        </w:rPr>
      </w:pPr>
    </w:p>
    <w:p w14:paraId="204BCB89" w14:textId="1BE6BB0F" w:rsidR="00FF6D5C" w:rsidRPr="00236ED1" w:rsidRDefault="00FF6D5C" w:rsidP="00671BE0">
      <w:pPr>
        <w:spacing w:after="200" w:line="480" w:lineRule="auto"/>
        <w:jc w:val="both"/>
        <w:rPr>
          <w:rFonts w:ascii="Calibri" w:eastAsia="Times New Roman" w:hAnsi="Calibri" w:cs="Times New Roman"/>
          <w:b/>
          <w:sz w:val="24"/>
          <w:szCs w:val="22"/>
          <w:lang w:val="en-US" w:eastAsia="en-US"/>
        </w:rPr>
      </w:pPr>
      <w:r w:rsidRPr="00236ED1">
        <w:rPr>
          <w:rFonts w:ascii="Calibri" w:eastAsia="Times New Roman" w:hAnsi="Calibri" w:cs="Times New Roman"/>
          <w:b/>
          <w:sz w:val="24"/>
          <w:szCs w:val="22"/>
          <w:lang w:val="en-US" w:eastAsia="en-US"/>
        </w:rPr>
        <w:lastRenderedPageBreak/>
        <w:t>1</w:t>
      </w:r>
      <w:r>
        <w:rPr>
          <w:rFonts w:ascii="Calibri" w:eastAsia="Times New Roman" w:hAnsi="Calibri" w:cs="Times New Roman"/>
          <w:b/>
          <w:sz w:val="24"/>
          <w:szCs w:val="22"/>
          <w:lang w:val="en-US" w:eastAsia="en-US"/>
        </w:rPr>
        <w:t>.2</w:t>
      </w:r>
      <w:r w:rsidRPr="00236ED1">
        <w:rPr>
          <w:rFonts w:ascii="Calibri" w:eastAsia="Times New Roman" w:hAnsi="Calibri" w:cs="Times New Roman"/>
          <w:b/>
          <w:sz w:val="24"/>
          <w:szCs w:val="22"/>
          <w:lang w:val="en-US" w:eastAsia="en-US"/>
        </w:rPr>
        <w:t>.</w:t>
      </w:r>
      <w:r w:rsidR="00DC02CB">
        <w:rPr>
          <w:rFonts w:ascii="Calibri" w:eastAsia="Times New Roman" w:hAnsi="Calibri" w:cs="Times New Roman"/>
          <w:b/>
          <w:sz w:val="24"/>
          <w:szCs w:val="22"/>
          <w:lang w:val="en-US" w:eastAsia="en-US"/>
        </w:rPr>
        <w:t>5</w:t>
      </w:r>
      <w:r w:rsidRPr="00236ED1">
        <w:rPr>
          <w:rFonts w:ascii="Calibri" w:eastAsia="Times New Roman" w:hAnsi="Calibri" w:cs="Times New Roman"/>
          <w:b/>
          <w:sz w:val="24"/>
          <w:szCs w:val="22"/>
          <w:lang w:val="en-US" w:eastAsia="en-US"/>
        </w:rPr>
        <w:t xml:space="preserve"> Diagnosis and treatment</w:t>
      </w:r>
    </w:p>
    <w:p w14:paraId="69BCD6AE" w14:textId="742699D1" w:rsidR="00984646" w:rsidRDefault="00FF6D5C" w:rsidP="00671BE0">
      <w:pPr>
        <w:spacing w:after="200" w:line="480" w:lineRule="auto"/>
        <w:jc w:val="both"/>
        <w:rPr>
          <w:rFonts w:ascii="Calibri" w:eastAsia="Times New Roman" w:hAnsi="Calibri" w:cs="Times New Roman"/>
          <w:sz w:val="24"/>
          <w:szCs w:val="22"/>
          <w:lang w:val="en-US" w:eastAsia="en-US"/>
        </w:rPr>
      </w:pPr>
      <w:r w:rsidRPr="00833FA8">
        <w:rPr>
          <w:rFonts w:ascii="Calibri" w:eastAsia="Times New Roman" w:hAnsi="Calibri" w:cs="Times New Roman"/>
          <w:sz w:val="24"/>
          <w:szCs w:val="22"/>
          <w:lang w:val="en-US" w:eastAsia="en-US"/>
        </w:rPr>
        <w:t>The diagnosis of OA is made through clinical history, physical examination, and plain radiographic assessment.</w:t>
      </w:r>
      <w:r>
        <w:rPr>
          <w:rFonts w:ascii="Calibri" w:eastAsia="Times New Roman" w:hAnsi="Calibri" w:cs="Times New Roman"/>
          <w:sz w:val="24"/>
          <w:szCs w:val="22"/>
          <w:lang w:val="en-US" w:eastAsia="en-US"/>
        </w:rPr>
        <w:t xml:space="preserve"> </w:t>
      </w:r>
      <w:r w:rsidR="008C62F7">
        <w:rPr>
          <w:rFonts w:ascii="Calibri" w:eastAsia="Times New Roman" w:hAnsi="Calibri" w:cs="Times New Roman"/>
          <w:sz w:val="24"/>
          <w:szCs w:val="22"/>
          <w:lang w:val="en-US" w:eastAsia="en-US"/>
        </w:rPr>
        <w:t xml:space="preserve">A common method  of </w:t>
      </w:r>
      <w:r w:rsidR="00862D23">
        <w:rPr>
          <w:rFonts w:ascii="Calibri" w:eastAsia="Times New Roman" w:hAnsi="Calibri" w:cs="Times New Roman"/>
          <w:sz w:val="24"/>
          <w:szCs w:val="22"/>
          <w:lang w:val="en-US" w:eastAsia="en-US"/>
        </w:rPr>
        <w:t>classifying</w:t>
      </w:r>
      <w:r w:rsidR="008C62F7">
        <w:rPr>
          <w:rFonts w:ascii="Calibri" w:eastAsia="Times New Roman" w:hAnsi="Calibri" w:cs="Times New Roman"/>
          <w:sz w:val="24"/>
          <w:szCs w:val="22"/>
          <w:lang w:val="en-US" w:eastAsia="en-US"/>
        </w:rPr>
        <w:t xml:space="preserve"> OA severity is the </w:t>
      </w:r>
      <w:r w:rsidR="00984646" w:rsidRPr="00833FA8">
        <w:rPr>
          <w:rFonts w:ascii="Calibri" w:eastAsia="Times New Roman" w:hAnsi="Calibri" w:cs="Times New Roman"/>
          <w:sz w:val="24"/>
          <w:szCs w:val="22"/>
          <w:lang w:val="en-US" w:eastAsia="en-US"/>
        </w:rPr>
        <w:t>K/L</w:t>
      </w:r>
      <w:r w:rsidR="008C62F7">
        <w:rPr>
          <w:rFonts w:ascii="Calibri" w:eastAsia="Times New Roman" w:hAnsi="Calibri" w:cs="Times New Roman"/>
          <w:sz w:val="24"/>
          <w:szCs w:val="22"/>
          <w:lang w:val="en-US" w:eastAsia="en-US"/>
        </w:rPr>
        <w:t xml:space="preserve"> a </w:t>
      </w:r>
      <w:r w:rsidR="00984646" w:rsidRPr="00833FA8">
        <w:rPr>
          <w:rFonts w:ascii="Calibri" w:eastAsia="Times New Roman" w:hAnsi="Calibri" w:cs="Times New Roman"/>
          <w:sz w:val="24"/>
          <w:szCs w:val="22"/>
          <w:lang w:val="en-US" w:eastAsia="en-US"/>
        </w:rPr>
        <w:t>scale that grades radiographs by the presence of osteophyte, joint space narrowing</w:t>
      </w:r>
      <w:r w:rsidR="00984646">
        <w:rPr>
          <w:rFonts w:ascii="Calibri" w:eastAsia="Times New Roman" w:hAnsi="Calibri" w:cs="Times New Roman"/>
          <w:sz w:val="24"/>
          <w:szCs w:val="22"/>
          <w:lang w:val="en-US" w:eastAsia="en-US"/>
        </w:rPr>
        <w:t>, sclerosis and joint deformity</w:t>
      </w:r>
      <w:r w:rsidR="00984646" w:rsidRPr="00833FA8">
        <w:rPr>
          <w:rFonts w:ascii="Calibri" w:eastAsia="Times New Roman" w:hAnsi="Calibri" w:cs="Times New Roman"/>
          <w:sz w:val="24"/>
          <w:szCs w:val="22"/>
          <w:lang w:val="en-US" w:eastAsia="en-US"/>
        </w:rPr>
        <w:fldChar w:fldCharType="begin"/>
      </w:r>
      <w:r w:rsidR="009D0C70">
        <w:rPr>
          <w:rFonts w:ascii="Calibri" w:eastAsia="Times New Roman" w:hAnsi="Calibri" w:cs="Times New Roman"/>
          <w:sz w:val="24"/>
          <w:szCs w:val="22"/>
          <w:lang w:val="en-US" w:eastAsia="en-US"/>
        </w:rPr>
        <w:instrText xml:space="preserve"> ADDIN EN.CITE &lt;EndNote&gt;&lt;Cite&gt;&lt;Author&gt;KELLGREN&lt;/Author&gt;&lt;Year&gt;1957&lt;/Year&gt;&lt;RecNum&gt;86&lt;/RecNum&gt;&lt;IDText&gt;Radiological assessment of osteo-arthrosis&lt;/IDText&gt;&lt;DisplayText&gt;&lt;style face="superscript"&gt;6&lt;/style&gt;&lt;/DisplayText&gt;&lt;record&gt;&lt;rec-number&gt;86&lt;/rec-number&gt;&lt;foreign-keys&gt;&lt;key app="EN" db-id="5z92efv9k0sxx2ezp5gpd02s2fv9z90swefd" timestamp="1455272839"&gt;86&lt;/key&gt;&lt;/foreign-keys&gt;&lt;ref-type name="Journal Article"&gt;17&lt;/ref-type&gt;&lt;contributors&gt;&lt;authors&gt;&lt;author&gt;KELLGREN, J. H.&lt;/author&gt;&lt;author&gt;LAWRENCE, J. S.&lt;/author&gt;&lt;/authors&gt;&lt;/contributors&gt;&lt;titles&gt;&lt;title&gt;Radiological assessment of osteo-arthrosis&lt;/title&gt;&lt;secondary-title&gt;Ann Rheum Dis&lt;/secondary-title&gt;&lt;/titles&gt;&lt;periodical&gt;&lt;full-title&gt;Ann Rheum Dis&lt;/full-title&gt;&lt;/periodical&gt;&lt;pages&gt;494-502&lt;/pages&gt;&lt;volume&gt;16&lt;/volume&gt;&lt;number&gt;4&lt;/number&gt;&lt;keywords&gt;&lt;keyword&gt;Osteoarthritis&lt;/keyword&gt;&lt;/keywords&gt;&lt;dates&gt;&lt;year&gt;1957&lt;/year&gt;&lt;pub-dates&gt;&lt;date&gt;Dec&lt;/date&gt;&lt;/pub-dates&gt;&lt;/dates&gt;&lt;isbn&gt;0003-4967&lt;/isbn&gt;&lt;accession-num&gt;13498604&lt;/accession-num&gt;&lt;urls&gt;&lt;related-urls&gt;&lt;url&gt;http://www.ncbi.nlm.nih.gov/pubmed/13498604&lt;/url&gt;&lt;/related-urls&gt;&lt;/urls&gt;&lt;custom2&gt;PMC1006995&lt;/custom2&gt;&lt;language&gt;eng&lt;/language&gt;&lt;/record&gt;&lt;/Cite&gt;&lt;/EndNote&gt;</w:instrText>
      </w:r>
      <w:r w:rsidR="00984646" w:rsidRPr="00833FA8">
        <w:rPr>
          <w:rFonts w:ascii="Calibri" w:eastAsia="Times New Roman" w:hAnsi="Calibri" w:cs="Times New Roman"/>
          <w:sz w:val="24"/>
          <w:szCs w:val="22"/>
          <w:lang w:val="en-US" w:eastAsia="en-US"/>
        </w:rPr>
        <w:fldChar w:fldCharType="separate"/>
      </w:r>
      <w:r w:rsidR="009D0C70" w:rsidRPr="009D0C70">
        <w:rPr>
          <w:rFonts w:ascii="Calibri" w:eastAsia="Times New Roman" w:hAnsi="Calibri" w:cs="Times New Roman"/>
          <w:noProof/>
          <w:sz w:val="24"/>
          <w:szCs w:val="22"/>
          <w:vertAlign w:val="superscript"/>
          <w:lang w:val="en-US" w:eastAsia="en-US"/>
        </w:rPr>
        <w:t>6</w:t>
      </w:r>
      <w:r w:rsidR="00984646" w:rsidRPr="00833FA8">
        <w:rPr>
          <w:rFonts w:ascii="Calibri" w:eastAsia="Times New Roman" w:hAnsi="Calibri" w:cs="Times New Roman"/>
          <w:sz w:val="24"/>
          <w:szCs w:val="22"/>
          <w:lang w:val="en-US" w:eastAsia="en-US"/>
        </w:rPr>
        <w:fldChar w:fldCharType="end"/>
      </w:r>
      <w:r w:rsidR="00984646" w:rsidRPr="00833FA8">
        <w:rPr>
          <w:rFonts w:ascii="Calibri" w:eastAsia="Times New Roman" w:hAnsi="Calibri" w:cs="Times New Roman"/>
          <w:sz w:val="24"/>
          <w:szCs w:val="22"/>
          <w:lang w:val="en-US" w:eastAsia="en-US"/>
        </w:rPr>
        <w:t xml:space="preserve">.  </w:t>
      </w:r>
      <w:r w:rsidR="008C62F7">
        <w:rPr>
          <w:rFonts w:ascii="Calibri" w:eastAsia="Times New Roman" w:hAnsi="Calibri" w:cs="Times New Roman"/>
          <w:sz w:val="24"/>
          <w:szCs w:val="22"/>
          <w:lang w:val="en-US" w:eastAsia="en-US"/>
        </w:rPr>
        <w:t xml:space="preserve">The classification </w:t>
      </w:r>
      <w:r w:rsidR="003500FA">
        <w:rPr>
          <w:rFonts w:ascii="Calibri" w:eastAsia="Times New Roman" w:hAnsi="Calibri" w:cs="Times New Roman"/>
          <w:sz w:val="24"/>
          <w:szCs w:val="22"/>
          <w:lang w:val="en-US" w:eastAsia="en-US"/>
        </w:rPr>
        <w:t xml:space="preserve">ranges from 0 to 4 where 0 is none and 4 is severe OA of the joint respectively (Table </w:t>
      </w:r>
      <w:r w:rsidR="00DC02CB">
        <w:rPr>
          <w:rFonts w:ascii="Calibri" w:eastAsia="Times New Roman" w:hAnsi="Calibri" w:cs="Times New Roman"/>
          <w:sz w:val="24"/>
          <w:szCs w:val="22"/>
          <w:lang w:val="en-US" w:eastAsia="en-US"/>
        </w:rPr>
        <w:t>2</w:t>
      </w:r>
      <w:r w:rsidR="00AC0E35">
        <w:rPr>
          <w:rFonts w:ascii="Calibri" w:eastAsia="Times New Roman" w:hAnsi="Calibri" w:cs="Times New Roman"/>
          <w:sz w:val="24"/>
          <w:szCs w:val="22"/>
          <w:lang w:val="en-US" w:eastAsia="en-US"/>
        </w:rPr>
        <w:t>, Figures 4 and 5</w:t>
      </w:r>
      <w:r w:rsidR="003500FA">
        <w:rPr>
          <w:rFonts w:ascii="Calibri" w:eastAsia="Times New Roman" w:hAnsi="Calibri" w:cs="Times New Roman"/>
          <w:sz w:val="24"/>
          <w:szCs w:val="22"/>
          <w:lang w:val="en-US" w:eastAsia="en-US"/>
        </w:rPr>
        <w:t xml:space="preserve">). </w:t>
      </w:r>
    </w:p>
    <w:p w14:paraId="57246C73" w14:textId="6C04A7EA" w:rsidR="00145DA5" w:rsidRPr="00145DA5" w:rsidRDefault="00DE5129" w:rsidP="00DE5129">
      <w:pPr>
        <w:spacing w:after="200"/>
        <w:jc w:val="both"/>
        <w:rPr>
          <w:rFonts w:ascii="Calibri" w:eastAsia="Times New Roman" w:hAnsi="Calibri" w:cs="Times New Roman"/>
          <w:sz w:val="24"/>
          <w:szCs w:val="22"/>
          <w:lang w:val="en-US" w:eastAsia="en-US"/>
        </w:rPr>
      </w:pPr>
      <w:r w:rsidRPr="00240D40">
        <w:rPr>
          <w:rFonts w:ascii="Calibri" w:eastAsia="Times New Roman" w:hAnsi="Calibri" w:cs="Times New Roman"/>
          <w:b/>
          <w:sz w:val="24"/>
          <w:szCs w:val="22"/>
          <w:lang w:val="en-US" w:eastAsia="en-US"/>
        </w:rPr>
        <w:t xml:space="preserve">Table </w:t>
      </w:r>
      <w:r w:rsidR="00DC02CB">
        <w:rPr>
          <w:rFonts w:ascii="Calibri" w:eastAsia="Times New Roman" w:hAnsi="Calibri" w:cs="Times New Roman"/>
          <w:b/>
          <w:sz w:val="24"/>
          <w:szCs w:val="22"/>
          <w:lang w:val="en-US" w:eastAsia="en-US"/>
        </w:rPr>
        <w:t>2</w:t>
      </w:r>
      <w:r w:rsidRPr="00240D40">
        <w:rPr>
          <w:rFonts w:ascii="Calibri" w:eastAsia="Times New Roman" w:hAnsi="Calibri" w:cs="Times New Roman"/>
          <w:b/>
          <w:sz w:val="24"/>
          <w:szCs w:val="22"/>
          <w:lang w:val="en-US" w:eastAsia="en-US"/>
        </w:rPr>
        <w:t xml:space="preserve">. </w:t>
      </w:r>
      <w:r>
        <w:rPr>
          <w:rFonts w:ascii="Calibri" w:eastAsia="Times New Roman" w:hAnsi="Calibri" w:cs="Times New Roman"/>
          <w:sz w:val="24"/>
          <w:szCs w:val="22"/>
          <w:lang w:val="en-US" w:eastAsia="en-US"/>
        </w:rPr>
        <w:t xml:space="preserve">Kellgren-Lawrence </w:t>
      </w:r>
      <w:r w:rsidR="00862D23">
        <w:rPr>
          <w:rFonts w:ascii="Calibri" w:eastAsia="Times New Roman" w:hAnsi="Calibri" w:cs="Times New Roman"/>
          <w:sz w:val="24"/>
          <w:szCs w:val="22"/>
          <w:lang w:val="en-US" w:eastAsia="en-US"/>
        </w:rPr>
        <w:t>grading</w:t>
      </w:r>
      <w:r>
        <w:rPr>
          <w:rFonts w:ascii="Calibri" w:eastAsia="Times New Roman" w:hAnsi="Calibri" w:cs="Times New Roman"/>
          <w:sz w:val="24"/>
          <w:szCs w:val="22"/>
          <w:lang w:val="en-US" w:eastAsia="en-US"/>
        </w:rPr>
        <w:t xml:space="preserve"> system for </w:t>
      </w:r>
      <w:r w:rsidR="00240D40">
        <w:rPr>
          <w:rFonts w:ascii="Calibri" w:eastAsia="Times New Roman" w:hAnsi="Calibri" w:cs="Times New Roman"/>
          <w:sz w:val="24"/>
          <w:szCs w:val="22"/>
          <w:lang w:val="en-US" w:eastAsia="en-US"/>
        </w:rPr>
        <w:t>OA</w:t>
      </w:r>
      <w:r w:rsidR="00D16BA0">
        <w:rPr>
          <w:rFonts w:ascii="Calibri" w:eastAsia="Times New Roman" w:hAnsi="Calibri" w:cs="Times New Roman"/>
          <w:sz w:val="24"/>
          <w:szCs w:val="22"/>
          <w:lang w:val="en-US" w:eastAsia="en-US"/>
        </w:rPr>
        <w:fldChar w:fldCharType="begin"/>
      </w:r>
      <w:r w:rsidR="009D0C70">
        <w:rPr>
          <w:rFonts w:ascii="Calibri" w:eastAsia="Times New Roman" w:hAnsi="Calibri" w:cs="Times New Roman"/>
          <w:sz w:val="24"/>
          <w:szCs w:val="22"/>
          <w:lang w:val="en-US" w:eastAsia="en-US"/>
        </w:rPr>
        <w:instrText xml:space="preserve"> ADDIN EN.CITE &lt;EndNote&gt;&lt;Cite&gt;&lt;Author&gt;KELLGREN&lt;/Author&gt;&lt;Year&gt;1957&lt;/Year&gt;&lt;RecNum&gt;86&lt;/RecNum&gt;&lt;DisplayText&gt;&lt;style face="superscript"&gt;6&lt;/style&gt;&lt;/DisplayText&gt;&lt;record&gt;&lt;rec-number&gt;86&lt;/rec-number&gt;&lt;foreign-keys&gt;&lt;key app="EN" db-id="5z92efv9k0sxx2ezp5gpd02s2fv9z90swefd" timestamp="1455272839"&gt;86&lt;/key&gt;&lt;/foreign-keys&gt;&lt;ref-type name="Journal Article"&gt;17&lt;/ref-type&gt;&lt;contributors&gt;&lt;authors&gt;&lt;author&gt;KELLGREN, J. H.&lt;/author&gt;&lt;author&gt;LAWRENCE, J. S.&lt;/author&gt;&lt;/authors&gt;&lt;/contributors&gt;&lt;titles&gt;&lt;title&gt;Radiological assessment of osteo-arthrosis&lt;/title&gt;&lt;secondary-title&gt;Ann Rheum Dis&lt;/secondary-title&gt;&lt;/titles&gt;&lt;periodical&gt;&lt;full-title&gt;Ann Rheum Dis&lt;/full-title&gt;&lt;/periodical&gt;&lt;pages&gt;494-502&lt;/pages&gt;&lt;volume&gt;16&lt;/volume&gt;&lt;number&gt;4&lt;/number&gt;&lt;keywords&gt;&lt;keyword&gt;Osteoarthritis&lt;/keyword&gt;&lt;/keywords&gt;&lt;dates&gt;&lt;year&gt;1957&lt;/year&gt;&lt;pub-dates&gt;&lt;date&gt;Dec&lt;/date&gt;&lt;/pub-dates&gt;&lt;/dates&gt;&lt;isbn&gt;0003-4967&lt;/isbn&gt;&lt;accession-num&gt;13498604&lt;/accession-num&gt;&lt;urls&gt;&lt;related-urls&gt;&lt;url&gt;http://www.ncbi.nlm.nih.gov/pubmed/13498604&lt;/url&gt;&lt;/related-urls&gt;&lt;/urls&gt;&lt;custom2&gt;PMC1006995&lt;/custom2&gt;&lt;language&gt;eng&lt;/language&gt;&lt;/record&gt;&lt;/Cite&gt;&lt;/EndNote&gt;</w:instrText>
      </w:r>
      <w:r w:rsidR="00D16BA0">
        <w:rPr>
          <w:rFonts w:ascii="Calibri" w:eastAsia="Times New Roman" w:hAnsi="Calibri" w:cs="Times New Roman"/>
          <w:sz w:val="24"/>
          <w:szCs w:val="22"/>
          <w:lang w:val="en-US" w:eastAsia="en-US"/>
        </w:rPr>
        <w:fldChar w:fldCharType="separate"/>
      </w:r>
      <w:r w:rsidR="009D0C70" w:rsidRPr="009D0C70">
        <w:rPr>
          <w:rFonts w:ascii="Calibri" w:eastAsia="Times New Roman" w:hAnsi="Calibri" w:cs="Times New Roman"/>
          <w:noProof/>
          <w:sz w:val="24"/>
          <w:szCs w:val="22"/>
          <w:vertAlign w:val="superscript"/>
          <w:lang w:val="en-US" w:eastAsia="en-US"/>
        </w:rPr>
        <w:t>6</w:t>
      </w:r>
      <w:r w:rsidR="00D16BA0">
        <w:rPr>
          <w:rFonts w:ascii="Calibri" w:eastAsia="Times New Roman" w:hAnsi="Calibri" w:cs="Times New Roman"/>
          <w:sz w:val="24"/>
          <w:szCs w:val="22"/>
          <w:lang w:val="en-US" w:eastAsia="en-US"/>
        </w:rPr>
        <w:fldChar w:fldCharType="end"/>
      </w:r>
      <w:r>
        <w:rPr>
          <w:rFonts w:ascii="Calibri" w:eastAsia="Times New Roman" w:hAnsi="Calibri" w:cs="Times New Roman"/>
          <w:sz w:val="24"/>
          <w:szCs w:val="22"/>
          <w:lang w:val="en-US" w:eastAsia="en-US"/>
        </w:rPr>
        <w:fldChar w:fldCharType="begin"/>
      </w:r>
      <w:r>
        <w:rPr>
          <w:rFonts w:ascii="Calibri" w:eastAsia="Times New Roman" w:hAnsi="Calibri" w:cs="Times New Roman"/>
          <w:sz w:val="24"/>
          <w:szCs w:val="22"/>
          <w:lang w:val="en-US" w:eastAsia="en-US"/>
        </w:rPr>
        <w:instrText xml:space="preserve"> LINK </w:instrText>
      </w:r>
      <w:r w:rsidR="00145DA5">
        <w:rPr>
          <w:rFonts w:ascii="Calibri" w:eastAsia="Times New Roman" w:hAnsi="Calibri" w:cs="Times New Roman"/>
          <w:sz w:val="24"/>
          <w:szCs w:val="22"/>
          <w:lang w:val="en-US" w:eastAsia="en-US"/>
        </w:rPr>
        <w:instrText xml:space="preserve">Excel.Sheet.12 "C:\\Users\\ez2\\Desktop\\thesis_DDP\\for now\\abbreviations.xlsx" Sheet2!R2C1:R7C2 </w:instrText>
      </w:r>
      <w:r>
        <w:rPr>
          <w:rFonts w:ascii="Calibri" w:eastAsia="Times New Roman" w:hAnsi="Calibri" w:cs="Times New Roman"/>
          <w:sz w:val="24"/>
          <w:szCs w:val="22"/>
          <w:lang w:val="en-US" w:eastAsia="en-US"/>
        </w:rPr>
        <w:instrText xml:space="preserve">\a \f 5 \h  \* MERGEFORMAT </w:instrText>
      </w:r>
      <w:r w:rsidR="00145DA5">
        <w:rPr>
          <w:rFonts w:ascii="Calibri" w:eastAsia="Times New Roman" w:hAnsi="Calibri" w:cs="Times New Roman"/>
          <w:sz w:val="24"/>
          <w:szCs w:val="22"/>
          <w:lang w:val="en-US" w:eastAsia="en-US"/>
        </w:rPr>
        <w:fldChar w:fldCharType="separate"/>
      </w:r>
    </w:p>
    <w:tbl>
      <w:tblPr>
        <w:tblStyle w:val="LightShading-Accent51"/>
        <w:tblW w:w="8504" w:type="dxa"/>
        <w:tblLook w:val="04A0" w:firstRow="1" w:lastRow="0" w:firstColumn="1" w:lastColumn="0" w:noHBand="0" w:noVBand="1"/>
      </w:tblPr>
      <w:tblGrid>
        <w:gridCol w:w="993"/>
        <w:gridCol w:w="7511"/>
      </w:tblGrid>
      <w:tr w:rsidR="00145DA5" w:rsidRPr="00145DA5" w14:paraId="360D8EF7" w14:textId="77777777" w:rsidTr="00145DA5">
        <w:trPr>
          <w:cnfStyle w:val="100000000000" w:firstRow="1" w:lastRow="0" w:firstColumn="0" w:lastColumn="0" w:oddVBand="0" w:evenVBand="0" w:oddHBand="0" w:evenHBand="0" w:firstRowFirstColumn="0" w:firstRowLastColumn="0" w:lastRowFirstColumn="0" w:lastRowLastColumn="0"/>
          <w:divId w:val="636108615"/>
          <w:trHeight w:val="288"/>
        </w:trPr>
        <w:tc>
          <w:tcPr>
            <w:cnfStyle w:val="001000000000" w:firstRow="0" w:lastRow="0" w:firstColumn="1" w:lastColumn="0" w:oddVBand="0" w:evenVBand="0" w:oddHBand="0" w:evenHBand="0" w:firstRowFirstColumn="0" w:firstRowLastColumn="0" w:lastRowFirstColumn="0" w:lastRowLastColumn="0"/>
            <w:tcW w:w="993" w:type="dxa"/>
            <w:noWrap/>
            <w:hideMark/>
          </w:tcPr>
          <w:p w14:paraId="151857B0" w14:textId="48288FE0" w:rsidR="00145DA5" w:rsidRPr="00145DA5" w:rsidRDefault="00145DA5" w:rsidP="00145DA5">
            <w:pPr>
              <w:jc w:val="both"/>
              <w:rPr>
                <w:rFonts w:ascii="Calibri" w:hAnsi="Calibri" w:cs="Times New Roman"/>
                <w:sz w:val="24"/>
                <w:szCs w:val="22"/>
                <w:lang w:val="en-GB" w:eastAsia="en-US"/>
              </w:rPr>
            </w:pPr>
            <w:r w:rsidRPr="00145DA5">
              <w:rPr>
                <w:rFonts w:ascii="Calibri" w:hAnsi="Calibri" w:cs="Times New Roman"/>
                <w:color w:val="auto"/>
                <w:sz w:val="24"/>
                <w:szCs w:val="22"/>
                <w:lang w:eastAsia="en-US"/>
              </w:rPr>
              <w:t xml:space="preserve">Grade </w:t>
            </w:r>
          </w:p>
        </w:tc>
        <w:tc>
          <w:tcPr>
            <w:tcW w:w="7511" w:type="dxa"/>
            <w:noWrap/>
            <w:hideMark/>
          </w:tcPr>
          <w:p w14:paraId="61E8ABA4" w14:textId="77777777" w:rsidR="00145DA5" w:rsidRPr="00145DA5" w:rsidRDefault="00145DA5" w:rsidP="00145DA5">
            <w:pPr>
              <w:jc w:val="both"/>
              <w:cnfStyle w:val="100000000000" w:firstRow="1" w:lastRow="0" w:firstColumn="0" w:lastColumn="0" w:oddVBand="0" w:evenVBand="0" w:oddHBand="0" w:evenHBand="0" w:firstRowFirstColumn="0" w:firstRowLastColumn="0" w:lastRowFirstColumn="0" w:lastRowLastColumn="0"/>
              <w:rPr>
                <w:rFonts w:ascii="Calibri" w:hAnsi="Calibri" w:cs="Times New Roman"/>
                <w:sz w:val="24"/>
                <w:szCs w:val="22"/>
                <w:lang w:val="en-GB" w:eastAsia="en-US"/>
              </w:rPr>
            </w:pPr>
            <w:r w:rsidRPr="00145DA5">
              <w:rPr>
                <w:rFonts w:ascii="Calibri" w:hAnsi="Calibri" w:cs="Times New Roman"/>
                <w:color w:val="auto"/>
                <w:sz w:val="24"/>
                <w:szCs w:val="22"/>
                <w:lang w:eastAsia="en-US"/>
              </w:rPr>
              <w:t>Radiologic findings</w:t>
            </w:r>
          </w:p>
        </w:tc>
      </w:tr>
      <w:tr w:rsidR="00145DA5" w:rsidRPr="00145DA5" w14:paraId="2A783896" w14:textId="77777777" w:rsidTr="00145DA5">
        <w:trPr>
          <w:cnfStyle w:val="000000100000" w:firstRow="0" w:lastRow="0" w:firstColumn="0" w:lastColumn="0" w:oddVBand="0" w:evenVBand="0" w:oddHBand="1" w:evenHBand="0" w:firstRowFirstColumn="0" w:firstRowLastColumn="0" w:lastRowFirstColumn="0" w:lastRowLastColumn="0"/>
          <w:divId w:val="636108615"/>
          <w:trHeight w:val="288"/>
        </w:trPr>
        <w:tc>
          <w:tcPr>
            <w:cnfStyle w:val="001000000000" w:firstRow="0" w:lastRow="0" w:firstColumn="1" w:lastColumn="0" w:oddVBand="0" w:evenVBand="0" w:oddHBand="0" w:evenHBand="0" w:firstRowFirstColumn="0" w:firstRowLastColumn="0" w:lastRowFirstColumn="0" w:lastRowLastColumn="0"/>
            <w:tcW w:w="993" w:type="dxa"/>
            <w:noWrap/>
            <w:hideMark/>
          </w:tcPr>
          <w:p w14:paraId="41327225" w14:textId="77777777" w:rsidR="00145DA5" w:rsidRPr="00145DA5" w:rsidRDefault="00145DA5" w:rsidP="00145DA5">
            <w:pPr>
              <w:jc w:val="both"/>
              <w:rPr>
                <w:rFonts w:ascii="Calibri" w:hAnsi="Calibri" w:cs="Times New Roman"/>
                <w:sz w:val="24"/>
                <w:szCs w:val="22"/>
                <w:lang w:val="en-GB" w:eastAsia="en-US"/>
              </w:rPr>
            </w:pPr>
            <w:r w:rsidRPr="00145DA5">
              <w:rPr>
                <w:rFonts w:ascii="Calibri" w:hAnsi="Calibri" w:cs="Times New Roman"/>
                <w:color w:val="auto"/>
                <w:sz w:val="24"/>
                <w:szCs w:val="22"/>
                <w:lang w:eastAsia="en-US"/>
              </w:rPr>
              <w:t>0</w:t>
            </w:r>
          </w:p>
        </w:tc>
        <w:tc>
          <w:tcPr>
            <w:tcW w:w="7511" w:type="dxa"/>
            <w:noWrap/>
            <w:hideMark/>
          </w:tcPr>
          <w:p w14:paraId="4751DC2B" w14:textId="77777777" w:rsidR="00145DA5" w:rsidRPr="00145DA5" w:rsidRDefault="00145DA5" w:rsidP="00145DA5">
            <w:pPr>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4"/>
                <w:szCs w:val="22"/>
                <w:lang w:val="en-GB" w:eastAsia="en-US"/>
              </w:rPr>
            </w:pPr>
            <w:r w:rsidRPr="00145DA5">
              <w:rPr>
                <w:rFonts w:ascii="Calibri" w:hAnsi="Calibri" w:cs="Times New Roman"/>
                <w:color w:val="auto"/>
                <w:sz w:val="24"/>
                <w:szCs w:val="22"/>
                <w:lang w:val="en-GB" w:eastAsia="en-US"/>
              </w:rPr>
              <w:t xml:space="preserve">No radiological findings of OA </w:t>
            </w:r>
          </w:p>
        </w:tc>
      </w:tr>
      <w:tr w:rsidR="00145DA5" w:rsidRPr="00145DA5" w14:paraId="059533F3" w14:textId="77777777" w:rsidTr="00145DA5">
        <w:trPr>
          <w:divId w:val="636108615"/>
          <w:trHeight w:val="288"/>
        </w:trPr>
        <w:tc>
          <w:tcPr>
            <w:cnfStyle w:val="001000000000" w:firstRow="0" w:lastRow="0" w:firstColumn="1" w:lastColumn="0" w:oddVBand="0" w:evenVBand="0" w:oddHBand="0" w:evenHBand="0" w:firstRowFirstColumn="0" w:firstRowLastColumn="0" w:lastRowFirstColumn="0" w:lastRowLastColumn="0"/>
            <w:tcW w:w="993" w:type="dxa"/>
            <w:noWrap/>
            <w:hideMark/>
          </w:tcPr>
          <w:p w14:paraId="611F9999" w14:textId="77777777" w:rsidR="00145DA5" w:rsidRPr="00145DA5" w:rsidRDefault="00145DA5" w:rsidP="00145DA5">
            <w:pPr>
              <w:jc w:val="both"/>
              <w:rPr>
                <w:rFonts w:ascii="Calibri" w:hAnsi="Calibri" w:cs="Times New Roman"/>
                <w:sz w:val="24"/>
                <w:szCs w:val="22"/>
                <w:lang w:val="en-GB" w:eastAsia="en-US"/>
              </w:rPr>
            </w:pPr>
            <w:r w:rsidRPr="00145DA5">
              <w:rPr>
                <w:rFonts w:ascii="Calibri" w:hAnsi="Calibri" w:cs="Times New Roman"/>
                <w:color w:val="auto"/>
                <w:sz w:val="24"/>
                <w:szCs w:val="22"/>
                <w:lang w:eastAsia="en-US"/>
              </w:rPr>
              <w:t>1</w:t>
            </w:r>
          </w:p>
        </w:tc>
        <w:tc>
          <w:tcPr>
            <w:tcW w:w="7511" w:type="dxa"/>
            <w:noWrap/>
            <w:hideMark/>
          </w:tcPr>
          <w:p w14:paraId="14546AE3" w14:textId="77777777" w:rsidR="00145DA5" w:rsidRPr="00145DA5" w:rsidRDefault="00145DA5" w:rsidP="00145DA5">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4"/>
                <w:szCs w:val="22"/>
                <w:lang w:val="en-GB" w:eastAsia="en-US"/>
              </w:rPr>
            </w:pPr>
            <w:r w:rsidRPr="00145DA5">
              <w:rPr>
                <w:rFonts w:ascii="Calibri" w:hAnsi="Calibri" w:cs="Times New Roman"/>
                <w:color w:val="auto"/>
                <w:sz w:val="24"/>
                <w:szCs w:val="22"/>
                <w:lang w:val="en-GB" w:eastAsia="en-US"/>
              </w:rPr>
              <w:t xml:space="preserve">Doubtful narrowing of joint space and possible ostephytic lipping </w:t>
            </w:r>
          </w:p>
        </w:tc>
      </w:tr>
      <w:tr w:rsidR="00145DA5" w:rsidRPr="00145DA5" w14:paraId="0D259517" w14:textId="77777777" w:rsidTr="00145DA5">
        <w:trPr>
          <w:cnfStyle w:val="000000100000" w:firstRow="0" w:lastRow="0" w:firstColumn="0" w:lastColumn="0" w:oddVBand="0" w:evenVBand="0" w:oddHBand="1" w:evenHBand="0" w:firstRowFirstColumn="0" w:firstRowLastColumn="0" w:lastRowFirstColumn="0" w:lastRowLastColumn="0"/>
          <w:divId w:val="636108615"/>
          <w:trHeight w:val="288"/>
        </w:trPr>
        <w:tc>
          <w:tcPr>
            <w:cnfStyle w:val="001000000000" w:firstRow="0" w:lastRow="0" w:firstColumn="1" w:lastColumn="0" w:oddVBand="0" w:evenVBand="0" w:oddHBand="0" w:evenHBand="0" w:firstRowFirstColumn="0" w:firstRowLastColumn="0" w:lastRowFirstColumn="0" w:lastRowLastColumn="0"/>
            <w:tcW w:w="993" w:type="dxa"/>
            <w:noWrap/>
            <w:hideMark/>
          </w:tcPr>
          <w:p w14:paraId="47F6AE92" w14:textId="77777777" w:rsidR="00145DA5" w:rsidRPr="00145DA5" w:rsidRDefault="00145DA5" w:rsidP="00145DA5">
            <w:pPr>
              <w:jc w:val="both"/>
              <w:rPr>
                <w:rFonts w:ascii="Calibri" w:hAnsi="Calibri" w:cs="Times New Roman"/>
                <w:sz w:val="24"/>
                <w:szCs w:val="22"/>
                <w:lang w:val="en-GB" w:eastAsia="en-US"/>
              </w:rPr>
            </w:pPr>
            <w:r w:rsidRPr="00145DA5">
              <w:rPr>
                <w:rFonts w:ascii="Calibri" w:hAnsi="Calibri" w:cs="Times New Roman"/>
                <w:color w:val="auto"/>
                <w:sz w:val="24"/>
                <w:szCs w:val="22"/>
                <w:lang w:eastAsia="en-US"/>
              </w:rPr>
              <w:t>2</w:t>
            </w:r>
          </w:p>
        </w:tc>
        <w:tc>
          <w:tcPr>
            <w:tcW w:w="7511" w:type="dxa"/>
            <w:noWrap/>
            <w:hideMark/>
          </w:tcPr>
          <w:p w14:paraId="5D93E0D8" w14:textId="77777777" w:rsidR="00145DA5" w:rsidRPr="00145DA5" w:rsidRDefault="00145DA5" w:rsidP="00145DA5">
            <w:pPr>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4"/>
                <w:szCs w:val="22"/>
                <w:lang w:val="en-GB" w:eastAsia="en-US"/>
              </w:rPr>
            </w:pPr>
            <w:r w:rsidRPr="00145DA5">
              <w:rPr>
                <w:rFonts w:ascii="Calibri" w:hAnsi="Calibri" w:cs="Times New Roman"/>
                <w:color w:val="auto"/>
                <w:sz w:val="24"/>
                <w:szCs w:val="22"/>
                <w:lang w:val="en-GB" w:eastAsia="en-US"/>
              </w:rPr>
              <w:t>Definite osteophytes and possible narrowing of joint space</w:t>
            </w:r>
          </w:p>
        </w:tc>
      </w:tr>
      <w:tr w:rsidR="00145DA5" w:rsidRPr="00145DA5" w14:paraId="26327493" w14:textId="77777777" w:rsidTr="00145DA5">
        <w:trPr>
          <w:divId w:val="636108615"/>
          <w:trHeight w:val="288"/>
        </w:trPr>
        <w:tc>
          <w:tcPr>
            <w:cnfStyle w:val="001000000000" w:firstRow="0" w:lastRow="0" w:firstColumn="1" w:lastColumn="0" w:oddVBand="0" w:evenVBand="0" w:oddHBand="0" w:evenHBand="0" w:firstRowFirstColumn="0" w:firstRowLastColumn="0" w:lastRowFirstColumn="0" w:lastRowLastColumn="0"/>
            <w:tcW w:w="993" w:type="dxa"/>
            <w:noWrap/>
            <w:hideMark/>
          </w:tcPr>
          <w:p w14:paraId="75D545EE" w14:textId="77777777" w:rsidR="00145DA5" w:rsidRPr="00145DA5" w:rsidRDefault="00145DA5" w:rsidP="00145DA5">
            <w:pPr>
              <w:jc w:val="both"/>
              <w:rPr>
                <w:rFonts w:ascii="Calibri" w:hAnsi="Calibri" w:cs="Times New Roman"/>
                <w:sz w:val="24"/>
                <w:szCs w:val="22"/>
                <w:lang w:val="en-GB" w:eastAsia="en-US"/>
              </w:rPr>
            </w:pPr>
            <w:r w:rsidRPr="00145DA5">
              <w:rPr>
                <w:rFonts w:ascii="Calibri" w:hAnsi="Calibri" w:cs="Times New Roman"/>
                <w:color w:val="auto"/>
                <w:sz w:val="24"/>
                <w:szCs w:val="22"/>
                <w:lang w:eastAsia="en-US"/>
              </w:rPr>
              <w:t>3</w:t>
            </w:r>
          </w:p>
        </w:tc>
        <w:tc>
          <w:tcPr>
            <w:tcW w:w="7511" w:type="dxa"/>
            <w:noWrap/>
            <w:hideMark/>
          </w:tcPr>
          <w:p w14:paraId="11E8AC9B" w14:textId="77777777" w:rsidR="00145DA5" w:rsidRPr="00145DA5" w:rsidRDefault="00145DA5" w:rsidP="00145DA5">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sz w:val="24"/>
                <w:szCs w:val="22"/>
                <w:lang w:val="en-GB" w:eastAsia="en-US"/>
              </w:rPr>
            </w:pPr>
            <w:r w:rsidRPr="00145DA5">
              <w:rPr>
                <w:rFonts w:ascii="Calibri" w:hAnsi="Calibri" w:cs="Times New Roman"/>
                <w:color w:val="auto"/>
                <w:sz w:val="24"/>
                <w:szCs w:val="22"/>
                <w:lang w:val="en-GB" w:eastAsia="en-US"/>
              </w:rPr>
              <w:t>Moderate multiple osteophytes, definite narrowing of joint space, small pseudocystic areas with sclerotic walls and possible deformity of bone contour</w:t>
            </w:r>
          </w:p>
        </w:tc>
      </w:tr>
      <w:tr w:rsidR="00145DA5" w:rsidRPr="00145DA5" w14:paraId="6F6671CC" w14:textId="77777777" w:rsidTr="00145DA5">
        <w:trPr>
          <w:cnfStyle w:val="000000100000" w:firstRow="0" w:lastRow="0" w:firstColumn="0" w:lastColumn="0" w:oddVBand="0" w:evenVBand="0" w:oddHBand="1" w:evenHBand="0" w:firstRowFirstColumn="0" w:firstRowLastColumn="0" w:lastRowFirstColumn="0" w:lastRowLastColumn="0"/>
          <w:divId w:val="636108615"/>
          <w:trHeight w:val="288"/>
        </w:trPr>
        <w:tc>
          <w:tcPr>
            <w:cnfStyle w:val="001000000000" w:firstRow="0" w:lastRow="0" w:firstColumn="1" w:lastColumn="0" w:oddVBand="0" w:evenVBand="0" w:oddHBand="0" w:evenHBand="0" w:firstRowFirstColumn="0" w:firstRowLastColumn="0" w:lastRowFirstColumn="0" w:lastRowLastColumn="0"/>
            <w:tcW w:w="993" w:type="dxa"/>
            <w:noWrap/>
            <w:hideMark/>
          </w:tcPr>
          <w:p w14:paraId="78AF0311" w14:textId="77777777" w:rsidR="00145DA5" w:rsidRPr="00145DA5" w:rsidRDefault="00145DA5" w:rsidP="00145DA5">
            <w:pPr>
              <w:jc w:val="both"/>
              <w:rPr>
                <w:rFonts w:ascii="Calibri" w:hAnsi="Calibri" w:cs="Times New Roman"/>
                <w:b w:val="0"/>
                <w:bCs w:val="0"/>
                <w:sz w:val="24"/>
                <w:szCs w:val="22"/>
                <w:lang w:val="en-GB" w:eastAsia="en-US"/>
              </w:rPr>
            </w:pPr>
            <w:r w:rsidRPr="00145DA5">
              <w:rPr>
                <w:rFonts w:ascii="Calibri" w:hAnsi="Calibri" w:cs="Times New Roman"/>
                <w:color w:val="auto"/>
                <w:sz w:val="24"/>
                <w:szCs w:val="22"/>
                <w:lang w:eastAsia="en-US"/>
              </w:rPr>
              <w:t>4</w:t>
            </w:r>
          </w:p>
        </w:tc>
        <w:tc>
          <w:tcPr>
            <w:tcW w:w="7511" w:type="dxa"/>
            <w:noWrap/>
            <w:hideMark/>
          </w:tcPr>
          <w:p w14:paraId="6D1590F1" w14:textId="77777777" w:rsidR="00145DA5" w:rsidRPr="00145DA5" w:rsidRDefault="00145DA5" w:rsidP="00145DA5">
            <w:pPr>
              <w:jc w:val="both"/>
              <w:cnfStyle w:val="000000100000" w:firstRow="0" w:lastRow="0" w:firstColumn="0" w:lastColumn="0" w:oddVBand="0" w:evenVBand="0" w:oddHBand="1" w:evenHBand="0" w:firstRowFirstColumn="0" w:firstRowLastColumn="0" w:lastRowFirstColumn="0" w:lastRowLastColumn="0"/>
              <w:rPr>
                <w:rFonts w:ascii="Calibri" w:hAnsi="Calibri" w:cs="Times New Roman"/>
                <w:sz w:val="24"/>
                <w:szCs w:val="22"/>
                <w:lang w:val="en-GB" w:eastAsia="en-US"/>
              </w:rPr>
            </w:pPr>
            <w:r w:rsidRPr="00145DA5">
              <w:rPr>
                <w:rFonts w:ascii="Calibri" w:hAnsi="Calibri" w:cs="Times New Roman"/>
                <w:color w:val="auto"/>
                <w:sz w:val="24"/>
                <w:szCs w:val="22"/>
                <w:lang w:val="en-GB" w:eastAsia="en-US"/>
              </w:rPr>
              <w:t>Large osteophytes, marked narrowing of joint space, severe sclerosis and definite deformity of bone contour</w:t>
            </w:r>
          </w:p>
        </w:tc>
      </w:tr>
    </w:tbl>
    <w:p w14:paraId="5DD627BD" w14:textId="56E08E91" w:rsidR="00466D0C" w:rsidRDefault="00DE5129" w:rsidP="00DE5129">
      <w:pPr>
        <w:spacing w:after="200"/>
        <w:jc w:val="both"/>
        <w:rPr>
          <w:rFonts w:ascii="Calibri" w:eastAsia="Times New Roman" w:hAnsi="Calibri" w:cs="Times New Roman"/>
          <w:sz w:val="24"/>
          <w:szCs w:val="22"/>
          <w:lang w:val="en-US" w:eastAsia="en-US"/>
        </w:rPr>
      </w:pPr>
      <w:r>
        <w:rPr>
          <w:rFonts w:ascii="Calibri" w:eastAsia="Times New Roman" w:hAnsi="Calibri" w:cs="Times New Roman"/>
          <w:sz w:val="24"/>
          <w:szCs w:val="22"/>
          <w:lang w:val="en-US" w:eastAsia="en-US"/>
        </w:rPr>
        <w:fldChar w:fldCharType="end"/>
      </w:r>
      <w:r w:rsidR="00E35393">
        <w:rPr>
          <w:rFonts w:ascii="Calibri" w:eastAsia="Times New Roman" w:hAnsi="Calibri" w:cs="Times New Roman"/>
          <w:sz w:val="24"/>
          <w:szCs w:val="22"/>
          <w:lang w:val="en-US" w:eastAsia="en-US"/>
        </w:rPr>
        <w:t>OA, osteoarthritis</w:t>
      </w:r>
    </w:p>
    <w:p w14:paraId="427D3095" w14:textId="06788105" w:rsidR="00DE5129" w:rsidRDefault="00466D0C" w:rsidP="00DE5129">
      <w:pPr>
        <w:spacing w:after="200"/>
        <w:jc w:val="both"/>
        <w:rPr>
          <w:rFonts w:ascii="Calibri" w:eastAsia="Times New Roman" w:hAnsi="Calibri" w:cs="Times New Roman"/>
          <w:sz w:val="24"/>
          <w:szCs w:val="22"/>
          <w:lang w:val="en-US" w:eastAsia="en-US"/>
        </w:rPr>
      </w:pPr>
      <w:r>
        <w:rPr>
          <w:rFonts w:ascii="Calibri" w:eastAsia="Times New Roman" w:hAnsi="Calibri" w:cs="Times New Roman"/>
          <w:sz w:val="24"/>
          <w:szCs w:val="22"/>
          <w:lang w:val="en-US" w:eastAsia="en-US"/>
        </w:rPr>
        <w:t xml:space="preserve"> </w:t>
      </w:r>
      <w:r w:rsidR="00240D40" w:rsidRPr="00240D40">
        <w:rPr>
          <w:rFonts w:ascii="Calibri" w:eastAsia="Times New Roman" w:hAnsi="Calibri" w:cs="Times New Roman"/>
          <w:noProof/>
          <w:sz w:val="24"/>
          <w:szCs w:val="22"/>
          <w:lang w:eastAsia="en-GB"/>
        </w:rPr>
        <w:drawing>
          <wp:inline distT="0" distB="0" distL="0" distR="0" wp14:anchorId="546DA4D2" wp14:editId="4F8869F9">
            <wp:extent cx="4912309" cy="2762885"/>
            <wp:effectExtent l="0" t="0" r="317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921954" cy="2768310"/>
                    </a:xfrm>
                    <a:prstGeom prst="rect">
                      <a:avLst/>
                    </a:prstGeom>
                  </pic:spPr>
                </pic:pic>
              </a:graphicData>
            </a:graphic>
          </wp:inline>
        </w:drawing>
      </w:r>
    </w:p>
    <w:p w14:paraId="57FA4401" w14:textId="002E0BF7" w:rsidR="00D16BA0" w:rsidRDefault="00D16BA0" w:rsidP="00DE5129">
      <w:pPr>
        <w:spacing w:after="200"/>
        <w:jc w:val="both"/>
        <w:rPr>
          <w:rFonts w:ascii="Calibri" w:eastAsia="Times New Roman" w:hAnsi="Calibri" w:cs="Times New Roman"/>
          <w:sz w:val="24"/>
          <w:szCs w:val="22"/>
          <w:lang w:val="en-US" w:eastAsia="en-US"/>
        </w:rPr>
      </w:pPr>
      <w:r w:rsidRPr="00AC0E35">
        <w:rPr>
          <w:rFonts w:ascii="Calibri" w:eastAsia="Times New Roman" w:hAnsi="Calibri" w:cs="Times New Roman"/>
          <w:b/>
          <w:sz w:val="24"/>
          <w:szCs w:val="22"/>
          <w:lang w:val="en-US" w:eastAsia="en-US"/>
        </w:rPr>
        <w:t>Figure 4.</w:t>
      </w:r>
      <w:r>
        <w:rPr>
          <w:rFonts w:ascii="Calibri" w:eastAsia="Times New Roman" w:hAnsi="Calibri" w:cs="Times New Roman"/>
          <w:sz w:val="24"/>
          <w:szCs w:val="22"/>
          <w:lang w:val="en-US" w:eastAsia="en-US"/>
        </w:rPr>
        <w:t xml:space="preserve"> K/L grading example in knee OA affected joints. K/L, Kellgren</w:t>
      </w:r>
      <w:r w:rsidR="00AC0E35">
        <w:rPr>
          <w:rFonts w:ascii="Calibri" w:eastAsia="Times New Roman" w:hAnsi="Calibri" w:cs="Times New Roman"/>
          <w:sz w:val="24"/>
          <w:szCs w:val="22"/>
          <w:lang w:val="en-US" w:eastAsia="en-US"/>
        </w:rPr>
        <w:t>-</w:t>
      </w:r>
      <w:r>
        <w:rPr>
          <w:rFonts w:ascii="Calibri" w:eastAsia="Times New Roman" w:hAnsi="Calibri" w:cs="Times New Roman"/>
          <w:sz w:val="24"/>
          <w:szCs w:val="22"/>
          <w:lang w:val="en-US" w:eastAsia="en-US"/>
        </w:rPr>
        <w:t>Lawren</w:t>
      </w:r>
      <w:r w:rsidR="00AC0E35">
        <w:rPr>
          <w:rFonts w:ascii="Calibri" w:eastAsia="Times New Roman" w:hAnsi="Calibri" w:cs="Times New Roman"/>
          <w:sz w:val="24"/>
          <w:szCs w:val="22"/>
          <w:lang w:val="en-US" w:eastAsia="en-US"/>
        </w:rPr>
        <w:t>s</w:t>
      </w:r>
      <w:r>
        <w:rPr>
          <w:rFonts w:ascii="Calibri" w:eastAsia="Times New Roman" w:hAnsi="Calibri" w:cs="Times New Roman"/>
          <w:sz w:val="24"/>
          <w:szCs w:val="22"/>
          <w:lang w:val="en-US" w:eastAsia="en-US"/>
        </w:rPr>
        <w:t xml:space="preserve"> scale; OA, osteoarthritis </w:t>
      </w:r>
    </w:p>
    <w:p w14:paraId="16F7071C" w14:textId="564A5E16" w:rsidR="00240D40" w:rsidRDefault="00240D40" w:rsidP="00DE5129">
      <w:pPr>
        <w:spacing w:after="200"/>
        <w:jc w:val="both"/>
        <w:rPr>
          <w:rFonts w:ascii="Calibri" w:eastAsia="Times New Roman" w:hAnsi="Calibri" w:cs="Times New Roman"/>
          <w:sz w:val="24"/>
          <w:szCs w:val="22"/>
          <w:lang w:val="en-US" w:eastAsia="en-US"/>
        </w:rPr>
      </w:pPr>
      <w:r w:rsidRPr="00240D40">
        <w:rPr>
          <w:rFonts w:ascii="Calibri" w:eastAsia="Times New Roman" w:hAnsi="Calibri" w:cs="Times New Roman"/>
          <w:noProof/>
          <w:sz w:val="24"/>
          <w:szCs w:val="22"/>
          <w:lang w:eastAsia="en-GB"/>
        </w:rPr>
        <w:lastRenderedPageBreak/>
        <w:drawing>
          <wp:inline distT="0" distB="0" distL="0" distR="0" wp14:anchorId="7E084C47" wp14:editId="07A74C77">
            <wp:extent cx="4966501" cy="2793365"/>
            <wp:effectExtent l="0" t="0" r="5715" b="69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975108" cy="2798206"/>
                    </a:xfrm>
                    <a:prstGeom prst="rect">
                      <a:avLst/>
                    </a:prstGeom>
                  </pic:spPr>
                </pic:pic>
              </a:graphicData>
            </a:graphic>
          </wp:inline>
        </w:drawing>
      </w:r>
    </w:p>
    <w:p w14:paraId="0AA35090" w14:textId="361EAADF" w:rsidR="00AC0E35" w:rsidRDefault="00240D40" w:rsidP="00AC0E35">
      <w:pPr>
        <w:spacing w:after="200"/>
        <w:jc w:val="both"/>
        <w:rPr>
          <w:rFonts w:ascii="Calibri" w:eastAsia="Times New Roman" w:hAnsi="Calibri" w:cs="Times New Roman"/>
          <w:sz w:val="24"/>
          <w:szCs w:val="22"/>
          <w:lang w:val="en-US" w:eastAsia="en-US"/>
        </w:rPr>
      </w:pPr>
      <w:r w:rsidRPr="00AC0E35">
        <w:rPr>
          <w:rFonts w:ascii="Calibri" w:eastAsia="Times New Roman" w:hAnsi="Calibri" w:cs="Times New Roman"/>
          <w:b/>
          <w:sz w:val="24"/>
          <w:szCs w:val="22"/>
          <w:lang w:val="en-US" w:eastAsia="en-US"/>
        </w:rPr>
        <w:t xml:space="preserve">Figure </w:t>
      </w:r>
      <w:r w:rsidR="00D16BA0">
        <w:rPr>
          <w:rFonts w:ascii="Calibri" w:eastAsia="Times New Roman" w:hAnsi="Calibri" w:cs="Times New Roman"/>
          <w:b/>
          <w:sz w:val="24"/>
          <w:szCs w:val="22"/>
          <w:lang w:val="en-US" w:eastAsia="en-US"/>
        </w:rPr>
        <w:t>5</w:t>
      </w:r>
      <w:r w:rsidRPr="00AC0E35">
        <w:rPr>
          <w:rFonts w:ascii="Calibri" w:eastAsia="Times New Roman" w:hAnsi="Calibri" w:cs="Times New Roman"/>
          <w:b/>
          <w:sz w:val="24"/>
          <w:szCs w:val="22"/>
          <w:lang w:val="en-US" w:eastAsia="en-US"/>
        </w:rPr>
        <w:t>.</w:t>
      </w:r>
      <w:r>
        <w:rPr>
          <w:rFonts w:ascii="Calibri" w:eastAsia="Times New Roman" w:hAnsi="Calibri" w:cs="Times New Roman"/>
          <w:sz w:val="24"/>
          <w:szCs w:val="22"/>
          <w:lang w:val="en-US" w:eastAsia="en-US"/>
        </w:rPr>
        <w:t xml:space="preserve"> </w:t>
      </w:r>
      <w:r w:rsidR="00AC0E35">
        <w:rPr>
          <w:rFonts w:ascii="Calibri" w:eastAsia="Times New Roman" w:hAnsi="Calibri" w:cs="Times New Roman"/>
          <w:sz w:val="24"/>
          <w:szCs w:val="22"/>
          <w:lang w:val="en-US" w:eastAsia="en-US"/>
        </w:rPr>
        <w:t xml:space="preserve">K/L grading example in hip OA affected joints. K/L, Kellgren-Lawrens scale; OA, osteoarthritis </w:t>
      </w:r>
    </w:p>
    <w:p w14:paraId="16CBFB99" w14:textId="13F724E0" w:rsidR="00FF6D5C" w:rsidRPr="00833FA8" w:rsidRDefault="00FF6D5C" w:rsidP="00FF6D5C">
      <w:pPr>
        <w:spacing w:after="200" w:line="480" w:lineRule="auto"/>
        <w:jc w:val="both"/>
        <w:rPr>
          <w:rFonts w:ascii="Calibri" w:eastAsia="Times New Roman" w:hAnsi="Calibri" w:cs="Times New Roman"/>
          <w:sz w:val="24"/>
          <w:szCs w:val="22"/>
          <w:lang w:val="en-US" w:eastAsia="en-US"/>
        </w:rPr>
      </w:pPr>
      <w:r>
        <w:rPr>
          <w:rFonts w:ascii="Calibri" w:eastAsia="Times New Roman" w:hAnsi="Calibri" w:cs="Times New Roman"/>
          <w:sz w:val="24"/>
          <w:szCs w:val="22"/>
          <w:lang w:val="en-US" w:eastAsia="en-US"/>
        </w:rPr>
        <w:t>Patients with OA have a gradual onset of pain, stiffness and loss of function. In the early disease stage pain is mild,</w:t>
      </w:r>
      <w:r w:rsidR="00322E8B">
        <w:rPr>
          <w:rFonts w:ascii="Calibri" w:eastAsia="Times New Roman" w:hAnsi="Calibri" w:cs="Times New Roman"/>
          <w:sz w:val="24"/>
          <w:szCs w:val="22"/>
          <w:lang w:val="en-US" w:eastAsia="en-US"/>
        </w:rPr>
        <w:t xml:space="preserve"> and</w:t>
      </w:r>
      <w:r>
        <w:rPr>
          <w:rFonts w:ascii="Calibri" w:eastAsia="Times New Roman" w:hAnsi="Calibri" w:cs="Times New Roman"/>
          <w:sz w:val="24"/>
          <w:szCs w:val="22"/>
          <w:lang w:val="en-US" w:eastAsia="en-US"/>
        </w:rPr>
        <w:t xml:space="preserve"> increases with affected joint use but improves with rest. At a later stage of disease, pain can occur with minimal </w:t>
      </w:r>
      <w:r w:rsidR="003B4CFF">
        <w:rPr>
          <w:rFonts w:ascii="Calibri" w:eastAsia="Times New Roman" w:hAnsi="Calibri" w:cs="Times New Roman"/>
          <w:sz w:val="24"/>
          <w:szCs w:val="22"/>
          <w:lang w:val="en-US" w:eastAsia="en-US"/>
        </w:rPr>
        <w:t>activity</w:t>
      </w:r>
      <w:r>
        <w:rPr>
          <w:rFonts w:ascii="Calibri" w:eastAsia="Times New Roman" w:hAnsi="Calibri" w:cs="Times New Roman"/>
          <w:sz w:val="24"/>
          <w:szCs w:val="22"/>
          <w:lang w:val="en-US" w:eastAsia="en-US"/>
        </w:rPr>
        <w:t xml:space="preserve"> or even during the night at rest. Morning stiffness is also a common symptom. As the disease progresses </w:t>
      </w:r>
      <w:r w:rsidR="003B4CFF">
        <w:rPr>
          <w:rFonts w:ascii="Calibri" w:eastAsia="Times New Roman" w:hAnsi="Calibri" w:cs="Times New Roman"/>
          <w:sz w:val="24"/>
          <w:szCs w:val="22"/>
          <w:lang w:val="en-US" w:eastAsia="en-US"/>
        </w:rPr>
        <w:t xml:space="preserve">the </w:t>
      </w:r>
      <w:r>
        <w:rPr>
          <w:rFonts w:ascii="Calibri" w:eastAsia="Times New Roman" w:hAnsi="Calibri" w:cs="Times New Roman"/>
          <w:sz w:val="24"/>
          <w:szCs w:val="22"/>
          <w:lang w:val="en-US" w:eastAsia="en-US"/>
        </w:rPr>
        <w:t>affected joints lose function making daily activities difficult to perform. Prevention of OA onset and modification of its structural progression could mitigate the disease impact</w:t>
      </w:r>
      <w:r>
        <w:rPr>
          <w:rFonts w:ascii="Calibri" w:eastAsia="Times New Roman" w:hAnsi="Calibri" w:cs="Times New Roman"/>
          <w:sz w:val="24"/>
          <w:szCs w:val="22"/>
          <w:lang w:val="en-US" w:eastAsia="en-US"/>
        </w:rPr>
        <w:fldChar w:fldCharType="begin">
          <w:fldData xml:space="preserve">PEVuZE5vdGU+PENpdGU+PEF1dGhvcj5IdW50ZXI8L0F1dGhvcj48WWVhcj4yMDExPC9ZZWFyPjxS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</w:fldData>
        </w:fldChar>
      </w:r>
      <w:r w:rsidR="008D60D2">
        <w:rPr>
          <w:rFonts w:ascii="Calibri" w:eastAsia="Times New Roman" w:hAnsi="Calibri" w:cs="Times New Roman"/>
          <w:sz w:val="24"/>
          <w:szCs w:val="22"/>
          <w:lang w:val="en-US" w:eastAsia="en-US"/>
        </w:rPr>
        <w:instrText xml:space="preserve"> ADDIN EN.CITE </w:instrText>
      </w:r>
      <w:r w:rsidR="008D60D2">
        <w:rPr>
          <w:rFonts w:ascii="Calibri" w:eastAsia="Times New Roman" w:hAnsi="Calibri" w:cs="Times New Roman"/>
          <w:sz w:val="24"/>
          <w:szCs w:val="22"/>
          <w:lang w:val="en-US" w:eastAsia="en-US"/>
        </w:rPr>
        <w:fldChar w:fldCharType="begin">
          <w:fldData xml:space="preserve">PEVuZE5vdGU+PENpdGU+PEF1dGhvcj5IdW50ZXI8L0F1dGhvcj48WWVhcj4yMDExPC9ZZWFyPjxS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</w:fldData>
        </w:fldChar>
      </w:r>
      <w:r w:rsidR="008D60D2">
        <w:rPr>
          <w:rFonts w:ascii="Calibri" w:eastAsia="Times New Roman" w:hAnsi="Calibri" w:cs="Times New Roman"/>
          <w:sz w:val="24"/>
          <w:szCs w:val="22"/>
          <w:lang w:val="en-US" w:eastAsia="en-US"/>
        </w:rPr>
        <w:instrText xml:space="preserve"> ADDIN EN.CITE.DATA </w:instrText>
      </w:r>
      <w:r w:rsidR="008D60D2">
        <w:rPr>
          <w:rFonts w:ascii="Calibri" w:eastAsia="Times New Roman" w:hAnsi="Calibri" w:cs="Times New Roman"/>
          <w:sz w:val="24"/>
          <w:szCs w:val="22"/>
          <w:lang w:val="en-US" w:eastAsia="en-US"/>
        </w:rPr>
      </w:r>
      <w:r w:rsidR="008D60D2">
        <w:rPr>
          <w:rFonts w:ascii="Calibri" w:eastAsia="Times New Roman" w:hAnsi="Calibri" w:cs="Times New Roman"/>
          <w:sz w:val="24"/>
          <w:szCs w:val="22"/>
          <w:lang w:val="en-US" w:eastAsia="en-US"/>
        </w:rPr>
        <w:fldChar w:fldCharType="end"/>
      </w:r>
      <w:r>
        <w:rPr>
          <w:rFonts w:ascii="Calibri" w:eastAsia="Times New Roman" w:hAnsi="Calibri" w:cs="Times New Roman"/>
          <w:sz w:val="24"/>
          <w:szCs w:val="22"/>
          <w:lang w:val="en-US" w:eastAsia="en-US"/>
        </w:rPr>
      </w:r>
      <w:r>
        <w:rPr>
          <w:rFonts w:ascii="Calibri" w:eastAsia="Times New Roman" w:hAnsi="Calibri" w:cs="Times New Roman"/>
          <w:sz w:val="24"/>
          <w:szCs w:val="22"/>
          <w:lang w:val="en-US" w:eastAsia="en-US"/>
        </w:rPr>
        <w:fldChar w:fldCharType="separate"/>
      </w:r>
      <w:r w:rsidR="008D60D2" w:rsidRPr="008D60D2">
        <w:rPr>
          <w:rFonts w:ascii="Calibri" w:eastAsia="Times New Roman" w:hAnsi="Calibri" w:cs="Times New Roman"/>
          <w:noProof/>
          <w:sz w:val="24"/>
          <w:szCs w:val="22"/>
          <w:vertAlign w:val="superscript"/>
          <w:lang w:val="en-US" w:eastAsia="en-US"/>
        </w:rPr>
        <w:t>32,37</w:t>
      </w:r>
      <w:r>
        <w:rPr>
          <w:rFonts w:ascii="Calibri" w:eastAsia="Times New Roman" w:hAnsi="Calibri" w:cs="Times New Roman"/>
          <w:sz w:val="24"/>
          <w:szCs w:val="22"/>
          <w:lang w:val="en-US" w:eastAsia="en-US"/>
        </w:rPr>
        <w:fldChar w:fldCharType="end"/>
      </w:r>
      <w:r>
        <w:rPr>
          <w:rFonts w:ascii="Calibri" w:eastAsia="Times New Roman" w:hAnsi="Calibri" w:cs="Times New Roman"/>
          <w:sz w:val="24"/>
          <w:szCs w:val="22"/>
          <w:lang w:val="en-US" w:eastAsia="en-US"/>
        </w:rPr>
        <w:t xml:space="preserve">. </w:t>
      </w:r>
      <w:r w:rsidRPr="00833FA8">
        <w:rPr>
          <w:rFonts w:ascii="Calibri" w:eastAsia="Times New Roman" w:hAnsi="Calibri" w:cs="Times New Roman"/>
          <w:sz w:val="24"/>
          <w:szCs w:val="22"/>
          <w:lang w:val="en-US" w:eastAsia="en-US"/>
        </w:rPr>
        <w:t>Current treatments, depending on OA severity, include lifestyle alteration, analgesic and anti-inflammatory medication, corticosteroids and paracetamol. Surgery, including total joint replacement (TJR), is reserved for pain and loss of physical function that are inadequately controlled</w:t>
      </w:r>
      <w:r>
        <w:rPr>
          <w:rFonts w:ascii="Calibri" w:eastAsia="Times New Roman" w:hAnsi="Calibri" w:cs="Times New Roman"/>
          <w:sz w:val="24"/>
          <w:szCs w:val="22"/>
          <w:lang w:val="en-US" w:eastAsia="en-US"/>
        </w:rPr>
        <w:t xml:space="preserve"> using non-operative approaches</w:t>
      </w:r>
      <w:r w:rsidRPr="00833FA8">
        <w:rPr>
          <w:rFonts w:ascii="Calibri" w:eastAsia="Times New Roman" w:hAnsi="Calibri" w:cs="Times New Roman"/>
          <w:sz w:val="24"/>
          <w:szCs w:val="22"/>
          <w:lang w:val="en-US" w:eastAsia="en-US"/>
        </w:rPr>
        <w:fldChar w:fldCharType="begin">
          <w:fldData xml:space="preserve">PEVuZE5vdGU+PENpdGU+PEF1dGhvcj5LYXR6PC9BdXRob3I+PFllYXI+MjAwNjwvWWVhcj48UmVj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==
</w:fldData>
        </w:fldChar>
      </w:r>
      <w:r w:rsidR="008D60D2">
        <w:rPr>
          <w:rFonts w:ascii="Calibri" w:eastAsia="Times New Roman" w:hAnsi="Calibri" w:cs="Times New Roman"/>
          <w:sz w:val="24"/>
          <w:szCs w:val="22"/>
          <w:lang w:val="en-US" w:eastAsia="en-US"/>
        </w:rPr>
        <w:instrText xml:space="preserve"> ADDIN EN.CITE </w:instrText>
      </w:r>
      <w:r w:rsidR="008D60D2">
        <w:rPr>
          <w:rFonts w:ascii="Calibri" w:eastAsia="Times New Roman" w:hAnsi="Calibri" w:cs="Times New Roman"/>
          <w:sz w:val="24"/>
          <w:szCs w:val="22"/>
          <w:lang w:val="en-US" w:eastAsia="en-US"/>
        </w:rPr>
        <w:fldChar w:fldCharType="begin">
          <w:fldData xml:space="preserve">PEVuZE5vdGU+PENpdGU+PEF1dGhvcj5LYXR6PC9BdXRob3I+PFllYXI+MjAwNjwvWWVhcj48UmVj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==
</w:fldData>
        </w:fldChar>
      </w:r>
      <w:r w:rsidR="008D60D2">
        <w:rPr>
          <w:rFonts w:ascii="Calibri" w:eastAsia="Times New Roman" w:hAnsi="Calibri" w:cs="Times New Roman"/>
          <w:sz w:val="24"/>
          <w:szCs w:val="22"/>
          <w:lang w:val="en-US" w:eastAsia="en-US"/>
        </w:rPr>
        <w:instrText xml:space="preserve"> ADDIN EN.CITE.DATA </w:instrText>
      </w:r>
      <w:r w:rsidR="008D60D2">
        <w:rPr>
          <w:rFonts w:ascii="Calibri" w:eastAsia="Times New Roman" w:hAnsi="Calibri" w:cs="Times New Roman"/>
          <w:sz w:val="24"/>
          <w:szCs w:val="22"/>
          <w:lang w:val="en-US" w:eastAsia="en-US"/>
        </w:rPr>
      </w:r>
      <w:r w:rsidR="008D60D2">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r>
      <w:r w:rsidRPr="00833FA8">
        <w:rPr>
          <w:rFonts w:ascii="Calibri" w:eastAsia="Times New Roman" w:hAnsi="Calibri" w:cs="Times New Roman"/>
          <w:sz w:val="24"/>
          <w:szCs w:val="22"/>
          <w:lang w:val="en-US" w:eastAsia="en-US"/>
        </w:rPr>
        <w:fldChar w:fldCharType="separate"/>
      </w:r>
      <w:r w:rsidR="008D60D2" w:rsidRPr="008D60D2">
        <w:rPr>
          <w:rFonts w:ascii="Calibri" w:eastAsia="Times New Roman" w:hAnsi="Calibri" w:cs="Times New Roman"/>
          <w:noProof/>
          <w:sz w:val="24"/>
          <w:szCs w:val="22"/>
          <w:vertAlign w:val="superscript"/>
          <w:lang w:val="en-US" w:eastAsia="en-US"/>
        </w:rPr>
        <w:t>4,38</w:t>
      </w:r>
      <w:r w:rsidRPr="00833FA8">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t xml:space="preserve">. </w:t>
      </w:r>
    </w:p>
    <w:bookmarkEnd w:id="1"/>
    <w:p w14:paraId="73869218" w14:textId="21327820" w:rsidR="006412BE" w:rsidRDefault="00833FA8" w:rsidP="00833FA8">
      <w:pPr>
        <w:spacing w:after="200" w:line="480" w:lineRule="auto"/>
        <w:rPr>
          <w:rFonts w:ascii="Calibri" w:eastAsia="Times New Roman" w:hAnsi="Calibri" w:cs="Times New Roman"/>
          <w:b/>
          <w:sz w:val="24"/>
          <w:szCs w:val="22"/>
          <w:lang w:val="en-US" w:eastAsia="en-US"/>
        </w:rPr>
      </w:pPr>
      <w:r w:rsidRPr="004F3D14">
        <w:rPr>
          <w:rFonts w:ascii="Calibri" w:eastAsia="Times New Roman" w:hAnsi="Calibri" w:cs="Times New Roman"/>
          <w:b/>
          <w:sz w:val="24"/>
          <w:szCs w:val="22"/>
          <w:lang w:eastAsia="en-US"/>
        </w:rPr>
        <w:t>1.</w:t>
      </w:r>
      <w:r w:rsidR="00DC02CB">
        <w:rPr>
          <w:rFonts w:ascii="Calibri" w:eastAsia="Times New Roman" w:hAnsi="Calibri" w:cs="Times New Roman"/>
          <w:b/>
          <w:sz w:val="24"/>
          <w:szCs w:val="22"/>
          <w:lang w:val="en-US" w:eastAsia="en-US"/>
        </w:rPr>
        <w:t>3</w:t>
      </w:r>
      <w:r w:rsidRPr="00833FA8">
        <w:rPr>
          <w:rFonts w:ascii="Calibri" w:eastAsia="Times New Roman" w:hAnsi="Calibri" w:cs="Times New Roman"/>
          <w:b/>
          <w:sz w:val="24"/>
          <w:szCs w:val="22"/>
          <w:lang w:val="en-US" w:eastAsia="en-US"/>
        </w:rPr>
        <w:t xml:space="preserve"> </w:t>
      </w:r>
      <w:r w:rsidR="002818BD">
        <w:rPr>
          <w:rFonts w:ascii="Calibri" w:eastAsia="Times New Roman" w:hAnsi="Calibri" w:cs="Times New Roman"/>
          <w:b/>
          <w:sz w:val="24"/>
          <w:szCs w:val="22"/>
          <w:lang w:val="en-US" w:eastAsia="en-US"/>
        </w:rPr>
        <w:t>Introduction to g</w:t>
      </w:r>
      <w:r w:rsidRPr="00833FA8">
        <w:rPr>
          <w:rFonts w:ascii="Calibri" w:eastAsia="Times New Roman" w:hAnsi="Calibri" w:cs="Times New Roman"/>
          <w:b/>
          <w:sz w:val="24"/>
          <w:szCs w:val="22"/>
          <w:lang w:val="en-US" w:eastAsia="en-US"/>
        </w:rPr>
        <w:t>enetic</w:t>
      </w:r>
      <w:r w:rsidR="002818BD">
        <w:rPr>
          <w:rFonts w:ascii="Calibri" w:eastAsia="Times New Roman" w:hAnsi="Calibri" w:cs="Times New Roman"/>
          <w:b/>
          <w:sz w:val="24"/>
          <w:szCs w:val="22"/>
          <w:lang w:val="en-US" w:eastAsia="en-US"/>
        </w:rPr>
        <w:t xml:space="preserve"> epidemiology </w:t>
      </w:r>
    </w:p>
    <w:p w14:paraId="48064F8A" w14:textId="03B90C66" w:rsidR="00096C1D" w:rsidRDefault="00096C1D" w:rsidP="00945027">
      <w:pPr>
        <w:spacing w:after="200" w:line="480" w:lineRule="auto"/>
        <w:jc w:val="both"/>
        <w:rPr>
          <w:rFonts w:ascii="Calibri" w:eastAsia="Times New Roman" w:hAnsi="Calibri" w:cs="Times New Roman"/>
          <w:sz w:val="24"/>
          <w:szCs w:val="22"/>
          <w:lang w:eastAsia="en-US"/>
        </w:rPr>
      </w:pPr>
      <w:r w:rsidRPr="00096C1D">
        <w:rPr>
          <w:rFonts w:ascii="Calibri" w:eastAsia="Times New Roman" w:hAnsi="Calibri" w:cs="Times New Roman"/>
          <w:sz w:val="24"/>
          <w:szCs w:val="22"/>
          <w:lang w:eastAsia="en-US"/>
        </w:rPr>
        <w:t xml:space="preserve">The findings of genetic studies over the years </w:t>
      </w:r>
      <w:r w:rsidR="00BE3BA8">
        <w:rPr>
          <w:rFonts w:ascii="Calibri" w:eastAsia="Times New Roman" w:hAnsi="Calibri" w:cs="Times New Roman"/>
          <w:sz w:val="24"/>
          <w:szCs w:val="22"/>
          <w:lang w:eastAsia="en-US"/>
        </w:rPr>
        <w:t xml:space="preserve">have helped shape our </w:t>
      </w:r>
      <w:r w:rsidRPr="00096C1D">
        <w:rPr>
          <w:rFonts w:ascii="Calibri" w:eastAsia="Times New Roman" w:hAnsi="Calibri" w:cs="Times New Roman"/>
          <w:sz w:val="24"/>
          <w:szCs w:val="22"/>
          <w:lang w:eastAsia="en-US"/>
        </w:rPr>
        <w:t>understand</w:t>
      </w:r>
      <w:r w:rsidR="00BE3BA8">
        <w:rPr>
          <w:rFonts w:ascii="Calibri" w:eastAsia="Times New Roman" w:hAnsi="Calibri" w:cs="Times New Roman"/>
          <w:sz w:val="24"/>
          <w:szCs w:val="22"/>
          <w:lang w:eastAsia="en-US"/>
        </w:rPr>
        <w:t>ing of</w:t>
      </w:r>
      <w:r w:rsidRPr="00096C1D">
        <w:rPr>
          <w:rFonts w:ascii="Calibri" w:eastAsia="Times New Roman" w:hAnsi="Calibri" w:cs="Times New Roman"/>
          <w:sz w:val="24"/>
          <w:szCs w:val="22"/>
          <w:lang w:eastAsia="en-US"/>
        </w:rPr>
        <w:t xml:space="preserve"> the </w:t>
      </w:r>
      <w:r w:rsidR="00BE3BA8">
        <w:rPr>
          <w:rFonts w:ascii="Calibri" w:eastAsia="Times New Roman" w:hAnsi="Calibri" w:cs="Times New Roman"/>
          <w:sz w:val="24"/>
          <w:szCs w:val="22"/>
          <w:lang w:eastAsia="en-US"/>
        </w:rPr>
        <w:t xml:space="preserve">biological </w:t>
      </w:r>
      <w:r w:rsidRPr="00096C1D">
        <w:rPr>
          <w:rFonts w:ascii="Calibri" w:eastAsia="Times New Roman" w:hAnsi="Calibri" w:cs="Times New Roman"/>
          <w:sz w:val="24"/>
          <w:szCs w:val="22"/>
          <w:lang w:eastAsia="en-US"/>
        </w:rPr>
        <w:t xml:space="preserve">structure of human traits and illnesses </w:t>
      </w:r>
      <w:r w:rsidR="001717EB">
        <w:rPr>
          <w:rFonts w:ascii="Calibri" w:eastAsia="Times New Roman" w:hAnsi="Calibri" w:cs="Times New Roman"/>
          <w:sz w:val="24"/>
          <w:szCs w:val="22"/>
          <w:lang w:eastAsia="en-US"/>
        </w:rPr>
        <w:t xml:space="preserve">and </w:t>
      </w:r>
      <w:r w:rsidR="00615D5A">
        <w:rPr>
          <w:rFonts w:ascii="Calibri" w:eastAsia="Times New Roman" w:hAnsi="Calibri" w:cs="Times New Roman"/>
          <w:sz w:val="24"/>
          <w:szCs w:val="22"/>
          <w:lang w:eastAsia="en-US"/>
        </w:rPr>
        <w:t>the factors</w:t>
      </w:r>
      <w:r w:rsidRPr="00096C1D">
        <w:rPr>
          <w:rFonts w:ascii="Calibri" w:eastAsia="Times New Roman" w:hAnsi="Calibri" w:cs="Times New Roman"/>
          <w:sz w:val="24"/>
          <w:szCs w:val="22"/>
          <w:lang w:eastAsia="en-US"/>
        </w:rPr>
        <w:t xml:space="preserve"> that contribute to their appearance.</w:t>
      </w:r>
      <w:r w:rsidRPr="00892A46">
        <w:rPr>
          <w:rFonts w:ascii="Calibri" w:eastAsia="Times New Roman" w:hAnsi="Calibri" w:cs="Times New Roman"/>
          <w:b/>
          <w:sz w:val="24"/>
          <w:szCs w:val="22"/>
          <w:lang w:eastAsia="en-US"/>
        </w:rPr>
        <w:t xml:space="preserve"> </w:t>
      </w:r>
      <w:r w:rsidRPr="00096C1D">
        <w:rPr>
          <w:rFonts w:ascii="Calibri" w:eastAsia="Times New Roman" w:hAnsi="Calibri" w:cs="Times New Roman"/>
          <w:sz w:val="24"/>
          <w:szCs w:val="22"/>
          <w:lang w:eastAsia="en-US"/>
        </w:rPr>
        <w:t xml:space="preserve">DNA decoding, clarifying how the DNA structure determines specific </w:t>
      </w:r>
      <w:r w:rsidRPr="00096C1D">
        <w:rPr>
          <w:rFonts w:ascii="Calibri" w:eastAsia="Times New Roman" w:hAnsi="Calibri" w:cs="Times New Roman"/>
          <w:sz w:val="24"/>
          <w:szCs w:val="22"/>
          <w:lang w:eastAsia="en-US"/>
        </w:rPr>
        <w:lastRenderedPageBreak/>
        <w:t>genetic choices, has allowed better understanding of the genetics of life and the inheritance of certain features and illnesses</w:t>
      </w:r>
      <w:r w:rsidR="001717EB">
        <w:rPr>
          <w:rFonts w:ascii="Calibri" w:eastAsia="Times New Roman" w:hAnsi="Calibri" w:cs="Times New Roman"/>
          <w:sz w:val="24"/>
          <w:szCs w:val="22"/>
          <w:lang w:eastAsia="en-US"/>
        </w:rPr>
        <w:fldChar w:fldCharType="begin"/>
      </w:r>
      <w:r w:rsidR="008D60D2">
        <w:rPr>
          <w:rFonts w:ascii="Calibri" w:eastAsia="Times New Roman" w:hAnsi="Calibri" w:cs="Times New Roman"/>
          <w:sz w:val="24"/>
          <w:szCs w:val="22"/>
          <w:lang w:eastAsia="en-US"/>
        </w:rPr>
        <w:instrText xml:space="preserve"> ADDIN EN.CITE &lt;EndNote&gt;&lt;Cite&gt;&lt;Author&gt;Seyerle&lt;/Author&gt;&lt;Year&gt;2013&lt;/Year&gt;&lt;RecNum&gt;669&lt;/RecNum&gt;&lt;DisplayText&gt;&lt;style face="superscript"&gt;39&lt;/style&gt;&lt;/DisplayText&gt;&lt;record&gt;&lt;rec-number&gt;669&lt;/rec-number&gt;&lt;foreign-keys&gt;&lt;key app="EN" db-id="5z92efv9k0sxx2ezp5gpd02s2fv9z90swefd" timestamp="1537953683"&gt;669&lt;/key&gt;&lt;/foreign-keys&gt;&lt;ref-type name="Journal Article"&gt;17&lt;/ref-type&gt;&lt;contributors&gt;&lt;authors&gt;&lt;author&gt;Seyerle, A. A.&lt;/author&gt;&lt;author&gt;Avery, C. L.&lt;/author&gt;&lt;/authors&gt;&lt;/contributors&gt;&lt;titles&gt;&lt;title&gt;Genetic epidemiology: the potential benefits and challenges of using genetic information to improve human health&lt;/title&gt;&lt;secondary-title&gt;N C Med J&lt;/secondary-title&gt;&lt;/titles&gt;&lt;periodical&gt;&lt;full-title&gt;N C Med J&lt;/full-title&gt;&lt;/periodical&gt;&lt;pages&gt;505-8&lt;/pages&gt;&lt;volume&gt;74&lt;/volume&gt;&lt;number&gt;6&lt;/number&gt;&lt;keywords&gt;&lt;keyword&gt;Genetic Research&lt;/keyword&gt;&lt;keyword&gt;Humans&lt;/keyword&gt;&lt;keyword&gt;Molecular Epidemiology&lt;/keyword&gt;&lt;keyword&gt;Risk Assessment&lt;/keyword&gt;&lt;/keywords&gt;&lt;dates&gt;&lt;year&gt;2013&lt;/year&gt;&lt;pub-dates&gt;&lt;date&gt;2013 Nov-Dec&lt;/date&gt;&lt;/pub-dates&gt;&lt;/dates&gt;&lt;isbn&gt;0029-2559&lt;/isbn&gt;&lt;accession-num&gt;24316778&lt;/accession-num&gt;&lt;urls&gt;&lt;related-urls&gt;&lt;url&gt;https://www.ncbi.nlm.nih.gov/pubmed/24316778&lt;/url&gt;&lt;/related-urls&gt;&lt;/urls&gt;&lt;custom2&gt;PMC4041482&lt;/custom2&gt;&lt;language&gt;eng&lt;/language&gt;&lt;/record&gt;&lt;/Cite&gt;&lt;/EndNote&gt;</w:instrText>
      </w:r>
      <w:r w:rsidR="001717EB">
        <w:rPr>
          <w:rFonts w:ascii="Calibri" w:eastAsia="Times New Roman" w:hAnsi="Calibri" w:cs="Times New Roman"/>
          <w:sz w:val="24"/>
          <w:szCs w:val="22"/>
          <w:lang w:eastAsia="en-US"/>
        </w:rPr>
        <w:fldChar w:fldCharType="separate"/>
      </w:r>
      <w:r w:rsidR="008D60D2" w:rsidRPr="008D60D2">
        <w:rPr>
          <w:rFonts w:ascii="Calibri" w:eastAsia="Times New Roman" w:hAnsi="Calibri" w:cs="Times New Roman"/>
          <w:noProof/>
          <w:sz w:val="24"/>
          <w:szCs w:val="22"/>
          <w:vertAlign w:val="superscript"/>
          <w:lang w:eastAsia="en-US"/>
        </w:rPr>
        <w:t>39</w:t>
      </w:r>
      <w:r w:rsidR="001717EB">
        <w:rPr>
          <w:rFonts w:ascii="Calibri" w:eastAsia="Times New Roman" w:hAnsi="Calibri" w:cs="Times New Roman"/>
          <w:sz w:val="24"/>
          <w:szCs w:val="22"/>
          <w:lang w:eastAsia="en-US"/>
        </w:rPr>
        <w:fldChar w:fldCharType="end"/>
      </w:r>
      <w:r w:rsidRPr="00096C1D">
        <w:rPr>
          <w:rFonts w:ascii="Calibri" w:eastAsia="Times New Roman" w:hAnsi="Calibri" w:cs="Times New Roman"/>
          <w:sz w:val="24"/>
          <w:szCs w:val="22"/>
          <w:lang w:eastAsia="en-US"/>
        </w:rPr>
        <w:t xml:space="preserve">. </w:t>
      </w:r>
    </w:p>
    <w:p w14:paraId="5A03A3FA" w14:textId="7B79EF5C" w:rsidR="00F761B0" w:rsidRPr="00F761B0" w:rsidRDefault="00840D9E" w:rsidP="00945027">
      <w:pPr>
        <w:spacing w:after="200" w:line="480" w:lineRule="auto"/>
        <w:jc w:val="both"/>
        <w:rPr>
          <w:rFonts w:ascii="Calibri" w:eastAsia="Times New Roman" w:hAnsi="Calibri" w:cs="Times New Roman"/>
          <w:b/>
          <w:sz w:val="24"/>
          <w:szCs w:val="22"/>
          <w:lang w:eastAsia="en-US"/>
        </w:rPr>
      </w:pPr>
      <w:r>
        <w:rPr>
          <w:rFonts w:ascii="Calibri" w:eastAsia="Times New Roman" w:hAnsi="Calibri" w:cs="Times New Roman"/>
          <w:b/>
          <w:sz w:val="24"/>
          <w:szCs w:val="22"/>
          <w:lang w:eastAsia="en-US"/>
        </w:rPr>
        <w:t>1.</w:t>
      </w:r>
      <w:r w:rsidR="00DC02CB">
        <w:rPr>
          <w:rFonts w:ascii="Calibri" w:eastAsia="Times New Roman" w:hAnsi="Calibri" w:cs="Times New Roman"/>
          <w:b/>
          <w:sz w:val="24"/>
          <w:szCs w:val="22"/>
          <w:lang w:eastAsia="en-US"/>
        </w:rPr>
        <w:t>3</w:t>
      </w:r>
      <w:r w:rsidR="00F761B0" w:rsidRPr="00F761B0">
        <w:rPr>
          <w:rFonts w:ascii="Calibri" w:eastAsia="Times New Roman" w:hAnsi="Calibri" w:cs="Times New Roman"/>
          <w:b/>
          <w:sz w:val="24"/>
          <w:szCs w:val="22"/>
          <w:lang w:eastAsia="en-US"/>
        </w:rPr>
        <w:t xml:space="preserve">.1 </w:t>
      </w:r>
      <w:r w:rsidR="00161A9B">
        <w:rPr>
          <w:rFonts w:ascii="Calibri" w:eastAsia="Times New Roman" w:hAnsi="Calibri" w:cs="Times New Roman"/>
          <w:b/>
          <w:sz w:val="24"/>
          <w:szCs w:val="22"/>
          <w:lang w:eastAsia="en-US"/>
        </w:rPr>
        <w:t>The human genome</w:t>
      </w:r>
    </w:p>
    <w:p w14:paraId="2840A258" w14:textId="5D4BAD77" w:rsidR="00BF67AF" w:rsidRDefault="00F86A1B" w:rsidP="00945027">
      <w:pPr>
        <w:spacing w:after="200" w:line="480" w:lineRule="auto"/>
        <w:jc w:val="both"/>
        <w:rPr>
          <w:rFonts w:ascii="Calibri" w:eastAsia="Times New Roman" w:hAnsi="Calibri" w:cs="Times New Roman"/>
          <w:sz w:val="24"/>
          <w:szCs w:val="22"/>
          <w:lang w:val="en-US" w:eastAsia="en-US"/>
        </w:rPr>
      </w:pPr>
      <w:r w:rsidRPr="00096C1D">
        <w:rPr>
          <w:rFonts w:ascii="Calibri" w:eastAsia="Times New Roman" w:hAnsi="Calibri" w:cs="Times New Roman"/>
          <w:sz w:val="24"/>
          <w:szCs w:val="22"/>
          <w:lang w:val="en-US" w:eastAsia="en-US"/>
        </w:rPr>
        <w:t>DN</w:t>
      </w:r>
      <w:r w:rsidR="00C61755" w:rsidRPr="00096C1D">
        <w:rPr>
          <w:rFonts w:ascii="Calibri" w:eastAsia="Times New Roman" w:hAnsi="Calibri" w:cs="Times New Roman"/>
          <w:sz w:val="24"/>
          <w:szCs w:val="22"/>
          <w:lang w:val="en-US" w:eastAsia="en-US"/>
        </w:rPr>
        <w:t>A is a complex molecule</w:t>
      </w:r>
      <w:r w:rsidR="00670D53" w:rsidRPr="00096C1D">
        <w:rPr>
          <w:rFonts w:ascii="Calibri" w:eastAsia="Times New Roman" w:hAnsi="Calibri" w:cs="Times New Roman"/>
          <w:sz w:val="24"/>
          <w:szCs w:val="22"/>
          <w:lang w:val="en-US" w:eastAsia="en-US"/>
        </w:rPr>
        <w:t>,</w:t>
      </w:r>
      <w:r w:rsidR="00C61755" w:rsidRPr="00096C1D">
        <w:rPr>
          <w:rFonts w:ascii="Calibri" w:eastAsia="Times New Roman" w:hAnsi="Calibri" w:cs="Times New Roman"/>
          <w:sz w:val="24"/>
          <w:szCs w:val="22"/>
          <w:lang w:val="en-US" w:eastAsia="en-US"/>
        </w:rPr>
        <w:t xml:space="preserve"> located in the cell nucleus and </w:t>
      </w:r>
      <w:r w:rsidR="00DE5C28" w:rsidRPr="00096C1D">
        <w:rPr>
          <w:rFonts w:ascii="Calibri" w:eastAsia="Times New Roman" w:hAnsi="Calibri" w:cs="Times New Roman"/>
          <w:sz w:val="24"/>
          <w:szCs w:val="22"/>
          <w:lang w:val="en-US" w:eastAsia="en-US"/>
        </w:rPr>
        <w:t>mitochondria</w:t>
      </w:r>
      <w:r w:rsidR="00DE5C28">
        <w:rPr>
          <w:rFonts w:ascii="Calibri" w:eastAsia="Times New Roman" w:hAnsi="Calibri" w:cs="Times New Roman"/>
          <w:sz w:val="24"/>
          <w:szCs w:val="22"/>
          <w:lang w:val="en-US" w:eastAsia="en-US"/>
        </w:rPr>
        <w:t xml:space="preserve">, </w:t>
      </w:r>
      <w:r w:rsidR="00322E8B">
        <w:rPr>
          <w:rFonts w:ascii="Calibri" w:eastAsia="Times New Roman" w:hAnsi="Calibri" w:cs="Times New Roman"/>
          <w:sz w:val="24"/>
          <w:szCs w:val="22"/>
          <w:lang w:val="en-US" w:eastAsia="en-US"/>
        </w:rPr>
        <w:t>and</w:t>
      </w:r>
      <w:r w:rsidR="00C61755">
        <w:rPr>
          <w:rFonts w:ascii="Calibri" w:eastAsia="Times New Roman" w:hAnsi="Calibri" w:cs="Times New Roman"/>
          <w:sz w:val="24"/>
          <w:szCs w:val="22"/>
          <w:lang w:val="en-US" w:eastAsia="en-US"/>
        </w:rPr>
        <w:t xml:space="preserve"> carries</w:t>
      </w:r>
      <w:r w:rsidR="00670D53">
        <w:rPr>
          <w:rFonts w:ascii="Calibri" w:eastAsia="Times New Roman" w:hAnsi="Calibri" w:cs="Times New Roman"/>
          <w:sz w:val="24"/>
          <w:szCs w:val="22"/>
          <w:lang w:val="en-US" w:eastAsia="en-US"/>
        </w:rPr>
        <w:t xml:space="preserve"> </w:t>
      </w:r>
      <w:r>
        <w:rPr>
          <w:rFonts w:ascii="Calibri" w:eastAsia="Times New Roman" w:hAnsi="Calibri" w:cs="Times New Roman"/>
          <w:sz w:val="24"/>
          <w:szCs w:val="22"/>
          <w:lang w:val="en-US" w:eastAsia="en-US"/>
        </w:rPr>
        <w:t xml:space="preserve">the genetic information </w:t>
      </w:r>
      <w:r w:rsidR="00C61755">
        <w:rPr>
          <w:rFonts w:ascii="Calibri" w:eastAsia="Times New Roman" w:hAnsi="Calibri" w:cs="Times New Roman"/>
          <w:sz w:val="24"/>
          <w:szCs w:val="22"/>
          <w:lang w:val="en-US" w:eastAsia="en-US"/>
        </w:rPr>
        <w:t>that determine almost all organisms.</w:t>
      </w:r>
      <w:r w:rsidR="00670D53">
        <w:rPr>
          <w:rFonts w:ascii="Calibri" w:eastAsia="Times New Roman" w:hAnsi="Calibri" w:cs="Times New Roman"/>
          <w:sz w:val="24"/>
          <w:szCs w:val="22"/>
          <w:lang w:val="en-US" w:eastAsia="en-US"/>
        </w:rPr>
        <w:t xml:space="preserve"> The four chemical bases that store information as a code in DNA are; adenine (A), guanine (G), cytosine (C) and thymine (T)</w:t>
      </w:r>
      <w:r w:rsidR="00DC02CB">
        <w:rPr>
          <w:rFonts w:ascii="Calibri" w:eastAsia="Times New Roman" w:hAnsi="Calibri" w:cs="Times New Roman"/>
          <w:sz w:val="24"/>
          <w:szCs w:val="22"/>
          <w:lang w:val="en-US" w:eastAsia="en-US"/>
        </w:rPr>
        <w:t xml:space="preserve"> (Figure 6</w:t>
      </w:r>
      <w:r w:rsidR="00BF67AF">
        <w:rPr>
          <w:rFonts w:ascii="Calibri" w:eastAsia="Times New Roman" w:hAnsi="Calibri" w:cs="Times New Roman"/>
          <w:sz w:val="24"/>
          <w:szCs w:val="22"/>
          <w:lang w:val="en-US" w:eastAsia="en-US"/>
        </w:rPr>
        <w:t>)</w:t>
      </w:r>
      <w:r w:rsidR="00670D53">
        <w:rPr>
          <w:rFonts w:ascii="Calibri" w:eastAsia="Times New Roman" w:hAnsi="Calibri" w:cs="Times New Roman"/>
          <w:sz w:val="24"/>
          <w:szCs w:val="22"/>
          <w:lang w:val="en-US" w:eastAsia="en-US"/>
        </w:rPr>
        <w:t>.</w:t>
      </w:r>
    </w:p>
    <w:p w14:paraId="2171D290" w14:textId="0B2522B0" w:rsidR="00BF67AF" w:rsidRDefault="00BF67AF" w:rsidP="009D0C70">
      <w:pPr>
        <w:spacing w:after="200" w:line="480" w:lineRule="auto"/>
        <w:jc w:val="center"/>
        <w:rPr>
          <w:rFonts w:ascii="Calibri" w:eastAsia="Times New Roman" w:hAnsi="Calibri" w:cs="Times New Roman"/>
          <w:sz w:val="24"/>
          <w:szCs w:val="22"/>
          <w:lang w:val="en-US" w:eastAsia="en-US"/>
        </w:rPr>
      </w:pPr>
      <w:r w:rsidRPr="00BF67AF">
        <w:rPr>
          <w:rFonts w:ascii="Calibri" w:eastAsia="Times New Roman" w:hAnsi="Calibri" w:cs="Times New Roman"/>
          <w:noProof/>
          <w:sz w:val="24"/>
          <w:szCs w:val="22"/>
          <w:lang w:eastAsia="en-GB"/>
        </w:rPr>
        <w:drawing>
          <wp:inline distT="0" distB="0" distL="0" distR="0" wp14:anchorId="74BEA2A6" wp14:editId="1668DA3C">
            <wp:extent cx="2650200" cy="2544191"/>
            <wp:effectExtent l="0" t="0" r="0" b="8890"/>
            <wp:docPr id="3" name="Picture 3"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63266" cy="2556734"/>
                    </a:xfrm>
                    <a:prstGeom prst="rect">
                      <a:avLst/>
                    </a:prstGeom>
                    <a:noFill/>
                    <a:ln>
                      <a:noFill/>
                    </a:ln>
                  </pic:spPr>
                </pic:pic>
              </a:graphicData>
            </a:graphic>
          </wp:inline>
        </w:drawing>
      </w:r>
    </w:p>
    <w:p w14:paraId="450EFE51" w14:textId="4FA11850" w:rsidR="00BF67AF" w:rsidRDefault="00BF67AF" w:rsidP="009D0C70">
      <w:pPr>
        <w:spacing w:after="200" w:line="480" w:lineRule="auto"/>
        <w:jc w:val="center"/>
        <w:rPr>
          <w:rFonts w:ascii="Calibri" w:eastAsia="Times New Roman" w:hAnsi="Calibri" w:cs="Times New Roman"/>
          <w:sz w:val="24"/>
          <w:szCs w:val="22"/>
          <w:lang w:val="en-US" w:eastAsia="en-US"/>
        </w:rPr>
      </w:pPr>
      <w:r w:rsidRPr="009D0C70">
        <w:rPr>
          <w:rFonts w:ascii="Calibri" w:eastAsia="Times New Roman" w:hAnsi="Calibri" w:cs="Times New Roman"/>
          <w:b/>
          <w:sz w:val="24"/>
          <w:szCs w:val="22"/>
          <w:lang w:val="en-US" w:eastAsia="en-US"/>
        </w:rPr>
        <w:t xml:space="preserve">Figure </w:t>
      </w:r>
      <w:r w:rsidR="00DC02CB">
        <w:rPr>
          <w:rFonts w:ascii="Calibri" w:eastAsia="Times New Roman" w:hAnsi="Calibri" w:cs="Times New Roman"/>
          <w:b/>
          <w:sz w:val="24"/>
          <w:szCs w:val="22"/>
          <w:lang w:val="en-US" w:eastAsia="en-US"/>
        </w:rPr>
        <w:t>6</w:t>
      </w:r>
      <w:r w:rsidRPr="009D0C70">
        <w:rPr>
          <w:rFonts w:ascii="Calibri" w:eastAsia="Times New Roman" w:hAnsi="Calibri" w:cs="Times New Roman"/>
          <w:b/>
          <w:sz w:val="24"/>
          <w:szCs w:val="22"/>
          <w:lang w:val="en-US" w:eastAsia="en-US"/>
        </w:rPr>
        <w:t>.</w:t>
      </w:r>
      <w:r>
        <w:rPr>
          <w:rFonts w:ascii="Calibri" w:eastAsia="Times New Roman" w:hAnsi="Calibri" w:cs="Times New Roman"/>
          <w:sz w:val="24"/>
          <w:szCs w:val="22"/>
          <w:lang w:val="en-US" w:eastAsia="en-US"/>
        </w:rPr>
        <w:t xml:space="preserve"> The double helix of DNA (www.</w:t>
      </w:r>
      <w:r w:rsidRPr="00BF67AF">
        <w:rPr>
          <w:rFonts w:ascii="Calibri" w:eastAsia="Times New Roman" w:hAnsi="Calibri" w:cs="Times New Roman"/>
          <w:sz w:val="24"/>
          <w:szCs w:val="22"/>
          <w:lang w:val="en-US" w:eastAsia="en-US"/>
        </w:rPr>
        <w:t>data.allenai.org</w:t>
      </w:r>
      <w:r>
        <w:rPr>
          <w:rFonts w:ascii="Calibri" w:eastAsia="Times New Roman" w:hAnsi="Calibri" w:cs="Times New Roman"/>
          <w:sz w:val="24"/>
          <w:szCs w:val="22"/>
          <w:lang w:val="en-US" w:eastAsia="en-US"/>
        </w:rPr>
        <w:t>)</w:t>
      </w:r>
    </w:p>
    <w:p w14:paraId="47AE6A7E" w14:textId="4C9453CF" w:rsidR="00945027" w:rsidRPr="00A61C6F" w:rsidRDefault="00670D53" w:rsidP="00945027">
      <w:pPr>
        <w:spacing w:after="200" w:line="480" w:lineRule="auto"/>
        <w:jc w:val="both"/>
        <w:rPr>
          <w:rFonts w:asciiTheme="minorHAnsi" w:eastAsia="Times New Roman" w:hAnsiTheme="minorHAnsi" w:cs="Times New Roman"/>
          <w:sz w:val="24"/>
          <w:szCs w:val="24"/>
          <w:lang w:val="en-US" w:eastAsia="en-US"/>
        </w:rPr>
      </w:pPr>
      <w:r>
        <w:rPr>
          <w:rFonts w:ascii="Calibri" w:eastAsia="Times New Roman" w:hAnsi="Calibri" w:cs="Times New Roman"/>
          <w:sz w:val="24"/>
          <w:szCs w:val="22"/>
          <w:lang w:val="en-US" w:eastAsia="en-US"/>
        </w:rPr>
        <w:t xml:space="preserve">These bases form </w:t>
      </w:r>
      <w:r w:rsidR="008A0046">
        <w:rPr>
          <w:rFonts w:ascii="Calibri" w:eastAsia="Times New Roman" w:hAnsi="Calibri" w:cs="Times New Roman"/>
          <w:sz w:val="24"/>
          <w:szCs w:val="22"/>
          <w:lang w:val="en-US" w:eastAsia="en-US"/>
        </w:rPr>
        <w:t xml:space="preserve">weakly bonded </w:t>
      </w:r>
      <w:r>
        <w:rPr>
          <w:rFonts w:ascii="Calibri" w:eastAsia="Times New Roman" w:hAnsi="Calibri" w:cs="Times New Roman"/>
          <w:sz w:val="24"/>
          <w:szCs w:val="22"/>
          <w:lang w:val="en-US" w:eastAsia="en-US"/>
        </w:rPr>
        <w:t xml:space="preserve">base pairs with </w:t>
      </w:r>
      <w:r w:rsidR="00DE5C28">
        <w:rPr>
          <w:rFonts w:ascii="Calibri" w:eastAsia="Times New Roman" w:hAnsi="Calibri" w:cs="Times New Roman"/>
          <w:sz w:val="24"/>
          <w:szCs w:val="22"/>
          <w:lang w:val="en-US" w:eastAsia="en-US"/>
        </w:rPr>
        <w:t>each other</w:t>
      </w:r>
      <w:r>
        <w:rPr>
          <w:rFonts w:ascii="Calibri" w:eastAsia="Times New Roman" w:hAnsi="Calibri" w:cs="Times New Roman"/>
          <w:sz w:val="24"/>
          <w:szCs w:val="22"/>
          <w:lang w:val="en-US" w:eastAsia="en-US"/>
        </w:rPr>
        <w:t xml:space="preserve"> (A always with T and G </w:t>
      </w:r>
      <w:r w:rsidR="00DE5C28">
        <w:rPr>
          <w:rFonts w:ascii="Calibri" w:eastAsia="Times New Roman" w:hAnsi="Calibri" w:cs="Times New Roman"/>
          <w:sz w:val="24"/>
          <w:szCs w:val="22"/>
          <w:lang w:val="en-US" w:eastAsia="en-US"/>
        </w:rPr>
        <w:t>always</w:t>
      </w:r>
      <w:r>
        <w:rPr>
          <w:rFonts w:ascii="Calibri" w:eastAsia="Times New Roman" w:hAnsi="Calibri" w:cs="Times New Roman"/>
          <w:sz w:val="24"/>
          <w:szCs w:val="22"/>
          <w:lang w:val="en-US" w:eastAsia="en-US"/>
        </w:rPr>
        <w:t xml:space="preserve"> with C) </w:t>
      </w:r>
      <w:r w:rsidR="00D84E05">
        <w:rPr>
          <w:rFonts w:ascii="Calibri" w:eastAsia="Times New Roman" w:hAnsi="Calibri" w:cs="Times New Roman"/>
          <w:sz w:val="24"/>
          <w:szCs w:val="22"/>
          <w:lang w:val="en-US" w:eastAsia="en-US"/>
        </w:rPr>
        <w:t>while</w:t>
      </w:r>
      <w:r w:rsidR="008A0046">
        <w:rPr>
          <w:rFonts w:ascii="Calibri" w:eastAsia="Times New Roman" w:hAnsi="Calibri" w:cs="Times New Roman"/>
          <w:sz w:val="24"/>
          <w:szCs w:val="22"/>
          <w:lang w:val="en-US" w:eastAsia="en-US"/>
        </w:rPr>
        <w:t xml:space="preserve"> each </w:t>
      </w:r>
      <w:r w:rsidR="00D84E05">
        <w:rPr>
          <w:rFonts w:ascii="Calibri" w:eastAsia="Times New Roman" w:hAnsi="Calibri" w:cs="Times New Roman"/>
          <w:sz w:val="24"/>
          <w:szCs w:val="22"/>
          <w:lang w:val="en-US" w:eastAsia="en-US"/>
        </w:rPr>
        <w:t xml:space="preserve">base </w:t>
      </w:r>
      <w:r w:rsidR="008A0046">
        <w:rPr>
          <w:rFonts w:ascii="Calibri" w:eastAsia="Times New Roman" w:hAnsi="Calibri" w:cs="Times New Roman"/>
          <w:sz w:val="24"/>
          <w:szCs w:val="22"/>
          <w:lang w:val="en-US" w:eastAsia="en-US"/>
        </w:rPr>
        <w:t>is attached to a sugar and a phosphate molecule</w:t>
      </w:r>
      <w:r w:rsidR="003B4CFF">
        <w:rPr>
          <w:rFonts w:ascii="Calibri" w:eastAsia="Times New Roman" w:hAnsi="Calibri" w:cs="Times New Roman"/>
          <w:sz w:val="24"/>
          <w:szCs w:val="22"/>
          <w:lang w:val="en-US" w:eastAsia="en-US"/>
        </w:rPr>
        <w:t>,</w:t>
      </w:r>
      <w:r w:rsidR="008A0046">
        <w:rPr>
          <w:rFonts w:ascii="Calibri" w:eastAsia="Times New Roman" w:hAnsi="Calibri" w:cs="Times New Roman"/>
          <w:sz w:val="24"/>
          <w:szCs w:val="22"/>
          <w:lang w:val="en-US" w:eastAsia="en-US"/>
        </w:rPr>
        <w:t xml:space="preserve"> composing a nucleotide. Nucleotides are arranged in strands forming the double helix spiral. </w:t>
      </w:r>
      <w:r w:rsidR="00D84E05">
        <w:rPr>
          <w:rFonts w:ascii="Calibri" w:eastAsia="Times New Roman" w:hAnsi="Calibri" w:cs="Times New Roman"/>
          <w:sz w:val="24"/>
          <w:szCs w:val="22"/>
          <w:lang w:val="en-US" w:eastAsia="en-US"/>
        </w:rPr>
        <w:t xml:space="preserve">James Watson and Francis Crick were the first to report the model of double DNA helix in 1953. </w:t>
      </w:r>
      <w:r w:rsidR="000B3632">
        <w:rPr>
          <w:rFonts w:ascii="Calibri" w:eastAsia="Times New Roman" w:hAnsi="Calibri" w:cs="Times New Roman"/>
          <w:sz w:val="24"/>
          <w:szCs w:val="22"/>
          <w:lang w:val="en-US" w:eastAsia="en-US"/>
        </w:rPr>
        <w:t>The DN</w:t>
      </w:r>
      <w:r w:rsidR="000E5140">
        <w:rPr>
          <w:rFonts w:ascii="Calibri" w:eastAsia="Times New Roman" w:hAnsi="Calibri" w:cs="Times New Roman"/>
          <w:sz w:val="24"/>
          <w:szCs w:val="22"/>
          <w:lang w:val="en-US" w:eastAsia="en-US"/>
        </w:rPr>
        <w:t>A molecule packages into thread</w:t>
      </w:r>
      <w:r w:rsidR="000B3632">
        <w:rPr>
          <w:rFonts w:ascii="Calibri" w:eastAsia="Times New Roman" w:hAnsi="Calibri" w:cs="Times New Roman"/>
          <w:sz w:val="24"/>
          <w:szCs w:val="22"/>
          <w:lang w:val="en-US" w:eastAsia="en-US"/>
        </w:rPr>
        <w:t>like structures</w:t>
      </w:r>
      <w:r w:rsidR="000E5140">
        <w:rPr>
          <w:rFonts w:ascii="Calibri" w:eastAsia="Times New Roman" w:hAnsi="Calibri" w:cs="Times New Roman"/>
          <w:sz w:val="24"/>
          <w:szCs w:val="22"/>
          <w:lang w:val="en-US" w:eastAsia="en-US"/>
        </w:rPr>
        <w:t xml:space="preserve"> and </w:t>
      </w:r>
      <w:r w:rsidR="00DE5C28">
        <w:rPr>
          <w:rFonts w:ascii="Calibri" w:eastAsia="Times New Roman" w:hAnsi="Calibri" w:cs="Times New Roman"/>
          <w:sz w:val="24"/>
          <w:szCs w:val="22"/>
          <w:lang w:val="en-US" w:eastAsia="en-US"/>
        </w:rPr>
        <w:t>wraps</w:t>
      </w:r>
      <w:r w:rsidR="000E5140">
        <w:rPr>
          <w:rFonts w:ascii="Calibri" w:eastAsia="Times New Roman" w:hAnsi="Calibri" w:cs="Times New Roman"/>
          <w:sz w:val="24"/>
          <w:szCs w:val="22"/>
          <w:lang w:val="en-US" w:eastAsia="en-US"/>
        </w:rPr>
        <w:t xml:space="preserve"> around histone proteins forming </w:t>
      </w:r>
      <w:r w:rsidR="00EA28F7">
        <w:rPr>
          <w:rFonts w:ascii="Calibri" w:eastAsia="Times New Roman" w:hAnsi="Calibri" w:cs="Times New Roman"/>
          <w:sz w:val="24"/>
          <w:szCs w:val="22"/>
          <w:lang w:val="en-US" w:eastAsia="en-US"/>
        </w:rPr>
        <w:t xml:space="preserve">22 homologous pairs of autosomal </w:t>
      </w:r>
      <w:r w:rsidR="000E5140">
        <w:rPr>
          <w:rFonts w:ascii="Calibri" w:eastAsia="Times New Roman" w:hAnsi="Calibri" w:cs="Times New Roman"/>
          <w:sz w:val="24"/>
          <w:szCs w:val="22"/>
          <w:lang w:val="en-US" w:eastAsia="en-US"/>
        </w:rPr>
        <w:t>chromosomes</w:t>
      </w:r>
      <w:r w:rsidR="00EA28F7">
        <w:rPr>
          <w:rFonts w:ascii="Calibri" w:eastAsia="Times New Roman" w:hAnsi="Calibri" w:cs="Times New Roman"/>
          <w:sz w:val="24"/>
          <w:szCs w:val="22"/>
          <w:lang w:val="en-US" w:eastAsia="en-US"/>
        </w:rPr>
        <w:t xml:space="preserve"> and one pair of sex chromosomes</w:t>
      </w:r>
      <w:r w:rsidR="000E5140">
        <w:rPr>
          <w:rFonts w:ascii="Calibri" w:eastAsia="Times New Roman" w:hAnsi="Calibri" w:cs="Times New Roman"/>
          <w:sz w:val="24"/>
          <w:szCs w:val="22"/>
          <w:lang w:val="en-US" w:eastAsia="en-US"/>
        </w:rPr>
        <w:t xml:space="preserve">. </w:t>
      </w:r>
      <w:r w:rsidR="00EA28F7">
        <w:rPr>
          <w:rFonts w:ascii="Calibri" w:eastAsia="Times New Roman" w:hAnsi="Calibri" w:cs="Times New Roman"/>
          <w:sz w:val="24"/>
          <w:szCs w:val="22"/>
          <w:lang w:val="en-US" w:eastAsia="en-US"/>
        </w:rPr>
        <w:t>Chromosomes consist of co</w:t>
      </w:r>
      <w:r w:rsidR="00D168F9">
        <w:rPr>
          <w:rFonts w:ascii="Calibri" w:eastAsia="Times New Roman" w:hAnsi="Calibri" w:cs="Times New Roman"/>
          <w:sz w:val="24"/>
          <w:szCs w:val="22"/>
          <w:lang w:val="en-US" w:eastAsia="en-US"/>
        </w:rPr>
        <w:t xml:space="preserve">ding and non-coding DNA regions. </w:t>
      </w:r>
      <w:r w:rsidR="00D168F9">
        <w:rPr>
          <w:rFonts w:ascii="Calibri" w:eastAsia="Times New Roman" w:hAnsi="Calibri" w:cs="Times New Roman"/>
          <w:sz w:val="24"/>
          <w:szCs w:val="22"/>
          <w:lang w:val="en-US" w:eastAsia="en-US"/>
        </w:rPr>
        <w:lastRenderedPageBreak/>
        <w:t xml:space="preserve">Genes are </w:t>
      </w:r>
      <w:r w:rsidR="005E1B1F">
        <w:rPr>
          <w:rFonts w:ascii="Calibri" w:eastAsia="Times New Roman" w:hAnsi="Calibri" w:cs="Times New Roman"/>
          <w:sz w:val="24"/>
          <w:szCs w:val="22"/>
          <w:lang w:val="en-US" w:eastAsia="en-US"/>
        </w:rPr>
        <w:t xml:space="preserve">particular </w:t>
      </w:r>
      <w:r w:rsidR="00D168F9">
        <w:rPr>
          <w:rFonts w:ascii="Calibri" w:eastAsia="Times New Roman" w:hAnsi="Calibri" w:cs="Times New Roman"/>
          <w:sz w:val="24"/>
          <w:szCs w:val="22"/>
          <w:lang w:val="en-US" w:eastAsia="en-US"/>
        </w:rPr>
        <w:t>stretches of DNA on a chromosome containing instructions for the production of proteins or other gene expression regulating molecules</w:t>
      </w:r>
      <w:r w:rsidR="001717EB">
        <w:rPr>
          <w:rFonts w:ascii="Calibri" w:eastAsia="Times New Roman" w:hAnsi="Calibri" w:cs="Times New Roman"/>
          <w:sz w:val="24"/>
          <w:szCs w:val="22"/>
          <w:lang w:val="en-US" w:eastAsia="en-US"/>
        </w:rPr>
        <w:fldChar w:fldCharType="begin"/>
      </w:r>
      <w:r w:rsidR="008D60D2">
        <w:rPr>
          <w:rFonts w:ascii="Calibri" w:eastAsia="Times New Roman" w:hAnsi="Calibri" w:cs="Times New Roman"/>
          <w:sz w:val="24"/>
          <w:szCs w:val="22"/>
          <w:lang w:val="en-US" w:eastAsia="en-US"/>
        </w:rPr>
        <w:instrText xml:space="preserve"> ADDIN EN.CITE &lt;EndNote&gt;&lt;Cite&gt;&lt;Author&gt;Marian&lt;/Author&gt;&lt;Year&gt;2012&lt;/Year&gt;&lt;RecNum&gt;671&lt;/RecNum&gt;&lt;DisplayText&gt;&lt;style face="superscript"&gt;40&lt;/style&gt;&lt;/DisplayText&gt;&lt;record&gt;&lt;rec-number&gt;671&lt;/rec-number&gt;&lt;foreign-keys&gt;&lt;key app="EN" db-id="5z92efv9k0sxx2ezp5gpd02s2fv9z90swefd" timestamp="1537953683"&gt;671&lt;/key&gt;&lt;/foreign-keys&gt;&lt;ref-type name="Journal Article"&gt;17&lt;/ref-type&gt;&lt;contributors&gt;&lt;authors&gt;&lt;author&gt;Marian, A. J.&lt;/author&gt;&lt;/authors&gt;&lt;/contributors&gt;&lt;titles&gt;&lt;title&gt;Molecular genetic studies of complex phenotypes&lt;/title&gt;&lt;secondary-title&gt;Transl Res&lt;/secondary-title&gt;&lt;/titles&gt;&lt;periodical&gt;&lt;full-title&gt;Transl Res&lt;/full-title&gt;&lt;/periodical&gt;&lt;pages&gt;64-79&lt;/pages&gt;&lt;volume&gt;159&lt;/volume&gt;&lt;number&gt;2&lt;/number&gt;&lt;edition&gt;2011/08/31&lt;/edition&gt;&lt;keywords&gt;&lt;keyword&gt;Alleles&lt;/keyword&gt;&lt;keyword&gt;Base Sequence&lt;/keyword&gt;&lt;keyword&gt;Case-Control Studies&lt;/keyword&gt;&lt;keyword&gt;Databases, Genetic&lt;/keyword&gt;&lt;keyword&gt;Exome&lt;/keyword&gt;&lt;keyword&gt;Genetic Predisposition to Disease&lt;/keyword&gt;&lt;keyword&gt;Genetic Variation&lt;/keyword&gt;&lt;keyword&gt;Genome, Human&lt;/keyword&gt;&lt;keyword&gt;Genome-Wide Association Study&lt;/keyword&gt;&lt;keyword&gt;Genotype&lt;/keyword&gt;&lt;keyword&gt;Humans&lt;/keyword&gt;&lt;keyword&gt;Linkage Disequilibrium&lt;/keyword&gt;&lt;keyword&gt;Phenotype&lt;/keyword&gt;&lt;keyword&gt;Polymorphism, Single Nucleotide&lt;/keyword&gt;&lt;keyword&gt;Sequence Analysis, DNA&lt;/keyword&gt;&lt;/keywords&gt;&lt;dates&gt;&lt;year&gt;2012&lt;/year&gt;&lt;pub-dates&gt;&lt;date&gt;Feb&lt;/date&gt;&lt;/pub-dates&gt;&lt;/dates&gt;&lt;isbn&gt;1878-1810&lt;/isbn&gt;&lt;accession-num&gt;22243791&lt;/accession-num&gt;&lt;urls&gt;&lt;related-urls&gt;&lt;url&gt;https://www.ncbi.nlm.nih.gov/pubmed/22243791&lt;/url&gt;&lt;/related-urls&gt;&lt;/urls&gt;&lt;custom2&gt;PMC3259530&lt;/custom2&gt;&lt;electronic-resource-num&gt;10.1016/j.trsl.2011.08.001&lt;/electronic-resource-num&gt;&lt;language&gt;eng&lt;/language&gt;&lt;/record&gt;&lt;/Cite&gt;&lt;/EndNote&gt;</w:instrText>
      </w:r>
      <w:r w:rsidR="001717EB">
        <w:rPr>
          <w:rFonts w:ascii="Calibri" w:eastAsia="Times New Roman" w:hAnsi="Calibri" w:cs="Times New Roman"/>
          <w:sz w:val="24"/>
          <w:szCs w:val="22"/>
          <w:lang w:val="en-US" w:eastAsia="en-US"/>
        </w:rPr>
        <w:fldChar w:fldCharType="separate"/>
      </w:r>
      <w:r w:rsidR="008D60D2" w:rsidRPr="008D60D2">
        <w:rPr>
          <w:rFonts w:ascii="Calibri" w:eastAsia="Times New Roman" w:hAnsi="Calibri" w:cs="Times New Roman"/>
          <w:noProof/>
          <w:sz w:val="24"/>
          <w:szCs w:val="22"/>
          <w:vertAlign w:val="superscript"/>
          <w:lang w:val="en-US" w:eastAsia="en-US"/>
        </w:rPr>
        <w:t>40</w:t>
      </w:r>
      <w:r w:rsidR="001717EB">
        <w:rPr>
          <w:rFonts w:ascii="Calibri" w:eastAsia="Times New Roman" w:hAnsi="Calibri" w:cs="Times New Roman"/>
          <w:sz w:val="24"/>
          <w:szCs w:val="22"/>
          <w:lang w:val="en-US" w:eastAsia="en-US"/>
        </w:rPr>
        <w:fldChar w:fldCharType="end"/>
      </w:r>
      <w:r w:rsidR="00D168F9">
        <w:rPr>
          <w:rFonts w:ascii="Calibri" w:eastAsia="Times New Roman" w:hAnsi="Calibri" w:cs="Times New Roman"/>
          <w:sz w:val="24"/>
          <w:szCs w:val="22"/>
          <w:lang w:val="en-US" w:eastAsia="en-US"/>
        </w:rPr>
        <w:t>. The coding regions of a gene</w:t>
      </w:r>
      <w:r w:rsidR="00615D5A">
        <w:rPr>
          <w:rFonts w:ascii="Calibri" w:eastAsia="Times New Roman" w:hAnsi="Calibri" w:cs="Times New Roman"/>
          <w:sz w:val="24"/>
          <w:szCs w:val="22"/>
          <w:lang w:val="en-US" w:eastAsia="en-US"/>
        </w:rPr>
        <w:t xml:space="preserve">, called </w:t>
      </w:r>
      <w:r w:rsidR="00D168F9">
        <w:rPr>
          <w:rFonts w:ascii="Calibri" w:eastAsia="Times New Roman" w:hAnsi="Calibri" w:cs="Times New Roman"/>
          <w:sz w:val="24"/>
          <w:szCs w:val="22"/>
          <w:lang w:val="en-US" w:eastAsia="en-US"/>
        </w:rPr>
        <w:t>exons</w:t>
      </w:r>
      <w:r w:rsidR="00615D5A">
        <w:rPr>
          <w:rFonts w:ascii="Calibri" w:eastAsia="Times New Roman" w:hAnsi="Calibri" w:cs="Times New Roman"/>
          <w:sz w:val="24"/>
          <w:szCs w:val="22"/>
          <w:lang w:val="en-US" w:eastAsia="en-US"/>
        </w:rPr>
        <w:t>, are</w:t>
      </w:r>
      <w:r w:rsidR="00D168F9">
        <w:rPr>
          <w:rFonts w:ascii="Calibri" w:eastAsia="Times New Roman" w:hAnsi="Calibri" w:cs="Times New Roman"/>
          <w:sz w:val="24"/>
          <w:szCs w:val="22"/>
          <w:lang w:val="en-US" w:eastAsia="en-US"/>
        </w:rPr>
        <w:t xml:space="preserve"> interspersed </w:t>
      </w:r>
      <w:r w:rsidR="005E1B1F">
        <w:rPr>
          <w:rFonts w:ascii="Calibri" w:eastAsia="Times New Roman" w:hAnsi="Calibri" w:cs="Times New Roman"/>
          <w:sz w:val="24"/>
          <w:szCs w:val="22"/>
          <w:lang w:val="en-US" w:eastAsia="en-US"/>
        </w:rPr>
        <w:t>with non-coding DNA regions</w:t>
      </w:r>
      <w:r w:rsidR="00615D5A">
        <w:rPr>
          <w:rFonts w:ascii="Calibri" w:eastAsia="Times New Roman" w:hAnsi="Calibri" w:cs="Times New Roman"/>
          <w:sz w:val="24"/>
          <w:szCs w:val="22"/>
          <w:lang w:val="en-US" w:eastAsia="en-US"/>
        </w:rPr>
        <w:t xml:space="preserve"> called introns</w:t>
      </w:r>
      <w:r w:rsidR="005E1B1F">
        <w:rPr>
          <w:rFonts w:ascii="Calibri" w:eastAsia="Times New Roman" w:hAnsi="Calibri" w:cs="Times New Roman"/>
          <w:sz w:val="24"/>
          <w:szCs w:val="22"/>
          <w:lang w:val="en-US" w:eastAsia="en-US"/>
        </w:rPr>
        <w:t xml:space="preserve">. </w:t>
      </w:r>
      <w:r w:rsidR="00782864">
        <w:rPr>
          <w:rFonts w:ascii="Calibri" w:eastAsia="Times New Roman" w:hAnsi="Calibri" w:cs="Times New Roman"/>
          <w:sz w:val="24"/>
          <w:szCs w:val="22"/>
          <w:lang w:val="en-US" w:eastAsia="en-US"/>
        </w:rPr>
        <w:t xml:space="preserve">In order to </w:t>
      </w:r>
      <w:r w:rsidR="00DE5C28">
        <w:rPr>
          <w:rFonts w:ascii="Calibri" w:eastAsia="Times New Roman" w:hAnsi="Calibri" w:cs="Times New Roman"/>
          <w:sz w:val="24"/>
          <w:szCs w:val="22"/>
          <w:lang w:val="en-US" w:eastAsia="en-US"/>
        </w:rPr>
        <w:t>synthesize</w:t>
      </w:r>
      <w:r w:rsidR="00782864">
        <w:rPr>
          <w:rFonts w:ascii="Calibri" w:eastAsia="Times New Roman" w:hAnsi="Calibri" w:cs="Times New Roman"/>
          <w:sz w:val="24"/>
          <w:szCs w:val="22"/>
          <w:lang w:val="en-US" w:eastAsia="en-US"/>
        </w:rPr>
        <w:t xml:space="preserve"> proteins,</w:t>
      </w:r>
      <w:r w:rsidR="005E1B1F">
        <w:rPr>
          <w:rFonts w:ascii="Calibri" w:eastAsia="Times New Roman" w:hAnsi="Calibri" w:cs="Times New Roman"/>
          <w:sz w:val="24"/>
          <w:szCs w:val="22"/>
          <w:lang w:val="en-US" w:eastAsia="en-US"/>
        </w:rPr>
        <w:t xml:space="preserve"> messenger RNA, a transitory molecule formed </w:t>
      </w:r>
      <w:r w:rsidR="00782864">
        <w:rPr>
          <w:rFonts w:ascii="Calibri" w:eastAsia="Times New Roman" w:hAnsi="Calibri" w:cs="Times New Roman"/>
          <w:sz w:val="24"/>
          <w:szCs w:val="22"/>
          <w:lang w:val="en-US" w:eastAsia="en-US"/>
        </w:rPr>
        <w:t xml:space="preserve">by copying one of the DNA strands transfers the genetic coding instructions and interacts with the cell’s ribosome. </w:t>
      </w:r>
      <w:r w:rsidR="00945027">
        <w:rPr>
          <w:rFonts w:ascii="Calibri" w:eastAsia="Times New Roman" w:hAnsi="Calibri" w:cs="Times New Roman"/>
          <w:sz w:val="24"/>
          <w:szCs w:val="22"/>
          <w:lang w:val="en-US" w:eastAsia="en-US"/>
        </w:rPr>
        <w:t>The</w:t>
      </w:r>
      <w:r w:rsidR="00945027" w:rsidRPr="00945027">
        <w:rPr>
          <w:rFonts w:ascii="Calibri" w:eastAsia="Times New Roman" w:hAnsi="Calibri" w:cs="Times New Roman"/>
          <w:sz w:val="24"/>
          <w:szCs w:val="22"/>
          <w:lang w:val="en-US" w:eastAsia="en-US"/>
        </w:rPr>
        <w:t xml:space="preserve"> </w:t>
      </w:r>
      <w:r w:rsidR="00945027">
        <w:rPr>
          <w:rFonts w:ascii="Calibri" w:eastAsia="Times New Roman" w:hAnsi="Calibri" w:cs="Times New Roman"/>
          <w:sz w:val="24"/>
          <w:szCs w:val="22"/>
          <w:lang w:val="en-US" w:eastAsia="en-US"/>
        </w:rPr>
        <w:t>coding</w:t>
      </w:r>
      <w:r w:rsidR="00945027" w:rsidRPr="00945027">
        <w:rPr>
          <w:rFonts w:ascii="Calibri" w:eastAsia="Times New Roman" w:hAnsi="Calibri" w:cs="Times New Roman"/>
          <w:sz w:val="24"/>
          <w:szCs w:val="22"/>
          <w:lang w:val="en-US" w:eastAsia="en-US"/>
        </w:rPr>
        <w:t xml:space="preserve"> </w:t>
      </w:r>
      <w:r w:rsidR="00945027">
        <w:rPr>
          <w:rFonts w:ascii="Calibri" w:eastAsia="Times New Roman" w:hAnsi="Calibri" w:cs="Times New Roman"/>
          <w:sz w:val="24"/>
          <w:szCs w:val="22"/>
          <w:lang w:val="en-US" w:eastAsia="en-US"/>
        </w:rPr>
        <w:t>regions</w:t>
      </w:r>
      <w:r w:rsidR="00945027" w:rsidRPr="00945027">
        <w:rPr>
          <w:rFonts w:ascii="Calibri" w:eastAsia="Times New Roman" w:hAnsi="Calibri" w:cs="Times New Roman"/>
          <w:sz w:val="24"/>
          <w:szCs w:val="22"/>
          <w:lang w:val="en-US" w:eastAsia="en-US"/>
        </w:rPr>
        <w:t xml:space="preserve"> </w:t>
      </w:r>
      <w:r w:rsidR="00945027">
        <w:rPr>
          <w:rFonts w:ascii="Calibri" w:eastAsia="Times New Roman" w:hAnsi="Calibri" w:cs="Times New Roman"/>
          <w:sz w:val="24"/>
          <w:szCs w:val="22"/>
          <w:lang w:val="en-US" w:eastAsia="en-US"/>
        </w:rPr>
        <w:t>of</w:t>
      </w:r>
      <w:r w:rsidR="00945027" w:rsidRPr="00945027">
        <w:rPr>
          <w:rFonts w:ascii="Calibri" w:eastAsia="Times New Roman" w:hAnsi="Calibri" w:cs="Times New Roman"/>
          <w:sz w:val="24"/>
          <w:szCs w:val="22"/>
          <w:lang w:val="en-US" w:eastAsia="en-US"/>
        </w:rPr>
        <w:t xml:space="preserve"> </w:t>
      </w:r>
      <w:r w:rsidR="00945027">
        <w:rPr>
          <w:rFonts w:ascii="Calibri" w:eastAsia="Times New Roman" w:hAnsi="Calibri" w:cs="Times New Roman"/>
          <w:sz w:val="24"/>
          <w:szCs w:val="22"/>
          <w:lang w:val="en-US" w:eastAsia="en-US"/>
        </w:rPr>
        <w:t>DNA</w:t>
      </w:r>
      <w:r w:rsidR="00945027" w:rsidRPr="00945027">
        <w:rPr>
          <w:rFonts w:ascii="Calibri" w:eastAsia="Times New Roman" w:hAnsi="Calibri" w:cs="Times New Roman"/>
          <w:sz w:val="24"/>
          <w:szCs w:val="22"/>
          <w:lang w:val="en-US" w:eastAsia="en-US"/>
        </w:rPr>
        <w:t xml:space="preserve"> </w:t>
      </w:r>
      <w:r w:rsidR="00615D5A">
        <w:rPr>
          <w:rFonts w:ascii="Calibri" w:eastAsia="Times New Roman" w:hAnsi="Calibri" w:cs="Times New Roman"/>
          <w:sz w:val="24"/>
          <w:szCs w:val="22"/>
          <w:lang w:val="en-US" w:eastAsia="en-US"/>
        </w:rPr>
        <w:t>comprise</w:t>
      </w:r>
      <w:r w:rsidR="00945027" w:rsidRPr="00945027">
        <w:rPr>
          <w:rFonts w:ascii="Calibri" w:eastAsia="Times New Roman" w:hAnsi="Calibri" w:cs="Times New Roman"/>
          <w:sz w:val="24"/>
          <w:szCs w:val="22"/>
          <w:lang w:val="en-US" w:eastAsia="en-US"/>
        </w:rPr>
        <w:t xml:space="preserve"> less than 5% of the genome</w:t>
      </w:r>
      <w:r w:rsidR="00615D5A">
        <w:rPr>
          <w:rFonts w:ascii="Calibri" w:eastAsia="Times New Roman" w:hAnsi="Calibri" w:cs="Times New Roman"/>
          <w:sz w:val="24"/>
          <w:szCs w:val="22"/>
          <w:lang w:val="en-US" w:eastAsia="en-US"/>
        </w:rPr>
        <w:t>, although</w:t>
      </w:r>
      <w:r w:rsidR="00945027">
        <w:rPr>
          <w:rFonts w:ascii="Calibri" w:eastAsia="Times New Roman" w:hAnsi="Calibri" w:cs="Times New Roman"/>
          <w:sz w:val="24"/>
          <w:szCs w:val="22"/>
          <w:lang w:val="en-US" w:eastAsia="en-US"/>
        </w:rPr>
        <w:t xml:space="preserve"> some chromosomes have a high</w:t>
      </w:r>
      <w:r w:rsidR="00945027" w:rsidRPr="00945027">
        <w:rPr>
          <w:rFonts w:ascii="Calibri" w:eastAsia="Times New Roman" w:hAnsi="Calibri" w:cs="Times New Roman"/>
          <w:sz w:val="24"/>
          <w:szCs w:val="22"/>
          <w:lang w:val="en-US" w:eastAsia="en-US"/>
        </w:rPr>
        <w:t xml:space="preserve">er </w:t>
      </w:r>
      <w:r w:rsidR="00945027">
        <w:rPr>
          <w:rFonts w:ascii="Calibri" w:eastAsia="Times New Roman" w:hAnsi="Calibri" w:cs="Times New Roman"/>
          <w:sz w:val="24"/>
          <w:szCs w:val="22"/>
          <w:lang w:val="en-US" w:eastAsia="en-US"/>
        </w:rPr>
        <w:t xml:space="preserve">gene density than others. </w:t>
      </w:r>
      <w:r w:rsidR="00161A9B">
        <w:rPr>
          <w:rFonts w:ascii="Calibri" w:eastAsia="Times New Roman" w:hAnsi="Calibri" w:cs="Times New Roman"/>
          <w:sz w:val="24"/>
          <w:szCs w:val="22"/>
          <w:lang w:val="en-US" w:eastAsia="en-US"/>
        </w:rPr>
        <w:t xml:space="preserve">The human genome </w:t>
      </w:r>
      <w:r w:rsidR="00615D5A">
        <w:rPr>
          <w:rFonts w:ascii="Calibri" w:eastAsia="Times New Roman" w:hAnsi="Calibri" w:cs="Times New Roman"/>
          <w:sz w:val="24"/>
          <w:szCs w:val="22"/>
          <w:lang w:val="en-US" w:eastAsia="en-US"/>
        </w:rPr>
        <w:t>comprises approximately</w:t>
      </w:r>
      <w:r w:rsidR="00161A9B">
        <w:rPr>
          <w:rFonts w:ascii="Calibri" w:eastAsia="Times New Roman" w:hAnsi="Calibri" w:cs="Times New Roman"/>
          <w:sz w:val="24"/>
          <w:szCs w:val="22"/>
          <w:lang w:val="en-US" w:eastAsia="en-US"/>
        </w:rPr>
        <w:t xml:space="preserve"> 3.3 billion base pairs</w:t>
      </w:r>
      <w:r w:rsidR="00416868">
        <w:rPr>
          <w:rFonts w:ascii="Calibri" w:eastAsia="Times New Roman" w:hAnsi="Calibri" w:cs="Times New Roman"/>
          <w:sz w:val="24"/>
          <w:szCs w:val="22"/>
          <w:lang w:val="en-US" w:eastAsia="en-US"/>
        </w:rPr>
        <w:t xml:space="preserve"> and is 99.5% identical between unrelated individuals</w:t>
      </w:r>
      <w:r w:rsidR="00F40093">
        <w:rPr>
          <w:rFonts w:ascii="Calibri" w:eastAsia="Times New Roman" w:hAnsi="Calibri" w:cs="Times New Roman"/>
          <w:sz w:val="24"/>
          <w:szCs w:val="22"/>
          <w:lang w:val="en-US" w:eastAsia="en-US"/>
        </w:rPr>
        <w:fldChar w:fldCharType="begin"/>
      </w:r>
      <w:r w:rsidR="008D60D2">
        <w:rPr>
          <w:rFonts w:ascii="Calibri" w:eastAsia="Times New Roman" w:hAnsi="Calibri" w:cs="Times New Roman"/>
          <w:sz w:val="24"/>
          <w:szCs w:val="22"/>
          <w:lang w:val="en-US" w:eastAsia="en-US"/>
        </w:rPr>
        <w:instrText xml:space="preserve"> ADDIN EN.CITE &lt;EndNote&gt;&lt;Cite&gt;&lt;Author&gt;Strachan&lt;/Author&gt;&lt;Year&gt;2011&lt;/Year&gt;&lt;RecNum&gt;667&lt;/RecNum&gt;&lt;DisplayText&gt;&lt;style face="superscript"&gt;41&lt;/style&gt;&lt;/DisplayText&gt;&lt;record&gt;&lt;rec-number&gt;667&lt;/rec-number&gt;&lt;foreign-keys&gt;&lt;key app="EN" db-id="5z92efv9k0sxx2ezp5gpd02s2fv9z90swefd" timestamp="1537658172"&gt;667&lt;/key&gt;&lt;/foreign-keys&gt;&lt;ref-type name="Book"&gt;6&lt;/ref-type&gt;&lt;contributors&gt;&lt;authors&gt;&lt;author&gt;Tom Strachan&lt;/author&gt;&lt;author&gt;Andrew Read&lt;/author&gt;&lt;/authors&gt;&lt;/contributors&gt;&lt;titles&gt;&lt;title&gt;Human Molecular Genetics&lt;/title&gt;&lt;/titles&gt;&lt;volume&gt;4th edition&lt;/volume&gt;&lt;dates&gt;&lt;year&gt;2011&lt;/year&gt;&lt;/dates&gt;&lt;pub-location&gt;New York &lt;/pub-location&gt;&lt;publisher&gt;Garland Science, Taylor &amp;amp; Francis group&lt;/publisher&gt;&lt;urls&gt;&lt;/urls&gt;&lt;/record&gt;&lt;/Cite&gt;&lt;/EndNote&gt;</w:instrText>
      </w:r>
      <w:r w:rsidR="00F40093">
        <w:rPr>
          <w:rFonts w:ascii="Calibri" w:eastAsia="Times New Roman" w:hAnsi="Calibri" w:cs="Times New Roman"/>
          <w:sz w:val="24"/>
          <w:szCs w:val="22"/>
          <w:lang w:val="en-US" w:eastAsia="en-US"/>
        </w:rPr>
        <w:fldChar w:fldCharType="separate"/>
      </w:r>
      <w:r w:rsidR="008D60D2" w:rsidRPr="008D60D2">
        <w:rPr>
          <w:rFonts w:ascii="Calibri" w:eastAsia="Times New Roman" w:hAnsi="Calibri" w:cs="Times New Roman"/>
          <w:noProof/>
          <w:sz w:val="24"/>
          <w:szCs w:val="22"/>
          <w:vertAlign w:val="superscript"/>
          <w:lang w:val="en-US" w:eastAsia="en-US"/>
        </w:rPr>
        <w:t>41</w:t>
      </w:r>
      <w:r w:rsidR="00F40093">
        <w:rPr>
          <w:rFonts w:ascii="Calibri" w:eastAsia="Times New Roman" w:hAnsi="Calibri" w:cs="Times New Roman"/>
          <w:sz w:val="24"/>
          <w:szCs w:val="22"/>
          <w:lang w:val="en-US" w:eastAsia="en-US"/>
        </w:rPr>
        <w:fldChar w:fldCharType="end"/>
      </w:r>
      <w:r w:rsidR="00161A9B">
        <w:rPr>
          <w:rFonts w:ascii="Calibri" w:eastAsia="Times New Roman" w:hAnsi="Calibri" w:cs="Times New Roman"/>
          <w:sz w:val="24"/>
          <w:szCs w:val="22"/>
          <w:lang w:val="en-US" w:eastAsia="en-US"/>
        </w:rPr>
        <w:t xml:space="preserve">. </w:t>
      </w:r>
      <w:r w:rsidR="00416868">
        <w:rPr>
          <w:rFonts w:ascii="Calibri" w:eastAsia="Times New Roman" w:hAnsi="Calibri" w:cs="Times New Roman"/>
          <w:sz w:val="24"/>
          <w:szCs w:val="22"/>
          <w:lang w:val="en-US" w:eastAsia="en-US"/>
        </w:rPr>
        <w:t xml:space="preserve">In 2004 </w:t>
      </w:r>
      <w:r w:rsidR="00945027">
        <w:rPr>
          <w:rFonts w:ascii="Calibri" w:eastAsia="Times New Roman" w:hAnsi="Calibri" w:cs="Times New Roman"/>
          <w:sz w:val="24"/>
          <w:szCs w:val="22"/>
          <w:lang w:val="en-US" w:eastAsia="en-US"/>
        </w:rPr>
        <w:t>The Human Genome Project</w:t>
      </w:r>
      <w:r w:rsidR="00416868">
        <w:rPr>
          <w:rFonts w:ascii="Calibri" w:eastAsia="Times New Roman" w:hAnsi="Calibri" w:cs="Times New Roman"/>
          <w:sz w:val="24"/>
          <w:szCs w:val="22"/>
          <w:lang w:val="en-US" w:eastAsia="en-US"/>
        </w:rPr>
        <w:t xml:space="preserve"> (HGP) sequenced the human genome for the first time</w:t>
      </w:r>
      <w:r w:rsidR="00EA4CB6">
        <w:rPr>
          <w:rFonts w:ascii="Calibri" w:eastAsia="Times New Roman" w:hAnsi="Calibri" w:cs="Times New Roman"/>
          <w:sz w:val="24"/>
          <w:szCs w:val="22"/>
          <w:lang w:val="en-US" w:eastAsia="en-US"/>
        </w:rPr>
        <w:t>, unraveled the genetic diversity</w:t>
      </w:r>
      <w:r w:rsidR="00416868">
        <w:rPr>
          <w:rFonts w:ascii="Calibri" w:eastAsia="Times New Roman" w:hAnsi="Calibri" w:cs="Times New Roman"/>
          <w:sz w:val="24"/>
          <w:szCs w:val="22"/>
          <w:lang w:val="en-US" w:eastAsia="en-US"/>
        </w:rPr>
        <w:t xml:space="preserve"> and reported approximately 22,300 protein coding genes</w:t>
      </w:r>
      <w:r w:rsidR="00F40093">
        <w:rPr>
          <w:rFonts w:ascii="Calibri" w:eastAsia="Times New Roman" w:hAnsi="Calibri" w:cs="Times New Roman"/>
          <w:sz w:val="24"/>
          <w:szCs w:val="22"/>
          <w:lang w:val="en-US" w:eastAsia="en-US"/>
        </w:rPr>
        <w:fldChar w:fldCharType="begin"/>
      </w:r>
      <w:r w:rsidR="008D60D2">
        <w:rPr>
          <w:rFonts w:ascii="Calibri" w:eastAsia="Times New Roman" w:hAnsi="Calibri" w:cs="Times New Roman"/>
          <w:sz w:val="24"/>
          <w:szCs w:val="22"/>
          <w:lang w:val="en-US" w:eastAsia="en-US"/>
        </w:rPr>
        <w:instrText xml:space="preserve"> ADDIN EN.CITE &lt;EndNote&gt;&lt;Cite&gt;&lt;Author&gt;Consortium&lt;/Author&gt;&lt;Year&gt;2004&lt;/Year&gt;&lt;RecNum&gt;672&lt;/RecNum&gt;&lt;DisplayText&gt;&lt;style face="superscript"&gt;42&lt;/style&gt;&lt;/DisplayText&gt;&lt;record&gt;&lt;rec-number&gt;672&lt;/rec-number&gt;&lt;foreign-keys&gt;&lt;key app="EN" db-id="5z92efv9k0sxx2ezp5gpd02s2fv9z90swefd" timestamp="1537953684"&gt;672&lt;/key&gt;&lt;/foreign-keys&gt;&lt;ref-type name="Journal Article"&gt;17&lt;/ref-type&gt;&lt;contributors&gt;&lt;authors&gt;&lt;author&gt;International Human Genome Sequencing Consortium&lt;/author&gt;&lt;/authors&gt;&lt;/contributors&gt;&lt;titles&gt;&lt;title&gt;Finishing the euchromatic sequence of the human genome&lt;/title&gt;&lt;secondary-title&gt;Nature&lt;/secondary-title&gt;&lt;/titles&gt;&lt;periodical&gt;&lt;full-title&gt;Nature&lt;/full-title&gt;&lt;/periodical&gt;&lt;pages&gt;931-45&lt;/pages&gt;&lt;volume&gt;431&lt;/volume&gt;&lt;number&gt;7011&lt;/number&gt;&lt;keywords&gt;&lt;keyword&gt;Amino Acid Sequence&lt;/keyword&gt;&lt;keyword&gt;Base Sequence&lt;/keyword&gt;&lt;keyword&gt;Centromere&lt;/keyword&gt;&lt;keyword&gt;Chromosomes, Artificial, Bacterial&lt;/keyword&gt;&lt;keyword&gt;Chromosomes, Human&lt;/keyword&gt;&lt;keyword&gt;DNA, Complementary&lt;/keyword&gt;&lt;keyword&gt;Euchromatin&lt;/keyword&gt;&lt;keyword&gt;Gene Duplication&lt;/keyword&gt;&lt;keyword&gt;Genes&lt;/keyword&gt;&lt;keyword&gt;Genome, Human&lt;/keyword&gt;&lt;keyword&gt;Heterochromatin&lt;/keyword&gt;&lt;keyword&gt;Human Genome Project&lt;/keyword&gt;&lt;keyword&gt;Humans&lt;/keyword&gt;&lt;keyword&gt;Molecular Sequence Data&lt;/keyword&gt;&lt;keyword&gt;Multigene Family&lt;/keyword&gt;&lt;keyword&gt;Physical Chromosome Mapping&lt;/keyword&gt;&lt;keyword&gt;Plasmids&lt;/keyword&gt;&lt;keyword&gt;Pseudogenes&lt;/keyword&gt;&lt;keyword&gt;Research Design&lt;/keyword&gt;&lt;keyword&gt;Sensitivity and Specificity&lt;/keyword&gt;&lt;keyword&gt;Sequence Analysis, DNA&lt;/keyword&gt;&lt;keyword&gt;Telomere&lt;/keyword&gt;&lt;/keywords&gt;&lt;dates&gt;&lt;year&gt;2004&lt;/year&gt;&lt;pub-dates&gt;&lt;date&gt;Oct&lt;/date&gt;&lt;/pub-dates&gt;&lt;/dates&gt;&lt;isbn&gt;1476-4687&lt;/isbn&gt;&lt;accession-num&gt;15496913&lt;/accession-num&gt;&lt;urls&gt;&lt;related-urls&gt;&lt;url&gt;https://www.ncbi.nlm.nih.gov/pubmed/15496913&lt;/url&gt;&lt;/related-urls&gt;&lt;/urls&gt;&lt;electronic-resource-num&gt;10.1038/nature03001&lt;/electronic-resource-num&gt;&lt;language&gt;eng&lt;/language&gt;&lt;/record&gt;&lt;/Cite&gt;&lt;/EndNote&gt;</w:instrText>
      </w:r>
      <w:r w:rsidR="00F40093">
        <w:rPr>
          <w:rFonts w:ascii="Calibri" w:eastAsia="Times New Roman" w:hAnsi="Calibri" w:cs="Times New Roman"/>
          <w:sz w:val="24"/>
          <w:szCs w:val="22"/>
          <w:lang w:val="en-US" w:eastAsia="en-US"/>
        </w:rPr>
        <w:fldChar w:fldCharType="separate"/>
      </w:r>
      <w:r w:rsidR="008D60D2" w:rsidRPr="008D60D2">
        <w:rPr>
          <w:rFonts w:ascii="Calibri" w:eastAsia="Times New Roman" w:hAnsi="Calibri" w:cs="Times New Roman"/>
          <w:noProof/>
          <w:sz w:val="24"/>
          <w:szCs w:val="22"/>
          <w:vertAlign w:val="superscript"/>
          <w:lang w:val="en-US" w:eastAsia="en-US"/>
        </w:rPr>
        <w:t>42</w:t>
      </w:r>
      <w:r w:rsidR="00F40093">
        <w:rPr>
          <w:rFonts w:ascii="Calibri" w:eastAsia="Times New Roman" w:hAnsi="Calibri" w:cs="Times New Roman"/>
          <w:sz w:val="24"/>
          <w:szCs w:val="22"/>
          <w:lang w:val="en-US" w:eastAsia="en-US"/>
        </w:rPr>
        <w:fldChar w:fldCharType="end"/>
      </w:r>
      <w:r w:rsidR="00416868">
        <w:rPr>
          <w:rFonts w:ascii="Calibri" w:eastAsia="Times New Roman" w:hAnsi="Calibri" w:cs="Times New Roman"/>
          <w:sz w:val="24"/>
          <w:szCs w:val="22"/>
          <w:lang w:val="en-US" w:eastAsia="en-US"/>
        </w:rPr>
        <w:t xml:space="preserve">. </w:t>
      </w:r>
      <w:r w:rsidR="00035B71">
        <w:rPr>
          <w:rFonts w:ascii="Calibri" w:eastAsia="Times New Roman" w:hAnsi="Calibri" w:cs="Times New Roman"/>
          <w:sz w:val="24"/>
          <w:szCs w:val="22"/>
          <w:lang w:val="en-US" w:eastAsia="en-US"/>
        </w:rPr>
        <w:t xml:space="preserve">Since then </w:t>
      </w:r>
      <w:r w:rsidR="007D586A" w:rsidRPr="007D586A">
        <w:rPr>
          <w:rFonts w:ascii="Calibri" w:eastAsia="Times New Roman" w:hAnsi="Calibri" w:cs="Times New Roman"/>
          <w:sz w:val="24"/>
          <w:szCs w:val="22"/>
          <w:lang w:val="en-US" w:eastAsia="en-US"/>
        </w:rPr>
        <w:t>larger</w:t>
      </w:r>
      <w:r w:rsidR="00035B71">
        <w:rPr>
          <w:rFonts w:ascii="Calibri" w:eastAsia="Times New Roman" w:hAnsi="Calibri" w:cs="Times New Roman"/>
          <w:sz w:val="24"/>
          <w:szCs w:val="22"/>
          <w:lang w:val="en-US" w:eastAsia="en-US"/>
        </w:rPr>
        <w:t xml:space="preserve"> projects have provided more detailed insights </w:t>
      </w:r>
      <w:r w:rsidR="00615D5A">
        <w:rPr>
          <w:rFonts w:ascii="Calibri" w:eastAsia="Times New Roman" w:hAnsi="Calibri" w:cs="Times New Roman"/>
          <w:sz w:val="24"/>
          <w:szCs w:val="22"/>
          <w:lang w:val="en-US" w:eastAsia="en-US"/>
        </w:rPr>
        <w:t>in</w:t>
      </w:r>
      <w:r w:rsidR="00035B71">
        <w:rPr>
          <w:rFonts w:ascii="Calibri" w:eastAsia="Times New Roman" w:hAnsi="Calibri" w:cs="Times New Roman"/>
          <w:sz w:val="24"/>
          <w:szCs w:val="22"/>
          <w:lang w:val="en-US" w:eastAsia="en-US"/>
        </w:rPr>
        <w:t>to human genetic variation</w:t>
      </w:r>
      <w:r w:rsidR="00615D5A">
        <w:rPr>
          <w:rFonts w:ascii="Calibri" w:eastAsia="Times New Roman" w:hAnsi="Calibri" w:cs="Times New Roman"/>
          <w:sz w:val="24"/>
          <w:szCs w:val="22"/>
          <w:lang w:val="en-US" w:eastAsia="en-US"/>
        </w:rPr>
        <w:t>,</w:t>
      </w:r>
      <w:r w:rsidR="007D586A">
        <w:rPr>
          <w:rFonts w:ascii="Calibri" w:eastAsia="Times New Roman" w:hAnsi="Calibri" w:cs="Times New Roman"/>
          <w:sz w:val="24"/>
          <w:szCs w:val="22"/>
          <w:lang w:val="en-US" w:eastAsia="en-US"/>
        </w:rPr>
        <w:t xml:space="preserve"> such </w:t>
      </w:r>
      <w:r w:rsidR="007D586A" w:rsidRPr="00A61C6F">
        <w:rPr>
          <w:rFonts w:asciiTheme="minorHAnsi" w:eastAsia="Times New Roman" w:hAnsiTheme="minorHAnsi" w:cs="Times New Roman"/>
          <w:sz w:val="24"/>
          <w:szCs w:val="24"/>
          <w:lang w:val="en-US" w:eastAsia="en-US"/>
        </w:rPr>
        <w:t>as t</w:t>
      </w:r>
      <w:r w:rsidR="00035B71" w:rsidRPr="00A61C6F">
        <w:rPr>
          <w:rFonts w:asciiTheme="minorHAnsi" w:eastAsia="Times New Roman" w:hAnsiTheme="minorHAnsi" w:cs="Times New Roman"/>
          <w:sz w:val="24"/>
          <w:szCs w:val="24"/>
          <w:lang w:val="en-US" w:eastAsia="en-US"/>
        </w:rPr>
        <w:t xml:space="preserve">he International </w:t>
      </w:r>
      <w:r w:rsidR="00DE5C28" w:rsidRPr="00A61C6F">
        <w:rPr>
          <w:rFonts w:asciiTheme="minorHAnsi" w:eastAsia="Times New Roman" w:hAnsiTheme="minorHAnsi" w:cs="Times New Roman"/>
          <w:sz w:val="24"/>
          <w:szCs w:val="24"/>
          <w:lang w:val="en-US" w:eastAsia="en-US"/>
        </w:rPr>
        <w:t>Hap Map</w:t>
      </w:r>
      <w:r w:rsidR="007D586A" w:rsidRPr="00A61C6F">
        <w:rPr>
          <w:rFonts w:asciiTheme="minorHAnsi" w:eastAsia="Times New Roman" w:hAnsiTheme="minorHAnsi" w:cs="Times New Roman"/>
          <w:sz w:val="24"/>
          <w:szCs w:val="24"/>
          <w:lang w:val="en-US" w:eastAsia="en-US"/>
        </w:rPr>
        <w:t xml:space="preserve"> (haplotype map) </w:t>
      </w:r>
      <w:r w:rsidR="00DE5C28" w:rsidRPr="00A61C6F">
        <w:rPr>
          <w:rFonts w:asciiTheme="minorHAnsi" w:eastAsia="Times New Roman" w:hAnsiTheme="minorHAnsi" w:cs="Times New Roman"/>
          <w:sz w:val="24"/>
          <w:szCs w:val="24"/>
          <w:lang w:val="en-US" w:eastAsia="en-US"/>
        </w:rPr>
        <w:t>Consortium</w:t>
      </w:r>
      <w:r w:rsidR="00F40093">
        <w:rPr>
          <w:rFonts w:asciiTheme="minorHAnsi" w:eastAsia="Times New Roman" w:hAnsiTheme="minorHAnsi" w:cs="Times New Roman"/>
          <w:sz w:val="24"/>
          <w:szCs w:val="24"/>
          <w:lang w:val="en-US" w:eastAsia="en-US"/>
        </w:rPr>
        <w:fldChar w:fldCharType="begin"/>
      </w:r>
      <w:r w:rsidR="008D60D2">
        <w:rPr>
          <w:rFonts w:asciiTheme="minorHAnsi" w:eastAsia="Times New Roman" w:hAnsiTheme="minorHAnsi" w:cs="Times New Roman"/>
          <w:sz w:val="24"/>
          <w:szCs w:val="24"/>
          <w:lang w:val="en-US" w:eastAsia="en-US"/>
        </w:rPr>
        <w:instrText xml:space="preserve"> ADDIN EN.CITE &lt;EndNote&gt;&lt;Cite&gt;&lt;Author&gt;Consortium&lt;/Author&gt;&lt;Year&gt;2005&lt;/Year&gt;&lt;RecNum&gt;673&lt;/RecNum&gt;&lt;DisplayText&gt;&lt;style face="superscript"&gt;43&lt;/style&gt;&lt;/DisplayText&gt;&lt;record&gt;&lt;rec-number&gt;673&lt;/rec-number&gt;&lt;foreign-keys&gt;&lt;key app="EN" db-id="5z92efv9k0sxx2ezp5gpd02s2fv9z90swefd" timestamp="1537954485"&gt;673&lt;/key&gt;&lt;/foreign-keys&gt;&lt;ref-type name="Journal Article"&gt;17&lt;/ref-type&gt;&lt;contributors&gt;&lt;authors&gt;&lt;author&gt;International HapMap Consortium&lt;/author&gt;&lt;/authors&gt;&lt;/contributors&gt;&lt;titles&gt;&lt;title&gt;A haplotype map of the human genome&lt;/title&gt;&lt;secondary-title&gt;Nature&lt;/secondary-title&gt;&lt;/titles&gt;&lt;periodical&gt;&lt;full-title&gt;Nature&lt;/full-title&gt;&lt;/periodical&gt;&lt;pages&gt;1299-320&lt;/pages&gt;&lt;volume&gt;437&lt;/volume&gt;&lt;number&gt;7063&lt;/number&gt;&lt;keywords&gt;&lt;keyword&gt;Chromosomes, Human, Y&lt;/keyword&gt;&lt;keyword&gt;DNA, Mitochondrial&lt;/keyword&gt;&lt;keyword&gt;Gene Frequency&lt;/keyword&gt;&lt;keyword&gt;Genome, Human&lt;/keyword&gt;&lt;keyword&gt;Haplotypes&lt;/keyword&gt;&lt;keyword&gt;Humans&lt;/keyword&gt;&lt;keyword&gt;Linkage Disequilibrium&lt;/keyword&gt;&lt;keyword&gt;Polymorphism, Single Nucleotide&lt;/keyword&gt;&lt;keyword&gt;Recombination, Genetic&lt;/keyword&gt;&lt;keyword&gt;Selection, Genetic&lt;/keyword&gt;&lt;/keywords&gt;&lt;dates&gt;&lt;year&gt;2005&lt;/year&gt;&lt;pub-dates&gt;&lt;date&gt;Oct&lt;/date&gt;&lt;/pub-dates&gt;&lt;/dates&gt;&lt;isbn&gt;1476-4687&lt;/isbn&gt;&lt;accession-num&gt;16255080&lt;/accession-num&gt;&lt;urls&gt;&lt;related-urls&gt;&lt;url&gt;https://www.ncbi.nlm.nih.gov/pubmed/16255080&lt;/url&gt;&lt;/related-urls&gt;&lt;/urls&gt;&lt;custom2&gt;PMC1880871&lt;/custom2&gt;&lt;electronic-resource-num&gt;10.1038/nature04226&lt;/electronic-resource-num&gt;&lt;language&gt;eng&lt;/language&gt;&lt;/record&gt;&lt;/Cite&gt;&lt;/EndNote&gt;</w:instrText>
      </w:r>
      <w:r w:rsidR="00F40093">
        <w:rPr>
          <w:rFonts w:asciiTheme="minorHAnsi" w:eastAsia="Times New Roman" w:hAnsiTheme="minorHAnsi" w:cs="Times New Roman"/>
          <w:sz w:val="24"/>
          <w:szCs w:val="24"/>
          <w:lang w:val="en-US" w:eastAsia="en-US"/>
        </w:rPr>
        <w:fldChar w:fldCharType="separate"/>
      </w:r>
      <w:r w:rsidR="008D60D2" w:rsidRPr="008D60D2">
        <w:rPr>
          <w:rFonts w:asciiTheme="minorHAnsi" w:eastAsia="Times New Roman" w:hAnsiTheme="minorHAnsi" w:cs="Times New Roman"/>
          <w:noProof/>
          <w:sz w:val="24"/>
          <w:szCs w:val="24"/>
          <w:vertAlign w:val="superscript"/>
          <w:lang w:val="en-US" w:eastAsia="en-US"/>
        </w:rPr>
        <w:t>43</w:t>
      </w:r>
      <w:r w:rsidR="00F40093">
        <w:rPr>
          <w:rFonts w:asciiTheme="minorHAnsi" w:eastAsia="Times New Roman" w:hAnsiTheme="minorHAnsi" w:cs="Times New Roman"/>
          <w:sz w:val="24"/>
          <w:szCs w:val="24"/>
          <w:lang w:val="en-US" w:eastAsia="en-US"/>
        </w:rPr>
        <w:fldChar w:fldCharType="end"/>
      </w:r>
      <w:r w:rsidR="007D586A" w:rsidRPr="00A61C6F">
        <w:rPr>
          <w:rFonts w:asciiTheme="minorHAnsi" w:eastAsia="Times New Roman" w:hAnsiTheme="minorHAnsi" w:cs="Times New Roman"/>
          <w:sz w:val="24"/>
          <w:szCs w:val="24"/>
          <w:lang w:val="en-US" w:eastAsia="en-US"/>
        </w:rPr>
        <w:t>, the 1000 Genomes Project</w:t>
      </w:r>
      <w:r w:rsidR="00F40093">
        <w:rPr>
          <w:rFonts w:asciiTheme="minorHAnsi" w:eastAsia="Times New Roman" w:hAnsiTheme="minorHAnsi" w:cs="Times New Roman"/>
          <w:sz w:val="24"/>
          <w:szCs w:val="24"/>
          <w:lang w:val="en-US" w:eastAsia="en-US"/>
        </w:rPr>
        <w:fldChar w:fldCharType="begin">
          <w:fldData xml:space="preserve">PEVuZE5vdGU+PENpdGU+PEF1dGhvcj5BdXRvbjwvQXV0aG9yPjxZZWFyPjIwMTU8L1llYXI+PFJl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</w:fldData>
        </w:fldChar>
      </w:r>
      <w:r w:rsidR="008D60D2">
        <w:rPr>
          <w:rFonts w:asciiTheme="minorHAnsi" w:eastAsia="Times New Roman" w:hAnsiTheme="minorHAnsi" w:cs="Times New Roman"/>
          <w:sz w:val="24"/>
          <w:szCs w:val="24"/>
          <w:lang w:val="en-US" w:eastAsia="en-US"/>
        </w:rPr>
        <w:instrText xml:space="preserve"> ADDIN EN.CITE </w:instrText>
      </w:r>
      <w:r w:rsidR="008D60D2">
        <w:rPr>
          <w:rFonts w:asciiTheme="minorHAnsi" w:eastAsia="Times New Roman" w:hAnsiTheme="minorHAnsi" w:cs="Times New Roman"/>
          <w:sz w:val="24"/>
          <w:szCs w:val="24"/>
          <w:lang w:val="en-US" w:eastAsia="en-US"/>
        </w:rPr>
        <w:fldChar w:fldCharType="begin">
          <w:fldData xml:space="preserve">PEVuZE5vdGU+PENpdGU+PEF1dGhvcj5BdXRvbjwvQXV0aG9yPjxZZWFyPjIwMTU8L1llYXI+PFJl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</w:fldData>
        </w:fldChar>
      </w:r>
      <w:r w:rsidR="008D60D2">
        <w:rPr>
          <w:rFonts w:asciiTheme="minorHAnsi" w:eastAsia="Times New Roman" w:hAnsiTheme="minorHAnsi" w:cs="Times New Roman"/>
          <w:sz w:val="24"/>
          <w:szCs w:val="24"/>
          <w:lang w:val="en-US" w:eastAsia="en-US"/>
        </w:rPr>
        <w:instrText xml:space="preserve"> ADDIN EN.CITE.DATA </w:instrText>
      </w:r>
      <w:r w:rsidR="008D60D2">
        <w:rPr>
          <w:rFonts w:asciiTheme="minorHAnsi" w:eastAsia="Times New Roman" w:hAnsiTheme="minorHAnsi" w:cs="Times New Roman"/>
          <w:sz w:val="24"/>
          <w:szCs w:val="24"/>
          <w:lang w:val="en-US" w:eastAsia="en-US"/>
        </w:rPr>
      </w:r>
      <w:r w:rsidR="008D60D2">
        <w:rPr>
          <w:rFonts w:asciiTheme="minorHAnsi" w:eastAsia="Times New Roman" w:hAnsiTheme="minorHAnsi" w:cs="Times New Roman"/>
          <w:sz w:val="24"/>
          <w:szCs w:val="24"/>
          <w:lang w:val="en-US" w:eastAsia="en-US"/>
        </w:rPr>
        <w:fldChar w:fldCharType="end"/>
      </w:r>
      <w:r w:rsidR="00F40093">
        <w:rPr>
          <w:rFonts w:asciiTheme="minorHAnsi" w:eastAsia="Times New Roman" w:hAnsiTheme="minorHAnsi" w:cs="Times New Roman"/>
          <w:sz w:val="24"/>
          <w:szCs w:val="24"/>
          <w:lang w:val="en-US" w:eastAsia="en-US"/>
        </w:rPr>
      </w:r>
      <w:r w:rsidR="00F40093">
        <w:rPr>
          <w:rFonts w:asciiTheme="minorHAnsi" w:eastAsia="Times New Roman" w:hAnsiTheme="minorHAnsi" w:cs="Times New Roman"/>
          <w:sz w:val="24"/>
          <w:szCs w:val="24"/>
          <w:lang w:val="en-US" w:eastAsia="en-US"/>
        </w:rPr>
        <w:fldChar w:fldCharType="separate"/>
      </w:r>
      <w:r w:rsidR="008D60D2" w:rsidRPr="008D60D2">
        <w:rPr>
          <w:rFonts w:asciiTheme="minorHAnsi" w:eastAsia="Times New Roman" w:hAnsiTheme="minorHAnsi" w:cs="Times New Roman"/>
          <w:noProof/>
          <w:sz w:val="24"/>
          <w:szCs w:val="24"/>
          <w:vertAlign w:val="superscript"/>
          <w:lang w:val="en-US" w:eastAsia="en-US"/>
        </w:rPr>
        <w:t>44</w:t>
      </w:r>
      <w:r w:rsidR="00F40093">
        <w:rPr>
          <w:rFonts w:asciiTheme="minorHAnsi" w:eastAsia="Times New Roman" w:hAnsiTheme="minorHAnsi" w:cs="Times New Roman"/>
          <w:sz w:val="24"/>
          <w:szCs w:val="24"/>
          <w:lang w:val="en-US" w:eastAsia="en-US"/>
        </w:rPr>
        <w:fldChar w:fldCharType="end"/>
      </w:r>
      <w:r w:rsidR="007D586A" w:rsidRPr="00A61C6F">
        <w:rPr>
          <w:rFonts w:asciiTheme="minorHAnsi" w:eastAsia="Times New Roman" w:hAnsiTheme="minorHAnsi" w:cs="Times New Roman"/>
          <w:sz w:val="24"/>
          <w:szCs w:val="24"/>
          <w:lang w:val="en-US" w:eastAsia="en-US"/>
        </w:rPr>
        <w:t xml:space="preserve">, </w:t>
      </w:r>
      <w:r w:rsidR="00FC4826" w:rsidRPr="00A61C6F">
        <w:rPr>
          <w:rFonts w:asciiTheme="minorHAnsi" w:eastAsia="Times New Roman" w:hAnsiTheme="minorHAnsi" w:cs="Times New Roman"/>
          <w:sz w:val="24"/>
          <w:szCs w:val="24"/>
          <w:lang w:val="en-US" w:eastAsia="en-US"/>
        </w:rPr>
        <w:t>the UK10K Project</w:t>
      </w:r>
      <w:r w:rsidR="00F40093">
        <w:rPr>
          <w:rFonts w:asciiTheme="minorHAnsi" w:eastAsia="Times New Roman" w:hAnsiTheme="minorHAnsi" w:cs="Times New Roman"/>
          <w:sz w:val="24"/>
          <w:szCs w:val="24"/>
          <w:lang w:val="en-US" w:eastAsia="en-US"/>
        </w:rPr>
        <w:fldChar w:fldCharType="begin">
          <w:fldData xml:space="preserve">PEVuZE5vdGU+PENpdGU+PEF1dGhvcj5XYWx0ZXI8L0F1dGhvcj48WWVhcj4yMDE1PC9ZZWFyPjxS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</w:fldData>
        </w:fldChar>
      </w:r>
      <w:r w:rsidR="008D60D2">
        <w:rPr>
          <w:rFonts w:asciiTheme="minorHAnsi" w:eastAsia="Times New Roman" w:hAnsiTheme="minorHAnsi" w:cs="Times New Roman"/>
          <w:sz w:val="24"/>
          <w:szCs w:val="24"/>
          <w:lang w:val="en-US" w:eastAsia="en-US"/>
        </w:rPr>
        <w:instrText xml:space="preserve"> ADDIN EN.CITE </w:instrText>
      </w:r>
      <w:r w:rsidR="008D60D2">
        <w:rPr>
          <w:rFonts w:asciiTheme="minorHAnsi" w:eastAsia="Times New Roman" w:hAnsiTheme="minorHAnsi" w:cs="Times New Roman"/>
          <w:sz w:val="24"/>
          <w:szCs w:val="24"/>
          <w:lang w:val="en-US" w:eastAsia="en-US"/>
        </w:rPr>
        <w:fldChar w:fldCharType="begin">
          <w:fldData xml:space="preserve">PEVuZE5vdGU+PENpdGU+PEF1dGhvcj5XYWx0ZXI8L0F1dGhvcj48WWVhcj4yMDE1PC9ZZWFyPjxS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</w:fldData>
        </w:fldChar>
      </w:r>
      <w:r w:rsidR="008D60D2">
        <w:rPr>
          <w:rFonts w:asciiTheme="minorHAnsi" w:eastAsia="Times New Roman" w:hAnsiTheme="minorHAnsi" w:cs="Times New Roman"/>
          <w:sz w:val="24"/>
          <w:szCs w:val="24"/>
          <w:lang w:val="en-US" w:eastAsia="en-US"/>
        </w:rPr>
        <w:instrText xml:space="preserve"> ADDIN EN.CITE.DATA </w:instrText>
      </w:r>
      <w:r w:rsidR="008D60D2">
        <w:rPr>
          <w:rFonts w:asciiTheme="minorHAnsi" w:eastAsia="Times New Roman" w:hAnsiTheme="minorHAnsi" w:cs="Times New Roman"/>
          <w:sz w:val="24"/>
          <w:szCs w:val="24"/>
          <w:lang w:val="en-US" w:eastAsia="en-US"/>
        </w:rPr>
      </w:r>
      <w:r w:rsidR="008D60D2">
        <w:rPr>
          <w:rFonts w:asciiTheme="minorHAnsi" w:eastAsia="Times New Roman" w:hAnsiTheme="minorHAnsi" w:cs="Times New Roman"/>
          <w:sz w:val="24"/>
          <w:szCs w:val="24"/>
          <w:lang w:val="en-US" w:eastAsia="en-US"/>
        </w:rPr>
        <w:fldChar w:fldCharType="end"/>
      </w:r>
      <w:r w:rsidR="00F40093">
        <w:rPr>
          <w:rFonts w:asciiTheme="minorHAnsi" w:eastAsia="Times New Roman" w:hAnsiTheme="minorHAnsi" w:cs="Times New Roman"/>
          <w:sz w:val="24"/>
          <w:szCs w:val="24"/>
          <w:lang w:val="en-US" w:eastAsia="en-US"/>
        </w:rPr>
      </w:r>
      <w:r w:rsidR="00F40093">
        <w:rPr>
          <w:rFonts w:asciiTheme="minorHAnsi" w:eastAsia="Times New Roman" w:hAnsiTheme="minorHAnsi" w:cs="Times New Roman"/>
          <w:sz w:val="24"/>
          <w:szCs w:val="24"/>
          <w:lang w:val="en-US" w:eastAsia="en-US"/>
        </w:rPr>
        <w:fldChar w:fldCharType="separate"/>
      </w:r>
      <w:r w:rsidR="008D60D2" w:rsidRPr="008D60D2">
        <w:rPr>
          <w:rFonts w:asciiTheme="minorHAnsi" w:eastAsia="Times New Roman" w:hAnsiTheme="minorHAnsi" w:cs="Times New Roman"/>
          <w:noProof/>
          <w:sz w:val="24"/>
          <w:szCs w:val="24"/>
          <w:vertAlign w:val="superscript"/>
          <w:lang w:val="en-US" w:eastAsia="en-US"/>
        </w:rPr>
        <w:t>45</w:t>
      </w:r>
      <w:r w:rsidR="00F40093">
        <w:rPr>
          <w:rFonts w:asciiTheme="minorHAnsi" w:eastAsia="Times New Roman" w:hAnsiTheme="minorHAnsi" w:cs="Times New Roman"/>
          <w:sz w:val="24"/>
          <w:szCs w:val="24"/>
          <w:lang w:val="en-US" w:eastAsia="en-US"/>
        </w:rPr>
        <w:fldChar w:fldCharType="end"/>
      </w:r>
      <w:r w:rsidR="00FC4826" w:rsidRPr="00A61C6F">
        <w:rPr>
          <w:rFonts w:asciiTheme="minorHAnsi" w:eastAsia="Times New Roman" w:hAnsiTheme="minorHAnsi" w:cs="Times New Roman"/>
          <w:sz w:val="24"/>
          <w:szCs w:val="24"/>
          <w:lang w:val="en-US" w:eastAsia="en-US"/>
        </w:rPr>
        <w:t xml:space="preserve"> and the </w:t>
      </w:r>
      <w:r w:rsidR="00FC4826" w:rsidRPr="00A61C6F">
        <w:rPr>
          <w:rFonts w:asciiTheme="minorHAnsi" w:hAnsiTheme="minorHAnsi"/>
          <w:sz w:val="24"/>
          <w:szCs w:val="24"/>
        </w:rPr>
        <w:t>Haplotype Reference Consortium</w:t>
      </w:r>
      <w:r w:rsidR="00955986">
        <w:rPr>
          <w:rFonts w:asciiTheme="minorHAnsi" w:hAnsiTheme="minorHAnsi"/>
          <w:sz w:val="24"/>
          <w:szCs w:val="24"/>
        </w:rPr>
        <w:t xml:space="preserve"> (HRC)</w:t>
      </w:r>
      <w:r w:rsidR="00C22078">
        <w:rPr>
          <w:rFonts w:asciiTheme="minorHAnsi" w:hAnsiTheme="minorHAnsi"/>
          <w:sz w:val="24"/>
          <w:szCs w:val="24"/>
        </w:rPr>
        <w:fldChar w:fldCharType="begin">
          <w:fldData xml:space="preserve">PEVuZE5vdGU+PENpdGU+PEF1dGhvcj5NY0NhcnRoeTwvQXV0aG9yPjxZZWFyPjIwMTY8L1llYXI+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</w:fldData>
        </w:fldChar>
      </w:r>
      <w:r w:rsidR="008D60D2">
        <w:rPr>
          <w:rFonts w:asciiTheme="minorHAnsi" w:hAnsiTheme="minorHAnsi"/>
          <w:sz w:val="24"/>
          <w:szCs w:val="24"/>
        </w:rPr>
        <w:instrText xml:space="preserve"> ADDIN EN.CITE </w:instrText>
      </w:r>
      <w:r w:rsidR="008D60D2">
        <w:rPr>
          <w:rFonts w:asciiTheme="minorHAnsi" w:hAnsiTheme="minorHAnsi"/>
          <w:sz w:val="24"/>
          <w:szCs w:val="24"/>
        </w:rPr>
        <w:fldChar w:fldCharType="begin">
          <w:fldData xml:space="preserve">PEVuZE5vdGU+PENpdGU+PEF1dGhvcj5NY0NhcnRoeTwvQXV0aG9yPjxZZWFyPjIwMTY8L1llYXI+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</w:fldData>
        </w:fldChar>
      </w:r>
      <w:r w:rsidR="008D60D2">
        <w:rPr>
          <w:rFonts w:asciiTheme="minorHAnsi" w:hAnsiTheme="minorHAnsi"/>
          <w:sz w:val="24"/>
          <w:szCs w:val="24"/>
        </w:rPr>
        <w:instrText xml:space="preserve"> ADDIN EN.CITE.DATA </w:instrText>
      </w:r>
      <w:r w:rsidR="008D60D2">
        <w:rPr>
          <w:rFonts w:asciiTheme="minorHAnsi" w:hAnsiTheme="minorHAnsi"/>
          <w:sz w:val="24"/>
          <w:szCs w:val="24"/>
        </w:rPr>
      </w:r>
      <w:r w:rsidR="008D60D2">
        <w:rPr>
          <w:rFonts w:asciiTheme="minorHAnsi" w:hAnsiTheme="minorHAnsi"/>
          <w:sz w:val="24"/>
          <w:szCs w:val="24"/>
        </w:rPr>
        <w:fldChar w:fldCharType="end"/>
      </w:r>
      <w:r w:rsidR="00C22078">
        <w:rPr>
          <w:rFonts w:asciiTheme="minorHAnsi" w:hAnsiTheme="minorHAnsi"/>
          <w:sz w:val="24"/>
          <w:szCs w:val="24"/>
        </w:rPr>
      </w:r>
      <w:r w:rsidR="00C22078">
        <w:rPr>
          <w:rFonts w:asciiTheme="minorHAnsi" w:hAnsiTheme="minorHAnsi"/>
          <w:sz w:val="24"/>
          <w:szCs w:val="24"/>
        </w:rPr>
        <w:fldChar w:fldCharType="separate"/>
      </w:r>
      <w:r w:rsidR="008D60D2" w:rsidRPr="008D60D2">
        <w:rPr>
          <w:rFonts w:asciiTheme="minorHAnsi" w:hAnsiTheme="minorHAnsi"/>
          <w:noProof/>
          <w:sz w:val="24"/>
          <w:szCs w:val="24"/>
          <w:vertAlign w:val="superscript"/>
        </w:rPr>
        <w:t>46</w:t>
      </w:r>
      <w:r w:rsidR="00C22078">
        <w:rPr>
          <w:rFonts w:asciiTheme="minorHAnsi" w:hAnsiTheme="minorHAnsi"/>
          <w:sz w:val="24"/>
          <w:szCs w:val="24"/>
        </w:rPr>
        <w:fldChar w:fldCharType="end"/>
      </w:r>
      <w:r w:rsidR="00035B71" w:rsidRPr="00A61C6F">
        <w:rPr>
          <w:rFonts w:asciiTheme="minorHAnsi" w:eastAsia="Times New Roman" w:hAnsiTheme="minorHAnsi" w:cs="Times New Roman"/>
          <w:sz w:val="24"/>
          <w:szCs w:val="24"/>
          <w:lang w:val="en-US" w:eastAsia="en-US"/>
        </w:rPr>
        <w:t xml:space="preserve">.   </w:t>
      </w:r>
      <w:r w:rsidR="00945027" w:rsidRPr="00A61C6F">
        <w:rPr>
          <w:rFonts w:asciiTheme="minorHAnsi" w:eastAsia="Times New Roman" w:hAnsiTheme="minorHAnsi" w:cs="Times New Roman"/>
          <w:sz w:val="24"/>
          <w:szCs w:val="24"/>
          <w:lang w:val="en-US" w:eastAsia="en-US"/>
        </w:rPr>
        <w:t xml:space="preserve">  </w:t>
      </w:r>
    </w:p>
    <w:p w14:paraId="5E5F503D" w14:textId="7A0689DC" w:rsidR="00FC4826" w:rsidRDefault="00840D9E" w:rsidP="00945027">
      <w:pPr>
        <w:spacing w:after="200" w:line="480" w:lineRule="auto"/>
        <w:jc w:val="both"/>
        <w:rPr>
          <w:rFonts w:ascii="Calibri" w:eastAsia="Times New Roman" w:hAnsi="Calibri" w:cs="Times New Roman"/>
          <w:b/>
          <w:sz w:val="24"/>
          <w:szCs w:val="22"/>
          <w:lang w:val="en-US" w:eastAsia="en-US"/>
        </w:rPr>
      </w:pPr>
      <w:r>
        <w:rPr>
          <w:rFonts w:ascii="Calibri" w:eastAsia="Times New Roman" w:hAnsi="Calibri" w:cs="Times New Roman"/>
          <w:b/>
          <w:sz w:val="24"/>
          <w:szCs w:val="22"/>
          <w:lang w:val="en-US" w:eastAsia="en-US"/>
        </w:rPr>
        <w:t>1.</w:t>
      </w:r>
      <w:r w:rsidR="00DC02CB">
        <w:rPr>
          <w:rFonts w:ascii="Calibri" w:eastAsia="Times New Roman" w:hAnsi="Calibri" w:cs="Times New Roman"/>
          <w:b/>
          <w:sz w:val="24"/>
          <w:szCs w:val="22"/>
          <w:lang w:val="en-US" w:eastAsia="en-US"/>
        </w:rPr>
        <w:t>3</w:t>
      </w:r>
      <w:r w:rsidR="00A57ADF" w:rsidRPr="00A57ADF">
        <w:rPr>
          <w:rFonts w:ascii="Calibri" w:eastAsia="Times New Roman" w:hAnsi="Calibri" w:cs="Times New Roman"/>
          <w:b/>
          <w:sz w:val="24"/>
          <w:szCs w:val="22"/>
          <w:lang w:val="en-US" w:eastAsia="en-US"/>
        </w:rPr>
        <w:t xml:space="preserve">.2 Genetic variation </w:t>
      </w:r>
      <w:r w:rsidR="00A427A6">
        <w:rPr>
          <w:rFonts w:ascii="Calibri" w:eastAsia="Times New Roman" w:hAnsi="Calibri" w:cs="Times New Roman"/>
          <w:b/>
          <w:sz w:val="24"/>
          <w:szCs w:val="22"/>
          <w:lang w:val="en-US" w:eastAsia="en-US"/>
        </w:rPr>
        <w:t>and linkage disequilibrium</w:t>
      </w:r>
    </w:p>
    <w:p w14:paraId="6B69BB11" w14:textId="0A5ECA48" w:rsidR="00057ED2" w:rsidRDefault="00A57ADF" w:rsidP="00945027">
      <w:pPr>
        <w:spacing w:after="200" w:line="480" w:lineRule="auto"/>
        <w:jc w:val="both"/>
        <w:rPr>
          <w:rFonts w:ascii="Calibri" w:eastAsia="Times New Roman" w:hAnsi="Calibri" w:cs="Times New Roman"/>
          <w:sz w:val="24"/>
          <w:szCs w:val="22"/>
          <w:lang w:val="en-US" w:eastAsia="en-US"/>
        </w:rPr>
      </w:pPr>
      <w:r w:rsidRPr="00A57ADF">
        <w:rPr>
          <w:rFonts w:ascii="Calibri" w:eastAsia="Times New Roman" w:hAnsi="Calibri" w:cs="Times New Roman"/>
          <w:sz w:val="24"/>
          <w:szCs w:val="22"/>
          <w:lang w:val="en-US" w:eastAsia="en-US"/>
        </w:rPr>
        <w:t xml:space="preserve">Genetic variation </w:t>
      </w:r>
      <w:r>
        <w:rPr>
          <w:rFonts w:ascii="Calibri" w:eastAsia="Times New Roman" w:hAnsi="Calibri" w:cs="Times New Roman"/>
          <w:sz w:val="24"/>
          <w:szCs w:val="22"/>
          <w:lang w:val="en-US" w:eastAsia="en-US"/>
        </w:rPr>
        <w:t xml:space="preserve">describes the </w:t>
      </w:r>
      <w:r w:rsidR="00DE5C28">
        <w:rPr>
          <w:rFonts w:ascii="Calibri" w:eastAsia="Times New Roman" w:hAnsi="Calibri" w:cs="Times New Roman"/>
          <w:sz w:val="24"/>
          <w:szCs w:val="22"/>
          <w:lang w:val="en-US" w:eastAsia="en-US"/>
        </w:rPr>
        <w:t>differences</w:t>
      </w:r>
      <w:r w:rsidR="005A2B4A">
        <w:rPr>
          <w:rFonts w:ascii="Calibri" w:eastAsia="Times New Roman" w:hAnsi="Calibri" w:cs="Times New Roman"/>
          <w:sz w:val="24"/>
          <w:szCs w:val="22"/>
          <w:lang w:val="en-US" w:eastAsia="en-US"/>
        </w:rPr>
        <w:t xml:space="preserve"> in the DNA sequence</w:t>
      </w:r>
      <w:r w:rsidR="00906346">
        <w:rPr>
          <w:rFonts w:ascii="Calibri" w:eastAsia="Times New Roman" w:hAnsi="Calibri" w:cs="Times New Roman"/>
          <w:sz w:val="24"/>
          <w:szCs w:val="22"/>
          <w:lang w:val="en-US" w:eastAsia="en-US"/>
        </w:rPr>
        <w:t xml:space="preserve"> </w:t>
      </w:r>
      <w:r w:rsidR="00DE5C28">
        <w:rPr>
          <w:rFonts w:ascii="Calibri" w:eastAsia="Times New Roman" w:hAnsi="Calibri" w:cs="Times New Roman"/>
          <w:sz w:val="24"/>
          <w:szCs w:val="22"/>
          <w:lang w:val="en-US" w:eastAsia="en-US"/>
        </w:rPr>
        <w:t>within</w:t>
      </w:r>
      <w:r w:rsidR="00906346">
        <w:rPr>
          <w:rFonts w:ascii="Calibri" w:eastAsia="Times New Roman" w:hAnsi="Calibri" w:cs="Times New Roman"/>
          <w:sz w:val="24"/>
          <w:szCs w:val="22"/>
          <w:lang w:val="en-US" w:eastAsia="en-US"/>
        </w:rPr>
        <w:t xml:space="preserve"> and among populations</w:t>
      </w:r>
      <w:r w:rsidR="00536652">
        <w:rPr>
          <w:rFonts w:ascii="Calibri" w:eastAsia="Times New Roman" w:hAnsi="Calibri" w:cs="Times New Roman"/>
          <w:sz w:val="24"/>
          <w:szCs w:val="22"/>
          <w:lang w:val="en-US" w:eastAsia="en-US"/>
        </w:rPr>
        <w:fldChar w:fldCharType="begin">
          <w:fldData xml:space="preserve">PEVuZE5vdGU+PENpdGU+PEF1dGhvcj5BdXRvbjwvQXV0aG9yPjxZZWFyPjIwMTU8L1llYXI+PFJl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</w:fldData>
        </w:fldChar>
      </w:r>
      <w:r w:rsidR="008D60D2">
        <w:rPr>
          <w:rFonts w:ascii="Calibri" w:eastAsia="Times New Roman" w:hAnsi="Calibri" w:cs="Times New Roman"/>
          <w:sz w:val="24"/>
          <w:szCs w:val="22"/>
          <w:lang w:val="en-US" w:eastAsia="en-US"/>
        </w:rPr>
        <w:instrText xml:space="preserve"> ADDIN EN.CITE </w:instrText>
      </w:r>
      <w:r w:rsidR="008D60D2">
        <w:rPr>
          <w:rFonts w:ascii="Calibri" w:eastAsia="Times New Roman" w:hAnsi="Calibri" w:cs="Times New Roman"/>
          <w:sz w:val="24"/>
          <w:szCs w:val="22"/>
          <w:lang w:val="en-US" w:eastAsia="en-US"/>
        </w:rPr>
        <w:fldChar w:fldCharType="begin">
          <w:fldData xml:space="preserve">PEVuZE5vdGU+PENpdGU+PEF1dGhvcj5BdXRvbjwvQXV0aG9yPjxZZWFyPjIwMTU8L1llYXI+PFJl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</w:fldData>
        </w:fldChar>
      </w:r>
      <w:r w:rsidR="008D60D2">
        <w:rPr>
          <w:rFonts w:ascii="Calibri" w:eastAsia="Times New Roman" w:hAnsi="Calibri" w:cs="Times New Roman"/>
          <w:sz w:val="24"/>
          <w:szCs w:val="22"/>
          <w:lang w:val="en-US" w:eastAsia="en-US"/>
        </w:rPr>
        <w:instrText xml:space="preserve"> ADDIN EN.CITE.DATA </w:instrText>
      </w:r>
      <w:r w:rsidR="008D60D2">
        <w:rPr>
          <w:rFonts w:ascii="Calibri" w:eastAsia="Times New Roman" w:hAnsi="Calibri" w:cs="Times New Roman"/>
          <w:sz w:val="24"/>
          <w:szCs w:val="22"/>
          <w:lang w:val="en-US" w:eastAsia="en-US"/>
        </w:rPr>
      </w:r>
      <w:r w:rsidR="008D60D2">
        <w:rPr>
          <w:rFonts w:ascii="Calibri" w:eastAsia="Times New Roman" w:hAnsi="Calibri" w:cs="Times New Roman"/>
          <w:sz w:val="24"/>
          <w:szCs w:val="22"/>
          <w:lang w:val="en-US" w:eastAsia="en-US"/>
        </w:rPr>
        <w:fldChar w:fldCharType="end"/>
      </w:r>
      <w:r w:rsidR="00536652">
        <w:rPr>
          <w:rFonts w:ascii="Calibri" w:eastAsia="Times New Roman" w:hAnsi="Calibri" w:cs="Times New Roman"/>
          <w:sz w:val="24"/>
          <w:szCs w:val="22"/>
          <w:lang w:val="en-US" w:eastAsia="en-US"/>
        </w:rPr>
      </w:r>
      <w:r w:rsidR="00536652">
        <w:rPr>
          <w:rFonts w:ascii="Calibri" w:eastAsia="Times New Roman" w:hAnsi="Calibri" w:cs="Times New Roman"/>
          <w:sz w:val="24"/>
          <w:szCs w:val="22"/>
          <w:lang w:val="en-US" w:eastAsia="en-US"/>
        </w:rPr>
        <w:fldChar w:fldCharType="separate"/>
      </w:r>
      <w:r w:rsidR="008D60D2" w:rsidRPr="008D60D2">
        <w:rPr>
          <w:rFonts w:ascii="Calibri" w:eastAsia="Times New Roman" w:hAnsi="Calibri" w:cs="Times New Roman"/>
          <w:noProof/>
          <w:sz w:val="24"/>
          <w:szCs w:val="22"/>
          <w:vertAlign w:val="superscript"/>
          <w:lang w:val="en-US" w:eastAsia="en-US"/>
        </w:rPr>
        <w:t>44</w:t>
      </w:r>
      <w:r w:rsidR="00536652">
        <w:rPr>
          <w:rFonts w:ascii="Calibri" w:eastAsia="Times New Roman" w:hAnsi="Calibri" w:cs="Times New Roman"/>
          <w:sz w:val="24"/>
          <w:szCs w:val="22"/>
          <w:lang w:val="en-US" w:eastAsia="en-US"/>
        </w:rPr>
        <w:fldChar w:fldCharType="end"/>
      </w:r>
      <w:r w:rsidR="005A2B4A">
        <w:rPr>
          <w:rFonts w:ascii="Calibri" w:eastAsia="Times New Roman" w:hAnsi="Calibri" w:cs="Times New Roman"/>
          <w:sz w:val="24"/>
          <w:szCs w:val="22"/>
          <w:lang w:val="en-US" w:eastAsia="en-US"/>
        </w:rPr>
        <w:t xml:space="preserve">. </w:t>
      </w:r>
      <w:r w:rsidR="0003750D">
        <w:rPr>
          <w:rFonts w:ascii="Calibri" w:eastAsia="Times New Roman" w:hAnsi="Calibri" w:cs="Times New Roman"/>
          <w:sz w:val="24"/>
          <w:szCs w:val="22"/>
          <w:lang w:val="en-US" w:eastAsia="en-US"/>
        </w:rPr>
        <w:t xml:space="preserve">The study of </w:t>
      </w:r>
      <w:r w:rsidR="00862D23">
        <w:rPr>
          <w:rFonts w:ascii="Calibri" w:eastAsia="Times New Roman" w:hAnsi="Calibri" w:cs="Times New Roman"/>
          <w:sz w:val="24"/>
          <w:szCs w:val="22"/>
          <w:lang w:val="en-US" w:eastAsia="en-US"/>
        </w:rPr>
        <w:t>genetic</w:t>
      </w:r>
      <w:r w:rsidR="0003750D">
        <w:rPr>
          <w:rFonts w:ascii="Calibri" w:eastAsia="Times New Roman" w:hAnsi="Calibri" w:cs="Times New Roman"/>
          <w:sz w:val="24"/>
          <w:szCs w:val="22"/>
          <w:lang w:val="en-US" w:eastAsia="en-US"/>
        </w:rPr>
        <w:t xml:space="preserve"> variation in humans has</w:t>
      </w:r>
      <w:r w:rsidR="00BC057B">
        <w:rPr>
          <w:rFonts w:ascii="Calibri" w:eastAsia="Times New Roman" w:hAnsi="Calibri" w:cs="Times New Roman"/>
          <w:sz w:val="24"/>
          <w:szCs w:val="22"/>
          <w:lang w:val="en-US" w:eastAsia="en-US"/>
        </w:rPr>
        <w:t xml:space="preserve"> historical and</w:t>
      </w:r>
      <w:r w:rsidR="0003750D">
        <w:rPr>
          <w:rFonts w:ascii="Calibri" w:eastAsia="Times New Roman" w:hAnsi="Calibri" w:cs="Times New Roman"/>
          <w:sz w:val="24"/>
          <w:szCs w:val="22"/>
          <w:lang w:val="en-US" w:eastAsia="en-US"/>
        </w:rPr>
        <w:t xml:space="preserve"> evolutionary significance as well as medical applications</w:t>
      </w:r>
      <w:r w:rsidR="00BC057B">
        <w:rPr>
          <w:rFonts w:ascii="Calibri" w:eastAsia="Times New Roman" w:hAnsi="Calibri" w:cs="Times New Roman"/>
          <w:sz w:val="24"/>
          <w:szCs w:val="22"/>
          <w:lang w:val="en-US" w:eastAsia="en-US"/>
        </w:rPr>
        <w:t xml:space="preserve"> such as discovery of disease</w:t>
      </w:r>
      <w:r w:rsidR="0009385C">
        <w:rPr>
          <w:rFonts w:ascii="Calibri" w:eastAsia="Times New Roman" w:hAnsi="Calibri" w:cs="Times New Roman"/>
          <w:sz w:val="24"/>
          <w:szCs w:val="22"/>
          <w:lang w:val="en-US" w:eastAsia="en-US"/>
        </w:rPr>
        <w:t xml:space="preserve"> and trait</w:t>
      </w:r>
      <w:r w:rsidR="00BC057B">
        <w:rPr>
          <w:rFonts w:ascii="Calibri" w:eastAsia="Times New Roman" w:hAnsi="Calibri" w:cs="Times New Roman"/>
          <w:sz w:val="24"/>
          <w:szCs w:val="22"/>
          <w:lang w:val="en-US" w:eastAsia="en-US"/>
        </w:rPr>
        <w:t xml:space="preserve"> causal genes and potential drug targets</w:t>
      </w:r>
      <w:r w:rsidR="0003750D">
        <w:rPr>
          <w:rFonts w:ascii="Calibri" w:eastAsia="Times New Roman" w:hAnsi="Calibri" w:cs="Times New Roman"/>
          <w:sz w:val="24"/>
          <w:szCs w:val="22"/>
          <w:lang w:val="en-US" w:eastAsia="en-US"/>
        </w:rPr>
        <w:t xml:space="preserve">. </w:t>
      </w:r>
      <w:r w:rsidR="00122F74">
        <w:rPr>
          <w:rFonts w:ascii="Calibri" w:eastAsia="Times New Roman" w:hAnsi="Calibri" w:cs="Times New Roman"/>
          <w:sz w:val="24"/>
          <w:szCs w:val="22"/>
          <w:lang w:val="en-US" w:eastAsia="en-US"/>
        </w:rPr>
        <w:t>It is the</w:t>
      </w:r>
      <w:r w:rsidR="00BC057B">
        <w:rPr>
          <w:rFonts w:ascii="Calibri" w:eastAsia="Times New Roman" w:hAnsi="Calibri" w:cs="Times New Roman"/>
          <w:sz w:val="24"/>
          <w:szCs w:val="22"/>
          <w:lang w:val="en-US" w:eastAsia="en-US"/>
        </w:rPr>
        <w:t xml:space="preserve"> </w:t>
      </w:r>
      <w:r w:rsidR="00122F74">
        <w:rPr>
          <w:rFonts w:ascii="Calibri" w:eastAsia="Times New Roman" w:hAnsi="Calibri" w:cs="Times New Roman"/>
          <w:sz w:val="24"/>
          <w:szCs w:val="22"/>
          <w:lang w:val="en-US" w:eastAsia="en-US"/>
        </w:rPr>
        <w:t>cause</w:t>
      </w:r>
      <w:r w:rsidR="0009385C">
        <w:rPr>
          <w:rFonts w:ascii="Calibri" w:eastAsia="Times New Roman" w:hAnsi="Calibri" w:cs="Times New Roman"/>
          <w:sz w:val="24"/>
          <w:szCs w:val="22"/>
          <w:lang w:val="en-US" w:eastAsia="en-US"/>
        </w:rPr>
        <w:t xml:space="preserve"> </w:t>
      </w:r>
      <w:r w:rsidR="00122F74">
        <w:rPr>
          <w:rFonts w:ascii="Calibri" w:eastAsia="Times New Roman" w:hAnsi="Calibri" w:cs="Times New Roman"/>
          <w:sz w:val="24"/>
          <w:szCs w:val="22"/>
          <w:lang w:val="en-US" w:eastAsia="en-US"/>
        </w:rPr>
        <w:t xml:space="preserve">of </w:t>
      </w:r>
      <w:r w:rsidR="0009385C">
        <w:rPr>
          <w:rFonts w:ascii="Calibri" w:eastAsia="Times New Roman" w:hAnsi="Calibri" w:cs="Times New Roman"/>
          <w:sz w:val="24"/>
          <w:szCs w:val="22"/>
          <w:lang w:val="en-US" w:eastAsia="en-US"/>
        </w:rPr>
        <w:t>diversity in quality or state of phenotype and makes us</w:t>
      </w:r>
      <w:r w:rsidR="000A5A14">
        <w:rPr>
          <w:rFonts w:ascii="Calibri" w:eastAsia="Times New Roman" w:hAnsi="Calibri" w:cs="Times New Roman"/>
          <w:sz w:val="24"/>
          <w:szCs w:val="22"/>
          <w:lang w:val="en-US" w:eastAsia="en-US"/>
        </w:rPr>
        <w:t xml:space="preserve"> unique</w:t>
      </w:r>
      <w:r w:rsidR="00BC057B">
        <w:rPr>
          <w:rFonts w:ascii="Calibri" w:eastAsia="Times New Roman" w:hAnsi="Calibri" w:cs="Times New Roman"/>
          <w:sz w:val="24"/>
          <w:szCs w:val="22"/>
          <w:lang w:val="en-US" w:eastAsia="en-US"/>
        </w:rPr>
        <w:t>.</w:t>
      </w:r>
      <w:r w:rsidR="000A5A14" w:rsidRPr="000A5A14">
        <w:rPr>
          <w:rFonts w:ascii="Calibri" w:eastAsia="Times New Roman" w:hAnsi="Calibri" w:cs="Times New Roman"/>
          <w:sz w:val="24"/>
          <w:szCs w:val="22"/>
          <w:lang w:val="en-US" w:eastAsia="en-US"/>
        </w:rPr>
        <w:t xml:space="preserve"> </w:t>
      </w:r>
      <w:r w:rsidR="000A5A14">
        <w:rPr>
          <w:rFonts w:ascii="Calibri" w:eastAsia="Times New Roman" w:hAnsi="Calibri" w:cs="Times New Roman"/>
          <w:sz w:val="24"/>
          <w:szCs w:val="22"/>
          <w:lang w:val="en-US" w:eastAsia="en-US"/>
        </w:rPr>
        <w:t>Epigenetic variation also contributes to phenotypic diversity and refers to external DNA modifications</w:t>
      </w:r>
      <w:r w:rsidR="006314FA">
        <w:rPr>
          <w:rFonts w:ascii="Calibri" w:eastAsia="Times New Roman" w:hAnsi="Calibri" w:cs="Times New Roman"/>
          <w:sz w:val="24"/>
          <w:szCs w:val="22"/>
          <w:lang w:val="en-US" w:eastAsia="en-US"/>
        </w:rPr>
        <w:fldChar w:fldCharType="begin"/>
      </w:r>
      <w:r w:rsidR="008D60D2">
        <w:rPr>
          <w:rFonts w:ascii="Calibri" w:eastAsia="Times New Roman" w:hAnsi="Calibri" w:cs="Times New Roman"/>
          <w:sz w:val="24"/>
          <w:szCs w:val="22"/>
          <w:lang w:val="en-US" w:eastAsia="en-US"/>
        </w:rPr>
        <w:instrText xml:space="preserve"> ADDIN EN.CITE &lt;EndNote&gt;&lt;Cite&gt;&lt;Author&gt;Katsonis&lt;/Author&gt;&lt;Year&gt;2014&lt;/Year&gt;&lt;RecNum&gt;737&lt;/RecNum&gt;&lt;DisplayText&gt;&lt;style face="superscript"&gt;47&lt;/style&gt;&lt;/DisplayText&gt;&lt;record&gt;&lt;rec-number&gt;737&lt;/rec-number&gt;&lt;foreign-keys&gt;&lt;key app="EN" db-id="5z92efv9k0sxx2ezp5gpd02s2fv9z90swefd" timestamp="1541674451"&gt;737&lt;/key&gt;&lt;/foreign-keys&gt;&lt;ref-type name="Journal Article"&gt;17&lt;/ref-type&gt;&lt;contributors&gt;&lt;authors&gt;&lt;author&gt;Katsonis, P.&lt;/author&gt;&lt;author&gt;Koire, A.&lt;/author&gt;&lt;author&gt;Wilson, S. J.&lt;/author&gt;&lt;author&gt;Hsu, T. K.&lt;/author&gt;&lt;author&gt;Lua, R. C.&lt;/author&gt;&lt;author&gt;Wilkins, A. D.&lt;/author&gt;&lt;author&gt;Lichtarge, O.&lt;/author&gt;&lt;/authors&gt;&lt;/contributors&gt;&lt;titles&gt;&lt;title&gt;Single nucleotide variations: biological impact and theoretical interpretation&lt;/title&gt;&lt;secondary-title&gt;Protein Sci&lt;/secondary-title&gt;&lt;/titles&gt;&lt;periodical&gt;&lt;full-title&gt;Protein Sci&lt;/full-title&gt;&lt;/periodical&gt;&lt;pages&gt;1650-66&lt;/pages&gt;&lt;volume&gt;23&lt;/volume&gt;&lt;number&gt;12&lt;/number&gt;&lt;edition&gt;2014/10/20&lt;/edition&gt;&lt;keywords&gt;&lt;keyword&gt;Biomedical Research&lt;/keyword&gt;&lt;keyword&gt;Genetics, Medical&lt;/keyword&gt;&lt;keyword&gt;Genome-Wide Association Study&lt;/keyword&gt;&lt;keyword&gt;Humans&lt;/keyword&gt;&lt;keyword&gt;Polymorphism, Single Nucleotide&lt;/keyword&gt;&lt;keyword&gt;disease causing SNV (single nucleotide variation)&lt;/keyword&gt;&lt;keyword&gt;functional impact prediction methods&lt;/keyword&gt;&lt;keyword&gt;missense variant classification&lt;/keyword&gt;&lt;keyword&gt;non-synonymous protein mutations&lt;/keyword&gt;&lt;keyword&gt;single nucleotide polymorphism prioritization&lt;/keyword&gt;&lt;/keywords&gt;&lt;dates&gt;&lt;year&gt;2014&lt;/year&gt;&lt;pub-dates&gt;&lt;date&gt;Dec&lt;/date&gt;&lt;/pub-dates&gt;&lt;/dates&gt;&lt;isbn&gt;1469-896X&lt;/isbn&gt;&lt;accession-num&gt;25234433&lt;/accession-num&gt;&lt;urls&gt;&lt;related-urls&gt;&lt;url&gt;https://www.ncbi.nlm.nih.gov/pubmed/25234433&lt;/url&gt;&lt;/related-urls&gt;&lt;/urls&gt;&lt;custom2&gt;PMC4253807&lt;/custom2&gt;&lt;electronic-resource-num&gt;10.1002/pro.2552&lt;/electronic-resource-num&gt;&lt;language&gt;eng&lt;/language&gt;&lt;/record&gt;&lt;/Cite&gt;&lt;/EndNote&gt;</w:instrText>
      </w:r>
      <w:r w:rsidR="006314FA">
        <w:rPr>
          <w:rFonts w:ascii="Calibri" w:eastAsia="Times New Roman" w:hAnsi="Calibri" w:cs="Times New Roman"/>
          <w:sz w:val="24"/>
          <w:szCs w:val="22"/>
          <w:lang w:val="en-US" w:eastAsia="en-US"/>
        </w:rPr>
        <w:fldChar w:fldCharType="separate"/>
      </w:r>
      <w:r w:rsidR="008D60D2" w:rsidRPr="008D60D2">
        <w:rPr>
          <w:rFonts w:ascii="Calibri" w:eastAsia="Times New Roman" w:hAnsi="Calibri" w:cs="Times New Roman"/>
          <w:noProof/>
          <w:sz w:val="24"/>
          <w:szCs w:val="22"/>
          <w:vertAlign w:val="superscript"/>
          <w:lang w:val="en-US" w:eastAsia="en-US"/>
        </w:rPr>
        <w:t>47</w:t>
      </w:r>
      <w:r w:rsidR="006314FA">
        <w:rPr>
          <w:rFonts w:ascii="Calibri" w:eastAsia="Times New Roman" w:hAnsi="Calibri" w:cs="Times New Roman"/>
          <w:sz w:val="24"/>
          <w:szCs w:val="22"/>
          <w:lang w:val="en-US" w:eastAsia="en-US"/>
        </w:rPr>
        <w:fldChar w:fldCharType="end"/>
      </w:r>
      <w:r w:rsidR="000A5A14">
        <w:rPr>
          <w:rFonts w:ascii="Calibri" w:eastAsia="Times New Roman" w:hAnsi="Calibri" w:cs="Times New Roman"/>
          <w:sz w:val="24"/>
          <w:szCs w:val="22"/>
          <w:lang w:val="en-US" w:eastAsia="en-US"/>
        </w:rPr>
        <w:t>.</w:t>
      </w:r>
      <w:r w:rsidR="00BC057B">
        <w:rPr>
          <w:rFonts w:ascii="Calibri" w:eastAsia="Times New Roman" w:hAnsi="Calibri" w:cs="Times New Roman"/>
          <w:sz w:val="24"/>
          <w:szCs w:val="22"/>
          <w:lang w:val="en-US" w:eastAsia="en-US"/>
        </w:rPr>
        <w:t xml:space="preserve"> </w:t>
      </w:r>
      <w:r w:rsidR="00122F74">
        <w:rPr>
          <w:rFonts w:ascii="Calibri" w:eastAsia="Times New Roman" w:hAnsi="Calibri" w:cs="Times New Roman"/>
          <w:sz w:val="24"/>
          <w:szCs w:val="22"/>
          <w:lang w:val="en-US" w:eastAsia="en-US"/>
        </w:rPr>
        <w:t>Genetic variation</w:t>
      </w:r>
      <w:r w:rsidR="00615D5A">
        <w:rPr>
          <w:rFonts w:ascii="Calibri" w:eastAsia="Times New Roman" w:hAnsi="Calibri" w:cs="Times New Roman"/>
          <w:sz w:val="24"/>
          <w:szCs w:val="22"/>
          <w:lang w:val="en-US" w:eastAsia="en-US"/>
        </w:rPr>
        <w:t xml:space="preserve"> may arise from many sources, including</w:t>
      </w:r>
      <w:r w:rsidR="005A2B4A">
        <w:rPr>
          <w:rFonts w:ascii="Calibri" w:eastAsia="Times New Roman" w:hAnsi="Calibri" w:cs="Times New Roman"/>
          <w:sz w:val="24"/>
          <w:szCs w:val="22"/>
          <w:lang w:val="en-US" w:eastAsia="en-US"/>
        </w:rPr>
        <w:t xml:space="preserve"> chromosom</w:t>
      </w:r>
      <w:r w:rsidR="00615D5A">
        <w:rPr>
          <w:rFonts w:ascii="Calibri" w:eastAsia="Times New Roman" w:hAnsi="Calibri" w:cs="Times New Roman"/>
          <w:sz w:val="24"/>
          <w:szCs w:val="22"/>
          <w:lang w:val="en-US" w:eastAsia="en-US"/>
        </w:rPr>
        <w:t>al</w:t>
      </w:r>
      <w:r w:rsidR="005A2B4A">
        <w:rPr>
          <w:rFonts w:ascii="Calibri" w:eastAsia="Times New Roman" w:hAnsi="Calibri" w:cs="Times New Roman"/>
          <w:sz w:val="24"/>
          <w:szCs w:val="22"/>
          <w:lang w:val="en-US" w:eastAsia="en-US"/>
        </w:rPr>
        <w:t xml:space="preserve"> abnormalities</w:t>
      </w:r>
      <w:r w:rsidR="00A61C6F">
        <w:rPr>
          <w:rFonts w:ascii="Calibri" w:eastAsia="Times New Roman" w:hAnsi="Calibri" w:cs="Times New Roman"/>
          <w:sz w:val="24"/>
          <w:szCs w:val="22"/>
          <w:lang w:val="en-US" w:eastAsia="en-US"/>
        </w:rPr>
        <w:t>, single</w:t>
      </w:r>
      <w:r w:rsidR="00C04622">
        <w:rPr>
          <w:rFonts w:ascii="Calibri" w:eastAsia="Times New Roman" w:hAnsi="Calibri" w:cs="Times New Roman"/>
          <w:sz w:val="24"/>
          <w:szCs w:val="22"/>
          <w:lang w:val="en-US" w:eastAsia="en-US"/>
        </w:rPr>
        <w:t xml:space="preserve"> nucleotide polymorphisms</w:t>
      </w:r>
      <w:r w:rsidR="00964306">
        <w:rPr>
          <w:rFonts w:ascii="Calibri" w:eastAsia="Times New Roman" w:hAnsi="Calibri" w:cs="Times New Roman"/>
          <w:sz w:val="24"/>
          <w:szCs w:val="22"/>
          <w:lang w:val="en-US" w:eastAsia="en-US"/>
        </w:rPr>
        <w:t xml:space="preserve"> (SNPs)</w:t>
      </w:r>
      <w:r w:rsidR="00A61C6F">
        <w:rPr>
          <w:rFonts w:ascii="Calibri" w:eastAsia="Times New Roman" w:hAnsi="Calibri" w:cs="Times New Roman"/>
          <w:sz w:val="24"/>
          <w:szCs w:val="22"/>
          <w:lang w:val="en-US" w:eastAsia="en-US"/>
        </w:rPr>
        <w:t>, insert</w:t>
      </w:r>
      <w:r w:rsidR="00C04622">
        <w:rPr>
          <w:rFonts w:ascii="Calibri" w:eastAsia="Times New Roman" w:hAnsi="Calibri" w:cs="Times New Roman"/>
          <w:sz w:val="24"/>
          <w:szCs w:val="22"/>
          <w:lang w:val="en-US" w:eastAsia="en-US"/>
        </w:rPr>
        <w:t>ions,</w:t>
      </w:r>
      <w:r w:rsidR="00A61C6F">
        <w:rPr>
          <w:rFonts w:ascii="Calibri" w:eastAsia="Times New Roman" w:hAnsi="Calibri" w:cs="Times New Roman"/>
          <w:sz w:val="24"/>
          <w:szCs w:val="22"/>
          <w:lang w:val="en-US" w:eastAsia="en-US"/>
        </w:rPr>
        <w:t xml:space="preserve"> deletions (indels),</w:t>
      </w:r>
      <w:r w:rsidR="00C04622">
        <w:rPr>
          <w:rFonts w:ascii="Calibri" w:eastAsia="Times New Roman" w:hAnsi="Calibri" w:cs="Times New Roman"/>
          <w:sz w:val="24"/>
          <w:szCs w:val="22"/>
          <w:lang w:val="en-US" w:eastAsia="en-US"/>
        </w:rPr>
        <w:t xml:space="preserve"> inversions</w:t>
      </w:r>
      <w:r w:rsidR="00615D5A">
        <w:rPr>
          <w:rFonts w:ascii="Calibri" w:eastAsia="Times New Roman" w:hAnsi="Calibri" w:cs="Times New Roman"/>
          <w:sz w:val="24"/>
          <w:szCs w:val="22"/>
          <w:lang w:val="en-US" w:eastAsia="en-US"/>
        </w:rPr>
        <w:t>,</w:t>
      </w:r>
      <w:r w:rsidR="00C04622">
        <w:rPr>
          <w:rFonts w:ascii="Calibri" w:eastAsia="Times New Roman" w:hAnsi="Calibri" w:cs="Times New Roman"/>
          <w:sz w:val="24"/>
          <w:szCs w:val="22"/>
          <w:lang w:val="en-US" w:eastAsia="en-US"/>
        </w:rPr>
        <w:t xml:space="preserve"> duplications</w:t>
      </w:r>
      <w:r w:rsidR="00964306">
        <w:rPr>
          <w:rFonts w:ascii="Calibri" w:eastAsia="Times New Roman" w:hAnsi="Calibri" w:cs="Times New Roman"/>
          <w:sz w:val="24"/>
          <w:szCs w:val="22"/>
          <w:lang w:val="en-US" w:eastAsia="en-US"/>
        </w:rPr>
        <w:t xml:space="preserve"> and copy number </w:t>
      </w:r>
      <w:r w:rsidR="00964306">
        <w:rPr>
          <w:rFonts w:ascii="Calibri" w:eastAsia="Times New Roman" w:hAnsi="Calibri" w:cs="Times New Roman"/>
          <w:sz w:val="24"/>
          <w:szCs w:val="22"/>
          <w:lang w:val="en-US" w:eastAsia="en-US"/>
        </w:rPr>
        <w:lastRenderedPageBreak/>
        <w:t>variations (CNVs)</w:t>
      </w:r>
      <w:r w:rsidR="008C76FC">
        <w:rPr>
          <w:rFonts w:ascii="Calibri" w:eastAsia="Times New Roman" w:hAnsi="Calibri" w:cs="Times New Roman"/>
          <w:sz w:val="24"/>
          <w:szCs w:val="22"/>
          <w:lang w:val="en-US" w:eastAsia="en-US"/>
        </w:rPr>
        <w:t>,</w:t>
      </w:r>
      <w:r w:rsidR="00964306">
        <w:rPr>
          <w:rFonts w:ascii="Calibri" w:eastAsia="Times New Roman" w:hAnsi="Calibri" w:cs="Times New Roman"/>
          <w:sz w:val="24"/>
          <w:szCs w:val="22"/>
          <w:lang w:val="en-US" w:eastAsia="en-US"/>
        </w:rPr>
        <w:t xml:space="preserve"> which</w:t>
      </w:r>
      <w:r w:rsidR="00C04622">
        <w:rPr>
          <w:rFonts w:ascii="Calibri" w:eastAsia="Times New Roman" w:hAnsi="Calibri" w:cs="Times New Roman"/>
          <w:sz w:val="24"/>
          <w:szCs w:val="22"/>
          <w:lang w:val="en-US" w:eastAsia="en-US"/>
        </w:rPr>
        <w:t xml:space="preserve"> are large structural duplications or deletions in the genetic sequence</w:t>
      </w:r>
      <w:r w:rsidR="00536652">
        <w:rPr>
          <w:rFonts w:ascii="Calibri" w:eastAsia="Times New Roman" w:hAnsi="Calibri" w:cs="Times New Roman"/>
          <w:sz w:val="24"/>
          <w:szCs w:val="22"/>
          <w:lang w:val="en-US" w:eastAsia="en-US"/>
        </w:rPr>
        <w:fldChar w:fldCharType="begin">
          <w:fldData xml:space="preserve">PEVuZE5vdGU+PENpdGU+PEF1dGhvcj5LaWRkPC9BdXRob3I+PFllYXI+MjAwODwvWWVhcj48UmVj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</w:fldData>
        </w:fldChar>
      </w:r>
      <w:r w:rsidR="008D60D2">
        <w:rPr>
          <w:rFonts w:ascii="Calibri" w:eastAsia="Times New Roman" w:hAnsi="Calibri" w:cs="Times New Roman"/>
          <w:sz w:val="24"/>
          <w:szCs w:val="22"/>
          <w:lang w:val="en-US" w:eastAsia="en-US"/>
        </w:rPr>
        <w:instrText xml:space="preserve"> ADDIN EN.CITE </w:instrText>
      </w:r>
      <w:r w:rsidR="008D60D2">
        <w:rPr>
          <w:rFonts w:ascii="Calibri" w:eastAsia="Times New Roman" w:hAnsi="Calibri" w:cs="Times New Roman"/>
          <w:sz w:val="24"/>
          <w:szCs w:val="22"/>
          <w:lang w:val="en-US" w:eastAsia="en-US"/>
        </w:rPr>
        <w:fldChar w:fldCharType="begin">
          <w:fldData xml:space="preserve">PEVuZE5vdGU+PENpdGU+PEF1dGhvcj5LaWRkPC9BdXRob3I+PFllYXI+MjAwODwvWWVhcj48UmVj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</w:fldData>
        </w:fldChar>
      </w:r>
      <w:r w:rsidR="008D60D2">
        <w:rPr>
          <w:rFonts w:ascii="Calibri" w:eastAsia="Times New Roman" w:hAnsi="Calibri" w:cs="Times New Roman"/>
          <w:sz w:val="24"/>
          <w:szCs w:val="22"/>
          <w:lang w:val="en-US" w:eastAsia="en-US"/>
        </w:rPr>
        <w:instrText xml:space="preserve"> ADDIN EN.CITE.DATA </w:instrText>
      </w:r>
      <w:r w:rsidR="008D60D2">
        <w:rPr>
          <w:rFonts w:ascii="Calibri" w:eastAsia="Times New Roman" w:hAnsi="Calibri" w:cs="Times New Roman"/>
          <w:sz w:val="24"/>
          <w:szCs w:val="22"/>
          <w:lang w:val="en-US" w:eastAsia="en-US"/>
        </w:rPr>
      </w:r>
      <w:r w:rsidR="008D60D2">
        <w:rPr>
          <w:rFonts w:ascii="Calibri" w:eastAsia="Times New Roman" w:hAnsi="Calibri" w:cs="Times New Roman"/>
          <w:sz w:val="24"/>
          <w:szCs w:val="22"/>
          <w:lang w:val="en-US" w:eastAsia="en-US"/>
        </w:rPr>
        <w:fldChar w:fldCharType="end"/>
      </w:r>
      <w:r w:rsidR="00536652">
        <w:rPr>
          <w:rFonts w:ascii="Calibri" w:eastAsia="Times New Roman" w:hAnsi="Calibri" w:cs="Times New Roman"/>
          <w:sz w:val="24"/>
          <w:szCs w:val="22"/>
          <w:lang w:val="en-US" w:eastAsia="en-US"/>
        </w:rPr>
      </w:r>
      <w:r w:rsidR="00536652">
        <w:rPr>
          <w:rFonts w:ascii="Calibri" w:eastAsia="Times New Roman" w:hAnsi="Calibri" w:cs="Times New Roman"/>
          <w:sz w:val="24"/>
          <w:szCs w:val="22"/>
          <w:lang w:val="en-US" w:eastAsia="en-US"/>
        </w:rPr>
        <w:fldChar w:fldCharType="separate"/>
      </w:r>
      <w:r w:rsidR="008D60D2" w:rsidRPr="008D60D2">
        <w:rPr>
          <w:rFonts w:ascii="Calibri" w:eastAsia="Times New Roman" w:hAnsi="Calibri" w:cs="Times New Roman"/>
          <w:noProof/>
          <w:sz w:val="24"/>
          <w:szCs w:val="22"/>
          <w:vertAlign w:val="superscript"/>
          <w:lang w:val="en-US" w:eastAsia="en-US"/>
        </w:rPr>
        <w:t>48</w:t>
      </w:r>
      <w:r w:rsidR="00536652">
        <w:rPr>
          <w:rFonts w:ascii="Calibri" w:eastAsia="Times New Roman" w:hAnsi="Calibri" w:cs="Times New Roman"/>
          <w:sz w:val="24"/>
          <w:szCs w:val="22"/>
          <w:lang w:val="en-US" w:eastAsia="en-US"/>
        </w:rPr>
        <w:fldChar w:fldCharType="end"/>
      </w:r>
      <w:r w:rsidR="00A61C6F">
        <w:rPr>
          <w:rFonts w:ascii="Calibri" w:eastAsia="Times New Roman" w:hAnsi="Calibri" w:cs="Times New Roman"/>
          <w:sz w:val="24"/>
          <w:szCs w:val="22"/>
          <w:lang w:val="en-US" w:eastAsia="en-US"/>
        </w:rPr>
        <w:t>.</w:t>
      </w:r>
      <w:r w:rsidR="00C04622">
        <w:rPr>
          <w:rFonts w:ascii="Calibri" w:eastAsia="Times New Roman" w:hAnsi="Calibri" w:cs="Times New Roman"/>
          <w:sz w:val="24"/>
          <w:szCs w:val="22"/>
          <w:lang w:val="en-US" w:eastAsia="en-US"/>
        </w:rPr>
        <w:t xml:space="preserve"> </w:t>
      </w:r>
      <w:r w:rsidR="006143E1">
        <w:rPr>
          <w:rFonts w:ascii="Calibri" w:eastAsia="Times New Roman" w:hAnsi="Calibri" w:cs="Times New Roman"/>
          <w:sz w:val="24"/>
          <w:szCs w:val="22"/>
          <w:lang w:val="en-US" w:eastAsia="en-US"/>
        </w:rPr>
        <w:t>SNPs</w:t>
      </w:r>
      <w:r w:rsidR="00C04622">
        <w:rPr>
          <w:rFonts w:ascii="Calibri" w:eastAsia="Times New Roman" w:hAnsi="Calibri" w:cs="Times New Roman"/>
          <w:sz w:val="24"/>
          <w:szCs w:val="22"/>
          <w:lang w:val="en-US" w:eastAsia="en-US"/>
        </w:rPr>
        <w:t xml:space="preserve"> are the most common type of </w:t>
      </w:r>
      <w:r w:rsidR="00906346">
        <w:rPr>
          <w:rFonts w:ascii="Calibri" w:eastAsia="Times New Roman" w:hAnsi="Calibri" w:cs="Times New Roman"/>
          <w:sz w:val="24"/>
          <w:szCs w:val="22"/>
          <w:lang w:val="en-US" w:eastAsia="en-US"/>
        </w:rPr>
        <w:t xml:space="preserve">genetic </w:t>
      </w:r>
      <w:r w:rsidR="00C04622">
        <w:rPr>
          <w:rFonts w:ascii="Calibri" w:eastAsia="Times New Roman" w:hAnsi="Calibri" w:cs="Times New Roman"/>
          <w:sz w:val="24"/>
          <w:szCs w:val="22"/>
          <w:lang w:val="en-US" w:eastAsia="en-US"/>
        </w:rPr>
        <w:t xml:space="preserve">variation </w:t>
      </w:r>
      <w:r w:rsidR="00964306">
        <w:rPr>
          <w:rFonts w:ascii="Calibri" w:eastAsia="Times New Roman" w:hAnsi="Calibri" w:cs="Times New Roman"/>
          <w:sz w:val="24"/>
          <w:szCs w:val="22"/>
          <w:lang w:val="en-US" w:eastAsia="en-US"/>
        </w:rPr>
        <w:t>and the major source of heterogeneity</w:t>
      </w:r>
      <w:r w:rsidR="00536652">
        <w:rPr>
          <w:rFonts w:ascii="Calibri" w:eastAsia="Times New Roman" w:hAnsi="Calibri" w:cs="Times New Roman"/>
          <w:sz w:val="24"/>
          <w:szCs w:val="22"/>
          <w:lang w:val="en-US" w:eastAsia="en-US"/>
        </w:rPr>
        <w:fldChar w:fldCharType="begin"/>
      </w:r>
      <w:r w:rsidR="008D60D2">
        <w:rPr>
          <w:rFonts w:ascii="Calibri" w:eastAsia="Times New Roman" w:hAnsi="Calibri" w:cs="Times New Roman"/>
          <w:sz w:val="24"/>
          <w:szCs w:val="22"/>
          <w:lang w:val="en-US" w:eastAsia="en-US"/>
        </w:rPr>
        <w:instrText xml:space="preserve"> ADDIN EN.CITE &lt;EndNote&gt;&lt;Cite&gt;&lt;Author&gt;Ke&lt;/Author&gt;&lt;Year&gt;2008&lt;/Year&gt;&lt;RecNum&gt;678&lt;/RecNum&gt;&lt;DisplayText&gt;&lt;style face="superscript"&gt;49&lt;/style&gt;&lt;/DisplayText&gt;&lt;record&gt;&lt;rec-number&gt;678&lt;/rec-number&gt;&lt;foreign-keys&gt;&lt;key app="EN" db-id="5z92efv9k0sxx2ezp5gpd02s2fv9z90swefd" timestamp="1537955343"&gt;678&lt;/key&gt;&lt;/foreign-keys&gt;&lt;ref-type name="Journal Article"&gt;17&lt;/ref-type&gt;&lt;contributors&gt;&lt;authors&gt;&lt;author&gt;Ke, X.&lt;/author&gt;&lt;author&gt;Taylor, M. S.&lt;/author&gt;&lt;author&gt;Cardon, L. R.&lt;/author&gt;&lt;/authors&gt;&lt;/contributors&gt;&lt;titles&gt;&lt;title&gt;Singleton SNPs in the human genome and implications for genome-wide association studies&lt;/title&gt;&lt;secondary-title&gt;Eur J Hum Genet&lt;/secondary-title&gt;&lt;/titles&gt;&lt;periodical&gt;&lt;full-title&gt;Eur J Hum Genet&lt;/full-title&gt;&lt;/periodical&gt;&lt;pages&gt;506-15&lt;/pages&gt;&lt;volume&gt;16&lt;/volume&gt;&lt;number&gt;4&lt;/number&gt;&lt;edition&gt;2008/01/16&lt;/edition&gt;&lt;keywords&gt;&lt;keyword&gt;Databases, Nucleic Acid&lt;/keyword&gt;&lt;keyword&gt;Genome, Human&lt;/keyword&gt;&lt;keyword&gt;Genomics&lt;/keyword&gt;&lt;keyword&gt;Haplotypes&lt;/keyword&gt;&lt;keyword&gt;Humans&lt;/keyword&gt;&lt;keyword&gt;Odds Ratio&lt;/keyword&gt;&lt;keyword&gt;Oligonucleotide Array Sequence Analysis&lt;/keyword&gt;&lt;keyword&gt;Polymorphism, Single Nucleotide&lt;/keyword&gt;&lt;/keywords&gt;&lt;dates&gt;&lt;year&gt;2008&lt;/year&gt;&lt;pub-dates&gt;&lt;date&gt;Apr&lt;/date&gt;&lt;/pub-dates&gt;&lt;/dates&gt;&lt;isbn&gt;1018-4813&lt;/isbn&gt;&lt;accession-num&gt;18197193&lt;/accession-num&gt;&lt;urls&gt;&lt;related-urls&gt;&lt;url&gt;https://www.ncbi.nlm.nih.gov/pubmed/18197193&lt;/url&gt;&lt;/related-urls&gt;&lt;/urls&gt;&lt;electronic-resource-num&gt;10.1038/sj.ejhg.5201987&lt;/electronic-resource-num&gt;&lt;language&gt;eng&lt;/language&gt;&lt;/record&gt;&lt;/Cite&gt;&lt;/EndNote&gt;</w:instrText>
      </w:r>
      <w:r w:rsidR="00536652">
        <w:rPr>
          <w:rFonts w:ascii="Calibri" w:eastAsia="Times New Roman" w:hAnsi="Calibri" w:cs="Times New Roman"/>
          <w:sz w:val="24"/>
          <w:szCs w:val="22"/>
          <w:lang w:val="en-US" w:eastAsia="en-US"/>
        </w:rPr>
        <w:fldChar w:fldCharType="separate"/>
      </w:r>
      <w:r w:rsidR="008D60D2" w:rsidRPr="008D60D2">
        <w:rPr>
          <w:rFonts w:ascii="Calibri" w:eastAsia="Times New Roman" w:hAnsi="Calibri" w:cs="Times New Roman"/>
          <w:noProof/>
          <w:sz w:val="24"/>
          <w:szCs w:val="22"/>
          <w:vertAlign w:val="superscript"/>
          <w:lang w:val="en-US" w:eastAsia="en-US"/>
        </w:rPr>
        <w:t>49</w:t>
      </w:r>
      <w:r w:rsidR="00536652">
        <w:rPr>
          <w:rFonts w:ascii="Calibri" w:eastAsia="Times New Roman" w:hAnsi="Calibri" w:cs="Times New Roman"/>
          <w:sz w:val="24"/>
          <w:szCs w:val="22"/>
          <w:lang w:val="en-US" w:eastAsia="en-US"/>
        </w:rPr>
        <w:fldChar w:fldCharType="end"/>
      </w:r>
      <w:r w:rsidR="00964306">
        <w:rPr>
          <w:rFonts w:ascii="Calibri" w:eastAsia="Times New Roman" w:hAnsi="Calibri" w:cs="Times New Roman"/>
          <w:sz w:val="24"/>
          <w:szCs w:val="22"/>
          <w:lang w:val="en-US" w:eastAsia="en-US"/>
        </w:rPr>
        <w:t>.</w:t>
      </w:r>
      <w:r w:rsidR="006143E1">
        <w:rPr>
          <w:rFonts w:ascii="Calibri" w:eastAsia="Times New Roman" w:hAnsi="Calibri" w:cs="Times New Roman"/>
          <w:sz w:val="24"/>
          <w:szCs w:val="22"/>
          <w:lang w:val="en-US" w:eastAsia="en-US"/>
        </w:rPr>
        <w:t xml:space="preserve"> </w:t>
      </w:r>
      <w:r w:rsidR="002B6514">
        <w:rPr>
          <w:rFonts w:ascii="Calibri" w:eastAsia="Times New Roman" w:hAnsi="Calibri" w:cs="Times New Roman"/>
          <w:sz w:val="24"/>
          <w:szCs w:val="22"/>
          <w:lang w:val="en-US" w:eastAsia="en-US"/>
        </w:rPr>
        <w:t xml:space="preserve">SNPs occur in </w:t>
      </w:r>
      <w:r w:rsidR="008C76FC">
        <w:rPr>
          <w:rFonts w:ascii="Calibri" w:eastAsia="Times New Roman" w:hAnsi="Calibri" w:cs="Times New Roman"/>
          <w:sz w:val="24"/>
          <w:szCs w:val="22"/>
          <w:lang w:val="en-US" w:eastAsia="en-US"/>
        </w:rPr>
        <w:t xml:space="preserve">both </w:t>
      </w:r>
      <w:r w:rsidR="002B6514">
        <w:rPr>
          <w:rFonts w:ascii="Calibri" w:eastAsia="Times New Roman" w:hAnsi="Calibri" w:cs="Times New Roman"/>
          <w:sz w:val="24"/>
          <w:szCs w:val="22"/>
          <w:lang w:val="en-US" w:eastAsia="en-US"/>
        </w:rPr>
        <w:t>coding and non-coding regions</w:t>
      </w:r>
      <w:r w:rsidR="008C76FC">
        <w:rPr>
          <w:rFonts w:ascii="Calibri" w:eastAsia="Times New Roman" w:hAnsi="Calibri" w:cs="Times New Roman"/>
          <w:sz w:val="24"/>
          <w:szCs w:val="22"/>
          <w:lang w:val="en-US" w:eastAsia="en-US"/>
        </w:rPr>
        <w:t>,</w:t>
      </w:r>
      <w:r w:rsidR="002B6514">
        <w:rPr>
          <w:rFonts w:ascii="Calibri" w:eastAsia="Times New Roman" w:hAnsi="Calibri" w:cs="Times New Roman"/>
          <w:sz w:val="24"/>
          <w:szCs w:val="22"/>
          <w:lang w:val="en-US" w:eastAsia="en-US"/>
        </w:rPr>
        <w:t xml:space="preserve"> and ma</w:t>
      </w:r>
      <w:r w:rsidR="008C76FC">
        <w:rPr>
          <w:rFonts w:ascii="Calibri" w:eastAsia="Times New Roman" w:hAnsi="Calibri" w:cs="Times New Roman"/>
          <w:sz w:val="24"/>
          <w:szCs w:val="22"/>
          <w:lang w:val="en-US" w:eastAsia="en-US"/>
        </w:rPr>
        <w:t>y</w:t>
      </w:r>
      <w:r w:rsidR="002B6514">
        <w:rPr>
          <w:rFonts w:ascii="Calibri" w:eastAsia="Times New Roman" w:hAnsi="Calibri" w:cs="Times New Roman"/>
          <w:sz w:val="24"/>
          <w:szCs w:val="22"/>
          <w:lang w:val="en-US" w:eastAsia="en-US"/>
        </w:rPr>
        <w:t xml:space="preserve"> affect protein production through the amino acid sequence </w:t>
      </w:r>
      <w:r w:rsidR="008C76FC">
        <w:rPr>
          <w:rFonts w:ascii="Calibri" w:eastAsia="Times New Roman" w:hAnsi="Calibri" w:cs="Times New Roman"/>
          <w:sz w:val="24"/>
          <w:szCs w:val="22"/>
          <w:lang w:val="en-US" w:eastAsia="en-US"/>
        </w:rPr>
        <w:t xml:space="preserve">variation </w:t>
      </w:r>
      <w:r w:rsidR="002B6514">
        <w:rPr>
          <w:rFonts w:ascii="Calibri" w:eastAsia="Times New Roman" w:hAnsi="Calibri" w:cs="Times New Roman"/>
          <w:sz w:val="24"/>
          <w:szCs w:val="22"/>
          <w:lang w:val="en-US" w:eastAsia="en-US"/>
        </w:rPr>
        <w:t>(nonsynonymous SNPs)</w:t>
      </w:r>
      <w:r w:rsidR="008C76FC">
        <w:rPr>
          <w:rFonts w:ascii="Calibri" w:eastAsia="Times New Roman" w:hAnsi="Calibri" w:cs="Times New Roman"/>
          <w:sz w:val="24"/>
          <w:szCs w:val="22"/>
          <w:lang w:val="en-US" w:eastAsia="en-US"/>
        </w:rPr>
        <w:t>,</w:t>
      </w:r>
      <w:r w:rsidR="002B6514">
        <w:rPr>
          <w:rFonts w:ascii="Calibri" w:eastAsia="Times New Roman" w:hAnsi="Calibri" w:cs="Times New Roman"/>
          <w:sz w:val="24"/>
          <w:szCs w:val="22"/>
          <w:lang w:val="en-US" w:eastAsia="en-US"/>
        </w:rPr>
        <w:t xml:space="preserve"> but also </w:t>
      </w:r>
      <w:r w:rsidR="008C76FC">
        <w:rPr>
          <w:rFonts w:ascii="Calibri" w:eastAsia="Times New Roman" w:hAnsi="Calibri" w:cs="Times New Roman"/>
          <w:sz w:val="24"/>
          <w:szCs w:val="22"/>
          <w:lang w:val="en-US" w:eastAsia="en-US"/>
        </w:rPr>
        <w:t xml:space="preserve">through </w:t>
      </w:r>
      <w:r w:rsidR="002B6514">
        <w:rPr>
          <w:rFonts w:ascii="Calibri" w:eastAsia="Times New Roman" w:hAnsi="Calibri" w:cs="Times New Roman"/>
          <w:sz w:val="24"/>
          <w:szCs w:val="22"/>
          <w:lang w:val="en-US" w:eastAsia="en-US"/>
        </w:rPr>
        <w:t>transcription factor binding, messenger RNA degradation, noncoding RNA sequence</w:t>
      </w:r>
      <w:r w:rsidR="002B6514">
        <w:rPr>
          <w:rFonts w:ascii="Calibri" w:eastAsia="Times New Roman" w:hAnsi="Calibri" w:cs="Times New Roman"/>
          <w:sz w:val="24"/>
          <w:szCs w:val="22"/>
          <w:lang w:eastAsia="en-US"/>
        </w:rPr>
        <w:t xml:space="preserve"> and expression levels of a gene</w:t>
      </w:r>
      <w:r w:rsidR="00536652">
        <w:rPr>
          <w:rFonts w:ascii="Calibri" w:eastAsia="Times New Roman" w:hAnsi="Calibri" w:cs="Times New Roman"/>
          <w:sz w:val="24"/>
          <w:szCs w:val="22"/>
          <w:lang w:eastAsia="en-US"/>
        </w:rPr>
        <w:fldChar w:fldCharType="begin">
          <w:fldData xml:space="preserve">PEVuZE5vdGU+PENpdGU+PEF1dGhvcj5DYXJsc29uPC9BdXRob3I+PFllYXI+MjAwNDwvWWVhcj48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</w:fldData>
        </w:fldChar>
      </w:r>
      <w:r w:rsidR="008D60D2">
        <w:rPr>
          <w:rFonts w:ascii="Calibri" w:eastAsia="Times New Roman" w:hAnsi="Calibri" w:cs="Times New Roman"/>
          <w:sz w:val="24"/>
          <w:szCs w:val="22"/>
          <w:lang w:eastAsia="en-US"/>
        </w:rPr>
        <w:instrText xml:space="preserve"> ADDIN EN.CITE </w:instrText>
      </w:r>
      <w:r w:rsidR="008D60D2">
        <w:rPr>
          <w:rFonts w:ascii="Calibri" w:eastAsia="Times New Roman" w:hAnsi="Calibri" w:cs="Times New Roman"/>
          <w:sz w:val="24"/>
          <w:szCs w:val="22"/>
          <w:lang w:eastAsia="en-US"/>
        </w:rPr>
        <w:fldChar w:fldCharType="begin">
          <w:fldData xml:space="preserve">PEVuZE5vdGU+PENpdGU+PEF1dGhvcj5DYXJsc29uPC9BdXRob3I+PFllYXI+MjAwNDwvWWVhcj48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</w:fldData>
        </w:fldChar>
      </w:r>
      <w:r w:rsidR="008D60D2">
        <w:rPr>
          <w:rFonts w:ascii="Calibri" w:eastAsia="Times New Roman" w:hAnsi="Calibri" w:cs="Times New Roman"/>
          <w:sz w:val="24"/>
          <w:szCs w:val="22"/>
          <w:lang w:eastAsia="en-US"/>
        </w:rPr>
        <w:instrText xml:space="preserve"> ADDIN EN.CITE.DATA </w:instrText>
      </w:r>
      <w:r w:rsidR="008D60D2">
        <w:rPr>
          <w:rFonts w:ascii="Calibri" w:eastAsia="Times New Roman" w:hAnsi="Calibri" w:cs="Times New Roman"/>
          <w:sz w:val="24"/>
          <w:szCs w:val="22"/>
          <w:lang w:eastAsia="en-US"/>
        </w:rPr>
      </w:r>
      <w:r w:rsidR="008D60D2">
        <w:rPr>
          <w:rFonts w:ascii="Calibri" w:eastAsia="Times New Roman" w:hAnsi="Calibri" w:cs="Times New Roman"/>
          <w:sz w:val="24"/>
          <w:szCs w:val="22"/>
          <w:lang w:eastAsia="en-US"/>
        </w:rPr>
        <w:fldChar w:fldCharType="end"/>
      </w:r>
      <w:r w:rsidR="00536652">
        <w:rPr>
          <w:rFonts w:ascii="Calibri" w:eastAsia="Times New Roman" w:hAnsi="Calibri" w:cs="Times New Roman"/>
          <w:sz w:val="24"/>
          <w:szCs w:val="22"/>
          <w:lang w:eastAsia="en-US"/>
        </w:rPr>
      </w:r>
      <w:r w:rsidR="00536652">
        <w:rPr>
          <w:rFonts w:ascii="Calibri" w:eastAsia="Times New Roman" w:hAnsi="Calibri" w:cs="Times New Roman"/>
          <w:sz w:val="24"/>
          <w:szCs w:val="22"/>
          <w:lang w:eastAsia="en-US"/>
        </w:rPr>
        <w:fldChar w:fldCharType="separate"/>
      </w:r>
      <w:r w:rsidR="008D60D2" w:rsidRPr="008D60D2">
        <w:rPr>
          <w:rFonts w:ascii="Calibri" w:eastAsia="Times New Roman" w:hAnsi="Calibri" w:cs="Times New Roman"/>
          <w:noProof/>
          <w:sz w:val="24"/>
          <w:szCs w:val="22"/>
          <w:vertAlign w:val="superscript"/>
          <w:lang w:eastAsia="en-US"/>
        </w:rPr>
        <w:t>50,51</w:t>
      </w:r>
      <w:r w:rsidR="00536652">
        <w:rPr>
          <w:rFonts w:ascii="Calibri" w:eastAsia="Times New Roman" w:hAnsi="Calibri" w:cs="Times New Roman"/>
          <w:sz w:val="24"/>
          <w:szCs w:val="22"/>
          <w:lang w:eastAsia="en-US"/>
        </w:rPr>
        <w:fldChar w:fldCharType="end"/>
      </w:r>
      <w:r w:rsidR="002B6514">
        <w:rPr>
          <w:rFonts w:ascii="Calibri" w:eastAsia="Times New Roman" w:hAnsi="Calibri" w:cs="Times New Roman"/>
          <w:sz w:val="24"/>
          <w:szCs w:val="22"/>
          <w:lang w:val="en-US" w:eastAsia="en-US"/>
        </w:rPr>
        <w:t xml:space="preserve">. </w:t>
      </w:r>
      <w:r w:rsidR="006143E1">
        <w:rPr>
          <w:rFonts w:ascii="Calibri" w:eastAsia="Times New Roman" w:hAnsi="Calibri" w:cs="Times New Roman"/>
          <w:sz w:val="24"/>
          <w:szCs w:val="22"/>
          <w:lang w:val="en-US" w:eastAsia="en-US"/>
        </w:rPr>
        <w:t>The polymorphism of a single nucleotide base (A</w:t>
      </w:r>
      <w:r w:rsidR="00862D23">
        <w:rPr>
          <w:rFonts w:ascii="Calibri" w:eastAsia="Times New Roman" w:hAnsi="Calibri" w:cs="Times New Roman"/>
          <w:sz w:val="24"/>
          <w:szCs w:val="22"/>
          <w:lang w:val="en-US" w:eastAsia="en-US"/>
        </w:rPr>
        <w:t>, T, C</w:t>
      </w:r>
      <w:r w:rsidR="006143E1">
        <w:rPr>
          <w:rFonts w:ascii="Calibri" w:eastAsia="Times New Roman" w:hAnsi="Calibri" w:cs="Times New Roman"/>
          <w:sz w:val="24"/>
          <w:szCs w:val="22"/>
          <w:lang w:val="en-US" w:eastAsia="en-US"/>
        </w:rPr>
        <w:t xml:space="preserve"> or G)</w:t>
      </w:r>
      <w:r w:rsidR="00C04622">
        <w:rPr>
          <w:rFonts w:ascii="Calibri" w:eastAsia="Times New Roman" w:hAnsi="Calibri" w:cs="Times New Roman"/>
          <w:sz w:val="24"/>
          <w:szCs w:val="22"/>
          <w:lang w:val="en-US" w:eastAsia="en-US"/>
        </w:rPr>
        <w:t xml:space="preserve"> </w:t>
      </w:r>
      <w:r w:rsidR="006143E1">
        <w:rPr>
          <w:rFonts w:ascii="Calibri" w:eastAsia="Times New Roman" w:hAnsi="Calibri" w:cs="Times New Roman"/>
          <w:sz w:val="24"/>
          <w:szCs w:val="22"/>
          <w:lang w:val="en-US" w:eastAsia="en-US"/>
        </w:rPr>
        <w:t xml:space="preserve">at a specific </w:t>
      </w:r>
      <w:r w:rsidR="008C76FC">
        <w:rPr>
          <w:rFonts w:ascii="Calibri" w:eastAsia="Times New Roman" w:hAnsi="Calibri" w:cs="Times New Roman"/>
          <w:sz w:val="24"/>
          <w:szCs w:val="22"/>
          <w:lang w:val="en-US" w:eastAsia="en-US"/>
        </w:rPr>
        <w:t>site, or “</w:t>
      </w:r>
      <w:r w:rsidR="006143E1">
        <w:rPr>
          <w:rFonts w:ascii="Calibri" w:eastAsia="Times New Roman" w:hAnsi="Calibri" w:cs="Times New Roman"/>
          <w:sz w:val="24"/>
          <w:szCs w:val="22"/>
          <w:lang w:val="en-US" w:eastAsia="en-US"/>
        </w:rPr>
        <w:t>locus</w:t>
      </w:r>
      <w:r w:rsidR="008C76FC">
        <w:rPr>
          <w:rFonts w:ascii="Calibri" w:eastAsia="Times New Roman" w:hAnsi="Calibri" w:cs="Times New Roman"/>
          <w:sz w:val="24"/>
          <w:szCs w:val="22"/>
          <w:lang w:val="en-US" w:eastAsia="en-US"/>
        </w:rPr>
        <w:t>”</w:t>
      </w:r>
      <w:r w:rsidR="006143E1">
        <w:rPr>
          <w:rFonts w:ascii="Calibri" w:eastAsia="Times New Roman" w:hAnsi="Calibri" w:cs="Times New Roman"/>
          <w:sz w:val="24"/>
          <w:szCs w:val="22"/>
          <w:lang w:val="en-US" w:eastAsia="en-US"/>
        </w:rPr>
        <w:t xml:space="preserve"> in the genome</w:t>
      </w:r>
      <w:r w:rsidR="008C76FC">
        <w:rPr>
          <w:rFonts w:ascii="Calibri" w:eastAsia="Times New Roman" w:hAnsi="Calibri" w:cs="Times New Roman"/>
          <w:sz w:val="24"/>
          <w:szCs w:val="22"/>
          <w:lang w:val="en-US" w:eastAsia="en-US"/>
        </w:rPr>
        <w:t xml:space="preserve"> comprises a single base pair variation in the code. F</w:t>
      </w:r>
      <w:r w:rsidR="006143E1">
        <w:rPr>
          <w:rFonts w:ascii="Calibri" w:eastAsia="Times New Roman" w:hAnsi="Calibri" w:cs="Times New Roman"/>
          <w:sz w:val="24"/>
          <w:szCs w:val="22"/>
          <w:lang w:val="en-US" w:eastAsia="en-US"/>
        </w:rPr>
        <w:t xml:space="preserve">or example </w:t>
      </w:r>
      <w:r w:rsidR="008C76FC">
        <w:rPr>
          <w:rFonts w:ascii="Calibri" w:eastAsia="Times New Roman" w:hAnsi="Calibri" w:cs="Times New Roman"/>
          <w:sz w:val="24"/>
          <w:szCs w:val="22"/>
          <w:lang w:val="en-US" w:eastAsia="en-US"/>
        </w:rPr>
        <w:t>a ‘</w:t>
      </w:r>
      <w:r w:rsidR="006143E1">
        <w:rPr>
          <w:rFonts w:ascii="Calibri" w:eastAsia="Times New Roman" w:hAnsi="Calibri" w:cs="Times New Roman"/>
          <w:sz w:val="24"/>
          <w:szCs w:val="22"/>
          <w:lang w:val="en-US" w:eastAsia="en-US"/>
        </w:rPr>
        <w:t>C</w:t>
      </w:r>
      <w:r w:rsidR="008C76FC">
        <w:rPr>
          <w:rFonts w:ascii="Calibri" w:eastAsia="Times New Roman" w:hAnsi="Calibri" w:cs="Times New Roman"/>
          <w:sz w:val="24"/>
          <w:szCs w:val="22"/>
          <w:lang w:val="en-US" w:eastAsia="en-US"/>
        </w:rPr>
        <w:t>’</w:t>
      </w:r>
      <w:r w:rsidR="006143E1">
        <w:rPr>
          <w:rFonts w:ascii="Calibri" w:eastAsia="Times New Roman" w:hAnsi="Calibri" w:cs="Times New Roman"/>
          <w:sz w:val="24"/>
          <w:szCs w:val="22"/>
          <w:lang w:val="en-US" w:eastAsia="en-US"/>
        </w:rPr>
        <w:t xml:space="preserve"> that </w:t>
      </w:r>
      <w:r w:rsidR="008C76FC">
        <w:rPr>
          <w:rFonts w:ascii="Calibri" w:eastAsia="Times New Roman" w:hAnsi="Calibri" w:cs="Times New Roman"/>
          <w:sz w:val="24"/>
          <w:szCs w:val="22"/>
          <w:lang w:val="en-US" w:eastAsia="en-US"/>
        </w:rPr>
        <w:t>is</w:t>
      </w:r>
      <w:r w:rsidR="006143E1">
        <w:rPr>
          <w:rFonts w:ascii="Calibri" w:eastAsia="Times New Roman" w:hAnsi="Calibri" w:cs="Times New Roman"/>
          <w:sz w:val="24"/>
          <w:szCs w:val="22"/>
          <w:lang w:val="en-US" w:eastAsia="en-US"/>
        </w:rPr>
        <w:t xml:space="preserve"> </w:t>
      </w:r>
      <w:r w:rsidR="0085092A">
        <w:rPr>
          <w:rFonts w:ascii="Calibri" w:eastAsia="Times New Roman" w:hAnsi="Calibri" w:cs="Times New Roman"/>
          <w:sz w:val="24"/>
          <w:szCs w:val="22"/>
          <w:lang w:val="en-US" w:eastAsia="en-US"/>
        </w:rPr>
        <w:t xml:space="preserve">present for most individuals </w:t>
      </w:r>
      <w:r w:rsidR="008C76FC">
        <w:rPr>
          <w:rFonts w:ascii="Calibri" w:eastAsia="Times New Roman" w:hAnsi="Calibri" w:cs="Times New Roman"/>
          <w:sz w:val="24"/>
          <w:szCs w:val="22"/>
          <w:lang w:val="en-US" w:eastAsia="en-US"/>
        </w:rPr>
        <w:t>may be</w:t>
      </w:r>
      <w:r w:rsidR="003017EA">
        <w:rPr>
          <w:rFonts w:ascii="Calibri" w:eastAsia="Times New Roman" w:hAnsi="Calibri" w:cs="Times New Roman"/>
          <w:sz w:val="24"/>
          <w:szCs w:val="22"/>
          <w:lang w:val="en-US" w:eastAsia="en-US"/>
        </w:rPr>
        <w:t xml:space="preserve"> </w:t>
      </w:r>
      <w:r w:rsidR="00DE5C28">
        <w:rPr>
          <w:rFonts w:ascii="Calibri" w:eastAsia="Times New Roman" w:hAnsi="Calibri" w:cs="Times New Roman"/>
          <w:sz w:val="24"/>
          <w:szCs w:val="22"/>
          <w:lang w:val="en-US" w:eastAsia="en-US"/>
        </w:rPr>
        <w:t>altered to</w:t>
      </w:r>
      <w:r w:rsidR="0085092A">
        <w:rPr>
          <w:rFonts w:ascii="Calibri" w:eastAsia="Times New Roman" w:hAnsi="Calibri" w:cs="Times New Roman"/>
          <w:sz w:val="24"/>
          <w:szCs w:val="22"/>
          <w:lang w:val="en-US" w:eastAsia="en-US"/>
        </w:rPr>
        <w:t xml:space="preserve"> </w:t>
      </w:r>
      <w:r w:rsidR="008C76FC">
        <w:rPr>
          <w:rFonts w:ascii="Calibri" w:eastAsia="Times New Roman" w:hAnsi="Calibri" w:cs="Times New Roman"/>
          <w:sz w:val="24"/>
          <w:szCs w:val="22"/>
          <w:lang w:val="en-US" w:eastAsia="en-US"/>
        </w:rPr>
        <w:t>‘</w:t>
      </w:r>
      <w:r w:rsidR="0085092A">
        <w:rPr>
          <w:rFonts w:ascii="Calibri" w:eastAsia="Times New Roman" w:hAnsi="Calibri" w:cs="Times New Roman"/>
          <w:sz w:val="24"/>
          <w:szCs w:val="22"/>
          <w:lang w:val="en-US" w:eastAsia="en-US"/>
        </w:rPr>
        <w:t>A</w:t>
      </w:r>
      <w:r w:rsidR="008C76FC">
        <w:rPr>
          <w:rFonts w:ascii="Calibri" w:eastAsia="Times New Roman" w:hAnsi="Calibri" w:cs="Times New Roman"/>
          <w:sz w:val="24"/>
          <w:szCs w:val="22"/>
          <w:lang w:val="en-US" w:eastAsia="en-US"/>
        </w:rPr>
        <w:t>’</w:t>
      </w:r>
      <w:r w:rsidR="0085092A">
        <w:rPr>
          <w:rFonts w:ascii="Calibri" w:eastAsia="Times New Roman" w:hAnsi="Calibri" w:cs="Times New Roman"/>
          <w:sz w:val="24"/>
          <w:szCs w:val="22"/>
          <w:lang w:val="en-US" w:eastAsia="en-US"/>
        </w:rPr>
        <w:t xml:space="preserve"> for the minority of individuals</w:t>
      </w:r>
      <w:r w:rsidR="00D55C70">
        <w:rPr>
          <w:rFonts w:ascii="Calibri" w:eastAsia="Times New Roman" w:hAnsi="Calibri" w:cs="Times New Roman"/>
          <w:sz w:val="24"/>
          <w:szCs w:val="22"/>
          <w:lang w:val="en-US" w:eastAsia="en-US"/>
        </w:rPr>
        <w:t xml:space="preserve"> (Figure </w:t>
      </w:r>
      <w:r w:rsidR="00DC02CB">
        <w:rPr>
          <w:rFonts w:ascii="Calibri" w:eastAsia="Times New Roman" w:hAnsi="Calibri" w:cs="Times New Roman"/>
          <w:sz w:val="24"/>
          <w:szCs w:val="22"/>
          <w:lang w:val="en-US" w:eastAsia="en-US"/>
        </w:rPr>
        <w:t>7</w:t>
      </w:r>
      <w:r w:rsidR="00D55C70">
        <w:rPr>
          <w:rFonts w:ascii="Calibri" w:eastAsia="Times New Roman" w:hAnsi="Calibri" w:cs="Times New Roman"/>
          <w:sz w:val="24"/>
          <w:szCs w:val="22"/>
          <w:lang w:val="en-US" w:eastAsia="en-US"/>
        </w:rPr>
        <w:t>)</w:t>
      </w:r>
      <w:r w:rsidR="0085092A">
        <w:rPr>
          <w:rFonts w:ascii="Calibri" w:eastAsia="Times New Roman" w:hAnsi="Calibri" w:cs="Times New Roman"/>
          <w:sz w:val="24"/>
          <w:szCs w:val="22"/>
          <w:lang w:val="en-US" w:eastAsia="en-US"/>
        </w:rPr>
        <w:t xml:space="preserve">. </w:t>
      </w:r>
    </w:p>
    <w:p w14:paraId="677EA0B1" w14:textId="3766086B" w:rsidR="00057ED2" w:rsidRDefault="00057ED2" w:rsidP="00057ED2">
      <w:pPr>
        <w:spacing w:after="200"/>
        <w:jc w:val="center"/>
        <w:rPr>
          <w:rFonts w:ascii="Calibri" w:eastAsia="Times New Roman" w:hAnsi="Calibri" w:cs="Times New Roman"/>
          <w:sz w:val="24"/>
          <w:szCs w:val="22"/>
          <w:lang w:val="en-US" w:eastAsia="en-US"/>
        </w:rPr>
      </w:pPr>
      <w:r>
        <w:rPr>
          <w:noProof/>
          <w:lang w:eastAsia="en-GB"/>
        </w:rPr>
        <w:drawing>
          <wp:inline distT="0" distB="0" distL="0" distR="0" wp14:anchorId="605DC803" wp14:editId="08CEFE73">
            <wp:extent cx="2814515" cy="2042160"/>
            <wp:effectExtent l="114300" t="114300" r="138430" b="148590"/>
            <wp:docPr id="19" name="Picture 19" descr="Î£ÏÎµÏÎ¹ÎºÎ® ÎµÎ¹ÎºÏÎ½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Î£ÏÎµÏÎ¹ÎºÎ® ÎµÎ¹ÎºÏÎ½Î±"/>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22397" cy="204787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173E5C3" w14:textId="676EB96C" w:rsidR="00057ED2" w:rsidRDefault="00057ED2" w:rsidP="00057ED2">
      <w:pPr>
        <w:spacing w:after="200"/>
        <w:jc w:val="center"/>
        <w:rPr>
          <w:rFonts w:ascii="Calibri" w:eastAsia="Times New Roman" w:hAnsi="Calibri" w:cs="Times New Roman"/>
          <w:sz w:val="24"/>
          <w:szCs w:val="22"/>
          <w:lang w:val="en-US" w:eastAsia="en-US"/>
        </w:rPr>
      </w:pPr>
      <w:r w:rsidRPr="0067389D">
        <w:rPr>
          <w:rFonts w:ascii="Calibri" w:eastAsia="Times New Roman" w:hAnsi="Calibri" w:cs="Times New Roman"/>
          <w:b/>
          <w:sz w:val="24"/>
          <w:szCs w:val="22"/>
          <w:lang w:val="en-US" w:eastAsia="en-US"/>
        </w:rPr>
        <w:t xml:space="preserve">Figure </w:t>
      </w:r>
      <w:r w:rsidR="00DC02CB">
        <w:rPr>
          <w:rFonts w:ascii="Calibri" w:eastAsia="Times New Roman" w:hAnsi="Calibri" w:cs="Times New Roman"/>
          <w:b/>
          <w:sz w:val="24"/>
          <w:szCs w:val="22"/>
          <w:lang w:val="en-US" w:eastAsia="en-US"/>
        </w:rPr>
        <w:t>7</w:t>
      </w:r>
      <w:r w:rsidRPr="0067389D">
        <w:rPr>
          <w:rFonts w:ascii="Calibri" w:eastAsia="Times New Roman" w:hAnsi="Calibri" w:cs="Times New Roman"/>
          <w:b/>
          <w:sz w:val="24"/>
          <w:szCs w:val="22"/>
          <w:lang w:val="en-US" w:eastAsia="en-US"/>
        </w:rPr>
        <w:t>.</w:t>
      </w:r>
      <w:r>
        <w:rPr>
          <w:rFonts w:ascii="Calibri" w:eastAsia="Times New Roman" w:hAnsi="Calibri" w:cs="Times New Roman"/>
          <w:sz w:val="24"/>
          <w:szCs w:val="22"/>
          <w:lang w:val="en-US" w:eastAsia="en-US"/>
        </w:rPr>
        <w:t xml:space="preserve"> Single Nucleotide Polymorphism (</w:t>
      </w:r>
      <w:r w:rsidR="00926969">
        <w:rPr>
          <w:rFonts w:ascii="Calibri" w:eastAsia="Times New Roman" w:hAnsi="Calibri" w:cs="Times New Roman"/>
          <w:sz w:val="24"/>
          <w:szCs w:val="22"/>
          <w:lang w:val="en-US" w:eastAsia="en-US"/>
        </w:rPr>
        <w:t>www.</w:t>
      </w:r>
      <w:r w:rsidRPr="00057ED2">
        <w:rPr>
          <w:rFonts w:ascii="Calibri" w:eastAsia="Times New Roman" w:hAnsi="Calibri" w:cs="Times New Roman"/>
          <w:sz w:val="24"/>
          <w:szCs w:val="22"/>
          <w:lang w:val="en-US" w:eastAsia="en-US"/>
        </w:rPr>
        <w:t>socmucimm.org</w:t>
      </w:r>
      <w:r>
        <w:rPr>
          <w:rFonts w:ascii="Calibri" w:eastAsia="Times New Roman" w:hAnsi="Calibri" w:cs="Times New Roman"/>
          <w:sz w:val="24"/>
          <w:szCs w:val="22"/>
          <w:lang w:val="en-US" w:eastAsia="en-US"/>
        </w:rPr>
        <w:t>)</w:t>
      </w:r>
      <w:r w:rsidR="00DC02CB">
        <w:rPr>
          <w:rFonts w:ascii="Calibri" w:eastAsia="Times New Roman" w:hAnsi="Calibri" w:cs="Times New Roman"/>
          <w:sz w:val="24"/>
          <w:szCs w:val="22"/>
          <w:lang w:val="en-US" w:eastAsia="en-US"/>
        </w:rPr>
        <w:t>.</w:t>
      </w:r>
    </w:p>
    <w:p w14:paraId="6AC14989" w14:textId="77777777" w:rsidR="00663A16" w:rsidRDefault="00663A16" w:rsidP="00407213">
      <w:pPr>
        <w:spacing w:after="200" w:line="480" w:lineRule="auto"/>
        <w:jc w:val="both"/>
        <w:rPr>
          <w:rFonts w:ascii="Calibri" w:eastAsia="Times New Roman" w:hAnsi="Calibri" w:cs="Times New Roman"/>
          <w:sz w:val="24"/>
          <w:szCs w:val="22"/>
          <w:lang w:val="en-US" w:eastAsia="en-US"/>
        </w:rPr>
      </w:pPr>
    </w:p>
    <w:p w14:paraId="0B1A2C3B" w14:textId="57A14F3A" w:rsidR="00870913" w:rsidRDefault="00C14F24" w:rsidP="00407213">
      <w:pPr>
        <w:spacing w:after="200" w:line="480" w:lineRule="auto"/>
        <w:jc w:val="both"/>
        <w:rPr>
          <w:rFonts w:ascii="Calibri" w:eastAsia="Times New Roman" w:hAnsi="Calibri" w:cs="Times New Roman"/>
          <w:sz w:val="24"/>
          <w:szCs w:val="22"/>
          <w:lang w:val="en-US" w:eastAsia="en-US"/>
        </w:rPr>
      </w:pPr>
      <w:r>
        <w:rPr>
          <w:rFonts w:ascii="Calibri" w:eastAsia="Times New Roman" w:hAnsi="Calibri" w:cs="Times New Roman"/>
          <w:sz w:val="24"/>
          <w:szCs w:val="22"/>
          <w:lang w:val="en-US" w:eastAsia="en-US"/>
        </w:rPr>
        <w:t xml:space="preserve">In genetic studies the frequency of </w:t>
      </w:r>
      <w:r w:rsidR="002B6514">
        <w:rPr>
          <w:rFonts w:ascii="Calibri" w:eastAsia="Times New Roman" w:hAnsi="Calibri" w:cs="Times New Roman"/>
          <w:sz w:val="24"/>
          <w:szCs w:val="22"/>
          <w:lang w:val="en-US" w:eastAsia="en-US"/>
        </w:rPr>
        <w:t>the least common allele – minor allele frequency (MAF)</w:t>
      </w:r>
      <w:r>
        <w:rPr>
          <w:rFonts w:ascii="Calibri" w:eastAsia="Times New Roman" w:hAnsi="Calibri" w:cs="Times New Roman"/>
          <w:sz w:val="24"/>
          <w:szCs w:val="22"/>
          <w:lang w:val="en-US" w:eastAsia="en-US"/>
        </w:rPr>
        <w:t xml:space="preserve"> </w:t>
      </w:r>
      <w:r w:rsidR="002B6514">
        <w:rPr>
          <w:rFonts w:ascii="Calibri" w:eastAsia="Times New Roman" w:hAnsi="Calibri" w:cs="Times New Roman"/>
          <w:sz w:val="24"/>
          <w:szCs w:val="22"/>
          <w:lang w:val="en-US" w:eastAsia="en-US"/>
        </w:rPr>
        <w:t xml:space="preserve">in a population sample is categorized as common </w:t>
      </w:r>
      <w:r w:rsidR="008C76FC">
        <w:rPr>
          <w:rFonts w:ascii="Calibri" w:eastAsia="Times New Roman" w:hAnsi="Calibri" w:cs="Times New Roman"/>
          <w:sz w:val="24"/>
          <w:szCs w:val="22"/>
          <w:lang w:val="en-US" w:eastAsia="en-US"/>
        </w:rPr>
        <w:t xml:space="preserve">when </w:t>
      </w:r>
      <w:r w:rsidR="00AC539B">
        <w:rPr>
          <w:rFonts w:ascii="Calibri" w:eastAsia="Times New Roman" w:hAnsi="Calibri" w:cs="Times New Roman"/>
          <w:sz w:val="24"/>
          <w:szCs w:val="22"/>
          <w:lang w:val="en-US" w:eastAsia="en-US"/>
        </w:rPr>
        <w:t>it’s</w:t>
      </w:r>
      <w:r w:rsidR="008C76FC">
        <w:rPr>
          <w:rFonts w:ascii="Calibri" w:eastAsia="Times New Roman" w:hAnsi="Calibri" w:cs="Times New Roman"/>
          <w:sz w:val="24"/>
          <w:szCs w:val="22"/>
          <w:lang w:val="en-US" w:eastAsia="en-US"/>
        </w:rPr>
        <w:t xml:space="preserve"> </w:t>
      </w:r>
      <w:r w:rsidR="002B6514">
        <w:rPr>
          <w:rFonts w:ascii="Calibri" w:eastAsia="Times New Roman" w:hAnsi="Calibri" w:cs="Times New Roman"/>
          <w:sz w:val="24"/>
          <w:szCs w:val="22"/>
          <w:lang w:val="en-US" w:eastAsia="en-US"/>
        </w:rPr>
        <w:t>MAF</w:t>
      </w:r>
      <w:r w:rsidR="009C1DA6">
        <w:rPr>
          <w:rFonts w:ascii="Calibri" w:eastAsia="Times New Roman" w:hAnsi="Calibri" w:cs="Times New Roman"/>
          <w:sz w:val="24"/>
          <w:szCs w:val="22"/>
          <w:lang w:val="en-US" w:eastAsia="en-US"/>
        </w:rPr>
        <w:t>&gt;</w:t>
      </w:r>
      <w:r w:rsidR="002B6514">
        <w:rPr>
          <w:rFonts w:ascii="Calibri" w:eastAsia="Times New Roman" w:hAnsi="Calibri" w:cs="Times New Roman"/>
          <w:sz w:val="24"/>
          <w:szCs w:val="22"/>
          <w:lang w:val="en-US" w:eastAsia="en-US"/>
        </w:rPr>
        <w:t>5%, low frequency for MAF</w:t>
      </w:r>
      <w:r w:rsidR="009C1DA6">
        <w:rPr>
          <w:rFonts w:ascii="Calibri" w:eastAsia="Times New Roman" w:hAnsi="Calibri" w:cs="Times New Roman"/>
          <w:sz w:val="24"/>
          <w:szCs w:val="22"/>
          <w:lang w:val="en-US" w:eastAsia="en-US"/>
        </w:rPr>
        <w:t>=</w:t>
      </w:r>
      <w:r w:rsidR="002B6514">
        <w:rPr>
          <w:rFonts w:ascii="Calibri" w:eastAsia="Times New Roman" w:hAnsi="Calibri" w:cs="Times New Roman"/>
          <w:sz w:val="24"/>
          <w:szCs w:val="22"/>
          <w:lang w:val="en-US" w:eastAsia="en-US"/>
        </w:rPr>
        <w:t>1%</w:t>
      </w:r>
      <w:r w:rsidR="009C1DA6">
        <w:rPr>
          <w:rFonts w:ascii="Calibri" w:eastAsia="Times New Roman" w:hAnsi="Calibri" w:cs="Times New Roman"/>
          <w:sz w:val="24"/>
          <w:szCs w:val="22"/>
          <w:lang w:val="en-US" w:eastAsia="en-US"/>
        </w:rPr>
        <w:t>-5%</w:t>
      </w:r>
      <w:r w:rsidR="002B6514">
        <w:rPr>
          <w:rFonts w:ascii="Calibri" w:eastAsia="Times New Roman" w:hAnsi="Calibri" w:cs="Times New Roman"/>
          <w:sz w:val="24"/>
          <w:szCs w:val="22"/>
          <w:lang w:val="en-US" w:eastAsia="en-US"/>
        </w:rPr>
        <w:t xml:space="preserve"> and rare for MAF&lt;1%. </w:t>
      </w:r>
      <w:r w:rsidR="00E75B0E">
        <w:rPr>
          <w:rFonts w:ascii="Calibri" w:eastAsia="Times New Roman" w:hAnsi="Calibri" w:cs="Times New Roman"/>
          <w:sz w:val="24"/>
          <w:szCs w:val="22"/>
          <w:lang w:val="en-US" w:eastAsia="en-US"/>
        </w:rPr>
        <w:t xml:space="preserve">In a general population </w:t>
      </w:r>
      <w:r w:rsidR="008C76FC">
        <w:rPr>
          <w:rFonts w:ascii="Calibri" w:eastAsia="Times New Roman" w:hAnsi="Calibri" w:cs="Times New Roman"/>
          <w:sz w:val="24"/>
          <w:szCs w:val="22"/>
          <w:lang w:val="en-US" w:eastAsia="en-US"/>
        </w:rPr>
        <w:t>where a</w:t>
      </w:r>
      <w:r w:rsidR="00536652">
        <w:rPr>
          <w:rFonts w:ascii="Calibri" w:eastAsia="Times New Roman" w:hAnsi="Calibri" w:cs="Times New Roman"/>
          <w:sz w:val="24"/>
          <w:szCs w:val="22"/>
          <w:lang w:val="en-US" w:eastAsia="en-US"/>
        </w:rPr>
        <w:t xml:space="preserve"> </w:t>
      </w:r>
      <w:r w:rsidR="00E75B0E">
        <w:rPr>
          <w:rFonts w:ascii="Calibri" w:eastAsia="Times New Roman" w:hAnsi="Calibri" w:cs="Times New Roman"/>
          <w:sz w:val="24"/>
          <w:szCs w:val="22"/>
          <w:lang w:val="en-US" w:eastAsia="en-US"/>
        </w:rPr>
        <w:t xml:space="preserve">non-random allelic correlation </w:t>
      </w:r>
      <w:r w:rsidR="008C76FC">
        <w:rPr>
          <w:rFonts w:ascii="Calibri" w:eastAsia="Times New Roman" w:hAnsi="Calibri" w:cs="Times New Roman"/>
          <w:sz w:val="24"/>
          <w:szCs w:val="22"/>
          <w:lang w:val="en-US" w:eastAsia="en-US"/>
        </w:rPr>
        <w:t>occurs between</w:t>
      </w:r>
      <w:r w:rsidR="00E75B0E">
        <w:rPr>
          <w:rFonts w:ascii="Calibri" w:eastAsia="Times New Roman" w:hAnsi="Calibri" w:cs="Times New Roman"/>
          <w:sz w:val="24"/>
          <w:szCs w:val="22"/>
          <w:lang w:val="en-US" w:eastAsia="en-US"/>
        </w:rPr>
        <w:t xml:space="preserve"> two or more loci </w:t>
      </w:r>
      <w:r w:rsidR="008C76FC">
        <w:rPr>
          <w:rFonts w:ascii="Calibri" w:eastAsia="Times New Roman" w:hAnsi="Calibri" w:cs="Times New Roman"/>
          <w:sz w:val="24"/>
          <w:szCs w:val="22"/>
          <w:lang w:val="en-US" w:eastAsia="en-US"/>
        </w:rPr>
        <w:t xml:space="preserve">this association is termed </w:t>
      </w:r>
      <w:r w:rsidR="00842DAB">
        <w:rPr>
          <w:rFonts w:ascii="Calibri" w:eastAsia="Times New Roman" w:hAnsi="Calibri" w:cs="Times New Roman"/>
          <w:sz w:val="24"/>
          <w:szCs w:val="22"/>
          <w:lang w:val="en-US" w:eastAsia="en-US"/>
        </w:rPr>
        <w:t>linkage disequilibri</w:t>
      </w:r>
      <w:r w:rsidR="00E75B0E">
        <w:rPr>
          <w:rFonts w:ascii="Calibri" w:eastAsia="Times New Roman" w:hAnsi="Calibri" w:cs="Times New Roman"/>
          <w:sz w:val="24"/>
          <w:szCs w:val="22"/>
          <w:lang w:val="en-US" w:eastAsia="en-US"/>
        </w:rPr>
        <w:t>um (LD)</w:t>
      </w:r>
      <w:r w:rsidR="00536652">
        <w:rPr>
          <w:rFonts w:ascii="Calibri" w:eastAsia="Times New Roman" w:hAnsi="Calibri" w:cs="Times New Roman"/>
          <w:sz w:val="24"/>
          <w:szCs w:val="22"/>
          <w:lang w:val="en-US" w:eastAsia="en-US"/>
        </w:rPr>
        <w:fldChar w:fldCharType="begin"/>
      </w:r>
      <w:r w:rsidR="008D60D2">
        <w:rPr>
          <w:rFonts w:ascii="Calibri" w:eastAsia="Times New Roman" w:hAnsi="Calibri" w:cs="Times New Roman"/>
          <w:sz w:val="24"/>
          <w:szCs w:val="22"/>
          <w:lang w:val="en-US" w:eastAsia="en-US"/>
        </w:rPr>
        <w:instrText xml:space="preserve"> ADDIN EN.CITE &lt;EndNote&gt;&lt;Cite&gt;&lt;Author&gt;Consortium&lt;/Author&gt;&lt;Year&gt;2005&lt;/Year&gt;&lt;RecNum&gt;673&lt;/RecNum&gt;&lt;DisplayText&gt;&lt;style face="superscript"&gt;43&lt;/style&gt;&lt;/DisplayText&gt;&lt;record&gt;&lt;rec-number&gt;673&lt;/rec-number&gt;&lt;foreign-keys&gt;&lt;key app="EN" db-id="5z92efv9k0sxx2ezp5gpd02s2fv9z90swefd" timestamp="1537954485"&gt;673&lt;/key&gt;&lt;/foreign-keys&gt;&lt;ref-type name="Journal Article"&gt;17&lt;/ref-type&gt;&lt;contributors&gt;&lt;authors&gt;&lt;author&gt;International HapMap Consortium&lt;/author&gt;&lt;/authors&gt;&lt;/contributors&gt;&lt;titles&gt;&lt;title&gt;A haplotype map of the human genome&lt;/title&gt;&lt;secondary-title&gt;Nature&lt;/secondary-title&gt;&lt;/titles&gt;&lt;periodical&gt;&lt;full-title&gt;Nature&lt;/full-title&gt;&lt;/periodical&gt;&lt;pages&gt;1299-320&lt;/pages&gt;&lt;volume&gt;437&lt;/volume&gt;&lt;number&gt;7063&lt;/number&gt;&lt;keywords&gt;&lt;keyword&gt;Chromosomes, Human, Y&lt;/keyword&gt;&lt;keyword&gt;DNA, Mitochondrial&lt;/keyword&gt;&lt;keyword&gt;Gene Frequency&lt;/keyword&gt;&lt;keyword&gt;Genome, Human&lt;/keyword&gt;&lt;keyword&gt;Haplotypes&lt;/keyword&gt;&lt;keyword&gt;Humans&lt;/keyword&gt;&lt;keyword&gt;Linkage Disequilibrium&lt;/keyword&gt;&lt;keyword&gt;Polymorphism, Single Nucleotide&lt;/keyword&gt;&lt;keyword&gt;Recombination, Genetic&lt;/keyword&gt;&lt;keyword&gt;Selection, Genetic&lt;/keyword&gt;&lt;/keywords&gt;&lt;dates&gt;&lt;year&gt;2005&lt;/year&gt;&lt;pub-dates&gt;&lt;date&gt;Oct&lt;/date&gt;&lt;/pub-dates&gt;&lt;/dates&gt;&lt;isbn&gt;1476-4687&lt;/isbn&gt;&lt;accession-num&gt;16255080&lt;/accession-num&gt;&lt;urls&gt;&lt;related-urls&gt;&lt;url&gt;https://www.ncbi.nlm.nih.gov/pubmed/16255080&lt;/url&gt;&lt;/related-urls&gt;&lt;/urls&gt;&lt;custom2&gt;PMC1880871&lt;/custom2&gt;&lt;electronic-resource-num&gt;10.1038/nature04226&lt;/electronic-resource-num&gt;&lt;language&gt;eng&lt;/language&gt;&lt;/record&gt;&lt;/Cite&gt;&lt;/EndNote&gt;</w:instrText>
      </w:r>
      <w:r w:rsidR="00536652">
        <w:rPr>
          <w:rFonts w:ascii="Calibri" w:eastAsia="Times New Roman" w:hAnsi="Calibri" w:cs="Times New Roman"/>
          <w:sz w:val="24"/>
          <w:szCs w:val="22"/>
          <w:lang w:val="en-US" w:eastAsia="en-US"/>
        </w:rPr>
        <w:fldChar w:fldCharType="separate"/>
      </w:r>
      <w:r w:rsidR="008D60D2" w:rsidRPr="008D60D2">
        <w:rPr>
          <w:rFonts w:ascii="Calibri" w:eastAsia="Times New Roman" w:hAnsi="Calibri" w:cs="Times New Roman"/>
          <w:noProof/>
          <w:sz w:val="24"/>
          <w:szCs w:val="22"/>
          <w:vertAlign w:val="superscript"/>
          <w:lang w:val="en-US" w:eastAsia="en-US"/>
        </w:rPr>
        <w:t>43</w:t>
      </w:r>
      <w:r w:rsidR="00536652">
        <w:rPr>
          <w:rFonts w:ascii="Calibri" w:eastAsia="Times New Roman" w:hAnsi="Calibri" w:cs="Times New Roman"/>
          <w:sz w:val="24"/>
          <w:szCs w:val="22"/>
          <w:lang w:val="en-US" w:eastAsia="en-US"/>
        </w:rPr>
        <w:fldChar w:fldCharType="end"/>
      </w:r>
      <w:r w:rsidR="00E75B0E">
        <w:rPr>
          <w:rFonts w:ascii="Calibri" w:eastAsia="Times New Roman" w:hAnsi="Calibri" w:cs="Times New Roman"/>
          <w:sz w:val="24"/>
          <w:szCs w:val="22"/>
          <w:lang w:val="en-US" w:eastAsia="en-US"/>
        </w:rPr>
        <w:t xml:space="preserve">. </w:t>
      </w:r>
      <w:r w:rsidR="00842DAB">
        <w:rPr>
          <w:rFonts w:ascii="Calibri" w:eastAsia="Times New Roman" w:hAnsi="Calibri" w:cs="Times New Roman"/>
          <w:sz w:val="24"/>
          <w:szCs w:val="22"/>
          <w:lang w:val="en-US" w:eastAsia="en-US"/>
        </w:rPr>
        <w:t>SNPs in LD are inherited together more often than expected by ch</w:t>
      </w:r>
      <w:r w:rsidR="00A21425">
        <w:rPr>
          <w:rFonts w:ascii="Calibri" w:eastAsia="Times New Roman" w:hAnsi="Calibri" w:cs="Times New Roman"/>
          <w:sz w:val="24"/>
          <w:szCs w:val="22"/>
          <w:lang w:val="en-US" w:eastAsia="en-US"/>
        </w:rPr>
        <w:t>ance. T</w:t>
      </w:r>
      <w:r w:rsidR="00842DAB">
        <w:rPr>
          <w:rFonts w:ascii="Calibri" w:eastAsia="Times New Roman" w:hAnsi="Calibri" w:cs="Times New Roman"/>
          <w:sz w:val="24"/>
          <w:szCs w:val="22"/>
          <w:lang w:val="en-US" w:eastAsia="en-US"/>
        </w:rPr>
        <w:t xml:space="preserve">he correlation between them is quantified by the </w:t>
      </w:r>
      <w:r w:rsidR="00842DAB" w:rsidRPr="00A21425">
        <w:rPr>
          <w:rFonts w:ascii="Calibri" w:eastAsia="Times New Roman" w:hAnsi="Calibri" w:cs="Times New Roman"/>
          <w:i/>
          <w:sz w:val="24"/>
          <w:szCs w:val="22"/>
          <w:lang w:val="en-US" w:eastAsia="en-US"/>
        </w:rPr>
        <w:t>r</w:t>
      </w:r>
      <w:r w:rsidR="00842DAB" w:rsidRPr="00A21425">
        <w:rPr>
          <w:rFonts w:ascii="Calibri" w:eastAsia="Times New Roman" w:hAnsi="Calibri" w:cs="Times New Roman"/>
          <w:i/>
          <w:sz w:val="24"/>
          <w:szCs w:val="22"/>
          <w:vertAlign w:val="superscript"/>
          <w:lang w:val="en-US" w:eastAsia="en-US"/>
        </w:rPr>
        <w:t>2</w:t>
      </w:r>
      <w:r w:rsidR="00842DAB" w:rsidRPr="00A21425">
        <w:rPr>
          <w:rFonts w:ascii="Calibri" w:eastAsia="Times New Roman" w:hAnsi="Calibri" w:cs="Times New Roman"/>
          <w:sz w:val="24"/>
          <w:szCs w:val="22"/>
          <w:vertAlign w:val="superscript"/>
          <w:lang w:val="en-US" w:eastAsia="en-US"/>
        </w:rPr>
        <w:t xml:space="preserve"> </w:t>
      </w:r>
      <w:r w:rsidR="00A21425">
        <w:rPr>
          <w:rFonts w:ascii="Calibri" w:eastAsia="Times New Roman" w:hAnsi="Calibri" w:cs="Times New Roman"/>
          <w:sz w:val="24"/>
          <w:szCs w:val="22"/>
          <w:lang w:val="en-US" w:eastAsia="en-US"/>
        </w:rPr>
        <w:t xml:space="preserve">statistic which </w:t>
      </w:r>
      <w:r w:rsidR="00A21425">
        <w:rPr>
          <w:rFonts w:ascii="Calibri" w:eastAsia="Times New Roman" w:hAnsi="Calibri" w:cs="Times New Roman"/>
          <w:sz w:val="24"/>
          <w:szCs w:val="22"/>
          <w:lang w:val="en-US" w:eastAsia="en-US"/>
        </w:rPr>
        <w:lastRenderedPageBreak/>
        <w:t>ranges between 0 meaning no correlation and 1 meaning perfect LD</w:t>
      </w:r>
      <w:r w:rsidR="00536652">
        <w:rPr>
          <w:rFonts w:ascii="Calibri" w:eastAsia="Times New Roman" w:hAnsi="Calibri" w:cs="Times New Roman"/>
          <w:sz w:val="24"/>
          <w:szCs w:val="22"/>
          <w:lang w:val="en-US" w:eastAsia="en-US"/>
        </w:rPr>
        <w:fldChar w:fldCharType="begin">
          <w:fldData xml:space="preserve">PEVuZE5vdGU+PENpdGU+PEF1dGhvcj5QZWFyc29uPC9BdXRob3I+PFllYXI+MjAwODwvWWVhcj48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==
</w:fldData>
        </w:fldChar>
      </w:r>
      <w:r w:rsidR="008D60D2">
        <w:rPr>
          <w:rFonts w:ascii="Calibri" w:eastAsia="Times New Roman" w:hAnsi="Calibri" w:cs="Times New Roman"/>
          <w:sz w:val="24"/>
          <w:szCs w:val="22"/>
          <w:lang w:val="en-US" w:eastAsia="en-US"/>
        </w:rPr>
        <w:instrText xml:space="preserve"> ADDIN EN.CITE </w:instrText>
      </w:r>
      <w:r w:rsidR="008D60D2">
        <w:rPr>
          <w:rFonts w:ascii="Calibri" w:eastAsia="Times New Roman" w:hAnsi="Calibri" w:cs="Times New Roman"/>
          <w:sz w:val="24"/>
          <w:szCs w:val="22"/>
          <w:lang w:val="en-US" w:eastAsia="en-US"/>
        </w:rPr>
        <w:fldChar w:fldCharType="begin">
          <w:fldData xml:space="preserve">PEVuZE5vdGU+PENpdGU+PEF1dGhvcj5QZWFyc29uPC9BdXRob3I+PFllYXI+MjAwODwvWWVhcj48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==
</w:fldData>
        </w:fldChar>
      </w:r>
      <w:r w:rsidR="008D60D2">
        <w:rPr>
          <w:rFonts w:ascii="Calibri" w:eastAsia="Times New Roman" w:hAnsi="Calibri" w:cs="Times New Roman"/>
          <w:sz w:val="24"/>
          <w:szCs w:val="22"/>
          <w:lang w:val="en-US" w:eastAsia="en-US"/>
        </w:rPr>
        <w:instrText xml:space="preserve"> ADDIN EN.CITE.DATA </w:instrText>
      </w:r>
      <w:r w:rsidR="008D60D2">
        <w:rPr>
          <w:rFonts w:ascii="Calibri" w:eastAsia="Times New Roman" w:hAnsi="Calibri" w:cs="Times New Roman"/>
          <w:sz w:val="24"/>
          <w:szCs w:val="22"/>
          <w:lang w:val="en-US" w:eastAsia="en-US"/>
        </w:rPr>
      </w:r>
      <w:r w:rsidR="008D60D2">
        <w:rPr>
          <w:rFonts w:ascii="Calibri" w:eastAsia="Times New Roman" w:hAnsi="Calibri" w:cs="Times New Roman"/>
          <w:sz w:val="24"/>
          <w:szCs w:val="22"/>
          <w:lang w:val="en-US" w:eastAsia="en-US"/>
        </w:rPr>
        <w:fldChar w:fldCharType="end"/>
      </w:r>
      <w:r w:rsidR="00536652">
        <w:rPr>
          <w:rFonts w:ascii="Calibri" w:eastAsia="Times New Roman" w:hAnsi="Calibri" w:cs="Times New Roman"/>
          <w:sz w:val="24"/>
          <w:szCs w:val="22"/>
          <w:lang w:val="en-US" w:eastAsia="en-US"/>
        </w:rPr>
      </w:r>
      <w:r w:rsidR="00536652">
        <w:rPr>
          <w:rFonts w:ascii="Calibri" w:eastAsia="Times New Roman" w:hAnsi="Calibri" w:cs="Times New Roman"/>
          <w:sz w:val="24"/>
          <w:szCs w:val="22"/>
          <w:lang w:val="en-US" w:eastAsia="en-US"/>
        </w:rPr>
        <w:fldChar w:fldCharType="separate"/>
      </w:r>
      <w:r w:rsidR="008D60D2" w:rsidRPr="008D60D2">
        <w:rPr>
          <w:rFonts w:ascii="Calibri" w:eastAsia="Times New Roman" w:hAnsi="Calibri" w:cs="Times New Roman"/>
          <w:noProof/>
          <w:sz w:val="24"/>
          <w:szCs w:val="22"/>
          <w:vertAlign w:val="superscript"/>
          <w:lang w:val="en-US" w:eastAsia="en-US"/>
        </w:rPr>
        <w:t>52,53</w:t>
      </w:r>
      <w:r w:rsidR="00536652">
        <w:rPr>
          <w:rFonts w:ascii="Calibri" w:eastAsia="Times New Roman" w:hAnsi="Calibri" w:cs="Times New Roman"/>
          <w:sz w:val="24"/>
          <w:szCs w:val="22"/>
          <w:lang w:val="en-US" w:eastAsia="en-US"/>
        </w:rPr>
        <w:fldChar w:fldCharType="end"/>
      </w:r>
      <w:r w:rsidR="00A21425">
        <w:rPr>
          <w:rFonts w:ascii="Calibri" w:eastAsia="Times New Roman" w:hAnsi="Calibri" w:cs="Times New Roman"/>
          <w:sz w:val="24"/>
          <w:szCs w:val="22"/>
          <w:lang w:val="en-US" w:eastAsia="en-US"/>
        </w:rPr>
        <w:t xml:space="preserve">. Regions in the genome that are in high LD can be represented by a </w:t>
      </w:r>
      <w:r w:rsidR="008C76FC">
        <w:rPr>
          <w:rFonts w:ascii="Calibri" w:eastAsia="Times New Roman" w:hAnsi="Calibri" w:cs="Times New Roman"/>
          <w:sz w:val="24"/>
          <w:szCs w:val="22"/>
          <w:lang w:val="en-US" w:eastAsia="en-US"/>
        </w:rPr>
        <w:t xml:space="preserve">single </w:t>
      </w:r>
      <w:r w:rsidR="00A21425">
        <w:rPr>
          <w:rFonts w:ascii="Calibri" w:eastAsia="Times New Roman" w:hAnsi="Calibri" w:cs="Times New Roman"/>
          <w:sz w:val="24"/>
          <w:szCs w:val="22"/>
          <w:lang w:val="en-US" w:eastAsia="en-US"/>
        </w:rPr>
        <w:t>tag SNP</w:t>
      </w:r>
      <w:r w:rsidR="008C76FC">
        <w:rPr>
          <w:rFonts w:ascii="Calibri" w:eastAsia="Times New Roman" w:hAnsi="Calibri" w:cs="Times New Roman"/>
          <w:sz w:val="24"/>
          <w:szCs w:val="22"/>
          <w:lang w:val="en-US" w:eastAsia="en-US"/>
        </w:rPr>
        <w:t>,</w:t>
      </w:r>
      <w:r w:rsidR="00536652">
        <w:rPr>
          <w:rFonts w:ascii="Calibri" w:eastAsia="Times New Roman" w:hAnsi="Calibri" w:cs="Times New Roman"/>
          <w:sz w:val="24"/>
          <w:szCs w:val="22"/>
          <w:lang w:val="en-US" w:eastAsia="en-US"/>
        </w:rPr>
        <w:t xml:space="preserve"> </w:t>
      </w:r>
      <w:r w:rsidR="008C76FC">
        <w:rPr>
          <w:rFonts w:ascii="Calibri" w:eastAsia="Times New Roman" w:hAnsi="Calibri" w:cs="Times New Roman"/>
          <w:sz w:val="24"/>
          <w:szCs w:val="22"/>
          <w:lang w:val="en-US" w:eastAsia="en-US"/>
        </w:rPr>
        <w:t xml:space="preserve">rather than individually typing all of the SNPs within the </w:t>
      </w:r>
      <w:r w:rsidR="00AC539B">
        <w:rPr>
          <w:rFonts w:ascii="Calibri" w:eastAsia="Times New Roman" w:hAnsi="Calibri" w:cs="Times New Roman"/>
          <w:sz w:val="24"/>
          <w:szCs w:val="22"/>
          <w:lang w:val="en-US" w:eastAsia="en-US"/>
        </w:rPr>
        <w:t>haplotype</w:t>
      </w:r>
      <w:r w:rsidR="008C76FC">
        <w:rPr>
          <w:rFonts w:ascii="Calibri" w:eastAsia="Times New Roman" w:hAnsi="Calibri" w:cs="Times New Roman"/>
          <w:sz w:val="24"/>
          <w:szCs w:val="22"/>
          <w:lang w:val="en-US" w:eastAsia="en-US"/>
        </w:rPr>
        <w:t xml:space="preserve"> block</w:t>
      </w:r>
      <w:r w:rsidR="00A21425">
        <w:rPr>
          <w:rFonts w:ascii="Calibri" w:eastAsia="Times New Roman" w:hAnsi="Calibri" w:cs="Times New Roman"/>
          <w:sz w:val="24"/>
          <w:szCs w:val="22"/>
          <w:lang w:val="en-US" w:eastAsia="en-US"/>
        </w:rPr>
        <w:t xml:space="preserve">.  </w:t>
      </w:r>
    </w:p>
    <w:p w14:paraId="29E83C46" w14:textId="04B5EB2A" w:rsidR="006412BE" w:rsidRDefault="006412BE" w:rsidP="00833FA8">
      <w:pPr>
        <w:spacing w:after="200" w:line="480" w:lineRule="auto"/>
        <w:rPr>
          <w:rFonts w:ascii="Calibri" w:eastAsia="Times New Roman" w:hAnsi="Calibri" w:cs="Times New Roman"/>
          <w:b/>
          <w:sz w:val="24"/>
          <w:szCs w:val="22"/>
          <w:lang w:eastAsia="en-US"/>
        </w:rPr>
      </w:pPr>
      <w:r w:rsidRPr="00964306">
        <w:rPr>
          <w:rFonts w:ascii="Calibri" w:eastAsia="Times New Roman" w:hAnsi="Calibri" w:cs="Times New Roman"/>
          <w:b/>
          <w:sz w:val="24"/>
          <w:szCs w:val="22"/>
          <w:lang w:eastAsia="en-US"/>
        </w:rPr>
        <w:t>1</w:t>
      </w:r>
      <w:r w:rsidR="00840D9E">
        <w:rPr>
          <w:rFonts w:ascii="Calibri" w:eastAsia="Times New Roman" w:hAnsi="Calibri" w:cs="Times New Roman"/>
          <w:b/>
          <w:sz w:val="24"/>
          <w:szCs w:val="22"/>
          <w:lang w:eastAsia="en-US"/>
        </w:rPr>
        <w:t>.</w:t>
      </w:r>
      <w:r w:rsidR="00DC02CB">
        <w:rPr>
          <w:rFonts w:ascii="Calibri" w:eastAsia="Times New Roman" w:hAnsi="Calibri" w:cs="Times New Roman"/>
          <w:b/>
          <w:sz w:val="24"/>
          <w:szCs w:val="22"/>
          <w:lang w:eastAsia="en-US"/>
        </w:rPr>
        <w:t>3</w:t>
      </w:r>
      <w:r w:rsidR="00513485">
        <w:rPr>
          <w:rFonts w:ascii="Calibri" w:eastAsia="Times New Roman" w:hAnsi="Calibri" w:cs="Times New Roman"/>
          <w:b/>
          <w:sz w:val="24"/>
          <w:szCs w:val="22"/>
          <w:lang w:eastAsia="en-US"/>
        </w:rPr>
        <w:t>.3</w:t>
      </w:r>
      <w:r w:rsidRPr="00964306">
        <w:rPr>
          <w:rFonts w:ascii="Calibri" w:eastAsia="Times New Roman" w:hAnsi="Calibri" w:cs="Times New Roman"/>
          <w:b/>
          <w:sz w:val="24"/>
          <w:szCs w:val="22"/>
          <w:lang w:eastAsia="en-US"/>
        </w:rPr>
        <w:t xml:space="preserve"> </w:t>
      </w:r>
      <w:r>
        <w:rPr>
          <w:rFonts w:ascii="Calibri" w:eastAsia="Times New Roman" w:hAnsi="Calibri" w:cs="Times New Roman"/>
          <w:b/>
          <w:sz w:val="24"/>
          <w:szCs w:val="22"/>
          <w:lang w:val="en-US" w:eastAsia="en-US"/>
        </w:rPr>
        <w:t>Common</w:t>
      </w:r>
      <w:r w:rsidRPr="00964306">
        <w:rPr>
          <w:rFonts w:ascii="Calibri" w:eastAsia="Times New Roman" w:hAnsi="Calibri" w:cs="Times New Roman"/>
          <w:b/>
          <w:sz w:val="24"/>
          <w:szCs w:val="22"/>
          <w:lang w:eastAsia="en-US"/>
        </w:rPr>
        <w:t xml:space="preserve"> </w:t>
      </w:r>
      <w:r>
        <w:rPr>
          <w:rFonts w:ascii="Calibri" w:eastAsia="Times New Roman" w:hAnsi="Calibri" w:cs="Times New Roman"/>
          <w:b/>
          <w:sz w:val="24"/>
          <w:szCs w:val="22"/>
          <w:lang w:val="en-US" w:eastAsia="en-US"/>
        </w:rPr>
        <w:t>complex</w:t>
      </w:r>
      <w:r w:rsidRPr="00964306">
        <w:rPr>
          <w:rFonts w:ascii="Calibri" w:eastAsia="Times New Roman" w:hAnsi="Calibri" w:cs="Times New Roman"/>
          <w:b/>
          <w:sz w:val="24"/>
          <w:szCs w:val="22"/>
          <w:lang w:eastAsia="en-US"/>
        </w:rPr>
        <w:t xml:space="preserve"> </w:t>
      </w:r>
      <w:r>
        <w:rPr>
          <w:rFonts w:ascii="Calibri" w:eastAsia="Times New Roman" w:hAnsi="Calibri" w:cs="Times New Roman"/>
          <w:b/>
          <w:sz w:val="24"/>
          <w:szCs w:val="22"/>
          <w:lang w:val="en-US" w:eastAsia="en-US"/>
        </w:rPr>
        <w:t>disease</w:t>
      </w:r>
      <w:r w:rsidRPr="00964306">
        <w:rPr>
          <w:rFonts w:ascii="Calibri" w:eastAsia="Times New Roman" w:hAnsi="Calibri" w:cs="Times New Roman"/>
          <w:b/>
          <w:sz w:val="24"/>
          <w:szCs w:val="22"/>
          <w:lang w:eastAsia="en-US"/>
        </w:rPr>
        <w:t xml:space="preserve"> </w:t>
      </w:r>
      <w:r>
        <w:rPr>
          <w:rFonts w:ascii="Calibri" w:eastAsia="Times New Roman" w:hAnsi="Calibri" w:cs="Times New Roman"/>
          <w:b/>
          <w:sz w:val="24"/>
          <w:szCs w:val="22"/>
          <w:lang w:val="en-US" w:eastAsia="en-US"/>
        </w:rPr>
        <w:t>genetics</w:t>
      </w:r>
      <w:r w:rsidR="00EE5E5B" w:rsidRPr="00964306">
        <w:rPr>
          <w:rFonts w:ascii="Calibri" w:eastAsia="Times New Roman" w:hAnsi="Calibri" w:cs="Times New Roman"/>
          <w:b/>
          <w:sz w:val="24"/>
          <w:szCs w:val="22"/>
          <w:lang w:eastAsia="en-US"/>
        </w:rPr>
        <w:t xml:space="preserve"> </w:t>
      </w:r>
    </w:p>
    <w:p w14:paraId="7B18440E" w14:textId="292A6118" w:rsidR="00A85D10" w:rsidRDefault="00EA4CB6" w:rsidP="00BD5CE1">
      <w:pPr>
        <w:pStyle w:val="NormalWeb"/>
        <w:shd w:val="clear" w:color="auto" w:fill="FFFFFF"/>
        <w:spacing w:before="120" w:after="120" w:line="480" w:lineRule="auto"/>
        <w:jc w:val="both"/>
        <w:rPr>
          <w:rFonts w:ascii="Calibri" w:eastAsia="Times New Roman" w:hAnsi="Calibri"/>
          <w:szCs w:val="22"/>
          <w:lang w:eastAsia="en-US"/>
        </w:rPr>
      </w:pPr>
      <w:r>
        <w:rPr>
          <w:rFonts w:ascii="Calibri" w:eastAsia="Times New Roman" w:hAnsi="Calibri"/>
          <w:szCs w:val="22"/>
          <w:lang w:eastAsia="en-US"/>
        </w:rPr>
        <w:t>A single locus mutation can control the inheritance pattern of a disorder (single</w:t>
      </w:r>
      <w:r w:rsidR="009400E8">
        <w:rPr>
          <w:rFonts w:ascii="Calibri" w:eastAsia="Times New Roman" w:hAnsi="Calibri"/>
          <w:szCs w:val="22"/>
          <w:lang w:eastAsia="en-US"/>
        </w:rPr>
        <w:t xml:space="preserve"> gene or monogenic disease</w:t>
      </w:r>
      <w:r>
        <w:rPr>
          <w:rFonts w:ascii="Calibri" w:eastAsia="Times New Roman" w:hAnsi="Calibri"/>
          <w:szCs w:val="22"/>
          <w:lang w:eastAsia="en-US"/>
        </w:rPr>
        <w:t>)</w:t>
      </w:r>
      <w:r w:rsidR="008C76FC">
        <w:rPr>
          <w:rFonts w:ascii="Calibri" w:eastAsia="Times New Roman" w:hAnsi="Calibri"/>
          <w:szCs w:val="22"/>
          <w:lang w:eastAsia="en-US"/>
        </w:rPr>
        <w:t xml:space="preserve"> whe</w:t>
      </w:r>
      <w:r w:rsidR="00C9254F">
        <w:rPr>
          <w:rFonts w:ascii="Calibri" w:eastAsia="Times New Roman" w:hAnsi="Calibri"/>
          <w:szCs w:val="22"/>
          <w:lang w:eastAsia="en-US"/>
        </w:rPr>
        <w:t>n</w:t>
      </w:r>
      <w:r w:rsidR="008C76FC">
        <w:rPr>
          <w:rFonts w:ascii="Calibri" w:eastAsia="Times New Roman" w:hAnsi="Calibri"/>
          <w:szCs w:val="22"/>
          <w:lang w:eastAsia="en-US"/>
        </w:rPr>
        <w:t xml:space="preserve"> the mutation has a dominant effect on gene function</w:t>
      </w:r>
      <w:r>
        <w:rPr>
          <w:rFonts w:ascii="Calibri" w:eastAsia="Times New Roman" w:hAnsi="Calibri"/>
          <w:szCs w:val="22"/>
          <w:lang w:eastAsia="en-US"/>
        </w:rPr>
        <w:t>.</w:t>
      </w:r>
      <w:r w:rsidR="009400E8">
        <w:rPr>
          <w:rFonts w:ascii="Calibri" w:eastAsia="Times New Roman" w:hAnsi="Calibri"/>
          <w:szCs w:val="22"/>
          <w:lang w:eastAsia="en-US"/>
        </w:rPr>
        <w:t xml:space="preserve"> Examples of monogenic disorders are cystic fibrosis, sickle-cell anemia and Huntington’s disease</w:t>
      </w:r>
      <w:r w:rsidR="00C9254F">
        <w:rPr>
          <w:rFonts w:ascii="Calibri" w:eastAsia="Times New Roman" w:hAnsi="Calibri"/>
          <w:szCs w:val="22"/>
          <w:lang w:eastAsia="en-US"/>
        </w:rPr>
        <w:fldChar w:fldCharType="begin">
          <w:fldData xml:space="preserve">PEVuZE5vdGU+PENpdGU+PEF1dGhvcj5BbnRvbmFyYWtpczwvQXV0aG9yPjxZZWFyPjIwMDY8L1ll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</w:fldData>
        </w:fldChar>
      </w:r>
      <w:r w:rsidR="008D60D2">
        <w:rPr>
          <w:rFonts w:ascii="Calibri" w:eastAsia="Times New Roman" w:hAnsi="Calibri"/>
          <w:szCs w:val="22"/>
          <w:lang w:eastAsia="en-US"/>
        </w:rPr>
        <w:instrText xml:space="preserve"> ADDIN EN.CITE </w:instrText>
      </w:r>
      <w:r w:rsidR="008D60D2">
        <w:rPr>
          <w:rFonts w:ascii="Calibri" w:eastAsia="Times New Roman" w:hAnsi="Calibri"/>
          <w:szCs w:val="22"/>
          <w:lang w:eastAsia="en-US"/>
        </w:rPr>
        <w:fldChar w:fldCharType="begin">
          <w:fldData xml:space="preserve">PEVuZE5vdGU+PENpdGU+PEF1dGhvcj5BbnRvbmFyYWtpczwvQXV0aG9yPjxZZWFyPjIwMDY8L1ll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</w:fldData>
        </w:fldChar>
      </w:r>
      <w:r w:rsidR="008D60D2">
        <w:rPr>
          <w:rFonts w:ascii="Calibri" w:eastAsia="Times New Roman" w:hAnsi="Calibri"/>
          <w:szCs w:val="22"/>
          <w:lang w:eastAsia="en-US"/>
        </w:rPr>
        <w:instrText xml:space="preserve"> ADDIN EN.CITE.DATA </w:instrText>
      </w:r>
      <w:r w:rsidR="008D60D2">
        <w:rPr>
          <w:rFonts w:ascii="Calibri" w:eastAsia="Times New Roman" w:hAnsi="Calibri"/>
          <w:szCs w:val="22"/>
          <w:lang w:eastAsia="en-US"/>
        </w:rPr>
      </w:r>
      <w:r w:rsidR="008D60D2">
        <w:rPr>
          <w:rFonts w:ascii="Calibri" w:eastAsia="Times New Roman" w:hAnsi="Calibri"/>
          <w:szCs w:val="22"/>
          <w:lang w:eastAsia="en-US"/>
        </w:rPr>
        <w:fldChar w:fldCharType="end"/>
      </w:r>
      <w:r w:rsidR="00C9254F">
        <w:rPr>
          <w:rFonts w:ascii="Calibri" w:eastAsia="Times New Roman" w:hAnsi="Calibri"/>
          <w:szCs w:val="22"/>
          <w:lang w:eastAsia="en-US"/>
        </w:rPr>
      </w:r>
      <w:r w:rsidR="00C9254F">
        <w:rPr>
          <w:rFonts w:ascii="Calibri" w:eastAsia="Times New Roman" w:hAnsi="Calibri"/>
          <w:szCs w:val="22"/>
          <w:lang w:eastAsia="en-US"/>
        </w:rPr>
        <w:fldChar w:fldCharType="separate"/>
      </w:r>
      <w:r w:rsidR="008D60D2" w:rsidRPr="008D60D2">
        <w:rPr>
          <w:rFonts w:ascii="Calibri" w:eastAsia="Times New Roman" w:hAnsi="Calibri"/>
          <w:noProof/>
          <w:szCs w:val="22"/>
          <w:vertAlign w:val="superscript"/>
          <w:lang w:eastAsia="en-US"/>
        </w:rPr>
        <w:t>54,55</w:t>
      </w:r>
      <w:r w:rsidR="00C9254F">
        <w:rPr>
          <w:rFonts w:ascii="Calibri" w:eastAsia="Times New Roman" w:hAnsi="Calibri"/>
          <w:szCs w:val="22"/>
          <w:lang w:eastAsia="en-US"/>
        </w:rPr>
        <w:fldChar w:fldCharType="end"/>
      </w:r>
      <w:r w:rsidR="009400E8">
        <w:rPr>
          <w:rFonts w:ascii="Calibri" w:eastAsia="Times New Roman" w:hAnsi="Calibri"/>
          <w:szCs w:val="22"/>
          <w:lang w:eastAsia="en-US"/>
        </w:rPr>
        <w:t>.</w:t>
      </w:r>
      <w:r w:rsidR="006457E0">
        <w:rPr>
          <w:rFonts w:ascii="Calibri" w:eastAsia="Times New Roman" w:hAnsi="Calibri"/>
          <w:szCs w:val="22"/>
          <w:lang w:eastAsia="en-US"/>
        </w:rPr>
        <w:t xml:space="preserve"> In contrast, </w:t>
      </w:r>
      <w:r w:rsidR="009400E8">
        <w:rPr>
          <w:rFonts w:ascii="Calibri" w:eastAsia="Times New Roman" w:hAnsi="Calibri"/>
          <w:szCs w:val="22"/>
          <w:lang w:eastAsia="en-US"/>
        </w:rPr>
        <w:t xml:space="preserve">complex </w:t>
      </w:r>
      <w:r w:rsidR="006457E0">
        <w:rPr>
          <w:rFonts w:ascii="Calibri" w:eastAsia="Times New Roman" w:hAnsi="Calibri"/>
          <w:szCs w:val="22"/>
          <w:lang w:eastAsia="en-US"/>
        </w:rPr>
        <w:t>or multifactorial disorders are caused by multiple SNPs, lifestyle and environmental factors</w:t>
      </w:r>
      <w:r w:rsidR="008C76FC">
        <w:rPr>
          <w:rFonts w:ascii="Calibri" w:eastAsia="Times New Roman" w:hAnsi="Calibri"/>
          <w:szCs w:val="22"/>
          <w:lang w:eastAsia="en-US"/>
        </w:rPr>
        <w:t>, when no individual factor dominates expression of the disease</w:t>
      </w:r>
      <w:r w:rsidR="00C9254F">
        <w:rPr>
          <w:rFonts w:ascii="Calibri" w:eastAsia="Times New Roman" w:hAnsi="Calibri"/>
          <w:szCs w:val="22"/>
          <w:lang w:eastAsia="en-US"/>
        </w:rPr>
        <w:fldChar w:fldCharType="begin"/>
      </w:r>
      <w:r w:rsidR="008D60D2">
        <w:rPr>
          <w:rFonts w:ascii="Calibri" w:eastAsia="Times New Roman" w:hAnsi="Calibri"/>
          <w:szCs w:val="22"/>
          <w:lang w:eastAsia="en-US"/>
        </w:rPr>
        <w:instrText xml:space="preserve"> ADDIN EN.CITE &lt;EndNote&gt;&lt;Cite&gt;&lt;Author&gt;Schork&lt;/Author&gt;&lt;Year&gt;1997&lt;/Year&gt;&lt;RecNum&gt;685&lt;/RecNum&gt;&lt;DisplayText&gt;&lt;style face="superscript"&gt;56&lt;/style&gt;&lt;/DisplayText&gt;&lt;record&gt;&lt;rec-number&gt;685&lt;/rec-number&gt;&lt;foreign-keys&gt;&lt;key app="EN" db-id="5z92efv9k0sxx2ezp5gpd02s2fv9z90swefd" timestamp="1537961209"&gt;685&lt;/key&gt;&lt;/foreign-keys&gt;&lt;ref-type name="Journal Article"&gt;17&lt;/ref-type&gt;&lt;contributors&gt;&lt;authors&gt;&lt;author&gt;Schork, N. J.&lt;/author&gt;&lt;/authors&gt;&lt;/contributors&gt;&lt;titles&gt;&lt;title&gt;Genetics of complex disease: approaches, problems, and solutions&lt;/title&gt;&lt;secondary-title&gt;Am J Respir Crit Care Med&lt;/secondary-title&gt;&lt;/titles&gt;&lt;periodical&gt;&lt;full-title&gt;Am J Respir Crit Care Med&lt;/full-title&gt;&lt;/periodical&gt;&lt;pages&gt;S103-9&lt;/pages&gt;&lt;volume&gt;156&lt;/volume&gt;&lt;number&gt;4 Pt 2&lt;/number&gt;&lt;keywords&gt;&lt;keyword&gt;Chromosome Mapping&lt;/keyword&gt;&lt;keyword&gt;Disease&lt;/keyword&gt;&lt;keyword&gt;Genetic Linkage&lt;/keyword&gt;&lt;keyword&gt;Genetic Variation&lt;/keyword&gt;&lt;keyword&gt;Genetics, Medical&lt;/keyword&gt;&lt;keyword&gt;Genetics, Population&lt;/keyword&gt;&lt;keyword&gt;Genotype&lt;/keyword&gt;&lt;keyword&gt;Humans&lt;/keyword&gt;&lt;keyword&gt;Phenotype&lt;/keyword&gt;&lt;/keywords&gt;&lt;dates&gt;&lt;year&gt;1997&lt;/year&gt;&lt;pub-dates&gt;&lt;date&gt;Oct&lt;/date&gt;&lt;/pub-dates&gt;&lt;/dates&gt;&lt;isbn&gt;1073-449X&lt;/isbn&gt;&lt;accession-num&gt;9351588&lt;/accession-num&gt;&lt;urls&gt;&lt;related-urls&gt;&lt;url&gt;https://www.ncbi.nlm.nih.gov/pubmed/9351588&lt;/url&gt;&lt;/related-urls&gt;&lt;/urls&gt;&lt;electronic-resource-num&gt;10.1164/ajrccm.156.4.12-tac-5&lt;/electronic-resource-num&gt;&lt;language&gt;eng&lt;/language&gt;&lt;/record&gt;&lt;/Cite&gt;&lt;/EndNote&gt;</w:instrText>
      </w:r>
      <w:r w:rsidR="00C9254F">
        <w:rPr>
          <w:rFonts w:ascii="Calibri" w:eastAsia="Times New Roman" w:hAnsi="Calibri"/>
          <w:szCs w:val="22"/>
          <w:lang w:eastAsia="en-US"/>
        </w:rPr>
        <w:fldChar w:fldCharType="separate"/>
      </w:r>
      <w:r w:rsidR="008D60D2" w:rsidRPr="008D60D2">
        <w:rPr>
          <w:rFonts w:ascii="Calibri" w:eastAsia="Times New Roman" w:hAnsi="Calibri"/>
          <w:noProof/>
          <w:szCs w:val="22"/>
          <w:vertAlign w:val="superscript"/>
          <w:lang w:eastAsia="en-US"/>
        </w:rPr>
        <w:t>56</w:t>
      </w:r>
      <w:r w:rsidR="00C9254F">
        <w:rPr>
          <w:rFonts w:ascii="Calibri" w:eastAsia="Times New Roman" w:hAnsi="Calibri"/>
          <w:szCs w:val="22"/>
          <w:lang w:eastAsia="en-US"/>
        </w:rPr>
        <w:fldChar w:fldCharType="end"/>
      </w:r>
      <w:r w:rsidR="00DB1D1C">
        <w:rPr>
          <w:rFonts w:ascii="Calibri" w:eastAsia="Times New Roman" w:hAnsi="Calibri"/>
          <w:szCs w:val="22"/>
          <w:lang w:eastAsia="en-US"/>
        </w:rPr>
        <w:t xml:space="preserve"> (Figure </w:t>
      </w:r>
      <w:r w:rsidR="00DC02CB">
        <w:rPr>
          <w:rFonts w:ascii="Calibri" w:eastAsia="Times New Roman" w:hAnsi="Calibri"/>
          <w:szCs w:val="22"/>
          <w:lang w:eastAsia="en-US"/>
        </w:rPr>
        <w:t>8</w:t>
      </w:r>
      <w:r w:rsidR="001257FD">
        <w:rPr>
          <w:rFonts w:ascii="Calibri" w:eastAsia="Times New Roman" w:hAnsi="Calibri"/>
          <w:szCs w:val="22"/>
          <w:lang w:eastAsia="en-US"/>
        </w:rPr>
        <w:t>)</w:t>
      </w:r>
      <w:r w:rsidR="006457E0">
        <w:rPr>
          <w:rFonts w:ascii="Calibri" w:eastAsia="Times New Roman" w:hAnsi="Calibri"/>
          <w:szCs w:val="22"/>
          <w:lang w:eastAsia="en-US"/>
        </w:rPr>
        <w:t>.</w:t>
      </w:r>
      <w:r w:rsidR="00C22B10">
        <w:rPr>
          <w:rFonts w:ascii="Calibri" w:eastAsia="Times New Roman" w:hAnsi="Calibri"/>
          <w:szCs w:val="22"/>
          <w:lang w:eastAsia="en-US"/>
        </w:rPr>
        <w:t xml:space="preserve"> Examples of common complex genetic disorders are diabetes</w:t>
      </w:r>
      <w:r w:rsidR="00322E8B">
        <w:rPr>
          <w:rFonts w:ascii="Calibri" w:eastAsia="Times New Roman" w:hAnsi="Calibri"/>
          <w:szCs w:val="22"/>
          <w:lang w:eastAsia="en-US"/>
        </w:rPr>
        <w:t xml:space="preserve"> mellitus</w:t>
      </w:r>
      <w:r w:rsidR="00C22B10">
        <w:rPr>
          <w:rFonts w:ascii="Calibri" w:eastAsia="Times New Roman" w:hAnsi="Calibri"/>
          <w:szCs w:val="22"/>
          <w:lang w:eastAsia="en-US"/>
        </w:rPr>
        <w:t xml:space="preserve">, </w:t>
      </w:r>
      <w:r w:rsidR="00322E8B">
        <w:rPr>
          <w:rFonts w:ascii="Calibri" w:eastAsia="Times New Roman" w:hAnsi="Calibri"/>
          <w:szCs w:val="22"/>
          <w:lang w:eastAsia="en-US"/>
        </w:rPr>
        <w:t xml:space="preserve">ischaemic </w:t>
      </w:r>
      <w:r w:rsidR="00C22B10">
        <w:rPr>
          <w:rFonts w:ascii="Calibri" w:eastAsia="Times New Roman" w:hAnsi="Calibri"/>
          <w:szCs w:val="22"/>
          <w:lang w:eastAsia="en-US"/>
        </w:rPr>
        <w:t xml:space="preserve">heart disease, </w:t>
      </w:r>
      <w:r w:rsidR="00C22B10" w:rsidRPr="00C22B10">
        <w:rPr>
          <w:rFonts w:ascii="Calibri" w:eastAsia="Times New Roman" w:hAnsi="Calibri"/>
          <w:szCs w:val="22"/>
          <w:lang w:eastAsia="en-US"/>
        </w:rPr>
        <w:t>Crohn's disease, schizophrenia, bipolar disorder</w:t>
      </w:r>
      <w:r w:rsidR="00C22B10">
        <w:rPr>
          <w:rFonts w:ascii="Calibri" w:eastAsia="Times New Roman" w:hAnsi="Calibri"/>
          <w:szCs w:val="22"/>
          <w:lang w:eastAsia="en-US"/>
        </w:rPr>
        <w:t xml:space="preserve"> and </w:t>
      </w:r>
      <w:r w:rsidR="00C22B10" w:rsidRPr="00C22B10">
        <w:rPr>
          <w:rFonts w:ascii="Calibri" w:eastAsia="Times New Roman" w:hAnsi="Calibri"/>
          <w:szCs w:val="22"/>
          <w:lang w:eastAsia="en-US"/>
        </w:rPr>
        <w:t>rheumatoid arthritis</w:t>
      </w:r>
      <w:r w:rsidR="00C22B10">
        <w:rPr>
          <w:rFonts w:ascii="Calibri" w:eastAsia="Times New Roman" w:hAnsi="Calibri"/>
          <w:szCs w:val="22"/>
          <w:lang w:eastAsia="en-US"/>
        </w:rPr>
        <w:t xml:space="preserve">. </w:t>
      </w:r>
      <w:r w:rsidR="00326B66">
        <w:rPr>
          <w:rFonts w:ascii="Calibri" w:eastAsia="Times New Roman" w:hAnsi="Calibri"/>
          <w:szCs w:val="22"/>
          <w:lang w:eastAsia="en-US"/>
        </w:rPr>
        <w:t>In order to define the genetic component of a complex disease or trait</w:t>
      </w:r>
      <w:r w:rsidR="00C22B10">
        <w:rPr>
          <w:rFonts w:ascii="Calibri" w:eastAsia="Times New Roman" w:hAnsi="Calibri"/>
          <w:szCs w:val="22"/>
          <w:lang w:eastAsia="en-US"/>
        </w:rPr>
        <w:t xml:space="preserve">, heritability </w:t>
      </w:r>
      <w:r w:rsidR="00152214">
        <w:rPr>
          <w:rFonts w:ascii="Calibri" w:eastAsia="Times New Roman" w:hAnsi="Calibri"/>
          <w:szCs w:val="22"/>
          <w:lang w:eastAsia="en-US"/>
        </w:rPr>
        <w:t xml:space="preserve">is estimated </w:t>
      </w:r>
      <w:r w:rsidR="00D24872">
        <w:rPr>
          <w:rFonts w:ascii="Calibri" w:eastAsia="Times New Roman" w:hAnsi="Calibri"/>
          <w:szCs w:val="22"/>
          <w:lang w:eastAsia="en-US"/>
        </w:rPr>
        <w:t xml:space="preserve">mainly </w:t>
      </w:r>
      <w:r w:rsidR="00152214">
        <w:rPr>
          <w:rFonts w:ascii="Calibri" w:eastAsia="Times New Roman" w:hAnsi="Calibri"/>
          <w:szCs w:val="22"/>
          <w:lang w:eastAsia="en-US"/>
        </w:rPr>
        <w:t xml:space="preserve">by using data from individuals with </w:t>
      </w:r>
      <w:r w:rsidR="003B4CFF">
        <w:rPr>
          <w:rFonts w:ascii="Calibri" w:eastAsia="Times New Roman" w:hAnsi="Calibri"/>
          <w:szCs w:val="22"/>
          <w:lang w:eastAsia="en-US"/>
        </w:rPr>
        <w:t xml:space="preserve">a </w:t>
      </w:r>
      <w:r w:rsidR="00152214">
        <w:rPr>
          <w:rFonts w:ascii="Calibri" w:eastAsia="Times New Roman" w:hAnsi="Calibri"/>
          <w:szCs w:val="22"/>
          <w:lang w:eastAsia="en-US"/>
        </w:rPr>
        <w:t>genetic relationship such</w:t>
      </w:r>
      <w:r w:rsidR="00D24872">
        <w:rPr>
          <w:rFonts w:ascii="Calibri" w:eastAsia="Times New Roman" w:hAnsi="Calibri"/>
          <w:szCs w:val="22"/>
          <w:lang w:eastAsia="en-US"/>
        </w:rPr>
        <w:t xml:space="preserve"> as siblings, twins and parents-</w:t>
      </w:r>
      <w:r w:rsidR="002430F7">
        <w:rPr>
          <w:rFonts w:ascii="Calibri" w:eastAsia="Times New Roman" w:hAnsi="Calibri"/>
          <w:szCs w:val="22"/>
          <w:lang w:eastAsia="en-US"/>
        </w:rPr>
        <w:t>offspring</w:t>
      </w:r>
      <w:r w:rsidR="001F42C5">
        <w:rPr>
          <w:rFonts w:ascii="Calibri" w:eastAsia="Times New Roman" w:hAnsi="Calibri"/>
          <w:szCs w:val="22"/>
          <w:lang w:eastAsia="en-US"/>
        </w:rPr>
        <w:t xml:space="preserve">. </w:t>
      </w:r>
      <w:r w:rsidR="00A85D10">
        <w:rPr>
          <w:rFonts w:ascii="Calibri" w:eastAsia="Times New Roman" w:hAnsi="Calibri"/>
          <w:szCs w:val="22"/>
          <w:lang w:eastAsia="en-US"/>
        </w:rPr>
        <w:t xml:space="preserve">The most frequent method for human disease heritability calculation is by comparing </w:t>
      </w:r>
      <w:r w:rsidR="003C0807">
        <w:rPr>
          <w:rFonts w:ascii="Calibri" w:eastAsia="Times New Roman" w:hAnsi="Calibri"/>
          <w:szCs w:val="22"/>
          <w:lang w:eastAsia="en-US"/>
        </w:rPr>
        <w:t>phenotypic concordance</w:t>
      </w:r>
      <w:r w:rsidR="00A85D10">
        <w:rPr>
          <w:rFonts w:ascii="Calibri" w:eastAsia="Times New Roman" w:hAnsi="Calibri"/>
          <w:szCs w:val="22"/>
          <w:lang w:eastAsia="en-US"/>
        </w:rPr>
        <w:t xml:space="preserve"> between dizygotic and monozygotic twins. An accurate estimation of heritability is the advantage of twin studies. The </w:t>
      </w:r>
      <w:r w:rsidR="000C17D8">
        <w:rPr>
          <w:rFonts w:ascii="Calibri" w:eastAsia="Times New Roman" w:hAnsi="Calibri"/>
          <w:szCs w:val="22"/>
          <w:lang w:eastAsia="en-US"/>
        </w:rPr>
        <w:t xml:space="preserve">total variance can be </w:t>
      </w:r>
      <w:r w:rsidR="00A85D10">
        <w:rPr>
          <w:rFonts w:ascii="Calibri" w:eastAsia="Times New Roman" w:hAnsi="Calibri"/>
          <w:szCs w:val="22"/>
          <w:lang w:eastAsia="en-US"/>
        </w:rPr>
        <w:t xml:space="preserve"> </w:t>
      </w:r>
      <w:r w:rsidR="000C17D8">
        <w:rPr>
          <w:rFonts w:ascii="Calibri" w:eastAsia="Times New Roman" w:hAnsi="Calibri"/>
          <w:szCs w:val="22"/>
          <w:lang w:eastAsia="en-US"/>
        </w:rPr>
        <w:t>divided into genetic, shared and  environmental components</w:t>
      </w:r>
      <w:r w:rsidR="00BD5CE1">
        <w:rPr>
          <w:rFonts w:ascii="Calibri" w:eastAsia="Times New Roman" w:hAnsi="Calibri"/>
          <w:szCs w:val="22"/>
          <w:lang w:eastAsia="en-US"/>
        </w:rPr>
        <w:fldChar w:fldCharType="begin"/>
      </w:r>
      <w:r w:rsidR="008D60D2">
        <w:rPr>
          <w:rFonts w:ascii="Calibri" w:eastAsia="Times New Roman" w:hAnsi="Calibri"/>
          <w:szCs w:val="22"/>
          <w:lang w:eastAsia="en-US"/>
        </w:rPr>
        <w:instrText xml:space="preserve"> ADDIN EN.CITE &lt;EndNote&gt;&lt;Cite&gt;&lt;Author&gt;Gielen&lt;/Author&gt;&lt;Year&gt;2008&lt;/Year&gt;&lt;RecNum&gt;720&lt;/RecNum&gt;&lt;DisplayText&gt;&lt;style face="superscript"&gt;57&lt;/style&gt;&lt;/DisplayText&gt;&lt;record&gt;&lt;rec-number&gt;720&lt;/rec-number&gt;&lt;foreign-keys&gt;&lt;key app="EN" db-id="5z92efv9k0sxx2ezp5gpd02s2fv9z90swefd" timestamp="1539263673"&gt;720&lt;/key&gt;&lt;/foreign-keys&gt;&lt;ref-type name="Journal Article"&gt;17&lt;/ref-type&gt;&lt;contributors&gt;&lt;authors&gt;&lt;author&gt;Gielen, M.&lt;/author&gt;&lt;author&gt;Lindsey, P. J.&lt;/author&gt;&lt;author&gt;Derom, C.&lt;/author&gt;&lt;author&gt;Smeets, H. J.&lt;/author&gt;&lt;author&gt;Souren, N. Y.&lt;/author&gt;&lt;author&gt;Paulussen, A. D.&lt;/author&gt;&lt;author&gt;Derom, R.&lt;/author&gt;&lt;author&gt;Nijhuis, J. G.&lt;/author&gt;&lt;/authors&gt;&lt;/contributors&gt;&lt;titles&gt;&lt;title&gt;Modeling genetic and environmental factors to increase heritability and ease the identification of candidate genes for birth weight: a twin study&lt;/title&gt;&lt;secondary-title&gt;Behav Genet&lt;/secondary-title&gt;&lt;/titles&gt;&lt;periodical&gt;&lt;full-title&gt;Behav Genet&lt;/full-title&gt;&lt;/periodical&gt;&lt;pages&gt;44-54&lt;/pages&gt;&lt;volume&gt;38&lt;/volume&gt;&lt;number&gt;1&lt;/number&gt;&lt;edition&gt;2007/12/22&lt;/edition&gt;&lt;keywords&gt;&lt;keyword&gt;Birth Weight&lt;/keyword&gt;&lt;keyword&gt;Environment&lt;/keyword&gt;&lt;keyword&gt;Female&lt;/keyword&gt;&lt;keyword&gt;Fetal Development&lt;/keyword&gt;&lt;keyword&gt;Gestational Age&lt;/keyword&gt;&lt;keyword&gt;Health Surveys&lt;/keyword&gt;&lt;keyword&gt;Humans&lt;/keyword&gt;&lt;keyword&gt;Infant, Newborn&lt;/keyword&gt;&lt;keyword&gt;Models, Genetic&lt;/keyword&gt;&lt;keyword&gt;Patient Selection&lt;/keyword&gt;&lt;keyword&gt;Pregnancy&lt;/keyword&gt;&lt;keyword&gt;Twins, Dizygotic&lt;/keyword&gt;&lt;/keywords&gt;&lt;dates&gt;&lt;year&gt;2008&lt;/year&gt;&lt;pub-dates&gt;&lt;date&gt;Jan&lt;/date&gt;&lt;/pub-dates&gt;&lt;/dates&gt;&lt;isbn&gt;0001-8244&lt;/isbn&gt;&lt;accession-num&gt;18157630&lt;/accession-num&gt;&lt;urls&gt;&lt;related-urls&gt;&lt;url&gt;https://www.ncbi.nlm.nih.gov/pubmed/18157630&lt;/url&gt;&lt;/related-urls&gt;&lt;/urls&gt;&lt;custom2&gt;PMC2226023&lt;/custom2&gt;&lt;electronic-resource-num&gt;10.1007/s10519-007-9170-3&lt;/electronic-resource-num&gt;&lt;language&gt;eng&lt;/language&gt;&lt;/record&gt;&lt;/Cite&gt;&lt;/EndNote&gt;</w:instrText>
      </w:r>
      <w:r w:rsidR="00BD5CE1">
        <w:rPr>
          <w:rFonts w:ascii="Calibri" w:eastAsia="Times New Roman" w:hAnsi="Calibri"/>
          <w:szCs w:val="22"/>
          <w:lang w:eastAsia="en-US"/>
        </w:rPr>
        <w:fldChar w:fldCharType="separate"/>
      </w:r>
      <w:r w:rsidR="008D60D2" w:rsidRPr="008D60D2">
        <w:rPr>
          <w:rFonts w:ascii="Calibri" w:eastAsia="Times New Roman" w:hAnsi="Calibri"/>
          <w:noProof/>
          <w:szCs w:val="22"/>
          <w:vertAlign w:val="superscript"/>
          <w:lang w:eastAsia="en-US"/>
        </w:rPr>
        <w:t>57</w:t>
      </w:r>
      <w:r w:rsidR="00BD5CE1">
        <w:rPr>
          <w:rFonts w:ascii="Calibri" w:eastAsia="Times New Roman" w:hAnsi="Calibri"/>
          <w:szCs w:val="22"/>
          <w:lang w:eastAsia="en-US"/>
        </w:rPr>
        <w:fldChar w:fldCharType="end"/>
      </w:r>
      <w:r w:rsidR="000C17D8">
        <w:rPr>
          <w:rFonts w:ascii="Calibri" w:eastAsia="Times New Roman" w:hAnsi="Calibri"/>
          <w:szCs w:val="22"/>
          <w:lang w:eastAsia="en-US"/>
        </w:rPr>
        <w:t xml:space="preserve">. </w:t>
      </w:r>
    </w:p>
    <w:p w14:paraId="39378FC8" w14:textId="7720751E" w:rsidR="00054323" w:rsidRDefault="004F5C58" w:rsidP="00DB1D1C">
      <w:pPr>
        <w:pStyle w:val="NormalWeb"/>
        <w:shd w:val="clear" w:color="auto" w:fill="FFFFFF"/>
        <w:spacing w:before="120" w:after="120"/>
        <w:jc w:val="both"/>
        <w:rPr>
          <w:rFonts w:ascii="Calibri" w:eastAsia="Times New Roman" w:hAnsi="Calibri"/>
          <w:szCs w:val="22"/>
          <w:lang w:eastAsia="en-US"/>
        </w:rPr>
      </w:pPr>
      <w:r w:rsidRPr="004F5C58">
        <w:rPr>
          <w:rFonts w:ascii="Calibri" w:eastAsia="Times New Roman" w:hAnsi="Calibri"/>
          <w:noProof/>
          <w:szCs w:val="22"/>
          <w:lang w:eastAsia="en-GB"/>
        </w:rPr>
        <w:lastRenderedPageBreak/>
        <w:drawing>
          <wp:inline distT="0" distB="0" distL="0" distR="0" wp14:anchorId="333A02F3" wp14:editId="22D8D2D4">
            <wp:extent cx="5400040" cy="3037205"/>
            <wp:effectExtent l="19050" t="19050" r="10160" b="1079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400040" cy="3037205"/>
                    </a:xfrm>
                    <a:prstGeom prst="rect">
                      <a:avLst/>
                    </a:prstGeom>
                    <a:ln w="3175">
                      <a:solidFill>
                        <a:schemeClr val="tx1"/>
                      </a:solidFill>
                    </a:ln>
                  </pic:spPr>
                </pic:pic>
              </a:graphicData>
            </a:graphic>
          </wp:inline>
        </w:drawing>
      </w:r>
    </w:p>
    <w:p w14:paraId="6D82D208" w14:textId="2D533F04" w:rsidR="001257FD" w:rsidRPr="00A85D10" w:rsidRDefault="001257FD" w:rsidP="00DB1D1C">
      <w:pPr>
        <w:pStyle w:val="NormalWeb"/>
        <w:shd w:val="clear" w:color="auto" w:fill="FFFFFF"/>
        <w:spacing w:before="120" w:after="120"/>
        <w:jc w:val="both"/>
        <w:rPr>
          <w:rFonts w:ascii="Arial" w:eastAsia="Times New Roman" w:hAnsi="Arial" w:cs="Arial"/>
          <w:color w:val="222222"/>
          <w:sz w:val="21"/>
          <w:szCs w:val="21"/>
          <w:lang w:eastAsia="en-GB"/>
        </w:rPr>
      </w:pPr>
      <w:r w:rsidRPr="00DB1D1C">
        <w:rPr>
          <w:rFonts w:ascii="Calibri" w:eastAsia="Times New Roman" w:hAnsi="Calibri"/>
          <w:b/>
          <w:szCs w:val="22"/>
          <w:lang w:eastAsia="en-US"/>
        </w:rPr>
        <w:t xml:space="preserve">Figure </w:t>
      </w:r>
      <w:r w:rsidR="00DC02CB">
        <w:rPr>
          <w:rFonts w:ascii="Calibri" w:eastAsia="Times New Roman" w:hAnsi="Calibri"/>
          <w:b/>
          <w:szCs w:val="22"/>
          <w:lang w:eastAsia="en-US"/>
        </w:rPr>
        <w:t>8</w:t>
      </w:r>
      <w:r w:rsidRPr="00DB1D1C">
        <w:rPr>
          <w:rFonts w:ascii="Calibri" w:eastAsia="Times New Roman" w:hAnsi="Calibri"/>
          <w:b/>
          <w:szCs w:val="22"/>
          <w:lang w:eastAsia="en-US"/>
        </w:rPr>
        <w:t xml:space="preserve">. </w:t>
      </w:r>
      <w:r w:rsidR="00711E32">
        <w:rPr>
          <w:rFonts w:ascii="Calibri" w:eastAsia="Times New Roman" w:hAnsi="Calibri"/>
          <w:szCs w:val="22"/>
          <w:lang w:eastAsia="en-US"/>
        </w:rPr>
        <w:t>Shared g</w:t>
      </w:r>
      <w:r w:rsidR="00054323">
        <w:rPr>
          <w:rFonts w:ascii="Calibri" w:eastAsia="Times New Roman" w:hAnsi="Calibri"/>
          <w:szCs w:val="22"/>
          <w:lang w:eastAsia="en-US"/>
        </w:rPr>
        <w:t>enet</w:t>
      </w:r>
      <w:r w:rsidR="00444BC5">
        <w:rPr>
          <w:rFonts w:ascii="Calibri" w:eastAsia="Times New Roman" w:hAnsi="Calibri"/>
          <w:szCs w:val="22"/>
          <w:lang w:eastAsia="en-US"/>
        </w:rPr>
        <w:t>ic and environmental factors con</w:t>
      </w:r>
      <w:r w:rsidR="00054323">
        <w:rPr>
          <w:rFonts w:ascii="Calibri" w:eastAsia="Times New Roman" w:hAnsi="Calibri"/>
          <w:szCs w:val="22"/>
          <w:lang w:eastAsia="en-US"/>
        </w:rPr>
        <w:t xml:space="preserve">tribute to the occurrence </w:t>
      </w:r>
      <w:r w:rsidR="00444BC5">
        <w:rPr>
          <w:rFonts w:ascii="Calibri" w:eastAsia="Times New Roman" w:hAnsi="Calibri"/>
          <w:szCs w:val="22"/>
          <w:lang w:eastAsia="en-US"/>
        </w:rPr>
        <w:t>of common complex disorders.</w:t>
      </w:r>
    </w:p>
    <w:p w14:paraId="6268875C" w14:textId="22411FBE" w:rsidR="00054323" w:rsidRDefault="00054323" w:rsidP="00D24872">
      <w:pPr>
        <w:spacing w:after="200" w:line="480" w:lineRule="auto"/>
        <w:jc w:val="both"/>
        <w:rPr>
          <w:rFonts w:ascii="Calibri" w:eastAsia="Times New Roman" w:hAnsi="Calibri" w:cs="Times New Roman"/>
          <w:sz w:val="24"/>
          <w:szCs w:val="22"/>
          <w:lang w:eastAsia="en-US"/>
        </w:rPr>
      </w:pPr>
    </w:p>
    <w:p w14:paraId="2E87B08C" w14:textId="0DB7E96E" w:rsidR="00DC2802" w:rsidRDefault="001F42C5" w:rsidP="00D24872">
      <w:pPr>
        <w:spacing w:after="200" w:line="480" w:lineRule="auto"/>
        <w:jc w:val="both"/>
        <w:rPr>
          <w:rFonts w:ascii="Calibri" w:eastAsia="Times New Roman" w:hAnsi="Calibri" w:cs="Times New Roman"/>
          <w:sz w:val="24"/>
          <w:szCs w:val="22"/>
          <w:lang w:val="en-US" w:eastAsia="en-US"/>
        </w:rPr>
      </w:pPr>
      <w:r>
        <w:rPr>
          <w:rFonts w:ascii="Calibri" w:eastAsia="Times New Roman" w:hAnsi="Calibri" w:cs="Times New Roman"/>
          <w:sz w:val="24"/>
          <w:szCs w:val="22"/>
          <w:lang w:eastAsia="en-US"/>
        </w:rPr>
        <w:t>Heritability can also be measured</w:t>
      </w:r>
      <w:r w:rsidR="00D24872">
        <w:rPr>
          <w:rFonts w:ascii="Calibri" w:eastAsia="Times New Roman" w:hAnsi="Calibri" w:cs="Times New Roman"/>
          <w:sz w:val="24"/>
          <w:szCs w:val="22"/>
          <w:lang w:eastAsia="en-US"/>
        </w:rPr>
        <w:t xml:space="preserve"> </w:t>
      </w:r>
      <w:r w:rsidR="003C0807">
        <w:rPr>
          <w:rFonts w:ascii="Calibri" w:eastAsia="Times New Roman" w:hAnsi="Calibri" w:cs="Times New Roman"/>
          <w:sz w:val="24"/>
          <w:szCs w:val="22"/>
          <w:lang w:eastAsia="en-US"/>
        </w:rPr>
        <w:t xml:space="preserve">in a population using genotype data within </w:t>
      </w:r>
      <w:r w:rsidR="00D24872">
        <w:rPr>
          <w:rFonts w:ascii="Calibri" w:eastAsia="Times New Roman" w:hAnsi="Calibri" w:cs="Times New Roman"/>
          <w:sz w:val="24"/>
          <w:szCs w:val="22"/>
          <w:lang w:eastAsia="en-US"/>
        </w:rPr>
        <w:t>a linear mixed model approach to estimate the</w:t>
      </w:r>
      <w:r w:rsidR="003C0807">
        <w:rPr>
          <w:rFonts w:ascii="Calibri" w:eastAsia="Times New Roman" w:hAnsi="Calibri" w:cs="Times New Roman"/>
          <w:sz w:val="24"/>
          <w:szCs w:val="22"/>
          <w:lang w:eastAsia="en-US"/>
        </w:rPr>
        <w:t xml:space="preserve"> phenotypic</w:t>
      </w:r>
      <w:r w:rsidR="00D24872">
        <w:rPr>
          <w:rFonts w:ascii="Calibri" w:eastAsia="Times New Roman" w:hAnsi="Calibri" w:cs="Times New Roman"/>
          <w:sz w:val="24"/>
          <w:szCs w:val="22"/>
          <w:lang w:eastAsia="en-US"/>
        </w:rPr>
        <w:t xml:space="preserve"> variance explained by the genetic markers</w:t>
      </w:r>
      <w:r w:rsidR="00C9254F">
        <w:rPr>
          <w:rFonts w:ascii="Calibri" w:eastAsia="Times New Roman" w:hAnsi="Calibri" w:cs="Times New Roman"/>
          <w:sz w:val="24"/>
          <w:szCs w:val="22"/>
          <w:lang w:eastAsia="en-US"/>
        </w:rPr>
        <w:fldChar w:fldCharType="begin"/>
      </w:r>
      <w:r w:rsidR="008D60D2">
        <w:rPr>
          <w:rFonts w:ascii="Calibri" w:eastAsia="Times New Roman" w:hAnsi="Calibri" w:cs="Times New Roman"/>
          <w:sz w:val="24"/>
          <w:szCs w:val="22"/>
          <w:lang w:eastAsia="en-US"/>
        </w:rPr>
        <w:instrText xml:space="preserve"> ADDIN EN.CITE &lt;EndNote&gt;&lt;Cite&gt;&lt;Author&gt;Visscher&lt;/Author&gt;&lt;Year&gt;2008&lt;/Year&gt;&lt;RecNum&gt;686&lt;/RecNum&gt;&lt;DisplayText&gt;&lt;style face="superscript"&gt;58&lt;/style&gt;&lt;/DisplayText&gt;&lt;record&gt;&lt;rec-number&gt;686&lt;/rec-number&gt;&lt;foreign-keys&gt;&lt;key app="EN" db-id="5z92efv9k0sxx2ezp5gpd02s2fv9z90swefd" timestamp="1537961473"&gt;686&lt;/key&gt;&lt;/foreign-keys&gt;&lt;ref-type name="Journal Article"&gt;17&lt;/ref-type&gt;&lt;contributors&gt;&lt;authors&gt;&lt;author&gt;Visscher, P. M.&lt;/author&gt;&lt;author&gt;Hill, W. G.&lt;/author&gt;&lt;author&gt;Wray, N. R.&lt;/author&gt;&lt;/authors&gt;&lt;/contributors&gt;&lt;titles&gt;&lt;title&gt;Heritability in the genomics era--concepts and misconceptions&lt;/title&gt;&lt;secondary-title&gt;Nat Rev Genet&lt;/secondary-title&gt;&lt;/titles&gt;&lt;periodical&gt;&lt;full-title&gt;Nat Rev Genet&lt;/full-title&gt;&lt;/periodical&gt;&lt;pages&gt;255-66&lt;/pages&gt;&lt;volume&gt;9&lt;/volume&gt;&lt;number&gt;4&lt;/number&gt;&lt;edition&gt;2008/03/04&lt;/edition&gt;&lt;keywords&gt;&lt;keyword&gt;Analysis of Variance&lt;/keyword&gt;&lt;keyword&gt;Animals&lt;/keyword&gt;&lt;keyword&gt;Bayes Theorem&lt;/keyword&gt;&lt;keyword&gt;Biological Evolution&lt;/keyword&gt;&lt;keyword&gt;Female&lt;/keyword&gt;&lt;keyword&gt;Gene Expression&lt;/keyword&gt;&lt;keyword&gt;Genomics&lt;/keyword&gt;&lt;keyword&gt;Humans&lt;/keyword&gt;&lt;keyword&gt;Inbreeding&lt;/keyword&gt;&lt;keyword&gt;Linear Models&lt;/keyword&gt;&lt;keyword&gt;Male&lt;/keyword&gt;&lt;keyword&gt;Models, Genetic&lt;/keyword&gt;&lt;keyword&gt;Phenotype&lt;/keyword&gt;&lt;keyword&gt;Quantitative Trait, Heritable&lt;/keyword&gt;&lt;keyword&gt;Regression Analysis&lt;/keyword&gt;&lt;keyword&gt;Selection, Genetic&lt;/keyword&gt;&lt;/keywords&gt;&lt;dates&gt;&lt;year&gt;2008&lt;/year&gt;&lt;pub-dates&gt;&lt;date&gt;Apr&lt;/date&gt;&lt;/pub-dates&gt;&lt;/dates&gt;&lt;isbn&gt;1471-0064&lt;/isbn&gt;&lt;accession-num&gt;18319743&lt;/accession-num&gt;&lt;urls&gt;&lt;related-urls&gt;&lt;url&gt;https://www.ncbi.nlm.nih.gov/pubmed/18319743&lt;/url&gt;&lt;/related-urls&gt;&lt;/urls&gt;&lt;electronic-resource-num&gt;10.1038/nrg2322&lt;/electronic-resource-num&gt;&lt;language&gt;eng&lt;/language&gt;&lt;/record&gt;&lt;/Cite&gt;&lt;/EndNote&gt;</w:instrText>
      </w:r>
      <w:r w:rsidR="00C9254F">
        <w:rPr>
          <w:rFonts w:ascii="Calibri" w:eastAsia="Times New Roman" w:hAnsi="Calibri" w:cs="Times New Roman"/>
          <w:sz w:val="24"/>
          <w:szCs w:val="22"/>
          <w:lang w:eastAsia="en-US"/>
        </w:rPr>
        <w:fldChar w:fldCharType="separate"/>
      </w:r>
      <w:r w:rsidR="008D60D2" w:rsidRPr="008D60D2">
        <w:rPr>
          <w:rFonts w:ascii="Calibri" w:eastAsia="Times New Roman" w:hAnsi="Calibri" w:cs="Times New Roman"/>
          <w:noProof/>
          <w:sz w:val="24"/>
          <w:szCs w:val="22"/>
          <w:vertAlign w:val="superscript"/>
          <w:lang w:eastAsia="en-US"/>
        </w:rPr>
        <w:t>58</w:t>
      </w:r>
      <w:r w:rsidR="00C9254F">
        <w:rPr>
          <w:rFonts w:ascii="Calibri" w:eastAsia="Times New Roman" w:hAnsi="Calibri" w:cs="Times New Roman"/>
          <w:sz w:val="24"/>
          <w:szCs w:val="22"/>
          <w:lang w:eastAsia="en-US"/>
        </w:rPr>
        <w:fldChar w:fldCharType="end"/>
      </w:r>
      <w:r w:rsidR="00D24872">
        <w:rPr>
          <w:rFonts w:ascii="Calibri" w:eastAsia="Times New Roman" w:hAnsi="Calibri" w:cs="Times New Roman"/>
          <w:sz w:val="24"/>
          <w:szCs w:val="22"/>
          <w:lang w:eastAsia="en-US"/>
        </w:rPr>
        <w:t xml:space="preserve">. </w:t>
      </w:r>
      <w:r w:rsidR="00AA481D">
        <w:rPr>
          <w:rFonts w:ascii="Calibri" w:eastAsia="Times New Roman" w:hAnsi="Calibri" w:cs="Times New Roman"/>
          <w:sz w:val="24"/>
          <w:szCs w:val="22"/>
          <w:lang w:eastAsia="en-US"/>
        </w:rPr>
        <w:t>It</w:t>
      </w:r>
      <w:r w:rsidR="009E63A3" w:rsidRPr="00B92E2E">
        <w:rPr>
          <w:rFonts w:ascii="Calibri" w:eastAsia="Times New Roman" w:hAnsi="Calibri" w:cs="Times New Roman"/>
          <w:sz w:val="24"/>
          <w:szCs w:val="22"/>
          <w:lang w:val="en-US" w:eastAsia="en-US"/>
        </w:rPr>
        <w:t xml:space="preserve"> is also possible to estimate the proportion of the genetic component explained by variants using genome-wide association study summary statistics (with approaches such as Restricted Maximum Likelihood-REML and Phenotype correla</w:t>
      </w:r>
      <w:r w:rsidR="00B92E2E" w:rsidRPr="00B92E2E">
        <w:rPr>
          <w:rFonts w:ascii="Calibri" w:eastAsia="Times New Roman" w:hAnsi="Calibri" w:cs="Times New Roman"/>
          <w:sz w:val="24"/>
          <w:szCs w:val="22"/>
          <w:lang w:val="en-US" w:eastAsia="en-US"/>
        </w:rPr>
        <w:t>tion genotype correlation-PCGC)</w:t>
      </w:r>
      <w:r w:rsidR="009E63A3" w:rsidRPr="00B92E2E">
        <w:rPr>
          <w:rFonts w:ascii="Calibri" w:eastAsia="Times New Roman" w:hAnsi="Calibri" w:cs="Times New Roman"/>
          <w:sz w:val="24"/>
          <w:szCs w:val="22"/>
          <w:lang w:val="en-US" w:eastAsia="en-US"/>
        </w:rPr>
        <w:fldChar w:fldCharType="begin">
          <w:fldData xml:space="preserve">PEVuZE5vdGU+PENpdGU+PEF1dGhvcj5Hb2xhbjwvQXV0aG9yPjxZZWFyPjIwMTQ8L1llYXI+PFJl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</w:fldData>
        </w:fldChar>
      </w:r>
      <w:r w:rsidR="008D60D2">
        <w:rPr>
          <w:rFonts w:ascii="Calibri" w:eastAsia="Times New Roman" w:hAnsi="Calibri" w:cs="Times New Roman"/>
          <w:sz w:val="24"/>
          <w:szCs w:val="22"/>
          <w:lang w:val="en-US" w:eastAsia="en-US"/>
        </w:rPr>
        <w:instrText xml:space="preserve"> ADDIN EN.CITE </w:instrText>
      </w:r>
      <w:r w:rsidR="008D60D2">
        <w:rPr>
          <w:rFonts w:ascii="Calibri" w:eastAsia="Times New Roman" w:hAnsi="Calibri" w:cs="Times New Roman"/>
          <w:sz w:val="24"/>
          <w:szCs w:val="22"/>
          <w:lang w:val="en-US" w:eastAsia="en-US"/>
        </w:rPr>
        <w:fldChar w:fldCharType="begin">
          <w:fldData xml:space="preserve">PEVuZE5vdGU+PENpdGU+PEF1dGhvcj5Hb2xhbjwvQXV0aG9yPjxZZWFyPjIwMTQ8L1llYXI+PFJl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</w:fldData>
        </w:fldChar>
      </w:r>
      <w:r w:rsidR="008D60D2">
        <w:rPr>
          <w:rFonts w:ascii="Calibri" w:eastAsia="Times New Roman" w:hAnsi="Calibri" w:cs="Times New Roman"/>
          <w:sz w:val="24"/>
          <w:szCs w:val="22"/>
          <w:lang w:val="en-US" w:eastAsia="en-US"/>
        </w:rPr>
        <w:instrText xml:space="preserve"> ADDIN EN.CITE.DATA </w:instrText>
      </w:r>
      <w:r w:rsidR="008D60D2">
        <w:rPr>
          <w:rFonts w:ascii="Calibri" w:eastAsia="Times New Roman" w:hAnsi="Calibri" w:cs="Times New Roman"/>
          <w:sz w:val="24"/>
          <w:szCs w:val="22"/>
          <w:lang w:val="en-US" w:eastAsia="en-US"/>
        </w:rPr>
      </w:r>
      <w:r w:rsidR="008D60D2">
        <w:rPr>
          <w:rFonts w:ascii="Calibri" w:eastAsia="Times New Roman" w:hAnsi="Calibri" w:cs="Times New Roman"/>
          <w:sz w:val="24"/>
          <w:szCs w:val="22"/>
          <w:lang w:val="en-US" w:eastAsia="en-US"/>
        </w:rPr>
        <w:fldChar w:fldCharType="end"/>
      </w:r>
      <w:r w:rsidR="009E63A3" w:rsidRPr="00B92E2E">
        <w:rPr>
          <w:rFonts w:ascii="Calibri" w:eastAsia="Times New Roman" w:hAnsi="Calibri" w:cs="Times New Roman"/>
          <w:sz w:val="24"/>
          <w:szCs w:val="22"/>
          <w:lang w:val="en-US" w:eastAsia="en-US"/>
        </w:rPr>
      </w:r>
      <w:r w:rsidR="009E63A3" w:rsidRPr="00B92E2E">
        <w:rPr>
          <w:rFonts w:ascii="Calibri" w:eastAsia="Times New Roman" w:hAnsi="Calibri" w:cs="Times New Roman"/>
          <w:sz w:val="24"/>
          <w:szCs w:val="22"/>
          <w:lang w:val="en-US" w:eastAsia="en-US"/>
        </w:rPr>
        <w:fldChar w:fldCharType="separate"/>
      </w:r>
      <w:r w:rsidR="008D60D2" w:rsidRPr="008D60D2">
        <w:rPr>
          <w:rFonts w:ascii="Calibri" w:eastAsia="Times New Roman" w:hAnsi="Calibri" w:cs="Times New Roman"/>
          <w:noProof/>
          <w:sz w:val="24"/>
          <w:szCs w:val="22"/>
          <w:vertAlign w:val="superscript"/>
          <w:lang w:val="en-US" w:eastAsia="en-US"/>
        </w:rPr>
        <w:t>59,60</w:t>
      </w:r>
      <w:r w:rsidR="009E63A3" w:rsidRPr="00B92E2E">
        <w:rPr>
          <w:rFonts w:ascii="Calibri" w:eastAsia="Times New Roman" w:hAnsi="Calibri" w:cs="Times New Roman"/>
          <w:sz w:val="24"/>
          <w:szCs w:val="22"/>
          <w:lang w:val="en-US" w:eastAsia="en-US"/>
        </w:rPr>
        <w:fldChar w:fldCharType="end"/>
      </w:r>
      <w:r w:rsidR="00B92E2E" w:rsidRPr="00B92E2E">
        <w:rPr>
          <w:rFonts w:ascii="Calibri" w:eastAsia="Times New Roman" w:hAnsi="Calibri" w:cs="Times New Roman"/>
          <w:sz w:val="24"/>
          <w:szCs w:val="22"/>
          <w:lang w:val="en-US" w:eastAsia="en-US"/>
        </w:rPr>
        <w:t xml:space="preserve">. </w:t>
      </w:r>
      <w:r w:rsidR="00E229C9">
        <w:rPr>
          <w:rFonts w:ascii="Calibri" w:eastAsia="Times New Roman" w:hAnsi="Calibri" w:cs="Times New Roman"/>
          <w:sz w:val="24"/>
          <w:szCs w:val="22"/>
          <w:lang w:val="en-US" w:eastAsia="en-US"/>
        </w:rPr>
        <w:t>The genomic heritability estimate</w:t>
      </w:r>
      <w:r w:rsidR="00BD5CE1">
        <w:rPr>
          <w:rFonts w:ascii="Calibri" w:eastAsia="Times New Roman" w:hAnsi="Calibri" w:cs="Times New Roman"/>
          <w:sz w:val="24"/>
          <w:szCs w:val="22"/>
          <w:lang w:val="en-US" w:eastAsia="en-US"/>
        </w:rPr>
        <w:t>s</w:t>
      </w:r>
      <w:r w:rsidR="00E229C9">
        <w:rPr>
          <w:rFonts w:ascii="Calibri" w:eastAsia="Times New Roman" w:hAnsi="Calibri" w:cs="Times New Roman"/>
          <w:sz w:val="24"/>
          <w:szCs w:val="22"/>
          <w:lang w:val="en-US" w:eastAsia="en-US"/>
        </w:rPr>
        <w:t xml:space="preserve"> </w:t>
      </w:r>
      <w:r w:rsidR="00BD5CE1">
        <w:rPr>
          <w:rFonts w:ascii="Calibri" w:eastAsia="Times New Roman" w:hAnsi="Calibri" w:cs="Times New Roman"/>
          <w:sz w:val="24"/>
          <w:szCs w:val="22"/>
          <w:lang w:val="en-US" w:eastAsia="en-US"/>
        </w:rPr>
        <w:t>given, using genome wide genotype data, are</w:t>
      </w:r>
      <w:r w:rsidR="00E229C9">
        <w:rPr>
          <w:rFonts w:ascii="Calibri" w:eastAsia="Times New Roman" w:hAnsi="Calibri" w:cs="Times New Roman"/>
          <w:sz w:val="24"/>
          <w:szCs w:val="22"/>
          <w:lang w:val="en-US" w:eastAsia="en-US"/>
        </w:rPr>
        <w:t xml:space="preserve"> based on the common genetic variants</w:t>
      </w:r>
      <w:r w:rsidR="00BD5CE1">
        <w:rPr>
          <w:rFonts w:ascii="Calibri" w:eastAsia="Times New Roman" w:hAnsi="Calibri" w:cs="Times New Roman"/>
          <w:sz w:val="24"/>
          <w:szCs w:val="22"/>
          <w:lang w:val="en-US" w:eastAsia="en-US"/>
        </w:rPr>
        <w:t>, although there are methods that adjust for different allele frequencies and LD.</w:t>
      </w:r>
      <w:r w:rsidR="00E229C9">
        <w:rPr>
          <w:rFonts w:ascii="Calibri" w:eastAsia="Times New Roman" w:hAnsi="Calibri" w:cs="Times New Roman"/>
          <w:sz w:val="24"/>
          <w:szCs w:val="22"/>
          <w:lang w:val="en-US" w:eastAsia="en-US"/>
        </w:rPr>
        <w:t xml:space="preserve"> </w:t>
      </w:r>
      <w:r w:rsidR="00DC2802" w:rsidRPr="00B92E2E">
        <w:rPr>
          <w:rFonts w:ascii="Calibri" w:eastAsia="Times New Roman" w:hAnsi="Calibri" w:cs="Times New Roman"/>
          <w:sz w:val="24"/>
          <w:szCs w:val="22"/>
          <w:lang w:val="en-US" w:eastAsia="en-US"/>
        </w:rPr>
        <w:t>The genetic architecture of common complex disorders</w:t>
      </w:r>
      <w:r w:rsidR="00DC2802" w:rsidRPr="00833FA8">
        <w:rPr>
          <w:rFonts w:ascii="Calibri" w:eastAsia="Times New Roman" w:hAnsi="Calibri" w:cs="Times New Roman"/>
          <w:sz w:val="24"/>
          <w:szCs w:val="22"/>
          <w:lang w:val="en-US" w:eastAsia="en-US"/>
        </w:rPr>
        <w:t xml:space="preserve"> is underpinned by </w:t>
      </w:r>
      <w:r w:rsidR="00DC2802">
        <w:rPr>
          <w:rFonts w:ascii="Calibri" w:eastAsia="Times New Roman" w:hAnsi="Calibri" w:cs="Times New Roman"/>
          <w:sz w:val="24"/>
          <w:szCs w:val="22"/>
          <w:lang w:val="en-US" w:eastAsia="en-US"/>
        </w:rPr>
        <w:t xml:space="preserve">multiple </w:t>
      </w:r>
      <w:r w:rsidR="00DC2802" w:rsidRPr="00833FA8">
        <w:rPr>
          <w:rFonts w:ascii="Calibri" w:eastAsia="Times New Roman" w:hAnsi="Calibri" w:cs="Times New Roman"/>
          <w:sz w:val="24"/>
          <w:szCs w:val="22"/>
          <w:lang w:val="en-US" w:eastAsia="en-US"/>
        </w:rPr>
        <w:t>variants of var</w:t>
      </w:r>
      <w:r w:rsidR="00DC2802">
        <w:rPr>
          <w:rFonts w:ascii="Calibri" w:eastAsia="Times New Roman" w:hAnsi="Calibri" w:cs="Times New Roman"/>
          <w:sz w:val="24"/>
          <w:szCs w:val="22"/>
          <w:lang w:val="en-US" w:eastAsia="en-US"/>
        </w:rPr>
        <w:t>ying frequency and effect sizes</w:t>
      </w:r>
      <w:r w:rsidR="00C9254F">
        <w:rPr>
          <w:rFonts w:ascii="Calibri" w:eastAsia="Times New Roman" w:hAnsi="Calibri" w:cs="Times New Roman"/>
          <w:sz w:val="24"/>
          <w:szCs w:val="22"/>
          <w:lang w:val="en-US" w:eastAsia="en-US"/>
        </w:rPr>
        <w:fldChar w:fldCharType="begin"/>
      </w:r>
      <w:r w:rsidR="008D60D2">
        <w:rPr>
          <w:rFonts w:ascii="Calibri" w:eastAsia="Times New Roman" w:hAnsi="Calibri" w:cs="Times New Roman"/>
          <w:sz w:val="24"/>
          <w:szCs w:val="22"/>
          <w:lang w:val="en-US" w:eastAsia="en-US"/>
        </w:rPr>
        <w:instrText xml:space="preserve"> ADDIN EN.CITE &lt;EndNote&gt;&lt;Cite&gt;&lt;Author&gt;Seyerle&lt;/Author&gt;&lt;Year&gt;2013&lt;/Year&gt;&lt;RecNum&gt;669&lt;/RecNum&gt;&lt;DisplayText&gt;&lt;style face="superscript"&gt;39&lt;/style&gt;&lt;/DisplayText&gt;&lt;record&gt;&lt;rec-number&gt;669&lt;/rec-number&gt;&lt;foreign-keys&gt;&lt;key app="EN" db-id="5z92efv9k0sxx2ezp5gpd02s2fv9z90swefd" timestamp="1537953683"&gt;669&lt;/key&gt;&lt;/foreign-keys&gt;&lt;ref-type name="Journal Article"&gt;17&lt;/ref-type&gt;&lt;contributors&gt;&lt;authors&gt;&lt;author&gt;Seyerle, A. A.&lt;/author&gt;&lt;author&gt;Avery, C. L.&lt;/author&gt;&lt;/authors&gt;&lt;/contributors&gt;&lt;titles&gt;&lt;title&gt;Genetic epidemiology: the potential benefits and challenges of using genetic information to improve human health&lt;/title&gt;&lt;secondary-title&gt;N C Med J&lt;/secondary-title&gt;&lt;/titles&gt;&lt;periodical&gt;&lt;full-title&gt;N C Med J&lt;/full-title&gt;&lt;/periodical&gt;&lt;pages&gt;505-8&lt;/pages&gt;&lt;volume&gt;74&lt;/volume&gt;&lt;number&gt;6&lt;/number&gt;&lt;keywords&gt;&lt;keyword&gt;Genetic Research&lt;/keyword&gt;&lt;keyword&gt;Humans&lt;/keyword&gt;&lt;keyword&gt;Molecular Epidemiology&lt;/keyword&gt;&lt;keyword&gt;Risk Assessment&lt;/keyword&gt;&lt;/keywords&gt;&lt;dates&gt;&lt;year&gt;2013&lt;/year&gt;&lt;pub-dates&gt;&lt;date&gt;2013 Nov-Dec&lt;/date&gt;&lt;/pub-dates&gt;&lt;/dates&gt;&lt;isbn&gt;0029-2559&lt;/isbn&gt;&lt;accession-num&gt;24316778&lt;/accession-num&gt;&lt;urls&gt;&lt;related-urls&gt;&lt;url&gt;https://www.ncbi.nlm.nih.gov/pubmed/24316778&lt;/url&gt;&lt;/related-urls&gt;&lt;/urls&gt;&lt;custom2&gt;PMC4041482&lt;/custom2&gt;&lt;language&gt;eng&lt;/language&gt;&lt;/record&gt;&lt;/Cite&gt;&lt;/EndNote&gt;</w:instrText>
      </w:r>
      <w:r w:rsidR="00C9254F">
        <w:rPr>
          <w:rFonts w:ascii="Calibri" w:eastAsia="Times New Roman" w:hAnsi="Calibri" w:cs="Times New Roman"/>
          <w:sz w:val="24"/>
          <w:szCs w:val="22"/>
          <w:lang w:val="en-US" w:eastAsia="en-US"/>
        </w:rPr>
        <w:fldChar w:fldCharType="separate"/>
      </w:r>
      <w:r w:rsidR="008D60D2" w:rsidRPr="008D60D2">
        <w:rPr>
          <w:rFonts w:ascii="Calibri" w:eastAsia="Times New Roman" w:hAnsi="Calibri" w:cs="Times New Roman"/>
          <w:noProof/>
          <w:sz w:val="24"/>
          <w:szCs w:val="22"/>
          <w:vertAlign w:val="superscript"/>
          <w:lang w:val="en-US" w:eastAsia="en-US"/>
        </w:rPr>
        <w:t>39</w:t>
      </w:r>
      <w:r w:rsidR="00C9254F">
        <w:rPr>
          <w:rFonts w:ascii="Calibri" w:eastAsia="Times New Roman" w:hAnsi="Calibri" w:cs="Times New Roman"/>
          <w:sz w:val="24"/>
          <w:szCs w:val="22"/>
          <w:lang w:val="en-US" w:eastAsia="en-US"/>
        </w:rPr>
        <w:fldChar w:fldCharType="end"/>
      </w:r>
      <w:r w:rsidR="00DC2802">
        <w:rPr>
          <w:rFonts w:ascii="Calibri" w:eastAsia="Times New Roman" w:hAnsi="Calibri" w:cs="Times New Roman"/>
          <w:sz w:val="24"/>
          <w:szCs w:val="22"/>
          <w:lang w:val="en-US" w:eastAsia="en-US"/>
        </w:rPr>
        <w:t xml:space="preserve">. </w:t>
      </w:r>
    </w:p>
    <w:p w14:paraId="3B8448A7" w14:textId="77777777" w:rsidR="00876AEB" w:rsidRDefault="00876AEB" w:rsidP="00D24872">
      <w:pPr>
        <w:spacing w:after="200" w:line="480" w:lineRule="auto"/>
        <w:jc w:val="both"/>
        <w:rPr>
          <w:rFonts w:ascii="Calibri" w:eastAsia="Times New Roman" w:hAnsi="Calibri" w:cs="Times New Roman"/>
          <w:sz w:val="24"/>
          <w:szCs w:val="22"/>
          <w:lang w:eastAsia="en-US"/>
        </w:rPr>
      </w:pPr>
    </w:p>
    <w:p w14:paraId="53ED340A" w14:textId="77777777" w:rsidR="00876AEB" w:rsidRDefault="00876AEB" w:rsidP="00D24872">
      <w:pPr>
        <w:spacing w:after="200" w:line="480" w:lineRule="auto"/>
        <w:jc w:val="both"/>
        <w:rPr>
          <w:rFonts w:ascii="Calibri" w:eastAsia="Times New Roman" w:hAnsi="Calibri" w:cs="Times New Roman"/>
          <w:sz w:val="24"/>
          <w:szCs w:val="22"/>
          <w:lang w:eastAsia="en-US"/>
        </w:rPr>
      </w:pPr>
    </w:p>
    <w:p w14:paraId="0BD693D8" w14:textId="5F6229DF" w:rsidR="008D1C76" w:rsidRDefault="00D24872" w:rsidP="00D24872">
      <w:pPr>
        <w:spacing w:after="200" w:line="480" w:lineRule="auto"/>
        <w:jc w:val="both"/>
        <w:rPr>
          <w:rFonts w:ascii="Calibri" w:eastAsia="Times New Roman" w:hAnsi="Calibri" w:cs="Times New Roman"/>
          <w:b/>
          <w:sz w:val="24"/>
          <w:szCs w:val="22"/>
          <w:lang w:eastAsia="en-US"/>
        </w:rPr>
      </w:pPr>
      <w:r>
        <w:rPr>
          <w:rFonts w:ascii="Calibri" w:eastAsia="Times New Roman" w:hAnsi="Calibri" w:cs="Times New Roman"/>
          <w:sz w:val="24"/>
          <w:szCs w:val="22"/>
          <w:lang w:eastAsia="en-US"/>
        </w:rPr>
        <w:lastRenderedPageBreak/>
        <w:t xml:space="preserve"> </w:t>
      </w:r>
      <w:r w:rsidR="00840D9E">
        <w:rPr>
          <w:rFonts w:ascii="Calibri" w:eastAsia="Times New Roman" w:hAnsi="Calibri" w:cs="Times New Roman"/>
          <w:b/>
          <w:sz w:val="24"/>
          <w:szCs w:val="22"/>
          <w:lang w:eastAsia="en-US"/>
        </w:rPr>
        <w:t>1.</w:t>
      </w:r>
      <w:r w:rsidR="00DC02CB">
        <w:rPr>
          <w:rFonts w:ascii="Calibri" w:eastAsia="Times New Roman" w:hAnsi="Calibri" w:cs="Times New Roman"/>
          <w:b/>
          <w:sz w:val="24"/>
          <w:szCs w:val="22"/>
          <w:lang w:eastAsia="en-US"/>
        </w:rPr>
        <w:t>3</w:t>
      </w:r>
      <w:r w:rsidR="00077CB6" w:rsidRPr="00077CB6">
        <w:rPr>
          <w:rFonts w:ascii="Calibri" w:eastAsia="Times New Roman" w:hAnsi="Calibri" w:cs="Times New Roman"/>
          <w:b/>
          <w:sz w:val="24"/>
          <w:szCs w:val="22"/>
          <w:lang w:eastAsia="en-US"/>
        </w:rPr>
        <w:t>.4 Linkage</w:t>
      </w:r>
      <w:r w:rsidR="00077CB6">
        <w:rPr>
          <w:rFonts w:ascii="Calibri" w:eastAsia="Times New Roman" w:hAnsi="Calibri" w:cs="Times New Roman"/>
          <w:b/>
          <w:sz w:val="24"/>
          <w:szCs w:val="22"/>
          <w:lang w:eastAsia="en-US"/>
        </w:rPr>
        <w:t xml:space="preserve"> analysis</w:t>
      </w:r>
      <w:r w:rsidR="00077CB6" w:rsidRPr="00077CB6">
        <w:rPr>
          <w:rFonts w:ascii="Calibri" w:eastAsia="Times New Roman" w:hAnsi="Calibri" w:cs="Times New Roman"/>
          <w:b/>
          <w:sz w:val="24"/>
          <w:szCs w:val="22"/>
          <w:lang w:eastAsia="en-US"/>
        </w:rPr>
        <w:t xml:space="preserve"> and candidate gene studies  </w:t>
      </w:r>
      <w:r w:rsidR="009400E8" w:rsidRPr="00077CB6">
        <w:rPr>
          <w:rFonts w:ascii="Calibri" w:eastAsia="Times New Roman" w:hAnsi="Calibri" w:cs="Times New Roman"/>
          <w:b/>
          <w:sz w:val="24"/>
          <w:szCs w:val="22"/>
          <w:lang w:eastAsia="en-US"/>
        </w:rPr>
        <w:t xml:space="preserve"> </w:t>
      </w:r>
      <w:r w:rsidR="00EA4CB6" w:rsidRPr="00077CB6">
        <w:rPr>
          <w:rFonts w:ascii="Calibri" w:eastAsia="Times New Roman" w:hAnsi="Calibri" w:cs="Times New Roman"/>
          <w:b/>
          <w:sz w:val="24"/>
          <w:szCs w:val="22"/>
          <w:lang w:eastAsia="en-US"/>
        </w:rPr>
        <w:t xml:space="preserve">  </w:t>
      </w:r>
    </w:p>
    <w:p w14:paraId="5F02FC09" w14:textId="53876755" w:rsidR="008A17BD" w:rsidRDefault="00077CB6" w:rsidP="0019701A">
      <w:pPr>
        <w:spacing w:after="200" w:line="480" w:lineRule="auto"/>
        <w:jc w:val="both"/>
        <w:rPr>
          <w:rFonts w:ascii="Calibri" w:eastAsia="Times New Roman" w:hAnsi="Calibri" w:cs="Times New Roman"/>
          <w:sz w:val="24"/>
          <w:szCs w:val="22"/>
          <w:lang w:eastAsia="en-US"/>
        </w:rPr>
      </w:pPr>
      <w:r>
        <w:rPr>
          <w:rFonts w:ascii="Calibri" w:eastAsia="Times New Roman" w:hAnsi="Calibri" w:cs="Times New Roman"/>
          <w:sz w:val="24"/>
          <w:szCs w:val="22"/>
          <w:lang w:eastAsia="en-US"/>
        </w:rPr>
        <w:t xml:space="preserve">Linkage analysis is used to identify genetic loci by </w:t>
      </w:r>
      <w:r w:rsidR="00811E2B">
        <w:rPr>
          <w:rFonts w:ascii="Calibri" w:eastAsia="Times New Roman" w:hAnsi="Calibri" w:cs="Times New Roman"/>
          <w:sz w:val="24"/>
          <w:szCs w:val="22"/>
          <w:lang w:eastAsia="en-US"/>
        </w:rPr>
        <w:t>studying</w:t>
      </w:r>
      <w:r>
        <w:rPr>
          <w:rFonts w:ascii="Calibri" w:eastAsia="Times New Roman" w:hAnsi="Calibri" w:cs="Times New Roman"/>
          <w:sz w:val="24"/>
          <w:szCs w:val="22"/>
          <w:lang w:eastAsia="en-US"/>
        </w:rPr>
        <w:t xml:space="preserve"> related individuals.</w:t>
      </w:r>
      <w:r w:rsidR="00032E80">
        <w:rPr>
          <w:rFonts w:ascii="Calibri" w:eastAsia="Times New Roman" w:hAnsi="Calibri" w:cs="Times New Roman"/>
          <w:sz w:val="24"/>
          <w:szCs w:val="22"/>
          <w:lang w:eastAsia="en-US"/>
        </w:rPr>
        <w:t xml:space="preserve"> This approach contrasts observed allele sharing at a given locus between affected relatives to that expected, given their relationship</w:t>
      </w:r>
      <w:r w:rsidR="00C9254F">
        <w:rPr>
          <w:rFonts w:ascii="Calibri" w:eastAsia="Times New Roman" w:hAnsi="Calibri" w:cs="Times New Roman"/>
          <w:sz w:val="24"/>
          <w:szCs w:val="22"/>
          <w:lang w:eastAsia="en-US"/>
        </w:rPr>
        <w:fldChar w:fldCharType="begin"/>
      </w:r>
      <w:r w:rsidR="008D60D2">
        <w:rPr>
          <w:rFonts w:ascii="Calibri" w:eastAsia="Times New Roman" w:hAnsi="Calibri" w:cs="Times New Roman"/>
          <w:sz w:val="24"/>
          <w:szCs w:val="22"/>
          <w:lang w:eastAsia="en-US"/>
        </w:rPr>
        <w:instrText xml:space="preserve"> ADDIN EN.CITE &lt;EndNote&gt;&lt;Cite&gt;&lt;Author&gt;Ott&lt;/Author&gt;&lt;Year&gt;2015&lt;/Year&gt;&lt;RecNum&gt;689&lt;/RecNum&gt;&lt;DisplayText&gt;&lt;style face="superscript"&gt;61&lt;/style&gt;&lt;/DisplayText&gt;&lt;record&gt;&lt;rec-number&gt;689&lt;/rec-number&gt;&lt;foreign-keys&gt;&lt;key app="EN" db-id="5z92efv9k0sxx2ezp5gpd02s2fv9z90swefd" timestamp="1537961704"&gt;689&lt;/key&gt;&lt;/foreign-keys&gt;&lt;ref-type name="Journal Article"&gt;17&lt;/ref-type&gt;&lt;contributors&gt;&lt;authors&gt;&lt;author&gt;Ott, J.&lt;/author&gt;&lt;author&gt;Wang, J.&lt;/author&gt;&lt;author&gt;Leal, S. M.&lt;/author&gt;&lt;/authors&gt;&lt;/contributors&gt;&lt;titles&gt;&lt;title&gt;Genetic linkage analysis in the age of whole-genome sequencing&lt;/title&gt;&lt;secondary-title&gt;Nat Rev Genet&lt;/secondary-title&gt;&lt;/titles&gt;&lt;periodical&gt;&lt;full-title&gt;Nat Rev Genet&lt;/full-title&gt;&lt;/periodical&gt;&lt;pages&gt;275-84&lt;/pages&gt;&lt;volume&gt;16&lt;/volume&gt;&lt;number&gt;5&lt;/number&gt;&lt;edition&gt;2015/03/31&lt;/edition&gt;&lt;keywords&gt;&lt;keyword&gt;Algorithms&lt;/keyword&gt;&lt;keyword&gt;Female&lt;/keyword&gt;&lt;keyword&gt;Genetic Linkage&lt;/keyword&gt;&lt;keyword&gt;Genome, Human&lt;/keyword&gt;&lt;keyword&gt;Genome-Wide Association Study&lt;/keyword&gt;&lt;keyword&gt;Genotyping Techniques&lt;/keyword&gt;&lt;keyword&gt;Humans&lt;/keyword&gt;&lt;keyword&gt;Lod Score&lt;/keyword&gt;&lt;keyword&gt;Male&lt;/keyword&gt;&lt;keyword&gt;Pedigree&lt;/keyword&gt;&lt;keyword&gt;Penetrance&lt;/keyword&gt;&lt;keyword&gt;Phenotype&lt;/keyword&gt;&lt;keyword&gt;Polymorphism, Single Nucleotide&lt;/keyword&gt;&lt;keyword&gt;Sequence Analysis, DNA&lt;/keyword&gt;&lt;keyword&gt;Software&lt;/keyword&gt;&lt;/keywords&gt;&lt;dates&gt;&lt;year&gt;2015&lt;/year&gt;&lt;pub-dates&gt;&lt;date&gt;May&lt;/date&gt;&lt;/pub-dates&gt;&lt;/dates&gt;&lt;isbn&gt;1471-0064&lt;/isbn&gt;&lt;accession-num&gt;25824869&lt;/accession-num&gt;&lt;urls&gt;&lt;related-urls&gt;&lt;url&gt;https://www.ncbi.nlm.nih.gov/pubmed/25824869&lt;/url&gt;&lt;/related-urls&gt;&lt;/urls&gt;&lt;custom2&gt;PMC4440411&lt;/custom2&gt;&lt;electronic-resource-num&gt;10.1038/nrg3908&lt;/electronic-resource-num&gt;&lt;language&gt;eng&lt;/language&gt;&lt;/record&gt;&lt;/Cite&gt;&lt;/EndNote&gt;</w:instrText>
      </w:r>
      <w:r w:rsidR="00C9254F">
        <w:rPr>
          <w:rFonts w:ascii="Calibri" w:eastAsia="Times New Roman" w:hAnsi="Calibri" w:cs="Times New Roman"/>
          <w:sz w:val="24"/>
          <w:szCs w:val="22"/>
          <w:lang w:eastAsia="en-US"/>
        </w:rPr>
        <w:fldChar w:fldCharType="separate"/>
      </w:r>
      <w:r w:rsidR="008D60D2" w:rsidRPr="008D60D2">
        <w:rPr>
          <w:rFonts w:ascii="Calibri" w:eastAsia="Times New Roman" w:hAnsi="Calibri" w:cs="Times New Roman"/>
          <w:noProof/>
          <w:sz w:val="24"/>
          <w:szCs w:val="22"/>
          <w:vertAlign w:val="superscript"/>
          <w:lang w:eastAsia="en-US"/>
        </w:rPr>
        <w:t>61</w:t>
      </w:r>
      <w:r w:rsidR="00C9254F">
        <w:rPr>
          <w:rFonts w:ascii="Calibri" w:eastAsia="Times New Roman" w:hAnsi="Calibri" w:cs="Times New Roman"/>
          <w:sz w:val="24"/>
          <w:szCs w:val="22"/>
          <w:lang w:eastAsia="en-US"/>
        </w:rPr>
        <w:fldChar w:fldCharType="end"/>
      </w:r>
      <w:r w:rsidR="00032E80">
        <w:rPr>
          <w:rFonts w:ascii="Calibri" w:eastAsia="Times New Roman" w:hAnsi="Calibri" w:cs="Times New Roman"/>
          <w:sz w:val="24"/>
          <w:szCs w:val="22"/>
          <w:lang w:eastAsia="en-US"/>
        </w:rPr>
        <w:t>.</w:t>
      </w:r>
      <w:r>
        <w:rPr>
          <w:rFonts w:ascii="Calibri" w:eastAsia="Times New Roman" w:hAnsi="Calibri" w:cs="Times New Roman"/>
          <w:sz w:val="24"/>
          <w:szCs w:val="22"/>
          <w:lang w:eastAsia="en-US"/>
        </w:rPr>
        <w:t xml:space="preserve"> Attempts in associating complex disease susceptibility loci </w:t>
      </w:r>
      <w:r w:rsidR="00032E80">
        <w:rPr>
          <w:rFonts w:ascii="Calibri" w:eastAsia="Times New Roman" w:hAnsi="Calibri" w:cs="Times New Roman"/>
          <w:sz w:val="24"/>
          <w:szCs w:val="22"/>
          <w:lang w:eastAsia="en-US"/>
        </w:rPr>
        <w:t xml:space="preserve">using linkage analysis </w:t>
      </w:r>
      <w:r w:rsidR="008A17BD">
        <w:rPr>
          <w:rFonts w:ascii="Calibri" w:eastAsia="Times New Roman" w:hAnsi="Calibri" w:cs="Times New Roman"/>
          <w:sz w:val="24"/>
          <w:szCs w:val="22"/>
          <w:lang w:eastAsia="en-US"/>
        </w:rPr>
        <w:t xml:space="preserve">has </w:t>
      </w:r>
      <w:r>
        <w:rPr>
          <w:rFonts w:ascii="Calibri" w:eastAsia="Times New Roman" w:hAnsi="Calibri" w:cs="Times New Roman"/>
          <w:sz w:val="24"/>
          <w:szCs w:val="22"/>
          <w:lang w:eastAsia="en-US"/>
        </w:rPr>
        <w:t>largely failed, although the identification of rare variants involved in monogenic</w:t>
      </w:r>
      <w:r w:rsidR="008A17BD">
        <w:rPr>
          <w:rFonts w:ascii="Calibri" w:eastAsia="Times New Roman" w:hAnsi="Calibri" w:cs="Times New Roman"/>
          <w:sz w:val="24"/>
          <w:szCs w:val="22"/>
          <w:lang w:eastAsia="en-US"/>
        </w:rPr>
        <w:t xml:space="preserve"> disorders has been</w:t>
      </w:r>
      <w:r>
        <w:rPr>
          <w:rFonts w:ascii="Calibri" w:eastAsia="Times New Roman" w:hAnsi="Calibri" w:cs="Times New Roman"/>
          <w:sz w:val="24"/>
          <w:szCs w:val="22"/>
          <w:lang w:eastAsia="en-US"/>
        </w:rPr>
        <w:t xml:space="preserve"> very successful</w:t>
      </w:r>
      <w:r w:rsidR="005621D8">
        <w:rPr>
          <w:rFonts w:ascii="Calibri" w:eastAsia="Times New Roman" w:hAnsi="Calibri" w:cs="Times New Roman"/>
          <w:sz w:val="24"/>
          <w:szCs w:val="22"/>
          <w:lang w:eastAsia="en-US"/>
        </w:rPr>
        <w:fldChar w:fldCharType="begin"/>
      </w:r>
      <w:r w:rsidR="008D60D2">
        <w:rPr>
          <w:rFonts w:ascii="Calibri" w:eastAsia="Times New Roman" w:hAnsi="Calibri" w:cs="Times New Roman"/>
          <w:sz w:val="24"/>
          <w:szCs w:val="22"/>
          <w:lang w:eastAsia="en-US"/>
        </w:rPr>
        <w:instrText xml:space="preserve"> ADDIN EN.CITE &lt;EndNote&gt;&lt;Cite&gt;&lt;Author&gt;Dawn Teare&lt;/Author&gt;&lt;Year&gt;2005&lt;/Year&gt;&lt;RecNum&gt;711&lt;/RecNum&gt;&lt;DisplayText&gt;&lt;style face="superscript"&gt;62&lt;/style&gt;&lt;/DisplayText&gt;&lt;record&gt;&lt;rec-number&gt;711&lt;/rec-number&gt;&lt;foreign-keys&gt;&lt;key app="EN" db-id="5z92efv9k0sxx2ezp5gpd02s2fv9z90swefd" timestamp="1539193017"&gt;711&lt;/key&gt;&lt;/foreign-keys&gt;&lt;ref-type name="Journal Article"&gt;17&lt;/ref-type&gt;&lt;contributors&gt;&lt;authors&gt;&lt;author&gt;Dawn Teare, M.&lt;/author&gt;&lt;author&gt;Barrett, J. H.&lt;/author&gt;&lt;/authors&gt;&lt;/contributors&gt;&lt;titles&gt;&lt;title&gt;Genetic linkage studies&lt;/title&gt;&lt;secondary-title&gt;Lancet&lt;/secondary-title&gt;&lt;/titles&gt;&lt;periodical&gt;&lt;full-title&gt;Lancet&lt;/full-title&gt;&lt;/periodical&gt;&lt;pages&gt;1036-44&lt;/pages&gt;&lt;volume&gt;366&lt;/volume&gt;&lt;number&gt;9490&lt;/number&gt;&lt;keywords&gt;&lt;keyword&gt;Chromosome Mapping&lt;/keyword&gt;&lt;keyword&gt;Ehlers-Danlos Syndrome&lt;/keyword&gt;&lt;keyword&gt;Genetic Heterogeneity&lt;/keyword&gt;&lt;keyword&gt;Genetic Linkage&lt;/keyword&gt;&lt;keyword&gt;Lod Score&lt;/keyword&gt;&lt;keyword&gt;Phenotype&lt;/keyword&gt;&lt;keyword&gt;Statistics, Nonparametric&lt;/keyword&gt;&lt;/keywords&gt;&lt;dates&gt;&lt;year&gt;2005&lt;/year&gt;&lt;pub-dates&gt;&lt;date&gt;2005 Sep 17-23&lt;/date&gt;&lt;/pub-dates&gt;&lt;/dates&gt;&lt;isbn&gt;1474-547X&lt;/isbn&gt;&lt;accession-num&gt;16168786&lt;/accession-num&gt;&lt;urls&gt;&lt;related-urls&gt;&lt;url&gt;https://www.ncbi.nlm.nih.gov/pubmed/16168786&lt;/url&gt;&lt;/related-urls&gt;&lt;/urls&gt;&lt;electronic-resource-num&gt;10.1016/S0140-6736(05)67382-5&lt;/electronic-resource-num&gt;&lt;language&gt;eng&lt;/language&gt;&lt;/record&gt;&lt;/Cite&gt;&lt;/EndNote&gt;</w:instrText>
      </w:r>
      <w:r w:rsidR="005621D8">
        <w:rPr>
          <w:rFonts w:ascii="Calibri" w:eastAsia="Times New Roman" w:hAnsi="Calibri" w:cs="Times New Roman"/>
          <w:sz w:val="24"/>
          <w:szCs w:val="22"/>
          <w:lang w:eastAsia="en-US"/>
        </w:rPr>
        <w:fldChar w:fldCharType="separate"/>
      </w:r>
      <w:r w:rsidR="008D60D2" w:rsidRPr="008D60D2">
        <w:rPr>
          <w:rFonts w:ascii="Calibri" w:eastAsia="Times New Roman" w:hAnsi="Calibri" w:cs="Times New Roman"/>
          <w:noProof/>
          <w:sz w:val="24"/>
          <w:szCs w:val="22"/>
          <w:vertAlign w:val="superscript"/>
          <w:lang w:eastAsia="en-US"/>
        </w:rPr>
        <w:t>62</w:t>
      </w:r>
      <w:r w:rsidR="005621D8">
        <w:rPr>
          <w:rFonts w:ascii="Calibri" w:eastAsia="Times New Roman" w:hAnsi="Calibri" w:cs="Times New Roman"/>
          <w:sz w:val="24"/>
          <w:szCs w:val="22"/>
          <w:lang w:eastAsia="en-US"/>
        </w:rPr>
        <w:fldChar w:fldCharType="end"/>
      </w:r>
      <w:r>
        <w:rPr>
          <w:rFonts w:ascii="Calibri" w:eastAsia="Times New Roman" w:hAnsi="Calibri" w:cs="Times New Roman"/>
          <w:sz w:val="24"/>
          <w:szCs w:val="22"/>
          <w:lang w:eastAsia="en-US"/>
        </w:rPr>
        <w:t>.</w:t>
      </w:r>
      <w:r w:rsidR="008A17BD">
        <w:rPr>
          <w:rFonts w:ascii="Calibri" w:eastAsia="Times New Roman" w:hAnsi="Calibri" w:cs="Times New Roman"/>
          <w:sz w:val="24"/>
          <w:szCs w:val="22"/>
          <w:lang w:eastAsia="en-US"/>
        </w:rPr>
        <w:t xml:space="preserve"> </w:t>
      </w:r>
      <w:r w:rsidR="0019701A">
        <w:rPr>
          <w:rFonts w:ascii="Calibri" w:eastAsia="Times New Roman" w:hAnsi="Calibri" w:cs="Times New Roman"/>
          <w:sz w:val="24"/>
          <w:szCs w:val="22"/>
          <w:lang w:eastAsia="en-US"/>
        </w:rPr>
        <w:t>Genetic heterogeneity, lack of power</w:t>
      </w:r>
      <w:r w:rsidR="006C5A88">
        <w:rPr>
          <w:rFonts w:ascii="Calibri" w:eastAsia="Times New Roman" w:hAnsi="Calibri" w:cs="Times New Roman"/>
          <w:sz w:val="24"/>
          <w:szCs w:val="22"/>
          <w:lang w:eastAsia="en-US"/>
        </w:rPr>
        <w:t>, inherent complexity and</w:t>
      </w:r>
      <w:r w:rsidR="0019701A">
        <w:rPr>
          <w:rFonts w:ascii="Calibri" w:eastAsia="Times New Roman" w:hAnsi="Calibri" w:cs="Times New Roman"/>
          <w:sz w:val="24"/>
          <w:szCs w:val="22"/>
          <w:lang w:eastAsia="en-US"/>
        </w:rPr>
        <w:t xml:space="preserve"> poor phenotypic definition </w:t>
      </w:r>
      <w:r w:rsidR="006C5A88">
        <w:rPr>
          <w:rFonts w:ascii="Calibri" w:eastAsia="Times New Roman" w:hAnsi="Calibri" w:cs="Times New Roman"/>
          <w:sz w:val="24"/>
          <w:szCs w:val="22"/>
          <w:lang w:eastAsia="en-US"/>
        </w:rPr>
        <w:t xml:space="preserve">are the reasons that linkage studies </w:t>
      </w:r>
      <w:r w:rsidR="00AA481D">
        <w:rPr>
          <w:rFonts w:ascii="Calibri" w:eastAsia="Times New Roman" w:hAnsi="Calibri" w:cs="Times New Roman"/>
          <w:sz w:val="24"/>
          <w:szCs w:val="22"/>
          <w:lang w:eastAsia="en-US"/>
        </w:rPr>
        <w:t xml:space="preserve">have limited ability to identify </w:t>
      </w:r>
      <w:r w:rsidR="00AC539B">
        <w:rPr>
          <w:rFonts w:ascii="Calibri" w:eastAsia="Times New Roman" w:hAnsi="Calibri" w:cs="Times New Roman"/>
          <w:sz w:val="24"/>
          <w:szCs w:val="22"/>
          <w:lang w:eastAsia="en-US"/>
        </w:rPr>
        <w:t>the genes</w:t>
      </w:r>
      <w:r w:rsidR="006C5A88">
        <w:rPr>
          <w:rFonts w:ascii="Calibri" w:eastAsia="Times New Roman" w:hAnsi="Calibri" w:cs="Times New Roman"/>
          <w:sz w:val="24"/>
          <w:szCs w:val="22"/>
          <w:lang w:eastAsia="en-US"/>
        </w:rPr>
        <w:t xml:space="preserve"> involved in common </w:t>
      </w:r>
      <w:r w:rsidR="00AA481D">
        <w:rPr>
          <w:rFonts w:ascii="Calibri" w:eastAsia="Times New Roman" w:hAnsi="Calibri" w:cs="Times New Roman"/>
          <w:sz w:val="24"/>
          <w:szCs w:val="22"/>
          <w:lang w:eastAsia="en-US"/>
        </w:rPr>
        <w:t xml:space="preserve">complex </w:t>
      </w:r>
      <w:r w:rsidR="006C5A88">
        <w:rPr>
          <w:rFonts w:ascii="Calibri" w:eastAsia="Times New Roman" w:hAnsi="Calibri" w:cs="Times New Roman"/>
          <w:sz w:val="24"/>
          <w:szCs w:val="22"/>
          <w:lang w:eastAsia="en-US"/>
        </w:rPr>
        <w:t xml:space="preserve">diseases. </w:t>
      </w:r>
    </w:p>
    <w:p w14:paraId="60C9F1D2" w14:textId="250318AA" w:rsidR="008A17BD" w:rsidRPr="00A40186" w:rsidRDefault="008A17BD" w:rsidP="003D6127">
      <w:pPr>
        <w:spacing w:after="200" w:line="480" w:lineRule="auto"/>
        <w:jc w:val="both"/>
        <w:rPr>
          <w:rFonts w:ascii="Calibri" w:eastAsia="Times New Roman" w:hAnsi="Calibri" w:cs="Times New Roman"/>
          <w:sz w:val="24"/>
          <w:szCs w:val="22"/>
          <w:lang w:val="en-US" w:eastAsia="en-US"/>
        </w:rPr>
      </w:pPr>
      <w:r>
        <w:rPr>
          <w:rFonts w:ascii="Calibri" w:eastAsia="Times New Roman" w:hAnsi="Calibri" w:cs="Times New Roman"/>
          <w:sz w:val="24"/>
          <w:szCs w:val="22"/>
          <w:lang w:eastAsia="en-US"/>
        </w:rPr>
        <w:t xml:space="preserve">Candidate gene or gene centric studies </w:t>
      </w:r>
      <w:r w:rsidR="003D6127">
        <w:rPr>
          <w:rFonts w:ascii="Calibri" w:eastAsia="Times New Roman" w:hAnsi="Calibri" w:cs="Times New Roman"/>
          <w:sz w:val="24"/>
          <w:szCs w:val="22"/>
          <w:lang w:eastAsia="en-US"/>
        </w:rPr>
        <w:t xml:space="preserve">focus on a </w:t>
      </w:r>
      <w:r w:rsidR="003C0D39">
        <w:rPr>
          <w:rFonts w:ascii="Calibri" w:eastAsia="Times New Roman" w:hAnsi="Calibri" w:cs="Times New Roman"/>
          <w:sz w:val="24"/>
          <w:szCs w:val="22"/>
          <w:lang w:eastAsia="en-US"/>
        </w:rPr>
        <w:t xml:space="preserve">pre specified </w:t>
      </w:r>
      <w:r w:rsidR="003D6127">
        <w:rPr>
          <w:rFonts w:ascii="Calibri" w:eastAsia="Times New Roman" w:hAnsi="Calibri" w:cs="Times New Roman"/>
          <w:sz w:val="24"/>
          <w:szCs w:val="22"/>
          <w:lang w:eastAsia="en-US"/>
        </w:rPr>
        <w:t xml:space="preserve">set of markers, based on the </w:t>
      </w:r>
      <w:r w:rsidR="003D6127" w:rsidRPr="00833FA8">
        <w:rPr>
          <w:rFonts w:ascii="Calibri" w:eastAsia="Times New Roman" w:hAnsi="Calibri" w:cs="Times New Roman"/>
          <w:sz w:val="24"/>
          <w:szCs w:val="22"/>
          <w:lang w:val="en-US" w:eastAsia="en-US"/>
        </w:rPr>
        <w:t>known biological etiology</w:t>
      </w:r>
      <w:r w:rsidR="003D6127">
        <w:rPr>
          <w:rFonts w:ascii="Calibri" w:eastAsia="Times New Roman" w:hAnsi="Calibri" w:cs="Times New Roman"/>
          <w:sz w:val="24"/>
          <w:szCs w:val="22"/>
          <w:lang w:val="en-US" w:eastAsia="en-US"/>
        </w:rPr>
        <w:t xml:space="preserve"> of a disease</w:t>
      </w:r>
      <w:r w:rsidR="000B339E">
        <w:rPr>
          <w:rFonts w:ascii="Calibri" w:eastAsia="Times New Roman" w:hAnsi="Calibri" w:cs="Times New Roman"/>
          <w:sz w:val="24"/>
          <w:szCs w:val="22"/>
          <w:lang w:val="en-US" w:eastAsia="en-US"/>
        </w:rPr>
        <w:t>, using</w:t>
      </w:r>
      <w:r w:rsidR="00811E2B">
        <w:rPr>
          <w:rFonts w:ascii="Calibri" w:eastAsia="Times New Roman" w:hAnsi="Calibri" w:cs="Times New Roman"/>
          <w:sz w:val="24"/>
          <w:szCs w:val="22"/>
          <w:lang w:val="en-US" w:eastAsia="en-US"/>
        </w:rPr>
        <w:t xml:space="preserve"> an</w:t>
      </w:r>
      <w:r w:rsidR="000B339E">
        <w:rPr>
          <w:rFonts w:ascii="Calibri" w:eastAsia="Times New Roman" w:hAnsi="Calibri" w:cs="Times New Roman"/>
          <w:sz w:val="24"/>
          <w:szCs w:val="22"/>
          <w:lang w:val="en-US" w:eastAsia="en-US"/>
        </w:rPr>
        <w:t xml:space="preserve"> </w:t>
      </w:r>
      <w:r w:rsidR="000B339E" w:rsidRPr="000B339E">
        <w:rPr>
          <w:rFonts w:ascii="Calibri" w:eastAsia="Times New Roman" w:hAnsi="Calibri" w:cs="Times New Roman"/>
          <w:i/>
          <w:sz w:val="24"/>
          <w:szCs w:val="22"/>
          <w:lang w:val="en-US" w:eastAsia="en-US"/>
        </w:rPr>
        <w:t>a priori</w:t>
      </w:r>
      <w:r w:rsidR="000B339E">
        <w:rPr>
          <w:rFonts w:ascii="Calibri" w:eastAsia="Times New Roman" w:hAnsi="Calibri" w:cs="Times New Roman"/>
          <w:sz w:val="24"/>
          <w:szCs w:val="22"/>
          <w:lang w:val="en-US" w:eastAsia="en-US"/>
        </w:rPr>
        <w:t xml:space="preserve"> hypothesis</w:t>
      </w:r>
      <w:r w:rsidR="003D6127">
        <w:rPr>
          <w:rFonts w:ascii="Calibri" w:eastAsia="Times New Roman" w:hAnsi="Calibri" w:cs="Times New Roman"/>
          <w:sz w:val="24"/>
          <w:szCs w:val="22"/>
          <w:lang w:val="en-US" w:eastAsia="en-US"/>
        </w:rPr>
        <w:t>.</w:t>
      </w:r>
      <w:r w:rsidR="000B339E">
        <w:rPr>
          <w:rFonts w:ascii="Calibri" w:eastAsia="Times New Roman" w:hAnsi="Calibri" w:cs="Times New Roman"/>
          <w:sz w:val="24"/>
          <w:szCs w:val="22"/>
          <w:lang w:val="en-US" w:eastAsia="en-US"/>
        </w:rPr>
        <w:t xml:space="preserve"> These analyses are carried out by resequencing either the entire candidate gene or </w:t>
      </w:r>
      <w:r w:rsidR="003C0D39">
        <w:rPr>
          <w:rFonts w:ascii="Calibri" w:eastAsia="Times New Roman" w:hAnsi="Calibri" w:cs="Times New Roman"/>
          <w:sz w:val="24"/>
          <w:szCs w:val="22"/>
          <w:lang w:val="en-US" w:eastAsia="en-US"/>
        </w:rPr>
        <w:t>SNPs selected in patients and controls in populatio</w:t>
      </w:r>
      <w:r w:rsidR="00A40186">
        <w:rPr>
          <w:rFonts w:ascii="Calibri" w:eastAsia="Times New Roman" w:hAnsi="Calibri" w:cs="Times New Roman"/>
          <w:sz w:val="24"/>
          <w:szCs w:val="22"/>
          <w:lang w:val="en-US" w:eastAsia="en-US"/>
        </w:rPr>
        <w:t xml:space="preserve">n based cohorts and </w:t>
      </w:r>
      <w:r w:rsidR="004F3F04">
        <w:rPr>
          <w:rFonts w:ascii="Calibri" w:eastAsia="Times New Roman" w:hAnsi="Calibri" w:cs="Times New Roman"/>
          <w:sz w:val="24"/>
          <w:szCs w:val="22"/>
          <w:lang w:val="en-US" w:eastAsia="en-US"/>
        </w:rPr>
        <w:t>identifying</w:t>
      </w:r>
      <w:r w:rsidR="003C0D39">
        <w:rPr>
          <w:rFonts w:ascii="Calibri" w:eastAsia="Times New Roman" w:hAnsi="Calibri" w:cs="Times New Roman"/>
          <w:sz w:val="24"/>
          <w:szCs w:val="22"/>
          <w:lang w:val="en-US" w:eastAsia="en-US"/>
        </w:rPr>
        <w:t xml:space="preserve"> enriched or depleted variants in disease cases</w:t>
      </w:r>
      <w:r w:rsidR="005621D8">
        <w:rPr>
          <w:rFonts w:ascii="Calibri" w:eastAsia="Times New Roman" w:hAnsi="Calibri" w:cs="Times New Roman"/>
          <w:sz w:val="24"/>
          <w:szCs w:val="22"/>
          <w:lang w:val="en-US" w:eastAsia="en-US"/>
        </w:rPr>
        <w:fldChar w:fldCharType="begin">
          <w:fldData xml:space="preserve">PEVuZE5vdGU+PENpdGU+PEF1dGhvcj5QYXRuYWxhPC9BdXRob3I+PFllYXI+MjAxMzwvWWVhcj48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</w:fldData>
        </w:fldChar>
      </w:r>
      <w:r w:rsidR="008D60D2">
        <w:rPr>
          <w:rFonts w:ascii="Calibri" w:eastAsia="Times New Roman" w:hAnsi="Calibri" w:cs="Times New Roman"/>
          <w:sz w:val="24"/>
          <w:szCs w:val="22"/>
          <w:lang w:val="en-US" w:eastAsia="en-US"/>
        </w:rPr>
        <w:instrText xml:space="preserve"> ADDIN EN.CITE </w:instrText>
      </w:r>
      <w:r w:rsidR="008D60D2">
        <w:rPr>
          <w:rFonts w:ascii="Calibri" w:eastAsia="Times New Roman" w:hAnsi="Calibri" w:cs="Times New Roman"/>
          <w:sz w:val="24"/>
          <w:szCs w:val="22"/>
          <w:lang w:val="en-US" w:eastAsia="en-US"/>
        </w:rPr>
        <w:fldChar w:fldCharType="begin">
          <w:fldData xml:space="preserve">PEVuZE5vdGU+PENpdGU+PEF1dGhvcj5QYXRuYWxhPC9BdXRob3I+PFllYXI+MjAxMzwvWWVhcj48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</w:fldData>
        </w:fldChar>
      </w:r>
      <w:r w:rsidR="008D60D2">
        <w:rPr>
          <w:rFonts w:ascii="Calibri" w:eastAsia="Times New Roman" w:hAnsi="Calibri" w:cs="Times New Roman"/>
          <w:sz w:val="24"/>
          <w:szCs w:val="22"/>
          <w:lang w:val="en-US" w:eastAsia="en-US"/>
        </w:rPr>
        <w:instrText xml:space="preserve"> ADDIN EN.CITE.DATA </w:instrText>
      </w:r>
      <w:r w:rsidR="008D60D2">
        <w:rPr>
          <w:rFonts w:ascii="Calibri" w:eastAsia="Times New Roman" w:hAnsi="Calibri" w:cs="Times New Roman"/>
          <w:sz w:val="24"/>
          <w:szCs w:val="22"/>
          <w:lang w:val="en-US" w:eastAsia="en-US"/>
        </w:rPr>
      </w:r>
      <w:r w:rsidR="008D60D2">
        <w:rPr>
          <w:rFonts w:ascii="Calibri" w:eastAsia="Times New Roman" w:hAnsi="Calibri" w:cs="Times New Roman"/>
          <w:sz w:val="24"/>
          <w:szCs w:val="22"/>
          <w:lang w:val="en-US" w:eastAsia="en-US"/>
        </w:rPr>
        <w:fldChar w:fldCharType="end"/>
      </w:r>
      <w:r w:rsidR="005621D8">
        <w:rPr>
          <w:rFonts w:ascii="Calibri" w:eastAsia="Times New Roman" w:hAnsi="Calibri" w:cs="Times New Roman"/>
          <w:sz w:val="24"/>
          <w:szCs w:val="22"/>
          <w:lang w:val="en-US" w:eastAsia="en-US"/>
        </w:rPr>
      </w:r>
      <w:r w:rsidR="005621D8">
        <w:rPr>
          <w:rFonts w:ascii="Calibri" w:eastAsia="Times New Roman" w:hAnsi="Calibri" w:cs="Times New Roman"/>
          <w:sz w:val="24"/>
          <w:szCs w:val="22"/>
          <w:lang w:val="en-US" w:eastAsia="en-US"/>
        </w:rPr>
        <w:fldChar w:fldCharType="separate"/>
      </w:r>
      <w:r w:rsidR="008D60D2" w:rsidRPr="008D60D2">
        <w:rPr>
          <w:rFonts w:ascii="Calibri" w:eastAsia="Times New Roman" w:hAnsi="Calibri" w:cs="Times New Roman"/>
          <w:noProof/>
          <w:sz w:val="24"/>
          <w:szCs w:val="22"/>
          <w:vertAlign w:val="superscript"/>
          <w:lang w:val="en-US" w:eastAsia="en-US"/>
        </w:rPr>
        <w:t>63-65</w:t>
      </w:r>
      <w:r w:rsidR="005621D8">
        <w:rPr>
          <w:rFonts w:ascii="Calibri" w:eastAsia="Times New Roman" w:hAnsi="Calibri" w:cs="Times New Roman"/>
          <w:sz w:val="24"/>
          <w:szCs w:val="22"/>
          <w:lang w:val="en-US" w:eastAsia="en-US"/>
        </w:rPr>
        <w:fldChar w:fldCharType="end"/>
      </w:r>
      <w:r w:rsidR="003C0D39">
        <w:rPr>
          <w:rFonts w:ascii="Calibri" w:eastAsia="Times New Roman" w:hAnsi="Calibri" w:cs="Times New Roman"/>
          <w:sz w:val="24"/>
          <w:szCs w:val="22"/>
          <w:lang w:val="en-US" w:eastAsia="en-US"/>
        </w:rPr>
        <w:t xml:space="preserve">. </w:t>
      </w:r>
      <w:r w:rsidR="00A40186">
        <w:rPr>
          <w:rFonts w:ascii="Calibri" w:eastAsia="Times New Roman" w:hAnsi="Calibri" w:cs="Times New Roman"/>
          <w:sz w:val="24"/>
          <w:szCs w:val="22"/>
          <w:lang w:val="en-US" w:eastAsia="en-US"/>
        </w:rPr>
        <w:t xml:space="preserve">Limitations of </w:t>
      </w:r>
      <w:r w:rsidR="0098455D">
        <w:rPr>
          <w:rFonts w:ascii="Calibri" w:eastAsia="Times New Roman" w:hAnsi="Calibri" w:cs="Times New Roman"/>
          <w:sz w:val="24"/>
          <w:szCs w:val="22"/>
          <w:lang w:val="en-US" w:eastAsia="en-US"/>
        </w:rPr>
        <w:t>candidate</w:t>
      </w:r>
      <w:r w:rsidR="00A40186">
        <w:rPr>
          <w:rFonts w:ascii="Calibri" w:eastAsia="Times New Roman" w:hAnsi="Calibri" w:cs="Times New Roman"/>
          <w:sz w:val="24"/>
          <w:szCs w:val="22"/>
          <w:lang w:val="en-US" w:eastAsia="en-US"/>
        </w:rPr>
        <w:t xml:space="preserve"> gene studies </w:t>
      </w:r>
      <w:r w:rsidR="004F3F04">
        <w:rPr>
          <w:rFonts w:ascii="Calibri" w:eastAsia="Times New Roman" w:hAnsi="Calibri" w:cs="Times New Roman"/>
          <w:sz w:val="24"/>
          <w:szCs w:val="22"/>
          <w:lang w:val="en-US" w:eastAsia="en-US"/>
        </w:rPr>
        <w:t>include</w:t>
      </w:r>
      <w:r w:rsidR="001767DE">
        <w:rPr>
          <w:rFonts w:ascii="Calibri" w:eastAsia="Times New Roman" w:hAnsi="Calibri" w:cs="Times New Roman"/>
          <w:sz w:val="24"/>
          <w:szCs w:val="22"/>
          <w:lang w:val="en-US" w:eastAsia="en-US"/>
        </w:rPr>
        <w:t xml:space="preserve"> </w:t>
      </w:r>
      <w:r w:rsidR="001F6C3F">
        <w:rPr>
          <w:rFonts w:ascii="Calibri" w:eastAsia="Times New Roman" w:hAnsi="Calibri" w:cs="Times New Roman"/>
          <w:sz w:val="24"/>
          <w:szCs w:val="22"/>
          <w:lang w:val="en-US" w:eastAsia="en-US"/>
        </w:rPr>
        <w:t xml:space="preserve">dependency on assumptions, incomplete variant coverage, lack of power, phenotypic and genetic heterogeneity, </w:t>
      </w:r>
      <w:r w:rsidR="001767DE">
        <w:rPr>
          <w:rFonts w:ascii="Calibri" w:eastAsia="Times New Roman" w:hAnsi="Calibri" w:cs="Times New Roman"/>
          <w:sz w:val="24"/>
          <w:szCs w:val="22"/>
          <w:lang w:val="en-US" w:eastAsia="en-US"/>
        </w:rPr>
        <w:t xml:space="preserve">population stratification, </w:t>
      </w:r>
      <w:r w:rsidR="001F6C3F">
        <w:rPr>
          <w:rFonts w:ascii="Calibri" w:eastAsia="Times New Roman" w:hAnsi="Calibri" w:cs="Times New Roman"/>
          <w:sz w:val="24"/>
          <w:szCs w:val="22"/>
          <w:lang w:val="en-US" w:eastAsia="en-US"/>
        </w:rPr>
        <w:t>lack of replication and exclusion of discovering novel genes influencing the disease</w:t>
      </w:r>
      <w:r w:rsidR="005621D8">
        <w:rPr>
          <w:rFonts w:ascii="Calibri" w:eastAsia="Times New Roman" w:hAnsi="Calibri" w:cs="Times New Roman"/>
          <w:sz w:val="24"/>
          <w:szCs w:val="22"/>
          <w:lang w:val="en-US" w:eastAsia="en-US"/>
        </w:rPr>
        <w:fldChar w:fldCharType="begin">
          <w:fldData xml:space="preserve">PEVuZE5vdGU+PENpdGU+PEF1dGhvcj5TaW9udGlzPC9BdXRob3I+PFllYXI+MjAxMDwvWWVhcj48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</w:fldData>
        </w:fldChar>
      </w:r>
      <w:r w:rsidR="008D60D2">
        <w:rPr>
          <w:rFonts w:ascii="Calibri" w:eastAsia="Times New Roman" w:hAnsi="Calibri" w:cs="Times New Roman"/>
          <w:sz w:val="24"/>
          <w:szCs w:val="22"/>
          <w:lang w:val="en-US" w:eastAsia="en-US"/>
        </w:rPr>
        <w:instrText xml:space="preserve"> ADDIN EN.CITE </w:instrText>
      </w:r>
      <w:r w:rsidR="008D60D2">
        <w:rPr>
          <w:rFonts w:ascii="Calibri" w:eastAsia="Times New Roman" w:hAnsi="Calibri" w:cs="Times New Roman"/>
          <w:sz w:val="24"/>
          <w:szCs w:val="22"/>
          <w:lang w:val="en-US" w:eastAsia="en-US"/>
        </w:rPr>
        <w:fldChar w:fldCharType="begin">
          <w:fldData xml:space="preserve">PEVuZE5vdGU+PENpdGU+PEF1dGhvcj5TaW9udGlzPC9BdXRob3I+PFllYXI+MjAxMDwvWWVhcj48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</w:fldData>
        </w:fldChar>
      </w:r>
      <w:r w:rsidR="008D60D2">
        <w:rPr>
          <w:rFonts w:ascii="Calibri" w:eastAsia="Times New Roman" w:hAnsi="Calibri" w:cs="Times New Roman"/>
          <w:sz w:val="24"/>
          <w:szCs w:val="22"/>
          <w:lang w:val="en-US" w:eastAsia="en-US"/>
        </w:rPr>
        <w:instrText xml:space="preserve"> ADDIN EN.CITE.DATA </w:instrText>
      </w:r>
      <w:r w:rsidR="008D60D2">
        <w:rPr>
          <w:rFonts w:ascii="Calibri" w:eastAsia="Times New Roman" w:hAnsi="Calibri" w:cs="Times New Roman"/>
          <w:sz w:val="24"/>
          <w:szCs w:val="22"/>
          <w:lang w:val="en-US" w:eastAsia="en-US"/>
        </w:rPr>
      </w:r>
      <w:r w:rsidR="008D60D2">
        <w:rPr>
          <w:rFonts w:ascii="Calibri" w:eastAsia="Times New Roman" w:hAnsi="Calibri" w:cs="Times New Roman"/>
          <w:sz w:val="24"/>
          <w:szCs w:val="22"/>
          <w:lang w:val="en-US" w:eastAsia="en-US"/>
        </w:rPr>
        <w:fldChar w:fldCharType="end"/>
      </w:r>
      <w:r w:rsidR="005621D8">
        <w:rPr>
          <w:rFonts w:ascii="Calibri" w:eastAsia="Times New Roman" w:hAnsi="Calibri" w:cs="Times New Roman"/>
          <w:sz w:val="24"/>
          <w:szCs w:val="22"/>
          <w:lang w:val="en-US" w:eastAsia="en-US"/>
        </w:rPr>
      </w:r>
      <w:r w:rsidR="005621D8">
        <w:rPr>
          <w:rFonts w:ascii="Calibri" w:eastAsia="Times New Roman" w:hAnsi="Calibri" w:cs="Times New Roman"/>
          <w:sz w:val="24"/>
          <w:szCs w:val="22"/>
          <w:lang w:val="en-US" w:eastAsia="en-US"/>
        </w:rPr>
        <w:fldChar w:fldCharType="separate"/>
      </w:r>
      <w:r w:rsidR="008D60D2" w:rsidRPr="008D60D2">
        <w:rPr>
          <w:rFonts w:ascii="Calibri" w:eastAsia="Times New Roman" w:hAnsi="Calibri" w:cs="Times New Roman"/>
          <w:noProof/>
          <w:sz w:val="24"/>
          <w:szCs w:val="22"/>
          <w:vertAlign w:val="superscript"/>
          <w:lang w:val="en-US" w:eastAsia="en-US"/>
        </w:rPr>
        <w:t>40,66</w:t>
      </w:r>
      <w:r w:rsidR="005621D8">
        <w:rPr>
          <w:rFonts w:ascii="Calibri" w:eastAsia="Times New Roman" w:hAnsi="Calibri" w:cs="Times New Roman"/>
          <w:sz w:val="24"/>
          <w:szCs w:val="22"/>
          <w:lang w:val="en-US" w:eastAsia="en-US"/>
        </w:rPr>
        <w:fldChar w:fldCharType="end"/>
      </w:r>
      <w:r w:rsidR="001767DE">
        <w:rPr>
          <w:rFonts w:ascii="Calibri" w:eastAsia="Times New Roman" w:hAnsi="Calibri" w:cs="Times New Roman"/>
          <w:sz w:val="24"/>
          <w:szCs w:val="22"/>
          <w:lang w:eastAsia="en-US"/>
        </w:rPr>
        <w:t xml:space="preserve">.  </w:t>
      </w:r>
      <w:r w:rsidR="001F6C3F">
        <w:rPr>
          <w:rFonts w:ascii="Calibri" w:eastAsia="Times New Roman" w:hAnsi="Calibri" w:cs="Times New Roman"/>
          <w:sz w:val="24"/>
          <w:szCs w:val="22"/>
          <w:lang w:val="en-US" w:eastAsia="en-US"/>
        </w:rPr>
        <w:t xml:space="preserve"> </w:t>
      </w:r>
    </w:p>
    <w:p w14:paraId="59908662" w14:textId="4FF664F9" w:rsidR="007438CD" w:rsidRDefault="00032E80" w:rsidP="006412BE">
      <w:pPr>
        <w:spacing w:after="200" w:line="480" w:lineRule="auto"/>
        <w:jc w:val="both"/>
        <w:rPr>
          <w:rFonts w:ascii="Calibri" w:eastAsia="Times New Roman" w:hAnsi="Calibri" w:cs="Times New Roman"/>
          <w:b/>
          <w:sz w:val="24"/>
          <w:szCs w:val="22"/>
          <w:lang w:eastAsia="en-US"/>
        </w:rPr>
      </w:pPr>
      <w:r>
        <w:rPr>
          <w:rFonts w:ascii="Calibri" w:eastAsia="Times New Roman" w:hAnsi="Calibri" w:cs="Times New Roman"/>
          <w:sz w:val="24"/>
          <w:szCs w:val="22"/>
          <w:lang w:eastAsia="en-US"/>
        </w:rPr>
        <w:t xml:space="preserve"> </w:t>
      </w:r>
      <w:r w:rsidR="00840D9E">
        <w:rPr>
          <w:rFonts w:ascii="Calibri" w:eastAsia="Times New Roman" w:hAnsi="Calibri" w:cs="Times New Roman"/>
          <w:b/>
          <w:sz w:val="24"/>
          <w:szCs w:val="22"/>
          <w:lang w:eastAsia="en-US"/>
        </w:rPr>
        <w:t>1.</w:t>
      </w:r>
      <w:r w:rsidR="00DC02CB">
        <w:rPr>
          <w:rFonts w:ascii="Calibri" w:eastAsia="Times New Roman" w:hAnsi="Calibri" w:cs="Times New Roman"/>
          <w:b/>
          <w:sz w:val="24"/>
          <w:szCs w:val="22"/>
          <w:lang w:eastAsia="en-US"/>
        </w:rPr>
        <w:t>3</w:t>
      </w:r>
      <w:r w:rsidR="00AE1E59" w:rsidRPr="00AE1E59">
        <w:rPr>
          <w:rFonts w:ascii="Calibri" w:eastAsia="Times New Roman" w:hAnsi="Calibri" w:cs="Times New Roman"/>
          <w:b/>
          <w:sz w:val="24"/>
          <w:szCs w:val="22"/>
          <w:lang w:eastAsia="en-US"/>
        </w:rPr>
        <w:t>.5 Genome Wide Associason Studies (GWAS)</w:t>
      </w:r>
    </w:p>
    <w:p w14:paraId="07B6663A" w14:textId="5676F7F4" w:rsidR="005F098A" w:rsidRDefault="00AE1E59" w:rsidP="006412BE">
      <w:pPr>
        <w:spacing w:after="200" w:line="480" w:lineRule="auto"/>
        <w:jc w:val="both"/>
        <w:rPr>
          <w:rFonts w:ascii="Calibri" w:eastAsia="Times New Roman" w:hAnsi="Calibri" w:cs="Times New Roman"/>
          <w:sz w:val="24"/>
          <w:szCs w:val="22"/>
          <w:lang w:val="en-US" w:eastAsia="en-US"/>
        </w:rPr>
      </w:pPr>
      <w:r>
        <w:rPr>
          <w:rFonts w:ascii="Calibri" w:eastAsia="Times New Roman" w:hAnsi="Calibri" w:cs="Times New Roman"/>
          <w:sz w:val="24"/>
          <w:szCs w:val="22"/>
          <w:lang w:eastAsia="en-US"/>
        </w:rPr>
        <w:t>G</w:t>
      </w:r>
      <w:r>
        <w:rPr>
          <w:rFonts w:ascii="Calibri" w:eastAsia="Times New Roman" w:hAnsi="Calibri" w:cs="Times New Roman"/>
          <w:sz w:val="24"/>
          <w:szCs w:val="22"/>
          <w:lang w:val="en-US" w:eastAsia="en-US"/>
        </w:rPr>
        <w:t>WAS</w:t>
      </w:r>
      <w:r w:rsidR="007438CD">
        <w:rPr>
          <w:rFonts w:ascii="Calibri" w:eastAsia="Times New Roman" w:hAnsi="Calibri" w:cs="Times New Roman"/>
          <w:sz w:val="24"/>
          <w:szCs w:val="22"/>
          <w:lang w:val="en-US" w:eastAsia="en-US"/>
        </w:rPr>
        <w:t xml:space="preserve"> are hypothesis free methods that</w:t>
      </w:r>
      <w:r w:rsidR="0032693D">
        <w:rPr>
          <w:rFonts w:ascii="Calibri" w:eastAsia="Times New Roman" w:hAnsi="Calibri" w:cs="Times New Roman"/>
          <w:sz w:val="24"/>
          <w:szCs w:val="22"/>
          <w:lang w:val="en-US" w:eastAsia="en-US"/>
        </w:rPr>
        <w:t xml:space="preserve"> </w:t>
      </w:r>
      <w:r w:rsidR="006412BE" w:rsidRPr="00833FA8">
        <w:rPr>
          <w:rFonts w:ascii="Calibri" w:eastAsia="Times New Roman" w:hAnsi="Calibri" w:cs="Times New Roman"/>
          <w:sz w:val="24"/>
          <w:szCs w:val="22"/>
          <w:lang w:val="en-US" w:eastAsia="en-US"/>
        </w:rPr>
        <w:t xml:space="preserve">examine hundreds of thousands of SNPs across the genome and seek to </w:t>
      </w:r>
      <w:r w:rsidR="004F3F04">
        <w:rPr>
          <w:rFonts w:ascii="Calibri" w:eastAsia="Times New Roman" w:hAnsi="Calibri" w:cs="Times New Roman"/>
          <w:sz w:val="24"/>
          <w:szCs w:val="22"/>
          <w:lang w:val="en-US" w:eastAsia="en-US"/>
        </w:rPr>
        <w:t xml:space="preserve">identify </w:t>
      </w:r>
      <w:r w:rsidR="006412BE" w:rsidRPr="00833FA8">
        <w:rPr>
          <w:rFonts w:ascii="Calibri" w:eastAsia="Times New Roman" w:hAnsi="Calibri" w:cs="Times New Roman"/>
          <w:sz w:val="24"/>
          <w:szCs w:val="22"/>
          <w:lang w:val="en-US" w:eastAsia="en-US"/>
        </w:rPr>
        <w:t>associations with</w:t>
      </w:r>
      <w:r w:rsidR="007438CD">
        <w:rPr>
          <w:rFonts w:ascii="Calibri" w:eastAsia="Times New Roman" w:hAnsi="Calibri" w:cs="Times New Roman"/>
          <w:sz w:val="24"/>
          <w:szCs w:val="22"/>
          <w:lang w:val="en-US" w:eastAsia="en-US"/>
        </w:rPr>
        <w:t xml:space="preserve"> complex diseases and traits. </w:t>
      </w:r>
      <w:r w:rsidR="00BD3BD3" w:rsidRPr="00BD3BD3">
        <w:rPr>
          <w:rFonts w:ascii="Calibri" w:eastAsia="Times New Roman" w:hAnsi="Calibri" w:cs="Times New Roman"/>
          <w:sz w:val="24"/>
          <w:szCs w:val="22"/>
          <w:lang w:val="en-US" w:eastAsia="en-US"/>
        </w:rPr>
        <w:t xml:space="preserve">The purpose of these analyses is to understand the genetic structure of human diseases and detect polymorphisms that contribute to their appearance. </w:t>
      </w:r>
      <w:r w:rsidR="00057DFD">
        <w:rPr>
          <w:rFonts w:ascii="Calibri" w:eastAsia="Times New Roman" w:hAnsi="Calibri" w:cs="Times New Roman"/>
          <w:sz w:val="24"/>
          <w:szCs w:val="22"/>
          <w:lang w:val="en-US" w:eastAsia="en-US"/>
        </w:rPr>
        <w:t xml:space="preserve">These large scale human </w:t>
      </w:r>
      <w:r w:rsidR="00057DFD">
        <w:rPr>
          <w:rFonts w:ascii="Calibri" w:eastAsia="Times New Roman" w:hAnsi="Calibri" w:cs="Times New Roman"/>
          <w:sz w:val="24"/>
          <w:szCs w:val="22"/>
          <w:lang w:val="en-US" w:eastAsia="en-US"/>
        </w:rPr>
        <w:lastRenderedPageBreak/>
        <w:t xml:space="preserve">genome studies </w:t>
      </w:r>
      <w:r w:rsidR="006D5E99">
        <w:rPr>
          <w:rFonts w:ascii="Calibri" w:eastAsia="Times New Roman" w:hAnsi="Calibri" w:cs="Times New Roman"/>
          <w:sz w:val="24"/>
          <w:szCs w:val="22"/>
          <w:lang w:val="en-US" w:eastAsia="en-US"/>
        </w:rPr>
        <w:t xml:space="preserve">most commonly </w:t>
      </w:r>
      <w:r w:rsidR="00057DFD">
        <w:rPr>
          <w:rFonts w:ascii="Calibri" w:eastAsia="Times New Roman" w:hAnsi="Calibri" w:cs="Times New Roman"/>
          <w:sz w:val="24"/>
          <w:szCs w:val="22"/>
          <w:lang w:val="en-US" w:eastAsia="en-US"/>
        </w:rPr>
        <w:t>focus on comparing the genotyped</w:t>
      </w:r>
      <w:r w:rsidR="00680D8A">
        <w:rPr>
          <w:rFonts w:ascii="Calibri" w:eastAsia="Times New Roman" w:hAnsi="Calibri" w:cs="Times New Roman"/>
          <w:sz w:val="24"/>
          <w:szCs w:val="22"/>
          <w:lang w:val="en-US" w:eastAsia="en-US"/>
        </w:rPr>
        <w:t xml:space="preserve"> </w:t>
      </w:r>
      <w:r w:rsidR="00057DFD">
        <w:rPr>
          <w:rFonts w:ascii="Calibri" w:eastAsia="Times New Roman" w:hAnsi="Calibri" w:cs="Times New Roman"/>
          <w:sz w:val="24"/>
          <w:szCs w:val="22"/>
          <w:lang w:val="en-US" w:eastAsia="en-US"/>
        </w:rPr>
        <w:t>allele frequencies of variants</w:t>
      </w:r>
      <w:r w:rsidR="006D5E99">
        <w:rPr>
          <w:rFonts w:ascii="Calibri" w:eastAsia="Times New Roman" w:hAnsi="Calibri" w:cs="Times New Roman"/>
          <w:sz w:val="24"/>
          <w:szCs w:val="22"/>
          <w:lang w:val="en-US" w:eastAsia="en-US"/>
        </w:rPr>
        <w:t xml:space="preserve"> between</w:t>
      </w:r>
      <w:r w:rsidR="00057DFD">
        <w:rPr>
          <w:rFonts w:ascii="Calibri" w:eastAsia="Times New Roman" w:hAnsi="Calibri" w:cs="Times New Roman"/>
          <w:sz w:val="24"/>
          <w:szCs w:val="22"/>
          <w:lang w:val="en-US" w:eastAsia="en-US"/>
        </w:rPr>
        <w:t xml:space="preserve"> cases</w:t>
      </w:r>
      <w:r w:rsidR="006D5E99">
        <w:rPr>
          <w:rFonts w:ascii="Calibri" w:eastAsia="Times New Roman" w:hAnsi="Calibri" w:cs="Times New Roman"/>
          <w:sz w:val="24"/>
          <w:szCs w:val="22"/>
          <w:lang w:val="en-US" w:eastAsia="en-US"/>
        </w:rPr>
        <w:t xml:space="preserve"> (individuals with phenotype examined/disease)</w:t>
      </w:r>
      <w:r w:rsidR="00057DFD">
        <w:rPr>
          <w:rFonts w:ascii="Calibri" w:eastAsia="Times New Roman" w:hAnsi="Calibri" w:cs="Times New Roman"/>
          <w:sz w:val="24"/>
          <w:szCs w:val="22"/>
          <w:lang w:val="en-US" w:eastAsia="en-US"/>
        </w:rPr>
        <w:t xml:space="preserve"> and </w:t>
      </w:r>
      <w:r w:rsidR="006D5E99">
        <w:rPr>
          <w:rFonts w:ascii="Calibri" w:eastAsia="Times New Roman" w:hAnsi="Calibri" w:cs="Times New Roman"/>
          <w:sz w:val="24"/>
          <w:szCs w:val="22"/>
          <w:lang w:val="en-US" w:eastAsia="en-US"/>
        </w:rPr>
        <w:t xml:space="preserve">population based </w:t>
      </w:r>
      <w:r w:rsidR="00057DFD">
        <w:rPr>
          <w:rFonts w:ascii="Calibri" w:eastAsia="Times New Roman" w:hAnsi="Calibri" w:cs="Times New Roman"/>
          <w:sz w:val="24"/>
          <w:szCs w:val="22"/>
          <w:lang w:val="en-US" w:eastAsia="en-US"/>
        </w:rPr>
        <w:t>controls</w:t>
      </w:r>
      <w:r w:rsidR="006D5E99">
        <w:rPr>
          <w:rFonts w:ascii="Calibri" w:eastAsia="Times New Roman" w:hAnsi="Calibri" w:cs="Times New Roman"/>
          <w:sz w:val="24"/>
          <w:szCs w:val="22"/>
          <w:lang w:val="en-US" w:eastAsia="en-US"/>
        </w:rPr>
        <w:t xml:space="preserve"> (participants without the phenotype)</w:t>
      </w:r>
      <w:r w:rsidR="00D2116D">
        <w:rPr>
          <w:rFonts w:ascii="Calibri" w:eastAsia="Times New Roman" w:hAnsi="Calibri" w:cs="Times New Roman"/>
          <w:sz w:val="24"/>
          <w:szCs w:val="22"/>
          <w:lang w:val="en-US" w:eastAsia="en-US"/>
        </w:rPr>
        <w:fldChar w:fldCharType="begin"/>
      </w:r>
      <w:r w:rsidR="008D60D2">
        <w:rPr>
          <w:rFonts w:ascii="Calibri" w:eastAsia="Times New Roman" w:hAnsi="Calibri" w:cs="Times New Roman"/>
          <w:sz w:val="24"/>
          <w:szCs w:val="22"/>
          <w:lang w:val="en-US" w:eastAsia="en-US"/>
        </w:rPr>
        <w:instrText xml:space="preserve"> ADDIN EN.CITE &lt;EndNote&gt;&lt;Cite&gt;&lt;Author&gt;Clarke&lt;/Author&gt;&lt;Year&gt;2011&lt;/Year&gt;&lt;RecNum&gt;695&lt;/RecNum&gt;&lt;DisplayText&gt;&lt;style face="superscript"&gt;67&lt;/style&gt;&lt;/DisplayText&gt;&lt;record&gt;&lt;rec-number&gt;695&lt;/rec-number&gt;&lt;foreign-keys&gt;&lt;key app="EN" db-id="5z92efv9k0sxx2ezp5gpd02s2fv9z90swefd" timestamp="1537962535"&gt;695&lt;/key&gt;&lt;/foreign-keys&gt;&lt;ref-type name="Journal Article"&gt;17&lt;/ref-type&gt;&lt;contributors&gt;&lt;authors&gt;&lt;author&gt;Clarke, G. M.&lt;/author&gt;&lt;author&gt;Anderson, C. A.&lt;/author&gt;&lt;author&gt;Pettersson, F. H.&lt;/author&gt;&lt;author&gt;Cardon, L. R.&lt;/author&gt;&lt;author&gt;Morris, A. P.&lt;/author&gt;&lt;author&gt;Zondervan, K. T.&lt;/author&gt;&lt;/authors&gt;&lt;/contributors&gt;&lt;titles&gt;&lt;title&gt;Basic statistical analysis in genetic case-control studies&lt;/title&gt;&lt;secondary-title&gt;Nat Protoc&lt;/secondary-title&gt;&lt;/titles&gt;&lt;periodical&gt;&lt;full-title&gt;Nat Protoc&lt;/full-title&gt;&lt;/periodical&gt;&lt;pages&gt;121-33&lt;/pages&gt;&lt;volume&gt;6&lt;/volume&gt;&lt;number&gt;2&lt;/number&gt;&lt;edition&gt;2011/02/03&lt;/edition&gt;&lt;keywords&gt;&lt;keyword&gt;Case-Control Studies&lt;/keyword&gt;&lt;keyword&gt;Data Interpretation, Statistical&lt;/keyword&gt;&lt;keyword&gt;Genetic Association Studies&lt;/keyword&gt;&lt;keyword&gt;Genetic Markers&lt;/keyword&gt;&lt;keyword&gt;Genotype&lt;/keyword&gt;&lt;keyword&gt;Humans&lt;/keyword&gt;&lt;keyword&gt;Polymorphism, Single Nucleotide&lt;/keyword&gt;&lt;keyword&gt;Software&lt;/keyword&gt;&lt;/keywords&gt;&lt;dates&gt;&lt;year&gt;2011&lt;/year&gt;&lt;pub-dates&gt;&lt;date&gt;Feb&lt;/date&gt;&lt;/pub-dates&gt;&lt;/dates&gt;&lt;isbn&gt;1750-2799&lt;/isbn&gt;&lt;accession-num&gt;21293453&lt;/accession-num&gt;&lt;urls&gt;&lt;related-urls&gt;&lt;url&gt;https://www.ncbi.nlm.nih.gov/pubmed/21293453&lt;/url&gt;&lt;/related-urls&gt;&lt;/urls&gt;&lt;custom2&gt;PMC3154648&lt;/custom2&gt;&lt;electronic-resource-num&gt;10.1038/nprot.2010.182&lt;/electronic-resource-num&gt;&lt;language&gt;eng&lt;/language&gt;&lt;/record&gt;&lt;/Cite&gt;&lt;/EndNote&gt;</w:instrText>
      </w:r>
      <w:r w:rsidR="00D2116D">
        <w:rPr>
          <w:rFonts w:ascii="Calibri" w:eastAsia="Times New Roman" w:hAnsi="Calibri" w:cs="Times New Roman"/>
          <w:sz w:val="24"/>
          <w:szCs w:val="22"/>
          <w:lang w:val="en-US" w:eastAsia="en-US"/>
        </w:rPr>
        <w:fldChar w:fldCharType="separate"/>
      </w:r>
      <w:r w:rsidR="008D60D2" w:rsidRPr="008D60D2">
        <w:rPr>
          <w:rFonts w:ascii="Calibri" w:eastAsia="Times New Roman" w:hAnsi="Calibri" w:cs="Times New Roman"/>
          <w:noProof/>
          <w:sz w:val="24"/>
          <w:szCs w:val="22"/>
          <w:vertAlign w:val="superscript"/>
          <w:lang w:val="en-US" w:eastAsia="en-US"/>
        </w:rPr>
        <w:t>67</w:t>
      </w:r>
      <w:r w:rsidR="00D2116D">
        <w:rPr>
          <w:rFonts w:ascii="Calibri" w:eastAsia="Times New Roman" w:hAnsi="Calibri" w:cs="Times New Roman"/>
          <w:sz w:val="24"/>
          <w:szCs w:val="22"/>
          <w:lang w:val="en-US" w:eastAsia="en-US"/>
        </w:rPr>
        <w:fldChar w:fldCharType="end"/>
      </w:r>
      <w:r w:rsidR="00057DFD">
        <w:rPr>
          <w:rFonts w:ascii="Calibri" w:eastAsia="Times New Roman" w:hAnsi="Calibri" w:cs="Times New Roman"/>
          <w:sz w:val="24"/>
          <w:szCs w:val="22"/>
          <w:lang w:val="en-US" w:eastAsia="en-US"/>
        </w:rPr>
        <w:t>.</w:t>
      </w:r>
      <w:r w:rsidR="006D5E99">
        <w:rPr>
          <w:rFonts w:ascii="Calibri" w:eastAsia="Times New Roman" w:hAnsi="Calibri" w:cs="Times New Roman"/>
          <w:sz w:val="24"/>
          <w:szCs w:val="22"/>
          <w:lang w:val="en-US" w:eastAsia="en-US"/>
        </w:rPr>
        <w:t xml:space="preserve"> </w:t>
      </w:r>
      <w:r w:rsidR="004A238E">
        <w:rPr>
          <w:rFonts w:ascii="Calibri" w:eastAsia="Times New Roman" w:hAnsi="Calibri" w:cs="Times New Roman"/>
          <w:sz w:val="24"/>
          <w:szCs w:val="22"/>
          <w:lang w:val="en-US" w:eastAsia="en-US"/>
        </w:rPr>
        <w:t xml:space="preserve">The number of </w:t>
      </w:r>
      <w:r w:rsidR="00CD5915">
        <w:rPr>
          <w:rFonts w:ascii="Calibri" w:eastAsia="Times New Roman" w:hAnsi="Calibri" w:cs="Times New Roman"/>
          <w:sz w:val="24"/>
          <w:szCs w:val="22"/>
          <w:lang w:val="en-US" w:eastAsia="en-US"/>
        </w:rPr>
        <w:t xml:space="preserve">common </w:t>
      </w:r>
      <w:r w:rsidR="004A238E">
        <w:rPr>
          <w:rFonts w:ascii="Calibri" w:eastAsia="Times New Roman" w:hAnsi="Calibri" w:cs="Times New Roman"/>
          <w:sz w:val="24"/>
          <w:szCs w:val="22"/>
          <w:lang w:val="en-US" w:eastAsia="en-US"/>
        </w:rPr>
        <w:t xml:space="preserve">SNPs </w:t>
      </w:r>
      <w:r w:rsidR="00680D8A">
        <w:rPr>
          <w:rFonts w:ascii="Calibri" w:eastAsia="Times New Roman" w:hAnsi="Calibri" w:cs="Times New Roman"/>
          <w:sz w:val="24"/>
          <w:szCs w:val="22"/>
          <w:lang w:val="en-US" w:eastAsia="en-US"/>
        </w:rPr>
        <w:t xml:space="preserve">directly </w:t>
      </w:r>
      <w:r w:rsidR="004A238E">
        <w:rPr>
          <w:rFonts w:ascii="Calibri" w:eastAsia="Times New Roman" w:hAnsi="Calibri" w:cs="Times New Roman"/>
          <w:sz w:val="24"/>
          <w:szCs w:val="22"/>
          <w:lang w:val="en-US" w:eastAsia="en-US"/>
        </w:rPr>
        <w:t xml:space="preserve">genotyped for each study depends </w:t>
      </w:r>
      <w:r w:rsidR="00254121">
        <w:rPr>
          <w:rFonts w:ascii="Calibri" w:eastAsia="Times New Roman" w:hAnsi="Calibri" w:cs="Times New Roman"/>
          <w:sz w:val="24"/>
          <w:szCs w:val="22"/>
          <w:lang w:val="en-US" w:eastAsia="en-US"/>
        </w:rPr>
        <w:t xml:space="preserve">on </w:t>
      </w:r>
      <w:r w:rsidR="004A238E">
        <w:rPr>
          <w:rFonts w:ascii="Calibri" w:eastAsia="Times New Roman" w:hAnsi="Calibri" w:cs="Times New Roman"/>
          <w:sz w:val="24"/>
          <w:szCs w:val="22"/>
          <w:lang w:val="en-US" w:eastAsia="en-US"/>
        </w:rPr>
        <w:t>the genotyping array</w:t>
      </w:r>
      <w:r w:rsidR="00CD5915">
        <w:rPr>
          <w:rFonts w:ascii="Calibri" w:eastAsia="Times New Roman" w:hAnsi="Calibri" w:cs="Times New Roman"/>
          <w:sz w:val="24"/>
          <w:szCs w:val="22"/>
          <w:lang w:val="en-US" w:eastAsia="en-US"/>
        </w:rPr>
        <w:t xml:space="preserve"> </w:t>
      </w:r>
      <w:r w:rsidR="00811E2B">
        <w:rPr>
          <w:rFonts w:ascii="Calibri" w:eastAsia="Times New Roman" w:hAnsi="Calibri" w:cs="Times New Roman"/>
          <w:sz w:val="24"/>
          <w:szCs w:val="22"/>
          <w:lang w:val="en-US" w:eastAsia="en-US"/>
        </w:rPr>
        <w:t xml:space="preserve">used, </w:t>
      </w:r>
      <w:r w:rsidR="00CD5915">
        <w:rPr>
          <w:rFonts w:ascii="Calibri" w:eastAsia="Times New Roman" w:hAnsi="Calibri" w:cs="Times New Roman"/>
          <w:sz w:val="24"/>
          <w:szCs w:val="22"/>
          <w:lang w:val="en-US" w:eastAsia="en-US"/>
        </w:rPr>
        <w:t xml:space="preserve">but is </w:t>
      </w:r>
      <w:r w:rsidR="00E76293">
        <w:rPr>
          <w:rFonts w:ascii="Calibri" w:eastAsia="Times New Roman" w:hAnsi="Calibri" w:cs="Times New Roman"/>
          <w:sz w:val="24"/>
          <w:szCs w:val="22"/>
          <w:lang w:val="en-US" w:eastAsia="en-US"/>
        </w:rPr>
        <w:t>usually</w:t>
      </w:r>
      <w:r w:rsidR="00CD5915">
        <w:rPr>
          <w:rFonts w:ascii="Calibri" w:eastAsia="Times New Roman" w:hAnsi="Calibri" w:cs="Times New Roman"/>
          <w:sz w:val="24"/>
          <w:szCs w:val="22"/>
          <w:lang w:val="en-US" w:eastAsia="en-US"/>
        </w:rPr>
        <w:t xml:space="preserve"> </w:t>
      </w:r>
      <w:r w:rsidR="00680D8A">
        <w:rPr>
          <w:rFonts w:ascii="Calibri" w:eastAsia="Times New Roman" w:hAnsi="Calibri" w:cs="Times New Roman"/>
          <w:sz w:val="24"/>
          <w:szCs w:val="22"/>
          <w:lang w:val="en-US" w:eastAsia="en-US"/>
        </w:rPr>
        <w:t xml:space="preserve">around </w:t>
      </w:r>
      <w:r w:rsidR="00CD5915">
        <w:rPr>
          <w:rFonts w:ascii="Calibri" w:eastAsia="Times New Roman" w:hAnsi="Calibri" w:cs="Times New Roman"/>
          <w:sz w:val="24"/>
          <w:szCs w:val="22"/>
          <w:lang w:val="en-US" w:eastAsia="en-US"/>
        </w:rPr>
        <w:t xml:space="preserve">one million. </w:t>
      </w:r>
      <w:r w:rsidR="00BD3BD3">
        <w:rPr>
          <w:rFonts w:ascii="Calibri" w:eastAsia="Times New Roman" w:hAnsi="Calibri" w:cs="Times New Roman"/>
          <w:sz w:val="24"/>
          <w:szCs w:val="22"/>
          <w:lang w:val="en-US" w:eastAsia="en-US"/>
        </w:rPr>
        <w:t xml:space="preserve">Quality control </w:t>
      </w:r>
      <w:r w:rsidR="00955986">
        <w:rPr>
          <w:rFonts w:ascii="Calibri" w:eastAsia="Times New Roman" w:hAnsi="Calibri" w:cs="Times New Roman"/>
          <w:sz w:val="24"/>
          <w:szCs w:val="22"/>
          <w:lang w:val="en-US" w:eastAsia="en-US"/>
        </w:rPr>
        <w:t xml:space="preserve">(QC) </w:t>
      </w:r>
      <w:r w:rsidR="00BD3BD3">
        <w:rPr>
          <w:rFonts w:ascii="Calibri" w:eastAsia="Times New Roman" w:hAnsi="Calibri" w:cs="Times New Roman"/>
          <w:sz w:val="24"/>
          <w:szCs w:val="22"/>
          <w:lang w:val="en-US" w:eastAsia="en-US"/>
        </w:rPr>
        <w:t xml:space="preserve">tests are then performed </w:t>
      </w:r>
      <w:r w:rsidR="00680D8A">
        <w:rPr>
          <w:rFonts w:ascii="Calibri" w:eastAsia="Times New Roman" w:hAnsi="Calibri" w:cs="Times New Roman"/>
          <w:sz w:val="24"/>
          <w:szCs w:val="22"/>
          <w:lang w:val="en-US" w:eastAsia="en-US"/>
        </w:rPr>
        <w:t>to check</w:t>
      </w:r>
      <w:r w:rsidR="00BD3BD3">
        <w:rPr>
          <w:rFonts w:ascii="Calibri" w:eastAsia="Times New Roman" w:hAnsi="Calibri" w:cs="Times New Roman"/>
          <w:sz w:val="24"/>
          <w:szCs w:val="22"/>
          <w:lang w:val="en-US" w:eastAsia="en-US"/>
        </w:rPr>
        <w:t xml:space="preserve"> genotyping quality, sample gender discrepancies between recorded and </w:t>
      </w:r>
      <w:r w:rsidR="004554BA">
        <w:rPr>
          <w:rFonts w:ascii="Calibri" w:eastAsia="Times New Roman" w:hAnsi="Calibri" w:cs="Times New Roman"/>
          <w:sz w:val="24"/>
          <w:szCs w:val="22"/>
          <w:lang w:val="en-US" w:eastAsia="en-US"/>
        </w:rPr>
        <w:t>genotype gender</w:t>
      </w:r>
      <w:r w:rsidR="00254121">
        <w:rPr>
          <w:rFonts w:ascii="Calibri" w:eastAsia="Times New Roman" w:hAnsi="Calibri" w:cs="Times New Roman"/>
          <w:sz w:val="24"/>
          <w:szCs w:val="22"/>
          <w:lang w:val="en-US" w:eastAsia="en-US"/>
        </w:rPr>
        <w:t xml:space="preserve"> information, </w:t>
      </w:r>
      <w:r w:rsidR="004A020B">
        <w:rPr>
          <w:rFonts w:ascii="Calibri" w:eastAsia="Times New Roman" w:hAnsi="Calibri" w:cs="Times New Roman"/>
          <w:sz w:val="24"/>
          <w:szCs w:val="22"/>
          <w:lang w:val="en-US" w:eastAsia="en-US"/>
        </w:rPr>
        <w:t xml:space="preserve">relatedness, ethnicity of participants </w:t>
      </w:r>
      <w:r w:rsidR="00680D8A">
        <w:rPr>
          <w:rFonts w:ascii="Calibri" w:eastAsia="Times New Roman" w:hAnsi="Calibri" w:cs="Times New Roman"/>
          <w:sz w:val="24"/>
          <w:szCs w:val="22"/>
          <w:lang w:val="en-US" w:eastAsia="en-US"/>
        </w:rPr>
        <w:t>for</w:t>
      </w:r>
      <w:r w:rsidR="004A020B">
        <w:rPr>
          <w:rFonts w:ascii="Calibri" w:eastAsia="Times New Roman" w:hAnsi="Calibri" w:cs="Times New Roman"/>
          <w:sz w:val="24"/>
          <w:szCs w:val="22"/>
          <w:lang w:val="en-US" w:eastAsia="en-US"/>
        </w:rPr>
        <w:t xml:space="preserve"> population stratification and</w:t>
      </w:r>
      <w:r w:rsidR="00680D8A">
        <w:rPr>
          <w:rFonts w:ascii="Calibri" w:eastAsia="Times New Roman" w:hAnsi="Calibri" w:cs="Times New Roman"/>
          <w:sz w:val="24"/>
          <w:szCs w:val="22"/>
          <w:lang w:val="en-US" w:eastAsia="en-US"/>
        </w:rPr>
        <w:t xml:space="preserve"> to test for </w:t>
      </w:r>
      <w:r w:rsidR="004A020B">
        <w:rPr>
          <w:rFonts w:ascii="Calibri" w:eastAsia="Times New Roman" w:hAnsi="Calibri" w:cs="Times New Roman"/>
          <w:sz w:val="24"/>
          <w:szCs w:val="22"/>
          <w:lang w:val="en-US" w:eastAsia="en-US"/>
        </w:rPr>
        <w:t xml:space="preserve">SNP Hardy </w:t>
      </w:r>
      <w:r w:rsidR="00E76293">
        <w:rPr>
          <w:rFonts w:ascii="Calibri" w:eastAsia="Times New Roman" w:hAnsi="Calibri" w:cs="Times New Roman"/>
          <w:sz w:val="24"/>
          <w:szCs w:val="22"/>
          <w:lang w:val="en-US" w:eastAsia="en-US"/>
        </w:rPr>
        <w:t>Weinberg</w:t>
      </w:r>
      <w:r w:rsidR="004A020B">
        <w:rPr>
          <w:rFonts w:ascii="Calibri" w:eastAsia="Times New Roman" w:hAnsi="Calibri" w:cs="Times New Roman"/>
          <w:sz w:val="24"/>
          <w:szCs w:val="22"/>
          <w:lang w:val="en-US" w:eastAsia="en-US"/>
        </w:rPr>
        <w:t xml:space="preserve"> Equilibrium (HWE). Poor quality samples and SNPs are then removed</w:t>
      </w:r>
      <w:r w:rsidR="00D2116D">
        <w:rPr>
          <w:rFonts w:ascii="Calibri" w:eastAsia="Times New Roman" w:hAnsi="Calibri" w:cs="Times New Roman"/>
          <w:sz w:val="24"/>
          <w:szCs w:val="22"/>
          <w:lang w:val="en-US" w:eastAsia="en-US"/>
        </w:rPr>
        <w:fldChar w:fldCharType="begin">
          <w:fldData xml:space="preserve">PEVuZE5vdGU+PENpdGU+PEF1dGhvcj5UdXJuZXI8L0F1dGhvcj48WWVhcj4yMDExPC9ZZWFyPjxS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</w:fldData>
        </w:fldChar>
      </w:r>
      <w:r w:rsidR="008D60D2">
        <w:rPr>
          <w:rFonts w:ascii="Calibri" w:eastAsia="Times New Roman" w:hAnsi="Calibri" w:cs="Times New Roman"/>
          <w:sz w:val="24"/>
          <w:szCs w:val="22"/>
          <w:lang w:val="en-US" w:eastAsia="en-US"/>
        </w:rPr>
        <w:instrText xml:space="preserve"> ADDIN EN.CITE </w:instrText>
      </w:r>
      <w:r w:rsidR="008D60D2">
        <w:rPr>
          <w:rFonts w:ascii="Calibri" w:eastAsia="Times New Roman" w:hAnsi="Calibri" w:cs="Times New Roman"/>
          <w:sz w:val="24"/>
          <w:szCs w:val="22"/>
          <w:lang w:val="en-US" w:eastAsia="en-US"/>
        </w:rPr>
        <w:fldChar w:fldCharType="begin">
          <w:fldData xml:space="preserve">PEVuZE5vdGU+PENpdGU+PEF1dGhvcj5UdXJuZXI8L0F1dGhvcj48WWVhcj4yMDExPC9ZZWFyPjxS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</w:fldData>
        </w:fldChar>
      </w:r>
      <w:r w:rsidR="008D60D2">
        <w:rPr>
          <w:rFonts w:ascii="Calibri" w:eastAsia="Times New Roman" w:hAnsi="Calibri" w:cs="Times New Roman"/>
          <w:sz w:val="24"/>
          <w:szCs w:val="22"/>
          <w:lang w:val="en-US" w:eastAsia="en-US"/>
        </w:rPr>
        <w:instrText xml:space="preserve"> ADDIN EN.CITE.DATA </w:instrText>
      </w:r>
      <w:r w:rsidR="008D60D2">
        <w:rPr>
          <w:rFonts w:ascii="Calibri" w:eastAsia="Times New Roman" w:hAnsi="Calibri" w:cs="Times New Roman"/>
          <w:sz w:val="24"/>
          <w:szCs w:val="22"/>
          <w:lang w:val="en-US" w:eastAsia="en-US"/>
        </w:rPr>
      </w:r>
      <w:r w:rsidR="008D60D2">
        <w:rPr>
          <w:rFonts w:ascii="Calibri" w:eastAsia="Times New Roman" w:hAnsi="Calibri" w:cs="Times New Roman"/>
          <w:sz w:val="24"/>
          <w:szCs w:val="22"/>
          <w:lang w:val="en-US" w:eastAsia="en-US"/>
        </w:rPr>
        <w:fldChar w:fldCharType="end"/>
      </w:r>
      <w:r w:rsidR="00D2116D">
        <w:rPr>
          <w:rFonts w:ascii="Calibri" w:eastAsia="Times New Roman" w:hAnsi="Calibri" w:cs="Times New Roman"/>
          <w:sz w:val="24"/>
          <w:szCs w:val="22"/>
          <w:lang w:val="en-US" w:eastAsia="en-US"/>
        </w:rPr>
      </w:r>
      <w:r w:rsidR="00D2116D">
        <w:rPr>
          <w:rFonts w:ascii="Calibri" w:eastAsia="Times New Roman" w:hAnsi="Calibri" w:cs="Times New Roman"/>
          <w:sz w:val="24"/>
          <w:szCs w:val="22"/>
          <w:lang w:val="en-US" w:eastAsia="en-US"/>
        </w:rPr>
        <w:fldChar w:fldCharType="separate"/>
      </w:r>
      <w:r w:rsidR="008D60D2" w:rsidRPr="008D60D2">
        <w:rPr>
          <w:rFonts w:ascii="Calibri" w:eastAsia="Times New Roman" w:hAnsi="Calibri" w:cs="Times New Roman"/>
          <w:noProof/>
          <w:sz w:val="24"/>
          <w:szCs w:val="22"/>
          <w:vertAlign w:val="superscript"/>
          <w:lang w:val="en-US" w:eastAsia="en-US"/>
        </w:rPr>
        <w:t>68</w:t>
      </w:r>
      <w:r w:rsidR="00D2116D">
        <w:rPr>
          <w:rFonts w:ascii="Calibri" w:eastAsia="Times New Roman" w:hAnsi="Calibri" w:cs="Times New Roman"/>
          <w:sz w:val="24"/>
          <w:szCs w:val="22"/>
          <w:lang w:val="en-US" w:eastAsia="en-US"/>
        </w:rPr>
        <w:fldChar w:fldCharType="end"/>
      </w:r>
      <w:r w:rsidR="004A020B">
        <w:rPr>
          <w:rFonts w:ascii="Calibri" w:eastAsia="Times New Roman" w:hAnsi="Calibri" w:cs="Times New Roman"/>
          <w:sz w:val="24"/>
          <w:szCs w:val="22"/>
          <w:lang w:val="en-US" w:eastAsia="en-US"/>
        </w:rPr>
        <w:t xml:space="preserve">. </w:t>
      </w:r>
      <w:r w:rsidR="00CD5915">
        <w:rPr>
          <w:rFonts w:ascii="Calibri" w:eastAsia="Times New Roman" w:hAnsi="Calibri" w:cs="Times New Roman"/>
          <w:sz w:val="24"/>
          <w:szCs w:val="22"/>
          <w:lang w:val="en-US" w:eastAsia="en-US"/>
        </w:rPr>
        <w:t>The</w:t>
      </w:r>
      <w:r w:rsidR="004A238E">
        <w:rPr>
          <w:rFonts w:ascii="Calibri" w:eastAsia="Times New Roman" w:hAnsi="Calibri" w:cs="Times New Roman"/>
          <w:sz w:val="24"/>
          <w:szCs w:val="22"/>
          <w:lang w:val="en-US" w:eastAsia="en-US"/>
        </w:rPr>
        <w:t xml:space="preserve"> process of </w:t>
      </w:r>
      <w:r w:rsidR="00CD5915">
        <w:rPr>
          <w:rFonts w:ascii="Calibri" w:eastAsia="Times New Roman" w:hAnsi="Calibri" w:cs="Times New Roman"/>
          <w:sz w:val="24"/>
          <w:szCs w:val="22"/>
          <w:lang w:val="en-US" w:eastAsia="en-US"/>
        </w:rPr>
        <w:t xml:space="preserve">imputing </w:t>
      </w:r>
      <w:r w:rsidR="00295F49">
        <w:rPr>
          <w:rFonts w:ascii="Calibri" w:eastAsia="Times New Roman" w:hAnsi="Calibri" w:cs="Times New Roman"/>
          <w:sz w:val="24"/>
          <w:szCs w:val="22"/>
          <w:lang w:val="en-US" w:eastAsia="en-US"/>
        </w:rPr>
        <w:t>no</w:t>
      </w:r>
      <w:r w:rsidR="00680D8A">
        <w:rPr>
          <w:rFonts w:ascii="Calibri" w:eastAsia="Times New Roman" w:hAnsi="Calibri" w:cs="Times New Roman"/>
          <w:sz w:val="24"/>
          <w:szCs w:val="22"/>
          <w:lang w:val="en-US" w:eastAsia="en-US"/>
        </w:rPr>
        <w:t>n-</w:t>
      </w:r>
      <w:r w:rsidR="00295F49">
        <w:rPr>
          <w:rFonts w:ascii="Calibri" w:eastAsia="Times New Roman" w:hAnsi="Calibri" w:cs="Times New Roman"/>
          <w:sz w:val="24"/>
          <w:szCs w:val="22"/>
          <w:lang w:val="en-US" w:eastAsia="en-US"/>
        </w:rPr>
        <w:t xml:space="preserve">directly genotyped variants </w:t>
      </w:r>
      <w:r w:rsidR="00CD5915">
        <w:rPr>
          <w:rFonts w:ascii="Calibri" w:eastAsia="Times New Roman" w:hAnsi="Calibri" w:cs="Times New Roman"/>
          <w:sz w:val="24"/>
          <w:szCs w:val="22"/>
          <w:lang w:val="en-US" w:eastAsia="en-US"/>
        </w:rPr>
        <w:t xml:space="preserve">using </w:t>
      </w:r>
      <w:r w:rsidR="00295F49">
        <w:rPr>
          <w:rFonts w:ascii="Calibri" w:eastAsia="Times New Roman" w:hAnsi="Calibri" w:cs="Times New Roman"/>
          <w:sz w:val="24"/>
          <w:szCs w:val="22"/>
          <w:lang w:val="en-US" w:eastAsia="en-US"/>
        </w:rPr>
        <w:t>short shared haplotype stretches from</w:t>
      </w:r>
      <w:r w:rsidR="00BD3BD3">
        <w:rPr>
          <w:rFonts w:ascii="Calibri" w:eastAsia="Times New Roman" w:hAnsi="Calibri" w:cs="Times New Roman"/>
          <w:sz w:val="24"/>
          <w:szCs w:val="22"/>
          <w:lang w:val="en-US" w:eastAsia="en-US"/>
        </w:rPr>
        <w:t xml:space="preserve"> </w:t>
      </w:r>
      <w:r w:rsidR="00CD5915">
        <w:rPr>
          <w:rFonts w:ascii="Calibri" w:eastAsia="Times New Roman" w:hAnsi="Calibri" w:cs="Times New Roman"/>
          <w:sz w:val="24"/>
          <w:szCs w:val="22"/>
          <w:lang w:val="en-US" w:eastAsia="en-US"/>
        </w:rPr>
        <w:t>reference panel</w:t>
      </w:r>
      <w:r w:rsidR="00295F49">
        <w:rPr>
          <w:rFonts w:ascii="Calibri" w:eastAsia="Times New Roman" w:hAnsi="Calibri" w:cs="Times New Roman"/>
          <w:sz w:val="24"/>
          <w:szCs w:val="22"/>
          <w:lang w:val="en-US" w:eastAsia="en-US"/>
        </w:rPr>
        <w:t>s</w:t>
      </w:r>
      <w:r w:rsidR="00CD5915">
        <w:rPr>
          <w:rFonts w:ascii="Calibri" w:eastAsia="Times New Roman" w:hAnsi="Calibri" w:cs="Times New Roman"/>
          <w:sz w:val="24"/>
          <w:szCs w:val="22"/>
          <w:lang w:val="en-US" w:eastAsia="en-US"/>
        </w:rPr>
        <w:t xml:space="preserve"> such as 1000 Genomes</w:t>
      </w:r>
      <w:r w:rsidR="00D2116D">
        <w:rPr>
          <w:rFonts w:ascii="Calibri" w:eastAsia="Times New Roman" w:hAnsi="Calibri" w:cs="Times New Roman"/>
          <w:sz w:val="24"/>
          <w:szCs w:val="22"/>
          <w:lang w:val="en-US" w:eastAsia="en-US"/>
        </w:rPr>
        <w:fldChar w:fldCharType="begin">
          <w:fldData xml:space="preserve">PEVuZE5vdGU+PENpdGU+PEF1dGhvcj5BdXRvbjwvQXV0aG9yPjxZZWFyPjIwMTU8L1llYXI+PFJl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</w:fldData>
        </w:fldChar>
      </w:r>
      <w:r w:rsidR="008D60D2">
        <w:rPr>
          <w:rFonts w:ascii="Calibri" w:eastAsia="Times New Roman" w:hAnsi="Calibri" w:cs="Times New Roman"/>
          <w:sz w:val="24"/>
          <w:szCs w:val="22"/>
          <w:lang w:val="en-US" w:eastAsia="en-US"/>
        </w:rPr>
        <w:instrText xml:space="preserve"> ADDIN EN.CITE </w:instrText>
      </w:r>
      <w:r w:rsidR="008D60D2">
        <w:rPr>
          <w:rFonts w:ascii="Calibri" w:eastAsia="Times New Roman" w:hAnsi="Calibri" w:cs="Times New Roman"/>
          <w:sz w:val="24"/>
          <w:szCs w:val="22"/>
          <w:lang w:val="en-US" w:eastAsia="en-US"/>
        </w:rPr>
        <w:fldChar w:fldCharType="begin">
          <w:fldData xml:space="preserve">PEVuZE5vdGU+PENpdGU+PEF1dGhvcj5BdXRvbjwvQXV0aG9yPjxZZWFyPjIwMTU8L1llYXI+PFJl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</w:fldData>
        </w:fldChar>
      </w:r>
      <w:r w:rsidR="008D60D2">
        <w:rPr>
          <w:rFonts w:ascii="Calibri" w:eastAsia="Times New Roman" w:hAnsi="Calibri" w:cs="Times New Roman"/>
          <w:sz w:val="24"/>
          <w:szCs w:val="22"/>
          <w:lang w:val="en-US" w:eastAsia="en-US"/>
        </w:rPr>
        <w:instrText xml:space="preserve"> ADDIN EN.CITE.DATA </w:instrText>
      </w:r>
      <w:r w:rsidR="008D60D2">
        <w:rPr>
          <w:rFonts w:ascii="Calibri" w:eastAsia="Times New Roman" w:hAnsi="Calibri" w:cs="Times New Roman"/>
          <w:sz w:val="24"/>
          <w:szCs w:val="22"/>
          <w:lang w:val="en-US" w:eastAsia="en-US"/>
        </w:rPr>
      </w:r>
      <w:r w:rsidR="008D60D2">
        <w:rPr>
          <w:rFonts w:ascii="Calibri" w:eastAsia="Times New Roman" w:hAnsi="Calibri" w:cs="Times New Roman"/>
          <w:sz w:val="24"/>
          <w:szCs w:val="22"/>
          <w:lang w:val="en-US" w:eastAsia="en-US"/>
        </w:rPr>
        <w:fldChar w:fldCharType="end"/>
      </w:r>
      <w:r w:rsidR="00D2116D">
        <w:rPr>
          <w:rFonts w:ascii="Calibri" w:eastAsia="Times New Roman" w:hAnsi="Calibri" w:cs="Times New Roman"/>
          <w:sz w:val="24"/>
          <w:szCs w:val="22"/>
          <w:lang w:val="en-US" w:eastAsia="en-US"/>
        </w:rPr>
      </w:r>
      <w:r w:rsidR="00D2116D">
        <w:rPr>
          <w:rFonts w:ascii="Calibri" w:eastAsia="Times New Roman" w:hAnsi="Calibri" w:cs="Times New Roman"/>
          <w:sz w:val="24"/>
          <w:szCs w:val="22"/>
          <w:lang w:val="en-US" w:eastAsia="en-US"/>
        </w:rPr>
        <w:fldChar w:fldCharType="separate"/>
      </w:r>
      <w:r w:rsidR="008D60D2" w:rsidRPr="008D60D2">
        <w:rPr>
          <w:rFonts w:ascii="Calibri" w:eastAsia="Times New Roman" w:hAnsi="Calibri" w:cs="Times New Roman"/>
          <w:noProof/>
          <w:sz w:val="24"/>
          <w:szCs w:val="22"/>
          <w:vertAlign w:val="superscript"/>
          <w:lang w:val="en-US" w:eastAsia="en-US"/>
        </w:rPr>
        <w:t>44</w:t>
      </w:r>
      <w:r w:rsidR="00D2116D">
        <w:rPr>
          <w:rFonts w:ascii="Calibri" w:eastAsia="Times New Roman" w:hAnsi="Calibri" w:cs="Times New Roman"/>
          <w:sz w:val="24"/>
          <w:szCs w:val="22"/>
          <w:lang w:val="en-US" w:eastAsia="en-US"/>
        </w:rPr>
        <w:fldChar w:fldCharType="end"/>
      </w:r>
      <w:r w:rsidR="00CD5915">
        <w:rPr>
          <w:rFonts w:ascii="Calibri" w:eastAsia="Times New Roman" w:hAnsi="Calibri" w:cs="Times New Roman"/>
          <w:sz w:val="24"/>
          <w:szCs w:val="22"/>
          <w:lang w:val="en-US" w:eastAsia="en-US"/>
        </w:rPr>
        <w:t xml:space="preserve"> or </w:t>
      </w:r>
      <w:r w:rsidR="00295F49">
        <w:rPr>
          <w:rFonts w:ascii="Calibri" w:eastAsia="Times New Roman" w:hAnsi="Calibri" w:cs="Times New Roman"/>
          <w:sz w:val="24"/>
          <w:szCs w:val="22"/>
          <w:lang w:val="en-US" w:eastAsia="en-US"/>
        </w:rPr>
        <w:t>HRC</w:t>
      </w:r>
      <w:r w:rsidR="00D2116D">
        <w:rPr>
          <w:rFonts w:ascii="Calibri" w:eastAsia="Times New Roman" w:hAnsi="Calibri" w:cs="Times New Roman"/>
          <w:sz w:val="24"/>
          <w:szCs w:val="22"/>
          <w:lang w:val="en-US" w:eastAsia="en-US"/>
        </w:rPr>
        <w:fldChar w:fldCharType="begin">
          <w:fldData xml:space="preserve">PEVuZE5vdGU+PENpdGU+PEF1dGhvcj5NY0NhcnRoeTwvQXV0aG9yPjxZZWFyPjIwMTY8L1llYXI+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</w:fldData>
        </w:fldChar>
      </w:r>
      <w:r w:rsidR="008D60D2">
        <w:rPr>
          <w:rFonts w:ascii="Calibri" w:eastAsia="Times New Roman" w:hAnsi="Calibri" w:cs="Times New Roman"/>
          <w:sz w:val="24"/>
          <w:szCs w:val="22"/>
          <w:lang w:val="en-US" w:eastAsia="en-US"/>
        </w:rPr>
        <w:instrText xml:space="preserve"> ADDIN EN.CITE </w:instrText>
      </w:r>
      <w:r w:rsidR="008D60D2">
        <w:rPr>
          <w:rFonts w:ascii="Calibri" w:eastAsia="Times New Roman" w:hAnsi="Calibri" w:cs="Times New Roman"/>
          <w:sz w:val="24"/>
          <w:szCs w:val="22"/>
          <w:lang w:val="en-US" w:eastAsia="en-US"/>
        </w:rPr>
        <w:fldChar w:fldCharType="begin">
          <w:fldData xml:space="preserve">PEVuZE5vdGU+PENpdGU+PEF1dGhvcj5NY0NhcnRoeTwvQXV0aG9yPjxZZWFyPjIwMTY8L1llYXI+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</w:fldData>
        </w:fldChar>
      </w:r>
      <w:r w:rsidR="008D60D2">
        <w:rPr>
          <w:rFonts w:ascii="Calibri" w:eastAsia="Times New Roman" w:hAnsi="Calibri" w:cs="Times New Roman"/>
          <w:sz w:val="24"/>
          <w:szCs w:val="22"/>
          <w:lang w:val="en-US" w:eastAsia="en-US"/>
        </w:rPr>
        <w:instrText xml:space="preserve"> ADDIN EN.CITE.DATA </w:instrText>
      </w:r>
      <w:r w:rsidR="008D60D2">
        <w:rPr>
          <w:rFonts w:ascii="Calibri" w:eastAsia="Times New Roman" w:hAnsi="Calibri" w:cs="Times New Roman"/>
          <w:sz w:val="24"/>
          <w:szCs w:val="22"/>
          <w:lang w:val="en-US" w:eastAsia="en-US"/>
        </w:rPr>
      </w:r>
      <w:r w:rsidR="008D60D2">
        <w:rPr>
          <w:rFonts w:ascii="Calibri" w:eastAsia="Times New Roman" w:hAnsi="Calibri" w:cs="Times New Roman"/>
          <w:sz w:val="24"/>
          <w:szCs w:val="22"/>
          <w:lang w:val="en-US" w:eastAsia="en-US"/>
        </w:rPr>
        <w:fldChar w:fldCharType="end"/>
      </w:r>
      <w:r w:rsidR="00D2116D">
        <w:rPr>
          <w:rFonts w:ascii="Calibri" w:eastAsia="Times New Roman" w:hAnsi="Calibri" w:cs="Times New Roman"/>
          <w:sz w:val="24"/>
          <w:szCs w:val="22"/>
          <w:lang w:val="en-US" w:eastAsia="en-US"/>
        </w:rPr>
      </w:r>
      <w:r w:rsidR="00D2116D">
        <w:rPr>
          <w:rFonts w:ascii="Calibri" w:eastAsia="Times New Roman" w:hAnsi="Calibri" w:cs="Times New Roman"/>
          <w:sz w:val="24"/>
          <w:szCs w:val="22"/>
          <w:lang w:val="en-US" w:eastAsia="en-US"/>
        </w:rPr>
        <w:fldChar w:fldCharType="separate"/>
      </w:r>
      <w:r w:rsidR="008D60D2" w:rsidRPr="008D60D2">
        <w:rPr>
          <w:rFonts w:ascii="Calibri" w:eastAsia="Times New Roman" w:hAnsi="Calibri" w:cs="Times New Roman"/>
          <w:noProof/>
          <w:sz w:val="24"/>
          <w:szCs w:val="22"/>
          <w:vertAlign w:val="superscript"/>
          <w:lang w:val="en-US" w:eastAsia="en-US"/>
        </w:rPr>
        <w:t>46</w:t>
      </w:r>
      <w:r w:rsidR="00D2116D">
        <w:rPr>
          <w:rFonts w:ascii="Calibri" w:eastAsia="Times New Roman" w:hAnsi="Calibri" w:cs="Times New Roman"/>
          <w:sz w:val="24"/>
          <w:szCs w:val="22"/>
          <w:lang w:val="en-US" w:eastAsia="en-US"/>
        </w:rPr>
        <w:fldChar w:fldCharType="end"/>
      </w:r>
      <w:r w:rsidR="00295F49">
        <w:rPr>
          <w:rFonts w:ascii="Calibri" w:eastAsia="Times New Roman" w:hAnsi="Calibri" w:cs="Times New Roman"/>
          <w:sz w:val="24"/>
          <w:szCs w:val="22"/>
          <w:lang w:val="en-US" w:eastAsia="en-US"/>
        </w:rPr>
        <w:t xml:space="preserve"> can boost the coverage of variation by allowing </w:t>
      </w:r>
      <w:r w:rsidR="00680D8A">
        <w:rPr>
          <w:rFonts w:ascii="Calibri" w:eastAsia="Times New Roman" w:hAnsi="Calibri" w:cs="Times New Roman"/>
          <w:sz w:val="24"/>
          <w:szCs w:val="22"/>
          <w:lang w:val="en-US" w:eastAsia="en-US"/>
        </w:rPr>
        <w:t xml:space="preserve">the </w:t>
      </w:r>
      <w:r w:rsidR="00295F49">
        <w:rPr>
          <w:rFonts w:ascii="Calibri" w:eastAsia="Times New Roman" w:hAnsi="Calibri" w:cs="Times New Roman"/>
          <w:sz w:val="24"/>
          <w:szCs w:val="22"/>
          <w:lang w:val="en-US" w:eastAsia="en-US"/>
        </w:rPr>
        <w:t xml:space="preserve">assessment of more SNPs from </w:t>
      </w:r>
      <w:r w:rsidR="00680D8A">
        <w:rPr>
          <w:rFonts w:ascii="Calibri" w:eastAsia="Times New Roman" w:hAnsi="Calibri" w:cs="Times New Roman"/>
          <w:sz w:val="24"/>
          <w:szCs w:val="22"/>
          <w:lang w:val="en-US" w:eastAsia="en-US"/>
        </w:rPr>
        <w:t>a greater</w:t>
      </w:r>
      <w:r w:rsidR="00295F49">
        <w:rPr>
          <w:rFonts w:ascii="Calibri" w:eastAsia="Times New Roman" w:hAnsi="Calibri" w:cs="Times New Roman"/>
          <w:sz w:val="24"/>
          <w:szCs w:val="22"/>
          <w:lang w:val="en-US" w:eastAsia="en-US"/>
        </w:rPr>
        <w:t xml:space="preserve"> allelic frequency spectrum</w:t>
      </w:r>
      <w:r w:rsidR="00D2116D">
        <w:rPr>
          <w:rFonts w:ascii="Calibri" w:eastAsia="Times New Roman" w:hAnsi="Calibri" w:cs="Times New Roman"/>
          <w:sz w:val="24"/>
          <w:szCs w:val="22"/>
          <w:lang w:val="en-US" w:eastAsia="en-US"/>
        </w:rPr>
        <w:fldChar w:fldCharType="begin">
          <w:fldData xml:space="preserve">PEVuZE5vdGU+PENpdGU+PEF1dGhvcj5NYXJjaGluaTwvQXV0aG9yPjxZZWFyPjIwMTA8L1llYXI+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=
</w:fldData>
        </w:fldChar>
      </w:r>
      <w:r w:rsidR="008D60D2">
        <w:rPr>
          <w:rFonts w:ascii="Calibri" w:eastAsia="Times New Roman" w:hAnsi="Calibri" w:cs="Times New Roman"/>
          <w:sz w:val="24"/>
          <w:szCs w:val="22"/>
          <w:lang w:val="en-US" w:eastAsia="en-US"/>
        </w:rPr>
        <w:instrText xml:space="preserve"> ADDIN EN.CITE </w:instrText>
      </w:r>
      <w:r w:rsidR="008D60D2">
        <w:rPr>
          <w:rFonts w:ascii="Calibri" w:eastAsia="Times New Roman" w:hAnsi="Calibri" w:cs="Times New Roman"/>
          <w:sz w:val="24"/>
          <w:szCs w:val="22"/>
          <w:lang w:val="en-US" w:eastAsia="en-US"/>
        </w:rPr>
        <w:fldChar w:fldCharType="begin">
          <w:fldData xml:space="preserve">PEVuZE5vdGU+PENpdGU+PEF1dGhvcj5NYXJjaGluaTwvQXV0aG9yPjxZZWFyPjIwMTA8L1llYXI+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=
</w:fldData>
        </w:fldChar>
      </w:r>
      <w:r w:rsidR="008D60D2">
        <w:rPr>
          <w:rFonts w:ascii="Calibri" w:eastAsia="Times New Roman" w:hAnsi="Calibri" w:cs="Times New Roman"/>
          <w:sz w:val="24"/>
          <w:szCs w:val="22"/>
          <w:lang w:val="en-US" w:eastAsia="en-US"/>
        </w:rPr>
        <w:instrText xml:space="preserve"> ADDIN EN.CITE.DATA </w:instrText>
      </w:r>
      <w:r w:rsidR="008D60D2">
        <w:rPr>
          <w:rFonts w:ascii="Calibri" w:eastAsia="Times New Roman" w:hAnsi="Calibri" w:cs="Times New Roman"/>
          <w:sz w:val="24"/>
          <w:szCs w:val="22"/>
          <w:lang w:val="en-US" w:eastAsia="en-US"/>
        </w:rPr>
      </w:r>
      <w:r w:rsidR="008D60D2">
        <w:rPr>
          <w:rFonts w:ascii="Calibri" w:eastAsia="Times New Roman" w:hAnsi="Calibri" w:cs="Times New Roman"/>
          <w:sz w:val="24"/>
          <w:szCs w:val="22"/>
          <w:lang w:val="en-US" w:eastAsia="en-US"/>
        </w:rPr>
        <w:fldChar w:fldCharType="end"/>
      </w:r>
      <w:r w:rsidR="00D2116D">
        <w:rPr>
          <w:rFonts w:ascii="Calibri" w:eastAsia="Times New Roman" w:hAnsi="Calibri" w:cs="Times New Roman"/>
          <w:sz w:val="24"/>
          <w:szCs w:val="22"/>
          <w:lang w:val="en-US" w:eastAsia="en-US"/>
        </w:rPr>
      </w:r>
      <w:r w:rsidR="00D2116D">
        <w:rPr>
          <w:rFonts w:ascii="Calibri" w:eastAsia="Times New Roman" w:hAnsi="Calibri" w:cs="Times New Roman"/>
          <w:sz w:val="24"/>
          <w:szCs w:val="22"/>
          <w:lang w:val="en-US" w:eastAsia="en-US"/>
        </w:rPr>
        <w:fldChar w:fldCharType="separate"/>
      </w:r>
      <w:r w:rsidR="008D60D2" w:rsidRPr="008D60D2">
        <w:rPr>
          <w:rFonts w:ascii="Calibri" w:eastAsia="Times New Roman" w:hAnsi="Calibri" w:cs="Times New Roman"/>
          <w:noProof/>
          <w:sz w:val="24"/>
          <w:szCs w:val="22"/>
          <w:vertAlign w:val="superscript"/>
          <w:lang w:val="en-US" w:eastAsia="en-US"/>
        </w:rPr>
        <w:t>69,70</w:t>
      </w:r>
      <w:r w:rsidR="00D2116D">
        <w:rPr>
          <w:rFonts w:ascii="Calibri" w:eastAsia="Times New Roman" w:hAnsi="Calibri" w:cs="Times New Roman"/>
          <w:sz w:val="24"/>
          <w:szCs w:val="22"/>
          <w:lang w:val="en-US" w:eastAsia="en-US"/>
        </w:rPr>
        <w:fldChar w:fldCharType="end"/>
      </w:r>
      <w:r w:rsidR="00295F49">
        <w:rPr>
          <w:rFonts w:ascii="Calibri" w:eastAsia="Times New Roman" w:hAnsi="Calibri" w:cs="Times New Roman"/>
          <w:sz w:val="24"/>
          <w:szCs w:val="22"/>
          <w:lang w:val="en-US" w:eastAsia="en-US"/>
        </w:rPr>
        <w:t>.</w:t>
      </w:r>
      <w:r w:rsidR="00BD3BD3">
        <w:rPr>
          <w:rFonts w:ascii="Calibri" w:eastAsia="Times New Roman" w:hAnsi="Calibri" w:cs="Times New Roman"/>
          <w:sz w:val="24"/>
          <w:szCs w:val="22"/>
          <w:lang w:val="en-US" w:eastAsia="en-US"/>
        </w:rPr>
        <w:t xml:space="preserve"> </w:t>
      </w:r>
      <w:r w:rsidR="00254121">
        <w:rPr>
          <w:rFonts w:ascii="Calibri" w:eastAsia="Times New Roman" w:hAnsi="Calibri" w:cs="Times New Roman"/>
          <w:sz w:val="24"/>
          <w:szCs w:val="22"/>
          <w:lang w:val="en-US" w:eastAsia="en-US"/>
        </w:rPr>
        <w:t xml:space="preserve">Several thresholds such as at MAF and imputational info score </w:t>
      </w:r>
      <w:r w:rsidR="004375CB">
        <w:rPr>
          <w:rFonts w:ascii="Calibri" w:eastAsia="Times New Roman" w:hAnsi="Calibri" w:cs="Times New Roman"/>
          <w:sz w:val="24"/>
          <w:szCs w:val="22"/>
          <w:lang w:val="en-US" w:eastAsia="en-US"/>
        </w:rPr>
        <w:t xml:space="preserve">(imputation accuracy score) </w:t>
      </w:r>
      <w:r w:rsidR="00254121">
        <w:rPr>
          <w:rFonts w:ascii="Calibri" w:eastAsia="Times New Roman" w:hAnsi="Calibri" w:cs="Times New Roman"/>
          <w:sz w:val="24"/>
          <w:szCs w:val="22"/>
          <w:lang w:val="en-US" w:eastAsia="en-US"/>
        </w:rPr>
        <w:t xml:space="preserve">may be applied depending on the study design. </w:t>
      </w:r>
      <w:r w:rsidR="004554BA">
        <w:rPr>
          <w:rFonts w:ascii="Calibri" w:eastAsia="Times New Roman" w:hAnsi="Calibri" w:cs="Times New Roman"/>
          <w:sz w:val="24"/>
          <w:szCs w:val="22"/>
          <w:lang w:val="en-US" w:eastAsia="en-US"/>
        </w:rPr>
        <w:t xml:space="preserve">Variables such as sample age, sex and principal components </w:t>
      </w:r>
      <w:r w:rsidR="004F3CD0">
        <w:rPr>
          <w:rFonts w:ascii="Calibri" w:eastAsia="Times New Roman" w:hAnsi="Calibri" w:cs="Times New Roman"/>
          <w:sz w:val="24"/>
          <w:szCs w:val="22"/>
          <w:lang w:val="en-US" w:eastAsia="en-US"/>
        </w:rPr>
        <w:t>(a tool analysis used to account for relatedness and genetic distance between populations)</w:t>
      </w:r>
      <w:r w:rsidR="00D2116D">
        <w:rPr>
          <w:rFonts w:ascii="Calibri" w:eastAsia="Times New Roman" w:hAnsi="Calibri" w:cs="Times New Roman"/>
          <w:sz w:val="24"/>
          <w:szCs w:val="22"/>
          <w:lang w:val="en-US" w:eastAsia="en-US"/>
        </w:rPr>
        <w:fldChar w:fldCharType="begin"/>
      </w:r>
      <w:r w:rsidR="008D60D2">
        <w:rPr>
          <w:rFonts w:ascii="Calibri" w:eastAsia="Times New Roman" w:hAnsi="Calibri" w:cs="Times New Roman"/>
          <w:sz w:val="24"/>
          <w:szCs w:val="22"/>
          <w:lang w:val="en-US" w:eastAsia="en-US"/>
        </w:rPr>
        <w:instrText xml:space="preserve"> ADDIN EN.CITE &lt;EndNote&gt;&lt;Cite&gt;&lt;Author&gt;Abraham&lt;/Author&gt;&lt;Year&gt;2014&lt;/Year&gt;&lt;RecNum&gt;700&lt;/RecNum&gt;&lt;DisplayText&gt;&lt;style face="superscript"&gt;71&lt;/style&gt;&lt;/DisplayText&gt;&lt;record&gt;&lt;rec-number&gt;700&lt;/rec-number&gt;&lt;foreign-keys&gt;&lt;key app="EN" db-id="5z92efv9k0sxx2ezp5gpd02s2fv9z90swefd" timestamp="1537963124"&gt;700&lt;/key&gt;&lt;/foreign-keys&gt;&lt;ref-type name="Journal Article"&gt;17&lt;/ref-type&gt;&lt;contributors&gt;&lt;authors&gt;&lt;author&gt;Abraham, G.&lt;/author&gt;&lt;author&gt;Inouye, M.&lt;/author&gt;&lt;/authors&gt;&lt;/contributors&gt;&lt;titles&gt;&lt;title&gt;Fast principal component analysis of large-scale genome-wide data&lt;/title&gt;&lt;secondary-title&gt;PLoS One&lt;/secondary-title&gt;&lt;/titles&gt;&lt;periodical&gt;&lt;full-title&gt;PLoS One&lt;/full-title&gt;&lt;/periodical&gt;&lt;pages&gt;e93766&lt;/pages&gt;&lt;volume&gt;9&lt;/volume&gt;&lt;number&gt;4&lt;/number&gt;&lt;edition&gt;2014/04/09&lt;/edition&gt;&lt;keywords&gt;&lt;keyword&gt;Databases, Genetic&lt;/keyword&gt;&lt;keyword&gt;Genome-Wide Association Study&lt;/keyword&gt;&lt;keyword&gt;Haplotypes&lt;/keyword&gt;&lt;keyword&gt;Humans&lt;/keyword&gt;&lt;keyword&gt;Principal Component Analysis&lt;/keyword&gt;&lt;keyword&gt;Software&lt;/keyword&gt;&lt;/keywords&gt;&lt;dates&gt;&lt;year&gt;2014&lt;/year&gt;&lt;/dates&gt;&lt;isbn&gt;1932-6203&lt;/isbn&gt;&lt;accession-num&gt;24718290&lt;/accession-num&gt;&lt;urls&gt;&lt;related-urls&gt;&lt;url&gt;https://www.ncbi.nlm.nih.gov/pubmed/24718290&lt;/url&gt;&lt;/related-urls&gt;&lt;/urls&gt;&lt;custom2&gt;PMC3981753&lt;/custom2&gt;&lt;electronic-resource-num&gt;10.1371/journal.pone.0093766&lt;/electronic-resource-num&gt;&lt;language&gt;eng&lt;/language&gt;&lt;/record&gt;&lt;/Cite&gt;&lt;/EndNote&gt;</w:instrText>
      </w:r>
      <w:r w:rsidR="00D2116D">
        <w:rPr>
          <w:rFonts w:ascii="Calibri" w:eastAsia="Times New Roman" w:hAnsi="Calibri" w:cs="Times New Roman"/>
          <w:sz w:val="24"/>
          <w:szCs w:val="22"/>
          <w:lang w:val="en-US" w:eastAsia="en-US"/>
        </w:rPr>
        <w:fldChar w:fldCharType="separate"/>
      </w:r>
      <w:r w:rsidR="008D60D2" w:rsidRPr="008D60D2">
        <w:rPr>
          <w:rFonts w:ascii="Calibri" w:eastAsia="Times New Roman" w:hAnsi="Calibri" w:cs="Times New Roman"/>
          <w:noProof/>
          <w:sz w:val="24"/>
          <w:szCs w:val="22"/>
          <w:vertAlign w:val="superscript"/>
          <w:lang w:val="en-US" w:eastAsia="en-US"/>
        </w:rPr>
        <w:t>71</w:t>
      </w:r>
      <w:r w:rsidR="00D2116D">
        <w:rPr>
          <w:rFonts w:ascii="Calibri" w:eastAsia="Times New Roman" w:hAnsi="Calibri" w:cs="Times New Roman"/>
          <w:sz w:val="24"/>
          <w:szCs w:val="22"/>
          <w:lang w:val="en-US" w:eastAsia="en-US"/>
        </w:rPr>
        <w:fldChar w:fldCharType="end"/>
      </w:r>
      <w:r w:rsidR="004F3CD0">
        <w:rPr>
          <w:rFonts w:ascii="Calibri" w:eastAsia="Times New Roman" w:hAnsi="Calibri" w:cs="Times New Roman"/>
          <w:sz w:val="24"/>
          <w:szCs w:val="22"/>
          <w:lang w:val="en-US" w:eastAsia="en-US"/>
        </w:rPr>
        <w:t xml:space="preserve"> </w:t>
      </w:r>
      <w:r w:rsidR="004554BA">
        <w:rPr>
          <w:rFonts w:ascii="Calibri" w:eastAsia="Times New Roman" w:hAnsi="Calibri" w:cs="Times New Roman"/>
          <w:sz w:val="24"/>
          <w:szCs w:val="22"/>
          <w:lang w:val="en-US" w:eastAsia="en-US"/>
        </w:rPr>
        <w:t xml:space="preserve">can be taken into account </w:t>
      </w:r>
      <w:r w:rsidR="00E76293">
        <w:rPr>
          <w:rFonts w:ascii="Calibri" w:eastAsia="Times New Roman" w:hAnsi="Calibri" w:cs="Times New Roman"/>
          <w:sz w:val="24"/>
          <w:szCs w:val="22"/>
          <w:lang w:val="en-US" w:eastAsia="en-US"/>
        </w:rPr>
        <w:t>additionally</w:t>
      </w:r>
      <w:r w:rsidR="00AE59CB">
        <w:rPr>
          <w:rFonts w:ascii="Calibri" w:eastAsia="Times New Roman" w:hAnsi="Calibri" w:cs="Times New Roman"/>
          <w:sz w:val="24"/>
          <w:szCs w:val="22"/>
          <w:lang w:val="en-US" w:eastAsia="en-US"/>
        </w:rPr>
        <w:t xml:space="preserve"> to the calculation of association. The conventional significance threshold </w:t>
      </w:r>
      <w:r w:rsidR="00E76293">
        <w:rPr>
          <w:rFonts w:ascii="Calibri" w:eastAsia="Times New Roman" w:hAnsi="Calibri" w:cs="Times New Roman"/>
          <w:sz w:val="24"/>
          <w:szCs w:val="22"/>
          <w:lang w:val="en-US" w:eastAsia="en-US"/>
        </w:rPr>
        <w:t>for GWAS</w:t>
      </w:r>
      <w:r w:rsidR="00AE59CB">
        <w:rPr>
          <w:rFonts w:ascii="Calibri" w:eastAsia="Times New Roman" w:hAnsi="Calibri" w:cs="Times New Roman"/>
          <w:sz w:val="24"/>
          <w:szCs w:val="22"/>
          <w:lang w:val="en-US" w:eastAsia="en-US"/>
        </w:rPr>
        <w:t xml:space="preserve"> results, after correcting for multiple testing is </w:t>
      </w:r>
      <w:r w:rsidR="001969F0" w:rsidRPr="001969F0">
        <w:rPr>
          <w:rFonts w:ascii="Calibri" w:eastAsia="Times New Roman" w:hAnsi="Calibri" w:cs="Times New Roman"/>
          <w:i/>
          <w:sz w:val="24"/>
          <w:szCs w:val="22"/>
          <w:lang w:val="en-US" w:eastAsia="en-US"/>
        </w:rPr>
        <w:t>P</w:t>
      </w:r>
      <w:r w:rsidR="001969F0">
        <w:rPr>
          <w:rFonts w:ascii="Calibri" w:eastAsia="Times New Roman" w:hAnsi="Calibri" w:cs="Times New Roman"/>
          <w:sz w:val="24"/>
          <w:szCs w:val="22"/>
          <w:lang w:val="en-US" w:eastAsia="en-US"/>
        </w:rPr>
        <w:t>-value≤</w:t>
      </w:r>
      <w:r w:rsidR="00AE59CB">
        <w:rPr>
          <w:rFonts w:ascii="Calibri" w:eastAsia="Times New Roman" w:hAnsi="Calibri" w:cs="Times New Roman"/>
          <w:sz w:val="24"/>
          <w:szCs w:val="22"/>
          <w:lang w:val="en-US" w:eastAsia="en-US"/>
        </w:rPr>
        <w:t>5x10</w:t>
      </w:r>
      <w:r w:rsidR="00AE59CB" w:rsidRPr="001969F0">
        <w:rPr>
          <w:rFonts w:ascii="Calibri" w:eastAsia="Times New Roman" w:hAnsi="Calibri" w:cs="Times New Roman"/>
          <w:sz w:val="24"/>
          <w:szCs w:val="22"/>
          <w:vertAlign w:val="superscript"/>
          <w:lang w:val="en-US" w:eastAsia="en-US"/>
        </w:rPr>
        <w:t>-8</w:t>
      </w:r>
      <w:r w:rsidR="00D2116D">
        <w:rPr>
          <w:rFonts w:ascii="Calibri" w:eastAsia="Times New Roman" w:hAnsi="Calibri" w:cs="Times New Roman"/>
          <w:sz w:val="24"/>
          <w:szCs w:val="22"/>
          <w:vertAlign w:val="superscript"/>
          <w:lang w:val="en-US" w:eastAsia="en-US"/>
        </w:rPr>
        <w:t xml:space="preserve"> </w:t>
      </w:r>
      <w:r w:rsidR="00D2116D">
        <w:rPr>
          <w:rFonts w:ascii="Calibri" w:eastAsia="Times New Roman" w:hAnsi="Calibri" w:cs="Times New Roman"/>
          <w:sz w:val="24"/>
          <w:szCs w:val="22"/>
          <w:vertAlign w:val="superscript"/>
          <w:lang w:val="en-US" w:eastAsia="en-US"/>
        </w:rPr>
        <w:fldChar w:fldCharType="begin"/>
      </w:r>
      <w:r w:rsidR="008D60D2">
        <w:rPr>
          <w:rFonts w:ascii="Calibri" w:eastAsia="Times New Roman" w:hAnsi="Calibri" w:cs="Times New Roman"/>
          <w:sz w:val="24"/>
          <w:szCs w:val="22"/>
          <w:vertAlign w:val="superscript"/>
          <w:lang w:val="en-US" w:eastAsia="en-US"/>
        </w:rPr>
        <w:instrText xml:space="preserve"> ADDIN EN.CITE &lt;EndNote&gt;&lt;Cite&gt;&lt;Author&gt;Fadista&lt;/Author&gt;&lt;Year&gt;2016&lt;/Year&gt;&lt;RecNum&gt;701&lt;/RecNum&gt;&lt;DisplayText&gt;&lt;style face="superscript"&gt;72&lt;/style&gt;&lt;/DisplayText&gt;&lt;record&gt;&lt;rec-number&gt;701&lt;/rec-number&gt;&lt;foreign-keys&gt;&lt;key app="EN" db-id="5z92efv9k0sxx2ezp5gpd02s2fv9z90swefd" timestamp="1537963250"&gt;701&lt;/key&gt;&lt;/foreign-keys&gt;&lt;ref-type name="Journal Article"&gt;17&lt;/ref-type&gt;&lt;contributors&gt;&lt;authors&gt;&lt;author&gt;Fadista, J.&lt;/author&gt;&lt;author&gt;Manning, A. K.&lt;/author&gt;&lt;author&gt;Florez, J. C.&lt;/author&gt;&lt;author&gt;Groop, L.&lt;/author&gt;&lt;/authors&gt;&lt;/contributors&gt;&lt;titles&gt;&lt;title&gt;The (in)famous GWAS P-value threshold revisited and updated for low-frequency variants&lt;/title&gt;&lt;secondary-title&gt;Eur J Hum Genet&lt;/secondary-title&gt;&lt;/titles&gt;&lt;periodical&gt;&lt;full-title&gt;Eur J Hum Genet&lt;/full-title&gt;&lt;/periodical&gt;&lt;pages&gt;1202-5&lt;/pages&gt;&lt;volume&gt;24&lt;/volume&gt;&lt;number&gt;8&lt;/number&gt;&lt;edition&gt;2016/01/06&lt;/edition&gt;&lt;keywords&gt;&lt;keyword&gt;Alleles&lt;/keyword&gt;&lt;keyword&gt;Diabetes Mellitus, Type 2&lt;/keyword&gt;&lt;keyword&gt;Exome&lt;/keyword&gt;&lt;keyword&gt;Genetic Heterogeneity&lt;/keyword&gt;&lt;keyword&gt;Genome-Wide Association Study&lt;/keyword&gt;&lt;keyword&gt;Humans&lt;/keyword&gt;&lt;keyword&gt;Linkage Disequilibrium&lt;/keyword&gt;&lt;keyword&gt;Mutation Rate&lt;/keyword&gt;&lt;/keywords&gt;&lt;dates&gt;&lt;year&gt;2016&lt;/year&gt;&lt;pub-dates&gt;&lt;date&gt;08&lt;/date&gt;&lt;/pub-dates&gt;&lt;/dates&gt;&lt;isbn&gt;1476-5438&lt;/isbn&gt;&lt;accession-num&gt;26733288&lt;/accession-num&gt;&lt;urls&gt;&lt;related-urls&gt;&lt;url&gt;https://www.ncbi.nlm.nih.gov/pubmed/26733288&lt;/url&gt;&lt;/related-urls&gt;&lt;/urls&gt;&lt;custom2&gt;PMC4970684&lt;/custom2&gt;&lt;electronic-resource-num&gt;10.1038/ejhg.2015.269&lt;/electronic-resource-num&gt;&lt;language&gt;eng&lt;/language&gt;&lt;/record&gt;&lt;/Cite&gt;&lt;/EndNote&gt;</w:instrText>
      </w:r>
      <w:r w:rsidR="00D2116D">
        <w:rPr>
          <w:rFonts w:ascii="Calibri" w:eastAsia="Times New Roman" w:hAnsi="Calibri" w:cs="Times New Roman"/>
          <w:sz w:val="24"/>
          <w:szCs w:val="22"/>
          <w:vertAlign w:val="superscript"/>
          <w:lang w:val="en-US" w:eastAsia="en-US"/>
        </w:rPr>
        <w:fldChar w:fldCharType="separate"/>
      </w:r>
      <w:r w:rsidR="008D60D2">
        <w:rPr>
          <w:rFonts w:ascii="Calibri" w:eastAsia="Times New Roman" w:hAnsi="Calibri" w:cs="Times New Roman"/>
          <w:noProof/>
          <w:sz w:val="24"/>
          <w:szCs w:val="22"/>
          <w:vertAlign w:val="superscript"/>
          <w:lang w:val="en-US" w:eastAsia="en-US"/>
        </w:rPr>
        <w:t>72</w:t>
      </w:r>
      <w:r w:rsidR="00D2116D">
        <w:rPr>
          <w:rFonts w:ascii="Calibri" w:eastAsia="Times New Roman" w:hAnsi="Calibri" w:cs="Times New Roman"/>
          <w:sz w:val="24"/>
          <w:szCs w:val="22"/>
          <w:vertAlign w:val="superscript"/>
          <w:lang w:val="en-US" w:eastAsia="en-US"/>
        </w:rPr>
        <w:fldChar w:fldCharType="end"/>
      </w:r>
      <w:r w:rsidR="001969F0">
        <w:rPr>
          <w:rFonts w:ascii="Calibri" w:eastAsia="Times New Roman" w:hAnsi="Calibri" w:cs="Times New Roman"/>
          <w:sz w:val="24"/>
          <w:szCs w:val="22"/>
          <w:lang w:val="en-US" w:eastAsia="en-US"/>
        </w:rPr>
        <w:t xml:space="preserve">. </w:t>
      </w:r>
      <w:r w:rsidR="00EA5C7E">
        <w:rPr>
          <w:rFonts w:ascii="Calibri" w:eastAsia="Times New Roman" w:hAnsi="Calibri" w:cs="Times New Roman"/>
          <w:sz w:val="24"/>
          <w:szCs w:val="22"/>
          <w:lang w:val="en-US" w:eastAsia="en-US"/>
        </w:rPr>
        <w:t xml:space="preserve">Replication of </w:t>
      </w:r>
      <w:r w:rsidR="00680D8A">
        <w:rPr>
          <w:rFonts w:ascii="Calibri" w:eastAsia="Times New Roman" w:hAnsi="Calibri" w:cs="Times New Roman"/>
          <w:sz w:val="24"/>
          <w:szCs w:val="22"/>
          <w:lang w:val="en-US" w:eastAsia="en-US"/>
        </w:rPr>
        <w:t xml:space="preserve">a </w:t>
      </w:r>
      <w:r w:rsidR="00EA5C7E">
        <w:rPr>
          <w:rFonts w:ascii="Calibri" w:eastAsia="Times New Roman" w:hAnsi="Calibri" w:cs="Times New Roman"/>
          <w:sz w:val="24"/>
          <w:szCs w:val="22"/>
          <w:lang w:val="en-US" w:eastAsia="en-US"/>
        </w:rPr>
        <w:t xml:space="preserve">discovery study’s findings </w:t>
      </w:r>
      <w:r w:rsidR="00680D8A">
        <w:rPr>
          <w:rFonts w:ascii="Calibri" w:eastAsia="Times New Roman" w:hAnsi="Calibri" w:cs="Times New Roman"/>
          <w:sz w:val="24"/>
          <w:szCs w:val="22"/>
          <w:lang w:val="en-US" w:eastAsia="en-US"/>
        </w:rPr>
        <w:t xml:space="preserve">in an independent cohort </w:t>
      </w:r>
      <w:r w:rsidR="00EA5C7E">
        <w:rPr>
          <w:rFonts w:ascii="Calibri" w:eastAsia="Times New Roman" w:hAnsi="Calibri" w:cs="Times New Roman"/>
          <w:sz w:val="24"/>
          <w:szCs w:val="22"/>
          <w:lang w:val="en-US" w:eastAsia="en-US"/>
        </w:rPr>
        <w:t xml:space="preserve">is essential in order to report </w:t>
      </w:r>
      <w:r w:rsidR="00680D8A">
        <w:rPr>
          <w:rFonts w:ascii="Calibri" w:eastAsia="Times New Roman" w:hAnsi="Calibri" w:cs="Times New Roman"/>
          <w:sz w:val="24"/>
          <w:szCs w:val="22"/>
          <w:lang w:val="en-US" w:eastAsia="en-US"/>
        </w:rPr>
        <w:t>robust</w:t>
      </w:r>
      <w:r w:rsidR="00EA5C7E">
        <w:rPr>
          <w:rFonts w:ascii="Calibri" w:eastAsia="Times New Roman" w:hAnsi="Calibri" w:cs="Times New Roman"/>
          <w:sz w:val="24"/>
          <w:szCs w:val="22"/>
          <w:lang w:val="en-US" w:eastAsia="en-US"/>
        </w:rPr>
        <w:t xml:space="preserve"> association</w:t>
      </w:r>
      <w:r w:rsidR="00680D8A">
        <w:rPr>
          <w:rFonts w:ascii="Calibri" w:eastAsia="Times New Roman" w:hAnsi="Calibri" w:cs="Times New Roman"/>
          <w:sz w:val="24"/>
          <w:szCs w:val="22"/>
          <w:lang w:val="en-US" w:eastAsia="en-US"/>
        </w:rPr>
        <w:t>s</w:t>
      </w:r>
      <w:r w:rsidR="00EA5C7E">
        <w:rPr>
          <w:rFonts w:ascii="Calibri" w:eastAsia="Times New Roman" w:hAnsi="Calibri" w:cs="Times New Roman"/>
          <w:sz w:val="24"/>
          <w:szCs w:val="22"/>
          <w:lang w:val="en-US" w:eastAsia="en-US"/>
        </w:rPr>
        <w:t xml:space="preserve">.  </w:t>
      </w:r>
    </w:p>
    <w:p w14:paraId="0C564148" w14:textId="04722644" w:rsidR="009E63A3" w:rsidRDefault="006412BE" w:rsidP="00F01412">
      <w:pPr>
        <w:spacing w:after="200" w:line="480" w:lineRule="auto"/>
        <w:jc w:val="both"/>
        <w:rPr>
          <w:color w:val="000000"/>
          <w:shd w:val="clear" w:color="auto" w:fill="FFFFFF"/>
        </w:rPr>
      </w:pPr>
      <w:r w:rsidRPr="00833FA8">
        <w:rPr>
          <w:rFonts w:ascii="Calibri" w:eastAsia="Times New Roman" w:hAnsi="Calibri" w:cs="Times New Roman"/>
          <w:sz w:val="24"/>
          <w:szCs w:val="22"/>
          <w:lang w:val="en-US" w:eastAsia="en-US"/>
        </w:rPr>
        <w:t xml:space="preserve">In the field of complex disease, thousands of SNPs have been robustly associated with disease risk at genome </w:t>
      </w:r>
      <w:r w:rsidR="001969F0">
        <w:rPr>
          <w:rFonts w:ascii="Calibri" w:eastAsia="Times New Roman" w:hAnsi="Calibri" w:cs="Times New Roman"/>
          <w:sz w:val="24"/>
          <w:szCs w:val="22"/>
          <w:lang w:val="en-US" w:eastAsia="en-US"/>
        </w:rPr>
        <w:t>wide statistical significance</w:t>
      </w:r>
      <w:r w:rsidRPr="00833FA8">
        <w:rPr>
          <w:rFonts w:ascii="Calibri" w:eastAsia="Times New Roman" w:hAnsi="Calibri" w:cs="Times New Roman"/>
          <w:sz w:val="24"/>
          <w:szCs w:val="22"/>
          <w:lang w:val="en-US" w:eastAsia="en-US"/>
        </w:rPr>
        <w:fldChar w:fldCharType="begin"/>
      </w:r>
      <w:r w:rsidR="008D60D2">
        <w:rPr>
          <w:rFonts w:ascii="Calibri" w:eastAsia="Times New Roman" w:hAnsi="Calibri" w:cs="Times New Roman"/>
          <w:sz w:val="24"/>
          <w:szCs w:val="22"/>
          <w:lang w:val="en-US" w:eastAsia="en-US"/>
        </w:rPr>
        <w:instrText xml:space="preserve"> ADDIN EN.CITE &lt;EndNote&gt;&lt;Cite&gt;&lt;Author&gt;Welter&lt;/Author&gt;&lt;Year&gt;2014&lt;/Year&gt;&lt;RecNum&gt;145&lt;/RecNum&gt;&lt;IDText&gt;The NHGRI GWAS Catalog, a curated resource of SNP-trait associations&lt;/IDText&gt;&lt;DisplayText&gt;&lt;style face="superscript"&gt;73&lt;/style&gt;&lt;/DisplayText&gt;&lt;record&gt;&lt;rec-number&gt;145&lt;/rec-number&gt;&lt;foreign-keys&gt;&lt;key app="EN" db-id="5z92efv9k0sxx2ezp5gpd02s2fv9z90swefd" timestamp="1455272842"&gt;145&lt;/key&gt;&lt;/foreign-keys&gt;&lt;ref-type name="Journal Article"&gt;17&lt;/ref-type&gt;&lt;contributors&gt;&lt;authors&gt;&lt;author&gt;Welter, D.&lt;/author&gt;&lt;author&gt;MacArthur, J.&lt;/author&gt;&lt;author&gt;Morales, J.&lt;/author&gt;&lt;author&gt;Burdett, T.&lt;/author&gt;&lt;author&gt;Hall, P.&lt;/author&gt;&lt;author&gt;Junkins, H.&lt;/author&gt;&lt;author&gt;Klemm, A.&lt;/author&gt;&lt;author&gt;Flicek, P.&lt;/author&gt;&lt;author&gt;Manolio, T.&lt;/author&gt;&lt;author&gt;Hindorff, L.&lt;/author&gt;&lt;author&gt;Parkinson, H.&lt;/author&gt;&lt;/authors&gt;&lt;/contributors&gt;&lt;titles&gt;&lt;title&gt;The NHGRI GWAS Catalog, a curated resource of SNP-trait associations&lt;/title&gt;&lt;secondary-title&gt;Nucleic Acids Res&lt;/secondary-title&gt;&lt;/titles&gt;&lt;periodical&gt;&lt;full-title&gt;Nucleic Acids Res&lt;/full-title&gt;&lt;/periodical&gt;&lt;pages&gt;D1001-6&lt;/pages&gt;&lt;volume&gt;42&lt;/volume&gt;&lt;number&gt;Database issue&lt;/number&gt;&lt;keywords&gt;&lt;keyword&gt;Databases, Nucleic Acid&lt;/keyword&gt;&lt;keyword&gt;Gene Ontology&lt;/keyword&gt;&lt;keyword&gt;Genome, Human&lt;/keyword&gt;&lt;keyword&gt;Genome-Wide Association Study&lt;/keyword&gt;&lt;keyword&gt;Humans&lt;/keyword&gt;&lt;keyword&gt;Internet&lt;/keyword&gt;&lt;keyword&gt;Karyotype&lt;/keyword&gt;&lt;keyword&gt;Polymorphism, Single Nucleotide&lt;/keyword&gt;&lt;/keywords&gt;&lt;dates&gt;&lt;year&gt;2014&lt;/year&gt;&lt;pub-dates&gt;&lt;date&gt;Jan&lt;/date&gt;&lt;/pub-dates&gt;&lt;/dates&gt;&lt;isbn&gt;1362-4962&lt;/isbn&gt;&lt;accession-num&gt;24316577&lt;/accession-num&gt;&lt;urls&gt;&lt;related-urls&gt;&lt;url&gt;http://www.ncbi.nlm.nih.gov/pubmed/24316577&lt;/url&gt;&lt;/related-urls&gt;&lt;/urls&gt;&lt;custom2&gt;PMC3965119&lt;/custom2&gt;&lt;electronic-resource-num&gt;10.1093/nar/gkt1229&lt;/electronic-resource-num&gt;&lt;language&gt;eng&lt;/language&gt;&lt;/record&gt;&lt;/Cite&gt;&lt;/EndNote&gt;</w:instrText>
      </w:r>
      <w:r w:rsidRPr="00833FA8">
        <w:rPr>
          <w:rFonts w:ascii="Calibri" w:eastAsia="Times New Roman" w:hAnsi="Calibri" w:cs="Times New Roman"/>
          <w:sz w:val="24"/>
          <w:szCs w:val="22"/>
          <w:lang w:val="en-US" w:eastAsia="en-US"/>
        </w:rPr>
        <w:fldChar w:fldCharType="separate"/>
      </w:r>
      <w:r w:rsidR="008D60D2" w:rsidRPr="008D60D2">
        <w:rPr>
          <w:rFonts w:ascii="Calibri" w:eastAsia="Times New Roman" w:hAnsi="Calibri" w:cs="Times New Roman"/>
          <w:noProof/>
          <w:sz w:val="24"/>
          <w:szCs w:val="22"/>
          <w:vertAlign w:val="superscript"/>
          <w:lang w:val="en-US" w:eastAsia="en-US"/>
        </w:rPr>
        <w:t>73</w:t>
      </w:r>
      <w:r w:rsidRPr="00833FA8">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t>.</w:t>
      </w:r>
      <w:r w:rsidR="00D4080B">
        <w:rPr>
          <w:rFonts w:ascii="Calibri" w:eastAsia="Times New Roman" w:hAnsi="Calibri" w:cs="Times New Roman"/>
          <w:sz w:val="24"/>
          <w:szCs w:val="22"/>
          <w:lang w:val="en-US" w:eastAsia="en-US"/>
        </w:rPr>
        <w:t xml:space="preserve"> Most associations are </w:t>
      </w:r>
      <w:r w:rsidR="00F01412">
        <w:rPr>
          <w:rFonts w:ascii="Calibri" w:eastAsia="Times New Roman" w:hAnsi="Calibri" w:cs="Times New Roman"/>
          <w:sz w:val="24"/>
          <w:szCs w:val="22"/>
          <w:lang w:val="en-US" w:eastAsia="en-US"/>
        </w:rPr>
        <w:t xml:space="preserve">at </w:t>
      </w:r>
      <w:r w:rsidR="00D4080B">
        <w:rPr>
          <w:rFonts w:ascii="Calibri" w:eastAsia="Times New Roman" w:hAnsi="Calibri" w:cs="Times New Roman"/>
          <w:sz w:val="24"/>
          <w:szCs w:val="22"/>
          <w:lang w:val="en-US" w:eastAsia="en-US"/>
        </w:rPr>
        <w:t>common loci and their effect sizes are small to moderate</w:t>
      </w:r>
      <w:r w:rsidR="00680D8A">
        <w:rPr>
          <w:rFonts w:ascii="Calibri" w:eastAsia="Times New Roman" w:hAnsi="Calibri" w:cs="Times New Roman"/>
          <w:sz w:val="24"/>
          <w:szCs w:val="22"/>
          <w:lang w:val="en-US" w:eastAsia="en-US"/>
        </w:rPr>
        <w:t xml:space="preserve"> (odds ratio </w:t>
      </w:r>
      <w:r w:rsidR="00CC5096">
        <w:rPr>
          <w:rFonts w:ascii="Calibri" w:eastAsia="Times New Roman" w:hAnsi="Calibri" w:cs="Times New Roman"/>
          <w:sz w:val="24"/>
          <w:szCs w:val="22"/>
          <w:lang w:val="en-US" w:eastAsia="en-US"/>
        </w:rPr>
        <w:t xml:space="preserve">(OR) </w:t>
      </w:r>
      <w:r w:rsidR="00680D8A">
        <w:rPr>
          <w:rFonts w:ascii="Calibri" w:eastAsia="Times New Roman" w:hAnsi="Calibri" w:cs="Times New Roman"/>
          <w:sz w:val="24"/>
          <w:szCs w:val="22"/>
          <w:lang w:val="en-US" w:eastAsia="en-US"/>
        </w:rPr>
        <w:t>typically &lt;1.4)</w:t>
      </w:r>
      <w:r w:rsidR="00D2116D">
        <w:rPr>
          <w:rFonts w:ascii="Calibri" w:eastAsia="Times New Roman" w:hAnsi="Calibri" w:cs="Times New Roman"/>
          <w:sz w:val="24"/>
          <w:szCs w:val="22"/>
          <w:lang w:val="en-US" w:eastAsia="en-US"/>
        </w:rPr>
        <w:fldChar w:fldCharType="begin"/>
      </w:r>
      <w:r w:rsidR="008D60D2">
        <w:rPr>
          <w:rFonts w:ascii="Calibri" w:eastAsia="Times New Roman" w:hAnsi="Calibri" w:cs="Times New Roman"/>
          <w:sz w:val="24"/>
          <w:szCs w:val="22"/>
          <w:lang w:val="en-US" w:eastAsia="en-US"/>
        </w:rPr>
        <w:instrText xml:space="preserve"> ADDIN EN.CITE &lt;EndNote&gt;&lt;Cite&gt;&lt;Author&gt;Bush&lt;/Author&gt;&lt;Year&gt;2012&lt;/Year&gt;&lt;RecNum&gt;702&lt;/RecNum&gt;&lt;DisplayText&gt;&lt;style face="superscript"&gt;74&lt;/style&gt;&lt;/DisplayText&gt;&lt;record&gt;&lt;rec-number&gt;702&lt;/rec-number&gt;&lt;foreign-keys&gt;&lt;key app="EN" db-id="5z92efv9k0sxx2ezp5gpd02s2fv9z90swefd" timestamp="1537963474"&gt;702&lt;/key&gt;&lt;/foreign-keys&gt;&lt;ref-type name="Journal Article"&gt;17&lt;/ref-type&gt;&lt;contributors&gt;&lt;authors&gt;&lt;author&gt;Bush, W. S.&lt;/author&gt;&lt;author&gt;Moore, J. H.&lt;/author&gt;&lt;/authors&gt;&lt;/contributors&gt;&lt;titles&gt;&lt;title&gt;Chapter 11: Genome-wide association studies&lt;/title&gt;&lt;secondary-title&gt;PLoS Comput Biol&lt;/secondary-title&gt;&lt;/titles&gt;&lt;periodical&gt;&lt;full-title&gt;PLoS Comput Biol&lt;/full-title&gt;&lt;/periodical&gt;&lt;pages&gt;e1002822&lt;/pages&gt;&lt;volume&gt;8&lt;/volume&gt;&lt;number&gt;12&lt;/number&gt;&lt;edition&gt;2012/12/27&lt;/edition&gt;&lt;keywords&gt;&lt;keyword&gt;Electronic Health Records&lt;/keyword&gt;&lt;keyword&gt;Genetic Linkage&lt;/keyword&gt;&lt;keyword&gt;Genetic Variation&lt;/keyword&gt;&lt;keyword&gt;Genome-Wide Association Study&lt;/keyword&gt;&lt;keyword&gt;Haplotypes&lt;/keyword&gt;&lt;keyword&gt;Humans&lt;/keyword&gt;&lt;keyword&gt;Phenotype&lt;/keyword&gt;&lt;/keywords&gt;&lt;dates&gt;&lt;year&gt;2012&lt;/year&gt;&lt;/dates&gt;&lt;isbn&gt;1553-7358&lt;/isbn&gt;&lt;accession-num&gt;23300413&lt;/accession-num&gt;&lt;urls&gt;&lt;related-urls&gt;&lt;url&gt;https://www.ncbi.nlm.nih.gov/pubmed/23300413&lt;/url&gt;&lt;/related-urls&gt;&lt;/urls&gt;&lt;custom2&gt;PMC3531285&lt;/custom2&gt;&lt;electronic-resource-num&gt;10.1371/journal.pcbi.1002822&lt;/electronic-resource-num&gt;&lt;language&gt;eng&lt;/language&gt;&lt;/record&gt;&lt;/Cite&gt;&lt;/EndNote&gt;</w:instrText>
      </w:r>
      <w:r w:rsidR="00D2116D">
        <w:rPr>
          <w:rFonts w:ascii="Calibri" w:eastAsia="Times New Roman" w:hAnsi="Calibri" w:cs="Times New Roman"/>
          <w:sz w:val="24"/>
          <w:szCs w:val="22"/>
          <w:lang w:val="en-US" w:eastAsia="en-US"/>
        </w:rPr>
        <w:fldChar w:fldCharType="separate"/>
      </w:r>
      <w:r w:rsidR="008D60D2" w:rsidRPr="008D60D2">
        <w:rPr>
          <w:rFonts w:ascii="Calibri" w:eastAsia="Times New Roman" w:hAnsi="Calibri" w:cs="Times New Roman"/>
          <w:noProof/>
          <w:sz w:val="24"/>
          <w:szCs w:val="22"/>
          <w:vertAlign w:val="superscript"/>
          <w:lang w:val="en-US" w:eastAsia="en-US"/>
        </w:rPr>
        <w:t>74</w:t>
      </w:r>
      <w:r w:rsidR="00D2116D">
        <w:rPr>
          <w:rFonts w:ascii="Calibri" w:eastAsia="Times New Roman" w:hAnsi="Calibri" w:cs="Times New Roman"/>
          <w:sz w:val="24"/>
          <w:szCs w:val="22"/>
          <w:lang w:val="en-US" w:eastAsia="en-US"/>
        </w:rPr>
        <w:fldChar w:fldCharType="end"/>
      </w:r>
      <w:r w:rsidR="00D4080B">
        <w:rPr>
          <w:rFonts w:ascii="Calibri" w:eastAsia="Times New Roman" w:hAnsi="Calibri" w:cs="Times New Roman"/>
          <w:sz w:val="24"/>
          <w:szCs w:val="22"/>
          <w:lang w:val="en-US" w:eastAsia="en-US"/>
        </w:rPr>
        <w:t xml:space="preserve">. </w:t>
      </w:r>
      <w:r w:rsidR="00D1128E">
        <w:rPr>
          <w:rFonts w:ascii="Calibri" w:eastAsia="Times New Roman" w:hAnsi="Calibri" w:cs="Times New Roman"/>
          <w:sz w:val="24"/>
          <w:szCs w:val="22"/>
          <w:lang w:val="en-US" w:eastAsia="en-US"/>
        </w:rPr>
        <w:t xml:space="preserve">During study design, sample size </w:t>
      </w:r>
      <w:r w:rsidR="006945CD">
        <w:rPr>
          <w:rFonts w:ascii="Calibri" w:eastAsia="Times New Roman" w:hAnsi="Calibri" w:cs="Times New Roman"/>
          <w:sz w:val="24"/>
          <w:szCs w:val="22"/>
          <w:lang w:val="en-US" w:eastAsia="en-US"/>
        </w:rPr>
        <w:t xml:space="preserve">and strict phenotype definitions </w:t>
      </w:r>
      <w:r w:rsidR="003611A6">
        <w:rPr>
          <w:rFonts w:ascii="Calibri" w:eastAsia="Times New Roman" w:hAnsi="Calibri" w:cs="Times New Roman"/>
          <w:sz w:val="24"/>
          <w:szCs w:val="22"/>
          <w:lang w:val="en-US" w:eastAsia="en-US"/>
        </w:rPr>
        <w:t xml:space="preserve">are important considerations </w:t>
      </w:r>
      <w:r w:rsidR="003611A6">
        <w:rPr>
          <w:rFonts w:ascii="Calibri" w:eastAsia="Times New Roman" w:hAnsi="Calibri" w:cs="Times New Roman"/>
          <w:sz w:val="24"/>
          <w:szCs w:val="22"/>
          <w:lang w:val="en-US" w:eastAsia="en-US"/>
        </w:rPr>
        <w:lastRenderedPageBreak/>
        <w:t xml:space="preserve">in maximizing study power </w:t>
      </w:r>
      <w:r w:rsidR="00D872F0">
        <w:rPr>
          <w:rFonts w:ascii="Calibri" w:eastAsia="Times New Roman" w:hAnsi="Calibri" w:cs="Times New Roman"/>
          <w:sz w:val="24"/>
          <w:szCs w:val="22"/>
          <w:lang w:val="en-US" w:eastAsia="en-US"/>
        </w:rPr>
        <w:t>and to</w:t>
      </w:r>
      <w:r w:rsidR="00D1128E">
        <w:rPr>
          <w:rFonts w:ascii="Calibri" w:eastAsia="Times New Roman" w:hAnsi="Calibri" w:cs="Times New Roman"/>
          <w:sz w:val="24"/>
          <w:szCs w:val="22"/>
          <w:lang w:val="en-US" w:eastAsia="en-US"/>
        </w:rPr>
        <w:t xml:space="preserve"> avoid case misclassification</w:t>
      </w:r>
      <w:r w:rsidR="003611A6">
        <w:rPr>
          <w:rFonts w:ascii="Calibri" w:eastAsia="Times New Roman" w:hAnsi="Calibri" w:cs="Times New Roman"/>
          <w:sz w:val="24"/>
          <w:szCs w:val="22"/>
          <w:lang w:val="en-US" w:eastAsia="en-US"/>
        </w:rPr>
        <w:t>,</w:t>
      </w:r>
      <w:r w:rsidR="006945CD">
        <w:rPr>
          <w:rFonts w:ascii="Calibri" w:eastAsia="Times New Roman" w:hAnsi="Calibri" w:cs="Times New Roman"/>
          <w:sz w:val="24"/>
          <w:szCs w:val="22"/>
          <w:lang w:val="en-US" w:eastAsia="en-US"/>
        </w:rPr>
        <w:t xml:space="preserve"> respectively</w:t>
      </w:r>
      <w:r w:rsidR="001F42C5">
        <w:rPr>
          <w:rFonts w:ascii="Calibri" w:eastAsia="Times New Roman" w:hAnsi="Calibri" w:cs="Times New Roman"/>
          <w:sz w:val="24"/>
          <w:szCs w:val="22"/>
          <w:lang w:val="en-US" w:eastAsia="en-US"/>
        </w:rPr>
        <w:fldChar w:fldCharType="begin">
          <w:fldData xml:space="preserve">PEVuZE5vdGU+PENpdGU+PEF1dGhvcj5CdXJ0b248L0F1dGhvcj48WWVhcj4yMDA5PC9ZZWFyPjxS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</w:fldData>
        </w:fldChar>
      </w:r>
      <w:r w:rsidR="008D60D2">
        <w:rPr>
          <w:rFonts w:ascii="Calibri" w:eastAsia="Times New Roman" w:hAnsi="Calibri" w:cs="Times New Roman"/>
          <w:sz w:val="24"/>
          <w:szCs w:val="22"/>
          <w:lang w:val="en-US" w:eastAsia="en-US"/>
        </w:rPr>
        <w:instrText xml:space="preserve"> ADDIN EN.CITE </w:instrText>
      </w:r>
      <w:r w:rsidR="008D60D2">
        <w:rPr>
          <w:rFonts w:ascii="Calibri" w:eastAsia="Times New Roman" w:hAnsi="Calibri" w:cs="Times New Roman"/>
          <w:sz w:val="24"/>
          <w:szCs w:val="22"/>
          <w:lang w:val="en-US" w:eastAsia="en-US"/>
        </w:rPr>
        <w:fldChar w:fldCharType="begin">
          <w:fldData xml:space="preserve">PEVuZE5vdGU+PENpdGU+PEF1dGhvcj5CdXJ0b248L0F1dGhvcj48WWVhcj4yMDA5PC9ZZWFyPjxS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</w:fldData>
        </w:fldChar>
      </w:r>
      <w:r w:rsidR="008D60D2">
        <w:rPr>
          <w:rFonts w:ascii="Calibri" w:eastAsia="Times New Roman" w:hAnsi="Calibri" w:cs="Times New Roman"/>
          <w:sz w:val="24"/>
          <w:szCs w:val="22"/>
          <w:lang w:val="en-US" w:eastAsia="en-US"/>
        </w:rPr>
        <w:instrText xml:space="preserve"> ADDIN EN.CITE.DATA </w:instrText>
      </w:r>
      <w:r w:rsidR="008D60D2">
        <w:rPr>
          <w:rFonts w:ascii="Calibri" w:eastAsia="Times New Roman" w:hAnsi="Calibri" w:cs="Times New Roman"/>
          <w:sz w:val="24"/>
          <w:szCs w:val="22"/>
          <w:lang w:val="en-US" w:eastAsia="en-US"/>
        </w:rPr>
      </w:r>
      <w:r w:rsidR="008D60D2">
        <w:rPr>
          <w:rFonts w:ascii="Calibri" w:eastAsia="Times New Roman" w:hAnsi="Calibri" w:cs="Times New Roman"/>
          <w:sz w:val="24"/>
          <w:szCs w:val="22"/>
          <w:lang w:val="en-US" w:eastAsia="en-US"/>
        </w:rPr>
        <w:fldChar w:fldCharType="end"/>
      </w:r>
      <w:r w:rsidR="001F42C5">
        <w:rPr>
          <w:rFonts w:ascii="Calibri" w:eastAsia="Times New Roman" w:hAnsi="Calibri" w:cs="Times New Roman"/>
          <w:sz w:val="24"/>
          <w:szCs w:val="22"/>
          <w:lang w:val="en-US" w:eastAsia="en-US"/>
        </w:rPr>
      </w:r>
      <w:r w:rsidR="001F42C5">
        <w:rPr>
          <w:rFonts w:ascii="Calibri" w:eastAsia="Times New Roman" w:hAnsi="Calibri" w:cs="Times New Roman"/>
          <w:sz w:val="24"/>
          <w:szCs w:val="22"/>
          <w:lang w:val="en-US" w:eastAsia="en-US"/>
        </w:rPr>
        <w:fldChar w:fldCharType="separate"/>
      </w:r>
      <w:r w:rsidR="008D60D2" w:rsidRPr="008D60D2">
        <w:rPr>
          <w:rFonts w:ascii="Calibri" w:eastAsia="Times New Roman" w:hAnsi="Calibri" w:cs="Times New Roman"/>
          <w:noProof/>
          <w:sz w:val="24"/>
          <w:szCs w:val="22"/>
          <w:vertAlign w:val="superscript"/>
          <w:lang w:val="en-US" w:eastAsia="en-US"/>
        </w:rPr>
        <w:t>75,76</w:t>
      </w:r>
      <w:r w:rsidR="001F42C5">
        <w:rPr>
          <w:rFonts w:ascii="Calibri" w:eastAsia="Times New Roman" w:hAnsi="Calibri" w:cs="Times New Roman"/>
          <w:sz w:val="24"/>
          <w:szCs w:val="22"/>
          <w:lang w:val="en-US" w:eastAsia="en-US"/>
        </w:rPr>
        <w:fldChar w:fldCharType="end"/>
      </w:r>
      <w:r w:rsidR="001F42C5">
        <w:rPr>
          <w:rFonts w:ascii="Calibri" w:eastAsia="Times New Roman" w:hAnsi="Calibri" w:cs="Times New Roman"/>
          <w:sz w:val="24"/>
          <w:szCs w:val="22"/>
          <w:lang w:val="en-US" w:eastAsia="en-US"/>
        </w:rPr>
        <w:t>.</w:t>
      </w:r>
      <w:r w:rsidR="00D1128E">
        <w:rPr>
          <w:rFonts w:ascii="Calibri" w:eastAsia="Times New Roman" w:hAnsi="Calibri" w:cs="Times New Roman"/>
          <w:sz w:val="24"/>
          <w:szCs w:val="22"/>
          <w:lang w:val="en-US" w:eastAsia="en-US"/>
        </w:rPr>
        <w:t xml:space="preserve"> </w:t>
      </w:r>
      <w:r w:rsidR="00544CF3">
        <w:rPr>
          <w:rFonts w:ascii="Calibri" w:eastAsia="Times New Roman" w:hAnsi="Calibri" w:cs="Times New Roman"/>
          <w:sz w:val="24"/>
          <w:szCs w:val="22"/>
          <w:lang w:val="en-US" w:eastAsia="en-US"/>
        </w:rPr>
        <w:t xml:space="preserve">Meta-analysis of </w:t>
      </w:r>
      <w:r w:rsidR="006A4C3D">
        <w:rPr>
          <w:rFonts w:ascii="Calibri" w:eastAsia="Times New Roman" w:hAnsi="Calibri" w:cs="Times New Roman"/>
          <w:sz w:val="24"/>
          <w:szCs w:val="22"/>
          <w:lang w:val="en-US" w:eastAsia="en-US"/>
        </w:rPr>
        <w:t xml:space="preserve">several </w:t>
      </w:r>
      <w:r w:rsidR="00544CF3">
        <w:rPr>
          <w:rFonts w:ascii="Calibri" w:eastAsia="Times New Roman" w:hAnsi="Calibri" w:cs="Times New Roman"/>
          <w:sz w:val="24"/>
          <w:szCs w:val="22"/>
          <w:lang w:val="en-US" w:eastAsia="en-US"/>
        </w:rPr>
        <w:t xml:space="preserve">GWAS </w:t>
      </w:r>
      <w:r w:rsidR="006A4C3D">
        <w:rPr>
          <w:rFonts w:ascii="Calibri" w:eastAsia="Times New Roman" w:hAnsi="Calibri" w:cs="Times New Roman"/>
          <w:sz w:val="24"/>
          <w:szCs w:val="22"/>
          <w:lang w:val="en-US" w:eastAsia="en-US"/>
        </w:rPr>
        <w:t>is used to</w:t>
      </w:r>
      <w:r w:rsidR="00544CF3">
        <w:rPr>
          <w:rFonts w:ascii="Calibri" w:eastAsia="Times New Roman" w:hAnsi="Calibri" w:cs="Times New Roman"/>
          <w:sz w:val="24"/>
          <w:szCs w:val="22"/>
          <w:lang w:val="en-US" w:eastAsia="en-US"/>
        </w:rPr>
        <w:t xml:space="preserve"> improve power to detect associations</w:t>
      </w:r>
      <w:r w:rsidR="00DE234B">
        <w:rPr>
          <w:rFonts w:ascii="Calibri" w:eastAsia="Times New Roman" w:hAnsi="Calibri" w:cs="Times New Roman"/>
          <w:sz w:val="24"/>
          <w:szCs w:val="22"/>
          <w:lang w:val="en-US" w:eastAsia="en-US"/>
        </w:rPr>
        <w:t>. This can be achieved</w:t>
      </w:r>
      <w:r w:rsidR="00544CF3">
        <w:rPr>
          <w:rFonts w:ascii="Calibri" w:eastAsia="Times New Roman" w:hAnsi="Calibri" w:cs="Times New Roman"/>
          <w:sz w:val="24"/>
          <w:szCs w:val="22"/>
          <w:lang w:val="en-US" w:eastAsia="en-US"/>
        </w:rPr>
        <w:t xml:space="preserve"> either by </w:t>
      </w:r>
      <w:r w:rsidR="00DE234B">
        <w:rPr>
          <w:rFonts w:ascii="Calibri" w:eastAsia="Times New Roman" w:hAnsi="Calibri" w:cs="Times New Roman"/>
          <w:sz w:val="24"/>
          <w:szCs w:val="22"/>
          <w:lang w:val="en-US" w:eastAsia="en-US"/>
        </w:rPr>
        <w:t>replicating</w:t>
      </w:r>
      <w:r w:rsidR="00544CF3">
        <w:rPr>
          <w:rFonts w:ascii="Calibri" w:eastAsia="Times New Roman" w:hAnsi="Calibri" w:cs="Times New Roman"/>
          <w:sz w:val="24"/>
          <w:szCs w:val="22"/>
          <w:lang w:val="en-US" w:eastAsia="en-US"/>
        </w:rPr>
        <w:t xml:space="preserve"> and meta-</w:t>
      </w:r>
      <w:r w:rsidR="00E76293">
        <w:rPr>
          <w:rFonts w:ascii="Calibri" w:eastAsia="Times New Roman" w:hAnsi="Calibri" w:cs="Times New Roman"/>
          <w:sz w:val="24"/>
          <w:szCs w:val="22"/>
          <w:lang w:val="en-US" w:eastAsia="en-US"/>
        </w:rPr>
        <w:t>analyzing</w:t>
      </w:r>
      <w:r w:rsidR="00544CF3">
        <w:rPr>
          <w:rFonts w:ascii="Calibri" w:eastAsia="Times New Roman" w:hAnsi="Calibri" w:cs="Times New Roman"/>
          <w:sz w:val="24"/>
          <w:szCs w:val="22"/>
          <w:lang w:val="en-US" w:eastAsia="en-US"/>
        </w:rPr>
        <w:t xml:space="preserve"> signals taken forward </w:t>
      </w:r>
      <w:r w:rsidR="00DE234B">
        <w:rPr>
          <w:rFonts w:ascii="Calibri" w:eastAsia="Times New Roman" w:hAnsi="Calibri" w:cs="Times New Roman"/>
          <w:sz w:val="24"/>
          <w:szCs w:val="22"/>
          <w:lang w:val="en-US" w:eastAsia="en-US"/>
        </w:rPr>
        <w:t xml:space="preserve">from the discovery study </w:t>
      </w:r>
      <w:r w:rsidR="00544CF3">
        <w:rPr>
          <w:rFonts w:ascii="Calibri" w:eastAsia="Times New Roman" w:hAnsi="Calibri" w:cs="Times New Roman"/>
          <w:sz w:val="24"/>
          <w:szCs w:val="22"/>
          <w:lang w:val="en-US" w:eastAsia="en-US"/>
        </w:rPr>
        <w:t xml:space="preserve">(usually signals with </w:t>
      </w:r>
      <w:r w:rsidR="00544CF3" w:rsidRPr="00544CF3">
        <w:rPr>
          <w:rFonts w:ascii="Calibri" w:eastAsia="Times New Roman" w:hAnsi="Calibri" w:cs="Times New Roman"/>
          <w:i/>
          <w:sz w:val="24"/>
          <w:szCs w:val="22"/>
          <w:lang w:val="en-US" w:eastAsia="en-US"/>
        </w:rPr>
        <w:t>P</w:t>
      </w:r>
      <w:r w:rsidR="00544CF3">
        <w:rPr>
          <w:rFonts w:ascii="Calibri" w:eastAsia="Times New Roman" w:hAnsi="Calibri" w:cs="Times New Roman"/>
          <w:sz w:val="24"/>
          <w:szCs w:val="22"/>
          <w:lang w:val="en-US" w:eastAsia="en-US"/>
        </w:rPr>
        <w:t>-value&lt;</w:t>
      </w:r>
      <w:r w:rsidR="00D5015A">
        <w:rPr>
          <w:rFonts w:ascii="Calibri" w:eastAsia="Times New Roman" w:hAnsi="Calibri" w:cs="Times New Roman"/>
          <w:sz w:val="24"/>
          <w:szCs w:val="22"/>
          <w:lang w:val="en-US" w:eastAsia="en-US"/>
        </w:rPr>
        <w:t>1x</w:t>
      </w:r>
      <w:r w:rsidR="00544CF3">
        <w:rPr>
          <w:rFonts w:ascii="Calibri" w:eastAsia="Times New Roman" w:hAnsi="Calibri" w:cs="Times New Roman"/>
          <w:sz w:val="24"/>
          <w:szCs w:val="22"/>
          <w:lang w:val="en-US" w:eastAsia="en-US"/>
        </w:rPr>
        <w:t>10</w:t>
      </w:r>
      <w:r w:rsidR="00544CF3" w:rsidRPr="00544CF3">
        <w:rPr>
          <w:rFonts w:ascii="Calibri" w:eastAsia="Times New Roman" w:hAnsi="Calibri" w:cs="Times New Roman"/>
          <w:sz w:val="24"/>
          <w:szCs w:val="22"/>
          <w:vertAlign w:val="superscript"/>
          <w:lang w:val="en-US" w:eastAsia="en-US"/>
        </w:rPr>
        <w:t>-5</w:t>
      </w:r>
      <w:r w:rsidR="00DE234B">
        <w:rPr>
          <w:rFonts w:ascii="Calibri" w:eastAsia="Times New Roman" w:hAnsi="Calibri" w:cs="Times New Roman"/>
          <w:sz w:val="24"/>
          <w:szCs w:val="22"/>
          <w:lang w:val="en-US" w:eastAsia="en-US"/>
        </w:rPr>
        <w:t>) in</w:t>
      </w:r>
      <w:r w:rsidR="00544CF3">
        <w:rPr>
          <w:rFonts w:ascii="Calibri" w:eastAsia="Times New Roman" w:hAnsi="Calibri" w:cs="Times New Roman"/>
          <w:sz w:val="24"/>
          <w:szCs w:val="22"/>
          <w:lang w:val="en-US" w:eastAsia="en-US"/>
        </w:rPr>
        <w:t xml:space="preserve"> the replication cohort using summary statistics, or </w:t>
      </w:r>
      <w:r w:rsidR="00DE234B">
        <w:rPr>
          <w:rFonts w:ascii="Calibri" w:eastAsia="Times New Roman" w:hAnsi="Calibri" w:cs="Times New Roman"/>
          <w:sz w:val="24"/>
          <w:szCs w:val="22"/>
          <w:lang w:val="en-US" w:eastAsia="en-US"/>
        </w:rPr>
        <w:t xml:space="preserve">by </w:t>
      </w:r>
      <w:r w:rsidR="00544CF3">
        <w:rPr>
          <w:rFonts w:ascii="Calibri" w:eastAsia="Times New Roman" w:hAnsi="Calibri" w:cs="Times New Roman"/>
          <w:sz w:val="24"/>
          <w:szCs w:val="22"/>
          <w:lang w:val="en-US" w:eastAsia="en-US"/>
        </w:rPr>
        <w:t xml:space="preserve">genome-wide </w:t>
      </w:r>
      <w:r w:rsidR="00DE234B">
        <w:rPr>
          <w:rFonts w:ascii="Calibri" w:eastAsia="Times New Roman" w:hAnsi="Calibri" w:cs="Times New Roman"/>
          <w:sz w:val="24"/>
          <w:szCs w:val="22"/>
          <w:lang w:val="en-US" w:eastAsia="en-US"/>
        </w:rPr>
        <w:t xml:space="preserve">meta-analysis </w:t>
      </w:r>
      <w:r w:rsidR="00544CF3">
        <w:rPr>
          <w:rFonts w:ascii="Calibri" w:eastAsia="Times New Roman" w:hAnsi="Calibri" w:cs="Times New Roman"/>
          <w:sz w:val="24"/>
          <w:szCs w:val="22"/>
          <w:lang w:val="en-US" w:eastAsia="en-US"/>
        </w:rPr>
        <w:t>between studies</w:t>
      </w:r>
      <w:r w:rsidR="00D2116D">
        <w:rPr>
          <w:rFonts w:ascii="Calibri" w:eastAsia="Times New Roman" w:hAnsi="Calibri" w:cs="Times New Roman"/>
          <w:sz w:val="24"/>
          <w:szCs w:val="22"/>
          <w:lang w:val="en-US" w:eastAsia="en-US"/>
        </w:rPr>
        <w:fldChar w:fldCharType="begin">
          <w:fldData xml:space="preserve">PEVuZE5vdGU+PENpdGU+PEF1dGhvcj5aZWdnaW5pPC9BdXRob3I+PFllYXI+MjAwOTwvWWVhcj48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</w:fldData>
        </w:fldChar>
      </w:r>
      <w:r w:rsidR="008D60D2">
        <w:rPr>
          <w:rFonts w:ascii="Calibri" w:eastAsia="Times New Roman" w:hAnsi="Calibri" w:cs="Times New Roman"/>
          <w:sz w:val="24"/>
          <w:szCs w:val="22"/>
          <w:lang w:val="en-US" w:eastAsia="en-US"/>
        </w:rPr>
        <w:instrText xml:space="preserve"> ADDIN EN.CITE </w:instrText>
      </w:r>
      <w:r w:rsidR="008D60D2">
        <w:rPr>
          <w:rFonts w:ascii="Calibri" w:eastAsia="Times New Roman" w:hAnsi="Calibri" w:cs="Times New Roman"/>
          <w:sz w:val="24"/>
          <w:szCs w:val="22"/>
          <w:lang w:val="en-US" w:eastAsia="en-US"/>
        </w:rPr>
        <w:fldChar w:fldCharType="begin">
          <w:fldData xml:space="preserve">PEVuZE5vdGU+PENpdGU+PEF1dGhvcj5aZWdnaW5pPC9BdXRob3I+PFllYXI+MjAwOTwvWWVhcj48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</w:fldData>
        </w:fldChar>
      </w:r>
      <w:r w:rsidR="008D60D2">
        <w:rPr>
          <w:rFonts w:ascii="Calibri" w:eastAsia="Times New Roman" w:hAnsi="Calibri" w:cs="Times New Roman"/>
          <w:sz w:val="24"/>
          <w:szCs w:val="22"/>
          <w:lang w:val="en-US" w:eastAsia="en-US"/>
        </w:rPr>
        <w:instrText xml:space="preserve"> ADDIN EN.CITE.DATA </w:instrText>
      </w:r>
      <w:r w:rsidR="008D60D2">
        <w:rPr>
          <w:rFonts w:ascii="Calibri" w:eastAsia="Times New Roman" w:hAnsi="Calibri" w:cs="Times New Roman"/>
          <w:sz w:val="24"/>
          <w:szCs w:val="22"/>
          <w:lang w:val="en-US" w:eastAsia="en-US"/>
        </w:rPr>
      </w:r>
      <w:r w:rsidR="008D60D2">
        <w:rPr>
          <w:rFonts w:ascii="Calibri" w:eastAsia="Times New Roman" w:hAnsi="Calibri" w:cs="Times New Roman"/>
          <w:sz w:val="24"/>
          <w:szCs w:val="22"/>
          <w:lang w:val="en-US" w:eastAsia="en-US"/>
        </w:rPr>
        <w:fldChar w:fldCharType="end"/>
      </w:r>
      <w:r w:rsidR="00D2116D">
        <w:rPr>
          <w:rFonts w:ascii="Calibri" w:eastAsia="Times New Roman" w:hAnsi="Calibri" w:cs="Times New Roman"/>
          <w:sz w:val="24"/>
          <w:szCs w:val="22"/>
          <w:lang w:val="en-US" w:eastAsia="en-US"/>
        </w:rPr>
      </w:r>
      <w:r w:rsidR="00D2116D">
        <w:rPr>
          <w:rFonts w:ascii="Calibri" w:eastAsia="Times New Roman" w:hAnsi="Calibri" w:cs="Times New Roman"/>
          <w:sz w:val="24"/>
          <w:szCs w:val="22"/>
          <w:lang w:val="en-US" w:eastAsia="en-US"/>
        </w:rPr>
        <w:fldChar w:fldCharType="separate"/>
      </w:r>
      <w:r w:rsidR="008D60D2" w:rsidRPr="008D60D2">
        <w:rPr>
          <w:rFonts w:ascii="Calibri" w:eastAsia="Times New Roman" w:hAnsi="Calibri" w:cs="Times New Roman"/>
          <w:noProof/>
          <w:sz w:val="24"/>
          <w:szCs w:val="22"/>
          <w:vertAlign w:val="superscript"/>
          <w:lang w:val="en-US" w:eastAsia="en-US"/>
        </w:rPr>
        <w:t>77,78</w:t>
      </w:r>
      <w:r w:rsidR="00D2116D">
        <w:rPr>
          <w:rFonts w:ascii="Calibri" w:eastAsia="Times New Roman" w:hAnsi="Calibri" w:cs="Times New Roman"/>
          <w:sz w:val="24"/>
          <w:szCs w:val="22"/>
          <w:lang w:val="en-US" w:eastAsia="en-US"/>
        </w:rPr>
        <w:fldChar w:fldCharType="end"/>
      </w:r>
      <w:r w:rsidR="00544CF3">
        <w:rPr>
          <w:rFonts w:ascii="Calibri" w:eastAsia="Times New Roman" w:hAnsi="Calibri" w:cs="Times New Roman"/>
          <w:sz w:val="24"/>
          <w:szCs w:val="22"/>
          <w:lang w:val="en-US" w:eastAsia="en-US"/>
        </w:rPr>
        <w:t xml:space="preserve">. </w:t>
      </w:r>
      <w:r w:rsidR="00B5574B">
        <w:rPr>
          <w:rFonts w:ascii="Calibri" w:eastAsia="Times New Roman" w:hAnsi="Calibri" w:cs="Times New Roman"/>
          <w:sz w:val="24"/>
          <w:szCs w:val="22"/>
          <w:lang w:val="en-US" w:eastAsia="en-US"/>
        </w:rPr>
        <w:t xml:space="preserve">Data from studies that use different genotyping platforms is harmonized while imputed genome data </w:t>
      </w:r>
      <w:r w:rsidR="00E76293">
        <w:rPr>
          <w:rFonts w:ascii="Calibri" w:eastAsia="Times New Roman" w:hAnsi="Calibri" w:cs="Times New Roman"/>
          <w:sz w:val="24"/>
          <w:szCs w:val="22"/>
          <w:lang w:val="en-US" w:eastAsia="en-US"/>
        </w:rPr>
        <w:t>enhances</w:t>
      </w:r>
      <w:r w:rsidR="00B5574B">
        <w:rPr>
          <w:rFonts w:ascii="Calibri" w:eastAsia="Times New Roman" w:hAnsi="Calibri" w:cs="Times New Roman"/>
          <w:sz w:val="24"/>
          <w:szCs w:val="22"/>
          <w:lang w:val="en-US" w:eastAsia="en-US"/>
        </w:rPr>
        <w:t xml:space="preserve"> the genomic coverage. </w:t>
      </w:r>
      <w:r w:rsidR="004375CB">
        <w:rPr>
          <w:rFonts w:ascii="Calibri" w:eastAsia="Times New Roman" w:hAnsi="Calibri" w:cs="Times New Roman"/>
          <w:sz w:val="24"/>
          <w:szCs w:val="22"/>
          <w:lang w:val="en-US" w:eastAsia="en-US"/>
        </w:rPr>
        <w:t xml:space="preserve">Consortia of multiple teams are </w:t>
      </w:r>
      <w:r w:rsidR="003B4CFF">
        <w:rPr>
          <w:rFonts w:ascii="Calibri" w:eastAsia="Times New Roman" w:hAnsi="Calibri" w:cs="Times New Roman"/>
          <w:sz w:val="24"/>
          <w:szCs w:val="22"/>
          <w:lang w:val="en-US" w:eastAsia="en-US"/>
        </w:rPr>
        <w:t xml:space="preserve">commonly </w:t>
      </w:r>
      <w:r w:rsidR="004375CB">
        <w:rPr>
          <w:rFonts w:ascii="Calibri" w:eastAsia="Times New Roman" w:hAnsi="Calibri" w:cs="Times New Roman"/>
          <w:sz w:val="24"/>
          <w:szCs w:val="22"/>
          <w:lang w:val="en-US" w:eastAsia="en-US"/>
        </w:rPr>
        <w:t>developed to facilitate this process</w:t>
      </w:r>
      <w:r w:rsidR="001D0261">
        <w:rPr>
          <w:rFonts w:ascii="Calibri" w:eastAsia="Times New Roman" w:hAnsi="Calibri" w:cs="Times New Roman"/>
          <w:sz w:val="24"/>
          <w:szCs w:val="22"/>
          <w:lang w:val="en-US" w:eastAsia="en-US"/>
        </w:rPr>
        <w:fldChar w:fldCharType="begin">
          <w:fldData xml:space="preserve">PEVuZE5vdGU+PENpdGU+PEF1dGhvcj5TZW1pbmFyYTwvQXV0aG9yPjxZZWFyPjIwMDc8L1llYXI+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</w:fldData>
        </w:fldChar>
      </w:r>
      <w:r w:rsidR="008D60D2">
        <w:rPr>
          <w:rFonts w:ascii="Calibri" w:eastAsia="Times New Roman" w:hAnsi="Calibri" w:cs="Times New Roman"/>
          <w:sz w:val="24"/>
          <w:szCs w:val="22"/>
          <w:lang w:val="en-US" w:eastAsia="en-US"/>
        </w:rPr>
        <w:instrText xml:space="preserve"> ADDIN EN.CITE </w:instrText>
      </w:r>
      <w:r w:rsidR="008D60D2">
        <w:rPr>
          <w:rFonts w:ascii="Calibri" w:eastAsia="Times New Roman" w:hAnsi="Calibri" w:cs="Times New Roman"/>
          <w:sz w:val="24"/>
          <w:szCs w:val="22"/>
          <w:lang w:val="en-US" w:eastAsia="en-US"/>
        </w:rPr>
        <w:fldChar w:fldCharType="begin">
          <w:fldData xml:space="preserve">PEVuZE5vdGU+PENpdGU+PEF1dGhvcj5TZW1pbmFyYTwvQXV0aG9yPjxZZWFyPjIwMDc8L1llYXI+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</w:fldData>
        </w:fldChar>
      </w:r>
      <w:r w:rsidR="008D60D2">
        <w:rPr>
          <w:rFonts w:ascii="Calibri" w:eastAsia="Times New Roman" w:hAnsi="Calibri" w:cs="Times New Roman"/>
          <w:sz w:val="24"/>
          <w:szCs w:val="22"/>
          <w:lang w:val="en-US" w:eastAsia="en-US"/>
        </w:rPr>
        <w:instrText xml:space="preserve"> ADDIN EN.CITE.DATA </w:instrText>
      </w:r>
      <w:r w:rsidR="008D60D2">
        <w:rPr>
          <w:rFonts w:ascii="Calibri" w:eastAsia="Times New Roman" w:hAnsi="Calibri" w:cs="Times New Roman"/>
          <w:sz w:val="24"/>
          <w:szCs w:val="22"/>
          <w:lang w:val="en-US" w:eastAsia="en-US"/>
        </w:rPr>
      </w:r>
      <w:r w:rsidR="008D60D2">
        <w:rPr>
          <w:rFonts w:ascii="Calibri" w:eastAsia="Times New Roman" w:hAnsi="Calibri" w:cs="Times New Roman"/>
          <w:sz w:val="24"/>
          <w:szCs w:val="22"/>
          <w:lang w:val="en-US" w:eastAsia="en-US"/>
        </w:rPr>
        <w:fldChar w:fldCharType="end"/>
      </w:r>
      <w:r w:rsidR="001D0261">
        <w:rPr>
          <w:rFonts w:ascii="Calibri" w:eastAsia="Times New Roman" w:hAnsi="Calibri" w:cs="Times New Roman"/>
          <w:sz w:val="24"/>
          <w:szCs w:val="22"/>
          <w:lang w:val="en-US" w:eastAsia="en-US"/>
        </w:rPr>
      </w:r>
      <w:r w:rsidR="001D0261">
        <w:rPr>
          <w:rFonts w:ascii="Calibri" w:eastAsia="Times New Roman" w:hAnsi="Calibri" w:cs="Times New Roman"/>
          <w:sz w:val="24"/>
          <w:szCs w:val="22"/>
          <w:lang w:val="en-US" w:eastAsia="en-US"/>
        </w:rPr>
        <w:fldChar w:fldCharType="separate"/>
      </w:r>
      <w:r w:rsidR="008D60D2" w:rsidRPr="008D60D2">
        <w:rPr>
          <w:rFonts w:ascii="Calibri" w:eastAsia="Times New Roman" w:hAnsi="Calibri" w:cs="Times New Roman"/>
          <w:noProof/>
          <w:sz w:val="24"/>
          <w:szCs w:val="22"/>
          <w:vertAlign w:val="superscript"/>
          <w:lang w:val="en-US" w:eastAsia="en-US"/>
        </w:rPr>
        <w:t>79,80</w:t>
      </w:r>
      <w:r w:rsidR="001D0261">
        <w:rPr>
          <w:rFonts w:ascii="Calibri" w:eastAsia="Times New Roman" w:hAnsi="Calibri" w:cs="Times New Roman"/>
          <w:sz w:val="24"/>
          <w:szCs w:val="22"/>
          <w:lang w:val="en-US" w:eastAsia="en-US"/>
        </w:rPr>
        <w:fldChar w:fldCharType="end"/>
      </w:r>
      <w:r w:rsidR="004375CB">
        <w:rPr>
          <w:rFonts w:ascii="Calibri" w:eastAsia="Times New Roman" w:hAnsi="Calibri" w:cs="Times New Roman"/>
          <w:sz w:val="24"/>
          <w:szCs w:val="22"/>
          <w:lang w:val="en-US" w:eastAsia="en-US"/>
        </w:rPr>
        <w:t>.</w:t>
      </w:r>
      <w:r w:rsidR="004375CB" w:rsidRPr="004375CB">
        <w:rPr>
          <w:color w:val="000000"/>
          <w:shd w:val="clear" w:color="auto" w:fill="FFFFFF"/>
        </w:rPr>
        <w:t xml:space="preserve"> </w:t>
      </w:r>
    </w:p>
    <w:p w14:paraId="3D743F39" w14:textId="16306819" w:rsidR="00702AD0" w:rsidRPr="002233CC" w:rsidRDefault="009E63A3" w:rsidP="00F01412">
      <w:pPr>
        <w:spacing w:after="200" w:line="480" w:lineRule="auto"/>
        <w:jc w:val="both"/>
        <w:rPr>
          <w:rFonts w:asciiTheme="minorHAnsi" w:hAnsiTheme="minorHAnsi"/>
          <w:color w:val="000000"/>
          <w:sz w:val="24"/>
          <w:shd w:val="clear" w:color="auto" w:fill="FFFFFF"/>
        </w:rPr>
      </w:pPr>
      <w:r w:rsidRPr="009E63A3">
        <w:rPr>
          <w:rFonts w:asciiTheme="minorHAnsi" w:hAnsiTheme="minorHAnsi"/>
          <w:color w:val="000000"/>
          <w:sz w:val="24"/>
          <w:shd w:val="clear" w:color="auto" w:fill="FFFFFF"/>
        </w:rPr>
        <w:t>A</w:t>
      </w:r>
      <w:r w:rsidR="006A4C3D">
        <w:rPr>
          <w:rFonts w:asciiTheme="minorHAnsi" w:hAnsiTheme="minorHAnsi"/>
          <w:color w:val="000000"/>
          <w:sz w:val="24"/>
          <w:shd w:val="clear" w:color="auto" w:fill="FFFFFF"/>
        </w:rPr>
        <w:t xml:space="preserve"> significant </w:t>
      </w:r>
      <w:r w:rsidRPr="009E63A3">
        <w:rPr>
          <w:rFonts w:asciiTheme="minorHAnsi" w:hAnsiTheme="minorHAnsi"/>
          <w:color w:val="000000"/>
          <w:sz w:val="24"/>
          <w:shd w:val="clear" w:color="auto" w:fill="FFFFFF"/>
        </w:rPr>
        <w:t>issue</w:t>
      </w:r>
      <w:r w:rsidR="006A4C3D">
        <w:rPr>
          <w:rFonts w:asciiTheme="minorHAnsi" w:hAnsiTheme="minorHAnsi"/>
          <w:color w:val="000000"/>
          <w:sz w:val="24"/>
          <w:shd w:val="clear" w:color="auto" w:fill="FFFFFF"/>
        </w:rPr>
        <w:t xml:space="preserve"> and limitation</w:t>
      </w:r>
      <w:r w:rsidRPr="009E63A3">
        <w:rPr>
          <w:rFonts w:asciiTheme="minorHAnsi" w:hAnsiTheme="minorHAnsi"/>
          <w:color w:val="000000"/>
          <w:sz w:val="24"/>
          <w:shd w:val="clear" w:color="auto" w:fill="FFFFFF"/>
        </w:rPr>
        <w:t xml:space="preserve"> aris</w:t>
      </w:r>
      <w:r>
        <w:rPr>
          <w:rFonts w:asciiTheme="minorHAnsi" w:hAnsiTheme="minorHAnsi"/>
          <w:color w:val="000000"/>
          <w:sz w:val="24"/>
          <w:shd w:val="clear" w:color="auto" w:fill="FFFFFF"/>
        </w:rPr>
        <w:t>ing from the outcomes of GWAS</w:t>
      </w:r>
      <w:r w:rsidRPr="009E63A3">
        <w:rPr>
          <w:rFonts w:asciiTheme="minorHAnsi" w:hAnsiTheme="minorHAnsi"/>
          <w:color w:val="000000"/>
          <w:sz w:val="24"/>
          <w:shd w:val="clear" w:color="auto" w:fill="FFFFFF"/>
        </w:rPr>
        <w:t xml:space="preserve"> is th</w:t>
      </w:r>
      <w:r w:rsidR="006A4C3D">
        <w:rPr>
          <w:rFonts w:asciiTheme="minorHAnsi" w:hAnsiTheme="minorHAnsi"/>
          <w:color w:val="000000"/>
          <w:sz w:val="24"/>
          <w:shd w:val="clear" w:color="auto" w:fill="FFFFFF"/>
        </w:rPr>
        <w:t>at of</w:t>
      </w:r>
      <w:r w:rsidRPr="009E63A3">
        <w:rPr>
          <w:color w:val="000000"/>
          <w:sz w:val="24"/>
          <w:shd w:val="clear" w:color="auto" w:fill="FFFFFF"/>
        </w:rPr>
        <w:t xml:space="preserve"> </w:t>
      </w:r>
      <w:r w:rsidR="00D5015A">
        <w:rPr>
          <w:rFonts w:asciiTheme="minorHAnsi" w:hAnsiTheme="minorHAnsi"/>
          <w:color w:val="000000"/>
          <w:sz w:val="24"/>
          <w:shd w:val="clear" w:color="auto" w:fill="FFFFFF"/>
        </w:rPr>
        <w:t>missing heritability. The fact that a major part of the genetic component of common complex disease and t</w:t>
      </w:r>
      <w:r w:rsidR="002233CC">
        <w:rPr>
          <w:rFonts w:asciiTheme="minorHAnsi" w:hAnsiTheme="minorHAnsi"/>
          <w:color w:val="000000"/>
          <w:sz w:val="24"/>
          <w:shd w:val="clear" w:color="auto" w:fill="FFFFFF"/>
        </w:rPr>
        <w:t xml:space="preserve">raits has not yet been </w:t>
      </w:r>
      <w:r w:rsidR="00E76293">
        <w:rPr>
          <w:rFonts w:asciiTheme="minorHAnsi" w:hAnsiTheme="minorHAnsi"/>
          <w:color w:val="000000"/>
          <w:sz w:val="24"/>
          <w:shd w:val="clear" w:color="auto" w:fill="FFFFFF"/>
        </w:rPr>
        <w:t>unravelled</w:t>
      </w:r>
      <w:r w:rsidR="00D5015A">
        <w:rPr>
          <w:rFonts w:asciiTheme="minorHAnsi" w:hAnsiTheme="minorHAnsi"/>
          <w:color w:val="000000"/>
          <w:sz w:val="24"/>
          <w:shd w:val="clear" w:color="auto" w:fill="FFFFFF"/>
        </w:rPr>
        <w:t xml:space="preserve"> could be </w:t>
      </w:r>
      <w:r w:rsidR="00D5015A" w:rsidRPr="002233CC">
        <w:rPr>
          <w:rFonts w:asciiTheme="minorHAnsi" w:hAnsiTheme="minorHAnsi"/>
          <w:color w:val="000000"/>
          <w:sz w:val="24"/>
          <w:shd w:val="clear" w:color="auto" w:fill="FFFFFF"/>
        </w:rPr>
        <w:t>explained</w:t>
      </w:r>
      <w:r w:rsidR="00D5015A">
        <w:rPr>
          <w:rFonts w:asciiTheme="minorHAnsi" w:hAnsiTheme="minorHAnsi"/>
          <w:color w:val="000000"/>
          <w:sz w:val="24"/>
          <w:shd w:val="clear" w:color="auto" w:fill="FFFFFF"/>
        </w:rPr>
        <w:t xml:space="preserve"> </w:t>
      </w:r>
      <w:r w:rsidR="00041D69">
        <w:rPr>
          <w:rFonts w:asciiTheme="minorHAnsi" w:hAnsiTheme="minorHAnsi"/>
          <w:color w:val="000000"/>
          <w:sz w:val="24"/>
          <w:shd w:val="clear" w:color="auto" w:fill="FFFFFF"/>
        </w:rPr>
        <w:t>by low frequency and rare variant</w:t>
      </w:r>
      <w:r w:rsidR="00393F71">
        <w:rPr>
          <w:rFonts w:asciiTheme="minorHAnsi" w:hAnsiTheme="minorHAnsi"/>
          <w:color w:val="000000"/>
          <w:sz w:val="24"/>
          <w:shd w:val="clear" w:color="auto" w:fill="FFFFFF"/>
        </w:rPr>
        <w:t xml:space="preserve"> </w:t>
      </w:r>
      <w:r w:rsidR="00041D69">
        <w:rPr>
          <w:rFonts w:asciiTheme="minorHAnsi" w:hAnsiTheme="minorHAnsi"/>
          <w:color w:val="000000"/>
          <w:sz w:val="24"/>
          <w:shd w:val="clear" w:color="auto" w:fill="FFFFFF"/>
        </w:rPr>
        <w:t xml:space="preserve">effects, </w:t>
      </w:r>
      <w:r w:rsidR="00244ED2">
        <w:rPr>
          <w:rFonts w:asciiTheme="minorHAnsi" w:hAnsiTheme="minorHAnsi"/>
          <w:color w:val="000000"/>
          <w:sz w:val="24"/>
          <w:shd w:val="clear" w:color="auto" w:fill="FFFFFF"/>
        </w:rPr>
        <w:t xml:space="preserve">small sample sizes, </w:t>
      </w:r>
      <w:r w:rsidR="00041D69">
        <w:rPr>
          <w:rFonts w:asciiTheme="minorHAnsi" w:hAnsiTheme="minorHAnsi"/>
          <w:color w:val="000000"/>
          <w:sz w:val="24"/>
          <w:shd w:val="clear" w:color="auto" w:fill="FFFFFF"/>
        </w:rPr>
        <w:t>epigenetic changes, phenotype misclassification, structural variants, gene-environment interactions and genetic determinants of intermediate phenotypes</w:t>
      </w:r>
      <w:r w:rsidR="001D0261">
        <w:rPr>
          <w:rFonts w:asciiTheme="minorHAnsi" w:hAnsiTheme="minorHAnsi"/>
          <w:color w:val="000000"/>
          <w:sz w:val="24"/>
          <w:shd w:val="clear" w:color="auto" w:fill="FFFFFF"/>
        </w:rPr>
        <w:fldChar w:fldCharType="begin">
          <w:fldData xml:space="preserve">PEVuZE5vdGU+PENpdGU+PEF1dGhvcj5CbGFuY28tR8OzbWV6PC9BdXRob3I+PFllYXI+MjAxNjwv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</w:fldData>
        </w:fldChar>
      </w:r>
      <w:r w:rsidR="008D60D2">
        <w:rPr>
          <w:rFonts w:asciiTheme="minorHAnsi" w:hAnsiTheme="minorHAnsi"/>
          <w:color w:val="000000"/>
          <w:sz w:val="24"/>
          <w:shd w:val="clear" w:color="auto" w:fill="FFFFFF"/>
        </w:rPr>
        <w:instrText xml:space="preserve"> ADDIN EN.CITE </w:instrText>
      </w:r>
      <w:r w:rsidR="008D60D2">
        <w:rPr>
          <w:rFonts w:asciiTheme="minorHAnsi" w:hAnsiTheme="minorHAnsi"/>
          <w:color w:val="000000"/>
          <w:sz w:val="24"/>
          <w:shd w:val="clear" w:color="auto" w:fill="FFFFFF"/>
        </w:rPr>
        <w:fldChar w:fldCharType="begin">
          <w:fldData xml:space="preserve">PEVuZE5vdGU+PENpdGU+PEF1dGhvcj5CbGFuY28tR8OzbWV6PC9BdXRob3I+PFllYXI+MjAxNjwv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</w:fldData>
        </w:fldChar>
      </w:r>
      <w:r w:rsidR="008D60D2">
        <w:rPr>
          <w:rFonts w:asciiTheme="minorHAnsi" w:hAnsiTheme="minorHAnsi"/>
          <w:color w:val="000000"/>
          <w:sz w:val="24"/>
          <w:shd w:val="clear" w:color="auto" w:fill="FFFFFF"/>
        </w:rPr>
        <w:instrText xml:space="preserve"> ADDIN EN.CITE.DATA </w:instrText>
      </w:r>
      <w:r w:rsidR="008D60D2">
        <w:rPr>
          <w:rFonts w:asciiTheme="minorHAnsi" w:hAnsiTheme="minorHAnsi"/>
          <w:color w:val="000000"/>
          <w:sz w:val="24"/>
          <w:shd w:val="clear" w:color="auto" w:fill="FFFFFF"/>
        </w:rPr>
      </w:r>
      <w:r w:rsidR="008D60D2">
        <w:rPr>
          <w:rFonts w:asciiTheme="minorHAnsi" w:hAnsiTheme="minorHAnsi"/>
          <w:color w:val="000000"/>
          <w:sz w:val="24"/>
          <w:shd w:val="clear" w:color="auto" w:fill="FFFFFF"/>
        </w:rPr>
        <w:fldChar w:fldCharType="end"/>
      </w:r>
      <w:r w:rsidR="001D0261">
        <w:rPr>
          <w:rFonts w:asciiTheme="minorHAnsi" w:hAnsiTheme="minorHAnsi"/>
          <w:color w:val="000000"/>
          <w:sz w:val="24"/>
          <w:shd w:val="clear" w:color="auto" w:fill="FFFFFF"/>
        </w:rPr>
      </w:r>
      <w:r w:rsidR="001D0261">
        <w:rPr>
          <w:rFonts w:asciiTheme="minorHAnsi" w:hAnsiTheme="minorHAnsi"/>
          <w:color w:val="000000"/>
          <w:sz w:val="24"/>
          <w:shd w:val="clear" w:color="auto" w:fill="FFFFFF"/>
        </w:rPr>
        <w:fldChar w:fldCharType="separate"/>
      </w:r>
      <w:r w:rsidR="008D60D2" w:rsidRPr="008D60D2">
        <w:rPr>
          <w:rFonts w:asciiTheme="minorHAnsi" w:hAnsiTheme="minorHAnsi"/>
          <w:noProof/>
          <w:color w:val="000000"/>
          <w:sz w:val="24"/>
          <w:shd w:val="clear" w:color="auto" w:fill="FFFFFF"/>
          <w:vertAlign w:val="superscript"/>
        </w:rPr>
        <w:t>59,81-83</w:t>
      </w:r>
      <w:r w:rsidR="001D0261">
        <w:rPr>
          <w:rFonts w:asciiTheme="minorHAnsi" w:hAnsiTheme="minorHAnsi"/>
          <w:color w:val="000000"/>
          <w:sz w:val="24"/>
          <w:shd w:val="clear" w:color="auto" w:fill="FFFFFF"/>
        </w:rPr>
        <w:fldChar w:fldCharType="end"/>
      </w:r>
      <w:r w:rsidR="002233CC">
        <w:rPr>
          <w:rFonts w:asciiTheme="minorHAnsi" w:hAnsiTheme="minorHAnsi"/>
          <w:color w:val="000000"/>
          <w:sz w:val="24"/>
          <w:shd w:val="clear" w:color="auto" w:fill="FFFFFF"/>
        </w:rPr>
        <w:t xml:space="preserve">. </w:t>
      </w:r>
      <w:r w:rsidR="00AE4CAA">
        <w:rPr>
          <w:rFonts w:ascii="Calibri" w:eastAsia="Times New Roman" w:hAnsi="Calibri" w:cs="Times New Roman"/>
          <w:sz w:val="24"/>
          <w:szCs w:val="22"/>
          <w:lang w:val="en-US" w:eastAsia="en-US"/>
        </w:rPr>
        <w:t xml:space="preserve">Going forward, </w:t>
      </w:r>
      <w:r w:rsidR="00DE234B">
        <w:rPr>
          <w:rFonts w:ascii="Calibri" w:eastAsia="Times New Roman" w:hAnsi="Calibri" w:cs="Times New Roman"/>
          <w:sz w:val="24"/>
          <w:szCs w:val="22"/>
          <w:lang w:val="en-US" w:eastAsia="en-US"/>
        </w:rPr>
        <w:t>w</w:t>
      </w:r>
      <w:r w:rsidR="00AE4CAA">
        <w:rPr>
          <w:rFonts w:ascii="Calibri" w:eastAsia="Times New Roman" w:hAnsi="Calibri" w:cs="Times New Roman"/>
          <w:sz w:val="24"/>
          <w:szCs w:val="22"/>
          <w:lang w:val="en-US" w:eastAsia="en-US"/>
        </w:rPr>
        <w:t>hole-genome sequencing</w:t>
      </w:r>
      <w:r w:rsidR="00DE234B">
        <w:rPr>
          <w:rFonts w:ascii="Calibri" w:eastAsia="Times New Roman" w:hAnsi="Calibri" w:cs="Times New Roman"/>
          <w:sz w:val="24"/>
          <w:szCs w:val="22"/>
          <w:lang w:val="en-US" w:eastAsia="en-US"/>
        </w:rPr>
        <w:t xml:space="preserve"> </w:t>
      </w:r>
      <w:r w:rsidR="00AE4CAA">
        <w:rPr>
          <w:rFonts w:ascii="Calibri" w:eastAsia="Times New Roman" w:hAnsi="Calibri" w:cs="Times New Roman"/>
          <w:sz w:val="24"/>
          <w:szCs w:val="22"/>
          <w:lang w:val="en-US" w:eastAsia="en-US"/>
        </w:rPr>
        <w:t xml:space="preserve">is a high-throughput technology that </w:t>
      </w:r>
      <w:r w:rsidR="00DE234B">
        <w:rPr>
          <w:rFonts w:ascii="Calibri" w:eastAsia="Times New Roman" w:hAnsi="Calibri" w:cs="Times New Roman"/>
          <w:sz w:val="24"/>
          <w:szCs w:val="22"/>
          <w:lang w:val="en-US" w:eastAsia="en-US"/>
        </w:rPr>
        <w:t>offers the opportunity to investigate all DNA sequence variants</w:t>
      </w:r>
      <w:r w:rsidR="00AE4CAA">
        <w:rPr>
          <w:rFonts w:ascii="Calibri" w:eastAsia="Times New Roman" w:hAnsi="Calibri" w:cs="Times New Roman"/>
          <w:sz w:val="24"/>
          <w:szCs w:val="22"/>
          <w:lang w:val="en-US" w:eastAsia="en-US"/>
        </w:rPr>
        <w:t>. H</w:t>
      </w:r>
      <w:r w:rsidR="00B87BBA">
        <w:rPr>
          <w:rFonts w:ascii="Calibri" w:eastAsia="Times New Roman" w:hAnsi="Calibri" w:cs="Times New Roman"/>
          <w:sz w:val="24"/>
          <w:szCs w:val="22"/>
          <w:lang w:val="en-US" w:eastAsia="en-US"/>
        </w:rPr>
        <w:t>owever cost, coverage depth,</w:t>
      </w:r>
      <w:r w:rsidR="00AE4CAA">
        <w:rPr>
          <w:rFonts w:ascii="Calibri" w:eastAsia="Times New Roman" w:hAnsi="Calibri" w:cs="Times New Roman"/>
          <w:sz w:val="24"/>
          <w:szCs w:val="22"/>
          <w:lang w:val="en-US" w:eastAsia="en-US"/>
        </w:rPr>
        <w:t xml:space="preserve"> </w:t>
      </w:r>
      <w:r w:rsidR="00B87BBA">
        <w:rPr>
          <w:rFonts w:ascii="Calibri" w:eastAsia="Times New Roman" w:hAnsi="Calibri" w:cs="Times New Roman"/>
          <w:sz w:val="24"/>
          <w:szCs w:val="22"/>
          <w:lang w:val="en-US" w:eastAsia="en-US"/>
        </w:rPr>
        <w:t xml:space="preserve">data complexity and output size </w:t>
      </w:r>
      <w:r w:rsidR="00AE4CAA">
        <w:rPr>
          <w:rFonts w:ascii="Calibri" w:eastAsia="Times New Roman" w:hAnsi="Calibri" w:cs="Times New Roman"/>
          <w:sz w:val="24"/>
          <w:szCs w:val="22"/>
          <w:lang w:val="en-US" w:eastAsia="en-US"/>
        </w:rPr>
        <w:t>issues make this approach a formidable task</w:t>
      </w:r>
      <w:r w:rsidR="001D0261">
        <w:rPr>
          <w:rFonts w:ascii="Calibri" w:eastAsia="Times New Roman" w:hAnsi="Calibri" w:cs="Times New Roman"/>
          <w:sz w:val="24"/>
          <w:szCs w:val="22"/>
          <w:lang w:val="en-US" w:eastAsia="en-US"/>
        </w:rPr>
        <w:fldChar w:fldCharType="begin"/>
      </w:r>
      <w:r w:rsidR="008D60D2">
        <w:rPr>
          <w:rFonts w:ascii="Calibri" w:eastAsia="Times New Roman" w:hAnsi="Calibri" w:cs="Times New Roman"/>
          <w:sz w:val="24"/>
          <w:szCs w:val="22"/>
          <w:lang w:val="en-US" w:eastAsia="en-US"/>
        </w:rPr>
        <w:instrText xml:space="preserve"> ADDIN EN.CITE &lt;EndNote&gt;&lt;Cite&gt;&lt;Author&gt;Marian&lt;/Author&gt;&lt;Year&gt;2012&lt;/Year&gt;&lt;RecNum&gt;671&lt;/RecNum&gt;&lt;DisplayText&gt;&lt;style face="superscript"&gt;40&lt;/style&gt;&lt;/DisplayText&gt;&lt;record&gt;&lt;rec-number&gt;671&lt;/rec-number&gt;&lt;foreign-keys&gt;&lt;key app="EN" db-id="5z92efv9k0sxx2ezp5gpd02s2fv9z90swefd" timestamp="1537953683"&gt;671&lt;/key&gt;&lt;/foreign-keys&gt;&lt;ref-type name="Journal Article"&gt;17&lt;/ref-type&gt;&lt;contributors&gt;&lt;authors&gt;&lt;author&gt;Marian, A. J.&lt;/author&gt;&lt;/authors&gt;&lt;/contributors&gt;&lt;titles&gt;&lt;title&gt;Molecular genetic studies of complex phenotypes&lt;/title&gt;&lt;secondary-title&gt;Transl Res&lt;/secondary-title&gt;&lt;/titles&gt;&lt;periodical&gt;&lt;full-title&gt;Transl Res&lt;/full-title&gt;&lt;/periodical&gt;&lt;pages&gt;64-79&lt;/pages&gt;&lt;volume&gt;159&lt;/volume&gt;&lt;number&gt;2&lt;/number&gt;&lt;edition&gt;2011/08/31&lt;/edition&gt;&lt;keywords&gt;&lt;keyword&gt;Alleles&lt;/keyword&gt;&lt;keyword&gt;Base Sequence&lt;/keyword&gt;&lt;keyword&gt;Case-Control Studies&lt;/keyword&gt;&lt;keyword&gt;Databases, Genetic&lt;/keyword&gt;&lt;keyword&gt;Exome&lt;/keyword&gt;&lt;keyword&gt;Genetic Predisposition to Disease&lt;/keyword&gt;&lt;keyword&gt;Genetic Variation&lt;/keyword&gt;&lt;keyword&gt;Genome, Human&lt;/keyword&gt;&lt;keyword&gt;Genome-Wide Association Study&lt;/keyword&gt;&lt;keyword&gt;Genotype&lt;/keyword&gt;&lt;keyword&gt;Humans&lt;/keyword&gt;&lt;keyword&gt;Linkage Disequilibrium&lt;/keyword&gt;&lt;keyword&gt;Phenotype&lt;/keyword&gt;&lt;keyword&gt;Polymorphism, Single Nucleotide&lt;/keyword&gt;&lt;keyword&gt;Sequence Analysis, DNA&lt;/keyword&gt;&lt;/keywords&gt;&lt;dates&gt;&lt;year&gt;2012&lt;/year&gt;&lt;pub-dates&gt;&lt;date&gt;Feb&lt;/date&gt;&lt;/pub-dates&gt;&lt;/dates&gt;&lt;isbn&gt;1878-1810&lt;/isbn&gt;&lt;accession-num&gt;22243791&lt;/accession-num&gt;&lt;urls&gt;&lt;related-urls&gt;&lt;url&gt;https://www.ncbi.nlm.nih.gov/pubmed/22243791&lt;/url&gt;&lt;/related-urls&gt;&lt;/urls&gt;&lt;custom2&gt;PMC3259530&lt;/custom2&gt;&lt;electronic-resource-num&gt;10.1016/j.trsl.2011.08.001&lt;/electronic-resource-num&gt;&lt;language&gt;eng&lt;/language&gt;&lt;/record&gt;&lt;/Cite&gt;&lt;/EndNote&gt;</w:instrText>
      </w:r>
      <w:r w:rsidR="001D0261">
        <w:rPr>
          <w:rFonts w:ascii="Calibri" w:eastAsia="Times New Roman" w:hAnsi="Calibri" w:cs="Times New Roman"/>
          <w:sz w:val="24"/>
          <w:szCs w:val="22"/>
          <w:lang w:val="en-US" w:eastAsia="en-US"/>
        </w:rPr>
        <w:fldChar w:fldCharType="separate"/>
      </w:r>
      <w:r w:rsidR="008D60D2" w:rsidRPr="008D60D2">
        <w:rPr>
          <w:rFonts w:ascii="Calibri" w:eastAsia="Times New Roman" w:hAnsi="Calibri" w:cs="Times New Roman"/>
          <w:noProof/>
          <w:sz w:val="24"/>
          <w:szCs w:val="22"/>
          <w:vertAlign w:val="superscript"/>
          <w:lang w:val="en-US" w:eastAsia="en-US"/>
        </w:rPr>
        <w:t>40</w:t>
      </w:r>
      <w:r w:rsidR="001D0261">
        <w:rPr>
          <w:rFonts w:ascii="Calibri" w:eastAsia="Times New Roman" w:hAnsi="Calibri" w:cs="Times New Roman"/>
          <w:sz w:val="24"/>
          <w:szCs w:val="22"/>
          <w:lang w:val="en-US" w:eastAsia="en-US"/>
        </w:rPr>
        <w:fldChar w:fldCharType="end"/>
      </w:r>
      <w:r w:rsidR="00AE4CAA">
        <w:rPr>
          <w:rFonts w:ascii="Calibri" w:eastAsia="Times New Roman" w:hAnsi="Calibri" w:cs="Times New Roman"/>
          <w:sz w:val="24"/>
          <w:szCs w:val="22"/>
          <w:lang w:val="en-US" w:eastAsia="en-US"/>
        </w:rPr>
        <w:t xml:space="preserve">. </w:t>
      </w:r>
      <w:r w:rsidR="00544CF3">
        <w:rPr>
          <w:rFonts w:ascii="Calibri" w:eastAsia="Times New Roman" w:hAnsi="Calibri" w:cs="Times New Roman"/>
          <w:sz w:val="24"/>
          <w:szCs w:val="22"/>
          <w:lang w:val="en-US" w:eastAsia="en-US"/>
        </w:rPr>
        <w:t xml:space="preserve"> </w:t>
      </w:r>
    </w:p>
    <w:p w14:paraId="798DB3BC" w14:textId="3CF910D8" w:rsidR="00582EC1" w:rsidRPr="00582EC1" w:rsidRDefault="005F098A" w:rsidP="00F01412">
      <w:pPr>
        <w:spacing w:after="200" w:line="480" w:lineRule="auto"/>
        <w:jc w:val="both"/>
        <w:rPr>
          <w:rFonts w:ascii="Calibri" w:eastAsia="Times New Roman" w:hAnsi="Calibri" w:cs="Times New Roman"/>
          <w:sz w:val="24"/>
          <w:szCs w:val="22"/>
          <w:lang w:val="en-US" w:eastAsia="en-US"/>
        </w:rPr>
      </w:pPr>
      <w:r w:rsidRPr="00833FA8">
        <w:rPr>
          <w:rFonts w:ascii="Calibri" w:eastAsia="Times New Roman" w:hAnsi="Calibri" w:cs="Times New Roman"/>
          <w:sz w:val="24"/>
          <w:szCs w:val="22"/>
          <w:lang w:val="en-US" w:eastAsia="en-US"/>
        </w:rPr>
        <w:t>The insights afforded by genetic association studies can help improve our understanding of the key pathways involved in disease pathogenesis, and may lead to novel approaches to disease diagnosis, treatment, prevention, prognostic markers and personalized therapy</w:t>
      </w:r>
      <w:r w:rsidR="001D0261">
        <w:rPr>
          <w:rFonts w:ascii="Calibri" w:eastAsia="Times New Roman" w:hAnsi="Calibri" w:cs="Times New Roman"/>
          <w:sz w:val="24"/>
          <w:szCs w:val="22"/>
          <w:lang w:val="en-US" w:eastAsia="en-US"/>
        </w:rPr>
        <w:fldChar w:fldCharType="begin"/>
      </w:r>
      <w:r w:rsidR="008D60D2">
        <w:rPr>
          <w:rFonts w:ascii="Calibri" w:eastAsia="Times New Roman" w:hAnsi="Calibri" w:cs="Times New Roman"/>
          <w:sz w:val="24"/>
          <w:szCs w:val="22"/>
          <w:lang w:val="en-US" w:eastAsia="en-US"/>
        </w:rPr>
        <w:instrText xml:space="preserve"> ADDIN EN.CITE &lt;EndNote&gt;&lt;Cite&gt;&lt;Author&gt;Lopes&lt;/Author&gt;&lt;Year&gt;2012&lt;/Year&gt;&lt;RecNum&gt;13&lt;/RecNum&gt;&lt;DisplayText&gt;&lt;style face="superscript"&gt;84&lt;/style&gt;&lt;/DisplayText&gt;&lt;record&gt;&lt;rec-number&gt;13&lt;/rec-number&gt;&lt;foreign-keys&gt;&lt;key app="EN" db-id="5z92efv9k0sxx2ezp5gpd02s2fv9z90swefd" timestamp="1455272835"&gt;13&lt;/key&gt;&lt;/foreign-keys&gt;&lt;ref-type name="Journal Article"&gt;17&lt;/ref-type&gt;&lt;contributors&gt;&lt;authors&gt;&lt;author&gt;Lopes, M. C.&lt;/author&gt;&lt;author&gt;Zeggini, E.&lt;/author&gt;&lt;author&gt;Panoutsopoulou, K.&lt;/author&gt;&lt;/authors&gt;&lt;/contributors&gt;&lt;titles&gt;&lt;title&gt;Do genome-wide association scans have potential for translation?&lt;/title&gt;&lt;secondary-title&gt;Clin Chem Lab Med&lt;/secondary-title&gt;&lt;/titles&gt;&lt;periodical&gt;&lt;full-title&gt;Clin Chem Lab Med&lt;/full-title&gt;&lt;/periodical&gt;&lt;pages&gt;255-60&lt;/pages&gt;&lt;volume&gt;50&lt;/volume&gt;&lt;number&gt;2&lt;/number&gt;&lt;keywords&gt;&lt;keyword&gt;Genetic Predisposition to Disease&lt;/keyword&gt;&lt;keyword&gt;Genome-Wide Association Study&lt;/keyword&gt;&lt;keyword&gt;Humans&lt;/keyword&gt;&lt;/keywords&gt;&lt;dates&gt;&lt;year&gt;2012&lt;/year&gt;&lt;pub-dates&gt;&lt;date&gt;Feb&lt;/date&gt;&lt;/pub-dates&gt;&lt;/dates&gt;&lt;isbn&gt;1434-6621&lt;/isbn&gt;&lt;accession-num&gt;22022988&lt;/accession-num&gt;&lt;urls&gt;&lt;related-urls&gt;&lt;url&gt;http://www.ncbi.nlm.nih.gov/pubmed/22022988&lt;/url&gt;&lt;/related-urls&gt;&lt;/urls&gt;&lt;electronic-resource-num&gt;10.1515/CCLM.2011.748&lt;/electronic-resource-num&gt;&lt;language&gt;eng&lt;/language&gt;&lt;/record&gt;&lt;/Cite&gt;&lt;/EndNote&gt;</w:instrText>
      </w:r>
      <w:r w:rsidR="001D0261">
        <w:rPr>
          <w:rFonts w:ascii="Calibri" w:eastAsia="Times New Roman" w:hAnsi="Calibri" w:cs="Times New Roman"/>
          <w:sz w:val="24"/>
          <w:szCs w:val="22"/>
          <w:lang w:val="en-US" w:eastAsia="en-US"/>
        </w:rPr>
        <w:fldChar w:fldCharType="separate"/>
      </w:r>
      <w:r w:rsidR="008D60D2" w:rsidRPr="008D60D2">
        <w:rPr>
          <w:rFonts w:ascii="Calibri" w:eastAsia="Times New Roman" w:hAnsi="Calibri" w:cs="Times New Roman"/>
          <w:noProof/>
          <w:sz w:val="24"/>
          <w:szCs w:val="22"/>
          <w:vertAlign w:val="superscript"/>
          <w:lang w:val="en-US" w:eastAsia="en-US"/>
        </w:rPr>
        <w:t>84</w:t>
      </w:r>
      <w:r w:rsidR="001D0261">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t>.</w:t>
      </w:r>
      <w:r w:rsidR="001A70B5">
        <w:rPr>
          <w:rFonts w:ascii="Calibri" w:eastAsia="Times New Roman" w:hAnsi="Calibri" w:cs="Times New Roman"/>
          <w:sz w:val="24"/>
          <w:szCs w:val="22"/>
          <w:lang w:val="en-US" w:eastAsia="en-US"/>
        </w:rPr>
        <w:t xml:space="preserve"> </w:t>
      </w:r>
    </w:p>
    <w:p w14:paraId="25BADD50" w14:textId="77777777" w:rsidR="00373A18" w:rsidRDefault="00373A18" w:rsidP="0002353B">
      <w:pPr>
        <w:spacing w:after="200" w:line="480" w:lineRule="auto"/>
        <w:rPr>
          <w:rFonts w:ascii="Calibri" w:eastAsia="Times New Roman" w:hAnsi="Calibri" w:cs="Times New Roman"/>
          <w:b/>
          <w:sz w:val="24"/>
          <w:szCs w:val="22"/>
          <w:lang w:eastAsia="en-US"/>
        </w:rPr>
      </w:pPr>
    </w:p>
    <w:p w14:paraId="1DC43E47" w14:textId="5348AA52" w:rsidR="002818BD" w:rsidRPr="00892A46" w:rsidRDefault="00840D9E" w:rsidP="0002353B">
      <w:pPr>
        <w:spacing w:after="200" w:line="480" w:lineRule="auto"/>
        <w:rPr>
          <w:rFonts w:ascii="Calibri" w:eastAsia="Times New Roman" w:hAnsi="Calibri" w:cs="Times New Roman"/>
          <w:b/>
          <w:sz w:val="24"/>
          <w:szCs w:val="22"/>
          <w:lang w:eastAsia="en-US"/>
        </w:rPr>
      </w:pPr>
      <w:r>
        <w:rPr>
          <w:rFonts w:ascii="Calibri" w:eastAsia="Times New Roman" w:hAnsi="Calibri" w:cs="Times New Roman"/>
          <w:b/>
          <w:sz w:val="24"/>
          <w:szCs w:val="22"/>
          <w:lang w:eastAsia="en-US"/>
        </w:rPr>
        <w:lastRenderedPageBreak/>
        <w:t>1.</w:t>
      </w:r>
      <w:r w:rsidR="00DC02CB">
        <w:rPr>
          <w:rFonts w:ascii="Calibri" w:eastAsia="Times New Roman" w:hAnsi="Calibri" w:cs="Times New Roman"/>
          <w:b/>
          <w:sz w:val="24"/>
          <w:szCs w:val="22"/>
          <w:lang w:eastAsia="en-US"/>
        </w:rPr>
        <w:t>4</w:t>
      </w:r>
      <w:r w:rsidR="002818BD">
        <w:rPr>
          <w:rFonts w:ascii="Calibri" w:eastAsia="Times New Roman" w:hAnsi="Calibri" w:cs="Times New Roman"/>
          <w:b/>
          <w:sz w:val="24"/>
          <w:szCs w:val="22"/>
          <w:lang w:eastAsia="en-US"/>
        </w:rPr>
        <w:t xml:space="preserve"> Genetic epidemiology of OA </w:t>
      </w:r>
    </w:p>
    <w:p w14:paraId="3A36E1E0" w14:textId="699FE595" w:rsidR="00833FA8" w:rsidRPr="00833FA8" w:rsidRDefault="00840D9E" w:rsidP="00833FA8">
      <w:pPr>
        <w:spacing w:after="200" w:line="480" w:lineRule="auto"/>
        <w:rPr>
          <w:rFonts w:ascii="Calibri" w:eastAsia="Times New Roman" w:hAnsi="Calibri" w:cs="Times New Roman"/>
          <w:b/>
          <w:color w:val="FF0000"/>
          <w:sz w:val="22"/>
          <w:szCs w:val="22"/>
          <w:lang w:val="en-US" w:eastAsia="en-US"/>
        </w:rPr>
      </w:pPr>
      <w:r>
        <w:rPr>
          <w:rFonts w:ascii="Calibri" w:eastAsia="Times New Roman" w:hAnsi="Calibri" w:cs="Times New Roman"/>
          <w:b/>
          <w:sz w:val="24"/>
          <w:szCs w:val="22"/>
          <w:lang w:val="en-US" w:eastAsia="en-US"/>
        </w:rPr>
        <w:t>1.</w:t>
      </w:r>
      <w:r w:rsidR="00DC02CB">
        <w:rPr>
          <w:rFonts w:ascii="Calibri" w:eastAsia="Times New Roman" w:hAnsi="Calibri" w:cs="Times New Roman"/>
          <w:b/>
          <w:sz w:val="24"/>
          <w:szCs w:val="22"/>
          <w:lang w:val="en-US" w:eastAsia="en-US"/>
        </w:rPr>
        <w:t>4</w:t>
      </w:r>
      <w:r w:rsidR="002818BD">
        <w:rPr>
          <w:rFonts w:ascii="Calibri" w:eastAsia="Times New Roman" w:hAnsi="Calibri" w:cs="Times New Roman"/>
          <w:b/>
          <w:sz w:val="24"/>
          <w:szCs w:val="22"/>
          <w:lang w:val="en-US" w:eastAsia="en-US"/>
        </w:rPr>
        <w:t>.1 Genetic a</w:t>
      </w:r>
      <w:r w:rsidR="00833FA8" w:rsidRPr="00833FA8">
        <w:rPr>
          <w:rFonts w:ascii="Calibri" w:eastAsia="Times New Roman" w:hAnsi="Calibri" w:cs="Times New Roman"/>
          <w:b/>
          <w:sz w:val="24"/>
          <w:szCs w:val="22"/>
          <w:lang w:val="en-US" w:eastAsia="en-US"/>
        </w:rPr>
        <w:t xml:space="preserve">rchitecture of OA </w:t>
      </w:r>
    </w:p>
    <w:p w14:paraId="52D0DB47" w14:textId="443E9B91" w:rsidR="000778C0" w:rsidRDefault="00833FA8" w:rsidP="000778C0">
      <w:pPr>
        <w:spacing w:after="200" w:line="480" w:lineRule="auto"/>
        <w:jc w:val="both"/>
        <w:rPr>
          <w:rFonts w:ascii="Calibri" w:eastAsia="Times New Roman" w:hAnsi="Calibri" w:cs="Times New Roman"/>
          <w:sz w:val="24"/>
          <w:szCs w:val="22"/>
          <w:lang w:val="en-US" w:eastAsia="en-US"/>
        </w:rPr>
      </w:pPr>
      <w:r w:rsidRPr="00833FA8">
        <w:rPr>
          <w:rFonts w:ascii="Calibri" w:eastAsia="Times New Roman" w:hAnsi="Calibri" w:cs="Times New Roman"/>
          <w:sz w:val="24"/>
          <w:szCs w:val="22"/>
          <w:lang w:val="en-US" w:eastAsia="en-US"/>
        </w:rPr>
        <w:t>The heritable contribution to primary OA susceptibility has been established in twin and sibling studies to be approximately 50% (range 40%-65%), and is transm</w:t>
      </w:r>
      <w:r w:rsidR="007E1C6F">
        <w:rPr>
          <w:rFonts w:ascii="Calibri" w:eastAsia="Times New Roman" w:hAnsi="Calibri" w:cs="Times New Roman"/>
          <w:sz w:val="24"/>
          <w:szCs w:val="22"/>
          <w:lang w:val="en-US" w:eastAsia="en-US"/>
        </w:rPr>
        <w:t>itted in a non-Mendelian manner</w:t>
      </w:r>
      <w:r w:rsidRPr="00833FA8">
        <w:rPr>
          <w:rFonts w:ascii="Calibri" w:eastAsia="Times New Roman" w:hAnsi="Calibri" w:cs="Times New Roman"/>
          <w:sz w:val="24"/>
          <w:szCs w:val="22"/>
          <w:lang w:val="en-US" w:eastAsia="en-US"/>
        </w:rPr>
        <w:fldChar w:fldCharType="begin">
          <w:fldData xml:space="preserve">PEVuZE5vdGU+PENpdGU+PEF1dGhvcj5MYW55b248L0F1dGhvcj48WWVhcj4yMDAwPC9ZZWFyPjxS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</w:fldData>
        </w:fldChar>
      </w:r>
      <w:r w:rsidR="008D60D2">
        <w:rPr>
          <w:rFonts w:ascii="Calibri" w:eastAsia="Times New Roman" w:hAnsi="Calibri" w:cs="Times New Roman"/>
          <w:sz w:val="24"/>
          <w:szCs w:val="22"/>
          <w:lang w:val="en-US" w:eastAsia="en-US"/>
        </w:rPr>
        <w:instrText xml:space="preserve"> ADDIN EN.CITE </w:instrText>
      </w:r>
      <w:r w:rsidR="008D60D2">
        <w:rPr>
          <w:rFonts w:ascii="Calibri" w:eastAsia="Times New Roman" w:hAnsi="Calibri" w:cs="Times New Roman"/>
          <w:sz w:val="24"/>
          <w:szCs w:val="22"/>
          <w:lang w:val="en-US" w:eastAsia="en-US"/>
        </w:rPr>
        <w:fldChar w:fldCharType="begin">
          <w:fldData xml:space="preserve">PEVuZE5vdGU+PENpdGU+PEF1dGhvcj5MYW55b248L0F1dGhvcj48WWVhcj4yMDAwPC9ZZWFyPjxS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</w:fldData>
        </w:fldChar>
      </w:r>
      <w:r w:rsidR="008D60D2">
        <w:rPr>
          <w:rFonts w:ascii="Calibri" w:eastAsia="Times New Roman" w:hAnsi="Calibri" w:cs="Times New Roman"/>
          <w:sz w:val="24"/>
          <w:szCs w:val="22"/>
          <w:lang w:val="en-US" w:eastAsia="en-US"/>
        </w:rPr>
        <w:instrText xml:space="preserve"> ADDIN EN.CITE.DATA </w:instrText>
      </w:r>
      <w:r w:rsidR="008D60D2">
        <w:rPr>
          <w:rFonts w:ascii="Calibri" w:eastAsia="Times New Roman" w:hAnsi="Calibri" w:cs="Times New Roman"/>
          <w:sz w:val="24"/>
          <w:szCs w:val="22"/>
          <w:lang w:val="en-US" w:eastAsia="en-US"/>
        </w:rPr>
      </w:r>
      <w:r w:rsidR="008D60D2">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r>
      <w:r w:rsidRPr="00833FA8">
        <w:rPr>
          <w:rFonts w:ascii="Calibri" w:eastAsia="Times New Roman" w:hAnsi="Calibri" w:cs="Times New Roman"/>
          <w:sz w:val="24"/>
          <w:szCs w:val="22"/>
          <w:lang w:val="en-US" w:eastAsia="en-US"/>
        </w:rPr>
        <w:fldChar w:fldCharType="separate"/>
      </w:r>
      <w:r w:rsidR="008D60D2" w:rsidRPr="008D60D2">
        <w:rPr>
          <w:rFonts w:ascii="Calibri" w:eastAsia="Times New Roman" w:hAnsi="Calibri" w:cs="Times New Roman"/>
          <w:noProof/>
          <w:sz w:val="24"/>
          <w:szCs w:val="22"/>
          <w:vertAlign w:val="superscript"/>
          <w:lang w:val="en-US" w:eastAsia="en-US"/>
        </w:rPr>
        <w:t>85-89</w:t>
      </w:r>
      <w:r w:rsidRPr="00833FA8">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t>. As with other common complex disorders, the genetic architecture of OA is underpinned by variants of var</w:t>
      </w:r>
      <w:r w:rsidR="007E1C6F">
        <w:rPr>
          <w:rFonts w:ascii="Calibri" w:eastAsia="Times New Roman" w:hAnsi="Calibri" w:cs="Times New Roman"/>
          <w:sz w:val="24"/>
          <w:szCs w:val="22"/>
          <w:lang w:val="en-US" w:eastAsia="en-US"/>
        </w:rPr>
        <w:t>ying frequency and effect sizes</w:t>
      </w:r>
      <w:r w:rsidRPr="00833FA8">
        <w:rPr>
          <w:rFonts w:ascii="Calibri" w:eastAsia="Times New Roman" w:hAnsi="Calibri" w:cs="Times New Roman"/>
          <w:sz w:val="24"/>
          <w:szCs w:val="22"/>
          <w:lang w:val="en-US" w:eastAsia="en-US"/>
        </w:rPr>
        <w:fldChar w:fldCharType="begin">
          <w:fldData xml:space="preserve">PEVuZE5vdGU+PENpdGU+PEF1dGhvcj5QYW5vdXRzb3BvdWxvdTwvQXV0aG9yPjxZZWFyPjIwMTE8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</w:fldData>
        </w:fldChar>
      </w:r>
      <w:r w:rsidR="008D60D2">
        <w:rPr>
          <w:rFonts w:ascii="Calibri" w:eastAsia="Times New Roman" w:hAnsi="Calibri" w:cs="Times New Roman"/>
          <w:sz w:val="24"/>
          <w:szCs w:val="22"/>
          <w:lang w:val="en-US" w:eastAsia="en-US"/>
        </w:rPr>
        <w:instrText xml:space="preserve"> ADDIN EN.CITE </w:instrText>
      </w:r>
      <w:r w:rsidR="008D60D2">
        <w:rPr>
          <w:rFonts w:ascii="Calibri" w:eastAsia="Times New Roman" w:hAnsi="Calibri" w:cs="Times New Roman"/>
          <w:sz w:val="24"/>
          <w:szCs w:val="22"/>
          <w:lang w:val="en-US" w:eastAsia="en-US"/>
        </w:rPr>
        <w:fldChar w:fldCharType="begin">
          <w:fldData xml:space="preserve">PEVuZE5vdGU+PENpdGU+PEF1dGhvcj5QYW5vdXRzb3BvdWxvdTwvQXV0aG9yPjxZZWFyPjIwMTE8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</w:fldData>
        </w:fldChar>
      </w:r>
      <w:r w:rsidR="008D60D2">
        <w:rPr>
          <w:rFonts w:ascii="Calibri" w:eastAsia="Times New Roman" w:hAnsi="Calibri" w:cs="Times New Roman"/>
          <w:sz w:val="24"/>
          <w:szCs w:val="22"/>
          <w:lang w:val="en-US" w:eastAsia="en-US"/>
        </w:rPr>
        <w:instrText xml:space="preserve"> ADDIN EN.CITE.DATA </w:instrText>
      </w:r>
      <w:r w:rsidR="008D60D2">
        <w:rPr>
          <w:rFonts w:ascii="Calibri" w:eastAsia="Times New Roman" w:hAnsi="Calibri" w:cs="Times New Roman"/>
          <w:sz w:val="24"/>
          <w:szCs w:val="22"/>
          <w:lang w:val="en-US" w:eastAsia="en-US"/>
        </w:rPr>
      </w:r>
      <w:r w:rsidR="008D60D2">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r>
      <w:r w:rsidRPr="00833FA8">
        <w:rPr>
          <w:rFonts w:ascii="Calibri" w:eastAsia="Times New Roman" w:hAnsi="Calibri" w:cs="Times New Roman"/>
          <w:sz w:val="24"/>
          <w:szCs w:val="22"/>
          <w:lang w:val="en-US" w:eastAsia="en-US"/>
        </w:rPr>
        <w:fldChar w:fldCharType="separate"/>
      </w:r>
      <w:r w:rsidR="008D60D2" w:rsidRPr="008D60D2">
        <w:rPr>
          <w:rFonts w:ascii="Calibri" w:eastAsia="Times New Roman" w:hAnsi="Calibri" w:cs="Times New Roman"/>
          <w:noProof/>
          <w:sz w:val="24"/>
          <w:szCs w:val="22"/>
          <w:vertAlign w:val="superscript"/>
          <w:lang w:val="en-US" w:eastAsia="en-US"/>
        </w:rPr>
        <w:t>90</w:t>
      </w:r>
      <w:r w:rsidRPr="00833FA8">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t xml:space="preserve">. Most established OA-associated variants are represented by common </w:t>
      </w:r>
      <w:r w:rsidRPr="0032693D">
        <w:rPr>
          <w:rFonts w:ascii="Calibri" w:eastAsia="Times New Roman" w:hAnsi="Calibri" w:cs="Times New Roman"/>
          <w:sz w:val="24"/>
          <w:szCs w:val="22"/>
          <w:lang w:val="en-US" w:eastAsia="en-US"/>
        </w:rPr>
        <w:t xml:space="preserve">SNPs </w:t>
      </w:r>
      <w:r w:rsidRPr="00833FA8">
        <w:rPr>
          <w:rFonts w:ascii="Calibri" w:eastAsia="Times New Roman" w:hAnsi="Calibri" w:cs="Times New Roman"/>
          <w:sz w:val="24"/>
          <w:szCs w:val="22"/>
          <w:lang w:val="en-US" w:eastAsia="en-US"/>
        </w:rPr>
        <w:t xml:space="preserve">with </w:t>
      </w:r>
      <w:r w:rsidRPr="00DF0F51">
        <w:rPr>
          <w:rFonts w:ascii="Calibri" w:eastAsia="Times New Roman" w:hAnsi="Calibri" w:cs="Times New Roman"/>
          <w:sz w:val="24"/>
          <w:szCs w:val="22"/>
          <w:lang w:val="en-US" w:eastAsia="en-US"/>
        </w:rPr>
        <w:t>MAF</w:t>
      </w:r>
      <w:r w:rsidRPr="00833FA8">
        <w:rPr>
          <w:rFonts w:ascii="Calibri" w:eastAsia="Times New Roman" w:hAnsi="Calibri" w:cs="Times New Roman"/>
          <w:sz w:val="24"/>
          <w:szCs w:val="22"/>
          <w:lang w:val="en-US" w:eastAsia="en-US"/>
        </w:rPr>
        <w:t xml:space="preserve"> &gt;5% that have moderate to small effect sizes </w:t>
      </w:r>
      <w:r w:rsidRPr="002233CC">
        <w:rPr>
          <w:rFonts w:ascii="Calibri" w:eastAsia="Times New Roman" w:hAnsi="Calibri" w:cs="Times New Roman"/>
          <w:sz w:val="24"/>
          <w:szCs w:val="22"/>
          <w:lang w:val="en-US" w:eastAsia="en-US"/>
        </w:rPr>
        <w:t>OR</w:t>
      </w:r>
      <w:r w:rsidR="007E1C6F" w:rsidRPr="002233CC">
        <w:rPr>
          <w:rFonts w:ascii="Calibri" w:eastAsia="Times New Roman" w:hAnsi="Calibri" w:cs="Times New Roman"/>
          <w:sz w:val="24"/>
          <w:szCs w:val="22"/>
          <w:lang w:val="en-US" w:eastAsia="en-US"/>
        </w:rPr>
        <w:t xml:space="preserve"> </w:t>
      </w:r>
      <w:r w:rsidR="002233CC">
        <w:rPr>
          <w:rFonts w:ascii="Calibri" w:eastAsia="Times New Roman" w:hAnsi="Calibri" w:cs="Times New Roman"/>
          <w:sz w:val="24"/>
          <w:szCs w:val="22"/>
          <w:lang w:val="en-US" w:eastAsia="en-US"/>
        </w:rPr>
        <w:t>~</w:t>
      </w:r>
      <w:r w:rsidRPr="00833FA8">
        <w:rPr>
          <w:rFonts w:ascii="Calibri" w:eastAsia="Times New Roman" w:hAnsi="Calibri" w:cs="Times New Roman"/>
          <w:sz w:val="24"/>
          <w:szCs w:val="22"/>
          <w:lang w:val="en-US" w:eastAsia="en-US"/>
        </w:rPr>
        <w:t xml:space="preserve">1.1-1.3) (Figure </w:t>
      </w:r>
      <w:r w:rsidR="00DC02CB">
        <w:rPr>
          <w:rFonts w:ascii="Calibri" w:eastAsia="Times New Roman" w:hAnsi="Calibri" w:cs="Times New Roman"/>
          <w:sz w:val="24"/>
          <w:szCs w:val="22"/>
          <w:lang w:val="en-US" w:eastAsia="en-US"/>
        </w:rPr>
        <w:t>9</w:t>
      </w:r>
      <w:r w:rsidRPr="00833FA8">
        <w:rPr>
          <w:rFonts w:ascii="Calibri" w:eastAsia="Times New Roman" w:hAnsi="Calibri" w:cs="Times New Roman"/>
          <w:sz w:val="24"/>
          <w:szCs w:val="22"/>
          <w:lang w:val="en-US" w:eastAsia="en-US"/>
        </w:rPr>
        <w:t>). The small number of OA loci established to date account for only a small fraction of d</w:t>
      </w:r>
      <w:r w:rsidR="007E1C6F">
        <w:rPr>
          <w:rFonts w:ascii="Calibri" w:eastAsia="Times New Roman" w:hAnsi="Calibri" w:cs="Times New Roman"/>
          <w:sz w:val="24"/>
          <w:szCs w:val="22"/>
          <w:lang w:val="en-US" w:eastAsia="en-US"/>
        </w:rPr>
        <w:t>isease heritability (about 10%</w:t>
      </w:r>
      <w:r w:rsidR="00B92E2E">
        <w:rPr>
          <w:rFonts w:ascii="Calibri" w:eastAsia="Times New Roman" w:hAnsi="Calibri" w:cs="Times New Roman"/>
          <w:sz w:val="24"/>
          <w:szCs w:val="22"/>
          <w:lang w:val="en-US" w:eastAsia="en-US"/>
        </w:rPr>
        <w:t>)</w:t>
      </w:r>
      <w:r w:rsidRPr="00833FA8">
        <w:rPr>
          <w:rFonts w:ascii="Calibri" w:eastAsia="Times New Roman" w:hAnsi="Calibri" w:cs="Times New Roman"/>
          <w:sz w:val="24"/>
          <w:szCs w:val="22"/>
          <w:lang w:val="en-US" w:eastAsia="en-US"/>
        </w:rPr>
        <w:fldChar w:fldCharType="begin">
          <w:fldData xml:space="preserve">PEVuZE5vdGU+PENpdGU+PEF1dGhvcj5QYW5vdXRzb3BvdWxvdTwvQXV0aG9yPjxZZWFyPjIwMTM8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</w:fldData>
        </w:fldChar>
      </w:r>
      <w:r w:rsidR="008D60D2">
        <w:rPr>
          <w:rFonts w:ascii="Calibri" w:eastAsia="Times New Roman" w:hAnsi="Calibri" w:cs="Times New Roman"/>
          <w:sz w:val="24"/>
          <w:szCs w:val="22"/>
          <w:lang w:val="en-US" w:eastAsia="en-US"/>
        </w:rPr>
        <w:instrText xml:space="preserve"> ADDIN EN.CITE </w:instrText>
      </w:r>
      <w:r w:rsidR="008D60D2">
        <w:rPr>
          <w:rFonts w:ascii="Calibri" w:eastAsia="Times New Roman" w:hAnsi="Calibri" w:cs="Times New Roman"/>
          <w:sz w:val="24"/>
          <w:szCs w:val="22"/>
          <w:lang w:val="en-US" w:eastAsia="en-US"/>
        </w:rPr>
        <w:fldChar w:fldCharType="begin">
          <w:fldData xml:space="preserve">PEVuZE5vdGU+PENpdGU+PEF1dGhvcj5QYW5vdXRzb3BvdWxvdTwvQXV0aG9yPjxZZWFyPjIwMTM8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</w:fldData>
        </w:fldChar>
      </w:r>
      <w:r w:rsidR="008D60D2">
        <w:rPr>
          <w:rFonts w:ascii="Calibri" w:eastAsia="Times New Roman" w:hAnsi="Calibri" w:cs="Times New Roman"/>
          <w:sz w:val="24"/>
          <w:szCs w:val="22"/>
          <w:lang w:val="en-US" w:eastAsia="en-US"/>
        </w:rPr>
        <w:instrText xml:space="preserve"> ADDIN EN.CITE.DATA </w:instrText>
      </w:r>
      <w:r w:rsidR="008D60D2">
        <w:rPr>
          <w:rFonts w:ascii="Calibri" w:eastAsia="Times New Roman" w:hAnsi="Calibri" w:cs="Times New Roman"/>
          <w:sz w:val="24"/>
          <w:szCs w:val="22"/>
          <w:lang w:val="en-US" w:eastAsia="en-US"/>
        </w:rPr>
      </w:r>
      <w:r w:rsidR="008D60D2">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r>
      <w:r w:rsidRPr="00833FA8">
        <w:rPr>
          <w:rFonts w:ascii="Calibri" w:eastAsia="Times New Roman" w:hAnsi="Calibri" w:cs="Times New Roman"/>
          <w:sz w:val="24"/>
          <w:szCs w:val="22"/>
          <w:lang w:val="en-US" w:eastAsia="en-US"/>
        </w:rPr>
        <w:fldChar w:fldCharType="separate"/>
      </w:r>
      <w:r w:rsidR="008D60D2" w:rsidRPr="008D60D2">
        <w:rPr>
          <w:rFonts w:ascii="Calibri" w:eastAsia="Times New Roman" w:hAnsi="Calibri" w:cs="Times New Roman"/>
          <w:noProof/>
          <w:sz w:val="24"/>
          <w:szCs w:val="22"/>
          <w:vertAlign w:val="superscript"/>
          <w:lang w:val="en-US" w:eastAsia="en-US"/>
        </w:rPr>
        <w:t>76,91</w:t>
      </w:r>
      <w:r w:rsidRPr="00833FA8">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t xml:space="preserve">. </w:t>
      </w:r>
      <w:r w:rsidR="002F283E" w:rsidRPr="002233CC">
        <w:rPr>
          <w:rFonts w:ascii="Calibri" w:eastAsia="Times New Roman" w:hAnsi="Calibri" w:cs="Times New Roman"/>
          <w:sz w:val="24"/>
          <w:szCs w:val="22"/>
          <w:lang w:val="en-US" w:eastAsia="en-US"/>
        </w:rPr>
        <w:t>An</w:t>
      </w:r>
      <w:r w:rsidRPr="002233CC">
        <w:rPr>
          <w:rFonts w:ascii="Calibri" w:eastAsia="Times New Roman" w:hAnsi="Calibri" w:cs="Times New Roman"/>
          <w:sz w:val="24"/>
          <w:szCs w:val="22"/>
          <w:lang w:val="en-US" w:eastAsia="en-US"/>
        </w:rPr>
        <w:t xml:space="preserve"> application in case-control studies suggests that common variants could explain at least half the heritability for common diseases</w:t>
      </w:r>
      <w:r w:rsidR="001D0261">
        <w:rPr>
          <w:rFonts w:ascii="Calibri" w:eastAsia="Times New Roman" w:hAnsi="Calibri" w:cs="Times New Roman"/>
          <w:sz w:val="24"/>
          <w:szCs w:val="22"/>
          <w:lang w:val="en-US" w:eastAsia="en-US"/>
        </w:rPr>
        <w:fldChar w:fldCharType="begin"/>
      </w:r>
      <w:r w:rsidR="008D60D2">
        <w:rPr>
          <w:rFonts w:ascii="Calibri" w:eastAsia="Times New Roman" w:hAnsi="Calibri" w:cs="Times New Roman"/>
          <w:sz w:val="24"/>
          <w:szCs w:val="22"/>
          <w:lang w:val="en-US" w:eastAsia="en-US"/>
        </w:rPr>
        <w:instrText xml:space="preserve"> ADDIN EN.CITE &lt;EndNote&gt;&lt;Cite&gt;&lt;Author&gt;Golan&lt;/Author&gt;&lt;Year&gt;2014&lt;/Year&gt;&lt;RecNum&gt;144&lt;/RecNum&gt;&lt;DisplayText&gt;&lt;style face="superscript"&gt;59&lt;/style&gt;&lt;/DisplayText&gt;&lt;record&gt;&lt;rec-number&gt;144&lt;/rec-number&gt;&lt;foreign-keys&gt;&lt;key app="EN" db-id="5z92efv9k0sxx2ezp5gpd02s2fv9z90swefd" timestamp="1455272842"&gt;144&lt;/key&gt;&lt;/foreign-keys&gt;&lt;ref-type name="Journal Article"&gt;17&lt;/ref-type&gt;&lt;contributors&gt;&lt;authors&gt;&lt;author&gt;Golan, D.&lt;/author&gt;&lt;author&gt;Lander, E. S.&lt;/author&gt;&lt;author&gt;Rosset, S.&lt;/author&gt;&lt;/authors&gt;&lt;/contributors&gt;&lt;titles&gt;&lt;title&gt;Measuring missing heritability: Inferring the contribution of common variants&lt;/title&gt;&lt;secondary-title&gt;Proc Natl Acad Sci U S A&lt;/secondary-title&gt;&lt;/titles&gt;&lt;periodical&gt;&lt;full-title&gt;Proc Natl Acad Sci U S A&lt;/full-title&gt;&lt;/periodical&gt;&lt;pages&gt;E5272-81&lt;/pages&gt;&lt;volume&gt;111&lt;/volume&gt;&lt;number&gt;49&lt;/number&gt;&lt;dates&gt;&lt;year&gt;2014&lt;/year&gt;&lt;pub-dates&gt;&lt;date&gt;Dec&lt;/date&gt;&lt;/pub-dates&gt;&lt;/dates&gt;&lt;isbn&gt;1091-6490&lt;/isbn&gt;&lt;accession-num&gt;25422463&lt;/accession-num&gt;&lt;urls&gt;&lt;related-urls&gt;&lt;url&gt;http://www.ncbi.nlm.nih.gov/pubmed/25422463&lt;/url&gt;&lt;/related-urls&gt;&lt;/urls&gt;&lt;custom2&gt;PMC4267399&lt;/custom2&gt;&lt;electronic-resource-num&gt;10.1073/pnas.1419064111&lt;/electronic-resource-num&gt;&lt;language&gt;eng&lt;/language&gt;&lt;/record&gt;&lt;/Cite&gt;&lt;/EndNote&gt;</w:instrText>
      </w:r>
      <w:r w:rsidR="001D0261">
        <w:rPr>
          <w:rFonts w:ascii="Calibri" w:eastAsia="Times New Roman" w:hAnsi="Calibri" w:cs="Times New Roman"/>
          <w:sz w:val="24"/>
          <w:szCs w:val="22"/>
          <w:lang w:val="en-US" w:eastAsia="en-US"/>
        </w:rPr>
        <w:fldChar w:fldCharType="separate"/>
      </w:r>
      <w:r w:rsidR="008D60D2" w:rsidRPr="008D60D2">
        <w:rPr>
          <w:rFonts w:ascii="Calibri" w:eastAsia="Times New Roman" w:hAnsi="Calibri" w:cs="Times New Roman"/>
          <w:noProof/>
          <w:sz w:val="24"/>
          <w:szCs w:val="22"/>
          <w:vertAlign w:val="superscript"/>
          <w:lang w:val="en-US" w:eastAsia="en-US"/>
        </w:rPr>
        <w:t>59</w:t>
      </w:r>
      <w:r w:rsidR="001D0261">
        <w:rPr>
          <w:rFonts w:ascii="Calibri" w:eastAsia="Times New Roman" w:hAnsi="Calibri" w:cs="Times New Roman"/>
          <w:sz w:val="24"/>
          <w:szCs w:val="22"/>
          <w:lang w:val="en-US" w:eastAsia="en-US"/>
        </w:rPr>
        <w:fldChar w:fldCharType="end"/>
      </w:r>
      <w:r w:rsidRPr="002233CC">
        <w:rPr>
          <w:rFonts w:ascii="Calibri" w:eastAsia="Times New Roman" w:hAnsi="Calibri" w:cs="Times New Roman"/>
          <w:sz w:val="24"/>
          <w:szCs w:val="22"/>
          <w:lang w:val="en-US" w:eastAsia="en-US"/>
        </w:rPr>
        <w:t>. Low frequency and rare variants (MAF 1 to 5% and MAF&lt;1%, respectively), epigenetic changes, str</w:t>
      </w:r>
      <w:r w:rsidR="00CD1CD9">
        <w:rPr>
          <w:rFonts w:ascii="Calibri" w:eastAsia="Times New Roman" w:hAnsi="Calibri" w:cs="Times New Roman"/>
          <w:sz w:val="24"/>
          <w:szCs w:val="22"/>
          <w:lang w:val="en-US" w:eastAsia="en-US"/>
        </w:rPr>
        <w:t>uctural variants and gene-</w:t>
      </w:r>
      <w:r w:rsidRPr="002233CC">
        <w:rPr>
          <w:rFonts w:ascii="Calibri" w:eastAsia="Times New Roman" w:hAnsi="Calibri" w:cs="Times New Roman"/>
          <w:sz w:val="24"/>
          <w:szCs w:val="22"/>
          <w:lang w:val="en-US" w:eastAsia="en-US"/>
        </w:rPr>
        <w:t>environment interactions may also contribute to th</w:t>
      </w:r>
      <w:r w:rsidR="007E1C6F" w:rsidRPr="002233CC">
        <w:rPr>
          <w:rFonts w:ascii="Calibri" w:eastAsia="Times New Roman" w:hAnsi="Calibri" w:cs="Times New Roman"/>
          <w:sz w:val="24"/>
          <w:szCs w:val="22"/>
          <w:lang w:val="en-US" w:eastAsia="en-US"/>
        </w:rPr>
        <w:t>e missing heritability of OA</w:t>
      </w:r>
      <w:r w:rsidRPr="002233CC">
        <w:rPr>
          <w:rFonts w:ascii="Calibri" w:eastAsia="Times New Roman" w:hAnsi="Calibri" w:cs="Times New Roman"/>
          <w:sz w:val="24"/>
          <w:szCs w:val="22"/>
          <w:lang w:val="en-US" w:eastAsia="en-US"/>
        </w:rPr>
        <w:fldChar w:fldCharType="begin">
          <w:fldData xml:space="preserve">PEVuZE5vdGU+PENpdGU+PEF1dGhvcj5QYW5vdXRzb3BvdWxvdTwvQXV0aG9yPjxZZWFyPjIwMTM8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==
</w:fldData>
        </w:fldChar>
      </w:r>
      <w:r w:rsidR="008D60D2">
        <w:rPr>
          <w:rFonts w:ascii="Calibri" w:eastAsia="Times New Roman" w:hAnsi="Calibri" w:cs="Times New Roman"/>
          <w:sz w:val="24"/>
          <w:szCs w:val="22"/>
          <w:lang w:val="en-US" w:eastAsia="en-US"/>
        </w:rPr>
        <w:instrText xml:space="preserve"> ADDIN EN.CITE </w:instrText>
      </w:r>
      <w:r w:rsidR="008D60D2">
        <w:rPr>
          <w:rFonts w:ascii="Calibri" w:eastAsia="Times New Roman" w:hAnsi="Calibri" w:cs="Times New Roman"/>
          <w:sz w:val="24"/>
          <w:szCs w:val="22"/>
          <w:lang w:val="en-US" w:eastAsia="en-US"/>
        </w:rPr>
        <w:fldChar w:fldCharType="begin">
          <w:fldData xml:space="preserve">PEVuZE5vdGU+PENpdGU+PEF1dGhvcj5QYW5vdXRzb3BvdWxvdTwvQXV0aG9yPjxZZWFyPjIwMTM8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==
</w:fldData>
        </w:fldChar>
      </w:r>
      <w:r w:rsidR="008D60D2">
        <w:rPr>
          <w:rFonts w:ascii="Calibri" w:eastAsia="Times New Roman" w:hAnsi="Calibri" w:cs="Times New Roman"/>
          <w:sz w:val="24"/>
          <w:szCs w:val="22"/>
          <w:lang w:val="en-US" w:eastAsia="en-US"/>
        </w:rPr>
        <w:instrText xml:space="preserve"> ADDIN EN.CITE.DATA </w:instrText>
      </w:r>
      <w:r w:rsidR="008D60D2">
        <w:rPr>
          <w:rFonts w:ascii="Calibri" w:eastAsia="Times New Roman" w:hAnsi="Calibri" w:cs="Times New Roman"/>
          <w:sz w:val="24"/>
          <w:szCs w:val="22"/>
          <w:lang w:val="en-US" w:eastAsia="en-US"/>
        </w:rPr>
      </w:r>
      <w:r w:rsidR="008D60D2">
        <w:rPr>
          <w:rFonts w:ascii="Calibri" w:eastAsia="Times New Roman" w:hAnsi="Calibri" w:cs="Times New Roman"/>
          <w:sz w:val="24"/>
          <w:szCs w:val="22"/>
          <w:lang w:val="en-US" w:eastAsia="en-US"/>
        </w:rPr>
        <w:fldChar w:fldCharType="end"/>
      </w:r>
      <w:r w:rsidRPr="002233CC">
        <w:rPr>
          <w:rFonts w:ascii="Calibri" w:eastAsia="Times New Roman" w:hAnsi="Calibri" w:cs="Times New Roman"/>
          <w:sz w:val="24"/>
          <w:szCs w:val="22"/>
          <w:lang w:val="en-US" w:eastAsia="en-US"/>
        </w:rPr>
      </w:r>
      <w:r w:rsidRPr="002233CC">
        <w:rPr>
          <w:rFonts w:ascii="Calibri" w:eastAsia="Times New Roman" w:hAnsi="Calibri" w:cs="Times New Roman"/>
          <w:sz w:val="24"/>
          <w:szCs w:val="22"/>
          <w:lang w:val="en-US" w:eastAsia="en-US"/>
        </w:rPr>
        <w:fldChar w:fldCharType="separate"/>
      </w:r>
      <w:r w:rsidR="008D60D2" w:rsidRPr="008D60D2">
        <w:rPr>
          <w:rFonts w:ascii="Calibri" w:eastAsia="Times New Roman" w:hAnsi="Calibri" w:cs="Times New Roman"/>
          <w:noProof/>
          <w:sz w:val="24"/>
          <w:szCs w:val="22"/>
          <w:vertAlign w:val="superscript"/>
          <w:lang w:val="en-US" w:eastAsia="en-US"/>
        </w:rPr>
        <w:t>82,92,93</w:t>
      </w:r>
      <w:r w:rsidRPr="002233CC">
        <w:rPr>
          <w:rFonts w:ascii="Calibri" w:eastAsia="Times New Roman" w:hAnsi="Calibri" w:cs="Times New Roman"/>
          <w:sz w:val="24"/>
          <w:szCs w:val="22"/>
          <w:lang w:val="en-US" w:eastAsia="en-US"/>
        </w:rPr>
        <w:fldChar w:fldCharType="end"/>
      </w:r>
      <w:r w:rsidRPr="002233CC">
        <w:rPr>
          <w:rFonts w:ascii="Calibri" w:eastAsia="Times New Roman" w:hAnsi="Calibri" w:cs="Times New Roman"/>
          <w:sz w:val="24"/>
          <w:szCs w:val="22"/>
          <w:lang w:val="en-US" w:eastAsia="en-US"/>
        </w:rPr>
        <w:t>.</w:t>
      </w:r>
      <w:r w:rsidRPr="00833FA8">
        <w:rPr>
          <w:rFonts w:ascii="Calibri" w:eastAsia="Times New Roman" w:hAnsi="Calibri" w:cs="Times New Roman"/>
          <w:sz w:val="24"/>
          <w:szCs w:val="22"/>
          <w:lang w:val="en-US" w:eastAsia="en-US"/>
        </w:rPr>
        <w:t xml:space="preserve"> </w:t>
      </w:r>
    </w:p>
    <w:p w14:paraId="30E2E6AA" w14:textId="76C728C0" w:rsidR="00373A18" w:rsidRDefault="00373A18" w:rsidP="000778C0">
      <w:pPr>
        <w:spacing w:after="200" w:line="480" w:lineRule="auto"/>
        <w:jc w:val="both"/>
        <w:rPr>
          <w:rFonts w:ascii="Calibri" w:eastAsia="Times New Roman" w:hAnsi="Calibri" w:cs="Times New Roman"/>
          <w:sz w:val="24"/>
          <w:szCs w:val="22"/>
          <w:lang w:val="en-US" w:eastAsia="en-US"/>
        </w:rPr>
      </w:pPr>
    </w:p>
    <w:p w14:paraId="51734988" w14:textId="77777777" w:rsidR="00373A18" w:rsidRPr="000778C0" w:rsidRDefault="00373A18" w:rsidP="000778C0">
      <w:pPr>
        <w:spacing w:after="200" w:line="480" w:lineRule="auto"/>
        <w:jc w:val="both"/>
        <w:rPr>
          <w:rFonts w:ascii="Calibri" w:eastAsia="Times New Roman" w:hAnsi="Calibri" w:cs="Times New Roman"/>
          <w:sz w:val="24"/>
          <w:szCs w:val="22"/>
          <w:lang w:val="en-US" w:eastAsia="en-US"/>
        </w:rPr>
      </w:pPr>
    </w:p>
    <w:p w14:paraId="0DA6E05A" w14:textId="7F2E2677" w:rsidR="000778C0" w:rsidRDefault="000778C0" w:rsidP="000778C0">
      <w:pPr>
        <w:spacing w:line="480" w:lineRule="auto"/>
        <w:jc w:val="both"/>
        <w:rPr>
          <w:sz w:val="24"/>
          <w:szCs w:val="24"/>
          <w:lang w:val="en-US"/>
        </w:rPr>
      </w:pPr>
      <w:r w:rsidRPr="000778C0">
        <w:rPr>
          <w:rFonts w:ascii="Calibri" w:eastAsia="Times New Roman" w:hAnsi="Calibri" w:cs="Times New Roman"/>
          <w:b/>
          <w:noProof/>
          <w:sz w:val="24"/>
          <w:szCs w:val="22"/>
          <w:lang w:eastAsia="en-GB"/>
        </w:rPr>
        <w:lastRenderedPageBreak/>
        <w:drawing>
          <wp:inline distT="0" distB="0" distL="0" distR="0" wp14:anchorId="28868D7B" wp14:editId="6814F09B">
            <wp:extent cx="5349240" cy="2676445"/>
            <wp:effectExtent l="0" t="0" r="3810" b="0"/>
            <wp:docPr id="13" name="Picture 13" descr="C:\Users\ez2\Desktop\owner files\OA genetics review\oa AND cartilage\Figure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z2\Desktop\owner files\OA genetics review\oa AND cartilage\Figure 1.tif"/>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365504" cy="2684583"/>
                    </a:xfrm>
                    <a:prstGeom prst="rect">
                      <a:avLst/>
                    </a:prstGeom>
                    <a:noFill/>
                    <a:ln>
                      <a:noFill/>
                    </a:ln>
                  </pic:spPr>
                </pic:pic>
              </a:graphicData>
            </a:graphic>
          </wp:inline>
        </w:drawing>
      </w:r>
    </w:p>
    <w:p w14:paraId="3ACFF3A6" w14:textId="67CFC301" w:rsidR="00D45ED6" w:rsidRPr="00D45ED6" w:rsidRDefault="000778C0" w:rsidP="00D45ED6">
      <w:pPr>
        <w:jc w:val="both"/>
        <w:rPr>
          <w:rFonts w:asciiTheme="minorHAnsi" w:hAnsiTheme="minorHAnsi"/>
          <w:sz w:val="24"/>
          <w:szCs w:val="24"/>
        </w:rPr>
      </w:pPr>
      <w:r w:rsidRPr="000778C0">
        <w:rPr>
          <w:rFonts w:asciiTheme="minorHAnsi" w:hAnsiTheme="minorHAnsi"/>
          <w:b/>
          <w:sz w:val="24"/>
          <w:szCs w:val="24"/>
          <w:lang w:val="en-US"/>
        </w:rPr>
        <w:t xml:space="preserve">Figure </w:t>
      </w:r>
      <w:r w:rsidR="00DC02CB">
        <w:rPr>
          <w:rFonts w:asciiTheme="minorHAnsi" w:hAnsiTheme="minorHAnsi"/>
          <w:b/>
          <w:sz w:val="24"/>
          <w:szCs w:val="24"/>
          <w:lang w:val="en-US"/>
        </w:rPr>
        <w:t>9</w:t>
      </w:r>
      <w:r w:rsidRPr="000778C0">
        <w:rPr>
          <w:rFonts w:asciiTheme="minorHAnsi" w:hAnsiTheme="minorHAnsi"/>
          <w:b/>
          <w:sz w:val="24"/>
          <w:szCs w:val="24"/>
          <w:lang w:val="en-US"/>
        </w:rPr>
        <w:t>.</w:t>
      </w:r>
      <w:r w:rsidRPr="000778C0">
        <w:rPr>
          <w:rFonts w:asciiTheme="minorHAnsi" w:eastAsia="Times New Roman" w:hAnsiTheme="minorHAnsi" w:cs="Times New Roman"/>
          <w:b/>
          <w:noProof/>
          <w:sz w:val="24"/>
          <w:szCs w:val="22"/>
          <w:lang w:eastAsia="en-GB"/>
        </w:rPr>
        <w:t xml:space="preserve"> </w:t>
      </w:r>
      <w:r w:rsidRPr="000778C0">
        <w:rPr>
          <w:rFonts w:asciiTheme="minorHAnsi" w:hAnsiTheme="minorHAnsi"/>
          <w:sz w:val="24"/>
          <w:szCs w:val="24"/>
          <w:lang w:val="en-US"/>
        </w:rPr>
        <w:t>Effect size and risk allele frequency (RAF) of established hip and knee OA associated variants. Most SNPs are common (RAF 0.04 to 0.93) with moderate to small effect sizes</w:t>
      </w:r>
      <w:r w:rsidR="006A4C3D">
        <w:rPr>
          <w:rFonts w:asciiTheme="minorHAnsi" w:hAnsiTheme="minorHAnsi"/>
          <w:sz w:val="24"/>
          <w:szCs w:val="24"/>
          <w:lang w:val="en-US"/>
        </w:rPr>
        <w:t>,</w:t>
      </w:r>
      <w:r w:rsidRPr="000778C0">
        <w:rPr>
          <w:rFonts w:asciiTheme="minorHAnsi" w:hAnsiTheme="minorHAnsi"/>
          <w:sz w:val="24"/>
          <w:szCs w:val="24"/>
          <w:lang w:val="en-US"/>
        </w:rPr>
        <w:t xml:space="preserve"> as reported in the respective studies. The sibling relative risk ratio (</w:t>
      </w:r>
      <w:r w:rsidRPr="000778C0">
        <w:rPr>
          <w:rFonts w:asciiTheme="minorHAnsi" w:hAnsiTheme="minorHAnsi"/>
          <w:sz w:val="24"/>
          <w:szCs w:val="24"/>
        </w:rPr>
        <w:t>λ</w:t>
      </w:r>
      <w:r w:rsidRPr="000778C0">
        <w:rPr>
          <w:rFonts w:asciiTheme="minorHAnsi" w:hAnsiTheme="minorHAnsi"/>
          <w:sz w:val="24"/>
          <w:szCs w:val="24"/>
          <w:lang w:val="en-US"/>
        </w:rPr>
        <w:t>s) for each SNP is shown by the different size of each circle. The darker color of the circles shows the percentage of variance explained on the liability scale (h</w:t>
      </w:r>
      <w:r w:rsidRPr="000778C0">
        <w:rPr>
          <w:rFonts w:asciiTheme="minorHAnsi" w:hAnsiTheme="minorHAnsi"/>
          <w:sz w:val="24"/>
          <w:szCs w:val="24"/>
          <w:vertAlign w:val="superscript"/>
          <w:lang w:val="en-US"/>
        </w:rPr>
        <w:t>2</w:t>
      </w:r>
      <w:r w:rsidRPr="000778C0">
        <w:rPr>
          <w:rFonts w:asciiTheme="minorHAnsi" w:hAnsiTheme="minorHAnsi"/>
          <w:sz w:val="24"/>
          <w:szCs w:val="24"/>
          <w:lang w:val="en-US"/>
        </w:rPr>
        <w:t xml:space="preserve">L) (calculated assuming 10% prevalence of OA). Totals of </w:t>
      </w:r>
      <w:r w:rsidRPr="000778C0">
        <w:rPr>
          <w:rFonts w:asciiTheme="minorHAnsi" w:hAnsiTheme="minorHAnsi"/>
          <w:sz w:val="24"/>
          <w:szCs w:val="24"/>
        </w:rPr>
        <w:t>λ</w:t>
      </w:r>
      <w:r w:rsidRPr="000778C0">
        <w:rPr>
          <w:rFonts w:asciiTheme="minorHAnsi" w:hAnsiTheme="minorHAnsi"/>
          <w:sz w:val="24"/>
          <w:szCs w:val="24"/>
          <w:lang w:val="en-US"/>
        </w:rPr>
        <w:t>s and h</w:t>
      </w:r>
      <w:r w:rsidRPr="000778C0">
        <w:rPr>
          <w:rFonts w:asciiTheme="minorHAnsi" w:hAnsiTheme="minorHAnsi"/>
          <w:sz w:val="24"/>
          <w:szCs w:val="24"/>
          <w:vertAlign w:val="superscript"/>
          <w:lang w:val="en-US"/>
        </w:rPr>
        <w:t>2</w:t>
      </w:r>
      <w:r w:rsidRPr="000778C0">
        <w:rPr>
          <w:rFonts w:asciiTheme="minorHAnsi" w:hAnsiTheme="minorHAnsi"/>
          <w:sz w:val="24"/>
          <w:szCs w:val="24"/>
          <w:lang w:val="en-US"/>
        </w:rPr>
        <w:t>L are shown on the left top of the plot.</w:t>
      </w:r>
      <w:r w:rsidR="00B7767B">
        <w:rPr>
          <w:rFonts w:asciiTheme="minorHAnsi" w:hAnsiTheme="minorHAnsi"/>
          <w:sz w:val="24"/>
          <w:szCs w:val="24"/>
          <w:lang w:val="en-US"/>
        </w:rPr>
        <w:t xml:space="preserve"> OA, osteoarthritis; OR, odds ratio</w:t>
      </w:r>
      <w:r w:rsidR="003F05E5">
        <w:rPr>
          <w:rFonts w:asciiTheme="minorHAnsi" w:hAnsiTheme="minorHAnsi"/>
          <w:sz w:val="24"/>
          <w:szCs w:val="24"/>
          <w:lang w:val="en-US"/>
        </w:rPr>
        <w:t>. (T</w:t>
      </w:r>
      <w:r w:rsidR="007F1E92">
        <w:rPr>
          <w:rFonts w:asciiTheme="minorHAnsi" w:hAnsiTheme="minorHAnsi"/>
          <w:sz w:val="24"/>
          <w:szCs w:val="24"/>
          <w:lang w:val="en-US"/>
        </w:rPr>
        <w:t>his figure is derived</w:t>
      </w:r>
      <w:r w:rsidR="00D45ED6">
        <w:rPr>
          <w:rFonts w:asciiTheme="minorHAnsi" w:hAnsiTheme="minorHAnsi"/>
          <w:sz w:val="24"/>
          <w:szCs w:val="24"/>
          <w:lang w:val="en-US"/>
        </w:rPr>
        <w:t xml:space="preserve"> from </w:t>
      </w:r>
      <w:r w:rsidR="00D45ED6" w:rsidRPr="00D45ED6">
        <w:rPr>
          <w:rFonts w:asciiTheme="minorHAnsi" w:hAnsiTheme="minorHAnsi"/>
          <w:sz w:val="24"/>
          <w:szCs w:val="24"/>
        </w:rPr>
        <w:t>PMID:26628593</w:t>
      </w:r>
      <w:r w:rsidR="00D45ED6">
        <w:rPr>
          <w:rFonts w:asciiTheme="minorHAnsi" w:hAnsiTheme="minorHAnsi"/>
          <w:sz w:val="24"/>
          <w:szCs w:val="24"/>
        </w:rPr>
        <w:t>)</w:t>
      </w:r>
      <w:r w:rsidR="00D45ED6">
        <w:rPr>
          <w:rFonts w:asciiTheme="minorHAnsi" w:hAnsiTheme="minorHAnsi"/>
          <w:sz w:val="24"/>
          <w:szCs w:val="24"/>
        </w:rPr>
        <w:fldChar w:fldCharType="begin"/>
      </w:r>
      <w:r w:rsidR="008C4AAC">
        <w:rPr>
          <w:rFonts w:asciiTheme="minorHAnsi" w:hAnsiTheme="minorHAnsi"/>
          <w:sz w:val="24"/>
          <w:szCs w:val="24"/>
        </w:rPr>
        <w:instrText xml:space="preserve"> ADDIN EN.CITE &lt;EndNote&gt;&lt;Cite&gt;&lt;Author&gt;Zengini&lt;/Author&gt;&lt;Year&gt;2016&lt;/Year&gt;&lt;RecNum&gt;381&lt;/RecNum&gt;&lt;DisplayText&gt;&lt;style face="superscript"&gt;1&lt;/style&gt;&lt;/DisplayText&gt;&lt;record&gt;&lt;rec-number&gt;381&lt;/rec-number&gt;&lt;foreign-keys&gt;&lt;key app="EN" db-id="5z92efv9k0sxx2ezp5gpd02s2fv9z90swefd" timestamp="1473345152"&gt;381&lt;/key&gt;&lt;/foreign-keys&gt;&lt;ref-type name="Journal Article"&gt;17&lt;/ref-type&gt;&lt;contributors&gt;&lt;authors&gt;&lt;author&gt;Zengini, E.&lt;/author&gt;&lt;author&gt;Finan, C.&lt;/author&gt;&lt;author&gt;Wilkinson, J. M.&lt;/author&gt;&lt;/authors&gt;&lt;/contributors&gt;&lt;titles&gt;&lt;title&gt;The Genetic Epidemiological Landscape of Hip and Knee Osteoarthritis: Where Are We Now and Where Are We Going?&lt;/title&gt;&lt;secondary-title&gt;J Rheumatol&lt;/secondary-title&gt;&lt;/titles&gt;&lt;periodical&gt;&lt;full-title&gt;J Rheumatol&lt;/full-title&gt;&lt;/periodical&gt;&lt;pages&gt;260-6&lt;/pages&gt;&lt;volume&gt;43&lt;/volume&gt;&lt;number&gt;2&lt;/number&gt;&lt;dates&gt;&lt;year&gt;2016&lt;/year&gt;&lt;pub-dates&gt;&lt;date&gt;Feb&lt;/date&gt;&lt;/pub-dates&gt;&lt;/dates&gt;&lt;isbn&gt;0315-162X&lt;/isbn&gt;&lt;accession-num&gt;26628593&lt;/accession-num&gt;&lt;urls&gt;&lt;related-urls&gt;&lt;url&gt;http://www.ncbi.nlm.nih.gov/pubmed/26628593&lt;/url&gt;&lt;/related-urls&gt;&lt;/urls&gt;&lt;electronic-resource-num&gt;10.3899/jrheum.150710&lt;/electronic-resource-num&gt;&lt;language&gt;eng&lt;/language&gt;&lt;/record&gt;&lt;/Cite&gt;&lt;/EndNote&gt;</w:instrText>
      </w:r>
      <w:r w:rsidR="00D45ED6">
        <w:rPr>
          <w:rFonts w:asciiTheme="minorHAnsi" w:hAnsiTheme="minorHAnsi"/>
          <w:sz w:val="24"/>
          <w:szCs w:val="24"/>
        </w:rPr>
        <w:fldChar w:fldCharType="separate"/>
      </w:r>
      <w:r w:rsidR="008C4AAC" w:rsidRPr="008C4AAC">
        <w:rPr>
          <w:rFonts w:asciiTheme="minorHAnsi" w:hAnsiTheme="minorHAnsi"/>
          <w:noProof/>
          <w:sz w:val="24"/>
          <w:szCs w:val="24"/>
          <w:vertAlign w:val="superscript"/>
        </w:rPr>
        <w:t>1</w:t>
      </w:r>
      <w:r w:rsidR="00D45ED6">
        <w:rPr>
          <w:rFonts w:asciiTheme="minorHAnsi" w:hAnsiTheme="minorHAnsi"/>
          <w:sz w:val="24"/>
          <w:szCs w:val="24"/>
        </w:rPr>
        <w:fldChar w:fldCharType="end"/>
      </w:r>
      <w:r w:rsidR="00034501">
        <w:rPr>
          <w:rFonts w:asciiTheme="minorHAnsi" w:hAnsiTheme="minorHAnsi"/>
          <w:sz w:val="24"/>
          <w:szCs w:val="24"/>
        </w:rPr>
        <w:t>.</w:t>
      </w:r>
    </w:p>
    <w:p w14:paraId="572398E8" w14:textId="24BEEB55" w:rsidR="000778C0" w:rsidRPr="000778C0" w:rsidRDefault="00D45ED6" w:rsidP="001743B8">
      <w:pPr>
        <w:jc w:val="both"/>
        <w:rPr>
          <w:rFonts w:asciiTheme="minorHAnsi" w:hAnsiTheme="minorHAnsi" w:cs="Arial"/>
          <w:sz w:val="24"/>
          <w:szCs w:val="24"/>
          <w:shd w:val="clear" w:color="auto" w:fill="FFFFFF"/>
          <w:lang w:val="en-US"/>
        </w:rPr>
      </w:pPr>
      <w:r>
        <w:rPr>
          <w:rFonts w:asciiTheme="minorHAnsi" w:hAnsiTheme="minorHAnsi"/>
          <w:sz w:val="24"/>
          <w:szCs w:val="24"/>
          <w:lang w:val="en-US"/>
        </w:rPr>
        <w:t xml:space="preserve"> </w:t>
      </w:r>
      <w:r w:rsidR="001D0261">
        <w:rPr>
          <w:rFonts w:asciiTheme="minorHAnsi" w:hAnsiTheme="minorHAnsi"/>
          <w:sz w:val="24"/>
          <w:szCs w:val="24"/>
          <w:lang w:val="en-US"/>
        </w:rPr>
        <w:t xml:space="preserve"> </w:t>
      </w:r>
      <w:r w:rsidR="00B7767B">
        <w:rPr>
          <w:rFonts w:asciiTheme="minorHAnsi" w:hAnsiTheme="minorHAnsi"/>
          <w:sz w:val="24"/>
          <w:szCs w:val="24"/>
          <w:lang w:val="en-US"/>
        </w:rPr>
        <w:t xml:space="preserve"> </w:t>
      </w:r>
      <w:r w:rsidR="000778C0" w:rsidRPr="000778C0">
        <w:rPr>
          <w:rFonts w:asciiTheme="minorHAnsi" w:hAnsiTheme="minorHAnsi"/>
          <w:sz w:val="24"/>
          <w:szCs w:val="24"/>
          <w:lang w:val="en-US"/>
        </w:rPr>
        <w:t xml:space="preserve"> </w:t>
      </w:r>
    </w:p>
    <w:p w14:paraId="76BFBAE2" w14:textId="6C8924CF" w:rsidR="00833FA8" w:rsidRPr="00833FA8" w:rsidRDefault="00840D9E" w:rsidP="00833FA8">
      <w:pPr>
        <w:spacing w:after="200" w:line="480" w:lineRule="auto"/>
        <w:jc w:val="both"/>
        <w:rPr>
          <w:rFonts w:ascii="Calibri" w:eastAsia="Times New Roman" w:hAnsi="Calibri" w:cs="Times New Roman"/>
          <w:sz w:val="24"/>
          <w:szCs w:val="22"/>
          <w:lang w:val="en-US" w:eastAsia="en-US"/>
        </w:rPr>
      </w:pPr>
      <w:r>
        <w:rPr>
          <w:rFonts w:ascii="Calibri" w:eastAsia="Times New Roman" w:hAnsi="Calibri" w:cs="Times New Roman"/>
          <w:b/>
          <w:sz w:val="24"/>
          <w:szCs w:val="22"/>
          <w:lang w:val="en-US" w:eastAsia="en-US"/>
        </w:rPr>
        <w:t>1.</w:t>
      </w:r>
      <w:r w:rsidR="00DC02CB">
        <w:rPr>
          <w:rFonts w:ascii="Calibri" w:eastAsia="Times New Roman" w:hAnsi="Calibri" w:cs="Times New Roman"/>
          <w:b/>
          <w:sz w:val="24"/>
          <w:szCs w:val="22"/>
          <w:lang w:val="en-US" w:eastAsia="en-US"/>
        </w:rPr>
        <w:t>4</w:t>
      </w:r>
      <w:r w:rsidR="002818BD">
        <w:rPr>
          <w:rFonts w:ascii="Calibri" w:eastAsia="Times New Roman" w:hAnsi="Calibri" w:cs="Times New Roman"/>
          <w:b/>
          <w:sz w:val="24"/>
          <w:szCs w:val="22"/>
          <w:lang w:val="en-US" w:eastAsia="en-US"/>
        </w:rPr>
        <w:t>.2</w:t>
      </w:r>
      <w:r w:rsidR="00833FA8" w:rsidRPr="00833FA8">
        <w:rPr>
          <w:rFonts w:ascii="Calibri" w:eastAsia="Times New Roman" w:hAnsi="Calibri" w:cs="Times New Roman"/>
          <w:b/>
          <w:sz w:val="24"/>
          <w:szCs w:val="22"/>
          <w:lang w:val="en-US" w:eastAsia="en-US"/>
        </w:rPr>
        <w:t xml:space="preserve"> </w:t>
      </w:r>
      <w:r w:rsidR="006412BE">
        <w:rPr>
          <w:rFonts w:ascii="Calibri" w:eastAsia="Times New Roman" w:hAnsi="Calibri" w:cs="Times New Roman"/>
          <w:b/>
          <w:sz w:val="24"/>
          <w:szCs w:val="22"/>
          <w:lang w:val="en-US" w:eastAsia="en-US"/>
        </w:rPr>
        <w:t>OA c</w:t>
      </w:r>
      <w:r w:rsidR="00833FA8" w:rsidRPr="00833FA8">
        <w:rPr>
          <w:rFonts w:ascii="Calibri" w:eastAsia="Times New Roman" w:hAnsi="Calibri" w:cs="Times New Roman"/>
          <w:b/>
          <w:sz w:val="24"/>
          <w:szCs w:val="22"/>
          <w:lang w:val="en-US" w:eastAsia="en-US"/>
        </w:rPr>
        <w:t>andidate gene and linkage studies</w:t>
      </w:r>
      <w:r w:rsidR="006412BE">
        <w:rPr>
          <w:rFonts w:ascii="Calibri" w:eastAsia="Times New Roman" w:hAnsi="Calibri" w:cs="Times New Roman"/>
          <w:b/>
          <w:sz w:val="24"/>
          <w:szCs w:val="22"/>
          <w:lang w:val="en-US" w:eastAsia="en-US"/>
        </w:rPr>
        <w:t xml:space="preserve"> </w:t>
      </w:r>
    </w:p>
    <w:p w14:paraId="347163CB" w14:textId="112C892A" w:rsidR="00833FA8" w:rsidRPr="00833FA8" w:rsidRDefault="00833FA8" w:rsidP="00833FA8">
      <w:pPr>
        <w:spacing w:after="200" w:line="480" w:lineRule="auto"/>
        <w:jc w:val="both"/>
        <w:rPr>
          <w:rFonts w:ascii="Calibri" w:eastAsia="Times New Roman" w:hAnsi="Calibri" w:cs="Times New Roman"/>
          <w:sz w:val="24"/>
          <w:szCs w:val="22"/>
          <w:lang w:val="en-US" w:eastAsia="en-US"/>
        </w:rPr>
      </w:pPr>
      <w:r w:rsidRPr="00833FA8">
        <w:rPr>
          <w:rFonts w:ascii="Calibri" w:eastAsia="Times New Roman" w:hAnsi="Calibri" w:cs="Times New Roman"/>
          <w:sz w:val="24"/>
          <w:szCs w:val="22"/>
          <w:lang w:val="en-US" w:eastAsia="en-US"/>
        </w:rPr>
        <w:t xml:space="preserve">Several linkage scans </w:t>
      </w:r>
      <w:r w:rsidR="0008043A">
        <w:rPr>
          <w:rFonts w:ascii="Calibri" w:eastAsia="Times New Roman" w:hAnsi="Calibri" w:cs="Times New Roman"/>
          <w:sz w:val="24"/>
          <w:szCs w:val="22"/>
          <w:lang w:val="en-US" w:eastAsia="en-US"/>
        </w:rPr>
        <w:t xml:space="preserve">and candidate gene studies </w:t>
      </w:r>
      <w:r w:rsidRPr="00833FA8">
        <w:rPr>
          <w:rFonts w:ascii="Calibri" w:eastAsia="Times New Roman" w:hAnsi="Calibri" w:cs="Times New Roman"/>
          <w:sz w:val="24"/>
          <w:szCs w:val="22"/>
          <w:lang w:val="en-US" w:eastAsia="en-US"/>
        </w:rPr>
        <w:t>have been conducted for OA but most have failed to establish replicating allelic loci. Multiple factors, including lack of study power, account for this lack of replication. Numerous candidate gene studies based on the so far limited known biological etiology of OA have also been conducted</w:t>
      </w:r>
      <w:r w:rsidRPr="00833FA8">
        <w:rPr>
          <w:rFonts w:ascii="Calibri" w:eastAsia="Times New Roman" w:hAnsi="Calibri" w:cs="Times New Roman"/>
          <w:sz w:val="24"/>
          <w:szCs w:val="22"/>
          <w:lang w:val="en-US" w:eastAsia="en-US"/>
        </w:rPr>
        <w:fldChar w:fldCharType="begin">
          <w:fldData xml:space="preserve">PEVuZE5vdGU+PENpdGU+PEF1dGhvcj5WYWxkZXM8L0F1dGhvcj48WWVhcj4yMDA5PC9ZZWFyPjxS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==
</w:fldData>
        </w:fldChar>
      </w:r>
      <w:r w:rsidR="008D60D2">
        <w:rPr>
          <w:rFonts w:ascii="Calibri" w:eastAsia="Times New Roman" w:hAnsi="Calibri" w:cs="Times New Roman"/>
          <w:sz w:val="24"/>
          <w:szCs w:val="22"/>
          <w:lang w:val="en-US" w:eastAsia="en-US"/>
        </w:rPr>
        <w:instrText xml:space="preserve"> ADDIN EN.CITE </w:instrText>
      </w:r>
      <w:r w:rsidR="008D60D2">
        <w:rPr>
          <w:rFonts w:ascii="Calibri" w:eastAsia="Times New Roman" w:hAnsi="Calibri" w:cs="Times New Roman"/>
          <w:sz w:val="24"/>
          <w:szCs w:val="22"/>
          <w:lang w:val="en-US" w:eastAsia="en-US"/>
        </w:rPr>
        <w:fldChar w:fldCharType="begin">
          <w:fldData xml:space="preserve">PEVuZE5vdGU+PENpdGU+PEF1dGhvcj5WYWxkZXM8L0F1dGhvcj48WWVhcj4yMDA5PC9ZZWFyPjxS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==
</w:fldData>
        </w:fldChar>
      </w:r>
      <w:r w:rsidR="008D60D2">
        <w:rPr>
          <w:rFonts w:ascii="Calibri" w:eastAsia="Times New Roman" w:hAnsi="Calibri" w:cs="Times New Roman"/>
          <w:sz w:val="24"/>
          <w:szCs w:val="22"/>
          <w:lang w:val="en-US" w:eastAsia="en-US"/>
        </w:rPr>
        <w:instrText xml:space="preserve"> ADDIN EN.CITE.DATA </w:instrText>
      </w:r>
      <w:r w:rsidR="008D60D2">
        <w:rPr>
          <w:rFonts w:ascii="Calibri" w:eastAsia="Times New Roman" w:hAnsi="Calibri" w:cs="Times New Roman"/>
          <w:sz w:val="24"/>
          <w:szCs w:val="22"/>
          <w:lang w:val="en-US" w:eastAsia="en-US"/>
        </w:rPr>
      </w:r>
      <w:r w:rsidR="008D60D2">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r>
      <w:r w:rsidRPr="00833FA8">
        <w:rPr>
          <w:rFonts w:ascii="Calibri" w:eastAsia="Times New Roman" w:hAnsi="Calibri" w:cs="Times New Roman"/>
          <w:sz w:val="24"/>
          <w:szCs w:val="22"/>
          <w:lang w:val="en-US" w:eastAsia="en-US"/>
        </w:rPr>
        <w:fldChar w:fldCharType="separate"/>
      </w:r>
      <w:r w:rsidR="008D60D2" w:rsidRPr="008D60D2">
        <w:rPr>
          <w:rFonts w:ascii="Calibri" w:eastAsia="Times New Roman" w:hAnsi="Calibri" w:cs="Times New Roman"/>
          <w:noProof/>
          <w:sz w:val="24"/>
          <w:szCs w:val="22"/>
          <w:vertAlign w:val="superscript"/>
          <w:lang w:val="en-US" w:eastAsia="en-US"/>
        </w:rPr>
        <w:t>88,94</w:t>
      </w:r>
      <w:r w:rsidRPr="00833FA8">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t>. Exceptionally, the growth differentiation factor 5 (</w:t>
      </w:r>
      <w:r w:rsidRPr="00833FA8">
        <w:rPr>
          <w:rFonts w:ascii="Calibri" w:eastAsia="Times New Roman" w:hAnsi="Calibri" w:cs="Times New Roman"/>
          <w:i/>
          <w:sz w:val="24"/>
          <w:szCs w:val="22"/>
          <w:lang w:val="en-US" w:eastAsia="en-US"/>
        </w:rPr>
        <w:t>GDF</w:t>
      </w:r>
      <w:r w:rsidRPr="00833FA8">
        <w:rPr>
          <w:rFonts w:ascii="Calibri" w:eastAsia="Times New Roman" w:hAnsi="Calibri" w:cs="Times New Roman"/>
          <w:i/>
          <w:sz w:val="22"/>
          <w:szCs w:val="22"/>
          <w:lang w:val="en-US" w:eastAsia="en-US"/>
        </w:rPr>
        <w:t>5</w:t>
      </w:r>
      <w:r w:rsidRPr="00833FA8">
        <w:rPr>
          <w:rFonts w:ascii="Calibri" w:eastAsia="Times New Roman" w:hAnsi="Calibri" w:cs="Times New Roman"/>
          <w:sz w:val="24"/>
          <w:szCs w:val="22"/>
          <w:lang w:val="en-US" w:eastAsia="en-US"/>
        </w:rPr>
        <w:t>) gene that has been associated repeatedly with OA was originally discovered in gene-centric studies. GDF5 affects chondrogenesis and joint element formation during skeletal development</w:t>
      </w:r>
      <w:r w:rsidR="006A4C3D">
        <w:rPr>
          <w:rFonts w:ascii="Calibri" w:eastAsia="Times New Roman" w:hAnsi="Calibri" w:cs="Times New Roman"/>
          <w:sz w:val="24"/>
          <w:szCs w:val="22"/>
          <w:lang w:val="en-US" w:eastAsia="en-US"/>
        </w:rPr>
        <w:t>,</w:t>
      </w:r>
      <w:r w:rsidRPr="00833FA8">
        <w:rPr>
          <w:rFonts w:ascii="Calibri" w:eastAsia="Times New Roman" w:hAnsi="Calibri" w:cs="Times New Roman"/>
          <w:sz w:val="24"/>
          <w:szCs w:val="22"/>
          <w:lang w:val="en-US" w:eastAsia="en-US"/>
        </w:rPr>
        <w:t xml:space="preserve"> consistent with the protein expression in the cartilage and joint inter zone </w:t>
      </w:r>
      <w:r w:rsidRPr="00833FA8">
        <w:rPr>
          <w:rFonts w:ascii="Calibri" w:eastAsia="Times New Roman" w:hAnsi="Calibri" w:cs="Times New Roman"/>
          <w:sz w:val="24"/>
          <w:szCs w:val="22"/>
          <w:lang w:val="en-US" w:eastAsia="en-US"/>
        </w:rPr>
        <w:fldChar w:fldCharType="begin">
          <w:fldData xml:space="preserve">PEVuZE5vdGU+PENpdGU+PEF1dGhvcj5CdXh0b248L0F1dGhvcj48WWVhcj4yMDAxPC9ZZWFyPjxS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</w:fldData>
        </w:fldChar>
      </w:r>
      <w:r w:rsidR="008D60D2">
        <w:rPr>
          <w:rFonts w:ascii="Calibri" w:eastAsia="Times New Roman" w:hAnsi="Calibri" w:cs="Times New Roman"/>
          <w:sz w:val="24"/>
          <w:szCs w:val="22"/>
          <w:lang w:val="en-US" w:eastAsia="en-US"/>
        </w:rPr>
        <w:instrText xml:space="preserve"> ADDIN EN.CITE </w:instrText>
      </w:r>
      <w:r w:rsidR="008D60D2">
        <w:rPr>
          <w:rFonts w:ascii="Calibri" w:eastAsia="Times New Roman" w:hAnsi="Calibri" w:cs="Times New Roman"/>
          <w:sz w:val="24"/>
          <w:szCs w:val="22"/>
          <w:lang w:val="en-US" w:eastAsia="en-US"/>
        </w:rPr>
        <w:fldChar w:fldCharType="begin">
          <w:fldData xml:space="preserve">PEVuZE5vdGU+PENpdGU+PEF1dGhvcj5CdXh0b248L0F1dGhvcj48WWVhcj4yMDAxPC9ZZWFyPjxS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</w:fldData>
        </w:fldChar>
      </w:r>
      <w:r w:rsidR="008D60D2">
        <w:rPr>
          <w:rFonts w:ascii="Calibri" w:eastAsia="Times New Roman" w:hAnsi="Calibri" w:cs="Times New Roman"/>
          <w:sz w:val="24"/>
          <w:szCs w:val="22"/>
          <w:lang w:val="en-US" w:eastAsia="en-US"/>
        </w:rPr>
        <w:instrText xml:space="preserve"> ADDIN EN.CITE.DATA </w:instrText>
      </w:r>
      <w:r w:rsidR="008D60D2">
        <w:rPr>
          <w:rFonts w:ascii="Calibri" w:eastAsia="Times New Roman" w:hAnsi="Calibri" w:cs="Times New Roman"/>
          <w:sz w:val="24"/>
          <w:szCs w:val="22"/>
          <w:lang w:val="en-US" w:eastAsia="en-US"/>
        </w:rPr>
      </w:r>
      <w:r w:rsidR="008D60D2">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r>
      <w:r w:rsidRPr="00833FA8">
        <w:rPr>
          <w:rFonts w:ascii="Calibri" w:eastAsia="Times New Roman" w:hAnsi="Calibri" w:cs="Times New Roman"/>
          <w:sz w:val="24"/>
          <w:szCs w:val="22"/>
          <w:lang w:val="en-US" w:eastAsia="en-US"/>
        </w:rPr>
        <w:fldChar w:fldCharType="separate"/>
      </w:r>
      <w:r w:rsidR="008D60D2" w:rsidRPr="008D60D2">
        <w:rPr>
          <w:rFonts w:ascii="Calibri" w:eastAsia="Times New Roman" w:hAnsi="Calibri" w:cs="Times New Roman"/>
          <w:noProof/>
          <w:sz w:val="24"/>
          <w:szCs w:val="22"/>
          <w:vertAlign w:val="superscript"/>
          <w:lang w:val="en-US" w:eastAsia="en-US"/>
        </w:rPr>
        <w:t>95,96</w:t>
      </w:r>
      <w:r w:rsidRPr="00833FA8">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t xml:space="preserve">. A candidate gene study in 2007 first reported that the alteration of T to C at rs143383 (in the </w:t>
      </w:r>
      <w:bookmarkStart w:id="2" w:name="OLE_LINK1"/>
      <w:bookmarkStart w:id="3" w:name="OLE_LINK2"/>
      <w:r w:rsidRPr="00833FA8">
        <w:rPr>
          <w:rFonts w:ascii="Calibri" w:eastAsia="Times New Roman" w:hAnsi="Calibri" w:cs="Times New Roman"/>
          <w:sz w:val="24"/>
          <w:szCs w:val="22"/>
          <w:lang w:val="en-US" w:eastAsia="en-US"/>
        </w:rPr>
        <w:t xml:space="preserve">5’ untranslated region </w:t>
      </w:r>
      <w:bookmarkEnd w:id="2"/>
      <w:bookmarkEnd w:id="3"/>
      <w:r w:rsidRPr="00833FA8">
        <w:rPr>
          <w:rFonts w:ascii="Calibri" w:eastAsia="Times New Roman" w:hAnsi="Calibri" w:cs="Times New Roman"/>
          <w:sz w:val="24"/>
          <w:szCs w:val="22"/>
          <w:lang w:val="en-US" w:eastAsia="en-US"/>
        </w:rPr>
        <w:t xml:space="preserve">– 5’UTR) was associated with hip OA in 2 independent </w:t>
      </w:r>
      <w:r w:rsidR="006412BE">
        <w:rPr>
          <w:rFonts w:ascii="Calibri" w:eastAsia="Times New Roman" w:hAnsi="Calibri" w:cs="Times New Roman"/>
          <w:sz w:val="24"/>
          <w:szCs w:val="22"/>
          <w:lang w:val="en-US" w:eastAsia="en-US"/>
        </w:rPr>
        <w:t xml:space="preserve">Japanese populations (OR=1.79, </w:t>
      </w:r>
      <w:r w:rsidR="006412BE" w:rsidRPr="006412BE">
        <w:rPr>
          <w:rFonts w:ascii="Calibri" w:eastAsia="Times New Roman" w:hAnsi="Calibri" w:cs="Times New Roman"/>
          <w:i/>
          <w:sz w:val="24"/>
          <w:szCs w:val="22"/>
          <w:lang w:val="en-US" w:eastAsia="en-US"/>
        </w:rPr>
        <w:t>P</w:t>
      </w:r>
      <w:r w:rsidR="006412BE">
        <w:rPr>
          <w:rFonts w:ascii="Calibri" w:eastAsia="Times New Roman" w:hAnsi="Calibri" w:cs="Times New Roman"/>
          <w:sz w:val="24"/>
          <w:szCs w:val="22"/>
          <w:lang w:val="en-US" w:eastAsia="en-US"/>
        </w:rPr>
        <w:t>-value</w:t>
      </w:r>
      <w:r w:rsidRPr="00833FA8">
        <w:rPr>
          <w:rFonts w:ascii="Calibri" w:eastAsia="Times New Roman" w:hAnsi="Calibri" w:cs="Times New Roman"/>
          <w:sz w:val="24"/>
          <w:szCs w:val="22"/>
          <w:lang w:val="en-US" w:eastAsia="en-US"/>
        </w:rPr>
        <w:t>=1.8x10</w:t>
      </w:r>
      <w:r w:rsidRPr="00833FA8">
        <w:rPr>
          <w:rFonts w:ascii="Calibri" w:eastAsia="Times New Roman" w:hAnsi="Calibri" w:cs="Times New Roman"/>
          <w:sz w:val="24"/>
          <w:szCs w:val="22"/>
          <w:vertAlign w:val="superscript"/>
          <w:lang w:val="en-US" w:eastAsia="en-US"/>
        </w:rPr>
        <w:t>-13</w:t>
      </w:r>
      <w:r w:rsidR="007910C3">
        <w:rPr>
          <w:rFonts w:ascii="Calibri" w:eastAsia="Times New Roman" w:hAnsi="Calibri" w:cs="Times New Roman"/>
          <w:sz w:val="24"/>
          <w:szCs w:val="22"/>
          <w:lang w:val="en-US" w:eastAsia="en-US"/>
        </w:rPr>
        <w:t>)</w:t>
      </w:r>
      <w:r w:rsidRPr="00833FA8">
        <w:rPr>
          <w:rFonts w:ascii="Calibri" w:eastAsia="Times New Roman" w:hAnsi="Calibri" w:cs="Times New Roman"/>
          <w:sz w:val="24"/>
          <w:szCs w:val="22"/>
          <w:lang w:val="en-US" w:eastAsia="en-US"/>
        </w:rPr>
        <w:fldChar w:fldCharType="begin"/>
      </w:r>
      <w:r w:rsidR="008D60D2">
        <w:rPr>
          <w:rFonts w:ascii="Calibri" w:eastAsia="Times New Roman" w:hAnsi="Calibri" w:cs="Times New Roman"/>
          <w:sz w:val="24"/>
          <w:szCs w:val="22"/>
          <w:lang w:val="en-US" w:eastAsia="en-US"/>
        </w:rPr>
        <w:instrText xml:space="preserve"> ADDIN EN.CITE &lt;EndNote&gt;&lt;Cite&gt;&lt;Author&gt;Miyamoto&lt;/Author&gt;&lt;Year&gt;2007&lt;/Year&gt;&lt;RecNum&gt;0&lt;/RecNum&gt;&lt;IDText&gt;A functional polymorphism in the 5&amp;apos; UTR of GDF5 is associated with susceptibility to osteoarthritis&lt;/IDText&gt;&lt;DisplayText&gt;&lt;style face="superscript"&gt;97&lt;/style&gt;&lt;/DisplayText&gt;&lt;record&gt;&lt;dates&gt;&lt;pub-dates&gt;&lt;date&gt;Apr&lt;/date&gt;&lt;/pub-dates&gt;&lt;year&gt;2007&lt;/year&gt;&lt;/dates&gt;&lt;keywords&gt;&lt;/keywords&gt;&lt;urls&gt;&lt;related-urls&gt;&lt;url&gt;http://www.ncbi.nlm.nih.gov/pubmed/17384641&lt;/url&gt;&lt;/related-urls&gt;&lt;/urls&gt;&lt;isbn&gt;1061-4036&lt;/isbn&gt;&lt;titles&gt;&lt;title&gt;A functional polymorphism in the 5&amp;apos; UTR of GDF5 is associated with susceptibility to osteoarthritis&lt;/title&gt;&lt;secondary-title&gt;Nat Genet&lt;/secondary-title&gt;&lt;/titles&gt;&lt;pages&gt;529-33&lt;/pages&gt;&lt;number&gt;4&lt;/number&gt;&lt;contributors&gt;&lt;authors&gt;&lt;author&gt;Miyamoto, Y.&lt;/author&gt;&lt;author&gt;Mabuchi, A.&lt;/author&gt;&lt;author&gt;Shi, D.&lt;/author&gt;&lt;author&gt;Kubo, T.&lt;/author&gt;&lt;author&gt;Takatori, Y.&lt;/author&gt;&lt;author&gt;Saito, S.&lt;/author&gt;&lt;author&gt;Fujioka, M.&lt;/author&gt;&lt;author&gt;Sudo, A.&lt;/author&gt;&lt;author&gt;Uchida, A.&lt;/author&gt;&lt;author&gt;Yamamoto, S.&lt;/author&gt;&lt;author&gt;Ozaki, K.&lt;/author&gt;&lt;author&gt;Takigawa, M.&lt;/author&gt;&lt;author&gt;Tanaka, T.&lt;/author&gt;&lt;author&gt;Nakamura, Y.&lt;/author&gt;&lt;author&gt;Jiang, Q.&lt;/author&gt;&lt;author&gt;Ikegawa, S.&lt;/author&gt;&lt;/authors&gt;&lt;/contributors&gt;&lt;language&gt;eng&lt;/language&gt;&lt;added-date format="utc"&gt;1403388357&lt;/added-date&gt;&lt;ref-type name="Journal Article"&gt;17&lt;/ref-type&gt;&lt;rec-number&gt;109&lt;/rec-number&gt;&lt;last-updated-date format="utc"&gt;1403388357&lt;/last-updated-date&gt;&lt;accession-num&gt;17384641&lt;/accession-num&gt;&lt;electronic-resource-num&gt;10.1038/2005&lt;/electronic-resource-num&gt;&lt;volume&gt;39&lt;/volume&gt;&lt;/record&gt;&lt;/Cite&gt;&lt;/EndNote&gt;</w:instrText>
      </w:r>
      <w:r w:rsidRPr="00833FA8">
        <w:rPr>
          <w:rFonts w:ascii="Calibri" w:eastAsia="Times New Roman" w:hAnsi="Calibri" w:cs="Times New Roman"/>
          <w:sz w:val="24"/>
          <w:szCs w:val="22"/>
          <w:lang w:val="en-US" w:eastAsia="en-US"/>
        </w:rPr>
        <w:fldChar w:fldCharType="separate"/>
      </w:r>
      <w:r w:rsidR="008D60D2" w:rsidRPr="008D60D2">
        <w:rPr>
          <w:rFonts w:ascii="Calibri" w:eastAsia="Times New Roman" w:hAnsi="Calibri" w:cs="Times New Roman"/>
          <w:noProof/>
          <w:sz w:val="24"/>
          <w:szCs w:val="22"/>
          <w:vertAlign w:val="superscript"/>
          <w:lang w:val="en-US" w:eastAsia="en-US"/>
        </w:rPr>
        <w:t>97</w:t>
      </w:r>
      <w:r w:rsidRPr="00833FA8">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t xml:space="preserve">. The risk allele (T) is associated with </w:t>
      </w:r>
      <w:r w:rsidR="006A4C3D">
        <w:rPr>
          <w:rFonts w:ascii="Calibri" w:eastAsia="Times New Roman" w:hAnsi="Calibri" w:cs="Times New Roman"/>
          <w:sz w:val="24"/>
          <w:szCs w:val="22"/>
          <w:lang w:val="en-US" w:eastAsia="en-US"/>
        </w:rPr>
        <w:t xml:space="preserve">a </w:t>
      </w:r>
      <w:r w:rsidRPr="00833FA8">
        <w:rPr>
          <w:rFonts w:ascii="Calibri" w:eastAsia="Times New Roman" w:hAnsi="Calibri" w:cs="Times New Roman"/>
          <w:sz w:val="24"/>
          <w:szCs w:val="22"/>
          <w:lang w:val="en-US" w:eastAsia="en-US"/>
        </w:rPr>
        <w:lastRenderedPageBreak/>
        <w:t xml:space="preserve">reduction in </w:t>
      </w:r>
      <w:r w:rsidRPr="00833FA8">
        <w:rPr>
          <w:rFonts w:ascii="Calibri" w:eastAsia="Times New Roman" w:hAnsi="Calibri" w:cs="Times New Roman"/>
          <w:i/>
          <w:sz w:val="24"/>
          <w:szCs w:val="22"/>
          <w:lang w:val="en-US" w:eastAsia="en-US"/>
        </w:rPr>
        <w:t>GDF5</w:t>
      </w:r>
      <w:r w:rsidRPr="00833FA8">
        <w:rPr>
          <w:rFonts w:ascii="Calibri" w:eastAsia="Times New Roman" w:hAnsi="Calibri" w:cs="Times New Roman"/>
          <w:sz w:val="24"/>
          <w:szCs w:val="22"/>
          <w:lang w:val="en-US" w:eastAsia="en-US"/>
        </w:rPr>
        <w:t xml:space="preserve"> transcription in chondrogenic cells</w:t>
      </w:r>
      <w:r w:rsidR="006A4C3D">
        <w:rPr>
          <w:rFonts w:ascii="Calibri" w:eastAsia="Times New Roman" w:hAnsi="Calibri" w:cs="Times New Roman"/>
          <w:sz w:val="24"/>
          <w:szCs w:val="22"/>
          <w:lang w:val="en-US" w:eastAsia="en-US"/>
        </w:rPr>
        <w:t xml:space="preserve"> that</w:t>
      </w:r>
      <w:r w:rsidRPr="00833FA8">
        <w:rPr>
          <w:rFonts w:ascii="Calibri" w:eastAsia="Times New Roman" w:hAnsi="Calibri" w:cs="Times New Roman"/>
          <w:sz w:val="24"/>
          <w:szCs w:val="22"/>
          <w:lang w:val="en-US" w:eastAsia="en-US"/>
        </w:rPr>
        <w:t xml:space="preserve"> results in reduced protein expression. This locus was also later found to be associated with OA in European populations, although with a low</w:t>
      </w:r>
      <w:r w:rsidR="007910C3">
        <w:rPr>
          <w:rFonts w:ascii="Calibri" w:eastAsia="Times New Roman" w:hAnsi="Calibri" w:cs="Times New Roman"/>
          <w:sz w:val="24"/>
          <w:szCs w:val="22"/>
          <w:lang w:val="en-US" w:eastAsia="en-US"/>
        </w:rPr>
        <w:t>er effect size in these cohorts</w:t>
      </w:r>
      <w:r w:rsidRPr="00833FA8">
        <w:rPr>
          <w:rFonts w:ascii="Calibri" w:eastAsia="Times New Roman" w:hAnsi="Calibri" w:cs="Times New Roman"/>
          <w:sz w:val="24"/>
          <w:szCs w:val="22"/>
          <w:lang w:val="en-US" w:eastAsia="en-US"/>
        </w:rPr>
        <w:fldChar w:fldCharType="begin">
          <w:fldData xml:space="preserve">PEVuZE5vdGU+PENpdGU+PEF1dGhvcj5DaGFwbWFuPC9BdXRob3I+PFllYXI+MjAwODwvWWVhcj48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==
</w:fldData>
        </w:fldChar>
      </w:r>
      <w:r w:rsidR="008D60D2">
        <w:rPr>
          <w:rFonts w:ascii="Calibri" w:eastAsia="Times New Roman" w:hAnsi="Calibri" w:cs="Times New Roman"/>
          <w:sz w:val="24"/>
          <w:szCs w:val="22"/>
          <w:lang w:val="en-US" w:eastAsia="en-US"/>
        </w:rPr>
        <w:instrText xml:space="preserve"> ADDIN EN.CITE </w:instrText>
      </w:r>
      <w:r w:rsidR="008D60D2">
        <w:rPr>
          <w:rFonts w:ascii="Calibri" w:eastAsia="Times New Roman" w:hAnsi="Calibri" w:cs="Times New Roman"/>
          <w:sz w:val="24"/>
          <w:szCs w:val="22"/>
          <w:lang w:val="en-US" w:eastAsia="en-US"/>
        </w:rPr>
        <w:fldChar w:fldCharType="begin">
          <w:fldData xml:space="preserve">PEVuZE5vdGU+PENpdGU+PEF1dGhvcj5DaGFwbWFuPC9BdXRob3I+PFllYXI+MjAwODwvWWVhcj48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==
</w:fldData>
        </w:fldChar>
      </w:r>
      <w:r w:rsidR="008D60D2">
        <w:rPr>
          <w:rFonts w:ascii="Calibri" w:eastAsia="Times New Roman" w:hAnsi="Calibri" w:cs="Times New Roman"/>
          <w:sz w:val="24"/>
          <w:szCs w:val="22"/>
          <w:lang w:val="en-US" w:eastAsia="en-US"/>
        </w:rPr>
        <w:instrText xml:space="preserve"> ADDIN EN.CITE.DATA </w:instrText>
      </w:r>
      <w:r w:rsidR="008D60D2">
        <w:rPr>
          <w:rFonts w:ascii="Calibri" w:eastAsia="Times New Roman" w:hAnsi="Calibri" w:cs="Times New Roman"/>
          <w:sz w:val="24"/>
          <w:szCs w:val="22"/>
          <w:lang w:val="en-US" w:eastAsia="en-US"/>
        </w:rPr>
      </w:r>
      <w:r w:rsidR="008D60D2">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r>
      <w:r w:rsidRPr="00833FA8">
        <w:rPr>
          <w:rFonts w:ascii="Calibri" w:eastAsia="Times New Roman" w:hAnsi="Calibri" w:cs="Times New Roman"/>
          <w:sz w:val="24"/>
          <w:szCs w:val="22"/>
          <w:lang w:val="en-US" w:eastAsia="en-US"/>
        </w:rPr>
        <w:fldChar w:fldCharType="separate"/>
      </w:r>
      <w:r w:rsidR="008D60D2" w:rsidRPr="008D60D2">
        <w:rPr>
          <w:rFonts w:ascii="Calibri" w:eastAsia="Times New Roman" w:hAnsi="Calibri" w:cs="Times New Roman"/>
          <w:noProof/>
          <w:sz w:val="24"/>
          <w:szCs w:val="22"/>
          <w:vertAlign w:val="superscript"/>
          <w:lang w:val="en-US" w:eastAsia="en-US"/>
        </w:rPr>
        <w:t>98-102</w:t>
      </w:r>
      <w:r w:rsidRPr="00833FA8">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t xml:space="preserve">. Following meta-analyses, the risk allele was also associated with knee OA and was found to have a stronger effect for knee </w:t>
      </w:r>
      <w:r w:rsidR="007910C3">
        <w:rPr>
          <w:rFonts w:ascii="Calibri" w:eastAsia="Times New Roman" w:hAnsi="Calibri" w:cs="Times New Roman"/>
          <w:sz w:val="24"/>
          <w:szCs w:val="22"/>
          <w:lang w:val="en-US" w:eastAsia="en-US"/>
        </w:rPr>
        <w:t>and hip OA in Asian populations</w:t>
      </w:r>
      <w:r w:rsidRPr="00833FA8">
        <w:rPr>
          <w:rFonts w:ascii="Calibri" w:eastAsia="Times New Roman" w:hAnsi="Calibri" w:cs="Times New Roman"/>
          <w:sz w:val="24"/>
          <w:szCs w:val="22"/>
          <w:lang w:val="en-US" w:eastAsia="en-US"/>
        </w:rPr>
        <w:fldChar w:fldCharType="begin"/>
      </w:r>
      <w:r w:rsidR="008D60D2">
        <w:rPr>
          <w:rFonts w:ascii="Calibri" w:eastAsia="Times New Roman" w:hAnsi="Calibri" w:cs="Times New Roman"/>
          <w:sz w:val="24"/>
          <w:szCs w:val="22"/>
          <w:lang w:val="en-US" w:eastAsia="en-US"/>
        </w:rPr>
        <w:instrText xml:space="preserve"> ADDIN EN.CITE &lt;EndNote&gt;&lt;Cite&gt;&lt;Author&gt;Hao&lt;/Author&gt;&lt;Year&gt;2013&lt;/Year&gt;&lt;RecNum&gt;92&lt;/RecNum&gt;&lt;IDText&gt;Association between the +104T/C polymorphism in the 5&amp;apos;UTR of GDF5 and susceptibility to knee osteoarthritis: a meta-analysis&lt;/IDText&gt;&lt;DisplayText&gt;&lt;style face="superscript"&gt;103&lt;/style&gt;&lt;/DisplayText&gt;&lt;record&gt;&lt;rec-number&gt;92&lt;/rec-number&gt;&lt;foreign-keys&gt;&lt;key app="EN" db-id="5z92efv9k0sxx2ezp5gpd02s2fv9z90swefd" timestamp="1455272839"&gt;92&lt;/key&gt;&lt;/foreign-keys&gt;&lt;ref-type name="Journal Article"&gt;17&lt;/ref-type&gt;&lt;contributors&gt;&lt;authors&gt;&lt;author&gt;Hao, S. W.&lt;/author&gt;&lt;author&gt;Jin, Q. H.&lt;/author&gt;&lt;/authors&gt;&lt;/contributors&gt;&lt;titles&gt;&lt;title&gt;Association between the +104T/C polymorphism in the 5&amp;apos;UTR of GDF5 and susceptibility to knee osteoarthritis: a meta-analysis&lt;/title&gt;&lt;secondary-title&gt;Mol Med Rep&lt;/secondary-title&gt;&lt;/titles&gt;&lt;periodical&gt;&lt;full-title&gt;Mol Med Rep&lt;/full-title&gt;&lt;/periodical&gt;&lt;pages&gt;485-8&lt;/pages&gt;&lt;volume&gt;7&lt;/volume&gt;&lt;number&gt;2&lt;/number&gt;&lt;keywords&gt;&lt;keyword&gt;5&amp;apos; Untranslated Regions&lt;/keyword&gt;&lt;keyword&gt;Databases, Factual&lt;/keyword&gt;&lt;keyword&gt;Genetic Predisposition to Disease&lt;/keyword&gt;&lt;keyword&gt;Genotype&lt;/keyword&gt;&lt;keyword&gt;Growth Differentiation Factor 5&lt;/keyword&gt;&lt;keyword&gt;Humans&lt;/keyword&gt;&lt;keyword&gt;Odds Ratio&lt;/keyword&gt;&lt;keyword&gt;Osteoarthritis, Knee&lt;/keyword&gt;&lt;keyword&gt;Polymorphism, Single Nucleotide&lt;/keyword&gt;&lt;/keywords&gt;&lt;dates&gt;&lt;year&gt;2013&lt;/year&gt;&lt;pub-dates&gt;&lt;date&gt;Feb&lt;/date&gt;&lt;/pub-dates&gt;&lt;/dates&gt;&lt;isbn&gt;1791-3004&lt;/isbn&gt;&lt;accession-num&gt;23151597&lt;/accession-num&gt;&lt;urls&gt;&lt;related-urls&gt;&lt;url&gt;http://www.ncbi.nlm.nih.gov/pubmed/23151597&lt;/url&gt;&lt;/related-urls&gt;&lt;/urls&gt;&lt;electronic-resource-num&gt;10.3892/mmr.2012.1179&lt;/electronic-resource-num&gt;&lt;language&gt;eng&lt;/language&gt;&lt;/record&gt;&lt;/Cite&gt;&lt;/EndNote&gt;</w:instrText>
      </w:r>
      <w:r w:rsidRPr="00833FA8">
        <w:rPr>
          <w:rFonts w:ascii="Calibri" w:eastAsia="Times New Roman" w:hAnsi="Calibri" w:cs="Times New Roman"/>
          <w:sz w:val="24"/>
          <w:szCs w:val="22"/>
          <w:lang w:val="en-US" w:eastAsia="en-US"/>
        </w:rPr>
        <w:fldChar w:fldCharType="separate"/>
      </w:r>
      <w:r w:rsidR="008D60D2" w:rsidRPr="008D60D2">
        <w:rPr>
          <w:rFonts w:ascii="Calibri" w:eastAsia="Times New Roman" w:hAnsi="Calibri" w:cs="Times New Roman"/>
          <w:noProof/>
          <w:sz w:val="24"/>
          <w:szCs w:val="22"/>
          <w:vertAlign w:val="superscript"/>
          <w:lang w:val="en-US" w:eastAsia="en-US"/>
        </w:rPr>
        <w:t>103</w:t>
      </w:r>
      <w:r w:rsidRPr="00833FA8">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t>. I</w:t>
      </w:r>
      <w:r w:rsidR="00C4055B">
        <w:rPr>
          <w:rFonts w:ascii="Calibri" w:eastAsia="Times New Roman" w:hAnsi="Calibri" w:cs="Times New Roman"/>
          <w:sz w:val="24"/>
          <w:szCs w:val="22"/>
          <w:lang w:val="en-US" w:eastAsia="en-US"/>
        </w:rPr>
        <w:t>n a study</w:t>
      </w:r>
      <w:r w:rsidRPr="00833FA8">
        <w:rPr>
          <w:rFonts w:ascii="Calibri" w:eastAsia="Times New Roman" w:hAnsi="Calibri" w:cs="Times New Roman"/>
          <w:sz w:val="24"/>
          <w:szCs w:val="22"/>
          <w:lang w:val="en-US" w:eastAsia="en-US"/>
        </w:rPr>
        <w:t xml:space="preserve"> of individuals of European descent, the variant was found to also associate with developmental dysplasia of the hip</w:t>
      </w:r>
      <w:r w:rsidR="00D45ED6">
        <w:rPr>
          <w:rFonts w:ascii="Calibri" w:eastAsia="Times New Roman" w:hAnsi="Calibri" w:cs="Times New Roman"/>
          <w:sz w:val="24"/>
          <w:szCs w:val="22"/>
          <w:lang w:val="en-US" w:eastAsia="en-US"/>
        </w:rPr>
        <w:t xml:space="preserve"> at the genome wide association leve</w:t>
      </w:r>
      <w:r w:rsidR="00166FA7">
        <w:rPr>
          <w:rFonts w:ascii="Calibri" w:eastAsia="Times New Roman" w:hAnsi="Calibri" w:cs="Times New Roman"/>
          <w:sz w:val="24"/>
          <w:szCs w:val="22"/>
          <w:lang w:val="en-US" w:eastAsia="en-US"/>
        </w:rPr>
        <w:t>l</w:t>
      </w:r>
      <w:r w:rsidR="00166FA7">
        <w:rPr>
          <w:rFonts w:ascii="Calibri" w:eastAsia="Times New Roman" w:hAnsi="Calibri" w:cs="Times New Roman"/>
          <w:sz w:val="24"/>
          <w:szCs w:val="22"/>
          <w:lang w:val="en-US" w:eastAsia="en-US"/>
        </w:rPr>
        <w:fldChar w:fldCharType="begin"/>
      </w:r>
      <w:r w:rsidR="00166FA7">
        <w:rPr>
          <w:rFonts w:ascii="Calibri" w:eastAsia="Times New Roman" w:hAnsi="Calibri" w:cs="Times New Roman"/>
          <w:sz w:val="24"/>
          <w:szCs w:val="22"/>
          <w:lang w:val="en-US" w:eastAsia="en-US"/>
        </w:rPr>
        <w:instrText xml:space="preserve"> ADDIN EN.CITE &lt;EndNote&gt;&lt;Cite&gt;&lt;Author&gt;Hatzikotoulas&lt;/Author&gt;&lt;Year&gt;2017&lt;/Year&gt;&lt;RecNum&gt;606&lt;/RecNum&gt;&lt;DisplayText&gt;&lt;style face="superscript"&gt;104&lt;/style&gt;&lt;/DisplayText&gt;&lt;record&gt;&lt;rec-number&gt;606&lt;/rec-number&gt;&lt;foreign-keys&gt;&lt;key app="EN" db-id="5z92efv9k0sxx2ezp5gpd02s2fv9z90swefd" timestamp="1507368485"&gt;606&lt;/key&gt;&lt;/foreign-keys&gt;&lt;ref-type name="Journal Article"&gt;17&lt;/ref-type&gt;&lt;contributors&gt;&lt;authors&gt;&lt;author&gt;Hatzikotoulas, Konstantinos&lt;/author&gt;&lt;author&gt;Roposch, Andreas&lt;/author&gt;&lt;author&gt;Shah, Karan&lt;/author&gt;&lt;author&gt;Clark, Matthew&lt;/author&gt;&lt;author&gt;Bratherton, Selina&lt;/author&gt;&lt;author&gt;Limbani, Vasanti&lt;/author&gt;&lt;author&gt;Steinberg, Julia&lt;/author&gt;&lt;author&gt;Zengini, Eleni&lt;/author&gt;&lt;author&gt;Warsame, Kaltuun&lt;/author&gt;&lt;author&gt;Ratnayake, Madhushika&lt;/author&gt;&lt;author&gt;Tselepi, Maria&lt;/author&gt;&lt;author&gt;Schwartzentruber, Jeremy&lt;/author&gt;&lt;author&gt;Loughlin, John&lt;/author&gt;&lt;author&gt;Eastwood, Deborah&lt;/author&gt;&lt;author&gt;Zeggini, Eleftheria&lt;/author&gt;&lt;author&gt;Wilkinson, Jeremy Mark&lt;/author&gt;&lt;/authors&gt;&lt;/contributors&gt;&lt;titles&gt;&lt;title&gt;The Genetic Epidemiology of Developmental Dysplasia of the Hip: A Genome-Wide Association Study Harnessing National Clinical Audit Data&lt;/title&gt;&lt;secondary-title&gt;bioRxiv&lt;/secondary-title&gt;&lt;/titles&gt;&lt;periodical&gt;&lt;full-title&gt;bioRxiv&lt;/full-title&gt;&lt;/periodical&gt;&lt;dates&gt;&lt;year&gt;2017&lt;/year&gt;&lt;/dates&gt;&lt;urls&gt;&lt;/urls&gt;&lt;electronic-resource-num&gt;10.1101/154013&lt;/electronic-resource-num&gt;&lt;/record&gt;&lt;/Cite&gt;&lt;/EndNote&gt;</w:instrText>
      </w:r>
      <w:r w:rsidR="00166FA7">
        <w:rPr>
          <w:rFonts w:ascii="Calibri" w:eastAsia="Times New Roman" w:hAnsi="Calibri" w:cs="Times New Roman"/>
          <w:sz w:val="24"/>
          <w:szCs w:val="22"/>
          <w:lang w:val="en-US" w:eastAsia="en-US"/>
        </w:rPr>
        <w:fldChar w:fldCharType="separate"/>
      </w:r>
      <w:r w:rsidR="00166FA7" w:rsidRPr="00166FA7">
        <w:rPr>
          <w:rFonts w:ascii="Calibri" w:eastAsia="Times New Roman" w:hAnsi="Calibri" w:cs="Times New Roman"/>
          <w:noProof/>
          <w:sz w:val="24"/>
          <w:szCs w:val="22"/>
          <w:vertAlign w:val="superscript"/>
          <w:lang w:val="en-US" w:eastAsia="en-US"/>
        </w:rPr>
        <w:t>104</w:t>
      </w:r>
      <w:r w:rsidR="00166FA7">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t xml:space="preserve">. </w:t>
      </w:r>
      <w:r w:rsidR="00D04E93">
        <w:rPr>
          <w:rFonts w:ascii="Calibri" w:eastAsia="Times New Roman" w:hAnsi="Calibri" w:cs="Times New Roman"/>
          <w:sz w:val="24"/>
          <w:szCs w:val="22"/>
          <w:lang w:val="en-US" w:eastAsia="en-US"/>
        </w:rPr>
        <w:t>A</w:t>
      </w:r>
      <w:r w:rsidR="00D45ED6">
        <w:rPr>
          <w:rFonts w:ascii="Calibri" w:eastAsia="Times New Roman" w:hAnsi="Calibri" w:cs="Times New Roman"/>
          <w:sz w:val="24"/>
          <w:szCs w:val="22"/>
          <w:lang w:val="en-US" w:eastAsia="en-US"/>
        </w:rPr>
        <w:t xml:space="preserve"> positive association between primary hip OA and acetabular dysplasia </w:t>
      </w:r>
      <w:r w:rsidR="00D04E93">
        <w:rPr>
          <w:rFonts w:ascii="Calibri" w:eastAsia="Times New Roman" w:hAnsi="Calibri" w:cs="Times New Roman"/>
          <w:sz w:val="24"/>
          <w:szCs w:val="22"/>
          <w:lang w:val="en-US" w:eastAsia="en-US"/>
        </w:rPr>
        <w:t>has been reported</w:t>
      </w:r>
      <w:r w:rsidR="00D04E93">
        <w:rPr>
          <w:rFonts w:ascii="Calibri" w:eastAsia="Times New Roman" w:hAnsi="Calibri" w:cs="Times New Roman"/>
          <w:sz w:val="24"/>
          <w:szCs w:val="22"/>
          <w:lang w:val="en-US" w:eastAsia="en-US"/>
        </w:rPr>
        <w:fldChar w:fldCharType="begin">
          <w:fldData xml:space="preserve">PEVuZE5vdGU+PENpdGU+PEF1dGhvcj5MaWV2ZW5zZTwvQXV0aG9yPjxZZWFyPjIwMDQ8L1llYXI+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</w:fldData>
        </w:fldChar>
      </w:r>
      <w:r w:rsidR="00166FA7">
        <w:rPr>
          <w:rFonts w:ascii="Calibri" w:eastAsia="Times New Roman" w:hAnsi="Calibri" w:cs="Times New Roman"/>
          <w:sz w:val="24"/>
          <w:szCs w:val="22"/>
          <w:lang w:val="en-US" w:eastAsia="en-US"/>
        </w:rPr>
        <w:instrText xml:space="preserve"> ADDIN EN.CITE </w:instrText>
      </w:r>
      <w:r w:rsidR="00166FA7">
        <w:rPr>
          <w:rFonts w:ascii="Calibri" w:eastAsia="Times New Roman" w:hAnsi="Calibri" w:cs="Times New Roman"/>
          <w:sz w:val="24"/>
          <w:szCs w:val="22"/>
          <w:lang w:val="en-US" w:eastAsia="en-US"/>
        </w:rPr>
        <w:fldChar w:fldCharType="begin">
          <w:fldData xml:space="preserve">PEVuZE5vdGU+PENpdGU+PEF1dGhvcj5MaWV2ZW5zZTwvQXV0aG9yPjxZZWFyPjIwMDQ8L1llYXI+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</w:fldData>
        </w:fldChar>
      </w:r>
      <w:r w:rsidR="00166FA7">
        <w:rPr>
          <w:rFonts w:ascii="Calibri" w:eastAsia="Times New Roman" w:hAnsi="Calibri" w:cs="Times New Roman"/>
          <w:sz w:val="24"/>
          <w:szCs w:val="22"/>
          <w:lang w:val="en-US" w:eastAsia="en-US"/>
        </w:rPr>
        <w:instrText xml:space="preserve"> ADDIN EN.CITE.DATA </w:instrText>
      </w:r>
      <w:r w:rsidR="00166FA7">
        <w:rPr>
          <w:rFonts w:ascii="Calibri" w:eastAsia="Times New Roman" w:hAnsi="Calibri" w:cs="Times New Roman"/>
          <w:sz w:val="24"/>
          <w:szCs w:val="22"/>
          <w:lang w:val="en-US" w:eastAsia="en-US"/>
        </w:rPr>
      </w:r>
      <w:r w:rsidR="00166FA7">
        <w:rPr>
          <w:rFonts w:ascii="Calibri" w:eastAsia="Times New Roman" w:hAnsi="Calibri" w:cs="Times New Roman"/>
          <w:sz w:val="24"/>
          <w:szCs w:val="22"/>
          <w:lang w:val="en-US" w:eastAsia="en-US"/>
        </w:rPr>
        <w:fldChar w:fldCharType="end"/>
      </w:r>
      <w:r w:rsidR="00D04E93">
        <w:rPr>
          <w:rFonts w:ascii="Calibri" w:eastAsia="Times New Roman" w:hAnsi="Calibri" w:cs="Times New Roman"/>
          <w:sz w:val="24"/>
          <w:szCs w:val="22"/>
          <w:lang w:val="en-US" w:eastAsia="en-US"/>
        </w:rPr>
      </w:r>
      <w:r w:rsidR="00D04E93">
        <w:rPr>
          <w:rFonts w:ascii="Calibri" w:eastAsia="Times New Roman" w:hAnsi="Calibri" w:cs="Times New Roman"/>
          <w:sz w:val="24"/>
          <w:szCs w:val="22"/>
          <w:lang w:val="en-US" w:eastAsia="en-US"/>
        </w:rPr>
        <w:fldChar w:fldCharType="separate"/>
      </w:r>
      <w:r w:rsidR="00166FA7" w:rsidRPr="00166FA7">
        <w:rPr>
          <w:rFonts w:ascii="Calibri" w:eastAsia="Times New Roman" w:hAnsi="Calibri" w:cs="Times New Roman"/>
          <w:noProof/>
          <w:sz w:val="24"/>
          <w:szCs w:val="22"/>
          <w:vertAlign w:val="superscript"/>
          <w:lang w:val="en-US" w:eastAsia="en-US"/>
        </w:rPr>
        <w:t>105,106</w:t>
      </w:r>
      <w:r w:rsidR="00D04E93">
        <w:rPr>
          <w:rFonts w:ascii="Calibri" w:eastAsia="Times New Roman" w:hAnsi="Calibri" w:cs="Times New Roman"/>
          <w:sz w:val="24"/>
          <w:szCs w:val="22"/>
          <w:lang w:val="en-US" w:eastAsia="en-US"/>
        </w:rPr>
        <w:fldChar w:fldCharType="end"/>
      </w:r>
      <w:r w:rsidR="00D04E93">
        <w:rPr>
          <w:rFonts w:ascii="Calibri" w:eastAsia="Times New Roman" w:hAnsi="Calibri" w:cs="Times New Roman"/>
          <w:sz w:val="24"/>
          <w:szCs w:val="22"/>
          <w:lang w:val="en-US" w:eastAsia="en-US"/>
        </w:rPr>
        <w:t xml:space="preserve">. </w:t>
      </w:r>
      <w:r w:rsidRPr="00833FA8">
        <w:rPr>
          <w:rFonts w:ascii="Calibri" w:eastAsia="Times New Roman" w:hAnsi="Calibri" w:cs="Times New Roman"/>
          <w:sz w:val="24"/>
          <w:szCs w:val="22"/>
          <w:lang w:val="en-US" w:eastAsia="en-US"/>
        </w:rPr>
        <w:t xml:space="preserve">Genetic variation in </w:t>
      </w:r>
      <w:r w:rsidRPr="00833FA8">
        <w:rPr>
          <w:rFonts w:ascii="Calibri" w:eastAsia="Times New Roman" w:hAnsi="Calibri" w:cs="Times New Roman"/>
          <w:i/>
          <w:sz w:val="24"/>
          <w:szCs w:val="22"/>
          <w:lang w:val="en-US" w:eastAsia="en-US"/>
        </w:rPr>
        <w:t>GDF5</w:t>
      </w:r>
      <w:r w:rsidRPr="00833FA8">
        <w:rPr>
          <w:rFonts w:ascii="Calibri" w:eastAsia="Times New Roman" w:hAnsi="Calibri" w:cs="Times New Roman"/>
          <w:sz w:val="24"/>
          <w:szCs w:val="22"/>
          <w:lang w:val="en-US" w:eastAsia="en-US"/>
        </w:rPr>
        <w:t xml:space="preserve"> was also</w:t>
      </w:r>
      <w:r w:rsidR="007910C3">
        <w:rPr>
          <w:rFonts w:ascii="Calibri" w:eastAsia="Times New Roman" w:hAnsi="Calibri" w:cs="Times New Roman"/>
          <w:sz w:val="24"/>
          <w:szCs w:val="22"/>
          <w:lang w:val="en-US" w:eastAsia="en-US"/>
        </w:rPr>
        <w:t xml:space="preserve"> found to associate with height</w:t>
      </w:r>
      <w:r w:rsidRPr="00833FA8">
        <w:rPr>
          <w:rFonts w:ascii="Calibri" w:eastAsia="Times New Roman" w:hAnsi="Calibri" w:cs="Times New Roman"/>
          <w:sz w:val="24"/>
          <w:szCs w:val="22"/>
          <w:lang w:val="en-US" w:eastAsia="en-US"/>
        </w:rPr>
        <w:fldChar w:fldCharType="begin">
          <w:fldData xml:space="preserve">PEVuZE5vdGU+PENpdGU+PEF1dGhvcj5MZXR0cmU8L0F1dGhvcj48WWVhcj4yMDA4PC9ZZWFyPjxS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</w:fldData>
        </w:fldChar>
      </w:r>
      <w:r w:rsidR="00166FA7">
        <w:rPr>
          <w:rFonts w:ascii="Calibri" w:eastAsia="Times New Roman" w:hAnsi="Calibri" w:cs="Times New Roman"/>
          <w:sz w:val="24"/>
          <w:szCs w:val="22"/>
          <w:lang w:val="en-US" w:eastAsia="en-US"/>
        </w:rPr>
        <w:instrText xml:space="preserve"> ADDIN EN.CITE </w:instrText>
      </w:r>
      <w:r w:rsidR="00166FA7">
        <w:rPr>
          <w:rFonts w:ascii="Calibri" w:eastAsia="Times New Roman" w:hAnsi="Calibri" w:cs="Times New Roman"/>
          <w:sz w:val="24"/>
          <w:szCs w:val="22"/>
          <w:lang w:val="en-US" w:eastAsia="en-US"/>
        </w:rPr>
        <w:fldChar w:fldCharType="begin">
          <w:fldData xml:space="preserve">PEVuZE5vdGU+PENpdGU+PEF1dGhvcj5MZXR0cmU8L0F1dGhvcj48WWVhcj4yMDA4PC9ZZWFyPjxS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</w:fldData>
        </w:fldChar>
      </w:r>
      <w:r w:rsidR="00166FA7">
        <w:rPr>
          <w:rFonts w:ascii="Calibri" w:eastAsia="Times New Roman" w:hAnsi="Calibri" w:cs="Times New Roman"/>
          <w:sz w:val="24"/>
          <w:szCs w:val="22"/>
          <w:lang w:val="en-US" w:eastAsia="en-US"/>
        </w:rPr>
        <w:instrText xml:space="preserve"> ADDIN EN.CITE.DATA </w:instrText>
      </w:r>
      <w:r w:rsidR="00166FA7">
        <w:rPr>
          <w:rFonts w:ascii="Calibri" w:eastAsia="Times New Roman" w:hAnsi="Calibri" w:cs="Times New Roman"/>
          <w:sz w:val="24"/>
          <w:szCs w:val="22"/>
          <w:lang w:val="en-US" w:eastAsia="en-US"/>
        </w:rPr>
      </w:r>
      <w:r w:rsidR="00166FA7">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r>
      <w:r w:rsidRPr="00833FA8">
        <w:rPr>
          <w:rFonts w:ascii="Calibri" w:eastAsia="Times New Roman" w:hAnsi="Calibri" w:cs="Times New Roman"/>
          <w:sz w:val="24"/>
          <w:szCs w:val="22"/>
          <w:lang w:val="en-US" w:eastAsia="en-US"/>
        </w:rPr>
        <w:fldChar w:fldCharType="separate"/>
      </w:r>
      <w:r w:rsidR="00166FA7" w:rsidRPr="00166FA7">
        <w:rPr>
          <w:rFonts w:ascii="Calibri" w:eastAsia="Times New Roman" w:hAnsi="Calibri" w:cs="Times New Roman"/>
          <w:noProof/>
          <w:sz w:val="24"/>
          <w:szCs w:val="22"/>
          <w:vertAlign w:val="superscript"/>
          <w:lang w:val="en-US" w:eastAsia="en-US"/>
        </w:rPr>
        <w:t>107,108</w:t>
      </w:r>
      <w:r w:rsidRPr="00833FA8">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t xml:space="preserve">. Several studies using mice have also confirmed the critical functional role of </w:t>
      </w:r>
      <w:r w:rsidRPr="00833FA8">
        <w:rPr>
          <w:rFonts w:ascii="Calibri" w:eastAsia="Times New Roman" w:hAnsi="Calibri" w:cs="Times New Roman"/>
          <w:i/>
          <w:sz w:val="24"/>
          <w:szCs w:val="22"/>
          <w:lang w:val="en-US" w:eastAsia="en-US"/>
        </w:rPr>
        <w:t>GDF5</w:t>
      </w:r>
      <w:r w:rsidRPr="00833FA8">
        <w:rPr>
          <w:rFonts w:ascii="Calibri" w:eastAsia="Times New Roman" w:hAnsi="Calibri" w:cs="Times New Roman"/>
          <w:sz w:val="24"/>
          <w:szCs w:val="22"/>
          <w:lang w:val="en-US" w:eastAsia="en-US"/>
        </w:rPr>
        <w:t xml:space="preserve"> in bone and joint disease. It is suggested that lower levels of GDF5 in mice include mechanisms of altered loading and changes in subchondral bone, exhibiting developmental failure of the condy</w:t>
      </w:r>
      <w:r w:rsidR="007910C3">
        <w:rPr>
          <w:rFonts w:ascii="Calibri" w:eastAsia="Times New Roman" w:hAnsi="Calibri" w:cs="Times New Roman"/>
          <w:sz w:val="24"/>
          <w:szCs w:val="22"/>
          <w:lang w:val="en-US" w:eastAsia="en-US"/>
        </w:rPr>
        <w:t>les and the articular ligaments</w:t>
      </w:r>
      <w:r w:rsidRPr="00833FA8">
        <w:rPr>
          <w:rFonts w:ascii="Calibri" w:eastAsia="Times New Roman" w:hAnsi="Calibri" w:cs="Times New Roman"/>
          <w:sz w:val="24"/>
          <w:szCs w:val="22"/>
          <w:lang w:val="en-US" w:eastAsia="en-US"/>
        </w:rPr>
        <w:fldChar w:fldCharType="begin">
          <w:fldData xml:space="preserve">PEVuZE5vdGU+PENpdGU+PEF1dGhvcj5NYXN1eWE8L0F1dGhvcj48WWVhcj4yMDA3PC9ZZWFyPjxS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</w:fldData>
        </w:fldChar>
      </w:r>
      <w:r w:rsidR="00166FA7">
        <w:rPr>
          <w:rFonts w:ascii="Calibri" w:eastAsia="Times New Roman" w:hAnsi="Calibri" w:cs="Times New Roman"/>
          <w:sz w:val="24"/>
          <w:szCs w:val="22"/>
          <w:lang w:val="en-US" w:eastAsia="en-US"/>
        </w:rPr>
        <w:instrText xml:space="preserve"> ADDIN EN.CITE </w:instrText>
      </w:r>
      <w:r w:rsidR="00166FA7">
        <w:rPr>
          <w:rFonts w:ascii="Calibri" w:eastAsia="Times New Roman" w:hAnsi="Calibri" w:cs="Times New Roman"/>
          <w:sz w:val="24"/>
          <w:szCs w:val="22"/>
          <w:lang w:val="en-US" w:eastAsia="en-US"/>
        </w:rPr>
        <w:fldChar w:fldCharType="begin">
          <w:fldData xml:space="preserve">PEVuZE5vdGU+PENpdGU+PEF1dGhvcj5NYXN1eWE8L0F1dGhvcj48WWVhcj4yMDA3PC9ZZWFyPjxS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</w:fldData>
        </w:fldChar>
      </w:r>
      <w:r w:rsidR="00166FA7">
        <w:rPr>
          <w:rFonts w:ascii="Calibri" w:eastAsia="Times New Roman" w:hAnsi="Calibri" w:cs="Times New Roman"/>
          <w:sz w:val="24"/>
          <w:szCs w:val="22"/>
          <w:lang w:val="en-US" w:eastAsia="en-US"/>
        </w:rPr>
        <w:instrText xml:space="preserve"> ADDIN EN.CITE.DATA </w:instrText>
      </w:r>
      <w:r w:rsidR="00166FA7">
        <w:rPr>
          <w:rFonts w:ascii="Calibri" w:eastAsia="Times New Roman" w:hAnsi="Calibri" w:cs="Times New Roman"/>
          <w:sz w:val="24"/>
          <w:szCs w:val="22"/>
          <w:lang w:val="en-US" w:eastAsia="en-US"/>
        </w:rPr>
      </w:r>
      <w:r w:rsidR="00166FA7">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r>
      <w:r w:rsidRPr="00833FA8">
        <w:rPr>
          <w:rFonts w:ascii="Calibri" w:eastAsia="Times New Roman" w:hAnsi="Calibri" w:cs="Times New Roman"/>
          <w:sz w:val="24"/>
          <w:szCs w:val="22"/>
          <w:lang w:val="en-US" w:eastAsia="en-US"/>
        </w:rPr>
        <w:fldChar w:fldCharType="separate"/>
      </w:r>
      <w:r w:rsidR="00166FA7" w:rsidRPr="00166FA7">
        <w:rPr>
          <w:rFonts w:ascii="Calibri" w:eastAsia="Times New Roman" w:hAnsi="Calibri" w:cs="Times New Roman"/>
          <w:noProof/>
          <w:sz w:val="24"/>
          <w:szCs w:val="22"/>
          <w:vertAlign w:val="superscript"/>
          <w:lang w:val="en-US" w:eastAsia="en-US"/>
        </w:rPr>
        <w:t>109-111</w:t>
      </w:r>
      <w:r w:rsidRPr="00833FA8">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t>. Further studies also suggest association of rs143</w:t>
      </w:r>
      <w:r w:rsidR="007910C3">
        <w:rPr>
          <w:rFonts w:ascii="Calibri" w:eastAsia="Times New Roman" w:hAnsi="Calibri" w:cs="Times New Roman"/>
          <w:sz w:val="24"/>
          <w:szCs w:val="22"/>
          <w:lang w:val="en-US" w:eastAsia="en-US"/>
        </w:rPr>
        <w:t>383 with severe radiographic OA</w:t>
      </w:r>
      <w:r w:rsidRPr="00833FA8">
        <w:rPr>
          <w:rFonts w:ascii="Calibri" w:eastAsia="Times New Roman" w:hAnsi="Calibri" w:cs="Times New Roman"/>
          <w:sz w:val="24"/>
          <w:szCs w:val="22"/>
          <w:lang w:val="en-US" w:eastAsia="en-US"/>
        </w:rPr>
        <w:fldChar w:fldCharType="begin">
          <w:fldData xml:space="preserve">PEVuZE5vdGU+PENpdGU+PEF1dGhvcj5WYWxkZXM8L0F1dGhvcj48WWVhcj4yMDEyPC9ZZWFyPjxS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==
</w:fldData>
        </w:fldChar>
      </w:r>
      <w:r w:rsidR="00166FA7">
        <w:rPr>
          <w:rFonts w:ascii="Calibri" w:eastAsia="Times New Roman" w:hAnsi="Calibri" w:cs="Times New Roman"/>
          <w:sz w:val="24"/>
          <w:szCs w:val="22"/>
          <w:lang w:val="en-US" w:eastAsia="en-US"/>
        </w:rPr>
        <w:instrText xml:space="preserve"> ADDIN EN.CITE </w:instrText>
      </w:r>
      <w:r w:rsidR="00166FA7">
        <w:rPr>
          <w:rFonts w:ascii="Calibri" w:eastAsia="Times New Roman" w:hAnsi="Calibri" w:cs="Times New Roman"/>
          <w:sz w:val="24"/>
          <w:szCs w:val="22"/>
          <w:lang w:val="en-US" w:eastAsia="en-US"/>
        </w:rPr>
        <w:fldChar w:fldCharType="begin">
          <w:fldData xml:space="preserve">PEVuZE5vdGU+PENpdGU+PEF1dGhvcj5WYWxkZXM8L0F1dGhvcj48WWVhcj4yMDEyPC9ZZWFyPjxS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==
</w:fldData>
        </w:fldChar>
      </w:r>
      <w:r w:rsidR="00166FA7">
        <w:rPr>
          <w:rFonts w:ascii="Calibri" w:eastAsia="Times New Roman" w:hAnsi="Calibri" w:cs="Times New Roman"/>
          <w:sz w:val="24"/>
          <w:szCs w:val="22"/>
          <w:lang w:val="en-US" w:eastAsia="en-US"/>
        </w:rPr>
        <w:instrText xml:space="preserve"> ADDIN EN.CITE.DATA </w:instrText>
      </w:r>
      <w:r w:rsidR="00166FA7">
        <w:rPr>
          <w:rFonts w:ascii="Calibri" w:eastAsia="Times New Roman" w:hAnsi="Calibri" w:cs="Times New Roman"/>
          <w:sz w:val="24"/>
          <w:szCs w:val="22"/>
          <w:lang w:val="en-US" w:eastAsia="en-US"/>
        </w:rPr>
      </w:r>
      <w:r w:rsidR="00166FA7">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r>
      <w:r w:rsidRPr="00833FA8">
        <w:rPr>
          <w:rFonts w:ascii="Calibri" w:eastAsia="Times New Roman" w:hAnsi="Calibri" w:cs="Times New Roman"/>
          <w:sz w:val="24"/>
          <w:szCs w:val="22"/>
          <w:lang w:val="en-US" w:eastAsia="en-US"/>
        </w:rPr>
        <w:fldChar w:fldCharType="separate"/>
      </w:r>
      <w:r w:rsidR="00166FA7" w:rsidRPr="00166FA7">
        <w:rPr>
          <w:rFonts w:ascii="Calibri" w:eastAsia="Times New Roman" w:hAnsi="Calibri" w:cs="Times New Roman"/>
          <w:noProof/>
          <w:sz w:val="24"/>
          <w:szCs w:val="22"/>
          <w:vertAlign w:val="superscript"/>
          <w:lang w:val="en-US" w:eastAsia="en-US"/>
        </w:rPr>
        <w:t>112,113</w:t>
      </w:r>
      <w:r w:rsidRPr="00833FA8">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t xml:space="preserve"> (Table </w:t>
      </w:r>
      <w:r w:rsidR="00DC02CB">
        <w:rPr>
          <w:rFonts w:ascii="Calibri" w:eastAsia="Times New Roman" w:hAnsi="Calibri" w:cs="Times New Roman"/>
          <w:sz w:val="24"/>
          <w:szCs w:val="22"/>
          <w:lang w:val="en-US" w:eastAsia="en-US"/>
        </w:rPr>
        <w:t>3</w:t>
      </w:r>
      <w:r w:rsidRPr="00833FA8">
        <w:rPr>
          <w:rFonts w:ascii="Calibri" w:eastAsia="Times New Roman" w:hAnsi="Calibri" w:cs="Times New Roman"/>
          <w:sz w:val="24"/>
          <w:szCs w:val="22"/>
          <w:lang w:val="en-US" w:eastAsia="en-US"/>
        </w:rPr>
        <w:t xml:space="preserve">). </w:t>
      </w:r>
    </w:p>
    <w:p w14:paraId="7D0E279A" w14:textId="0158A1BF" w:rsidR="00833FA8" w:rsidRPr="00833FA8" w:rsidRDefault="00840D9E" w:rsidP="00833FA8">
      <w:pPr>
        <w:spacing w:after="200" w:line="480" w:lineRule="auto"/>
        <w:jc w:val="both"/>
        <w:rPr>
          <w:rFonts w:ascii="Calibri" w:eastAsia="Times New Roman" w:hAnsi="Calibri" w:cs="Times New Roman"/>
          <w:b/>
          <w:sz w:val="22"/>
          <w:szCs w:val="22"/>
          <w:lang w:val="en-US" w:eastAsia="en-US"/>
        </w:rPr>
      </w:pPr>
      <w:r>
        <w:rPr>
          <w:rFonts w:ascii="Calibri" w:eastAsia="Times New Roman" w:hAnsi="Calibri" w:cs="Times New Roman"/>
          <w:b/>
          <w:sz w:val="24"/>
          <w:szCs w:val="22"/>
          <w:lang w:val="en-US" w:eastAsia="en-US"/>
        </w:rPr>
        <w:t>1.</w:t>
      </w:r>
      <w:r w:rsidR="00DC02CB">
        <w:rPr>
          <w:rFonts w:ascii="Calibri" w:eastAsia="Times New Roman" w:hAnsi="Calibri" w:cs="Times New Roman"/>
          <w:b/>
          <w:sz w:val="24"/>
          <w:szCs w:val="22"/>
          <w:lang w:val="en-US" w:eastAsia="en-US"/>
        </w:rPr>
        <w:t>4</w:t>
      </w:r>
      <w:r w:rsidR="002818BD">
        <w:rPr>
          <w:rFonts w:ascii="Calibri" w:eastAsia="Times New Roman" w:hAnsi="Calibri" w:cs="Times New Roman"/>
          <w:b/>
          <w:sz w:val="24"/>
          <w:szCs w:val="22"/>
          <w:lang w:val="en-US" w:eastAsia="en-US"/>
        </w:rPr>
        <w:t>.3</w:t>
      </w:r>
      <w:r w:rsidR="00833FA8" w:rsidRPr="00833FA8">
        <w:rPr>
          <w:rFonts w:ascii="Calibri" w:eastAsia="Times New Roman" w:hAnsi="Calibri" w:cs="Times New Roman"/>
          <w:b/>
          <w:sz w:val="24"/>
          <w:szCs w:val="22"/>
          <w:lang w:val="en-US" w:eastAsia="en-US"/>
        </w:rPr>
        <w:t xml:space="preserve"> </w:t>
      </w:r>
      <w:r w:rsidR="006412BE">
        <w:rPr>
          <w:rFonts w:ascii="Calibri" w:eastAsia="Times New Roman" w:hAnsi="Calibri" w:cs="Times New Roman"/>
          <w:b/>
          <w:sz w:val="24"/>
          <w:szCs w:val="22"/>
          <w:lang w:val="en-US" w:eastAsia="en-US"/>
        </w:rPr>
        <w:t xml:space="preserve">OA </w:t>
      </w:r>
      <w:r w:rsidR="00833FA8" w:rsidRPr="00833FA8">
        <w:rPr>
          <w:rFonts w:ascii="Calibri" w:eastAsia="Times New Roman" w:hAnsi="Calibri" w:cs="Times New Roman"/>
          <w:b/>
          <w:sz w:val="24"/>
          <w:szCs w:val="22"/>
          <w:lang w:val="en-US" w:eastAsia="en-US"/>
        </w:rPr>
        <w:t xml:space="preserve">Genome Wide Association Studies </w:t>
      </w:r>
      <w:r w:rsidR="00833FA8" w:rsidRPr="00833FA8">
        <w:rPr>
          <w:rFonts w:ascii="Calibri" w:eastAsia="Times New Roman" w:hAnsi="Calibri" w:cs="Times New Roman"/>
          <w:b/>
          <w:sz w:val="22"/>
          <w:szCs w:val="22"/>
          <w:lang w:val="en-US" w:eastAsia="en-US"/>
        </w:rPr>
        <w:t xml:space="preserve"> </w:t>
      </w:r>
    </w:p>
    <w:p w14:paraId="0DA30B6A" w14:textId="16B4509A" w:rsidR="00833FA8" w:rsidRPr="00833FA8" w:rsidRDefault="00833FA8" w:rsidP="00833FA8">
      <w:pPr>
        <w:spacing w:after="200" w:line="480" w:lineRule="auto"/>
        <w:jc w:val="both"/>
        <w:rPr>
          <w:rFonts w:ascii="Calibri" w:eastAsia="Times New Roman" w:hAnsi="Calibri" w:cs="Times New Roman"/>
          <w:sz w:val="24"/>
          <w:szCs w:val="22"/>
          <w:lang w:val="en-US" w:eastAsia="en-US"/>
        </w:rPr>
      </w:pPr>
      <w:r w:rsidRPr="00833FA8">
        <w:rPr>
          <w:rFonts w:ascii="Calibri" w:eastAsia="Times New Roman" w:hAnsi="Calibri" w:cs="Times New Roman"/>
          <w:sz w:val="24"/>
          <w:szCs w:val="22"/>
          <w:lang w:val="en-US" w:eastAsia="en-US"/>
        </w:rPr>
        <w:t>Several small- and medium-scaled GWAS have been carried out for OA. A GWAS of approximately 100,000 SNPs identified a missense variant rs7639618 in the double von Willebrand factor type A domain (</w:t>
      </w:r>
      <w:r w:rsidRPr="00833FA8">
        <w:rPr>
          <w:rFonts w:ascii="Calibri" w:eastAsia="Times New Roman" w:hAnsi="Calibri" w:cs="Times New Roman"/>
          <w:i/>
          <w:sz w:val="24"/>
          <w:szCs w:val="22"/>
          <w:lang w:val="en-US" w:eastAsia="en-US"/>
        </w:rPr>
        <w:t>DVWA</w:t>
      </w:r>
      <w:r w:rsidRPr="00833FA8">
        <w:rPr>
          <w:rFonts w:ascii="Calibri" w:eastAsia="Times New Roman" w:hAnsi="Calibri" w:cs="Times New Roman"/>
          <w:sz w:val="24"/>
          <w:szCs w:val="22"/>
          <w:lang w:val="en-US" w:eastAsia="en-US"/>
        </w:rPr>
        <w:t xml:space="preserve">) gene located on chromosome 3p24.3 that </w:t>
      </w:r>
      <w:r w:rsidR="00EA0C53">
        <w:rPr>
          <w:rFonts w:ascii="Calibri" w:eastAsia="Times New Roman" w:hAnsi="Calibri" w:cs="Times New Roman"/>
          <w:sz w:val="24"/>
          <w:szCs w:val="22"/>
          <w:lang w:val="en-US" w:eastAsia="en-US"/>
        </w:rPr>
        <w:t xml:space="preserve">was </w:t>
      </w:r>
      <w:r w:rsidRPr="00833FA8">
        <w:rPr>
          <w:rFonts w:ascii="Calibri" w:eastAsia="Times New Roman" w:hAnsi="Calibri" w:cs="Times New Roman"/>
          <w:sz w:val="24"/>
          <w:szCs w:val="22"/>
          <w:lang w:val="en-US" w:eastAsia="en-US"/>
        </w:rPr>
        <w:t xml:space="preserve">associated with knee OA, and replicated at </w:t>
      </w:r>
      <w:r w:rsidR="006412BE">
        <w:rPr>
          <w:rFonts w:ascii="Calibri" w:eastAsia="Times New Roman" w:hAnsi="Calibri" w:cs="Times New Roman"/>
          <w:sz w:val="24"/>
          <w:szCs w:val="22"/>
          <w:lang w:val="en-US" w:eastAsia="en-US"/>
        </w:rPr>
        <w:t>genome wide significant level (</w:t>
      </w:r>
      <w:r w:rsidR="006412BE" w:rsidRPr="006412BE">
        <w:rPr>
          <w:rFonts w:ascii="Calibri" w:eastAsia="Times New Roman" w:hAnsi="Calibri" w:cs="Times New Roman"/>
          <w:i/>
          <w:sz w:val="24"/>
          <w:szCs w:val="22"/>
          <w:lang w:val="en-US" w:eastAsia="en-US"/>
        </w:rPr>
        <w:t>P</w:t>
      </w:r>
      <w:r w:rsidRPr="00833FA8">
        <w:rPr>
          <w:rFonts w:ascii="Calibri" w:eastAsia="Times New Roman" w:hAnsi="Calibri" w:cs="Times New Roman"/>
          <w:sz w:val="24"/>
          <w:szCs w:val="22"/>
          <w:lang w:val="en-US" w:eastAsia="en-US"/>
        </w:rPr>
        <w:t>-value 7.3x10</w:t>
      </w:r>
      <w:r w:rsidRPr="00833FA8">
        <w:rPr>
          <w:rFonts w:ascii="Calibri" w:eastAsia="Times New Roman" w:hAnsi="Calibri" w:cs="Times New Roman"/>
          <w:sz w:val="24"/>
          <w:szCs w:val="22"/>
          <w:vertAlign w:val="superscript"/>
          <w:lang w:val="en-US" w:eastAsia="en-US"/>
        </w:rPr>
        <w:t>-11</w:t>
      </w:r>
      <w:r w:rsidRPr="00833FA8">
        <w:rPr>
          <w:rFonts w:ascii="Calibri" w:eastAsia="Times New Roman" w:hAnsi="Calibri" w:cs="Times New Roman"/>
          <w:sz w:val="24"/>
          <w:szCs w:val="22"/>
          <w:lang w:val="en-US" w:eastAsia="en-US"/>
        </w:rPr>
        <w:t>) in a Japanese and Japanese and Han C</w:t>
      </w:r>
      <w:r w:rsidR="007910C3">
        <w:rPr>
          <w:rFonts w:ascii="Calibri" w:eastAsia="Times New Roman" w:hAnsi="Calibri" w:cs="Times New Roman"/>
          <w:sz w:val="24"/>
          <w:szCs w:val="22"/>
          <w:lang w:val="en-US" w:eastAsia="en-US"/>
        </w:rPr>
        <w:t>hinese combined cohorts in 2008</w:t>
      </w:r>
      <w:r w:rsidRPr="00833FA8">
        <w:rPr>
          <w:rFonts w:ascii="Calibri" w:eastAsia="Times New Roman" w:hAnsi="Calibri" w:cs="Times New Roman"/>
          <w:sz w:val="24"/>
          <w:szCs w:val="22"/>
          <w:lang w:val="en-US" w:eastAsia="en-US"/>
        </w:rPr>
        <w:fldChar w:fldCharType="begin"/>
      </w:r>
      <w:r w:rsidR="00166FA7">
        <w:rPr>
          <w:rFonts w:ascii="Calibri" w:eastAsia="Times New Roman" w:hAnsi="Calibri" w:cs="Times New Roman"/>
          <w:sz w:val="24"/>
          <w:szCs w:val="22"/>
          <w:lang w:val="en-US" w:eastAsia="en-US"/>
        </w:rPr>
        <w:instrText xml:space="preserve"> ADDIN EN.CITE &lt;EndNote&gt;&lt;Cite&gt;&lt;Author&gt;Miyamoto&lt;/Author&gt;&lt;Year&gt;2008&lt;/Year&gt;&lt;RecNum&gt;87&lt;/RecNum&gt;&lt;IDText&gt;Common variants in DVWA on chromosome 3p24.3 are associated with susceptibility to knee osteoarthritis&lt;/IDText&gt;&lt;DisplayText&gt;&lt;style face="superscript"&gt;114&lt;/style&gt;&lt;/DisplayText&gt;&lt;record&gt;&lt;rec-number&gt;87&lt;/rec-number&gt;&lt;foreign-keys&gt;&lt;key app="EN" db-id="5z92efv9k0sxx2ezp5gpd02s2fv9z90swefd" timestamp="1455272839"&gt;87&lt;/key&gt;&lt;/foreign-keys&gt;&lt;ref-type name="Journal Article"&gt;17&lt;/ref-type&gt;&lt;contributors&gt;&lt;authors&gt;&lt;author&gt;Miyamoto, Y.&lt;/author&gt;&lt;author&gt;Shi, D.&lt;/author&gt;&lt;author&gt;Nakajima, M.&lt;/author&gt;&lt;author&gt;Ozaki, K.&lt;/author&gt;&lt;author&gt;Sudo, A.&lt;/author&gt;&lt;author&gt;Kotani, A.&lt;/author&gt;&lt;author&gt;Uchida, A.&lt;/author&gt;&lt;author&gt;Tanaka, T.&lt;/author&gt;&lt;author&gt;Fukui, N.&lt;/author&gt;&lt;author&gt;Tsunoda, T.&lt;/author&gt;&lt;author&gt;Takahashi, A.&lt;/author&gt;&lt;author&gt;Nakamura, Y.&lt;/author&gt;&lt;author&gt;Jiang, Q.&lt;/author&gt;&lt;author&gt;Ikegawa, S.&lt;/author&gt;&lt;/authors&gt;&lt;/contributors&gt;&lt;titles&gt;&lt;title&gt;Common variants in DVWA on chromosome 3p24.3 are associated with susceptibility to knee osteoarthritis&lt;/title&gt;&lt;secondary-title&gt;Nat Genet&lt;/secondary-title&gt;&lt;/titles&gt;&lt;periodical&gt;&lt;full-title&gt;Nat Genet&lt;/full-title&gt;&lt;/periodical&gt;&lt;pages&gt;994-8&lt;/pages&gt;&lt;volume&gt;40&lt;/volume&gt;&lt;number&gt;8&lt;/number&gt;&lt;keywords&gt;&lt;keyword&gt;Asian Continental Ancestry Group&lt;/keyword&gt;&lt;keyword&gt;Chromosomes, Human, Pair 3&lt;/keyword&gt;&lt;keyword&gt;Collagen Type VI&lt;/keyword&gt;&lt;keyword&gt;Genetic Predisposition to Disease&lt;/keyword&gt;&lt;keyword&gt;Humans&lt;/keyword&gt;&lt;keyword&gt;Molecular Sequence Data&lt;/keyword&gt;&lt;keyword&gt;Osteoarthritis, Knee&lt;/keyword&gt;&lt;keyword&gt;Proteins&lt;/keyword&gt;&lt;/keywords&gt;&lt;dates&gt;&lt;year&gt;2008&lt;/year&gt;&lt;pub-dates&gt;&lt;date&gt;Aug&lt;/date&gt;&lt;/pub-dates&gt;&lt;/dates&gt;&lt;isbn&gt;1546-1718&lt;/isbn&gt;&lt;accession-num&gt;18622395&lt;/accession-num&gt;&lt;urls&gt;&lt;related-urls&gt;&lt;url&gt;http://www.ncbi.nlm.nih.gov/pubmed/18622395&lt;/url&gt;&lt;/related-urls&gt;&lt;/urls&gt;&lt;electronic-resource-num&gt;10.1038/ng.176&lt;/electronic-resource-num&gt;&lt;language&gt;eng&lt;/language&gt;&lt;/record&gt;&lt;/Cite&gt;&lt;/EndNote&gt;</w:instrText>
      </w:r>
      <w:r w:rsidRPr="00833FA8">
        <w:rPr>
          <w:rFonts w:ascii="Calibri" w:eastAsia="Times New Roman" w:hAnsi="Calibri" w:cs="Times New Roman"/>
          <w:sz w:val="24"/>
          <w:szCs w:val="22"/>
          <w:lang w:val="en-US" w:eastAsia="en-US"/>
        </w:rPr>
        <w:fldChar w:fldCharType="separate"/>
      </w:r>
      <w:r w:rsidR="00166FA7" w:rsidRPr="00166FA7">
        <w:rPr>
          <w:rFonts w:ascii="Calibri" w:eastAsia="Times New Roman" w:hAnsi="Calibri" w:cs="Times New Roman"/>
          <w:noProof/>
          <w:sz w:val="24"/>
          <w:szCs w:val="22"/>
          <w:vertAlign w:val="superscript"/>
          <w:lang w:val="en-US" w:eastAsia="en-US"/>
        </w:rPr>
        <w:t>114</w:t>
      </w:r>
      <w:r w:rsidRPr="00833FA8">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t xml:space="preserve">. DVWA is a 276 amino acid protein that binds to </w:t>
      </w:r>
      <w:r w:rsidRPr="00833FA8">
        <w:rPr>
          <w:rFonts w:ascii="Calibri" w:eastAsia="Times New Roman" w:hAnsi="Calibri" w:cs="Times New Roman"/>
          <w:sz w:val="24"/>
          <w:szCs w:val="22"/>
          <w:lang w:val="el-GR" w:eastAsia="en-US"/>
        </w:rPr>
        <w:t>β</w:t>
      </w:r>
      <w:r w:rsidRPr="00833FA8">
        <w:rPr>
          <w:rFonts w:ascii="Calibri" w:eastAsia="Times New Roman" w:hAnsi="Calibri" w:cs="Times New Roman"/>
          <w:sz w:val="24"/>
          <w:szCs w:val="22"/>
          <w:lang w:val="en-US" w:eastAsia="en-US"/>
        </w:rPr>
        <w:t>-tubulin, modul</w:t>
      </w:r>
      <w:r w:rsidR="007910C3">
        <w:rPr>
          <w:rFonts w:ascii="Calibri" w:eastAsia="Times New Roman" w:hAnsi="Calibri" w:cs="Times New Roman"/>
          <w:sz w:val="24"/>
          <w:szCs w:val="22"/>
          <w:lang w:val="en-US" w:eastAsia="en-US"/>
        </w:rPr>
        <w:t>ating its chondrogenic function</w:t>
      </w:r>
      <w:r w:rsidRPr="00833FA8">
        <w:rPr>
          <w:rFonts w:ascii="Calibri" w:eastAsia="Times New Roman" w:hAnsi="Calibri" w:cs="Times New Roman"/>
          <w:sz w:val="24"/>
          <w:szCs w:val="22"/>
          <w:lang w:val="en-US" w:eastAsia="en-US"/>
        </w:rPr>
        <w:fldChar w:fldCharType="begin"/>
      </w:r>
      <w:r w:rsidR="00166FA7">
        <w:rPr>
          <w:rFonts w:ascii="Calibri" w:eastAsia="Times New Roman" w:hAnsi="Calibri" w:cs="Times New Roman"/>
          <w:sz w:val="24"/>
          <w:szCs w:val="22"/>
          <w:lang w:val="en-US" w:eastAsia="en-US"/>
        </w:rPr>
        <w:instrText xml:space="preserve"> ADDIN EN.CITE &lt;EndNote&gt;&lt;Cite&gt;&lt;Author&gt;Nakajima&lt;/Author&gt;&lt;Year&gt;2011&lt;/Year&gt;&lt;RecNum&gt;113&lt;/RecNum&gt;&lt;IDText&gt;Cloning and characterization of the osteoarthritis-associated gene DVWA&lt;/IDText&gt;&lt;DisplayText&gt;&lt;style face="superscript"&gt;115&lt;/style&gt;&lt;/DisplayText&gt;&lt;record&gt;&lt;rec-number&gt;113&lt;/rec-number&gt;&lt;foreign-keys&gt;&lt;key app="EN" db-id="5z92efv9k0sxx2ezp5gpd02s2fv9z90swefd" timestamp="1455272840"&gt;113&lt;/key&gt;&lt;/foreign-keys&gt;&lt;ref-type name="Journal Article"&gt;17&lt;/ref-type&gt;&lt;contributors&gt;&lt;authors&gt;&lt;author&gt;Nakajima, M.&lt;/author&gt;&lt;author&gt;Miyamoto, Y.&lt;/author&gt;&lt;author&gt;Ikegawa, S.&lt;/author&gt;&lt;/authors&gt;&lt;/contributors&gt;&lt;titles&gt;&lt;title&gt;Cloning and characterization of the osteoarthritis-associated gene DVWA&lt;/title&gt;&lt;secondary-title&gt;J Bone Miner Metab&lt;/secondary-title&gt;&lt;/titles&gt;&lt;periodical&gt;&lt;full-title&gt;J Bone Miner Metab&lt;/full-title&gt;&lt;/periodical&gt;&lt;pages&gt;300-8&lt;/pages&gt;&lt;volume&gt;29&lt;/volume&gt;&lt;number&gt;3&lt;/number&gt;&lt;keywords&gt;&lt;keyword&gt;Alternative Splicing&lt;/keyword&gt;&lt;keyword&gt;Amino Acid Sequence&lt;/keyword&gt;&lt;keyword&gt;Animals&lt;/keyword&gt;&lt;keyword&gt;Cell Line&lt;/keyword&gt;&lt;keyword&gt;Chondrocytes&lt;/keyword&gt;&lt;keyword&gt;Cloning, Molecular&lt;/keyword&gt;&lt;keyword&gt;Collagen Type VI&lt;/keyword&gt;&lt;keyword&gt;Exons&lt;/keyword&gt;&lt;keyword&gt;Extracellular Matrix&lt;/keyword&gt;&lt;keyword&gt;Gene Expression Profiling&lt;/keyword&gt;&lt;keyword&gt;Gene Knockdown Techniques&lt;/keyword&gt;&lt;keyword&gt;Genome, Human&lt;/keyword&gt;&lt;keyword&gt;Humans&lt;/keyword&gt;&lt;keyword&gt;Introns&lt;/keyword&gt;&lt;keyword&gt;Mice&lt;/keyword&gt;&lt;keyword&gt;Molecular Sequence Data&lt;/keyword&gt;&lt;keyword&gt;Osteoarthritis&lt;/keyword&gt;&lt;keyword&gt;Protein Isoforms&lt;/keyword&gt;&lt;keyword&gt;Protein Transport&lt;/keyword&gt;&lt;keyword&gt;Sequence Homology, Amino Acid&lt;/keyword&gt;&lt;keyword&gt;Species Specificity&lt;/keyword&gt;&lt;keyword&gt;Up-Regulation&lt;/keyword&gt;&lt;/keywords&gt;&lt;dates&gt;&lt;year&gt;2011&lt;/year&gt;&lt;pub-dates&gt;&lt;date&gt;May&lt;/date&gt;&lt;/pub-dates&gt;&lt;/dates&gt;&lt;isbn&gt;1435-5604&lt;/isbn&gt;&lt;accession-num&gt;21057832&lt;/accession-num&gt;&lt;urls&gt;&lt;related-urls&gt;&lt;url&gt;http://www.ncbi.nlm.nih.gov/pubmed/21057832&lt;/url&gt;&lt;/related-urls&gt;&lt;/urls&gt;&lt;electronic-resource-num&gt;10.1007/s00774-010-0230-z&lt;/electronic-resource-num&gt;&lt;language&gt;eng&lt;/language&gt;&lt;/record&gt;&lt;/Cite&gt;&lt;/EndNote&gt;</w:instrText>
      </w:r>
      <w:r w:rsidRPr="00833FA8">
        <w:rPr>
          <w:rFonts w:ascii="Calibri" w:eastAsia="Times New Roman" w:hAnsi="Calibri" w:cs="Times New Roman"/>
          <w:sz w:val="24"/>
          <w:szCs w:val="22"/>
          <w:lang w:val="en-US" w:eastAsia="en-US"/>
        </w:rPr>
        <w:fldChar w:fldCharType="separate"/>
      </w:r>
      <w:r w:rsidR="00166FA7" w:rsidRPr="00166FA7">
        <w:rPr>
          <w:rFonts w:ascii="Calibri" w:eastAsia="Times New Roman" w:hAnsi="Calibri" w:cs="Times New Roman"/>
          <w:noProof/>
          <w:sz w:val="24"/>
          <w:szCs w:val="22"/>
          <w:vertAlign w:val="superscript"/>
          <w:lang w:val="en-US" w:eastAsia="en-US"/>
        </w:rPr>
        <w:t>115</w:t>
      </w:r>
      <w:r w:rsidRPr="00833FA8">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t xml:space="preserve">. The gene was also found to be more highly expressed in cartilage than in other human tissues suggesting an involvement of </w:t>
      </w:r>
      <w:r w:rsidRPr="00833FA8">
        <w:rPr>
          <w:rFonts w:ascii="Calibri" w:eastAsia="Times New Roman" w:hAnsi="Calibri" w:cs="Times New Roman"/>
          <w:i/>
          <w:sz w:val="24"/>
          <w:szCs w:val="22"/>
          <w:lang w:val="en-US" w:eastAsia="en-US"/>
        </w:rPr>
        <w:t>DVWA</w:t>
      </w:r>
      <w:r w:rsidRPr="00833FA8">
        <w:rPr>
          <w:rFonts w:ascii="Calibri" w:eastAsia="Times New Roman" w:hAnsi="Calibri" w:cs="Times New Roman"/>
          <w:sz w:val="24"/>
          <w:szCs w:val="22"/>
          <w:lang w:val="en-US" w:eastAsia="en-US"/>
        </w:rPr>
        <w:t xml:space="preserve"> in metabolism of cartilage in </w:t>
      </w:r>
      <w:r w:rsidRPr="00833FA8">
        <w:rPr>
          <w:rFonts w:ascii="Calibri" w:eastAsia="Times New Roman" w:hAnsi="Calibri" w:cs="Times New Roman"/>
          <w:sz w:val="24"/>
          <w:szCs w:val="22"/>
          <w:lang w:val="en-US" w:eastAsia="en-US"/>
        </w:rPr>
        <w:lastRenderedPageBreak/>
        <w:t xml:space="preserve">humans. Further studies </w:t>
      </w:r>
      <w:r w:rsidR="00EA0C53">
        <w:rPr>
          <w:rFonts w:ascii="Calibri" w:eastAsia="Times New Roman" w:hAnsi="Calibri" w:cs="Times New Roman"/>
          <w:sz w:val="24"/>
          <w:szCs w:val="22"/>
          <w:lang w:val="en-US" w:eastAsia="en-US"/>
        </w:rPr>
        <w:t>in</w:t>
      </w:r>
      <w:r w:rsidRPr="00833FA8">
        <w:rPr>
          <w:rFonts w:ascii="Calibri" w:eastAsia="Times New Roman" w:hAnsi="Calibri" w:cs="Times New Roman"/>
          <w:sz w:val="24"/>
          <w:szCs w:val="22"/>
          <w:lang w:val="en-US" w:eastAsia="en-US"/>
        </w:rPr>
        <w:t xml:space="preserve"> Korean, UK, and oth</w:t>
      </w:r>
      <w:r w:rsidR="007910C3">
        <w:rPr>
          <w:rFonts w:ascii="Calibri" w:eastAsia="Times New Roman" w:hAnsi="Calibri" w:cs="Times New Roman"/>
          <w:sz w:val="24"/>
          <w:szCs w:val="22"/>
          <w:lang w:val="en-US" w:eastAsia="en-US"/>
        </w:rPr>
        <w:t>er European (Netherlands, Spain</w:t>
      </w:r>
      <w:r w:rsidRPr="00833FA8">
        <w:rPr>
          <w:rFonts w:ascii="Calibri" w:eastAsia="Times New Roman" w:hAnsi="Calibri" w:cs="Times New Roman"/>
          <w:sz w:val="24"/>
          <w:szCs w:val="22"/>
          <w:lang w:val="en-US" w:eastAsia="en-US"/>
        </w:rPr>
        <w:t xml:space="preserve"> </w:t>
      </w:r>
      <w:r w:rsidR="007910C3" w:rsidRPr="00833FA8">
        <w:rPr>
          <w:rFonts w:ascii="Calibri" w:eastAsia="Times New Roman" w:hAnsi="Calibri" w:cs="Times New Roman"/>
          <w:sz w:val="24"/>
          <w:szCs w:val="22"/>
          <w:lang w:val="en-US" w:eastAsia="en-US"/>
        </w:rPr>
        <w:t>and Greece</w:t>
      </w:r>
      <w:r w:rsidRPr="00833FA8">
        <w:rPr>
          <w:rFonts w:ascii="Calibri" w:eastAsia="Times New Roman" w:hAnsi="Calibri" w:cs="Times New Roman"/>
          <w:sz w:val="24"/>
          <w:szCs w:val="22"/>
          <w:lang w:val="en-US" w:eastAsia="en-US"/>
        </w:rPr>
        <w:t>) cohorts have failed to independently replicate this signal, suggesting ancestry</w:t>
      </w:r>
      <w:r w:rsidR="007910C3">
        <w:rPr>
          <w:rFonts w:ascii="Calibri" w:eastAsia="Times New Roman" w:hAnsi="Calibri" w:cs="Times New Roman"/>
          <w:sz w:val="24"/>
          <w:szCs w:val="22"/>
          <w:lang w:val="en-US" w:eastAsia="en-US"/>
        </w:rPr>
        <w:t>-specific effects at this locus</w:t>
      </w:r>
      <w:r w:rsidRPr="00833FA8">
        <w:rPr>
          <w:rFonts w:ascii="Calibri" w:eastAsia="Times New Roman" w:hAnsi="Calibri" w:cs="Times New Roman"/>
          <w:sz w:val="24"/>
          <w:szCs w:val="22"/>
          <w:lang w:val="en-US" w:eastAsia="en-US"/>
        </w:rPr>
        <w:fldChar w:fldCharType="begin">
          <w:fldData xml:space="preserve">PEVuZE5vdGU+PENpdGU+PEF1dGhvcj5NZXVsZW5iZWx0PC9BdXRob3I+PFllYXI+MjAwOTwvWWVh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</w:fldData>
        </w:fldChar>
      </w:r>
      <w:r w:rsidR="00166FA7">
        <w:rPr>
          <w:rFonts w:ascii="Calibri" w:eastAsia="Times New Roman" w:hAnsi="Calibri" w:cs="Times New Roman"/>
          <w:sz w:val="24"/>
          <w:szCs w:val="22"/>
          <w:lang w:val="en-US" w:eastAsia="en-US"/>
        </w:rPr>
        <w:instrText xml:space="preserve"> ADDIN EN.CITE </w:instrText>
      </w:r>
      <w:r w:rsidR="00166FA7">
        <w:rPr>
          <w:rFonts w:ascii="Calibri" w:eastAsia="Times New Roman" w:hAnsi="Calibri" w:cs="Times New Roman"/>
          <w:sz w:val="24"/>
          <w:szCs w:val="22"/>
          <w:lang w:val="en-US" w:eastAsia="en-US"/>
        </w:rPr>
        <w:fldChar w:fldCharType="begin">
          <w:fldData xml:space="preserve">PEVuZE5vdGU+PENpdGU+PEF1dGhvcj5NZXVsZW5iZWx0PC9BdXRob3I+PFllYXI+MjAwOTwvWWVh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</w:fldData>
        </w:fldChar>
      </w:r>
      <w:r w:rsidR="00166FA7">
        <w:rPr>
          <w:rFonts w:ascii="Calibri" w:eastAsia="Times New Roman" w:hAnsi="Calibri" w:cs="Times New Roman"/>
          <w:sz w:val="24"/>
          <w:szCs w:val="22"/>
          <w:lang w:val="en-US" w:eastAsia="en-US"/>
        </w:rPr>
        <w:instrText xml:space="preserve"> ADDIN EN.CITE.DATA </w:instrText>
      </w:r>
      <w:r w:rsidR="00166FA7">
        <w:rPr>
          <w:rFonts w:ascii="Calibri" w:eastAsia="Times New Roman" w:hAnsi="Calibri" w:cs="Times New Roman"/>
          <w:sz w:val="24"/>
          <w:szCs w:val="22"/>
          <w:lang w:val="en-US" w:eastAsia="en-US"/>
        </w:rPr>
      </w:r>
      <w:r w:rsidR="00166FA7">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r>
      <w:r w:rsidRPr="00833FA8">
        <w:rPr>
          <w:rFonts w:ascii="Calibri" w:eastAsia="Times New Roman" w:hAnsi="Calibri" w:cs="Times New Roman"/>
          <w:sz w:val="24"/>
          <w:szCs w:val="22"/>
          <w:lang w:val="en-US" w:eastAsia="en-US"/>
        </w:rPr>
        <w:fldChar w:fldCharType="separate"/>
      </w:r>
      <w:r w:rsidR="00166FA7" w:rsidRPr="00166FA7">
        <w:rPr>
          <w:rFonts w:ascii="Calibri" w:eastAsia="Times New Roman" w:hAnsi="Calibri" w:cs="Times New Roman"/>
          <w:noProof/>
          <w:sz w:val="24"/>
          <w:szCs w:val="22"/>
          <w:vertAlign w:val="superscript"/>
          <w:lang w:val="en-US" w:eastAsia="en-US"/>
        </w:rPr>
        <w:t>116-118</w:t>
      </w:r>
      <w:r w:rsidRPr="00833FA8">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t xml:space="preserve"> (Table </w:t>
      </w:r>
      <w:r w:rsidR="00172D7E">
        <w:rPr>
          <w:rFonts w:ascii="Calibri" w:eastAsia="Times New Roman" w:hAnsi="Calibri" w:cs="Times New Roman"/>
          <w:sz w:val="24"/>
          <w:szCs w:val="22"/>
          <w:lang w:val="en-US" w:eastAsia="en-US"/>
        </w:rPr>
        <w:t>3</w:t>
      </w:r>
      <w:r w:rsidRPr="00833FA8">
        <w:rPr>
          <w:rFonts w:ascii="Calibri" w:eastAsia="Times New Roman" w:hAnsi="Calibri" w:cs="Times New Roman"/>
          <w:sz w:val="24"/>
          <w:szCs w:val="22"/>
          <w:lang w:val="en-US" w:eastAsia="en-US"/>
        </w:rPr>
        <w:t xml:space="preserve">). </w:t>
      </w:r>
    </w:p>
    <w:p w14:paraId="42F9A17F" w14:textId="7E553258" w:rsidR="00833FA8" w:rsidRPr="00833FA8" w:rsidRDefault="00833FA8" w:rsidP="00833FA8">
      <w:pPr>
        <w:spacing w:after="200" w:line="480" w:lineRule="auto"/>
        <w:jc w:val="both"/>
        <w:rPr>
          <w:rFonts w:ascii="Calibri" w:eastAsia="Times New Roman" w:hAnsi="Calibri" w:cs="Times New Roman"/>
          <w:sz w:val="24"/>
          <w:szCs w:val="22"/>
          <w:lang w:val="en-US" w:eastAsia="en-US"/>
        </w:rPr>
      </w:pPr>
      <w:r w:rsidRPr="00833FA8">
        <w:rPr>
          <w:rFonts w:ascii="Calibri" w:eastAsia="Times New Roman" w:hAnsi="Calibri" w:cs="Times New Roman"/>
          <w:sz w:val="24"/>
          <w:szCs w:val="22"/>
          <w:lang w:val="en-US" w:eastAsia="en-US"/>
        </w:rPr>
        <w:t>A further GWAS for knee OA in   ̴4,800 Japanese participants identified association with further SNPs, rs7775228 (OR 1.34, 95%</w:t>
      </w:r>
      <w:r w:rsidR="0041791C">
        <w:rPr>
          <w:rFonts w:ascii="Calibri" w:eastAsia="Times New Roman" w:hAnsi="Calibri" w:cs="Times New Roman"/>
          <w:sz w:val="24"/>
          <w:szCs w:val="22"/>
          <w:lang w:val="en-US" w:eastAsia="en-US"/>
        </w:rPr>
        <w:t xml:space="preserve"> confidence interval (</w:t>
      </w:r>
      <w:r w:rsidRPr="00833FA8">
        <w:rPr>
          <w:rFonts w:ascii="Calibri" w:eastAsia="Times New Roman" w:hAnsi="Calibri" w:cs="Times New Roman"/>
          <w:sz w:val="24"/>
          <w:szCs w:val="22"/>
          <w:lang w:val="en-US" w:eastAsia="en-US"/>
        </w:rPr>
        <w:t>CI</w:t>
      </w:r>
      <w:r w:rsidR="0041791C">
        <w:rPr>
          <w:rFonts w:ascii="Calibri" w:eastAsia="Times New Roman" w:hAnsi="Calibri" w:cs="Times New Roman"/>
          <w:sz w:val="24"/>
          <w:szCs w:val="22"/>
          <w:lang w:val="en-US" w:eastAsia="en-US"/>
        </w:rPr>
        <w:t>)</w:t>
      </w:r>
      <w:r w:rsidR="006412BE">
        <w:rPr>
          <w:rFonts w:ascii="Calibri" w:eastAsia="Times New Roman" w:hAnsi="Calibri" w:cs="Times New Roman"/>
          <w:sz w:val="24"/>
          <w:szCs w:val="22"/>
          <w:lang w:val="en-US" w:eastAsia="en-US"/>
        </w:rPr>
        <w:t xml:space="preserve"> 1.21 to 1.49; </w:t>
      </w:r>
      <w:r w:rsidR="006412BE" w:rsidRPr="006412BE">
        <w:rPr>
          <w:rFonts w:ascii="Calibri" w:eastAsia="Times New Roman" w:hAnsi="Calibri" w:cs="Times New Roman"/>
          <w:i/>
          <w:sz w:val="24"/>
          <w:szCs w:val="22"/>
          <w:lang w:val="en-US" w:eastAsia="en-US"/>
        </w:rPr>
        <w:t>P</w:t>
      </w:r>
      <w:r w:rsidR="0041791C">
        <w:rPr>
          <w:rFonts w:ascii="Calibri" w:eastAsia="Times New Roman" w:hAnsi="Calibri" w:cs="Times New Roman"/>
          <w:sz w:val="24"/>
          <w:szCs w:val="22"/>
          <w:lang w:val="en-US" w:eastAsia="en-US"/>
        </w:rPr>
        <w:t>-value</w:t>
      </w:r>
      <w:r w:rsidRPr="00833FA8">
        <w:rPr>
          <w:rFonts w:ascii="Calibri" w:eastAsia="Times New Roman" w:hAnsi="Calibri" w:cs="Times New Roman"/>
          <w:sz w:val="24"/>
          <w:szCs w:val="22"/>
          <w:lang w:val="en-US" w:eastAsia="en-US"/>
        </w:rPr>
        <w:t>=2.43x10</w:t>
      </w:r>
      <w:r w:rsidRPr="00833FA8">
        <w:rPr>
          <w:rFonts w:ascii="Calibri" w:eastAsia="Times New Roman" w:hAnsi="Calibri" w:cs="Times New Roman"/>
          <w:sz w:val="24"/>
          <w:szCs w:val="22"/>
          <w:vertAlign w:val="superscript"/>
          <w:lang w:val="en-US" w:eastAsia="en-US"/>
        </w:rPr>
        <w:t>-8</w:t>
      </w:r>
      <w:r w:rsidRPr="00833FA8">
        <w:rPr>
          <w:rFonts w:ascii="Calibri" w:eastAsia="Times New Roman" w:hAnsi="Calibri" w:cs="Times New Roman"/>
          <w:sz w:val="24"/>
          <w:szCs w:val="22"/>
          <w:lang w:val="en-US" w:eastAsia="en-US"/>
        </w:rPr>
        <w:t>) and rs10947262 (OR 1.32, 95%</w:t>
      </w:r>
      <w:r w:rsidR="001539FD">
        <w:rPr>
          <w:rFonts w:ascii="Calibri" w:eastAsia="Times New Roman" w:hAnsi="Calibri" w:cs="Times New Roman"/>
          <w:sz w:val="24"/>
          <w:szCs w:val="22"/>
          <w:lang w:val="en-US" w:eastAsia="en-US"/>
        </w:rPr>
        <w:t xml:space="preserve"> </w:t>
      </w:r>
      <w:r w:rsidR="006412BE">
        <w:rPr>
          <w:rFonts w:ascii="Calibri" w:eastAsia="Times New Roman" w:hAnsi="Calibri" w:cs="Times New Roman"/>
          <w:sz w:val="24"/>
          <w:szCs w:val="22"/>
          <w:lang w:val="en-US" w:eastAsia="en-US"/>
        </w:rPr>
        <w:t xml:space="preserve">CI 1.19 to 1.46; </w:t>
      </w:r>
      <w:r w:rsidR="006412BE" w:rsidRPr="006412BE">
        <w:rPr>
          <w:rFonts w:ascii="Calibri" w:eastAsia="Times New Roman" w:hAnsi="Calibri" w:cs="Times New Roman"/>
          <w:i/>
          <w:sz w:val="24"/>
          <w:szCs w:val="22"/>
          <w:lang w:val="en-US" w:eastAsia="en-US"/>
        </w:rPr>
        <w:t>P</w:t>
      </w:r>
      <w:r w:rsidR="0041791C">
        <w:rPr>
          <w:rFonts w:ascii="Calibri" w:eastAsia="Times New Roman" w:hAnsi="Calibri" w:cs="Times New Roman"/>
          <w:sz w:val="24"/>
          <w:szCs w:val="22"/>
          <w:lang w:val="en-US" w:eastAsia="en-US"/>
        </w:rPr>
        <w:t>-value</w:t>
      </w:r>
      <w:r w:rsidRPr="00833FA8">
        <w:rPr>
          <w:rFonts w:ascii="Calibri" w:eastAsia="Times New Roman" w:hAnsi="Calibri" w:cs="Times New Roman"/>
          <w:sz w:val="24"/>
          <w:szCs w:val="22"/>
          <w:lang w:val="en-US" w:eastAsia="en-US"/>
        </w:rPr>
        <w:t>=6.73x10</w:t>
      </w:r>
      <w:r w:rsidRPr="00833FA8">
        <w:rPr>
          <w:rFonts w:ascii="Calibri" w:eastAsia="Times New Roman" w:hAnsi="Calibri" w:cs="Times New Roman"/>
          <w:sz w:val="24"/>
          <w:szCs w:val="22"/>
          <w:vertAlign w:val="superscript"/>
          <w:lang w:val="en-US" w:eastAsia="en-US"/>
        </w:rPr>
        <w:t>-8</w:t>
      </w:r>
      <w:r w:rsidRPr="00833FA8">
        <w:rPr>
          <w:rFonts w:ascii="Calibri" w:eastAsia="Times New Roman" w:hAnsi="Calibri" w:cs="Times New Roman"/>
          <w:sz w:val="24"/>
          <w:szCs w:val="22"/>
          <w:lang w:val="en-US" w:eastAsia="en-US"/>
        </w:rPr>
        <w:t>) in a region containing human leucocyte antigen-HLA class II/III genes (</w:t>
      </w:r>
      <w:r w:rsidRPr="00833FA8">
        <w:rPr>
          <w:rFonts w:ascii="Calibri" w:eastAsia="Times New Roman" w:hAnsi="Calibri" w:cs="Times New Roman"/>
          <w:i/>
          <w:sz w:val="24"/>
          <w:szCs w:val="22"/>
          <w:lang w:val="en-US" w:eastAsia="en-US"/>
        </w:rPr>
        <w:t xml:space="preserve">HLA-DQB1 </w:t>
      </w:r>
      <w:r w:rsidRPr="00833FA8">
        <w:rPr>
          <w:rFonts w:ascii="Calibri" w:eastAsia="Times New Roman" w:hAnsi="Calibri" w:cs="Times New Roman"/>
          <w:sz w:val="24"/>
          <w:szCs w:val="22"/>
          <w:lang w:val="en-US" w:eastAsia="en-US"/>
        </w:rPr>
        <w:t>and</w:t>
      </w:r>
      <w:r w:rsidRPr="00833FA8">
        <w:rPr>
          <w:rFonts w:ascii="Calibri" w:eastAsia="Times New Roman" w:hAnsi="Calibri" w:cs="Times New Roman"/>
          <w:i/>
          <w:sz w:val="24"/>
          <w:szCs w:val="22"/>
          <w:lang w:val="en-US" w:eastAsia="en-US"/>
        </w:rPr>
        <w:t xml:space="preserve"> BTNL2</w:t>
      </w:r>
      <w:r w:rsidR="0041791C">
        <w:rPr>
          <w:rFonts w:ascii="Calibri" w:eastAsia="Times New Roman" w:hAnsi="Calibri" w:cs="Times New Roman"/>
          <w:sz w:val="24"/>
          <w:szCs w:val="22"/>
          <w:lang w:val="en-US" w:eastAsia="en-US"/>
        </w:rPr>
        <w:t>) and replicated in Europeans)</w:t>
      </w:r>
      <w:r w:rsidRPr="00833FA8">
        <w:rPr>
          <w:rFonts w:ascii="Calibri" w:eastAsia="Times New Roman" w:hAnsi="Calibri" w:cs="Times New Roman"/>
          <w:sz w:val="24"/>
          <w:szCs w:val="22"/>
          <w:lang w:val="en-US" w:eastAsia="en-US"/>
        </w:rPr>
        <w:fldChar w:fldCharType="begin">
          <w:fldData xml:space="preserve">PEVuZE5vdGU+PENpdGU+PEF1dGhvcj5OYWthamltYTwvQXV0aG9yPjxZZWFyPjIwMTA8L1llYXI+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=
</w:fldData>
        </w:fldChar>
      </w:r>
      <w:r w:rsidR="00166FA7">
        <w:rPr>
          <w:rFonts w:ascii="Calibri" w:eastAsia="Times New Roman" w:hAnsi="Calibri" w:cs="Times New Roman"/>
          <w:sz w:val="24"/>
          <w:szCs w:val="22"/>
          <w:lang w:val="en-US" w:eastAsia="en-US"/>
        </w:rPr>
        <w:instrText xml:space="preserve"> ADDIN EN.CITE </w:instrText>
      </w:r>
      <w:r w:rsidR="00166FA7">
        <w:rPr>
          <w:rFonts w:ascii="Calibri" w:eastAsia="Times New Roman" w:hAnsi="Calibri" w:cs="Times New Roman"/>
          <w:sz w:val="24"/>
          <w:szCs w:val="22"/>
          <w:lang w:val="en-US" w:eastAsia="en-US"/>
        </w:rPr>
        <w:fldChar w:fldCharType="begin">
          <w:fldData xml:space="preserve">PEVuZE5vdGU+PENpdGU+PEF1dGhvcj5OYWthamltYTwvQXV0aG9yPjxZZWFyPjIwMTA8L1llYXI+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=
</w:fldData>
        </w:fldChar>
      </w:r>
      <w:r w:rsidR="00166FA7">
        <w:rPr>
          <w:rFonts w:ascii="Calibri" w:eastAsia="Times New Roman" w:hAnsi="Calibri" w:cs="Times New Roman"/>
          <w:sz w:val="24"/>
          <w:szCs w:val="22"/>
          <w:lang w:val="en-US" w:eastAsia="en-US"/>
        </w:rPr>
        <w:instrText xml:space="preserve"> ADDIN EN.CITE.DATA </w:instrText>
      </w:r>
      <w:r w:rsidR="00166FA7">
        <w:rPr>
          <w:rFonts w:ascii="Calibri" w:eastAsia="Times New Roman" w:hAnsi="Calibri" w:cs="Times New Roman"/>
          <w:sz w:val="24"/>
          <w:szCs w:val="22"/>
          <w:lang w:val="en-US" w:eastAsia="en-US"/>
        </w:rPr>
      </w:r>
      <w:r w:rsidR="00166FA7">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r>
      <w:r w:rsidRPr="00833FA8">
        <w:rPr>
          <w:rFonts w:ascii="Calibri" w:eastAsia="Times New Roman" w:hAnsi="Calibri" w:cs="Times New Roman"/>
          <w:sz w:val="24"/>
          <w:szCs w:val="22"/>
          <w:lang w:val="en-US" w:eastAsia="en-US"/>
        </w:rPr>
        <w:fldChar w:fldCharType="separate"/>
      </w:r>
      <w:r w:rsidR="00166FA7" w:rsidRPr="00166FA7">
        <w:rPr>
          <w:rFonts w:ascii="Calibri" w:eastAsia="Times New Roman" w:hAnsi="Calibri" w:cs="Times New Roman"/>
          <w:noProof/>
          <w:sz w:val="24"/>
          <w:szCs w:val="22"/>
          <w:vertAlign w:val="superscript"/>
          <w:lang w:val="en-US" w:eastAsia="en-US"/>
        </w:rPr>
        <w:t>119</w:t>
      </w:r>
      <w:r w:rsidRPr="00833FA8">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t xml:space="preserve">, indicating that immunologic mechanisms may also contribute to OA pathogenesis (Table </w:t>
      </w:r>
      <w:r w:rsidR="00172D7E">
        <w:rPr>
          <w:rFonts w:ascii="Calibri" w:eastAsia="Times New Roman" w:hAnsi="Calibri" w:cs="Times New Roman"/>
          <w:sz w:val="24"/>
          <w:szCs w:val="22"/>
          <w:lang w:val="en-US" w:eastAsia="en-US"/>
        </w:rPr>
        <w:t>3</w:t>
      </w:r>
      <w:r w:rsidRPr="00833FA8">
        <w:rPr>
          <w:rFonts w:ascii="Calibri" w:eastAsia="Times New Roman" w:hAnsi="Calibri" w:cs="Times New Roman"/>
          <w:sz w:val="24"/>
          <w:szCs w:val="22"/>
          <w:lang w:val="en-US" w:eastAsia="en-US"/>
        </w:rPr>
        <w:t>). These findings did not replicat</w:t>
      </w:r>
      <w:r w:rsidR="0041791C">
        <w:rPr>
          <w:rFonts w:ascii="Calibri" w:eastAsia="Times New Roman" w:hAnsi="Calibri" w:cs="Times New Roman"/>
          <w:sz w:val="24"/>
          <w:szCs w:val="22"/>
          <w:lang w:val="en-US" w:eastAsia="en-US"/>
        </w:rPr>
        <w:t>e in the Han-Chinese population</w:t>
      </w:r>
      <w:r w:rsidRPr="00833FA8">
        <w:rPr>
          <w:rFonts w:ascii="Calibri" w:eastAsia="Times New Roman" w:hAnsi="Calibri" w:cs="Times New Roman"/>
          <w:sz w:val="24"/>
          <w:szCs w:val="22"/>
          <w:lang w:val="en-US" w:eastAsia="en-US"/>
        </w:rPr>
        <w:fldChar w:fldCharType="begin">
          <w:fldData xml:space="preserve">PEVuZE5vdGU+PENpdGU+PEF1dGhvcj5TaGk8L0F1dGhvcj48WWVhcj4yMDEwPC9ZZWFyPjxSZWNO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</w:fldData>
        </w:fldChar>
      </w:r>
      <w:r w:rsidR="00166FA7">
        <w:rPr>
          <w:rFonts w:ascii="Calibri" w:eastAsia="Times New Roman" w:hAnsi="Calibri" w:cs="Times New Roman"/>
          <w:sz w:val="24"/>
          <w:szCs w:val="22"/>
          <w:lang w:val="en-US" w:eastAsia="en-US"/>
        </w:rPr>
        <w:instrText xml:space="preserve"> ADDIN EN.CITE </w:instrText>
      </w:r>
      <w:r w:rsidR="00166FA7">
        <w:rPr>
          <w:rFonts w:ascii="Calibri" w:eastAsia="Times New Roman" w:hAnsi="Calibri" w:cs="Times New Roman"/>
          <w:sz w:val="24"/>
          <w:szCs w:val="22"/>
          <w:lang w:val="en-US" w:eastAsia="en-US"/>
        </w:rPr>
        <w:fldChar w:fldCharType="begin">
          <w:fldData xml:space="preserve">PEVuZE5vdGU+PENpdGU+PEF1dGhvcj5TaGk8L0F1dGhvcj48WWVhcj4yMDEwPC9ZZWFyPjxSZWNO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</w:fldData>
        </w:fldChar>
      </w:r>
      <w:r w:rsidR="00166FA7">
        <w:rPr>
          <w:rFonts w:ascii="Calibri" w:eastAsia="Times New Roman" w:hAnsi="Calibri" w:cs="Times New Roman"/>
          <w:sz w:val="24"/>
          <w:szCs w:val="22"/>
          <w:lang w:val="en-US" w:eastAsia="en-US"/>
        </w:rPr>
        <w:instrText xml:space="preserve"> ADDIN EN.CITE.DATA </w:instrText>
      </w:r>
      <w:r w:rsidR="00166FA7">
        <w:rPr>
          <w:rFonts w:ascii="Calibri" w:eastAsia="Times New Roman" w:hAnsi="Calibri" w:cs="Times New Roman"/>
          <w:sz w:val="24"/>
          <w:szCs w:val="22"/>
          <w:lang w:val="en-US" w:eastAsia="en-US"/>
        </w:rPr>
      </w:r>
      <w:r w:rsidR="00166FA7">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r>
      <w:r w:rsidRPr="00833FA8">
        <w:rPr>
          <w:rFonts w:ascii="Calibri" w:eastAsia="Times New Roman" w:hAnsi="Calibri" w:cs="Times New Roman"/>
          <w:sz w:val="24"/>
          <w:szCs w:val="22"/>
          <w:lang w:val="en-US" w:eastAsia="en-US"/>
        </w:rPr>
        <w:fldChar w:fldCharType="separate"/>
      </w:r>
      <w:r w:rsidR="00166FA7" w:rsidRPr="00166FA7">
        <w:rPr>
          <w:rFonts w:ascii="Calibri" w:eastAsia="Times New Roman" w:hAnsi="Calibri" w:cs="Times New Roman"/>
          <w:noProof/>
          <w:sz w:val="24"/>
          <w:szCs w:val="22"/>
          <w:vertAlign w:val="superscript"/>
          <w:lang w:val="en-US" w:eastAsia="en-US"/>
        </w:rPr>
        <w:t>120</w:t>
      </w:r>
      <w:r w:rsidRPr="00833FA8">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t xml:space="preserve"> or in further populations of European</w:t>
      </w:r>
      <w:r w:rsidR="0041791C">
        <w:rPr>
          <w:rFonts w:ascii="Calibri" w:eastAsia="Times New Roman" w:hAnsi="Calibri" w:cs="Times New Roman"/>
          <w:sz w:val="24"/>
          <w:szCs w:val="22"/>
          <w:lang w:val="en-US" w:eastAsia="en-US"/>
        </w:rPr>
        <w:t xml:space="preserve"> descent in independent studies</w:t>
      </w:r>
      <w:r w:rsidRPr="00833FA8">
        <w:rPr>
          <w:rFonts w:ascii="Calibri" w:eastAsia="Times New Roman" w:hAnsi="Calibri" w:cs="Times New Roman"/>
          <w:sz w:val="24"/>
          <w:szCs w:val="22"/>
          <w:lang w:val="en-US" w:eastAsia="en-US"/>
        </w:rPr>
        <w:fldChar w:fldCharType="begin">
          <w:fldData xml:space="preserve">PEVuZE5vdGU+PENpdGU+PEF1dGhvcj5WYWxkZXM8L0F1dGhvcj48WWVhcj4yMDExPC9ZZWFyPjxS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</w:fldData>
        </w:fldChar>
      </w:r>
      <w:r w:rsidR="00166FA7">
        <w:rPr>
          <w:rFonts w:ascii="Calibri" w:eastAsia="Times New Roman" w:hAnsi="Calibri" w:cs="Times New Roman"/>
          <w:sz w:val="24"/>
          <w:szCs w:val="22"/>
          <w:lang w:val="en-US" w:eastAsia="en-US"/>
        </w:rPr>
        <w:instrText xml:space="preserve"> ADDIN EN.CITE </w:instrText>
      </w:r>
      <w:r w:rsidR="00166FA7">
        <w:rPr>
          <w:rFonts w:ascii="Calibri" w:eastAsia="Times New Roman" w:hAnsi="Calibri" w:cs="Times New Roman"/>
          <w:sz w:val="24"/>
          <w:szCs w:val="22"/>
          <w:lang w:val="en-US" w:eastAsia="en-US"/>
        </w:rPr>
        <w:fldChar w:fldCharType="begin">
          <w:fldData xml:space="preserve">PEVuZE5vdGU+PENpdGU+PEF1dGhvcj5WYWxkZXM8L0F1dGhvcj48WWVhcj4yMDExPC9ZZWFyPjxS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</w:fldData>
        </w:fldChar>
      </w:r>
      <w:r w:rsidR="00166FA7">
        <w:rPr>
          <w:rFonts w:ascii="Calibri" w:eastAsia="Times New Roman" w:hAnsi="Calibri" w:cs="Times New Roman"/>
          <w:sz w:val="24"/>
          <w:szCs w:val="22"/>
          <w:lang w:val="en-US" w:eastAsia="en-US"/>
        </w:rPr>
        <w:instrText xml:space="preserve"> ADDIN EN.CITE.DATA </w:instrText>
      </w:r>
      <w:r w:rsidR="00166FA7">
        <w:rPr>
          <w:rFonts w:ascii="Calibri" w:eastAsia="Times New Roman" w:hAnsi="Calibri" w:cs="Times New Roman"/>
          <w:sz w:val="24"/>
          <w:szCs w:val="22"/>
          <w:lang w:val="en-US" w:eastAsia="en-US"/>
        </w:rPr>
      </w:r>
      <w:r w:rsidR="00166FA7">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r>
      <w:r w:rsidRPr="00833FA8">
        <w:rPr>
          <w:rFonts w:ascii="Calibri" w:eastAsia="Times New Roman" w:hAnsi="Calibri" w:cs="Times New Roman"/>
          <w:sz w:val="24"/>
          <w:szCs w:val="22"/>
          <w:lang w:val="en-US" w:eastAsia="en-US"/>
        </w:rPr>
        <w:fldChar w:fldCharType="separate"/>
      </w:r>
      <w:r w:rsidR="00166FA7" w:rsidRPr="00166FA7">
        <w:rPr>
          <w:rFonts w:ascii="Calibri" w:eastAsia="Times New Roman" w:hAnsi="Calibri" w:cs="Times New Roman"/>
          <w:noProof/>
          <w:sz w:val="24"/>
          <w:szCs w:val="22"/>
          <w:vertAlign w:val="superscript"/>
          <w:lang w:val="en-US" w:eastAsia="en-US"/>
        </w:rPr>
        <w:t>121</w:t>
      </w:r>
      <w:r w:rsidRPr="00833FA8">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t xml:space="preserve">, also suggesting population-specific differences in the underlying genetic epidemiology of OA. </w:t>
      </w:r>
    </w:p>
    <w:p w14:paraId="7DB5639E" w14:textId="51297356" w:rsidR="00833FA8" w:rsidRPr="00833FA8" w:rsidRDefault="00833FA8" w:rsidP="00833FA8">
      <w:pPr>
        <w:spacing w:after="200" w:line="480" w:lineRule="auto"/>
        <w:jc w:val="both"/>
        <w:rPr>
          <w:rFonts w:ascii="Calibri" w:eastAsia="Times New Roman" w:hAnsi="Calibri" w:cs="Times New Roman"/>
          <w:sz w:val="24"/>
          <w:szCs w:val="22"/>
          <w:lang w:val="en-US" w:eastAsia="en-US"/>
        </w:rPr>
      </w:pPr>
      <w:r w:rsidRPr="00833FA8">
        <w:rPr>
          <w:rFonts w:ascii="Calibri" w:eastAsia="Times New Roman" w:hAnsi="Calibri" w:cs="Times New Roman"/>
          <w:sz w:val="24"/>
          <w:szCs w:val="22"/>
          <w:lang w:val="en-US" w:eastAsia="en-US"/>
        </w:rPr>
        <w:t>The Treat-OA consortium GWAS reported an association of rs3815148 in the component of oligometric Golgi complex 5 (</w:t>
      </w:r>
      <w:r w:rsidRPr="00833FA8">
        <w:rPr>
          <w:rFonts w:ascii="Calibri" w:eastAsia="Times New Roman" w:hAnsi="Calibri" w:cs="Times New Roman"/>
          <w:i/>
          <w:sz w:val="24"/>
          <w:szCs w:val="22"/>
          <w:lang w:val="en-US" w:eastAsia="en-US"/>
        </w:rPr>
        <w:t>COG5</w:t>
      </w:r>
      <w:r w:rsidRPr="00833FA8">
        <w:rPr>
          <w:rFonts w:ascii="Calibri" w:eastAsia="Times New Roman" w:hAnsi="Calibri" w:cs="Times New Roman"/>
          <w:sz w:val="24"/>
          <w:szCs w:val="22"/>
          <w:lang w:val="en-US" w:eastAsia="en-US"/>
        </w:rPr>
        <w:t>) gene on chromosome 7q22 with knee and hand OA in Europeans (p</w:t>
      </w:r>
      <w:r w:rsidR="0041791C">
        <w:rPr>
          <w:rFonts w:ascii="Calibri" w:eastAsia="Times New Roman" w:hAnsi="Calibri" w:cs="Times New Roman"/>
          <w:sz w:val="24"/>
          <w:szCs w:val="22"/>
          <w:lang w:val="en-US" w:eastAsia="en-US"/>
        </w:rPr>
        <w:t>-value</w:t>
      </w:r>
      <w:r w:rsidRPr="00833FA8">
        <w:rPr>
          <w:rFonts w:ascii="Calibri" w:eastAsia="Times New Roman" w:hAnsi="Calibri" w:cs="Times New Roman"/>
          <w:sz w:val="24"/>
          <w:szCs w:val="22"/>
          <w:lang w:val="en-US" w:eastAsia="en-US"/>
        </w:rPr>
        <w:t>=8x10</w:t>
      </w:r>
      <w:r w:rsidRPr="00833FA8">
        <w:rPr>
          <w:rFonts w:ascii="Calibri" w:eastAsia="Times New Roman" w:hAnsi="Calibri" w:cs="Times New Roman"/>
          <w:sz w:val="24"/>
          <w:szCs w:val="22"/>
          <w:vertAlign w:val="superscript"/>
          <w:lang w:val="en-US" w:eastAsia="en-US"/>
        </w:rPr>
        <w:t>-8</w:t>
      </w:r>
      <w:r w:rsidR="0041791C">
        <w:rPr>
          <w:rFonts w:ascii="Calibri" w:eastAsia="Times New Roman" w:hAnsi="Calibri" w:cs="Times New Roman"/>
          <w:sz w:val="24"/>
          <w:szCs w:val="22"/>
          <w:lang w:val="en-US" w:eastAsia="en-US"/>
        </w:rPr>
        <w:t>)</w:t>
      </w:r>
      <w:r w:rsidRPr="00833FA8">
        <w:rPr>
          <w:rFonts w:ascii="Calibri" w:eastAsia="Times New Roman" w:hAnsi="Calibri" w:cs="Times New Roman"/>
          <w:sz w:val="24"/>
          <w:szCs w:val="22"/>
          <w:lang w:val="en-US" w:eastAsia="en-US"/>
        </w:rPr>
        <w:fldChar w:fldCharType="begin">
          <w:fldData xml:space="preserve">PEVuZE5vdGU+PENpdGU+PEF1dGhvcj5LZXJraG9mPC9BdXRob3I+PFllYXI+MjAxMDwvWWVhcj48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</w:fldData>
        </w:fldChar>
      </w:r>
      <w:r w:rsidR="00166FA7">
        <w:rPr>
          <w:rFonts w:ascii="Calibri" w:eastAsia="Times New Roman" w:hAnsi="Calibri" w:cs="Times New Roman"/>
          <w:sz w:val="24"/>
          <w:szCs w:val="22"/>
          <w:lang w:val="en-US" w:eastAsia="en-US"/>
        </w:rPr>
        <w:instrText xml:space="preserve"> ADDIN EN.CITE </w:instrText>
      </w:r>
      <w:r w:rsidR="00166FA7">
        <w:rPr>
          <w:rFonts w:ascii="Calibri" w:eastAsia="Times New Roman" w:hAnsi="Calibri" w:cs="Times New Roman"/>
          <w:sz w:val="24"/>
          <w:szCs w:val="22"/>
          <w:lang w:val="en-US" w:eastAsia="en-US"/>
        </w:rPr>
        <w:fldChar w:fldCharType="begin">
          <w:fldData xml:space="preserve">PEVuZE5vdGU+PENpdGU+PEF1dGhvcj5LZXJraG9mPC9BdXRob3I+PFllYXI+MjAxMDwvWWVhcj48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</w:fldData>
        </w:fldChar>
      </w:r>
      <w:r w:rsidR="00166FA7">
        <w:rPr>
          <w:rFonts w:ascii="Calibri" w:eastAsia="Times New Roman" w:hAnsi="Calibri" w:cs="Times New Roman"/>
          <w:sz w:val="24"/>
          <w:szCs w:val="22"/>
          <w:lang w:val="en-US" w:eastAsia="en-US"/>
        </w:rPr>
        <w:instrText xml:space="preserve"> ADDIN EN.CITE.DATA </w:instrText>
      </w:r>
      <w:r w:rsidR="00166FA7">
        <w:rPr>
          <w:rFonts w:ascii="Calibri" w:eastAsia="Times New Roman" w:hAnsi="Calibri" w:cs="Times New Roman"/>
          <w:sz w:val="24"/>
          <w:szCs w:val="22"/>
          <w:lang w:val="en-US" w:eastAsia="en-US"/>
        </w:rPr>
      </w:r>
      <w:r w:rsidR="00166FA7">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r>
      <w:r w:rsidRPr="00833FA8">
        <w:rPr>
          <w:rFonts w:ascii="Calibri" w:eastAsia="Times New Roman" w:hAnsi="Calibri" w:cs="Times New Roman"/>
          <w:sz w:val="24"/>
          <w:szCs w:val="22"/>
          <w:lang w:val="en-US" w:eastAsia="en-US"/>
        </w:rPr>
        <w:fldChar w:fldCharType="separate"/>
      </w:r>
      <w:r w:rsidR="00166FA7" w:rsidRPr="00166FA7">
        <w:rPr>
          <w:rFonts w:ascii="Calibri" w:eastAsia="Times New Roman" w:hAnsi="Calibri" w:cs="Times New Roman"/>
          <w:noProof/>
          <w:sz w:val="24"/>
          <w:szCs w:val="22"/>
          <w:vertAlign w:val="superscript"/>
          <w:lang w:val="en-US" w:eastAsia="en-US"/>
        </w:rPr>
        <w:t>122</w:t>
      </w:r>
      <w:r w:rsidRPr="00833FA8">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t xml:space="preserve">. In this GWAS 1341 OA cases and 3,496 controls were examined and the most promising signals were replicated in 14,938 cases and 39,000 controls. SNPs in </w:t>
      </w:r>
      <w:r w:rsidRPr="00833FA8">
        <w:rPr>
          <w:rFonts w:ascii="Calibri" w:eastAsia="Times New Roman" w:hAnsi="Calibri" w:cs="Times New Roman"/>
          <w:i/>
          <w:sz w:val="24"/>
          <w:szCs w:val="22"/>
          <w:lang w:val="en-US" w:eastAsia="en-US"/>
        </w:rPr>
        <w:t>COG5</w:t>
      </w:r>
      <w:r w:rsidRPr="00833FA8">
        <w:rPr>
          <w:rFonts w:ascii="Calibri" w:eastAsia="Times New Roman" w:hAnsi="Calibri" w:cs="Times New Roman"/>
          <w:sz w:val="24"/>
          <w:szCs w:val="22"/>
          <w:lang w:val="en-US" w:eastAsia="en-US"/>
        </w:rPr>
        <w:t xml:space="preserve"> were in</w:t>
      </w:r>
      <w:r w:rsidR="00A41255">
        <w:rPr>
          <w:rFonts w:ascii="Calibri" w:eastAsia="Times New Roman" w:hAnsi="Calibri" w:cs="Times New Roman"/>
          <w:sz w:val="24"/>
          <w:szCs w:val="22"/>
          <w:lang w:val="en-US" w:eastAsia="en-US"/>
        </w:rPr>
        <w:t xml:space="preserve"> strong LD</w:t>
      </w:r>
      <w:r w:rsidRPr="00833FA8">
        <w:rPr>
          <w:rFonts w:ascii="Calibri" w:eastAsia="Times New Roman" w:hAnsi="Calibri" w:cs="Times New Roman"/>
          <w:sz w:val="24"/>
          <w:szCs w:val="22"/>
          <w:lang w:val="en-US" w:eastAsia="en-US"/>
        </w:rPr>
        <w:t xml:space="preserve"> with variants in five further neighboring genes; protein kinase cAMP-dependent regulatory type II beta (</w:t>
      </w:r>
      <w:r w:rsidRPr="00833FA8">
        <w:rPr>
          <w:rFonts w:ascii="Calibri" w:eastAsia="Times New Roman" w:hAnsi="Calibri" w:cs="Times New Roman"/>
          <w:i/>
          <w:sz w:val="24"/>
          <w:szCs w:val="22"/>
          <w:lang w:val="en-US" w:eastAsia="en-US"/>
        </w:rPr>
        <w:t>PRKAR2B</w:t>
      </w:r>
      <w:r w:rsidRPr="00833FA8">
        <w:rPr>
          <w:rFonts w:ascii="Calibri" w:eastAsia="Times New Roman" w:hAnsi="Calibri" w:cs="Times New Roman"/>
          <w:sz w:val="24"/>
          <w:szCs w:val="22"/>
          <w:lang w:val="en-US" w:eastAsia="en-US"/>
        </w:rPr>
        <w:t>), HMG-box transcription factor 1 (</w:t>
      </w:r>
      <w:r w:rsidRPr="00833FA8">
        <w:rPr>
          <w:rFonts w:ascii="Calibri" w:eastAsia="Times New Roman" w:hAnsi="Calibri" w:cs="Times New Roman"/>
          <w:i/>
          <w:sz w:val="24"/>
          <w:szCs w:val="22"/>
          <w:lang w:val="en-US" w:eastAsia="en-US"/>
        </w:rPr>
        <w:t>HPB1</w:t>
      </w:r>
      <w:r w:rsidRPr="00833FA8">
        <w:rPr>
          <w:rFonts w:ascii="Calibri" w:eastAsia="Times New Roman" w:hAnsi="Calibri" w:cs="Times New Roman"/>
          <w:sz w:val="24"/>
          <w:szCs w:val="22"/>
          <w:lang w:val="en-US" w:eastAsia="en-US"/>
        </w:rPr>
        <w:t>), G protein-coupled receptor 22 (</w:t>
      </w:r>
      <w:r w:rsidRPr="00833FA8">
        <w:rPr>
          <w:rFonts w:ascii="Calibri" w:eastAsia="Times New Roman" w:hAnsi="Calibri" w:cs="Times New Roman"/>
          <w:i/>
          <w:sz w:val="24"/>
          <w:szCs w:val="22"/>
          <w:lang w:val="en-US" w:eastAsia="en-US"/>
        </w:rPr>
        <w:t>GPR22</w:t>
      </w:r>
      <w:r w:rsidRPr="00833FA8">
        <w:rPr>
          <w:rFonts w:ascii="Calibri" w:eastAsia="Times New Roman" w:hAnsi="Calibri" w:cs="Times New Roman"/>
          <w:sz w:val="24"/>
          <w:szCs w:val="22"/>
          <w:lang w:val="en-US" w:eastAsia="en-US"/>
        </w:rPr>
        <w:t>), dihydrouridine synthase 4-like (</w:t>
      </w:r>
      <w:r w:rsidRPr="00833FA8">
        <w:rPr>
          <w:rFonts w:ascii="Calibri" w:eastAsia="Times New Roman" w:hAnsi="Calibri" w:cs="Times New Roman"/>
          <w:i/>
          <w:sz w:val="24"/>
          <w:szCs w:val="22"/>
          <w:lang w:val="en-US" w:eastAsia="en-US"/>
        </w:rPr>
        <w:t>DUS4L</w:t>
      </w:r>
      <w:r w:rsidRPr="00833FA8">
        <w:rPr>
          <w:rFonts w:ascii="Calibri" w:eastAsia="Times New Roman" w:hAnsi="Calibri" w:cs="Times New Roman"/>
          <w:sz w:val="24"/>
          <w:szCs w:val="22"/>
          <w:lang w:val="en-US" w:eastAsia="en-US"/>
        </w:rPr>
        <w:t>) and B-cell receptor-associated protein 29 (</w:t>
      </w:r>
      <w:r w:rsidRPr="00833FA8">
        <w:rPr>
          <w:rFonts w:ascii="Calibri" w:eastAsia="Times New Roman" w:hAnsi="Calibri" w:cs="Times New Roman"/>
          <w:i/>
          <w:sz w:val="24"/>
          <w:szCs w:val="22"/>
          <w:lang w:val="en-US" w:eastAsia="en-US"/>
        </w:rPr>
        <w:t>BCAP29</w:t>
      </w:r>
      <w:r w:rsidRPr="00833FA8">
        <w:rPr>
          <w:rFonts w:ascii="Calibri" w:eastAsia="Times New Roman" w:hAnsi="Calibri" w:cs="Times New Roman"/>
          <w:sz w:val="24"/>
          <w:szCs w:val="22"/>
          <w:lang w:val="en-US" w:eastAsia="en-US"/>
        </w:rPr>
        <w:t>), complicating the identification of the functionally relevant genes. Gpr22 expression was absent in mice without OA but present i</w:t>
      </w:r>
      <w:r w:rsidR="0041791C">
        <w:rPr>
          <w:rFonts w:ascii="Calibri" w:eastAsia="Times New Roman" w:hAnsi="Calibri" w:cs="Times New Roman"/>
          <w:sz w:val="24"/>
          <w:szCs w:val="22"/>
          <w:lang w:val="en-US" w:eastAsia="en-US"/>
        </w:rPr>
        <w:t>n mice with OA</w:t>
      </w:r>
      <w:r w:rsidRPr="00833FA8">
        <w:rPr>
          <w:rFonts w:ascii="Calibri" w:eastAsia="Times New Roman" w:hAnsi="Calibri" w:cs="Times New Roman"/>
          <w:sz w:val="24"/>
          <w:szCs w:val="22"/>
          <w:lang w:val="en-US" w:eastAsia="en-US"/>
        </w:rPr>
        <w:fldChar w:fldCharType="begin">
          <w:fldData xml:space="preserve">PEVuZE5vdGU+PENpdGU+PEF1dGhvcj5LZXJraG9mPC9BdXRob3I+PFllYXI+MjAxMDwvWWVhcj48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</w:fldData>
        </w:fldChar>
      </w:r>
      <w:r w:rsidR="00166FA7">
        <w:rPr>
          <w:rFonts w:ascii="Calibri" w:eastAsia="Times New Roman" w:hAnsi="Calibri" w:cs="Times New Roman"/>
          <w:sz w:val="24"/>
          <w:szCs w:val="22"/>
          <w:lang w:val="en-US" w:eastAsia="en-US"/>
        </w:rPr>
        <w:instrText xml:space="preserve"> ADDIN EN.CITE </w:instrText>
      </w:r>
      <w:r w:rsidR="00166FA7">
        <w:rPr>
          <w:rFonts w:ascii="Calibri" w:eastAsia="Times New Roman" w:hAnsi="Calibri" w:cs="Times New Roman"/>
          <w:sz w:val="24"/>
          <w:szCs w:val="22"/>
          <w:lang w:val="en-US" w:eastAsia="en-US"/>
        </w:rPr>
        <w:fldChar w:fldCharType="begin">
          <w:fldData xml:space="preserve">PEVuZE5vdGU+PENpdGU+PEF1dGhvcj5LZXJraG9mPC9BdXRob3I+PFllYXI+MjAxMDwvWWVhcj48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</w:fldData>
        </w:fldChar>
      </w:r>
      <w:r w:rsidR="00166FA7">
        <w:rPr>
          <w:rFonts w:ascii="Calibri" w:eastAsia="Times New Roman" w:hAnsi="Calibri" w:cs="Times New Roman"/>
          <w:sz w:val="24"/>
          <w:szCs w:val="22"/>
          <w:lang w:val="en-US" w:eastAsia="en-US"/>
        </w:rPr>
        <w:instrText xml:space="preserve"> ADDIN EN.CITE.DATA </w:instrText>
      </w:r>
      <w:r w:rsidR="00166FA7">
        <w:rPr>
          <w:rFonts w:ascii="Calibri" w:eastAsia="Times New Roman" w:hAnsi="Calibri" w:cs="Times New Roman"/>
          <w:sz w:val="24"/>
          <w:szCs w:val="22"/>
          <w:lang w:val="en-US" w:eastAsia="en-US"/>
        </w:rPr>
      </w:r>
      <w:r w:rsidR="00166FA7">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r>
      <w:r w:rsidRPr="00833FA8">
        <w:rPr>
          <w:rFonts w:ascii="Calibri" w:eastAsia="Times New Roman" w:hAnsi="Calibri" w:cs="Times New Roman"/>
          <w:sz w:val="24"/>
          <w:szCs w:val="22"/>
          <w:lang w:val="en-US" w:eastAsia="en-US"/>
        </w:rPr>
        <w:fldChar w:fldCharType="separate"/>
      </w:r>
      <w:r w:rsidR="00166FA7" w:rsidRPr="00166FA7">
        <w:rPr>
          <w:rFonts w:ascii="Calibri" w:eastAsia="Times New Roman" w:hAnsi="Calibri" w:cs="Times New Roman"/>
          <w:noProof/>
          <w:sz w:val="24"/>
          <w:szCs w:val="22"/>
          <w:vertAlign w:val="superscript"/>
          <w:lang w:val="en-US" w:eastAsia="en-US"/>
        </w:rPr>
        <w:t>122</w:t>
      </w:r>
      <w:r w:rsidRPr="00833FA8">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t xml:space="preserve">. In a large meta-analysis and replication study, a SNP (rs4730250) in </w:t>
      </w:r>
      <w:r w:rsidRPr="00833FA8">
        <w:rPr>
          <w:rFonts w:ascii="Calibri" w:eastAsia="Times New Roman" w:hAnsi="Calibri" w:cs="Times New Roman"/>
          <w:i/>
          <w:sz w:val="24"/>
          <w:szCs w:val="22"/>
          <w:lang w:val="en-US" w:eastAsia="en-US"/>
        </w:rPr>
        <w:t>DUS4L</w:t>
      </w:r>
      <w:r w:rsidRPr="00833FA8">
        <w:rPr>
          <w:rFonts w:ascii="Calibri" w:eastAsia="Times New Roman" w:hAnsi="Calibri" w:cs="Times New Roman"/>
          <w:sz w:val="24"/>
          <w:szCs w:val="22"/>
          <w:lang w:val="en-US" w:eastAsia="en-US"/>
        </w:rPr>
        <w:t xml:space="preserve"> associated with knee OA at </w:t>
      </w:r>
      <w:r w:rsidR="002C3630">
        <w:rPr>
          <w:rFonts w:ascii="Calibri" w:eastAsia="Times New Roman" w:hAnsi="Calibri" w:cs="Times New Roman"/>
          <w:sz w:val="24"/>
          <w:szCs w:val="22"/>
          <w:lang w:val="en-US" w:eastAsia="en-US"/>
        </w:rPr>
        <w:t xml:space="preserve">genome wide </w:t>
      </w:r>
      <w:r w:rsidR="002C3630">
        <w:rPr>
          <w:rFonts w:ascii="Calibri" w:eastAsia="Times New Roman" w:hAnsi="Calibri" w:cs="Times New Roman"/>
          <w:sz w:val="24"/>
          <w:szCs w:val="22"/>
          <w:lang w:val="en-US" w:eastAsia="en-US"/>
        </w:rPr>
        <w:lastRenderedPageBreak/>
        <w:t>significant level (</w:t>
      </w:r>
      <w:r w:rsidR="002C3630" w:rsidRPr="002C3630">
        <w:rPr>
          <w:rFonts w:ascii="Calibri" w:eastAsia="Times New Roman" w:hAnsi="Calibri" w:cs="Times New Roman"/>
          <w:i/>
          <w:sz w:val="24"/>
          <w:szCs w:val="22"/>
          <w:lang w:val="en-US" w:eastAsia="en-US"/>
        </w:rPr>
        <w:t>P</w:t>
      </w:r>
      <w:r w:rsidR="0041791C">
        <w:rPr>
          <w:rFonts w:ascii="Calibri" w:eastAsia="Times New Roman" w:hAnsi="Calibri" w:cs="Times New Roman"/>
          <w:sz w:val="24"/>
          <w:szCs w:val="22"/>
          <w:lang w:val="en-US" w:eastAsia="en-US"/>
        </w:rPr>
        <w:t>-value</w:t>
      </w:r>
      <w:r w:rsidRPr="00833FA8">
        <w:rPr>
          <w:rFonts w:ascii="Calibri" w:eastAsia="Times New Roman" w:hAnsi="Calibri" w:cs="Times New Roman"/>
          <w:sz w:val="24"/>
          <w:szCs w:val="22"/>
          <w:lang w:val="en-US" w:eastAsia="en-US"/>
        </w:rPr>
        <w:t>=9.2x10</w:t>
      </w:r>
      <w:r w:rsidRPr="00833FA8">
        <w:rPr>
          <w:rFonts w:ascii="Calibri" w:eastAsia="Times New Roman" w:hAnsi="Calibri" w:cs="Times New Roman"/>
          <w:sz w:val="24"/>
          <w:szCs w:val="22"/>
          <w:vertAlign w:val="superscript"/>
          <w:lang w:val="en-US" w:eastAsia="en-US"/>
        </w:rPr>
        <w:t>-9</w:t>
      </w:r>
      <w:r w:rsidRPr="00833FA8">
        <w:rPr>
          <w:rFonts w:ascii="Calibri" w:eastAsia="Times New Roman" w:hAnsi="Calibri" w:cs="Times New Roman"/>
          <w:sz w:val="24"/>
          <w:szCs w:val="22"/>
          <w:lang w:val="en-US" w:eastAsia="en-US"/>
        </w:rPr>
        <w:t>), indicating that any of these highly linked genes may contribute to</w:t>
      </w:r>
      <w:r w:rsidR="0041791C">
        <w:rPr>
          <w:rFonts w:ascii="Calibri" w:eastAsia="Times New Roman" w:hAnsi="Calibri" w:cs="Times New Roman"/>
          <w:sz w:val="24"/>
          <w:szCs w:val="22"/>
          <w:lang w:val="en-US" w:eastAsia="en-US"/>
        </w:rPr>
        <w:t xml:space="preserve"> the risk of developing knee OA</w:t>
      </w:r>
      <w:r w:rsidRPr="00833FA8">
        <w:rPr>
          <w:rFonts w:ascii="Calibri" w:eastAsia="Times New Roman" w:hAnsi="Calibri" w:cs="Times New Roman"/>
          <w:sz w:val="24"/>
          <w:szCs w:val="22"/>
          <w:lang w:val="en-US" w:eastAsia="en-US"/>
        </w:rPr>
        <w:fldChar w:fldCharType="begin">
          <w:fldData xml:space="preserve">PEVuZE5vdGU+PENpdGU+PEF1dGhvcj5FdmFuZ2Vsb3U8L0F1dGhvcj48WWVhcj4yMDExPC9ZZWFy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</w:fldData>
        </w:fldChar>
      </w:r>
      <w:r w:rsidR="00166FA7">
        <w:rPr>
          <w:rFonts w:ascii="Calibri" w:eastAsia="Times New Roman" w:hAnsi="Calibri" w:cs="Times New Roman"/>
          <w:sz w:val="24"/>
          <w:szCs w:val="22"/>
          <w:lang w:val="en-US" w:eastAsia="en-US"/>
        </w:rPr>
        <w:instrText xml:space="preserve"> ADDIN EN.CITE </w:instrText>
      </w:r>
      <w:r w:rsidR="00166FA7">
        <w:rPr>
          <w:rFonts w:ascii="Calibri" w:eastAsia="Times New Roman" w:hAnsi="Calibri" w:cs="Times New Roman"/>
          <w:sz w:val="24"/>
          <w:szCs w:val="22"/>
          <w:lang w:val="en-US" w:eastAsia="en-US"/>
        </w:rPr>
        <w:fldChar w:fldCharType="begin">
          <w:fldData xml:space="preserve">PEVuZE5vdGU+PENpdGU+PEF1dGhvcj5FdmFuZ2Vsb3U8L0F1dGhvcj48WWVhcj4yMDExPC9ZZWFy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</w:fldData>
        </w:fldChar>
      </w:r>
      <w:r w:rsidR="00166FA7">
        <w:rPr>
          <w:rFonts w:ascii="Calibri" w:eastAsia="Times New Roman" w:hAnsi="Calibri" w:cs="Times New Roman"/>
          <w:sz w:val="24"/>
          <w:szCs w:val="22"/>
          <w:lang w:val="en-US" w:eastAsia="en-US"/>
        </w:rPr>
        <w:instrText xml:space="preserve"> ADDIN EN.CITE.DATA </w:instrText>
      </w:r>
      <w:r w:rsidR="00166FA7">
        <w:rPr>
          <w:rFonts w:ascii="Calibri" w:eastAsia="Times New Roman" w:hAnsi="Calibri" w:cs="Times New Roman"/>
          <w:sz w:val="24"/>
          <w:szCs w:val="22"/>
          <w:lang w:val="en-US" w:eastAsia="en-US"/>
        </w:rPr>
      </w:r>
      <w:r w:rsidR="00166FA7">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r>
      <w:r w:rsidRPr="00833FA8">
        <w:rPr>
          <w:rFonts w:ascii="Calibri" w:eastAsia="Times New Roman" w:hAnsi="Calibri" w:cs="Times New Roman"/>
          <w:sz w:val="24"/>
          <w:szCs w:val="22"/>
          <w:lang w:val="en-US" w:eastAsia="en-US"/>
        </w:rPr>
        <w:fldChar w:fldCharType="separate"/>
      </w:r>
      <w:r w:rsidR="00166FA7" w:rsidRPr="00166FA7">
        <w:rPr>
          <w:rFonts w:ascii="Calibri" w:eastAsia="Times New Roman" w:hAnsi="Calibri" w:cs="Times New Roman"/>
          <w:noProof/>
          <w:sz w:val="24"/>
          <w:szCs w:val="22"/>
          <w:vertAlign w:val="superscript"/>
          <w:lang w:val="en-US" w:eastAsia="en-US"/>
        </w:rPr>
        <w:t>123</w:t>
      </w:r>
      <w:r w:rsidRPr="00833FA8">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t xml:space="preserve">. Validated expression of these genes in the joint environment was also confirmed by functional analysis and gene expression studies using cartilage tissues from OA cases and controls, suggested that </w:t>
      </w:r>
      <w:r w:rsidRPr="00833FA8">
        <w:rPr>
          <w:rFonts w:ascii="Calibri" w:eastAsia="Times New Roman" w:hAnsi="Calibri" w:cs="Times New Roman"/>
          <w:i/>
          <w:sz w:val="24"/>
          <w:szCs w:val="22"/>
          <w:lang w:val="en-US" w:eastAsia="en-US"/>
        </w:rPr>
        <w:t>HBP1</w:t>
      </w:r>
      <w:r w:rsidRPr="00833FA8">
        <w:rPr>
          <w:rFonts w:ascii="Calibri" w:eastAsia="Times New Roman" w:hAnsi="Calibri" w:cs="Times New Roman"/>
          <w:sz w:val="24"/>
          <w:szCs w:val="22"/>
          <w:lang w:val="en-US" w:eastAsia="en-US"/>
        </w:rPr>
        <w:t xml:space="preserve"> </w:t>
      </w:r>
      <w:r w:rsidR="00EA0C53">
        <w:rPr>
          <w:rFonts w:ascii="Calibri" w:eastAsia="Times New Roman" w:hAnsi="Calibri" w:cs="Times New Roman"/>
          <w:sz w:val="24"/>
          <w:szCs w:val="22"/>
          <w:lang w:val="en-US" w:eastAsia="en-US"/>
        </w:rPr>
        <w:t xml:space="preserve">may provide </w:t>
      </w:r>
      <w:r w:rsidRPr="00833FA8">
        <w:rPr>
          <w:rFonts w:ascii="Calibri" w:eastAsia="Times New Roman" w:hAnsi="Calibri" w:cs="Times New Roman"/>
          <w:sz w:val="24"/>
          <w:szCs w:val="22"/>
          <w:lang w:val="en-US" w:eastAsia="en-US"/>
        </w:rPr>
        <w:t>a potential</w:t>
      </w:r>
      <w:r w:rsidR="00EA0C53">
        <w:rPr>
          <w:rFonts w:ascii="Calibri" w:eastAsia="Times New Roman" w:hAnsi="Calibri" w:cs="Times New Roman"/>
          <w:sz w:val="24"/>
          <w:szCs w:val="22"/>
          <w:lang w:val="en-US" w:eastAsia="en-US"/>
        </w:rPr>
        <w:t xml:space="preserve"> OA</w:t>
      </w:r>
      <w:r w:rsidRPr="00833FA8">
        <w:rPr>
          <w:rFonts w:ascii="Calibri" w:eastAsia="Times New Roman" w:hAnsi="Calibri" w:cs="Times New Roman"/>
          <w:sz w:val="24"/>
          <w:szCs w:val="22"/>
          <w:lang w:val="en-US" w:eastAsia="en-US"/>
        </w:rPr>
        <w:t xml:space="preserve"> biomarker</w:t>
      </w:r>
      <w:r w:rsidRPr="00833FA8">
        <w:rPr>
          <w:rFonts w:ascii="Calibri" w:eastAsia="Times New Roman" w:hAnsi="Calibri" w:cs="Times New Roman"/>
          <w:sz w:val="24"/>
          <w:szCs w:val="22"/>
          <w:lang w:val="en-US" w:eastAsia="en-US"/>
        </w:rPr>
        <w:fldChar w:fldCharType="begin">
          <w:fldData xml:space="preserve">PEVuZE5vdGU+PENpdGU+PEF1dGhvcj5SYWluZTwvQXV0aG9yPjxZZWFyPjIwMTI8L1llYXI+PFJl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</w:fldData>
        </w:fldChar>
      </w:r>
      <w:r w:rsidR="00166FA7">
        <w:rPr>
          <w:rFonts w:ascii="Calibri" w:eastAsia="Times New Roman" w:hAnsi="Calibri" w:cs="Times New Roman"/>
          <w:sz w:val="24"/>
          <w:szCs w:val="22"/>
          <w:lang w:val="en-US" w:eastAsia="en-US"/>
        </w:rPr>
        <w:instrText xml:space="preserve"> ADDIN EN.CITE </w:instrText>
      </w:r>
      <w:r w:rsidR="00166FA7">
        <w:rPr>
          <w:rFonts w:ascii="Calibri" w:eastAsia="Times New Roman" w:hAnsi="Calibri" w:cs="Times New Roman"/>
          <w:sz w:val="24"/>
          <w:szCs w:val="22"/>
          <w:lang w:val="en-US" w:eastAsia="en-US"/>
        </w:rPr>
        <w:fldChar w:fldCharType="begin">
          <w:fldData xml:space="preserve">PEVuZE5vdGU+PENpdGU+PEF1dGhvcj5SYWluZTwvQXV0aG9yPjxZZWFyPjIwMTI8L1llYXI+PFJl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</w:fldData>
        </w:fldChar>
      </w:r>
      <w:r w:rsidR="00166FA7">
        <w:rPr>
          <w:rFonts w:ascii="Calibri" w:eastAsia="Times New Roman" w:hAnsi="Calibri" w:cs="Times New Roman"/>
          <w:sz w:val="24"/>
          <w:szCs w:val="22"/>
          <w:lang w:val="en-US" w:eastAsia="en-US"/>
        </w:rPr>
        <w:instrText xml:space="preserve"> ADDIN EN.CITE.DATA </w:instrText>
      </w:r>
      <w:r w:rsidR="00166FA7">
        <w:rPr>
          <w:rFonts w:ascii="Calibri" w:eastAsia="Times New Roman" w:hAnsi="Calibri" w:cs="Times New Roman"/>
          <w:sz w:val="24"/>
          <w:szCs w:val="22"/>
          <w:lang w:val="en-US" w:eastAsia="en-US"/>
        </w:rPr>
      </w:r>
      <w:r w:rsidR="00166FA7">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r>
      <w:r w:rsidRPr="00833FA8">
        <w:rPr>
          <w:rFonts w:ascii="Calibri" w:eastAsia="Times New Roman" w:hAnsi="Calibri" w:cs="Times New Roman"/>
          <w:sz w:val="24"/>
          <w:szCs w:val="22"/>
          <w:lang w:val="en-US" w:eastAsia="en-US"/>
        </w:rPr>
        <w:fldChar w:fldCharType="separate"/>
      </w:r>
      <w:r w:rsidR="00166FA7" w:rsidRPr="00166FA7">
        <w:rPr>
          <w:rFonts w:ascii="Calibri" w:eastAsia="Times New Roman" w:hAnsi="Calibri" w:cs="Times New Roman"/>
          <w:noProof/>
          <w:sz w:val="24"/>
          <w:szCs w:val="22"/>
          <w:vertAlign w:val="superscript"/>
          <w:lang w:val="en-US" w:eastAsia="en-US"/>
        </w:rPr>
        <w:t>124</w:t>
      </w:r>
      <w:r w:rsidRPr="00833FA8">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t xml:space="preserve"> (Table </w:t>
      </w:r>
      <w:r w:rsidR="00172D7E">
        <w:rPr>
          <w:rFonts w:ascii="Calibri" w:eastAsia="Times New Roman" w:hAnsi="Calibri" w:cs="Times New Roman"/>
          <w:sz w:val="24"/>
          <w:szCs w:val="22"/>
          <w:lang w:val="en-US" w:eastAsia="en-US"/>
        </w:rPr>
        <w:t>3</w:t>
      </w:r>
      <w:r w:rsidRPr="00833FA8">
        <w:rPr>
          <w:rFonts w:ascii="Calibri" w:eastAsia="Times New Roman" w:hAnsi="Calibri" w:cs="Times New Roman"/>
          <w:sz w:val="24"/>
          <w:szCs w:val="22"/>
          <w:lang w:val="en-US" w:eastAsia="en-US"/>
        </w:rPr>
        <w:t>).</w:t>
      </w:r>
    </w:p>
    <w:p w14:paraId="32BBA67A" w14:textId="4094E6DC" w:rsidR="00833FA8" w:rsidRPr="00833FA8" w:rsidRDefault="00833FA8" w:rsidP="00833FA8">
      <w:pPr>
        <w:spacing w:after="200" w:line="480" w:lineRule="auto"/>
        <w:jc w:val="both"/>
        <w:rPr>
          <w:rFonts w:ascii="Calibri" w:eastAsia="Times New Roman" w:hAnsi="Calibri" w:cs="Times New Roman"/>
          <w:sz w:val="24"/>
          <w:szCs w:val="22"/>
          <w:lang w:val="en-US" w:eastAsia="en-US"/>
        </w:rPr>
      </w:pPr>
      <w:r w:rsidRPr="00833FA8">
        <w:rPr>
          <w:rFonts w:ascii="Calibri" w:eastAsia="Times New Roman" w:hAnsi="Calibri" w:cs="Times New Roman"/>
          <w:sz w:val="24"/>
          <w:szCs w:val="22"/>
          <w:lang w:val="en-US" w:eastAsia="en-US"/>
        </w:rPr>
        <w:t xml:space="preserve">The </w:t>
      </w:r>
      <w:r w:rsidRPr="00833FA8">
        <w:rPr>
          <w:rFonts w:ascii="Calibri" w:eastAsia="Times New Roman" w:hAnsi="Calibri" w:cs="Times New Roman"/>
          <w:i/>
          <w:sz w:val="24"/>
          <w:szCs w:val="22"/>
          <w:lang w:val="en-US" w:eastAsia="en-US"/>
        </w:rPr>
        <w:t>DOT1</w:t>
      </w:r>
      <w:r w:rsidRPr="00833FA8">
        <w:rPr>
          <w:rFonts w:ascii="Calibri" w:eastAsia="Times New Roman" w:hAnsi="Calibri" w:cs="Times New Roman"/>
          <w:sz w:val="24"/>
          <w:szCs w:val="22"/>
          <w:lang w:val="en-US" w:eastAsia="en-US"/>
        </w:rPr>
        <w:t>-like, histone H</w:t>
      </w:r>
      <w:r w:rsidRPr="00833FA8">
        <w:rPr>
          <w:rFonts w:ascii="Calibri" w:eastAsia="Times New Roman" w:hAnsi="Calibri" w:cs="Times New Roman"/>
          <w:sz w:val="24"/>
          <w:szCs w:val="22"/>
          <w:vertAlign w:val="subscript"/>
          <w:lang w:val="en-US" w:eastAsia="en-US"/>
        </w:rPr>
        <w:t>3</w:t>
      </w:r>
      <w:r w:rsidRPr="00833FA8">
        <w:rPr>
          <w:rFonts w:ascii="Calibri" w:eastAsia="Times New Roman" w:hAnsi="Calibri" w:cs="Times New Roman"/>
          <w:sz w:val="24"/>
          <w:szCs w:val="22"/>
          <w:lang w:val="en-US" w:eastAsia="en-US"/>
        </w:rPr>
        <w:t xml:space="preserve"> methyltransferase (</w:t>
      </w:r>
      <w:r w:rsidRPr="00833FA8">
        <w:rPr>
          <w:rFonts w:ascii="Calibri" w:eastAsia="Times New Roman" w:hAnsi="Calibri" w:cs="Times New Roman"/>
          <w:i/>
          <w:sz w:val="24"/>
          <w:szCs w:val="22"/>
          <w:lang w:val="en-US" w:eastAsia="en-US"/>
        </w:rPr>
        <w:t>DOT1L</w:t>
      </w:r>
      <w:r w:rsidRPr="00833FA8">
        <w:rPr>
          <w:rFonts w:ascii="Calibri" w:eastAsia="Times New Roman" w:hAnsi="Calibri" w:cs="Times New Roman"/>
          <w:sz w:val="24"/>
          <w:szCs w:val="22"/>
          <w:lang w:val="en-US" w:eastAsia="en-US"/>
        </w:rPr>
        <w:t>) gene was initially reported by a GWAS as a sug</w:t>
      </w:r>
      <w:r w:rsidR="002C3630">
        <w:rPr>
          <w:rFonts w:ascii="Calibri" w:eastAsia="Times New Roman" w:hAnsi="Calibri" w:cs="Times New Roman"/>
          <w:sz w:val="24"/>
          <w:szCs w:val="22"/>
          <w:lang w:val="en-US" w:eastAsia="en-US"/>
        </w:rPr>
        <w:t>gestive risk locus for hip OA (</w:t>
      </w:r>
      <w:r w:rsidR="002C3630" w:rsidRPr="002C3630">
        <w:rPr>
          <w:rFonts w:ascii="Calibri" w:eastAsia="Times New Roman" w:hAnsi="Calibri" w:cs="Times New Roman"/>
          <w:i/>
          <w:sz w:val="24"/>
          <w:szCs w:val="22"/>
          <w:lang w:val="en-US" w:eastAsia="en-US"/>
        </w:rPr>
        <w:t>P</w:t>
      </w:r>
      <w:r w:rsidR="0041791C">
        <w:rPr>
          <w:rFonts w:ascii="Calibri" w:eastAsia="Times New Roman" w:hAnsi="Calibri" w:cs="Times New Roman"/>
          <w:sz w:val="24"/>
          <w:szCs w:val="22"/>
          <w:lang w:val="en-US" w:eastAsia="en-US"/>
        </w:rPr>
        <w:t>-value</w:t>
      </w:r>
      <w:r w:rsidRPr="00833FA8">
        <w:rPr>
          <w:rFonts w:ascii="Calibri" w:eastAsia="Times New Roman" w:hAnsi="Calibri" w:cs="Times New Roman"/>
          <w:sz w:val="24"/>
          <w:szCs w:val="22"/>
          <w:lang w:val="en-US" w:eastAsia="en-US"/>
        </w:rPr>
        <w:t>=1.5x10</w:t>
      </w:r>
      <w:r w:rsidRPr="00833FA8">
        <w:rPr>
          <w:rFonts w:ascii="Calibri" w:eastAsia="Times New Roman" w:hAnsi="Calibri" w:cs="Times New Roman"/>
          <w:sz w:val="24"/>
          <w:szCs w:val="22"/>
          <w:vertAlign w:val="superscript"/>
          <w:lang w:val="en-US" w:eastAsia="en-US"/>
        </w:rPr>
        <w:t>-4</w:t>
      </w:r>
      <w:r w:rsidRPr="00833FA8">
        <w:rPr>
          <w:rFonts w:ascii="Calibri" w:eastAsia="Times New Roman" w:hAnsi="Calibri" w:cs="Times New Roman"/>
          <w:sz w:val="24"/>
          <w:szCs w:val="22"/>
          <w:lang w:val="en-US" w:eastAsia="en-US"/>
        </w:rPr>
        <w:t xml:space="preserve">) </w:t>
      </w:r>
      <w:r w:rsidR="0041791C">
        <w:rPr>
          <w:rFonts w:ascii="Calibri" w:eastAsia="Times New Roman" w:hAnsi="Calibri" w:cs="Times New Roman"/>
          <w:sz w:val="24"/>
          <w:szCs w:val="22"/>
          <w:lang w:val="en-US" w:eastAsia="en-US"/>
        </w:rPr>
        <w:t>in subjects of European descent</w:t>
      </w:r>
      <w:r w:rsidRPr="00833FA8">
        <w:rPr>
          <w:rFonts w:ascii="Calibri" w:eastAsia="Times New Roman" w:hAnsi="Calibri" w:cs="Times New Roman"/>
          <w:sz w:val="24"/>
          <w:szCs w:val="22"/>
          <w:lang w:val="en-US" w:eastAsia="en-US"/>
        </w:rPr>
        <w:fldChar w:fldCharType="begin">
          <w:fldData xml:space="preserve">PEVuZE5vdGU+PENpdGU+PEF1dGhvcj5DYXN0YcOxbyBCZXRhbmNvdXJ0PC9BdXRob3I+PFllYXI+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</w:fldData>
        </w:fldChar>
      </w:r>
      <w:r w:rsidR="00166FA7">
        <w:rPr>
          <w:rFonts w:ascii="Calibri" w:eastAsia="Times New Roman" w:hAnsi="Calibri" w:cs="Times New Roman"/>
          <w:sz w:val="24"/>
          <w:szCs w:val="22"/>
          <w:lang w:val="en-US" w:eastAsia="en-US"/>
        </w:rPr>
        <w:instrText xml:space="preserve"> ADDIN EN.CITE </w:instrText>
      </w:r>
      <w:r w:rsidR="00166FA7">
        <w:rPr>
          <w:rFonts w:ascii="Calibri" w:eastAsia="Times New Roman" w:hAnsi="Calibri" w:cs="Times New Roman"/>
          <w:sz w:val="24"/>
          <w:szCs w:val="22"/>
          <w:lang w:val="en-US" w:eastAsia="en-US"/>
        </w:rPr>
        <w:fldChar w:fldCharType="begin">
          <w:fldData xml:space="preserve">PEVuZE5vdGU+PENpdGU+PEF1dGhvcj5DYXN0YcOxbyBCZXRhbmNvdXJ0PC9BdXRob3I+PFllYXI+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</w:fldData>
        </w:fldChar>
      </w:r>
      <w:r w:rsidR="00166FA7">
        <w:rPr>
          <w:rFonts w:ascii="Calibri" w:eastAsia="Times New Roman" w:hAnsi="Calibri" w:cs="Times New Roman"/>
          <w:sz w:val="24"/>
          <w:szCs w:val="22"/>
          <w:lang w:val="en-US" w:eastAsia="en-US"/>
        </w:rPr>
        <w:instrText xml:space="preserve"> ADDIN EN.CITE.DATA </w:instrText>
      </w:r>
      <w:r w:rsidR="00166FA7">
        <w:rPr>
          <w:rFonts w:ascii="Calibri" w:eastAsia="Times New Roman" w:hAnsi="Calibri" w:cs="Times New Roman"/>
          <w:sz w:val="24"/>
          <w:szCs w:val="22"/>
          <w:lang w:val="en-US" w:eastAsia="en-US"/>
        </w:rPr>
      </w:r>
      <w:r w:rsidR="00166FA7">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r>
      <w:r w:rsidRPr="00833FA8">
        <w:rPr>
          <w:rFonts w:ascii="Calibri" w:eastAsia="Times New Roman" w:hAnsi="Calibri" w:cs="Times New Roman"/>
          <w:sz w:val="24"/>
          <w:szCs w:val="22"/>
          <w:lang w:val="en-US" w:eastAsia="en-US"/>
        </w:rPr>
        <w:fldChar w:fldCharType="separate"/>
      </w:r>
      <w:r w:rsidR="00166FA7" w:rsidRPr="00166FA7">
        <w:rPr>
          <w:rFonts w:ascii="Calibri" w:eastAsia="Times New Roman" w:hAnsi="Calibri" w:cs="Times New Roman"/>
          <w:noProof/>
          <w:sz w:val="24"/>
          <w:szCs w:val="22"/>
          <w:vertAlign w:val="superscript"/>
          <w:lang w:val="en-US" w:eastAsia="en-US"/>
        </w:rPr>
        <w:t>125</w:t>
      </w:r>
      <w:r w:rsidRPr="00833FA8">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t xml:space="preserve">. In this study the variant </w:t>
      </w:r>
      <w:r w:rsidR="00EA0C53">
        <w:rPr>
          <w:rFonts w:ascii="Calibri" w:eastAsia="Times New Roman" w:hAnsi="Calibri" w:cs="Times New Roman"/>
          <w:sz w:val="24"/>
          <w:szCs w:val="22"/>
          <w:lang w:val="en-US" w:eastAsia="en-US"/>
        </w:rPr>
        <w:t xml:space="preserve">was </w:t>
      </w:r>
      <w:r w:rsidRPr="00833FA8">
        <w:rPr>
          <w:rFonts w:ascii="Calibri" w:eastAsia="Times New Roman" w:hAnsi="Calibri" w:cs="Times New Roman"/>
          <w:sz w:val="24"/>
          <w:szCs w:val="22"/>
          <w:lang w:val="en-US" w:eastAsia="en-US"/>
        </w:rPr>
        <w:t>associated with the hip OA en</w:t>
      </w:r>
      <w:r w:rsidR="002C3630">
        <w:rPr>
          <w:rFonts w:ascii="Calibri" w:eastAsia="Times New Roman" w:hAnsi="Calibri" w:cs="Times New Roman"/>
          <w:sz w:val="24"/>
          <w:szCs w:val="22"/>
          <w:lang w:val="en-US" w:eastAsia="en-US"/>
        </w:rPr>
        <w:t>dophenotype joint-space width (</w:t>
      </w:r>
      <w:r w:rsidR="002C3630" w:rsidRPr="002C3630">
        <w:rPr>
          <w:rFonts w:ascii="Calibri" w:eastAsia="Times New Roman" w:hAnsi="Calibri" w:cs="Times New Roman"/>
          <w:i/>
          <w:sz w:val="24"/>
          <w:szCs w:val="22"/>
          <w:lang w:val="en-US" w:eastAsia="en-US"/>
        </w:rPr>
        <w:t>P</w:t>
      </w:r>
      <w:r w:rsidR="0041791C">
        <w:rPr>
          <w:rFonts w:ascii="Calibri" w:eastAsia="Times New Roman" w:hAnsi="Calibri" w:cs="Times New Roman"/>
          <w:sz w:val="24"/>
          <w:szCs w:val="22"/>
          <w:lang w:val="en-US" w:eastAsia="en-US"/>
        </w:rPr>
        <w:t>-value</w:t>
      </w:r>
      <w:r w:rsidRPr="00833FA8">
        <w:rPr>
          <w:rFonts w:ascii="Calibri" w:eastAsia="Times New Roman" w:hAnsi="Calibri" w:cs="Times New Roman"/>
          <w:sz w:val="24"/>
          <w:szCs w:val="22"/>
          <w:lang w:val="en-US" w:eastAsia="en-US"/>
        </w:rPr>
        <w:t>=1.1x10</w:t>
      </w:r>
      <w:r w:rsidRPr="00833FA8">
        <w:rPr>
          <w:rFonts w:ascii="Calibri" w:eastAsia="Times New Roman" w:hAnsi="Calibri" w:cs="Times New Roman"/>
          <w:sz w:val="24"/>
          <w:szCs w:val="22"/>
          <w:vertAlign w:val="superscript"/>
          <w:lang w:val="en-US" w:eastAsia="en-US"/>
        </w:rPr>
        <w:t>-11</w:t>
      </w:r>
      <w:r w:rsidRPr="00833FA8">
        <w:rPr>
          <w:rFonts w:ascii="Calibri" w:eastAsia="Times New Roman" w:hAnsi="Calibri" w:cs="Times New Roman"/>
          <w:sz w:val="24"/>
          <w:szCs w:val="22"/>
          <w:lang w:val="en-US" w:eastAsia="en-US"/>
        </w:rPr>
        <w:t xml:space="preserve">). Functional analysis in mice identified a role for </w:t>
      </w:r>
      <w:r w:rsidRPr="00833FA8">
        <w:rPr>
          <w:rFonts w:ascii="Calibri" w:eastAsia="Times New Roman" w:hAnsi="Calibri" w:cs="Times New Roman"/>
          <w:i/>
          <w:sz w:val="24"/>
          <w:szCs w:val="22"/>
          <w:lang w:val="en-US" w:eastAsia="en-US"/>
        </w:rPr>
        <w:t xml:space="preserve">Dot1l </w:t>
      </w:r>
      <w:r w:rsidR="0041791C">
        <w:rPr>
          <w:rFonts w:ascii="Calibri" w:eastAsia="Times New Roman" w:hAnsi="Calibri" w:cs="Times New Roman"/>
          <w:sz w:val="24"/>
          <w:szCs w:val="22"/>
          <w:lang w:val="en-US" w:eastAsia="en-US"/>
        </w:rPr>
        <w:t>in chondrogenesis</w:t>
      </w:r>
      <w:r w:rsidRPr="00833FA8">
        <w:rPr>
          <w:rFonts w:ascii="Calibri" w:eastAsia="Times New Roman" w:hAnsi="Calibri" w:cs="Times New Roman"/>
          <w:sz w:val="24"/>
          <w:szCs w:val="22"/>
          <w:lang w:val="en-US" w:eastAsia="en-US"/>
        </w:rPr>
        <w:fldChar w:fldCharType="begin">
          <w:fldData xml:space="preserve">PEVuZE5vdGU+PENpdGU+PEF1dGhvcj5DYXN0YcOxbyBCZXRhbmNvdXJ0PC9BdXRob3I+PFllYXI+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</w:fldData>
        </w:fldChar>
      </w:r>
      <w:r w:rsidR="00166FA7">
        <w:rPr>
          <w:rFonts w:ascii="Calibri" w:eastAsia="Times New Roman" w:hAnsi="Calibri" w:cs="Times New Roman"/>
          <w:sz w:val="24"/>
          <w:szCs w:val="22"/>
          <w:lang w:val="en-US" w:eastAsia="en-US"/>
        </w:rPr>
        <w:instrText xml:space="preserve"> ADDIN EN.CITE </w:instrText>
      </w:r>
      <w:r w:rsidR="00166FA7">
        <w:rPr>
          <w:rFonts w:ascii="Calibri" w:eastAsia="Times New Roman" w:hAnsi="Calibri" w:cs="Times New Roman"/>
          <w:sz w:val="24"/>
          <w:szCs w:val="22"/>
          <w:lang w:val="en-US" w:eastAsia="en-US"/>
        </w:rPr>
        <w:fldChar w:fldCharType="begin">
          <w:fldData xml:space="preserve">PEVuZE5vdGU+PENpdGU+PEF1dGhvcj5DYXN0YcOxbyBCZXRhbmNvdXJ0PC9BdXRob3I+PFllYXI+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</w:fldData>
        </w:fldChar>
      </w:r>
      <w:r w:rsidR="00166FA7">
        <w:rPr>
          <w:rFonts w:ascii="Calibri" w:eastAsia="Times New Roman" w:hAnsi="Calibri" w:cs="Times New Roman"/>
          <w:sz w:val="24"/>
          <w:szCs w:val="22"/>
          <w:lang w:val="en-US" w:eastAsia="en-US"/>
        </w:rPr>
        <w:instrText xml:space="preserve"> ADDIN EN.CITE.DATA </w:instrText>
      </w:r>
      <w:r w:rsidR="00166FA7">
        <w:rPr>
          <w:rFonts w:ascii="Calibri" w:eastAsia="Times New Roman" w:hAnsi="Calibri" w:cs="Times New Roman"/>
          <w:sz w:val="24"/>
          <w:szCs w:val="22"/>
          <w:lang w:val="en-US" w:eastAsia="en-US"/>
        </w:rPr>
      </w:r>
      <w:r w:rsidR="00166FA7">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r>
      <w:r w:rsidRPr="00833FA8">
        <w:rPr>
          <w:rFonts w:ascii="Calibri" w:eastAsia="Times New Roman" w:hAnsi="Calibri" w:cs="Times New Roman"/>
          <w:sz w:val="24"/>
          <w:szCs w:val="22"/>
          <w:lang w:val="en-US" w:eastAsia="en-US"/>
        </w:rPr>
        <w:fldChar w:fldCharType="separate"/>
      </w:r>
      <w:r w:rsidR="00166FA7" w:rsidRPr="00166FA7">
        <w:rPr>
          <w:rFonts w:ascii="Calibri" w:eastAsia="Times New Roman" w:hAnsi="Calibri" w:cs="Times New Roman"/>
          <w:noProof/>
          <w:sz w:val="24"/>
          <w:szCs w:val="22"/>
          <w:vertAlign w:val="superscript"/>
          <w:lang w:val="en-US" w:eastAsia="en-US"/>
        </w:rPr>
        <w:t>125</w:t>
      </w:r>
      <w:r w:rsidRPr="00833FA8">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t>. The same locus was pr</w:t>
      </w:r>
      <w:r w:rsidR="0041791C">
        <w:rPr>
          <w:rFonts w:ascii="Calibri" w:eastAsia="Times New Roman" w:hAnsi="Calibri" w:cs="Times New Roman"/>
          <w:sz w:val="24"/>
          <w:szCs w:val="22"/>
          <w:lang w:val="en-US" w:eastAsia="en-US"/>
        </w:rPr>
        <w:t>eviously associated with height</w:t>
      </w:r>
      <w:r w:rsidRPr="00833FA8">
        <w:rPr>
          <w:rFonts w:ascii="Calibri" w:eastAsia="Times New Roman" w:hAnsi="Calibri" w:cs="Times New Roman"/>
          <w:sz w:val="24"/>
          <w:szCs w:val="22"/>
          <w:lang w:val="en-US" w:eastAsia="en-US"/>
        </w:rPr>
        <w:fldChar w:fldCharType="begin">
          <w:fldData xml:space="preserve">PEVuZE5vdGU+PENpdGU+PEF1dGhvcj5MZXR0cmU8L0F1dGhvcj48WWVhcj4yMDA4PC9ZZWFyPjxS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</w:fldData>
        </w:fldChar>
      </w:r>
      <w:r w:rsidR="00166FA7">
        <w:rPr>
          <w:rFonts w:ascii="Calibri" w:eastAsia="Times New Roman" w:hAnsi="Calibri" w:cs="Times New Roman"/>
          <w:sz w:val="24"/>
          <w:szCs w:val="22"/>
          <w:lang w:val="en-US" w:eastAsia="en-US"/>
        </w:rPr>
        <w:instrText xml:space="preserve"> ADDIN EN.CITE </w:instrText>
      </w:r>
      <w:r w:rsidR="00166FA7">
        <w:rPr>
          <w:rFonts w:ascii="Calibri" w:eastAsia="Times New Roman" w:hAnsi="Calibri" w:cs="Times New Roman"/>
          <w:sz w:val="24"/>
          <w:szCs w:val="22"/>
          <w:lang w:val="en-US" w:eastAsia="en-US"/>
        </w:rPr>
        <w:fldChar w:fldCharType="begin">
          <w:fldData xml:space="preserve">PEVuZE5vdGU+PENpdGU+PEF1dGhvcj5MZXR0cmU8L0F1dGhvcj48WWVhcj4yMDA4PC9ZZWFyPjxS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</w:fldData>
        </w:fldChar>
      </w:r>
      <w:r w:rsidR="00166FA7">
        <w:rPr>
          <w:rFonts w:ascii="Calibri" w:eastAsia="Times New Roman" w:hAnsi="Calibri" w:cs="Times New Roman"/>
          <w:sz w:val="24"/>
          <w:szCs w:val="22"/>
          <w:lang w:val="en-US" w:eastAsia="en-US"/>
        </w:rPr>
        <w:instrText xml:space="preserve"> ADDIN EN.CITE.DATA </w:instrText>
      </w:r>
      <w:r w:rsidR="00166FA7">
        <w:rPr>
          <w:rFonts w:ascii="Calibri" w:eastAsia="Times New Roman" w:hAnsi="Calibri" w:cs="Times New Roman"/>
          <w:sz w:val="24"/>
          <w:szCs w:val="22"/>
          <w:lang w:val="en-US" w:eastAsia="en-US"/>
        </w:rPr>
      </w:r>
      <w:r w:rsidR="00166FA7">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r>
      <w:r w:rsidRPr="00833FA8">
        <w:rPr>
          <w:rFonts w:ascii="Calibri" w:eastAsia="Times New Roman" w:hAnsi="Calibri" w:cs="Times New Roman"/>
          <w:sz w:val="24"/>
          <w:szCs w:val="22"/>
          <w:lang w:val="en-US" w:eastAsia="en-US"/>
        </w:rPr>
        <w:fldChar w:fldCharType="separate"/>
      </w:r>
      <w:r w:rsidR="00166FA7" w:rsidRPr="00166FA7">
        <w:rPr>
          <w:rFonts w:ascii="Calibri" w:eastAsia="Times New Roman" w:hAnsi="Calibri" w:cs="Times New Roman"/>
          <w:noProof/>
          <w:sz w:val="24"/>
          <w:szCs w:val="22"/>
          <w:vertAlign w:val="superscript"/>
          <w:lang w:val="en-US" w:eastAsia="en-US"/>
        </w:rPr>
        <w:t>107</w:t>
      </w:r>
      <w:r w:rsidRPr="00833FA8">
        <w:rPr>
          <w:rFonts w:ascii="Calibri" w:eastAsia="Times New Roman" w:hAnsi="Calibri" w:cs="Times New Roman"/>
          <w:sz w:val="24"/>
          <w:szCs w:val="22"/>
          <w:lang w:val="en-US" w:eastAsia="en-US"/>
        </w:rPr>
        <w:fldChar w:fldCharType="end"/>
      </w:r>
      <w:r w:rsidR="0041791C">
        <w:rPr>
          <w:rFonts w:ascii="Calibri" w:eastAsia="Times New Roman" w:hAnsi="Calibri" w:cs="Times New Roman"/>
          <w:sz w:val="24"/>
          <w:szCs w:val="22"/>
          <w:lang w:val="en-US" w:eastAsia="en-US"/>
        </w:rPr>
        <w:t xml:space="preserve"> and skeletal development</w:t>
      </w:r>
      <w:r w:rsidRPr="00833FA8">
        <w:rPr>
          <w:rFonts w:ascii="Calibri" w:eastAsia="Times New Roman" w:hAnsi="Calibri" w:cs="Times New Roman"/>
          <w:sz w:val="24"/>
          <w:szCs w:val="22"/>
          <w:lang w:val="en-US" w:eastAsia="en-US"/>
        </w:rPr>
        <w:fldChar w:fldCharType="begin">
          <w:fldData xml:space="preserve">PEVuZE5vdGU+PENpdGU+PEF1dGhvcj5Tb3ZpbzwvQXV0aG9yPjxZZWFyPjIwMDk8L1llYXI+PFJl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</w:fldData>
        </w:fldChar>
      </w:r>
      <w:r w:rsidR="00166FA7">
        <w:rPr>
          <w:rFonts w:ascii="Calibri" w:eastAsia="Times New Roman" w:hAnsi="Calibri" w:cs="Times New Roman"/>
          <w:sz w:val="24"/>
          <w:szCs w:val="22"/>
          <w:lang w:val="en-US" w:eastAsia="en-US"/>
        </w:rPr>
        <w:instrText xml:space="preserve"> ADDIN EN.CITE </w:instrText>
      </w:r>
      <w:r w:rsidR="00166FA7">
        <w:rPr>
          <w:rFonts w:ascii="Calibri" w:eastAsia="Times New Roman" w:hAnsi="Calibri" w:cs="Times New Roman"/>
          <w:sz w:val="24"/>
          <w:szCs w:val="22"/>
          <w:lang w:val="en-US" w:eastAsia="en-US"/>
        </w:rPr>
        <w:fldChar w:fldCharType="begin">
          <w:fldData xml:space="preserve">PEVuZE5vdGU+PENpdGU+PEF1dGhvcj5Tb3ZpbzwvQXV0aG9yPjxZZWFyPjIwMDk8L1llYXI+PFJl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</w:fldData>
        </w:fldChar>
      </w:r>
      <w:r w:rsidR="00166FA7">
        <w:rPr>
          <w:rFonts w:ascii="Calibri" w:eastAsia="Times New Roman" w:hAnsi="Calibri" w:cs="Times New Roman"/>
          <w:sz w:val="24"/>
          <w:szCs w:val="22"/>
          <w:lang w:val="en-US" w:eastAsia="en-US"/>
        </w:rPr>
        <w:instrText xml:space="preserve"> ADDIN EN.CITE.DATA </w:instrText>
      </w:r>
      <w:r w:rsidR="00166FA7">
        <w:rPr>
          <w:rFonts w:ascii="Calibri" w:eastAsia="Times New Roman" w:hAnsi="Calibri" w:cs="Times New Roman"/>
          <w:sz w:val="24"/>
          <w:szCs w:val="22"/>
          <w:lang w:val="en-US" w:eastAsia="en-US"/>
        </w:rPr>
      </w:r>
      <w:r w:rsidR="00166FA7">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r>
      <w:r w:rsidRPr="00833FA8">
        <w:rPr>
          <w:rFonts w:ascii="Calibri" w:eastAsia="Times New Roman" w:hAnsi="Calibri" w:cs="Times New Roman"/>
          <w:sz w:val="24"/>
          <w:szCs w:val="22"/>
          <w:lang w:val="en-US" w:eastAsia="en-US"/>
        </w:rPr>
        <w:fldChar w:fldCharType="separate"/>
      </w:r>
      <w:r w:rsidR="00166FA7" w:rsidRPr="00166FA7">
        <w:rPr>
          <w:rFonts w:ascii="Calibri" w:eastAsia="Times New Roman" w:hAnsi="Calibri" w:cs="Times New Roman"/>
          <w:noProof/>
          <w:sz w:val="24"/>
          <w:szCs w:val="22"/>
          <w:vertAlign w:val="superscript"/>
          <w:lang w:val="en-US" w:eastAsia="en-US"/>
        </w:rPr>
        <w:t>126</w:t>
      </w:r>
      <w:r w:rsidRPr="00833FA8">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t>. Another GWAS using individuals of European origin and a larger sample size also identified an association of r</w:t>
      </w:r>
      <w:r w:rsidR="002C3630">
        <w:rPr>
          <w:rFonts w:ascii="Calibri" w:eastAsia="Times New Roman" w:hAnsi="Calibri" w:cs="Times New Roman"/>
          <w:sz w:val="24"/>
          <w:szCs w:val="22"/>
          <w:lang w:val="en-US" w:eastAsia="en-US"/>
        </w:rPr>
        <w:t>s1292744 with hip OA in males (</w:t>
      </w:r>
      <w:r w:rsidR="002C3630" w:rsidRPr="002C3630">
        <w:rPr>
          <w:rFonts w:ascii="Calibri" w:eastAsia="Times New Roman" w:hAnsi="Calibri" w:cs="Times New Roman"/>
          <w:i/>
          <w:sz w:val="24"/>
          <w:szCs w:val="22"/>
          <w:lang w:val="en-US" w:eastAsia="en-US"/>
        </w:rPr>
        <w:t>P</w:t>
      </w:r>
      <w:r w:rsidR="0041791C">
        <w:rPr>
          <w:rFonts w:ascii="Calibri" w:eastAsia="Times New Roman" w:hAnsi="Calibri" w:cs="Times New Roman"/>
          <w:sz w:val="24"/>
          <w:szCs w:val="22"/>
          <w:lang w:val="en-US" w:eastAsia="en-US"/>
        </w:rPr>
        <w:t>-value</w:t>
      </w:r>
      <w:r w:rsidRPr="00833FA8">
        <w:rPr>
          <w:rFonts w:ascii="Calibri" w:eastAsia="Times New Roman" w:hAnsi="Calibri" w:cs="Times New Roman"/>
          <w:sz w:val="24"/>
          <w:szCs w:val="22"/>
          <w:lang w:val="en-US" w:eastAsia="en-US"/>
        </w:rPr>
        <w:t>=7.8x10</w:t>
      </w:r>
      <w:r w:rsidRPr="00833FA8">
        <w:rPr>
          <w:rFonts w:ascii="Calibri" w:eastAsia="Times New Roman" w:hAnsi="Calibri" w:cs="Times New Roman"/>
          <w:sz w:val="24"/>
          <w:szCs w:val="22"/>
          <w:vertAlign w:val="superscript"/>
          <w:lang w:val="en-US" w:eastAsia="en-US"/>
        </w:rPr>
        <w:t>-9</w:t>
      </w:r>
      <w:r w:rsidR="0041791C">
        <w:rPr>
          <w:rFonts w:ascii="Calibri" w:eastAsia="Times New Roman" w:hAnsi="Calibri" w:cs="Times New Roman"/>
          <w:sz w:val="24"/>
          <w:szCs w:val="22"/>
          <w:lang w:val="en-US" w:eastAsia="en-US"/>
        </w:rPr>
        <w:t>, OR 1.17</w:t>
      </w:r>
      <w:r w:rsidR="001539FD">
        <w:rPr>
          <w:rFonts w:ascii="Calibri" w:eastAsia="Times New Roman" w:hAnsi="Calibri" w:cs="Times New Roman"/>
          <w:sz w:val="24"/>
          <w:szCs w:val="22"/>
          <w:lang w:val="en-US" w:eastAsia="en-US"/>
        </w:rPr>
        <w:t>,</w:t>
      </w:r>
      <w:r w:rsidR="0041791C">
        <w:rPr>
          <w:rFonts w:ascii="Calibri" w:eastAsia="Times New Roman" w:hAnsi="Calibri" w:cs="Times New Roman"/>
          <w:sz w:val="24"/>
          <w:szCs w:val="22"/>
          <w:lang w:val="en-US" w:eastAsia="en-US"/>
        </w:rPr>
        <w:t xml:space="preserve"> 95%</w:t>
      </w:r>
      <w:r w:rsidR="001539FD">
        <w:rPr>
          <w:rFonts w:ascii="Calibri" w:eastAsia="Times New Roman" w:hAnsi="Calibri" w:cs="Times New Roman"/>
          <w:sz w:val="24"/>
          <w:szCs w:val="22"/>
          <w:lang w:val="en-US" w:eastAsia="en-US"/>
        </w:rPr>
        <w:t xml:space="preserve"> </w:t>
      </w:r>
      <w:r w:rsidR="0041791C">
        <w:rPr>
          <w:rFonts w:ascii="Calibri" w:eastAsia="Times New Roman" w:hAnsi="Calibri" w:cs="Times New Roman"/>
          <w:sz w:val="24"/>
          <w:szCs w:val="22"/>
          <w:lang w:val="en-US" w:eastAsia="en-US"/>
        </w:rPr>
        <w:t>CI 1.11 to 1.23)</w:t>
      </w:r>
      <w:r w:rsidRPr="00833FA8">
        <w:rPr>
          <w:rFonts w:ascii="Calibri" w:eastAsia="Times New Roman" w:hAnsi="Calibri" w:cs="Times New Roman"/>
          <w:sz w:val="24"/>
          <w:szCs w:val="22"/>
          <w:lang w:val="en-US" w:eastAsia="en-US"/>
        </w:rPr>
        <w:fldChar w:fldCharType="begin">
          <w:fldData xml:space="preserve">PEVuZE5vdGU+PENpdGU+PEF1dGhvcj5FdmFuZ2Vsb3U8L0F1dGhvcj48WWVhcj4yMDEzPC9ZZWFy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</w:fldData>
        </w:fldChar>
      </w:r>
      <w:r w:rsidR="00166FA7">
        <w:rPr>
          <w:rFonts w:ascii="Calibri" w:eastAsia="Times New Roman" w:hAnsi="Calibri" w:cs="Times New Roman"/>
          <w:sz w:val="24"/>
          <w:szCs w:val="22"/>
          <w:lang w:val="en-US" w:eastAsia="en-US"/>
        </w:rPr>
        <w:instrText xml:space="preserve"> ADDIN EN.CITE </w:instrText>
      </w:r>
      <w:r w:rsidR="00166FA7">
        <w:rPr>
          <w:rFonts w:ascii="Calibri" w:eastAsia="Times New Roman" w:hAnsi="Calibri" w:cs="Times New Roman"/>
          <w:sz w:val="24"/>
          <w:szCs w:val="22"/>
          <w:lang w:val="en-US" w:eastAsia="en-US"/>
        </w:rPr>
        <w:fldChar w:fldCharType="begin">
          <w:fldData xml:space="preserve">PEVuZE5vdGU+PENpdGU+PEF1dGhvcj5FdmFuZ2Vsb3U8L0F1dGhvcj48WWVhcj4yMDEzPC9ZZWFy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</w:fldData>
        </w:fldChar>
      </w:r>
      <w:r w:rsidR="00166FA7">
        <w:rPr>
          <w:rFonts w:ascii="Calibri" w:eastAsia="Times New Roman" w:hAnsi="Calibri" w:cs="Times New Roman"/>
          <w:sz w:val="24"/>
          <w:szCs w:val="22"/>
          <w:lang w:val="en-US" w:eastAsia="en-US"/>
        </w:rPr>
        <w:instrText xml:space="preserve"> ADDIN EN.CITE.DATA </w:instrText>
      </w:r>
      <w:r w:rsidR="00166FA7">
        <w:rPr>
          <w:rFonts w:ascii="Calibri" w:eastAsia="Times New Roman" w:hAnsi="Calibri" w:cs="Times New Roman"/>
          <w:sz w:val="24"/>
          <w:szCs w:val="22"/>
          <w:lang w:val="en-US" w:eastAsia="en-US"/>
        </w:rPr>
      </w:r>
      <w:r w:rsidR="00166FA7">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r>
      <w:r w:rsidRPr="00833FA8">
        <w:rPr>
          <w:rFonts w:ascii="Calibri" w:eastAsia="Times New Roman" w:hAnsi="Calibri" w:cs="Times New Roman"/>
          <w:sz w:val="24"/>
          <w:szCs w:val="22"/>
          <w:lang w:val="en-US" w:eastAsia="en-US"/>
        </w:rPr>
        <w:fldChar w:fldCharType="separate"/>
      </w:r>
      <w:r w:rsidR="00166FA7" w:rsidRPr="00166FA7">
        <w:rPr>
          <w:rFonts w:ascii="Calibri" w:eastAsia="Times New Roman" w:hAnsi="Calibri" w:cs="Times New Roman"/>
          <w:noProof/>
          <w:sz w:val="24"/>
          <w:szCs w:val="22"/>
          <w:vertAlign w:val="superscript"/>
          <w:lang w:val="en-US" w:eastAsia="en-US"/>
        </w:rPr>
        <w:t>127</w:t>
      </w:r>
      <w:r w:rsidRPr="00833FA8">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t xml:space="preserve"> (Table </w:t>
      </w:r>
      <w:r w:rsidR="00172D7E">
        <w:rPr>
          <w:rFonts w:ascii="Calibri" w:eastAsia="Times New Roman" w:hAnsi="Calibri" w:cs="Times New Roman"/>
          <w:sz w:val="24"/>
          <w:szCs w:val="22"/>
          <w:lang w:val="en-US" w:eastAsia="en-US"/>
        </w:rPr>
        <w:t>3</w:t>
      </w:r>
      <w:r w:rsidRPr="00833FA8">
        <w:rPr>
          <w:rFonts w:ascii="Calibri" w:eastAsia="Times New Roman" w:hAnsi="Calibri" w:cs="Times New Roman"/>
          <w:sz w:val="24"/>
          <w:szCs w:val="22"/>
          <w:lang w:val="en-US" w:eastAsia="en-US"/>
        </w:rPr>
        <w:t xml:space="preserve">). </w:t>
      </w:r>
    </w:p>
    <w:p w14:paraId="63EE5662" w14:textId="3525DF0C" w:rsidR="00833FA8" w:rsidRPr="00833FA8" w:rsidRDefault="00833FA8" w:rsidP="00833FA8">
      <w:pPr>
        <w:spacing w:after="200" w:line="480" w:lineRule="auto"/>
        <w:jc w:val="both"/>
        <w:rPr>
          <w:rFonts w:ascii="Calibri" w:eastAsia="Times New Roman" w:hAnsi="Calibri" w:cs="Times New Roman"/>
          <w:sz w:val="24"/>
          <w:szCs w:val="22"/>
          <w:lang w:val="en-US" w:eastAsia="en-US"/>
        </w:rPr>
      </w:pPr>
      <w:r w:rsidRPr="00833FA8">
        <w:rPr>
          <w:rFonts w:ascii="Calibri" w:eastAsia="Times New Roman" w:hAnsi="Calibri" w:cs="Times New Roman"/>
          <w:sz w:val="24"/>
          <w:szCs w:val="22"/>
          <w:lang w:val="en-US" w:eastAsia="en-US"/>
        </w:rPr>
        <w:t>An additional SNP (rs6094710) with MAF 0.04 situated near the nuclear receptor co-activator 3 (</w:t>
      </w:r>
      <w:r w:rsidRPr="00833FA8">
        <w:rPr>
          <w:rFonts w:ascii="Calibri" w:eastAsia="Times New Roman" w:hAnsi="Calibri" w:cs="Times New Roman"/>
          <w:i/>
          <w:sz w:val="24"/>
          <w:szCs w:val="22"/>
          <w:lang w:val="en-US" w:eastAsia="en-US"/>
        </w:rPr>
        <w:t>NCOA3</w:t>
      </w:r>
      <w:r w:rsidRPr="00833FA8">
        <w:rPr>
          <w:rFonts w:ascii="Calibri" w:eastAsia="Times New Roman" w:hAnsi="Calibri" w:cs="Times New Roman"/>
          <w:sz w:val="24"/>
          <w:szCs w:val="22"/>
          <w:lang w:val="en-US" w:eastAsia="en-US"/>
        </w:rPr>
        <w:t>) gene on chromosome 20q13 was established by a large meta-analysis of hip</w:t>
      </w:r>
      <w:r w:rsidR="001539FD">
        <w:rPr>
          <w:rFonts w:ascii="Calibri" w:eastAsia="Times New Roman" w:hAnsi="Calibri" w:cs="Times New Roman"/>
          <w:sz w:val="24"/>
          <w:szCs w:val="22"/>
          <w:lang w:val="en-US" w:eastAsia="en-US"/>
        </w:rPr>
        <w:t xml:space="preserve"> OA GWAS with an OR of 1.28 (</w:t>
      </w:r>
      <w:r w:rsidRPr="00833FA8">
        <w:rPr>
          <w:rFonts w:ascii="Calibri" w:eastAsia="Times New Roman" w:hAnsi="Calibri" w:cs="Times New Roman"/>
          <w:sz w:val="24"/>
          <w:szCs w:val="22"/>
          <w:lang w:val="en-US" w:eastAsia="en-US"/>
        </w:rPr>
        <w:t>95%</w:t>
      </w:r>
      <w:r w:rsidR="001539FD">
        <w:rPr>
          <w:rFonts w:ascii="Calibri" w:eastAsia="Times New Roman" w:hAnsi="Calibri" w:cs="Times New Roman"/>
          <w:sz w:val="24"/>
          <w:szCs w:val="22"/>
          <w:lang w:val="en-US" w:eastAsia="en-US"/>
        </w:rPr>
        <w:t xml:space="preserve"> CI 1.18 to </w:t>
      </w:r>
      <w:r w:rsidR="002C3630">
        <w:rPr>
          <w:rFonts w:ascii="Calibri" w:eastAsia="Times New Roman" w:hAnsi="Calibri" w:cs="Times New Roman"/>
          <w:sz w:val="24"/>
          <w:szCs w:val="22"/>
          <w:lang w:val="en-US" w:eastAsia="en-US"/>
        </w:rPr>
        <w:t xml:space="preserve">1.39, </w:t>
      </w:r>
      <w:r w:rsidR="002C3630" w:rsidRPr="002C3630">
        <w:rPr>
          <w:rFonts w:ascii="Calibri" w:eastAsia="Times New Roman" w:hAnsi="Calibri" w:cs="Times New Roman"/>
          <w:i/>
          <w:sz w:val="24"/>
          <w:szCs w:val="22"/>
          <w:lang w:val="en-US" w:eastAsia="en-US"/>
        </w:rPr>
        <w:t>P</w:t>
      </w:r>
      <w:r w:rsidR="001539FD">
        <w:rPr>
          <w:rFonts w:ascii="Calibri" w:eastAsia="Times New Roman" w:hAnsi="Calibri" w:cs="Times New Roman"/>
          <w:sz w:val="24"/>
          <w:szCs w:val="22"/>
          <w:lang w:val="en-US" w:eastAsia="en-US"/>
        </w:rPr>
        <w:t>-value</w:t>
      </w:r>
      <w:r w:rsidRPr="00833FA8">
        <w:rPr>
          <w:rFonts w:ascii="Calibri" w:eastAsia="Times New Roman" w:hAnsi="Calibri" w:cs="Times New Roman"/>
          <w:sz w:val="24"/>
          <w:szCs w:val="22"/>
          <w:lang w:val="en-US" w:eastAsia="en-US"/>
        </w:rPr>
        <w:t>=7.9x10</w:t>
      </w:r>
      <w:r w:rsidRPr="00833FA8">
        <w:rPr>
          <w:rFonts w:ascii="Calibri" w:eastAsia="Times New Roman" w:hAnsi="Calibri" w:cs="Times New Roman"/>
          <w:sz w:val="24"/>
          <w:szCs w:val="22"/>
          <w:vertAlign w:val="superscript"/>
          <w:lang w:val="en-US" w:eastAsia="en-US"/>
        </w:rPr>
        <w:t>-9</w:t>
      </w:r>
      <w:r w:rsidR="001539FD">
        <w:rPr>
          <w:rFonts w:ascii="Calibri" w:eastAsia="Times New Roman" w:hAnsi="Calibri" w:cs="Times New Roman"/>
          <w:sz w:val="24"/>
          <w:szCs w:val="22"/>
          <w:lang w:val="en-US" w:eastAsia="en-US"/>
        </w:rPr>
        <w:t>)</w:t>
      </w:r>
      <w:r w:rsidRPr="00833FA8">
        <w:rPr>
          <w:rFonts w:ascii="Calibri" w:eastAsia="Times New Roman" w:hAnsi="Calibri" w:cs="Times New Roman"/>
          <w:sz w:val="24"/>
          <w:szCs w:val="22"/>
          <w:lang w:val="en-US" w:eastAsia="en-US"/>
        </w:rPr>
        <w:fldChar w:fldCharType="begin">
          <w:fldData xml:space="preserve">PEVuZE5vdGU+PENpdGU+PEF1dGhvcj5FdmFuZ2Vsb3U8L0F1dGhvcj48WWVhcj4yMDEzPC9ZZWFy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</w:fldData>
        </w:fldChar>
      </w:r>
      <w:r w:rsidR="008D60D2">
        <w:rPr>
          <w:rFonts w:ascii="Calibri" w:eastAsia="Times New Roman" w:hAnsi="Calibri" w:cs="Times New Roman"/>
          <w:sz w:val="24"/>
          <w:szCs w:val="22"/>
          <w:lang w:val="en-US" w:eastAsia="en-US"/>
        </w:rPr>
        <w:instrText xml:space="preserve"> ADDIN EN.CITE </w:instrText>
      </w:r>
      <w:r w:rsidR="008D60D2">
        <w:rPr>
          <w:rFonts w:ascii="Calibri" w:eastAsia="Times New Roman" w:hAnsi="Calibri" w:cs="Times New Roman"/>
          <w:sz w:val="24"/>
          <w:szCs w:val="22"/>
          <w:lang w:val="en-US" w:eastAsia="en-US"/>
        </w:rPr>
        <w:fldChar w:fldCharType="begin">
          <w:fldData xml:space="preserve">PEVuZE5vdGU+PENpdGU+PEF1dGhvcj5FdmFuZ2Vsb3U8L0F1dGhvcj48WWVhcj4yMDEzPC9ZZWFy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</w:fldData>
        </w:fldChar>
      </w:r>
      <w:r w:rsidR="008D60D2">
        <w:rPr>
          <w:rFonts w:ascii="Calibri" w:eastAsia="Times New Roman" w:hAnsi="Calibri" w:cs="Times New Roman"/>
          <w:sz w:val="24"/>
          <w:szCs w:val="22"/>
          <w:lang w:val="en-US" w:eastAsia="en-US"/>
        </w:rPr>
        <w:instrText xml:space="preserve"> ADDIN EN.CITE.DATA </w:instrText>
      </w:r>
      <w:r w:rsidR="008D60D2">
        <w:rPr>
          <w:rFonts w:ascii="Calibri" w:eastAsia="Times New Roman" w:hAnsi="Calibri" w:cs="Times New Roman"/>
          <w:sz w:val="24"/>
          <w:szCs w:val="22"/>
          <w:lang w:val="en-US" w:eastAsia="en-US"/>
        </w:rPr>
      </w:r>
      <w:r w:rsidR="008D60D2">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r>
      <w:r w:rsidRPr="00833FA8">
        <w:rPr>
          <w:rFonts w:ascii="Calibri" w:eastAsia="Times New Roman" w:hAnsi="Calibri" w:cs="Times New Roman"/>
          <w:sz w:val="24"/>
          <w:szCs w:val="22"/>
          <w:lang w:val="en-US" w:eastAsia="en-US"/>
        </w:rPr>
        <w:fldChar w:fldCharType="separate"/>
      </w:r>
      <w:r w:rsidR="008D60D2" w:rsidRPr="008D60D2">
        <w:rPr>
          <w:rFonts w:ascii="Calibri" w:eastAsia="Times New Roman" w:hAnsi="Calibri" w:cs="Times New Roman"/>
          <w:noProof/>
          <w:sz w:val="24"/>
          <w:szCs w:val="22"/>
          <w:vertAlign w:val="superscript"/>
          <w:lang w:val="en-US" w:eastAsia="en-US"/>
        </w:rPr>
        <w:t>91</w:t>
      </w:r>
      <w:r w:rsidRPr="00833FA8">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t xml:space="preserve">. The same study suggested two further associated loci (rs5009270 and rs3757837) using a more relaxed threshold of significance. </w:t>
      </w:r>
      <w:r w:rsidRPr="00833FA8">
        <w:rPr>
          <w:rFonts w:ascii="Calibri" w:eastAsia="Times New Roman" w:hAnsi="Calibri" w:cs="Times New Roman"/>
          <w:i/>
          <w:sz w:val="24"/>
          <w:szCs w:val="22"/>
          <w:lang w:val="en-US" w:eastAsia="en-US"/>
        </w:rPr>
        <w:t>NCOA3</w:t>
      </w:r>
      <w:r w:rsidRPr="00833FA8">
        <w:rPr>
          <w:rFonts w:ascii="Calibri" w:eastAsia="Times New Roman" w:hAnsi="Calibri" w:cs="Times New Roman"/>
          <w:sz w:val="24"/>
          <w:szCs w:val="22"/>
          <w:lang w:val="en-US" w:eastAsia="en-US"/>
        </w:rPr>
        <w:t xml:space="preserve"> demonstrates reduced expression in OA affected articular cartilage when compared to macroscopically non affected cartilage of the same joint. The role of NCOA3 expression in the setting of OA remains unclear,  although involvement in hormonal regulation of bone turnover, such a</w:t>
      </w:r>
      <w:r w:rsidR="001539FD">
        <w:rPr>
          <w:rFonts w:ascii="Calibri" w:eastAsia="Times New Roman" w:hAnsi="Calibri" w:cs="Times New Roman"/>
          <w:sz w:val="24"/>
          <w:szCs w:val="22"/>
          <w:lang w:val="en-US" w:eastAsia="en-US"/>
        </w:rPr>
        <w:t>s thyroid hormones and steroids</w:t>
      </w:r>
      <w:r w:rsidRPr="00833FA8">
        <w:rPr>
          <w:rFonts w:ascii="Calibri" w:eastAsia="Times New Roman" w:hAnsi="Calibri" w:cs="Times New Roman"/>
          <w:sz w:val="24"/>
          <w:szCs w:val="22"/>
          <w:lang w:val="en-US" w:eastAsia="en-US"/>
        </w:rPr>
        <w:fldChar w:fldCharType="begin">
          <w:fldData xml:space="preserve">PEVuZE5vdGU+PENpdGU+PEF1dGhvcj5YdTwvQXV0aG9yPjxZZWFyPjIwMDA8L1llYXI+PFJlY051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</w:fldData>
        </w:fldChar>
      </w:r>
      <w:r w:rsidR="00166FA7">
        <w:rPr>
          <w:rFonts w:ascii="Calibri" w:eastAsia="Times New Roman" w:hAnsi="Calibri" w:cs="Times New Roman"/>
          <w:sz w:val="24"/>
          <w:szCs w:val="22"/>
          <w:lang w:val="en-US" w:eastAsia="en-US"/>
        </w:rPr>
        <w:instrText xml:space="preserve"> ADDIN EN.CITE </w:instrText>
      </w:r>
      <w:r w:rsidR="00166FA7">
        <w:rPr>
          <w:rFonts w:ascii="Calibri" w:eastAsia="Times New Roman" w:hAnsi="Calibri" w:cs="Times New Roman"/>
          <w:sz w:val="24"/>
          <w:szCs w:val="22"/>
          <w:lang w:val="en-US" w:eastAsia="en-US"/>
        </w:rPr>
        <w:fldChar w:fldCharType="begin">
          <w:fldData xml:space="preserve">PEVuZE5vdGU+PENpdGU+PEF1dGhvcj5YdTwvQXV0aG9yPjxZZWFyPjIwMDA8L1llYXI+PFJlY051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</w:fldData>
        </w:fldChar>
      </w:r>
      <w:r w:rsidR="00166FA7">
        <w:rPr>
          <w:rFonts w:ascii="Calibri" w:eastAsia="Times New Roman" w:hAnsi="Calibri" w:cs="Times New Roman"/>
          <w:sz w:val="24"/>
          <w:szCs w:val="22"/>
          <w:lang w:val="en-US" w:eastAsia="en-US"/>
        </w:rPr>
        <w:instrText xml:space="preserve"> ADDIN EN.CITE.DATA </w:instrText>
      </w:r>
      <w:r w:rsidR="00166FA7">
        <w:rPr>
          <w:rFonts w:ascii="Calibri" w:eastAsia="Times New Roman" w:hAnsi="Calibri" w:cs="Times New Roman"/>
          <w:sz w:val="24"/>
          <w:szCs w:val="22"/>
          <w:lang w:val="en-US" w:eastAsia="en-US"/>
        </w:rPr>
      </w:r>
      <w:r w:rsidR="00166FA7">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r>
      <w:r w:rsidRPr="00833FA8">
        <w:rPr>
          <w:rFonts w:ascii="Calibri" w:eastAsia="Times New Roman" w:hAnsi="Calibri" w:cs="Times New Roman"/>
          <w:sz w:val="24"/>
          <w:szCs w:val="22"/>
          <w:lang w:val="en-US" w:eastAsia="en-US"/>
        </w:rPr>
        <w:fldChar w:fldCharType="separate"/>
      </w:r>
      <w:r w:rsidR="00166FA7" w:rsidRPr="00166FA7">
        <w:rPr>
          <w:rFonts w:ascii="Calibri" w:eastAsia="Times New Roman" w:hAnsi="Calibri" w:cs="Times New Roman"/>
          <w:noProof/>
          <w:sz w:val="24"/>
          <w:szCs w:val="22"/>
          <w:vertAlign w:val="superscript"/>
          <w:lang w:val="en-US" w:eastAsia="en-US"/>
        </w:rPr>
        <w:t>128,129</w:t>
      </w:r>
      <w:r w:rsidRPr="00833FA8">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t>, or the suggested role of the gene in chondrocyte mechano</w:t>
      </w:r>
      <w:r w:rsidR="001539FD">
        <w:rPr>
          <w:rFonts w:ascii="Calibri" w:eastAsia="Times New Roman" w:hAnsi="Calibri" w:cs="Times New Roman"/>
          <w:sz w:val="24"/>
          <w:szCs w:val="22"/>
          <w:lang w:val="en-US" w:eastAsia="en-US"/>
        </w:rPr>
        <w:t>-transduction are possibilities</w:t>
      </w:r>
      <w:r w:rsidRPr="00833FA8">
        <w:rPr>
          <w:rFonts w:ascii="Calibri" w:eastAsia="Times New Roman" w:hAnsi="Calibri" w:cs="Times New Roman"/>
          <w:sz w:val="24"/>
          <w:szCs w:val="22"/>
          <w:lang w:val="en-US" w:eastAsia="en-US"/>
        </w:rPr>
        <w:fldChar w:fldCharType="begin"/>
      </w:r>
      <w:r w:rsidR="00166FA7">
        <w:rPr>
          <w:rFonts w:ascii="Calibri" w:eastAsia="Times New Roman" w:hAnsi="Calibri" w:cs="Times New Roman"/>
          <w:sz w:val="24"/>
          <w:szCs w:val="22"/>
          <w:lang w:val="en-US" w:eastAsia="en-US"/>
        </w:rPr>
        <w:instrText xml:space="preserve"> ADDIN EN.CITE &lt;EndNote&gt;&lt;Cite&gt;&lt;Author&gt;Millward-Sadler&lt;/Author&gt;&lt;Year&gt;2006&lt;/Year&gt;&lt;RecNum&gt;122&lt;/RecNum&gt;&lt;IDText&gt;Roles for the interleukin-4 receptor and associated JAK/STAT proteins in human articular chondrocyte mechanotransduction&lt;/IDText&gt;&lt;DisplayText&gt;&lt;style face="superscript"&gt;130&lt;/style&gt;&lt;/DisplayText&gt;&lt;record&gt;&lt;rec-number&gt;122&lt;/rec-number&gt;&lt;foreign-keys&gt;&lt;key app="EN" db-id="5z92efv9k0sxx2ezp5gpd02s2fv9z90swefd" timestamp="1455272840"&gt;122&lt;/key&gt;&lt;/foreign-keys&gt;&lt;ref-type name="Journal Article"&gt;17&lt;/ref-type&gt;&lt;contributors&gt;&lt;authors&gt;&lt;author&gt;Millward-Sadler, S. J.&lt;/author&gt;&lt;author&gt;Khan, N. S.&lt;/author&gt;&lt;author&gt;Bracher, M. G.&lt;/author&gt;&lt;author&gt;Wright, M. O.&lt;/author&gt;&lt;author&gt;Salter, D. M.&lt;/author&gt;&lt;/authors&gt;&lt;/contributors&gt;&lt;titles&gt;&lt;title&gt;Roles for the interleukin-4 receptor and associated JAK/STAT proteins in human articular chondrocyte mechanotransduction&lt;/title&gt;&lt;secondary-title&gt;Osteoarthritis Cartilage&lt;/secondary-title&gt;&lt;/titles&gt;&lt;periodical&gt;&lt;full-title&gt;Osteoarthritis Cartilage&lt;/full-title&gt;&lt;/periodical&gt;&lt;pages&gt;991-1001&lt;/pages&gt;&lt;volume&gt;14&lt;/volume&gt;&lt;number&gt;10&lt;/number&gt;&lt;keywords&gt;&lt;keyword&gt;Cartilage, Articular&lt;/keyword&gt;&lt;keyword&gt;Chondrocytes&lt;/keyword&gt;&lt;keyword&gt;Humans&lt;/keyword&gt;&lt;keyword&gt;Janus Kinases&lt;/keyword&gt;&lt;keyword&gt;Mechanotransduction, Cellular&lt;/keyword&gt;&lt;keyword&gt;Osteoarthritis, Knee&lt;/keyword&gt;&lt;keyword&gt;Receptors, Interleukin-4&lt;/keyword&gt;&lt;keyword&gt;STAT Transcription Factors&lt;/keyword&gt;&lt;/keywords&gt;&lt;dates&gt;&lt;year&gt;2006&lt;/year&gt;&lt;pub-dates&gt;&lt;date&gt;Oct&lt;/date&gt;&lt;/pub-dates&gt;&lt;/dates&gt;&lt;isbn&gt;1063-4584&lt;/isbn&gt;&lt;accession-num&gt;16682236&lt;/accession-num&gt;&lt;urls&gt;&lt;related-urls&gt;&lt;url&gt;http://www.ncbi.nlm.nih.gov/pubmed/16682236&lt;/url&gt;&lt;/related-urls&gt;&lt;/urls&gt;&lt;electronic-resource-num&gt;10.1016/j.joca.2006.03.013&lt;/electronic-resource-num&gt;&lt;language&gt;eng&lt;/language&gt;&lt;/record&gt;&lt;/Cite&gt;&lt;/EndNote&gt;</w:instrText>
      </w:r>
      <w:r w:rsidRPr="00833FA8">
        <w:rPr>
          <w:rFonts w:ascii="Calibri" w:eastAsia="Times New Roman" w:hAnsi="Calibri" w:cs="Times New Roman"/>
          <w:sz w:val="24"/>
          <w:szCs w:val="22"/>
          <w:lang w:val="en-US" w:eastAsia="en-US"/>
        </w:rPr>
        <w:fldChar w:fldCharType="separate"/>
      </w:r>
      <w:r w:rsidR="00166FA7" w:rsidRPr="00166FA7">
        <w:rPr>
          <w:rFonts w:ascii="Calibri" w:eastAsia="Times New Roman" w:hAnsi="Calibri" w:cs="Times New Roman"/>
          <w:noProof/>
          <w:sz w:val="24"/>
          <w:szCs w:val="22"/>
          <w:vertAlign w:val="superscript"/>
          <w:lang w:val="en-US" w:eastAsia="en-US"/>
        </w:rPr>
        <w:t>130</w:t>
      </w:r>
      <w:r w:rsidRPr="00833FA8">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t xml:space="preserve"> (Table </w:t>
      </w:r>
      <w:r w:rsidR="00172D7E">
        <w:rPr>
          <w:rFonts w:ascii="Calibri" w:eastAsia="Times New Roman" w:hAnsi="Calibri" w:cs="Times New Roman"/>
          <w:sz w:val="24"/>
          <w:szCs w:val="22"/>
          <w:lang w:val="en-US" w:eastAsia="en-US"/>
        </w:rPr>
        <w:t>3</w:t>
      </w:r>
      <w:r w:rsidRPr="00833FA8">
        <w:rPr>
          <w:rFonts w:ascii="Calibri" w:eastAsia="Times New Roman" w:hAnsi="Calibri" w:cs="Times New Roman"/>
          <w:sz w:val="24"/>
          <w:szCs w:val="22"/>
          <w:lang w:val="en-US" w:eastAsia="en-US"/>
        </w:rPr>
        <w:t xml:space="preserve">).  </w:t>
      </w:r>
    </w:p>
    <w:p w14:paraId="4974D30E" w14:textId="65875BD2" w:rsidR="00833FA8" w:rsidRPr="00833FA8" w:rsidRDefault="00833FA8" w:rsidP="00833FA8">
      <w:pPr>
        <w:spacing w:after="200" w:line="480" w:lineRule="auto"/>
        <w:jc w:val="both"/>
        <w:rPr>
          <w:rFonts w:ascii="Calibri" w:eastAsia="Times New Roman" w:hAnsi="Calibri" w:cs="Times New Roman"/>
          <w:sz w:val="24"/>
          <w:szCs w:val="22"/>
          <w:lang w:val="en-US" w:eastAsia="en-US"/>
        </w:rPr>
      </w:pPr>
      <w:r w:rsidRPr="00833FA8">
        <w:rPr>
          <w:rFonts w:ascii="Calibri" w:eastAsia="Times New Roman" w:hAnsi="Calibri" w:cs="Times New Roman"/>
          <w:sz w:val="24"/>
          <w:szCs w:val="22"/>
          <w:lang w:val="en-US" w:eastAsia="en-US"/>
        </w:rPr>
        <w:lastRenderedPageBreak/>
        <w:t xml:space="preserve">The arcOGEN consortium carried out a two-stage GWAS, culminating in the largest GWAS in </w:t>
      </w:r>
      <w:r w:rsidR="00AC539B" w:rsidRPr="00833FA8">
        <w:rPr>
          <w:rFonts w:ascii="Calibri" w:eastAsia="Times New Roman" w:hAnsi="Calibri" w:cs="Times New Roman"/>
          <w:sz w:val="24"/>
          <w:szCs w:val="22"/>
          <w:lang w:val="en-US" w:eastAsia="en-US"/>
        </w:rPr>
        <w:t xml:space="preserve">OA </w:t>
      </w:r>
      <w:r w:rsidR="00AC539B">
        <w:rPr>
          <w:rFonts w:ascii="Calibri" w:eastAsia="Times New Roman" w:hAnsi="Calibri" w:cs="Times New Roman"/>
          <w:sz w:val="24"/>
          <w:szCs w:val="22"/>
          <w:lang w:val="en-US" w:eastAsia="en-US"/>
        </w:rPr>
        <w:t>at</w:t>
      </w:r>
      <w:r w:rsidR="00EA0C53">
        <w:rPr>
          <w:rFonts w:ascii="Calibri" w:eastAsia="Times New Roman" w:hAnsi="Calibri" w:cs="Times New Roman"/>
          <w:sz w:val="24"/>
          <w:szCs w:val="22"/>
          <w:lang w:val="en-US" w:eastAsia="en-US"/>
        </w:rPr>
        <w:t xml:space="preserve"> the time when the studies described in this thesis were initiated</w:t>
      </w:r>
      <w:r w:rsidRPr="00833FA8">
        <w:rPr>
          <w:rFonts w:ascii="Calibri" w:eastAsia="Times New Roman" w:hAnsi="Calibri" w:cs="Times New Roman"/>
          <w:sz w:val="24"/>
          <w:szCs w:val="22"/>
          <w:lang w:val="en-US" w:eastAsia="en-US"/>
        </w:rPr>
        <w:t>. The initial hip and knee OA GWAS (sample size: 3,177 cases and 4,894 controls) and replication did not identify any loci at genome-wide significance, underlining the need for larger sample sizes and stricter phenotype definitions of OA given the complexity a</w:t>
      </w:r>
      <w:r w:rsidR="001539FD">
        <w:rPr>
          <w:rFonts w:ascii="Calibri" w:eastAsia="Times New Roman" w:hAnsi="Calibri" w:cs="Times New Roman"/>
          <w:sz w:val="24"/>
          <w:szCs w:val="22"/>
          <w:lang w:val="en-US" w:eastAsia="en-US"/>
        </w:rPr>
        <w:t>nd heterogeneity of the disease</w:t>
      </w:r>
      <w:r w:rsidRPr="00833FA8">
        <w:rPr>
          <w:rFonts w:ascii="Calibri" w:eastAsia="Times New Roman" w:hAnsi="Calibri" w:cs="Times New Roman"/>
          <w:sz w:val="24"/>
          <w:szCs w:val="22"/>
          <w:lang w:val="en-US" w:eastAsia="en-US"/>
        </w:rPr>
        <w:fldChar w:fldCharType="begin">
          <w:fldData xml:space="preserve">PEVuZE5vdGU+PENpdGU+PEF1dGhvcj5QYW5vdXRzb3BvdWxvdTwvQXV0aG9yPjxZZWFyPjIwMTE8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</w:fldData>
        </w:fldChar>
      </w:r>
      <w:r w:rsidR="008D60D2">
        <w:rPr>
          <w:rFonts w:ascii="Calibri" w:eastAsia="Times New Roman" w:hAnsi="Calibri" w:cs="Times New Roman"/>
          <w:sz w:val="24"/>
          <w:szCs w:val="22"/>
          <w:lang w:val="en-US" w:eastAsia="en-US"/>
        </w:rPr>
        <w:instrText xml:space="preserve"> ADDIN EN.CITE </w:instrText>
      </w:r>
      <w:r w:rsidR="008D60D2">
        <w:rPr>
          <w:rFonts w:ascii="Calibri" w:eastAsia="Times New Roman" w:hAnsi="Calibri" w:cs="Times New Roman"/>
          <w:sz w:val="24"/>
          <w:szCs w:val="22"/>
          <w:lang w:val="en-US" w:eastAsia="en-US"/>
        </w:rPr>
        <w:fldChar w:fldCharType="begin">
          <w:fldData xml:space="preserve">PEVuZE5vdGU+PENpdGU+PEF1dGhvcj5QYW5vdXRzb3BvdWxvdTwvQXV0aG9yPjxZZWFyPjIwMTE8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</w:fldData>
        </w:fldChar>
      </w:r>
      <w:r w:rsidR="008D60D2">
        <w:rPr>
          <w:rFonts w:ascii="Calibri" w:eastAsia="Times New Roman" w:hAnsi="Calibri" w:cs="Times New Roman"/>
          <w:sz w:val="24"/>
          <w:szCs w:val="22"/>
          <w:lang w:val="en-US" w:eastAsia="en-US"/>
        </w:rPr>
        <w:instrText xml:space="preserve"> ADDIN EN.CITE.DATA </w:instrText>
      </w:r>
      <w:r w:rsidR="008D60D2">
        <w:rPr>
          <w:rFonts w:ascii="Calibri" w:eastAsia="Times New Roman" w:hAnsi="Calibri" w:cs="Times New Roman"/>
          <w:sz w:val="24"/>
          <w:szCs w:val="22"/>
          <w:lang w:val="en-US" w:eastAsia="en-US"/>
        </w:rPr>
      </w:r>
      <w:r w:rsidR="008D60D2">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r>
      <w:r w:rsidRPr="00833FA8">
        <w:rPr>
          <w:rFonts w:ascii="Calibri" w:eastAsia="Times New Roman" w:hAnsi="Calibri" w:cs="Times New Roman"/>
          <w:sz w:val="24"/>
          <w:szCs w:val="22"/>
          <w:lang w:val="en-US" w:eastAsia="en-US"/>
        </w:rPr>
        <w:fldChar w:fldCharType="separate"/>
      </w:r>
      <w:r w:rsidR="008D60D2" w:rsidRPr="008D60D2">
        <w:rPr>
          <w:rFonts w:ascii="Calibri" w:eastAsia="Times New Roman" w:hAnsi="Calibri" w:cs="Times New Roman"/>
          <w:noProof/>
          <w:sz w:val="24"/>
          <w:szCs w:val="22"/>
          <w:vertAlign w:val="superscript"/>
          <w:lang w:val="en-US" w:eastAsia="en-US"/>
        </w:rPr>
        <w:t>90</w:t>
      </w:r>
      <w:r w:rsidRPr="00833FA8">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t>.</w:t>
      </w:r>
    </w:p>
    <w:p w14:paraId="21D197AE" w14:textId="7AEDC063" w:rsidR="00833FA8" w:rsidRPr="00833FA8" w:rsidRDefault="00833FA8" w:rsidP="00833FA8">
      <w:pPr>
        <w:spacing w:after="200" w:line="480" w:lineRule="auto"/>
        <w:jc w:val="both"/>
        <w:rPr>
          <w:rFonts w:ascii="Calibri" w:eastAsia="Times New Roman" w:hAnsi="Calibri" w:cs="Times New Roman"/>
          <w:sz w:val="24"/>
          <w:szCs w:val="22"/>
          <w:lang w:val="en-US" w:eastAsia="en-US"/>
        </w:rPr>
      </w:pPr>
      <w:r w:rsidRPr="00833FA8">
        <w:rPr>
          <w:rFonts w:ascii="Calibri" w:eastAsia="Times New Roman" w:hAnsi="Calibri" w:cs="Times New Roman"/>
          <w:sz w:val="24"/>
          <w:szCs w:val="22"/>
          <w:lang w:val="en-US" w:eastAsia="en-US"/>
        </w:rPr>
        <w:t>Following imputation of the initial GWAS using th</w:t>
      </w:r>
      <w:r w:rsidR="001539FD">
        <w:rPr>
          <w:rFonts w:ascii="Calibri" w:eastAsia="Times New Roman" w:hAnsi="Calibri" w:cs="Times New Roman"/>
          <w:sz w:val="24"/>
          <w:szCs w:val="22"/>
          <w:lang w:val="en-US" w:eastAsia="en-US"/>
        </w:rPr>
        <w:t>e 1,000 Genomes Project dataset</w:t>
      </w:r>
      <w:r w:rsidRPr="00833FA8">
        <w:rPr>
          <w:rFonts w:ascii="Calibri" w:eastAsia="Times New Roman" w:hAnsi="Calibri" w:cs="Times New Roman"/>
          <w:sz w:val="24"/>
          <w:szCs w:val="22"/>
          <w:lang w:val="en-US" w:eastAsia="en-US"/>
        </w:rPr>
        <w:fldChar w:fldCharType="begin">
          <w:fldData xml:space="preserve">PEVuZE5vdGU+PENpdGU+PEF1dGhvcj5BYmVjYXNpczwvQXV0aG9yPjxZZWFyPjIwMTA8L1llYXI+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</w:fldData>
        </w:fldChar>
      </w:r>
      <w:r w:rsidR="00166FA7">
        <w:rPr>
          <w:rFonts w:ascii="Calibri" w:eastAsia="Times New Roman" w:hAnsi="Calibri" w:cs="Times New Roman"/>
          <w:sz w:val="24"/>
          <w:szCs w:val="22"/>
          <w:lang w:val="en-US" w:eastAsia="en-US"/>
        </w:rPr>
        <w:instrText xml:space="preserve"> ADDIN EN.CITE </w:instrText>
      </w:r>
      <w:r w:rsidR="00166FA7">
        <w:rPr>
          <w:rFonts w:ascii="Calibri" w:eastAsia="Times New Roman" w:hAnsi="Calibri" w:cs="Times New Roman"/>
          <w:sz w:val="24"/>
          <w:szCs w:val="22"/>
          <w:lang w:val="en-US" w:eastAsia="en-US"/>
        </w:rPr>
        <w:fldChar w:fldCharType="begin">
          <w:fldData xml:space="preserve">PEVuZE5vdGU+PENpdGU+PEF1dGhvcj5BYmVjYXNpczwvQXV0aG9yPjxZZWFyPjIwMTA8L1llYXI+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</w:fldData>
        </w:fldChar>
      </w:r>
      <w:r w:rsidR="00166FA7">
        <w:rPr>
          <w:rFonts w:ascii="Calibri" w:eastAsia="Times New Roman" w:hAnsi="Calibri" w:cs="Times New Roman"/>
          <w:sz w:val="24"/>
          <w:szCs w:val="22"/>
          <w:lang w:val="en-US" w:eastAsia="en-US"/>
        </w:rPr>
        <w:instrText xml:space="preserve"> ADDIN EN.CITE.DATA </w:instrText>
      </w:r>
      <w:r w:rsidR="00166FA7">
        <w:rPr>
          <w:rFonts w:ascii="Calibri" w:eastAsia="Times New Roman" w:hAnsi="Calibri" w:cs="Times New Roman"/>
          <w:sz w:val="24"/>
          <w:szCs w:val="22"/>
          <w:lang w:val="en-US" w:eastAsia="en-US"/>
        </w:rPr>
      </w:r>
      <w:r w:rsidR="00166FA7">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r>
      <w:r w:rsidRPr="00833FA8">
        <w:rPr>
          <w:rFonts w:ascii="Calibri" w:eastAsia="Times New Roman" w:hAnsi="Calibri" w:cs="Times New Roman"/>
          <w:sz w:val="24"/>
          <w:szCs w:val="22"/>
          <w:lang w:val="en-US" w:eastAsia="en-US"/>
        </w:rPr>
        <w:fldChar w:fldCharType="separate"/>
      </w:r>
      <w:r w:rsidR="00166FA7" w:rsidRPr="00166FA7">
        <w:rPr>
          <w:rFonts w:ascii="Calibri" w:eastAsia="Times New Roman" w:hAnsi="Calibri" w:cs="Times New Roman"/>
          <w:noProof/>
          <w:sz w:val="24"/>
          <w:szCs w:val="22"/>
          <w:vertAlign w:val="superscript"/>
          <w:lang w:val="en-US" w:eastAsia="en-US"/>
        </w:rPr>
        <w:t>131</w:t>
      </w:r>
      <w:r w:rsidRPr="00833FA8">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t xml:space="preserve"> and further meta-analysis, a SNP (rs11842874) in the protein encoding MCF.2 cell line derived transforming sequence-like (</w:t>
      </w:r>
      <w:r w:rsidRPr="00833FA8">
        <w:rPr>
          <w:rFonts w:ascii="Calibri" w:eastAsia="Times New Roman" w:hAnsi="Calibri" w:cs="Times New Roman"/>
          <w:i/>
          <w:sz w:val="24"/>
          <w:szCs w:val="22"/>
          <w:lang w:val="en-US" w:eastAsia="en-US"/>
        </w:rPr>
        <w:t>MCF2L)</w:t>
      </w:r>
      <w:r w:rsidRPr="00833FA8">
        <w:rPr>
          <w:rFonts w:ascii="Calibri" w:eastAsia="Times New Roman" w:hAnsi="Calibri" w:cs="Times New Roman"/>
          <w:sz w:val="24"/>
          <w:szCs w:val="22"/>
          <w:lang w:val="en-US" w:eastAsia="en-US"/>
        </w:rPr>
        <w:t xml:space="preserve"> gene on chromosome 13q34 was associated with knee OA at gen</w:t>
      </w:r>
      <w:r w:rsidR="001539FD">
        <w:rPr>
          <w:rFonts w:ascii="Calibri" w:eastAsia="Times New Roman" w:hAnsi="Calibri" w:cs="Times New Roman"/>
          <w:sz w:val="24"/>
          <w:szCs w:val="22"/>
          <w:lang w:val="en-US" w:eastAsia="en-US"/>
        </w:rPr>
        <w:t>ome wide significance (OR 1.17, 95% CI 1.11 to 1.23, r</w:t>
      </w:r>
      <w:r w:rsidRPr="00833FA8">
        <w:rPr>
          <w:rFonts w:ascii="Calibri" w:eastAsia="Times New Roman" w:hAnsi="Calibri" w:cs="Times New Roman"/>
          <w:sz w:val="24"/>
          <w:szCs w:val="22"/>
          <w:lang w:val="en-US" w:eastAsia="en-US"/>
        </w:rPr>
        <w:t xml:space="preserve">isk allele frequency </w:t>
      </w:r>
      <w:r w:rsidR="001539FD">
        <w:rPr>
          <w:rFonts w:ascii="Calibri" w:eastAsia="Times New Roman" w:hAnsi="Calibri" w:cs="Times New Roman"/>
          <w:sz w:val="24"/>
          <w:szCs w:val="22"/>
          <w:lang w:val="en-US" w:eastAsia="en-US"/>
        </w:rPr>
        <w:t xml:space="preserve">(RAF) </w:t>
      </w:r>
      <w:r w:rsidR="002C3630">
        <w:rPr>
          <w:rFonts w:ascii="Calibri" w:eastAsia="Times New Roman" w:hAnsi="Calibri" w:cs="Times New Roman"/>
          <w:sz w:val="24"/>
          <w:szCs w:val="22"/>
          <w:lang w:val="en-US" w:eastAsia="en-US"/>
        </w:rPr>
        <w:t xml:space="preserve">0.93, </w:t>
      </w:r>
      <w:r w:rsidR="002C3630" w:rsidRPr="002C3630">
        <w:rPr>
          <w:rFonts w:ascii="Calibri" w:eastAsia="Times New Roman" w:hAnsi="Calibri" w:cs="Times New Roman"/>
          <w:i/>
          <w:sz w:val="24"/>
          <w:szCs w:val="22"/>
          <w:lang w:val="en-US" w:eastAsia="en-US"/>
        </w:rPr>
        <w:t>P</w:t>
      </w:r>
      <w:r w:rsidR="002C3630">
        <w:rPr>
          <w:rFonts w:ascii="Calibri" w:eastAsia="Times New Roman" w:hAnsi="Calibri" w:cs="Times New Roman"/>
          <w:sz w:val="24"/>
          <w:szCs w:val="22"/>
          <w:lang w:val="en-US" w:eastAsia="en-US"/>
        </w:rPr>
        <w:t>-value</w:t>
      </w:r>
      <w:r w:rsidRPr="00833FA8">
        <w:rPr>
          <w:rFonts w:ascii="Calibri" w:eastAsia="Times New Roman" w:hAnsi="Calibri" w:cs="Times New Roman"/>
          <w:sz w:val="24"/>
          <w:szCs w:val="22"/>
          <w:lang w:val="en-US" w:eastAsia="en-US"/>
        </w:rPr>
        <w:t>=2.1x10</w:t>
      </w:r>
      <w:r w:rsidRPr="002C3630">
        <w:rPr>
          <w:rFonts w:ascii="Calibri" w:eastAsia="Times New Roman" w:hAnsi="Calibri" w:cs="Times New Roman"/>
          <w:sz w:val="24"/>
          <w:szCs w:val="22"/>
          <w:vertAlign w:val="superscript"/>
          <w:lang w:val="en-US" w:eastAsia="en-US"/>
        </w:rPr>
        <w:t>-8</w:t>
      </w:r>
      <w:r w:rsidRPr="00833FA8">
        <w:rPr>
          <w:rFonts w:ascii="Calibri" w:eastAsia="Times New Roman" w:hAnsi="Calibri" w:cs="Times New Roman"/>
          <w:sz w:val="24"/>
          <w:szCs w:val="22"/>
          <w:lang w:val="en-US" w:eastAsia="en-US"/>
        </w:rPr>
        <w:t>)</w:t>
      </w:r>
      <w:r w:rsidRPr="00833FA8">
        <w:rPr>
          <w:rFonts w:ascii="Calibri" w:eastAsia="Times New Roman" w:hAnsi="Calibri" w:cs="Times New Roman"/>
          <w:sz w:val="24"/>
          <w:szCs w:val="22"/>
          <w:lang w:val="en-US" w:eastAsia="en-US"/>
        </w:rPr>
        <w:fldChar w:fldCharType="begin">
          <w:fldData xml:space="preserve">PEVuZE5vdGU+PENpdGU+PEF1dGhvcj5EYXktV2lsbGlhbXM8L0F1dGhvcj48WWVhcj4yMDExPC9Z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==
</w:fldData>
        </w:fldChar>
      </w:r>
      <w:r w:rsidR="00166FA7">
        <w:rPr>
          <w:rFonts w:ascii="Calibri" w:eastAsia="Times New Roman" w:hAnsi="Calibri" w:cs="Times New Roman"/>
          <w:sz w:val="24"/>
          <w:szCs w:val="22"/>
          <w:lang w:val="en-US" w:eastAsia="en-US"/>
        </w:rPr>
        <w:instrText xml:space="preserve"> ADDIN EN.CITE </w:instrText>
      </w:r>
      <w:r w:rsidR="00166FA7">
        <w:rPr>
          <w:rFonts w:ascii="Calibri" w:eastAsia="Times New Roman" w:hAnsi="Calibri" w:cs="Times New Roman"/>
          <w:sz w:val="24"/>
          <w:szCs w:val="22"/>
          <w:lang w:val="en-US" w:eastAsia="en-US"/>
        </w:rPr>
        <w:fldChar w:fldCharType="begin">
          <w:fldData xml:space="preserve">PEVuZE5vdGU+PENpdGU+PEF1dGhvcj5EYXktV2lsbGlhbXM8L0F1dGhvcj48WWVhcj4yMDExPC9Z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==
</w:fldData>
        </w:fldChar>
      </w:r>
      <w:r w:rsidR="00166FA7">
        <w:rPr>
          <w:rFonts w:ascii="Calibri" w:eastAsia="Times New Roman" w:hAnsi="Calibri" w:cs="Times New Roman"/>
          <w:sz w:val="24"/>
          <w:szCs w:val="22"/>
          <w:lang w:val="en-US" w:eastAsia="en-US"/>
        </w:rPr>
        <w:instrText xml:space="preserve"> ADDIN EN.CITE.DATA </w:instrText>
      </w:r>
      <w:r w:rsidR="00166FA7">
        <w:rPr>
          <w:rFonts w:ascii="Calibri" w:eastAsia="Times New Roman" w:hAnsi="Calibri" w:cs="Times New Roman"/>
          <w:sz w:val="24"/>
          <w:szCs w:val="22"/>
          <w:lang w:val="en-US" w:eastAsia="en-US"/>
        </w:rPr>
      </w:r>
      <w:r w:rsidR="00166FA7">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r>
      <w:r w:rsidRPr="00833FA8">
        <w:rPr>
          <w:rFonts w:ascii="Calibri" w:eastAsia="Times New Roman" w:hAnsi="Calibri" w:cs="Times New Roman"/>
          <w:sz w:val="24"/>
          <w:szCs w:val="22"/>
          <w:lang w:val="en-US" w:eastAsia="en-US"/>
        </w:rPr>
        <w:fldChar w:fldCharType="separate"/>
      </w:r>
      <w:r w:rsidR="00166FA7" w:rsidRPr="00166FA7">
        <w:rPr>
          <w:rFonts w:ascii="Calibri" w:eastAsia="Times New Roman" w:hAnsi="Calibri" w:cs="Times New Roman"/>
          <w:noProof/>
          <w:sz w:val="24"/>
          <w:szCs w:val="22"/>
          <w:vertAlign w:val="superscript"/>
          <w:lang w:val="en-US" w:eastAsia="en-US"/>
        </w:rPr>
        <w:t>132</w:t>
      </w:r>
      <w:r w:rsidRPr="00833FA8">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t xml:space="preserve">. </w:t>
      </w:r>
      <w:r w:rsidRPr="00833FA8">
        <w:rPr>
          <w:rFonts w:ascii="Calibri" w:eastAsia="Times New Roman" w:hAnsi="Calibri" w:cs="Times New Roman"/>
          <w:i/>
          <w:sz w:val="24"/>
          <w:szCs w:val="22"/>
          <w:lang w:val="en-US" w:eastAsia="en-US"/>
        </w:rPr>
        <w:t>MCF2L</w:t>
      </w:r>
      <w:r w:rsidRPr="00833FA8">
        <w:rPr>
          <w:rFonts w:ascii="Calibri" w:eastAsia="Times New Roman" w:hAnsi="Calibri" w:cs="Times New Roman"/>
          <w:sz w:val="24"/>
          <w:szCs w:val="22"/>
          <w:lang w:val="en-US" w:eastAsia="en-US"/>
        </w:rPr>
        <w:t xml:space="preserve"> has been reported to be involved in cell motility of the nervous system, indicating th</w:t>
      </w:r>
      <w:r w:rsidR="001539FD">
        <w:rPr>
          <w:rFonts w:ascii="Calibri" w:eastAsia="Times New Roman" w:hAnsi="Calibri" w:cs="Times New Roman"/>
          <w:sz w:val="24"/>
          <w:szCs w:val="22"/>
          <w:lang w:val="en-US" w:eastAsia="en-US"/>
        </w:rPr>
        <w:t>at the gene affects nociception</w:t>
      </w:r>
      <w:r w:rsidRPr="00833FA8">
        <w:rPr>
          <w:rFonts w:ascii="Calibri" w:eastAsia="Times New Roman" w:hAnsi="Calibri" w:cs="Times New Roman"/>
          <w:sz w:val="24"/>
          <w:szCs w:val="22"/>
          <w:lang w:val="en-US" w:eastAsia="en-US"/>
        </w:rPr>
        <w:fldChar w:fldCharType="begin">
          <w:fldData xml:space="preserve">PEVuZE5vdGU+PENpdGU+PEF1dGhvcj5NaXRjaGVsbDwvQXV0aG9yPjxZZWFyPjIwMTM8L1llYXI+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</w:fldData>
        </w:fldChar>
      </w:r>
      <w:r w:rsidR="00166FA7">
        <w:rPr>
          <w:rFonts w:ascii="Calibri" w:eastAsia="Times New Roman" w:hAnsi="Calibri" w:cs="Times New Roman"/>
          <w:sz w:val="24"/>
          <w:szCs w:val="22"/>
          <w:lang w:val="en-US" w:eastAsia="en-US"/>
        </w:rPr>
        <w:instrText xml:space="preserve"> ADDIN EN.CITE </w:instrText>
      </w:r>
      <w:r w:rsidR="00166FA7">
        <w:rPr>
          <w:rFonts w:ascii="Calibri" w:eastAsia="Times New Roman" w:hAnsi="Calibri" w:cs="Times New Roman"/>
          <w:sz w:val="24"/>
          <w:szCs w:val="22"/>
          <w:lang w:val="en-US" w:eastAsia="en-US"/>
        </w:rPr>
        <w:fldChar w:fldCharType="begin">
          <w:fldData xml:space="preserve">PEVuZE5vdGU+PENpdGU+PEF1dGhvcj5NaXRjaGVsbDwvQXV0aG9yPjxZZWFyPjIwMTM8L1llYXI+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</w:fldData>
        </w:fldChar>
      </w:r>
      <w:r w:rsidR="00166FA7">
        <w:rPr>
          <w:rFonts w:ascii="Calibri" w:eastAsia="Times New Roman" w:hAnsi="Calibri" w:cs="Times New Roman"/>
          <w:sz w:val="24"/>
          <w:szCs w:val="22"/>
          <w:lang w:val="en-US" w:eastAsia="en-US"/>
        </w:rPr>
        <w:instrText xml:space="preserve"> ADDIN EN.CITE.DATA </w:instrText>
      </w:r>
      <w:r w:rsidR="00166FA7">
        <w:rPr>
          <w:rFonts w:ascii="Calibri" w:eastAsia="Times New Roman" w:hAnsi="Calibri" w:cs="Times New Roman"/>
          <w:sz w:val="24"/>
          <w:szCs w:val="22"/>
          <w:lang w:val="en-US" w:eastAsia="en-US"/>
        </w:rPr>
      </w:r>
      <w:r w:rsidR="00166FA7">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r>
      <w:r w:rsidRPr="00833FA8">
        <w:rPr>
          <w:rFonts w:ascii="Calibri" w:eastAsia="Times New Roman" w:hAnsi="Calibri" w:cs="Times New Roman"/>
          <w:sz w:val="24"/>
          <w:szCs w:val="22"/>
          <w:lang w:val="en-US" w:eastAsia="en-US"/>
        </w:rPr>
        <w:fldChar w:fldCharType="separate"/>
      </w:r>
      <w:r w:rsidR="00166FA7" w:rsidRPr="00166FA7">
        <w:rPr>
          <w:rFonts w:ascii="Calibri" w:eastAsia="Times New Roman" w:hAnsi="Calibri" w:cs="Times New Roman"/>
          <w:noProof/>
          <w:sz w:val="24"/>
          <w:szCs w:val="22"/>
          <w:vertAlign w:val="superscript"/>
          <w:lang w:val="en-US" w:eastAsia="en-US"/>
        </w:rPr>
        <w:t>133</w:t>
      </w:r>
      <w:r w:rsidRPr="00833FA8">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t xml:space="preserve">. Functional studies in zebrafish concluded that expression of </w:t>
      </w:r>
      <w:r w:rsidRPr="00833FA8">
        <w:rPr>
          <w:rFonts w:ascii="Calibri" w:eastAsia="Times New Roman" w:hAnsi="Calibri" w:cs="Times New Roman"/>
          <w:i/>
          <w:sz w:val="24"/>
          <w:szCs w:val="22"/>
          <w:lang w:val="en-US" w:eastAsia="en-US"/>
        </w:rPr>
        <w:t>MCF2L</w:t>
      </w:r>
      <w:r w:rsidRPr="00833FA8">
        <w:rPr>
          <w:rFonts w:ascii="Calibri" w:eastAsia="Times New Roman" w:hAnsi="Calibri" w:cs="Times New Roman"/>
          <w:sz w:val="24"/>
          <w:szCs w:val="22"/>
          <w:lang w:val="en-US" w:eastAsia="en-US"/>
        </w:rPr>
        <w:t xml:space="preserve"> plays a role</w:t>
      </w:r>
      <w:r w:rsidR="001539FD">
        <w:rPr>
          <w:rFonts w:ascii="Calibri" w:eastAsia="Times New Roman" w:hAnsi="Calibri" w:cs="Times New Roman"/>
          <w:sz w:val="24"/>
          <w:szCs w:val="22"/>
          <w:lang w:val="en-US" w:eastAsia="en-US"/>
        </w:rPr>
        <w:t xml:space="preserve"> in skeletal system development</w:t>
      </w:r>
      <w:r w:rsidRPr="00833FA8">
        <w:rPr>
          <w:rFonts w:ascii="Calibri" w:eastAsia="Times New Roman" w:hAnsi="Calibri" w:cs="Times New Roman"/>
          <w:sz w:val="24"/>
          <w:szCs w:val="22"/>
          <w:lang w:val="en-US" w:eastAsia="en-US"/>
        </w:rPr>
        <w:fldChar w:fldCharType="begin"/>
      </w:r>
      <w:r w:rsidR="00166FA7">
        <w:rPr>
          <w:rFonts w:ascii="Calibri" w:eastAsia="Times New Roman" w:hAnsi="Calibri" w:cs="Times New Roman"/>
          <w:sz w:val="24"/>
          <w:szCs w:val="22"/>
          <w:lang w:val="en-US" w:eastAsia="en-US"/>
        </w:rPr>
        <w:instrText xml:space="preserve"> ADDIN EN.CITE &lt;EndNote&gt;&lt;Cite&gt;&lt;Author&gt;Yoshizawa&lt;/Author&gt;&lt;Year&gt;2003&lt;/Year&gt;&lt;RecNum&gt;115&lt;/RecNum&gt;&lt;IDText&gt;Dynamic and coordinated expression profile of dbl-family guanine nucleotide exchange factors in the developing mouse brain&lt;/IDText&gt;&lt;DisplayText&gt;&lt;style face="superscript"&gt;134&lt;/style&gt;&lt;/DisplayText&gt;&lt;record&gt;&lt;rec-number&gt;115&lt;/rec-number&gt;&lt;foreign-keys&gt;&lt;key app="EN" db-id="5z92efv9k0sxx2ezp5gpd02s2fv9z90swefd" timestamp="1455272840"&gt;115&lt;/key&gt;&lt;/foreign-keys&gt;&lt;ref-type name="Journal Article"&gt;17&lt;/ref-type&gt;&lt;contributors&gt;&lt;authors&gt;&lt;author&gt;Yoshizawa, M.&lt;/author&gt;&lt;author&gt;Sone, M.&lt;/author&gt;&lt;author&gt;Matsuo, N.&lt;/author&gt;&lt;author&gt;Nagase, T.&lt;/author&gt;&lt;author&gt;Ohara, O.&lt;/author&gt;&lt;author&gt;Nabeshima, Y.&lt;/author&gt;&lt;author&gt;Hoshino, M.&lt;/author&gt;&lt;/authors&gt;&lt;/contributors&gt;&lt;titles&gt;&lt;title&gt;Dynamic and coordinated expression profile of dbl-family guanine nucleotide exchange factors in the developing mouse brain&lt;/title&gt;&lt;secondary-title&gt;Gene Expr Patterns&lt;/secondary-title&gt;&lt;/titles&gt;&lt;periodical&gt;&lt;full-title&gt;Gene Expr Patterns&lt;/full-title&gt;&lt;/periodical&gt;&lt;pages&gt;375-81&lt;/pages&gt;&lt;volume&gt;3&lt;/volume&gt;&lt;number&gt;3&lt;/number&gt;&lt;keywords&gt;&lt;keyword&gt;Amino Acid Sequence&lt;/keyword&gt;&lt;keyword&gt;Animals&lt;/keyword&gt;&lt;keyword&gt;Brain&lt;/keyword&gt;&lt;keyword&gt;Gene Expression Profiling&lt;/keyword&gt;&lt;keyword&gt;Gene Expression Regulation, Developmental&lt;/keyword&gt;&lt;keyword&gt;Guanine Nucleotide Exchange Factors&lt;/keyword&gt;&lt;keyword&gt;Humans&lt;/keyword&gt;&lt;keyword&gt;In Situ Hybridization&lt;/keyword&gt;&lt;keyword&gt;Mice&lt;/keyword&gt;&lt;keyword&gt;Molecular Sequence Data&lt;/keyword&gt;&lt;keyword&gt;Multigene Family&lt;/keyword&gt;&lt;keyword&gt;Sequence Alignment&lt;/keyword&gt;&lt;/keywords&gt;&lt;dates&gt;&lt;year&gt;2003&lt;/year&gt;&lt;pub-dates&gt;&lt;date&gt;Jun&lt;/date&gt;&lt;/pub-dates&gt;&lt;/dates&gt;&lt;isbn&gt;1567-133X&lt;/isbn&gt;&lt;accession-num&gt;12799088&lt;/accession-num&gt;&lt;urls&gt;&lt;related-urls&gt;&lt;url&gt;http://www.ncbi.nlm.nih.gov/pubmed/12799088&lt;/url&gt;&lt;/related-urls&gt;&lt;/urls&gt;&lt;language&gt;eng&lt;/language&gt;&lt;/record&gt;&lt;/Cite&gt;&lt;/EndNote&gt;</w:instrText>
      </w:r>
      <w:r w:rsidRPr="00833FA8">
        <w:rPr>
          <w:rFonts w:ascii="Calibri" w:eastAsia="Times New Roman" w:hAnsi="Calibri" w:cs="Times New Roman"/>
          <w:sz w:val="24"/>
          <w:szCs w:val="22"/>
          <w:lang w:val="en-US" w:eastAsia="en-US"/>
        </w:rPr>
        <w:fldChar w:fldCharType="separate"/>
      </w:r>
      <w:r w:rsidR="00166FA7" w:rsidRPr="00166FA7">
        <w:rPr>
          <w:rFonts w:ascii="Calibri" w:eastAsia="Times New Roman" w:hAnsi="Calibri" w:cs="Times New Roman"/>
          <w:noProof/>
          <w:sz w:val="24"/>
          <w:szCs w:val="22"/>
          <w:vertAlign w:val="superscript"/>
          <w:lang w:val="en-US" w:eastAsia="en-US"/>
        </w:rPr>
        <w:t>134</w:t>
      </w:r>
      <w:r w:rsidRPr="00833FA8">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t xml:space="preserve"> (Table </w:t>
      </w:r>
      <w:r w:rsidR="00172D7E">
        <w:rPr>
          <w:rFonts w:ascii="Calibri" w:eastAsia="Times New Roman" w:hAnsi="Calibri" w:cs="Times New Roman"/>
          <w:sz w:val="24"/>
          <w:szCs w:val="22"/>
          <w:lang w:val="en-US" w:eastAsia="en-US"/>
        </w:rPr>
        <w:t>3</w:t>
      </w:r>
      <w:r w:rsidRPr="00833FA8">
        <w:rPr>
          <w:rFonts w:ascii="Calibri" w:eastAsia="Times New Roman" w:hAnsi="Calibri" w:cs="Times New Roman"/>
          <w:sz w:val="24"/>
          <w:szCs w:val="22"/>
          <w:lang w:val="en-US" w:eastAsia="en-US"/>
        </w:rPr>
        <w:t>).</w:t>
      </w:r>
    </w:p>
    <w:p w14:paraId="00B4AEA7" w14:textId="76902D34" w:rsidR="00833FA8" w:rsidRPr="00833FA8" w:rsidRDefault="00833FA8" w:rsidP="00833FA8">
      <w:pPr>
        <w:spacing w:after="200" w:line="480" w:lineRule="auto"/>
        <w:jc w:val="both"/>
        <w:rPr>
          <w:rFonts w:ascii="Calibri" w:eastAsia="Times New Roman" w:hAnsi="Calibri" w:cs="Times New Roman"/>
          <w:sz w:val="24"/>
          <w:szCs w:val="22"/>
          <w:lang w:val="en-US" w:eastAsia="en-US"/>
        </w:rPr>
      </w:pPr>
      <w:r w:rsidRPr="00833FA8">
        <w:rPr>
          <w:rFonts w:ascii="Calibri" w:eastAsia="Times New Roman" w:hAnsi="Calibri" w:cs="Times New Roman"/>
          <w:sz w:val="24"/>
          <w:szCs w:val="22"/>
          <w:lang w:val="en-US" w:eastAsia="en-US"/>
        </w:rPr>
        <w:t>The final arcOGEN GWAS, comprising 7,410 cases and 11,009 controls of UK origin, identified the association of five novel loci with OA at genome wide significance level and three additional novel loci at borderline significance. Almost 80% of the OA cases studied had undergone hip and/or knee arthroplasty, contributing to a</w:t>
      </w:r>
      <w:r w:rsidR="001539FD">
        <w:rPr>
          <w:rFonts w:ascii="Calibri" w:eastAsia="Times New Roman" w:hAnsi="Calibri" w:cs="Times New Roman"/>
          <w:sz w:val="24"/>
          <w:szCs w:val="22"/>
          <w:lang w:val="en-US" w:eastAsia="en-US"/>
        </w:rPr>
        <w:t xml:space="preserve"> severe OA phenotype definition</w:t>
      </w:r>
      <w:r w:rsidRPr="00833FA8">
        <w:rPr>
          <w:rFonts w:ascii="Calibri" w:eastAsia="Times New Roman" w:hAnsi="Calibri" w:cs="Times New Roman"/>
          <w:sz w:val="24"/>
          <w:szCs w:val="22"/>
          <w:lang w:val="en-US" w:eastAsia="en-US"/>
        </w:rPr>
        <w:fldChar w:fldCharType="begin">
          <w:fldData xml:space="preserve">PEVuZE5vdGU+PENpdGU+PEF1dGhvcj5aZWdnaW5pPC9BdXRob3I+PFllYXI+MjAxMjwvWWVhcj48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</w:fldData>
        </w:fldChar>
      </w:r>
      <w:r w:rsidR="00166FA7">
        <w:rPr>
          <w:rFonts w:ascii="Calibri" w:eastAsia="Times New Roman" w:hAnsi="Calibri" w:cs="Times New Roman"/>
          <w:sz w:val="24"/>
          <w:szCs w:val="22"/>
          <w:lang w:val="en-US" w:eastAsia="en-US"/>
        </w:rPr>
        <w:instrText xml:space="preserve"> ADDIN EN.CITE </w:instrText>
      </w:r>
      <w:r w:rsidR="00166FA7">
        <w:rPr>
          <w:rFonts w:ascii="Calibri" w:eastAsia="Times New Roman" w:hAnsi="Calibri" w:cs="Times New Roman"/>
          <w:sz w:val="24"/>
          <w:szCs w:val="22"/>
          <w:lang w:val="en-US" w:eastAsia="en-US"/>
        </w:rPr>
        <w:fldChar w:fldCharType="begin">
          <w:fldData xml:space="preserve">PEVuZE5vdGU+PENpdGU+PEF1dGhvcj5aZWdnaW5pPC9BdXRob3I+PFllYXI+MjAxMjwvWWVhcj48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</w:fldData>
        </w:fldChar>
      </w:r>
      <w:r w:rsidR="00166FA7">
        <w:rPr>
          <w:rFonts w:ascii="Calibri" w:eastAsia="Times New Roman" w:hAnsi="Calibri" w:cs="Times New Roman"/>
          <w:sz w:val="24"/>
          <w:szCs w:val="22"/>
          <w:lang w:val="en-US" w:eastAsia="en-US"/>
        </w:rPr>
        <w:instrText xml:space="preserve"> ADDIN EN.CITE.DATA </w:instrText>
      </w:r>
      <w:r w:rsidR="00166FA7">
        <w:rPr>
          <w:rFonts w:ascii="Calibri" w:eastAsia="Times New Roman" w:hAnsi="Calibri" w:cs="Times New Roman"/>
          <w:sz w:val="24"/>
          <w:szCs w:val="22"/>
          <w:lang w:val="en-US" w:eastAsia="en-US"/>
        </w:rPr>
      </w:r>
      <w:r w:rsidR="00166FA7">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r>
      <w:r w:rsidRPr="00833FA8">
        <w:rPr>
          <w:rFonts w:ascii="Calibri" w:eastAsia="Times New Roman" w:hAnsi="Calibri" w:cs="Times New Roman"/>
          <w:sz w:val="24"/>
          <w:szCs w:val="22"/>
          <w:lang w:val="en-US" w:eastAsia="en-US"/>
        </w:rPr>
        <w:fldChar w:fldCharType="separate"/>
      </w:r>
      <w:r w:rsidR="00166FA7" w:rsidRPr="00166FA7">
        <w:rPr>
          <w:rFonts w:ascii="Calibri" w:eastAsia="Times New Roman" w:hAnsi="Calibri" w:cs="Times New Roman"/>
          <w:noProof/>
          <w:sz w:val="24"/>
          <w:szCs w:val="22"/>
          <w:vertAlign w:val="superscript"/>
          <w:lang w:val="en-US" w:eastAsia="en-US"/>
        </w:rPr>
        <w:t>135</w:t>
      </w:r>
      <w:r w:rsidRPr="00833FA8">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t xml:space="preserve">. </w:t>
      </w:r>
    </w:p>
    <w:p w14:paraId="2E9CF83D" w14:textId="1651CC17" w:rsidR="00833FA8" w:rsidRPr="00833FA8" w:rsidRDefault="00833FA8" w:rsidP="00833FA8">
      <w:pPr>
        <w:spacing w:after="200" w:line="480" w:lineRule="auto"/>
        <w:jc w:val="both"/>
        <w:rPr>
          <w:rFonts w:ascii="Calibri" w:eastAsia="Times New Roman" w:hAnsi="Calibri" w:cs="Times New Roman"/>
          <w:sz w:val="24"/>
          <w:szCs w:val="22"/>
          <w:lang w:val="en-US" w:eastAsia="en-US"/>
        </w:rPr>
      </w:pPr>
      <w:r w:rsidRPr="00833FA8">
        <w:rPr>
          <w:rFonts w:ascii="Calibri" w:eastAsia="Times New Roman" w:hAnsi="Calibri" w:cs="Times New Roman"/>
          <w:sz w:val="24"/>
          <w:szCs w:val="22"/>
          <w:lang w:val="en-US" w:eastAsia="en-US"/>
        </w:rPr>
        <w:t xml:space="preserve">The strongest two signals established by this study were rs6976, located in the 3’ </w:t>
      </w:r>
      <w:r w:rsidR="00381349">
        <w:rPr>
          <w:rFonts w:ascii="Calibri" w:eastAsia="Times New Roman" w:hAnsi="Calibri" w:cs="Times New Roman"/>
          <w:sz w:val="24"/>
          <w:szCs w:val="22"/>
          <w:lang w:val="en-US" w:eastAsia="en-US"/>
        </w:rPr>
        <w:t>UTR</w:t>
      </w:r>
      <w:r w:rsidRPr="00833FA8">
        <w:rPr>
          <w:rFonts w:ascii="Calibri" w:eastAsia="Times New Roman" w:hAnsi="Calibri" w:cs="Times New Roman"/>
          <w:sz w:val="24"/>
          <w:szCs w:val="22"/>
          <w:lang w:val="en-US" w:eastAsia="en-US"/>
        </w:rPr>
        <w:t xml:space="preserve"> of the glycosyltransferase 8 domain containing 1 (</w:t>
      </w:r>
      <w:r w:rsidRPr="00833FA8">
        <w:rPr>
          <w:rFonts w:ascii="Calibri" w:eastAsia="Times New Roman" w:hAnsi="Calibri" w:cs="Times New Roman"/>
          <w:i/>
          <w:sz w:val="24"/>
          <w:szCs w:val="22"/>
          <w:lang w:val="en-US" w:eastAsia="en-US"/>
        </w:rPr>
        <w:t>GLT8D1</w:t>
      </w:r>
      <w:r w:rsidRPr="00833FA8">
        <w:rPr>
          <w:rFonts w:ascii="Calibri" w:eastAsia="Times New Roman" w:hAnsi="Calibri" w:cs="Times New Roman"/>
          <w:sz w:val="24"/>
          <w:szCs w:val="22"/>
          <w:lang w:val="en-US" w:eastAsia="en-US"/>
        </w:rPr>
        <w:t>) gene, and rs11177, located in the guanine nucleotide binding protein-like 3 (</w:t>
      </w:r>
      <w:r w:rsidRPr="00833FA8">
        <w:rPr>
          <w:rFonts w:ascii="Calibri" w:eastAsia="Times New Roman" w:hAnsi="Calibri" w:cs="Times New Roman"/>
          <w:i/>
          <w:sz w:val="24"/>
          <w:szCs w:val="22"/>
          <w:lang w:val="en-US" w:eastAsia="en-US"/>
        </w:rPr>
        <w:t>GNL3</w:t>
      </w:r>
      <w:r w:rsidRPr="00833FA8">
        <w:rPr>
          <w:rFonts w:ascii="Calibri" w:eastAsia="Times New Roman" w:hAnsi="Calibri" w:cs="Times New Roman"/>
          <w:sz w:val="24"/>
          <w:szCs w:val="22"/>
          <w:lang w:val="en-US" w:eastAsia="en-US"/>
        </w:rPr>
        <w:t>) gene, both on chromosome 3p21.1 and in almost perfect LD with each other (OR for both SNPs was 1.12</w:t>
      </w:r>
      <w:r w:rsidR="001539FD">
        <w:rPr>
          <w:rFonts w:ascii="Calibri" w:eastAsia="Times New Roman" w:hAnsi="Calibri" w:cs="Times New Roman"/>
          <w:sz w:val="24"/>
          <w:szCs w:val="22"/>
          <w:lang w:val="en-US" w:eastAsia="en-US"/>
        </w:rPr>
        <w:t xml:space="preserve">, </w:t>
      </w:r>
      <w:r w:rsidRPr="00833FA8">
        <w:rPr>
          <w:rFonts w:ascii="Calibri" w:eastAsia="Times New Roman" w:hAnsi="Calibri" w:cs="Times New Roman"/>
          <w:sz w:val="24"/>
          <w:szCs w:val="22"/>
          <w:lang w:val="en-US" w:eastAsia="en-US"/>
        </w:rPr>
        <w:t>95%</w:t>
      </w:r>
      <w:r w:rsidR="001539FD">
        <w:rPr>
          <w:rFonts w:ascii="Calibri" w:eastAsia="Times New Roman" w:hAnsi="Calibri" w:cs="Times New Roman"/>
          <w:sz w:val="24"/>
          <w:szCs w:val="22"/>
          <w:lang w:val="en-US" w:eastAsia="en-US"/>
        </w:rPr>
        <w:t xml:space="preserve"> CI</w:t>
      </w:r>
      <w:r w:rsidRPr="00833FA8">
        <w:rPr>
          <w:rFonts w:ascii="Calibri" w:eastAsia="Times New Roman" w:hAnsi="Calibri" w:cs="Times New Roman"/>
          <w:sz w:val="24"/>
          <w:szCs w:val="22"/>
          <w:lang w:val="en-US" w:eastAsia="en-US"/>
        </w:rPr>
        <w:t xml:space="preserve"> 1.08-1.16), </w:t>
      </w:r>
      <w:r w:rsidRPr="00833FA8">
        <w:rPr>
          <w:rFonts w:ascii="Calibri" w:eastAsia="Times New Roman" w:hAnsi="Calibri" w:cs="Times New Roman"/>
          <w:sz w:val="24"/>
          <w:szCs w:val="22"/>
          <w:lang w:val="en-US" w:eastAsia="en-US"/>
        </w:rPr>
        <w:lastRenderedPageBreak/>
        <w:t xml:space="preserve">rs6976 </w:t>
      </w:r>
      <w:r w:rsidR="002C3630" w:rsidRPr="002C3630">
        <w:rPr>
          <w:rFonts w:ascii="Calibri" w:eastAsia="Times New Roman" w:hAnsi="Calibri" w:cs="Times New Roman"/>
          <w:i/>
          <w:sz w:val="24"/>
          <w:szCs w:val="22"/>
          <w:lang w:val="en-US" w:eastAsia="en-US"/>
        </w:rPr>
        <w:t>P</w:t>
      </w:r>
      <w:r w:rsidR="001539FD">
        <w:rPr>
          <w:rFonts w:ascii="Calibri" w:eastAsia="Times New Roman" w:hAnsi="Calibri" w:cs="Times New Roman"/>
          <w:sz w:val="24"/>
          <w:szCs w:val="22"/>
          <w:lang w:val="en-US" w:eastAsia="en-US"/>
        </w:rPr>
        <w:t>-value</w:t>
      </w:r>
      <w:r w:rsidRPr="00833FA8">
        <w:rPr>
          <w:rFonts w:ascii="Calibri" w:eastAsia="Times New Roman" w:hAnsi="Calibri" w:cs="Times New Roman"/>
          <w:sz w:val="24"/>
          <w:szCs w:val="22"/>
          <w:lang w:val="en-US" w:eastAsia="en-US"/>
        </w:rPr>
        <w:t>=7.2x10</w:t>
      </w:r>
      <w:r w:rsidRPr="00833FA8">
        <w:rPr>
          <w:rFonts w:ascii="Calibri" w:eastAsia="Times New Roman" w:hAnsi="Calibri" w:cs="Times New Roman"/>
          <w:sz w:val="24"/>
          <w:szCs w:val="22"/>
          <w:vertAlign w:val="superscript"/>
          <w:lang w:val="en-US" w:eastAsia="en-US"/>
        </w:rPr>
        <w:t>-11</w:t>
      </w:r>
      <w:r w:rsidR="002C3630">
        <w:rPr>
          <w:rFonts w:ascii="Calibri" w:eastAsia="Times New Roman" w:hAnsi="Calibri" w:cs="Times New Roman"/>
          <w:sz w:val="24"/>
          <w:szCs w:val="22"/>
          <w:lang w:val="en-US" w:eastAsia="en-US"/>
        </w:rPr>
        <w:t xml:space="preserve"> and rs11177 </w:t>
      </w:r>
      <w:r w:rsidR="002C3630" w:rsidRPr="002C3630">
        <w:rPr>
          <w:rFonts w:ascii="Calibri" w:eastAsia="Times New Roman" w:hAnsi="Calibri" w:cs="Times New Roman"/>
          <w:i/>
          <w:sz w:val="24"/>
          <w:szCs w:val="22"/>
          <w:lang w:val="en-US" w:eastAsia="en-US"/>
        </w:rPr>
        <w:t>P</w:t>
      </w:r>
      <w:r w:rsidR="001539FD">
        <w:rPr>
          <w:rFonts w:ascii="Calibri" w:eastAsia="Times New Roman" w:hAnsi="Calibri" w:cs="Times New Roman"/>
          <w:sz w:val="24"/>
          <w:szCs w:val="22"/>
          <w:lang w:val="en-US" w:eastAsia="en-US"/>
        </w:rPr>
        <w:t>-value</w:t>
      </w:r>
      <w:r w:rsidRPr="00833FA8">
        <w:rPr>
          <w:rFonts w:ascii="Calibri" w:eastAsia="Times New Roman" w:hAnsi="Calibri" w:cs="Times New Roman"/>
          <w:sz w:val="24"/>
          <w:szCs w:val="22"/>
          <w:lang w:val="en-US" w:eastAsia="en-US"/>
        </w:rPr>
        <w:t>=1.3x10</w:t>
      </w:r>
      <w:r w:rsidRPr="00833FA8">
        <w:rPr>
          <w:rFonts w:ascii="Calibri" w:eastAsia="Times New Roman" w:hAnsi="Calibri" w:cs="Times New Roman"/>
          <w:sz w:val="24"/>
          <w:szCs w:val="22"/>
          <w:vertAlign w:val="superscript"/>
          <w:lang w:val="en-US" w:eastAsia="en-US"/>
        </w:rPr>
        <w:t>-10</w:t>
      </w:r>
      <w:r w:rsidRPr="00833FA8">
        <w:rPr>
          <w:rFonts w:ascii="Calibri" w:eastAsia="Times New Roman" w:hAnsi="Calibri" w:cs="Times New Roman"/>
          <w:sz w:val="24"/>
          <w:szCs w:val="22"/>
          <w:lang w:val="en-US" w:eastAsia="en-US"/>
        </w:rPr>
        <w:t xml:space="preserve">). These two SNPs are associated with both hip and knee OA in both men and women. The association was stronger in subjects with </w:t>
      </w:r>
      <w:r w:rsidR="00ED4844">
        <w:rPr>
          <w:rFonts w:ascii="Calibri" w:eastAsia="Times New Roman" w:hAnsi="Calibri" w:cs="Times New Roman"/>
          <w:sz w:val="24"/>
          <w:szCs w:val="22"/>
          <w:lang w:val="en-US" w:eastAsia="en-US"/>
        </w:rPr>
        <w:t>TJR</w:t>
      </w:r>
      <w:r w:rsidR="008653BC">
        <w:rPr>
          <w:rFonts w:ascii="Calibri" w:eastAsia="Times New Roman" w:hAnsi="Calibri" w:cs="Times New Roman"/>
          <w:sz w:val="24"/>
          <w:szCs w:val="22"/>
          <w:lang w:val="en-US" w:eastAsia="en-US"/>
        </w:rPr>
        <w:t>.</w:t>
      </w:r>
      <w:r w:rsidR="00ED4844">
        <w:rPr>
          <w:rFonts w:ascii="Calibri" w:eastAsia="Times New Roman" w:hAnsi="Calibri" w:cs="Times New Roman"/>
          <w:sz w:val="24"/>
          <w:szCs w:val="22"/>
          <w:lang w:val="en-US" w:eastAsia="en-US"/>
        </w:rPr>
        <w:t xml:space="preserve"> </w:t>
      </w:r>
      <w:r w:rsidRPr="00833FA8">
        <w:rPr>
          <w:rFonts w:ascii="Calibri" w:eastAsia="Times New Roman" w:hAnsi="Calibri" w:cs="Times New Roman"/>
          <w:sz w:val="24"/>
          <w:szCs w:val="22"/>
          <w:lang w:val="en-US" w:eastAsia="en-US"/>
        </w:rPr>
        <w:t>Further functional analysis is needed to unravel the</w:t>
      </w:r>
      <w:r w:rsidR="00A56C4A">
        <w:rPr>
          <w:rFonts w:ascii="Calibri" w:eastAsia="Times New Roman" w:hAnsi="Calibri" w:cs="Times New Roman"/>
          <w:sz w:val="24"/>
          <w:szCs w:val="22"/>
          <w:lang w:val="en-US" w:eastAsia="en-US"/>
        </w:rPr>
        <w:t>ir</w:t>
      </w:r>
      <w:r w:rsidRPr="00833FA8">
        <w:rPr>
          <w:rFonts w:ascii="Calibri" w:eastAsia="Times New Roman" w:hAnsi="Calibri" w:cs="Times New Roman"/>
          <w:sz w:val="24"/>
          <w:szCs w:val="22"/>
          <w:lang w:val="en-US" w:eastAsia="en-US"/>
        </w:rPr>
        <w:t xml:space="preserve"> underlying mechani</w:t>
      </w:r>
      <w:r w:rsidR="001539FD">
        <w:rPr>
          <w:rFonts w:ascii="Calibri" w:eastAsia="Times New Roman" w:hAnsi="Calibri" w:cs="Times New Roman"/>
          <w:sz w:val="24"/>
          <w:szCs w:val="22"/>
          <w:lang w:val="en-US" w:eastAsia="en-US"/>
        </w:rPr>
        <w:t>sms</w:t>
      </w:r>
      <w:r w:rsidRPr="00833FA8">
        <w:rPr>
          <w:rFonts w:ascii="Calibri" w:eastAsia="Times New Roman" w:hAnsi="Calibri" w:cs="Times New Roman"/>
          <w:sz w:val="24"/>
          <w:szCs w:val="22"/>
          <w:lang w:val="en-US" w:eastAsia="en-US"/>
        </w:rPr>
        <w:fldChar w:fldCharType="begin">
          <w:fldData xml:space="preserve">PEVuZE5vdGU+PENpdGU+PEF1dGhvcj5aZWdnaW5pPC9BdXRob3I+PFllYXI+MjAxMjwvWWVhcj48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</w:fldData>
        </w:fldChar>
      </w:r>
      <w:r w:rsidR="00166FA7">
        <w:rPr>
          <w:rFonts w:ascii="Calibri" w:eastAsia="Times New Roman" w:hAnsi="Calibri" w:cs="Times New Roman"/>
          <w:sz w:val="24"/>
          <w:szCs w:val="22"/>
          <w:lang w:val="en-US" w:eastAsia="en-US"/>
        </w:rPr>
        <w:instrText xml:space="preserve"> ADDIN EN.CITE </w:instrText>
      </w:r>
      <w:r w:rsidR="00166FA7">
        <w:rPr>
          <w:rFonts w:ascii="Calibri" w:eastAsia="Times New Roman" w:hAnsi="Calibri" w:cs="Times New Roman"/>
          <w:sz w:val="24"/>
          <w:szCs w:val="22"/>
          <w:lang w:val="en-US" w:eastAsia="en-US"/>
        </w:rPr>
        <w:fldChar w:fldCharType="begin">
          <w:fldData xml:space="preserve">PEVuZE5vdGU+PENpdGU+PEF1dGhvcj5aZWdnaW5pPC9BdXRob3I+PFllYXI+MjAxMjwvWWVhcj48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</w:fldData>
        </w:fldChar>
      </w:r>
      <w:r w:rsidR="00166FA7">
        <w:rPr>
          <w:rFonts w:ascii="Calibri" w:eastAsia="Times New Roman" w:hAnsi="Calibri" w:cs="Times New Roman"/>
          <w:sz w:val="24"/>
          <w:szCs w:val="22"/>
          <w:lang w:val="en-US" w:eastAsia="en-US"/>
        </w:rPr>
        <w:instrText xml:space="preserve"> ADDIN EN.CITE.DATA </w:instrText>
      </w:r>
      <w:r w:rsidR="00166FA7">
        <w:rPr>
          <w:rFonts w:ascii="Calibri" w:eastAsia="Times New Roman" w:hAnsi="Calibri" w:cs="Times New Roman"/>
          <w:sz w:val="24"/>
          <w:szCs w:val="22"/>
          <w:lang w:val="en-US" w:eastAsia="en-US"/>
        </w:rPr>
      </w:r>
      <w:r w:rsidR="00166FA7">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r>
      <w:r w:rsidRPr="00833FA8">
        <w:rPr>
          <w:rFonts w:ascii="Calibri" w:eastAsia="Times New Roman" w:hAnsi="Calibri" w:cs="Times New Roman"/>
          <w:sz w:val="24"/>
          <w:szCs w:val="22"/>
          <w:lang w:val="en-US" w:eastAsia="en-US"/>
        </w:rPr>
        <w:fldChar w:fldCharType="separate"/>
      </w:r>
      <w:r w:rsidR="00166FA7" w:rsidRPr="00166FA7">
        <w:rPr>
          <w:rFonts w:ascii="Calibri" w:eastAsia="Times New Roman" w:hAnsi="Calibri" w:cs="Times New Roman"/>
          <w:noProof/>
          <w:sz w:val="24"/>
          <w:szCs w:val="22"/>
          <w:vertAlign w:val="superscript"/>
          <w:lang w:val="en-US" w:eastAsia="en-US"/>
        </w:rPr>
        <w:t>135</w:t>
      </w:r>
      <w:r w:rsidRPr="00833FA8">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t xml:space="preserve"> (Table </w:t>
      </w:r>
      <w:r w:rsidR="00172D7E">
        <w:rPr>
          <w:rFonts w:ascii="Calibri" w:eastAsia="Times New Roman" w:hAnsi="Calibri" w:cs="Times New Roman"/>
          <w:sz w:val="24"/>
          <w:szCs w:val="22"/>
          <w:lang w:val="en-US" w:eastAsia="en-US"/>
        </w:rPr>
        <w:t>3</w:t>
      </w:r>
      <w:r w:rsidRPr="00833FA8">
        <w:rPr>
          <w:rFonts w:ascii="Calibri" w:eastAsia="Times New Roman" w:hAnsi="Calibri" w:cs="Times New Roman"/>
          <w:sz w:val="24"/>
          <w:szCs w:val="22"/>
          <w:lang w:val="en-US" w:eastAsia="en-US"/>
        </w:rPr>
        <w:t xml:space="preserve">).     </w:t>
      </w:r>
    </w:p>
    <w:p w14:paraId="56EBFF25" w14:textId="08E48626" w:rsidR="00833FA8" w:rsidRPr="00833FA8" w:rsidRDefault="00833FA8" w:rsidP="00833FA8">
      <w:pPr>
        <w:spacing w:after="200" w:line="480" w:lineRule="auto"/>
        <w:jc w:val="both"/>
        <w:rPr>
          <w:rFonts w:ascii="Calibri" w:eastAsia="Times New Roman" w:hAnsi="Calibri" w:cs="Times New Roman"/>
          <w:sz w:val="24"/>
          <w:szCs w:val="22"/>
          <w:lang w:val="en-US" w:eastAsia="en-US"/>
        </w:rPr>
      </w:pPr>
      <w:r w:rsidRPr="00833FA8">
        <w:rPr>
          <w:rFonts w:ascii="Calibri" w:eastAsia="Times New Roman" w:hAnsi="Calibri" w:cs="Times New Roman"/>
          <w:sz w:val="24"/>
          <w:szCs w:val="22"/>
          <w:lang w:val="en-US" w:eastAsia="en-US"/>
        </w:rPr>
        <w:t>An intronic SNP (rs4836732) situated in astrotactin 2 (</w:t>
      </w:r>
      <w:r w:rsidRPr="00833FA8">
        <w:rPr>
          <w:rFonts w:ascii="Calibri" w:eastAsia="Times New Roman" w:hAnsi="Calibri" w:cs="Times New Roman"/>
          <w:i/>
          <w:sz w:val="24"/>
          <w:szCs w:val="22"/>
          <w:lang w:val="en-US" w:eastAsia="en-US"/>
        </w:rPr>
        <w:t>ASTN2</w:t>
      </w:r>
      <w:r w:rsidRPr="00833FA8">
        <w:rPr>
          <w:rFonts w:ascii="Calibri" w:eastAsia="Times New Roman" w:hAnsi="Calibri" w:cs="Times New Roman"/>
          <w:sz w:val="24"/>
          <w:szCs w:val="22"/>
          <w:lang w:val="en-US" w:eastAsia="en-US"/>
        </w:rPr>
        <w:t>) on chromosome 9q33.1 was associated with hip OA in women that had und</w:t>
      </w:r>
      <w:r w:rsidR="001539FD">
        <w:rPr>
          <w:rFonts w:ascii="Calibri" w:eastAsia="Times New Roman" w:hAnsi="Calibri" w:cs="Times New Roman"/>
          <w:sz w:val="24"/>
          <w:szCs w:val="22"/>
          <w:lang w:val="en-US" w:eastAsia="en-US"/>
        </w:rPr>
        <w:t>ergone arthroplasty (OR 1.20,</w:t>
      </w:r>
      <w:r w:rsidRPr="00833FA8">
        <w:rPr>
          <w:rFonts w:ascii="Calibri" w:eastAsia="Times New Roman" w:hAnsi="Calibri" w:cs="Times New Roman"/>
          <w:sz w:val="24"/>
          <w:szCs w:val="22"/>
          <w:lang w:val="en-US" w:eastAsia="en-US"/>
        </w:rPr>
        <w:t xml:space="preserve"> 95%</w:t>
      </w:r>
      <w:r w:rsidR="001539FD">
        <w:rPr>
          <w:rFonts w:ascii="Calibri" w:eastAsia="Times New Roman" w:hAnsi="Calibri" w:cs="Times New Roman"/>
          <w:sz w:val="24"/>
          <w:szCs w:val="22"/>
          <w:lang w:val="en-US" w:eastAsia="en-US"/>
        </w:rPr>
        <w:t xml:space="preserve"> CI</w:t>
      </w:r>
      <w:r w:rsidR="002C3630">
        <w:rPr>
          <w:rFonts w:ascii="Calibri" w:eastAsia="Times New Roman" w:hAnsi="Calibri" w:cs="Times New Roman"/>
          <w:sz w:val="24"/>
          <w:szCs w:val="22"/>
          <w:lang w:val="en-US" w:eastAsia="en-US"/>
        </w:rPr>
        <w:t xml:space="preserve"> 1.13-1.27, </w:t>
      </w:r>
      <w:r w:rsidR="002C3630" w:rsidRPr="002C3630">
        <w:rPr>
          <w:rFonts w:ascii="Calibri" w:eastAsia="Times New Roman" w:hAnsi="Calibri" w:cs="Times New Roman"/>
          <w:i/>
          <w:sz w:val="24"/>
          <w:szCs w:val="22"/>
          <w:lang w:val="en-US" w:eastAsia="en-US"/>
        </w:rPr>
        <w:t>P</w:t>
      </w:r>
      <w:r w:rsidR="001539FD">
        <w:rPr>
          <w:rFonts w:ascii="Calibri" w:eastAsia="Times New Roman" w:hAnsi="Calibri" w:cs="Times New Roman"/>
          <w:sz w:val="24"/>
          <w:szCs w:val="22"/>
          <w:lang w:val="en-US" w:eastAsia="en-US"/>
        </w:rPr>
        <w:t>-value</w:t>
      </w:r>
      <w:r w:rsidRPr="00833FA8">
        <w:rPr>
          <w:rFonts w:ascii="Calibri" w:eastAsia="Times New Roman" w:hAnsi="Calibri" w:cs="Times New Roman"/>
          <w:sz w:val="24"/>
          <w:szCs w:val="22"/>
          <w:lang w:val="en-US" w:eastAsia="en-US"/>
        </w:rPr>
        <w:t>=6.11x10</w:t>
      </w:r>
      <w:r w:rsidRPr="00833FA8">
        <w:rPr>
          <w:rFonts w:ascii="Calibri" w:eastAsia="Times New Roman" w:hAnsi="Calibri" w:cs="Times New Roman"/>
          <w:sz w:val="24"/>
          <w:szCs w:val="22"/>
          <w:vertAlign w:val="superscript"/>
          <w:lang w:val="en-US" w:eastAsia="en-US"/>
        </w:rPr>
        <w:t>-10</w:t>
      </w:r>
      <w:r w:rsidR="001539FD">
        <w:rPr>
          <w:rFonts w:ascii="Calibri" w:eastAsia="Times New Roman" w:hAnsi="Calibri" w:cs="Times New Roman"/>
          <w:sz w:val="24"/>
          <w:szCs w:val="22"/>
          <w:lang w:val="en-US" w:eastAsia="en-US"/>
        </w:rPr>
        <w:t>)</w:t>
      </w:r>
      <w:r w:rsidRPr="00833FA8">
        <w:rPr>
          <w:rFonts w:ascii="Calibri" w:eastAsia="Times New Roman" w:hAnsi="Calibri" w:cs="Times New Roman"/>
          <w:sz w:val="24"/>
          <w:szCs w:val="22"/>
          <w:lang w:val="en-US" w:eastAsia="en-US"/>
        </w:rPr>
        <w:fldChar w:fldCharType="begin">
          <w:fldData xml:space="preserve">PEVuZE5vdGU+PENpdGU+PEF1dGhvcj5aZWdnaW5pPC9BdXRob3I+PFllYXI+MjAxMjwvWWVhcj48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</w:fldData>
        </w:fldChar>
      </w:r>
      <w:r w:rsidR="00166FA7">
        <w:rPr>
          <w:rFonts w:ascii="Calibri" w:eastAsia="Times New Roman" w:hAnsi="Calibri" w:cs="Times New Roman"/>
          <w:sz w:val="24"/>
          <w:szCs w:val="22"/>
          <w:lang w:val="en-US" w:eastAsia="en-US"/>
        </w:rPr>
        <w:instrText xml:space="preserve"> ADDIN EN.CITE </w:instrText>
      </w:r>
      <w:r w:rsidR="00166FA7">
        <w:rPr>
          <w:rFonts w:ascii="Calibri" w:eastAsia="Times New Roman" w:hAnsi="Calibri" w:cs="Times New Roman"/>
          <w:sz w:val="24"/>
          <w:szCs w:val="22"/>
          <w:lang w:val="en-US" w:eastAsia="en-US"/>
        </w:rPr>
        <w:fldChar w:fldCharType="begin">
          <w:fldData xml:space="preserve">PEVuZE5vdGU+PENpdGU+PEF1dGhvcj5aZWdnaW5pPC9BdXRob3I+PFllYXI+MjAxMjwvWWVhcj48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</w:fldData>
        </w:fldChar>
      </w:r>
      <w:r w:rsidR="00166FA7">
        <w:rPr>
          <w:rFonts w:ascii="Calibri" w:eastAsia="Times New Roman" w:hAnsi="Calibri" w:cs="Times New Roman"/>
          <w:sz w:val="24"/>
          <w:szCs w:val="22"/>
          <w:lang w:val="en-US" w:eastAsia="en-US"/>
        </w:rPr>
        <w:instrText xml:space="preserve"> ADDIN EN.CITE.DATA </w:instrText>
      </w:r>
      <w:r w:rsidR="00166FA7">
        <w:rPr>
          <w:rFonts w:ascii="Calibri" w:eastAsia="Times New Roman" w:hAnsi="Calibri" w:cs="Times New Roman"/>
          <w:sz w:val="24"/>
          <w:szCs w:val="22"/>
          <w:lang w:val="en-US" w:eastAsia="en-US"/>
        </w:rPr>
      </w:r>
      <w:r w:rsidR="00166FA7">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r>
      <w:r w:rsidRPr="00833FA8">
        <w:rPr>
          <w:rFonts w:ascii="Calibri" w:eastAsia="Times New Roman" w:hAnsi="Calibri" w:cs="Times New Roman"/>
          <w:sz w:val="24"/>
          <w:szCs w:val="22"/>
          <w:lang w:val="en-US" w:eastAsia="en-US"/>
        </w:rPr>
        <w:fldChar w:fldCharType="separate"/>
      </w:r>
      <w:r w:rsidR="00166FA7" w:rsidRPr="00166FA7">
        <w:rPr>
          <w:rFonts w:ascii="Calibri" w:eastAsia="Times New Roman" w:hAnsi="Calibri" w:cs="Times New Roman"/>
          <w:noProof/>
          <w:sz w:val="24"/>
          <w:szCs w:val="22"/>
          <w:vertAlign w:val="superscript"/>
          <w:lang w:val="en-US" w:eastAsia="en-US"/>
        </w:rPr>
        <w:t>135</w:t>
      </w:r>
      <w:r w:rsidRPr="00833FA8">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t xml:space="preserve">. </w:t>
      </w:r>
      <w:r w:rsidRPr="00833FA8">
        <w:rPr>
          <w:rFonts w:ascii="Calibri" w:eastAsia="Times New Roman" w:hAnsi="Calibri" w:cs="Times New Roman"/>
          <w:i/>
          <w:sz w:val="24"/>
          <w:szCs w:val="22"/>
          <w:lang w:val="en-US" w:eastAsia="en-US"/>
        </w:rPr>
        <w:t>ASTN2</w:t>
      </w:r>
      <w:r w:rsidRPr="00833FA8">
        <w:rPr>
          <w:rFonts w:ascii="Calibri" w:eastAsia="Times New Roman" w:hAnsi="Calibri" w:cs="Times New Roman"/>
          <w:sz w:val="24"/>
          <w:szCs w:val="22"/>
          <w:lang w:val="en-US" w:eastAsia="en-US"/>
        </w:rPr>
        <w:t xml:space="preserve"> has been associated with sch</w:t>
      </w:r>
      <w:r w:rsidR="001539FD">
        <w:rPr>
          <w:rFonts w:ascii="Calibri" w:eastAsia="Times New Roman" w:hAnsi="Calibri" w:cs="Times New Roman"/>
          <w:sz w:val="24"/>
          <w:szCs w:val="22"/>
          <w:lang w:val="en-US" w:eastAsia="en-US"/>
        </w:rPr>
        <w:t>izophrenia and bipolar disorder</w:t>
      </w:r>
      <w:r w:rsidRPr="00833FA8">
        <w:rPr>
          <w:rFonts w:ascii="Calibri" w:eastAsia="Times New Roman" w:hAnsi="Calibri" w:cs="Times New Roman"/>
          <w:sz w:val="24"/>
          <w:szCs w:val="22"/>
          <w:lang w:val="en-US" w:eastAsia="en-US"/>
        </w:rPr>
        <w:fldChar w:fldCharType="begin"/>
      </w:r>
      <w:r w:rsidR="00166FA7">
        <w:rPr>
          <w:rFonts w:ascii="Calibri" w:eastAsia="Times New Roman" w:hAnsi="Calibri" w:cs="Times New Roman"/>
          <w:sz w:val="24"/>
          <w:szCs w:val="22"/>
          <w:lang w:val="en-US" w:eastAsia="en-US"/>
        </w:rPr>
        <w:instrText xml:space="preserve"> ADDIN EN.CITE &lt;EndNote&gt;&lt;Cite&gt;&lt;Author&gt;Wang&lt;/Author&gt;&lt;Year&gt;2010&lt;/Year&gt;&lt;RecNum&gt;128&lt;/RecNum&gt;&lt;IDText&gt;A genome-wide meta-analysis identifies novel loci associated with schizophrenia and bipolar disorder&lt;/IDText&gt;&lt;DisplayText&gt;&lt;style face="superscript"&gt;136&lt;/style&gt;&lt;/DisplayText&gt;&lt;record&gt;&lt;rec-number&gt;128&lt;/rec-number&gt;&lt;foreign-keys&gt;&lt;key app="EN" db-id="5z92efv9k0sxx2ezp5gpd02s2fv9z90swefd" timestamp="1455272841"&gt;128&lt;/key&gt;&lt;/foreign-keys&gt;&lt;ref-type name="Journal Article"&gt;17&lt;/ref-type&gt;&lt;contributors&gt;&lt;authors&gt;&lt;author&gt;Wang, K. S.&lt;/author&gt;&lt;author&gt;Liu, X. F.&lt;/author&gt;&lt;author&gt;Aragam, N.&lt;/author&gt;&lt;/authors&gt;&lt;/contributors&gt;&lt;titles&gt;&lt;title&gt;A genome-wide meta-analysis identifies novel loci associated with schizophrenia and bipolar disorder&lt;/title&gt;&lt;secondary-title&gt;Schizophr Res&lt;/secondary-title&gt;&lt;/titles&gt;&lt;periodical&gt;&lt;full-title&gt;Schizophr Res&lt;/full-title&gt;&lt;/periodical&gt;&lt;pages&gt;192-9&lt;/pages&gt;&lt;volume&gt;124&lt;/volume&gt;&lt;number&gt;1-3&lt;/number&gt;&lt;keywords&gt;&lt;keyword&gt;Bipolar Disorder&lt;/keyword&gt;&lt;keyword&gt;Genetic Predisposition to Disease&lt;/keyword&gt;&lt;keyword&gt;Genome, Human&lt;/keyword&gt;&lt;keyword&gt;Genome-Wide Association Study&lt;/keyword&gt;&lt;keyword&gt;Genotype&lt;/keyword&gt;&lt;keyword&gt;Haplotypes&lt;/keyword&gt;&lt;keyword&gt;Humans&lt;/keyword&gt;&lt;keyword&gt;Membrane Proteins&lt;/keyword&gt;&lt;keyword&gt;Nerve Tissue Proteins&lt;/keyword&gt;&lt;keyword&gt;Polymorphism, Single Nucleotide&lt;/keyword&gt;&lt;keyword&gt;Receptors, GABA-A&lt;/keyword&gt;&lt;keyword&gt;Schizophrenia&lt;/keyword&gt;&lt;keyword&gt;Sodium Channels&lt;/keyword&gt;&lt;/keywords&gt;&lt;dates&gt;&lt;year&gt;2010&lt;/year&gt;&lt;pub-dates&gt;&lt;date&gt;Dec&lt;/date&gt;&lt;/pub-dates&gt;&lt;/dates&gt;&lt;isbn&gt;1573-2509&lt;/isbn&gt;&lt;accession-num&gt;20889312&lt;/accession-num&gt;&lt;urls&gt;&lt;related-urls&gt;&lt;url&gt;http://www.ncbi.nlm.nih.gov/pubmed/20889312&lt;/url&gt;&lt;/related-urls&gt;&lt;/urls&gt;&lt;electronic-resource-num&gt;10.1016/j.schres.2010.09.002&lt;/electronic-resource-num&gt;&lt;language&gt;eng&lt;/language&gt;&lt;/record&gt;&lt;/Cite&gt;&lt;/EndNote&gt;</w:instrText>
      </w:r>
      <w:r w:rsidRPr="00833FA8">
        <w:rPr>
          <w:rFonts w:ascii="Calibri" w:eastAsia="Times New Roman" w:hAnsi="Calibri" w:cs="Times New Roman"/>
          <w:sz w:val="24"/>
          <w:szCs w:val="22"/>
          <w:lang w:val="en-US" w:eastAsia="en-US"/>
        </w:rPr>
        <w:fldChar w:fldCharType="separate"/>
      </w:r>
      <w:r w:rsidR="00166FA7" w:rsidRPr="00166FA7">
        <w:rPr>
          <w:rFonts w:ascii="Calibri" w:eastAsia="Times New Roman" w:hAnsi="Calibri" w:cs="Times New Roman"/>
          <w:noProof/>
          <w:sz w:val="24"/>
          <w:szCs w:val="22"/>
          <w:vertAlign w:val="superscript"/>
          <w:lang w:val="en-US" w:eastAsia="en-US"/>
        </w:rPr>
        <w:t>136</w:t>
      </w:r>
      <w:r w:rsidRPr="00833FA8">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t>, neurodevelopme</w:t>
      </w:r>
      <w:r w:rsidR="001539FD">
        <w:rPr>
          <w:rFonts w:ascii="Calibri" w:eastAsia="Times New Roman" w:hAnsi="Calibri" w:cs="Times New Roman"/>
          <w:sz w:val="24"/>
          <w:szCs w:val="22"/>
          <w:lang w:val="en-US" w:eastAsia="en-US"/>
        </w:rPr>
        <w:t>ntal and neurological disorders</w:t>
      </w:r>
      <w:r w:rsidRPr="00833FA8">
        <w:rPr>
          <w:rFonts w:ascii="Calibri" w:eastAsia="Times New Roman" w:hAnsi="Calibri" w:cs="Times New Roman"/>
          <w:sz w:val="24"/>
          <w:szCs w:val="22"/>
          <w:lang w:val="en-US" w:eastAsia="en-US"/>
        </w:rPr>
        <w:fldChar w:fldCharType="begin">
          <w:fldData xml:space="preserve">PEVuZE5vdGU+PENpdGU+PEF1dGhvcj5MaW9uZWw8L0F1dGhvcj48WWVhcj4yMDE0PC9ZZWFyPjxS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</w:fldData>
        </w:fldChar>
      </w:r>
      <w:r w:rsidR="00166FA7">
        <w:rPr>
          <w:rFonts w:ascii="Calibri" w:eastAsia="Times New Roman" w:hAnsi="Calibri" w:cs="Times New Roman"/>
          <w:sz w:val="24"/>
          <w:szCs w:val="22"/>
          <w:lang w:val="en-US" w:eastAsia="en-US"/>
        </w:rPr>
        <w:instrText xml:space="preserve"> ADDIN EN.CITE </w:instrText>
      </w:r>
      <w:r w:rsidR="00166FA7">
        <w:rPr>
          <w:rFonts w:ascii="Calibri" w:eastAsia="Times New Roman" w:hAnsi="Calibri" w:cs="Times New Roman"/>
          <w:sz w:val="24"/>
          <w:szCs w:val="22"/>
          <w:lang w:val="en-US" w:eastAsia="en-US"/>
        </w:rPr>
        <w:fldChar w:fldCharType="begin">
          <w:fldData xml:space="preserve">PEVuZE5vdGU+PENpdGU+PEF1dGhvcj5MaW9uZWw8L0F1dGhvcj48WWVhcj4yMDE0PC9ZZWFyPjxS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</w:fldData>
        </w:fldChar>
      </w:r>
      <w:r w:rsidR="00166FA7">
        <w:rPr>
          <w:rFonts w:ascii="Calibri" w:eastAsia="Times New Roman" w:hAnsi="Calibri" w:cs="Times New Roman"/>
          <w:sz w:val="24"/>
          <w:szCs w:val="22"/>
          <w:lang w:val="en-US" w:eastAsia="en-US"/>
        </w:rPr>
        <w:instrText xml:space="preserve"> ADDIN EN.CITE.DATA </w:instrText>
      </w:r>
      <w:r w:rsidR="00166FA7">
        <w:rPr>
          <w:rFonts w:ascii="Calibri" w:eastAsia="Times New Roman" w:hAnsi="Calibri" w:cs="Times New Roman"/>
          <w:sz w:val="24"/>
          <w:szCs w:val="22"/>
          <w:lang w:val="en-US" w:eastAsia="en-US"/>
        </w:rPr>
      </w:r>
      <w:r w:rsidR="00166FA7">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r>
      <w:r w:rsidRPr="00833FA8">
        <w:rPr>
          <w:rFonts w:ascii="Calibri" w:eastAsia="Times New Roman" w:hAnsi="Calibri" w:cs="Times New Roman"/>
          <w:sz w:val="24"/>
          <w:szCs w:val="22"/>
          <w:lang w:val="en-US" w:eastAsia="en-US"/>
        </w:rPr>
        <w:fldChar w:fldCharType="separate"/>
      </w:r>
      <w:r w:rsidR="00166FA7" w:rsidRPr="00166FA7">
        <w:rPr>
          <w:rFonts w:ascii="Calibri" w:eastAsia="Times New Roman" w:hAnsi="Calibri" w:cs="Times New Roman"/>
          <w:noProof/>
          <w:sz w:val="24"/>
          <w:szCs w:val="22"/>
          <w:vertAlign w:val="superscript"/>
          <w:lang w:val="en-US" w:eastAsia="en-US"/>
        </w:rPr>
        <w:t>137</w:t>
      </w:r>
      <w:r w:rsidRPr="00833FA8">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t>, as well as with migraine</w:t>
      </w:r>
      <w:r w:rsidRPr="00833FA8">
        <w:rPr>
          <w:rFonts w:ascii="Calibri" w:eastAsia="Times New Roman" w:hAnsi="Calibri" w:cs="Times New Roman"/>
          <w:sz w:val="24"/>
          <w:szCs w:val="22"/>
          <w:lang w:val="en-US" w:eastAsia="en-US"/>
        </w:rPr>
        <w:fldChar w:fldCharType="begin">
          <w:fldData xml:space="preserve">PEVuZE5vdGU+PENpdGU+PEF1dGhvcj5GcmVpbGluZ2VyPC9BdXRob3I+PFllYXI+MjAxMjwvWWVh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</w:fldData>
        </w:fldChar>
      </w:r>
      <w:r w:rsidR="00166FA7">
        <w:rPr>
          <w:rFonts w:ascii="Calibri" w:eastAsia="Times New Roman" w:hAnsi="Calibri" w:cs="Times New Roman"/>
          <w:sz w:val="24"/>
          <w:szCs w:val="22"/>
          <w:lang w:val="en-US" w:eastAsia="en-US"/>
        </w:rPr>
        <w:instrText xml:space="preserve"> ADDIN EN.CITE </w:instrText>
      </w:r>
      <w:r w:rsidR="00166FA7">
        <w:rPr>
          <w:rFonts w:ascii="Calibri" w:eastAsia="Times New Roman" w:hAnsi="Calibri" w:cs="Times New Roman"/>
          <w:sz w:val="24"/>
          <w:szCs w:val="22"/>
          <w:lang w:val="en-US" w:eastAsia="en-US"/>
        </w:rPr>
        <w:fldChar w:fldCharType="begin">
          <w:fldData xml:space="preserve">PEVuZE5vdGU+PENpdGU+PEF1dGhvcj5GcmVpbGluZ2VyPC9BdXRob3I+PFllYXI+MjAxMjwvWWVh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</w:fldData>
        </w:fldChar>
      </w:r>
      <w:r w:rsidR="00166FA7">
        <w:rPr>
          <w:rFonts w:ascii="Calibri" w:eastAsia="Times New Roman" w:hAnsi="Calibri" w:cs="Times New Roman"/>
          <w:sz w:val="24"/>
          <w:szCs w:val="22"/>
          <w:lang w:val="en-US" w:eastAsia="en-US"/>
        </w:rPr>
        <w:instrText xml:space="preserve"> ADDIN EN.CITE.DATA </w:instrText>
      </w:r>
      <w:r w:rsidR="00166FA7">
        <w:rPr>
          <w:rFonts w:ascii="Calibri" w:eastAsia="Times New Roman" w:hAnsi="Calibri" w:cs="Times New Roman"/>
          <w:sz w:val="24"/>
          <w:szCs w:val="22"/>
          <w:lang w:val="en-US" w:eastAsia="en-US"/>
        </w:rPr>
      </w:r>
      <w:r w:rsidR="00166FA7">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r>
      <w:r w:rsidRPr="00833FA8">
        <w:rPr>
          <w:rFonts w:ascii="Calibri" w:eastAsia="Times New Roman" w:hAnsi="Calibri" w:cs="Times New Roman"/>
          <w:sz w:val="24"/>
          <w:szCs w:val="22"/>
          <w:lang w:val="en-US" w:eastAsia="en-US"/>
        </w:rPr>
        <w:fldChar w:fldCharType="separate"/>
      </w:r>
      <w:r w:rsidR="00166FA7" w:rsidRPr="00166FA7">
        <w:rPr>
          <w:rFonts w:ascii="Calibri" w:eastAsia="Times New Roman" w:hAnsi="Calibri" w:cs="Times New Roman"/>
          <w:noProof/>
          <w:sz w:val="24"/>
          <w:szCs w:val="22"/>
          <w:vertAlign w:val="superscript"/>
          <w:lang w:val="en-US" w:eastAsia="en-US"/>
        </w:rPr>
        <w:t>138</w:t>
      </w:r>
      <w:r w:rsidRPr="00833FA8">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t>, corroborating it’s suggested involvement in the regulatio</w:t>
      </w:r>
      <w:r w:rsidR="001539FD">
        <w:rPr>
          <w:rFonts w:ascii="Calibri" w:eastAsia="Times New Roman" w:hAnsi="Calibri" w:cs="Times New Roman"/>
          <w:sz w:val="24"/>
          <w:szCs w:val="22"/>
          <w:lang w:val="en-US" w:eastAsia="en-US"/>
        </w:rPr>
        <w:t>n of the neuronal protein ASTN1</w:t>
      </w:r>
      <w:r w:rsidRPr="00833FA8">
        <w:rPr>
          <w:rFonts w:ascii="Calibri" w:eastAsia="Times New Roman" w:hAnsi="Calibri" w:cs="Times New Roman"/>
          <w:sz w:val="24"/>
          <w:szCs w:val="22"/>
          <w:lang w:val="en-US" w:eastAsia="en-US"/>
        </w:rPr>
        <w:fldChar w:fldCharType="begin"/>
      </w:r>
      <w:r w:rsidR="00166FA7">
        <w:rPr>
          <w:rFonts w:ascii="Calibri" w:eastAsia="Times New Roman" w:hAnsi="Calibri" w:cs="Times New Roman"/>
          <w:sz w:val="24"/>
          <w:szCs w:val="22"/>
          <w:lang w:val="en-US" w:eastAsia="en-US"/>
        </w:rPr>
        <w:instrText xml:space="preserve"> ADDIN EN.CITE &lt;EndNote&gt;&lt;Cite&gt;&lt;Author&gt;Wilson&lt;/Author&gt;&lt;Year&gt;2010&lt;/Year&gt;&lt;RecNum&gt;127&lt;/RecNum&gt;&lt;IDText&gt;Astn2, a novel member of the astrotactin gene family, regulates the trafficking of ASTN1 during glial-guided neuronal migration&lt;/IDText&gt;&lt;DisplayText&gt;&lt;style face="superscript"&gt;139&lt;/style&gt;&lt;/DisplayText&gt;&lt;record&gt;&lt;rec-number&gt;127&lt;/rec-number&gt;&lt;foreign-keys&gt;&lt;key app="EN" db-id="5z92efv9k0sxx2ezp5gpd02s2fv9z90swefd" timestamp="1455272841"&gt;127&lt;/key&gt;&lt;/foreign-keys&gt;&lt;ref-type name="Journal Article"&gt;17&lt;/ref-type&gt;&lt;contributors&gt;&lt;authors&gt;&lt;author&gt;Wilson, P. M.&lt;/author&gt;&lt;author&gt;Fryer, R. H.&lt;/author&gt;&lt;author&gt;Fang, Y.&lt;/author&gt;&lt;author&gt;Hatten, M. E.&lt;/author&gt;&lt;/authors&gt;&lt;/contributors&gt;&lt;titles&gt;&lt;title&gt;Astn2, a novel member of the astrotactin gene family, regulates the trafficking of ASTN1 during glial-guided neuronal migration&lt;/title&gt;&lt;secondary-title&gt;J Neurosci&lt;/secondary-title&gt;&lt;/titles&gt;&lt;periodical&gt;&lt;full-title&gt;J Neurosci&lt;/full-title&gt;&lt;/periodical&gt;&lt;pages&gt;8529-40&lt;/pages&gt;&lt;volume&gt;30&lt;/volume&gt;&lt;number&gt;25&lt;/number&gt;&lt;keywords&gt;&lt;keyword&gt;Animals&lt;/keyword&gt;&lt;keyword&gt;Blotting, Northern&lt;/keyword&gt;&lt;keyword&gt;Cell Line&lt;/keyword&gt;&lt;keyword&gt;Cell Movement&lt;/keyword&gt;&lt;keyword&gt;Cells, Cultured&lt;/keyword&gt;&lt;keyword&gt;Cerebellum&lt;/keyword&gt;&lt;keyword&gt;Dynamins&lt;/keyword&gt;&lt;keyword&gt;Flow Cytometry&lt;/keyword&gt;&lt;keyword&gt;Glycoproteins&lt;/keyword&gt;&lt;keyword&gt;Hydrazones&lt;/keyword&gt;&lt;keyword&gt;Immunohistochemistry&lt;/keyword&gt;&lt;keyword&gt;In Situ Hybridization&lt;/keyword&gt;&lt;keyword&gt;Mice&lt;/keyword&gt;&lt;keyword&gt;Microscopy, Confocal&lt;/keyword&gt;&lt;keyword&gt;Nerve Tissue Proteins&lt;/keyword&gt;&lt;keyword&gt;Neuroglia&lt;/keyword&gt;&lt;keyword&gt;Neurons&lt;/keyword&gt;&lt;keyword&gt;Transfection&lt;/keyword&gt;&lt;/keywords&gt;&lt;dates&gt;&lt;year&gt;2010&lt;/year&gt;&lt;pub-dates&gt;&lt;date&gt;Jun&lt;/date&gt;&lt;/pub-dates&gt;&lt;/dates&gt;&lt;isbn&gt;1529-2401&lt;/isbn&gt;&lt;accession-num&gt;20573900&lt;/accession-num&gt;&lt;urls&gt;&lt;related-urls&gt;&lt;url&gt;http://www.ncbi.nlm.nih.gov/pubmed/20573900&lt;/url&gt;&lt;/related-urls&gt;&lt;/urls&gt;&lt;custom2&gt;PMC2905051&lt;/custom2&gt;&lt;electronic-resource-num&gt;10.1523/JNEUROSCI.0032-10.2010&lt;/electronic-resource-num&gt;&lt;language&gt;eng&lt;/language&gt;&lt;/record&gt;&lt;/Cite&gt;&lt;/EndNote&gt;</w:instrText>
      </w:r>
      <w:r w:rsidRPr="00833FA8">
        <w:rPr>
          <w:rFonts w:ascii="Calibri" w:eastAsia="Times New Roman" w:hAnsi="Calibri" w:cs="Times New Roman"/>
          <w:sz w:val="24"/>
          <w:szCs w:val="22"/>
          <w:lang w:val="en-US" w:eastAsia="en-US"/>
        </w:rPr>
        <w:fldChar w:fldCharType="separate"/>
      </w:r>
      <w:r w:rsidR="00166FA7" w:rsidRPr="00166FA7">
        <w:rPr>
          <w:rFonts w:ascii="Calibri" w:eastAsia="Times New Roman" w:hAnsi="Calibri" w:cs="Times New Roman"/>
          <w:noProof/>
          <w:sz w:val="24"/>
          <w:szCs w:val="22"/>
          <w:vertAlign w:val="superscript"/>
          <w:lang w:val="en-US" w:eastAsia="en-US"/>
        </w:rPr>
        <w:t>139</w:t>
      </w:r>
      <w:r w:rsidRPr="00833FA8">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t xml:space="preserve"> (Table </w:t>
      </w:r>
      <w:r w:rsidR="00172D7E">
        <w:rPr>
          <w:rFonts w:ascii="Calibri" w:eastAsia="Times New Roman" w:hAnsi="Calibri" w:cs="Times New Roman"/>
          <w:sz w:val="24"/>
          <w:szCs w:val="22"/>
          <w:lang w:val="en-US" w:eastAsia="en-US"/>
        </w:rPr>
        <w:t>3</w:t>
      </w:r>
      <w:r w:rsidRPr="00833FA8">
        <w:rPr>
          <w:rFonts w:ascii="Calibri" w:eastAsia="Times New Roman" w:hAnsi="Calibri" w:cs="Times New Roman"/>
          <w:sz w:val="24"/>
          <w:szCs w:val="22"/>
          <w:lang w:val="en-US" w:eastAsia="en-US"/>
        </w:rPr>
        <w:t xml:space="preserve">). </w:t>
      </w:r>
    </w:p>
    <w:p w14:paraId="36A8229E" w14:textId="221CC887" w:rsidR="00833FA8" w:rsidRPr="00833FA8" w:rsidRDefault="00833FA8" w:rsidP="00833FA8">
      <w:pPr>
        <w:spacing w:after="200" w:line="480" w:lineRule="auto"/>
        <w:jc w:val="both"/>
        <w:rPr>
          <w:rFonts w:ascii="Calibri" w:eastAsia="Times New Roman" w:hAnsi="Calibri" w:cs="Times New Roman"/>
          <w:sz w:val="24"/>
          <w:szCs w:val="22"/>
          <w:lang w:val="en-US" w:eastAsia="en-US"/>
        </w:rPr>
      </w:pPr>
      <w:r w:rsidRPr="00833FA8">
        <w:rPr>
          <w:rFonts w:ascii="Calibri" w:eastAsia="Times New Roman" w:hAnsi="Calibri" w:cs="Times New Roman"/>
          <w:sz w:val="24"/>
          <w:szCs w:val="22"/>
          <w:lang w:val="en-US" w:eastAsia="en-US"/>
        </w:rPr>
        <w:t>A further intronic SNP (rs835487) located in the carbohydrate sulfotransferase 11 (</w:t>
      </w:r>
      <w:r w:rsidRPr="00833FA8">
        <w:rPr>
          <w:rFonts w:ascii="Calibri" w:eastAsia="Times New Roman" w:hAnsi="Calibri" w:cs="Times New Roman"/>
          <w:i/>
          <w:sz w:val="24"/>
          <w:szCs w:val="22"/>
          <w:lang w:val="en-US" w:eastAsia="en-US"/>
        </w:rPr>
        <w:t>CHST11</w:t>
      </w:r>
      <w:r w:rsidRPr="00833FA8">
        <w:rPr>
          <w:rFonts w:ascii="Calibri" w:eastAsia="Times New Roman" w:hAnsi="Calibri" w:cs="Times New Roman"/>
          <w:sz w:val="24"/>
          <w:szCs w:val="22"/>
          <w:lang w:val="en-US" w:eastAsia="en-US"/>
        </w:rPr>
        <w:t>) gene on chromosome 12q23 was found to be associated with hip OA in TJR</w:t>
      </w:r>
      <w:r w:rsidR="00ED4844">
        <w:rPr>
          <w:rFonts w:ascii="Calibri" w:eastAsia="Times New Roman" w:hAnsi="Calibri" w:cs="Times New Roman"/>
          <w:sz w:val="24"/>
          <w:szCs w:val="22"/>
          <w:lang w:val="en-US" w:eastAsia="en-US"/>
        </w:rPr>
        <w:t xml:space="preserve"> </w:t>
      </w:r>
      <w:r w:rsidR="001539FD">
        <w:rPr>
          <w:rFonts w:ascii="Calibri" w:eastAsia="Times New Roman" w:hAnsi="Calibri" w:cs="Times New Roman"/>
          <w:sz w:val="24"/>
          <w:szCs w:val="22"/>
          <w:lang w:val="en-US" w:eastAsia="en-US"/>
        </w:rPr>
        <w:t xml:space="preserve">subjects with an OR of 1.13, </w:t>
      </w:r>
      <w:r w:rsidRPr="00833FA8">
        <w:rPr>
          <w:rFonts w:ascii="Calibri" w:eastAsia="Times New Roman" w:hAnsi="Calibri" w:cs="Times New Roman"/>
          <w:sz w:val="24"/>
          <w:szCs w:val="22"/>
          <w:lang w:val="en-US" w:eastAsia="en-US"/>
        </w:rPr>
        <w:t>95%</w:t>
      </w:r>
      <w:r w:rsidR="001539FD">
        <w:rPr>
          <w:rFonts w:ascii="Calibri" w:eastAsia="Times New Roman" w:hAnsi="Calibri" w:cs="Times New Roman"/>
          <w:sz w:val="24"/>
          <w:szCs w:val="22"/>
          <w:lang w:val="en-US" w:eastAsia="en-US"/>
        </w:rPr>
        <w:t xml:space="preserve"> CI 1.09 to </w:t>
      </w:r>
      <w:r w:rsidR="002C3630">
        <w:rPr>
          <w:rFonts w:ascii="Calibri" w:eastAsia="Times New Roman" w:hAnsi="Calibri" w:cs="Times New Roman"/>
          <w:sz w:val="24"/>
          <w:szCs w:val="22"/>
          <w:lang w:val="en-US" w:eastAsia="en-US"/>
        </w:rPr>
        <w:t xml:space="preserve">1.18, </w:t>
      </w:r>
      <w:r w:rsidR="002C3630" w:rsidRPr="002C3630">
        <w:rPr>
          <w:rFonts w:ascii="Calibri" w:eastAsia="Times New Roman" w:hAnsi="Calibri" w:cs="Times New Roman"/>
          <w:i/>
          <w:sz w:val="24"/>
          <w:szCs w:val="22"/>
          <w:lang w:val="en-US" w:eastAsia="en-US"/>
        </w:rPr>
        <w:t>P</w:t>
      </w:r>
      <w:r w:rsidR="001539FD">
        <w:rPr>
          <w:rFonts w:ascii="Calibri" w:eastAsia="Times New Roman" w:hAnsi="Calibri" w:cs="Times New Roman"/>
          <w:sz w:val="24"/>
          <w:szCs w:val="22"/>
          <w:lang w:val="en-US" w:eastAsia="en-US"/>
        </w:rPr>
        <w:t>-value</w:t>
      </w:r>
      <w:r w:rsidRPr="00833FA8">
        <w:rPr>
          <w:rFonts w:ascii="Calibri" w:eastAsia="Times New Roman" w:hAnsi="Calibri" w:cs="Times New Roman"/>
          <w:sz w:val="24"/>
          <w:szCs w:val="22"/>
          <w:lang w:val="en-US" w:eastAsia="en-US"/>
        </w:rPr>
        <w:t>=1.64x10</w:t>
      </w:r>
      <w:r w:rsidRPr="00833FA8">
        <w:rPr>
          <w:rFonts w:ascii="Calibri" w:eastAsia="Times New Roman" w:hAnsi="Calibri" w:cs="Times New Roman"/>
          <w:sz w:val="24"/>
          <w:szCs w:val="22"/>
          <w:vertAlign w:val="superscript"/>
          <w:lang w:val="en-US" w:eastAsia="en-US"/>
        </w:rPr>
        <w:t>-8</w:t>
      </w:r>
      <w:r w:rsidR="001539FD">
        <w:rPr>
          <w:rFonts w:ascii="Calibri" w:eastAsia="Times New Roman" w:hAnsi="Calibri" w:cs="Times New Roman"/>
          <w:sz w:val="24"/>
          <w:szCs w:val="22"/>
          <w:lang w:val="en-US" w:eastAsia="en-US"/>
        </w:rPr>
        <w:t>) for both sexes combined</w:t>
      </w:r>
      <w:r w:rsidRPr="00833FA8">
        <w:rPr>
          <w:rFonts w:ascii="Calibri" w:eastAsia="Times New Roman" w:hAnsi="Calibri" w:cs="Times New Roman"/>
          <w:sz w:val="24"/>
          <w:szCs w:val="22"/>
          <w:lang w:val="en-US" w:eastAsia="en-US"/>
        </w:rPr>
        <w:fldChar w:fldCharType="begin">
          <w:fldData xml:space="preserve">PEVuZE5vdGU+PENpdGU+PEF1dGhvcj5aZWdnaW5pPC9BdXRob3I+PFllYXI+MjAxMjwvWWVhcj48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</w:fldData>
        </w:fldChar>
      </w:r>
      <w:r w:rsidR="00166FA7">
        <w:rPr>
          <w:rFonts w:ascii="Calibri" w:eastAsia="Times New Roman" w:hAnsi="Calibri" w:cs="Times New Roman"/>
          <w:sz w:val="24"/>
          <w:szCs w:val="22"/>
          <w:lang w:val="en-US" w:eastAsia="en-US"/>
        </w:rPr>
        <w:instrText xml:space="preserve"> ADDIN EN.CITE </w:instrText>
      </w:r>
      <w:r w:rsidR="00166FA7">
        <w:rPr>
          <w:rFonts w:ascii="Calibri" w:eastAsia="Times New Roman" w:hAnsi="Calibri" w:cs="Times New Roman"/>
          <w:sz w:val="24"/>
          <w:szCs w:val="22"/>
          <w:lang w:val="en-US" w:eastAsia="en-US"/>
        </w:rPr>
        <w:fldChar w:fldCharType="begin">
          <w:fldData xml:space="preserve">PEVuZE5vdGU+PENpdGU+PEF1dGhvcj5aZWdnaW5pPC9BdXRob3I+PFllYXI+MjAxMjwvWWVhcj48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</w:fldData>
        </w:fldChar>
      </w:r>
      <w:r w:rsidR="00166FA7">
        <w:rPr>
          <w:rFonts w:ascii="Calibri" w:eastAsia="Times New Roman" w:hAnsi="Calibri" w:cs="Times New Roman"/>
          <w:sz w:val="24"/>
          <w:szCs w:val="22"/>
          <w:lang w:val="en-US" w:eastAsia="en-US"/>
        </w:rPr>
        <w:instrText xml:space="preserve"> ADDIN EN.CITE.DATA </w:instrText>
      </w:r>
      <w:r w:rsidR="00166FA7">
        <w:rPr>
          <w:rFonts w:ascii="Calibri" w:eastAsia="Times New Roman" w:hAnsi="Calibri" w:cs="Times New Roman"/>
          <w:sz w:val="24"/>
          <w:szCs w:val="22"/>
          <w:lang w:val="en-US" w:eastAsia="en-US"/>
        </w:rPr>
      </w:r>
      <w:r w:rsidR="00166FA7">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r>
      <w:r w:rsidRPr="00833FA8">
        <w:rPr>
          <w:rFonts w:ascii="Calibri" w:eastAsia="Times New Roman" w:hAnsi="Calibri" w:cs="Times New Roman"/>
          <w:sz w:val="24"/>
          <w:szCs w:val="22"/>
          <w:lang w:val="en-US" w:eastAsia="en-US"/>
        </w:rPr>
        <w:fldChar w:fldCharType="separate"/>
      </w:r>
      <w:r w:rsidR="00166FA7" w:rsidRPr="00166FA7">
        <w:rPr>
          <w:rFonts w:ascii="Calibri" w:eastAsia="Times New Roman" w:hAnsi="Calibri" w:cs="Times New Roman"/>
          <w:noProof/>
          <w:sz w:val="24"/>
          <w:szCs w:val="22"/>
          <w:vertAlign w:val="superscript"/>
          <w:lang w:val="en-US" w:eastAsia="en-US"/>
        </w:rPr>
        <w:t>135</w:t>
      </w:r>
      <w:r w:rsidRPr="00833FA8">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t xml:space="preserve">. </w:t>
      </w:r>
      <w:r w:rsidRPr="00833FA8">
        <w:rPr>
          <w:rFonts w:ascii="Calibri" w:eastAsia="Times New Roman" w:hAnsi="Calibri" w:cs="Times New Roman"/>
          <w:i/>
          <w:sz w:val="24"/>
          <w:szCs w:val="22"/>
          <w:lang w:val="en-US" w:eastAsia="en-US"/>
        </w:rPr>
        <w:t>CHST11</w:t>
      </w:r>
      <w:r w:rsidRPr="00833FA8">
        <w:rPr>
          <w:rFonts w:ascii="Calibri" w:eastAsia="Times New Roman" w:hAnsi="Calibri" w:cs="Times New Roman"/>
          <w:sz w:val="24"/>
          <w:szCs w:val="22"/>
          <w:lang w:val="en-US" w:eastAsia="en-US"/>
        </w:rPr>
        <w:t xml:space="preserve"> is differentially expressed in  OA af</w:t>
      </w:r>
      <w:r w:rsidR="001539FD">
        <w:rPr>
          <w:rFonts w:ascii="Calibri" w:eastAsia="Times New Roman" w:hAnsi="Calibri" w:cs="Times New Roman"/>
          <w:sz w:val="24"/>
          <w:szCs w:val="22"/>
          <w:lang w:val="en-US" w:eastAsia="en-US"/>
        </w:rPr>
        <w:t>fected and unaffected cartilage</w:t>
      </w:r>
      <w:r w:rsidRPr="00833FA8">
        <w:rPr>
          <w:rFonts w:ascii="Calibri" w:eastAsia="Times New Roman" w:hAnsi="Calibri" w:cs="Times New Roman"/>
          <w:sz w:val="24"/>
          <w:szCs w:val="22"/>
          <w:lang w:val="en-US" w:eastAsia="en-US"/>
        </w:rPr>
        <w:fldChar w:fldCharType="begin"/>
      </w:r>
      <w:r w:rsidR="00166FA7">
        <w:rPr>
          <w:rFonts w:ascii="Calibri" w:eastAsia="Times New Roman" w:hAnsi="Calibri" w:cs="Times New Roman"/>
          <w:sz w:val="24"/>
          <w:szCs w:val="22"/>
          <w:lang w:val="en-US" w:eastAsia="en-US"/>
        </w:rPr>
        <w:instrText xml:space="preserve"> ADDIN EN.CITE &lt;EndNote&gt;&lt;Cite&gt;&lt;Author&gt;Karlsson&lt;/Author&gt;&lt;Year&gt;2010&lt;/Year&gt;&lt;RecNum&gt;62&lt;/RecNum&gt;&lt;IDText&gt;Genome-wide expression profiling reveals new candidate genes associated with osteoarthritis&lt;/IDText&gt;&lt;DisplayText&gt;&lt;style face="superscript"&gt;140&lt;/style&gt;&lt;/DisplayText&gt;&lt;record&gt;&lt;rec-number&gt;62&lt;/rec-number&gt;&lt;foreign-keys&gt;&lt;key app="EN" db-id="5z92efv9k0sxx2ezp5gpd02s2fv9z90swefd" timestamp="1455272837"&gt;62&lt;/key&gt;&lt;/foreign-keys&gt;&lt;ref-type name="Journal Article"&gt;17&lt;/ref-type&gt;&lt;contributors&gt;&lt;authors&gt;&lt;author&gt;Karlsson, C.&lt;/author&gt;&lt;author&gt;Dehne, T.&lt;/author&gt;&lt;author&gt;Lindahl, A.&lt;/author&gt;&lt;author&gt;Brittberg, M.&lt;/author&gt;&lt;author&gt;Pruss, A.&lt;/author&gt;&lt;author&gt;Sittinger, M.&lt;/author&gt;&lt;author&gt;Ringe, J.&lt;/author&gt;&lt;/authors&gt;&lt;/contributors&gt;&lt;titles&gt;&lt;title&gt;Genome-wide expression profiling reveals new candidate genes associated with osteoarthritis&lt;/title&gt;&lt;secondary-title&gt;Osteoarthritis Cartilage&lt;/secondary-title&gt;&lt;/titles&gt;&lt;periodical&gt;&lt;full-title&gt;Osteoarthritis Cartilage&lt;/full-title&gt;&lt;/periodical&gt;&lt;pages&gt;581-92&lt;/pages&gt;&lt;volume&gt;18&lt;/volume&gt;&lt;number&gt;4&lt;/number&gt;&lt;keywords&gt;&lt;keyword&gt;Aged&lt;/keyword&gt;&lt;keyword&gt;Aged, 80 and over&lt;/keyword&gt;&lt;keyword&gt;Cartilage, Articular&lt;/keyword&gt;&lt;keyword&gt;Female&lt;/keyword&gt;&lt;keyword&gt;Gene Expression Profiling&lt;/keyword&gt;&lt;keyword&gt;Humans&lt;/keyword&gt;&lt;keyword&gt;Male&lt;/keyword&gt;&lt;keyword&gt;Microarray Analysis&lt;/keyword&gt;&lt;keyword&gt;Middle Aged&lt;/keyword&gt;&lt;keyword&gt;Osteoarthritis&lt;/keyword&gt;&lt;keyword&gt;Phenotype&lt;/keyword&gt;&lt;keyword&gt;Polymerase Chain Reaction&lt;/keyword&gt;&lt;keyword&gt;RNA&lt;/keyword&gt;&lt;/keywords&gt;&lt;dates&gt;&lt;year&gt;2010&lt;/year&gt;&lt;pub-dates&gt;&lt;date&gt;Apr&lt;/date&gt;&lt;/pub-dates&gt;&lt;/dates&gt;&lt;isbn&gt;1522-9653&lt;/isbn&gt;&lt;accession-num&gt;20060954&lt;/accession-num&gt;&lt;urls&gt;&lt;related-urls&gt;&lt;url&gt;http://www.ncbi.nlm.nih.gov/pubmed/20060954&lt;/url&gt;&lt;/related-urls&gt;&lt;/urls&gt;&lt;electronic-resource-num&gt;10.1016/j.joca.2009.12.002&lt;/electronic-resource-num&gt;&lt;language&gt;eng&lt;/language&gt;&lt;/record&gt;&lt;/Cite&gt;&lt;/EndNote&gt;</w:instrText>
      </w:r>
      <w:r w:rsidRPr="00833FA8">
        <w:rPr>
          <w:rFonts w:ascii="Calibri" w:eastAsia="Times New Roman" w:hAnsi="Calibri" w:cs="Times New Roman"/>
          <w:sz w:val="24"/>
          <w:szCs w:val="22"/>
          <w:lang w:val="en-US" w:eastAsia="en-US"/>
        </w:rPr>
        <w:fldChar w:fldCharType="separate"/>
      </w:r>
      <w:r w:rsidR="00166FA7" w:rsidRPr="00166FA7">
        <w:rPr>
          <w:rFonts w:ascii="Calibri" w:eastAsia="Times New Roman" w:hAnsi="Calibri" w:cs="Times New Roman"/>
          <w:noProof/>
          <w:sz w:val="24"/>
          <w:szCs w:val="22"/>
          <w:vertAlign w:val="superscript"/>
          <w:lang w:val="en-US" w:eastAsia="en-US"/>
        </w:rPr>
        <w:t>140</w:t>
      </w:r>
      <w:r w:rsidRPr="00833FA8">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t>. The gene is impl</w:t>
      </w:r>
      <w:r w:rsidR="001539FD">
        <w:rPr>
          <w:rFonts w:ascii="Calibri" w:eastAsia="Times New Roman" w:hAnsi="Calibri" w:cs="Times New Roman"/>
          <w:sz w:val="24"/>
          <w:szCs w:val="22"/>
          <w:lang w:val="en-US" w:eastAsia="en-US"/>
        </w:rPr>
        <w:t>icated in cartilage development</w:t>
      </w:r>
      <w:r w:rsidRPr="00833FA8">
        <w:rPr>
          <w:rFonts w:ascii="Calibri" w:eastAsia="Times New Roman" w:hAnsi="Calibri" w:cs="Times New Roman"/>
          <w:sz w:val="24"/>
          <w:szCs w:val="22"/>
          <w:lang w:val="en-US" w:eastAsia="en-US"/>
        </w:rPr>
        <w:fldChar w:fldCharType="begin">
          <w:fldData xml:space="preserve">PEVuZE5vdGU+PENpdGU+PEF1dGhvcj5LbMO8cHBlbDwvQXV0aG9yPjxZZWFyPjIwMDU8L1llYXI+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</w:fldData>
        </w:fldChar>
      </w:r>
      <w:r w:rsidR="00166FA7">
        <w:rPr>
          <w:rFonts w:ascii="Calibri" w:eastAsia="Times New Roman" w:hAnsi="Calibri" w:cs="Times New Roman"/>
          <w:sz w:val="24"/>
          <w:szCs w:val="22"/>
          <w:lang w:val="en-US" w:eastAsia="en-US"/>
        </w:rPr>
        <w:instrText xml:space="preserve"> ADDIN EN.CITE </w:instrText>
      </w:r>
      <w:r w:rsidR="00166FA7">
        <w:rPr>
          <w:rFonts w:ascii="Calibri" w:eastAsia="Times New Roman" w:hAnsi="Calibri" w:cs="Times New Roman"/>
          <w:sz w:val="24"/>
          <w:szCs w:val="22"/>
          <w:lang w:val="en-US" w:eastAsia="en-US"/>
        </w:rPr>
        <w:fldChar w:fldCharType="begin">
          <w:fldData xml:space="preserve">PEVuZE5vdGU+PENpdGU+PEF1dGhvcj5LbMO8cHBlbDwvQXV0aG9yPjxZZWFyPjIwMDU8L1llYXI+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</w:fldData>
        </w:fldChar>
      </w:r>
      <w:r w:rsidR="00166FA7">
        <w:rPr>
          <w:rFonts w:ascii="Calibri" w:eastAsia="Times New Roman" w:hAnsi="Calibri" w:cs="Times New Roman"/>
          <w:sz w:val="24"/>
          <w:szCs w:val="22"/>
          <w:lang w:val="en-US" w:eastAsia="en-US"/>
        </w:rPr>
        <w:instrText xml:space="preserve"> ADDIN EN.CITE.DATA </w:instrText>
      </w:r>
      <w:r w:rsidR="00166FA7">
        <w:rPr>
          <w:rFonts w:ascii="Calibri" w:eastAsia="Times New Roman" w:hAnsi="Calibri" w:cs="Times New Roman"/>
          <w:sz w:val="24"/>
          <w:szCs w:val="22"/>
          <w:lang w:val="en-US" w:eastAsia="en-US"/>
        </w:rPr>
      </w:r>
      <w:r w:rsidR="00166FA7">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r>
      <w:r w:rsidRPr="00833FA8">
        <w:rPr>
          <w:rFonts w:ascii="Calibri" w:eastAsia="Times New Roman" w:hAnsi="Calibri" w:cs="Times New Roman"/>
          <w:sz w:val="24"/>
          <w:szCs w:val="22"/>
          <w:lang w:val="en-US" w:eastAsia="en-US"/>
        </w:rPr>
        <w:fldChar w:fldCharType="separate"/>
      </w:r>
      <w:r w:rsidR="00166FA7" w:rsidRPr="00166FA7">
        <w:rPr>
          <w:rFonts w:ascii="Calibri" w:eastAsia="Times New Roman" w:hAnsi="Calibri" w:cs="Times New Roman"/>
          <w:noProof/>
          <w:sz w:val="24"/>
          <w:szCs w:val="22"/>
          <w:vertAlign w:val="superscript"/>
          <w:lang w:val="en-US" w:eastAsia="en-US"/>
        </w:rPr>
        <w:t>141</w:t>
      </w:r>
      <w:r w:rsidRPr="00833FA8">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t>. A further signal at rs9350591 was located between the filamin A interacting protein 1 (</w:t>
      </w:r>
      <w:r w:rsidRPr="00833FA8">
        <w:rPr>
          <w:rFonts w:ascii="Calibri" w:eastAsia="Times New Roman" w:hAnsi="Calibri" w:cs="Times New Roman"/>
          <w:i/>
          <w:sz w:val="24"/>
          <w:szCs w:val="22"/>
          <w:lang w:val="en-US" w:eastAsia="en-US"/>
        </w:rPr>
        <w:t>FILIP1</w:t>
      </w:r>
      <w:r w:rsidRPr="00833FA8">
        <w:rPr>
          <w:rFonts w:ascii="Calibri" w:eastAsia="Times New Roman" w:hAnsi="Calibri" w:cs="Times New Roman"/>
          <w:sz w:val="24"/>
          <w:szCs w:val="22"/>
          <w:lang w:val="en-US" w:eastAsia="en-US"/>
        </w:rPr>
        <w:t>) and sentrin specific peptidase 6 (</w:t>
      </w:r>
      <w:r w:rsidRPr="00833FA8">
        <w:rPr>
          <w:rFonts w:ascii="Calibri" w:eastAsia="Times New Roman" w:hAnsi="Calibri" w:cs="Times New Roman"/>
          <w:i/>
          <w:sz w:val="24"/>
          <w:szCs w:val="22"/>
          <w:lang w:val="en-US" w:eastAsia="en-US"/>
        </w:rPr>
        <w:t>SENP6</w:t>
      </w:r>
      <w:r w:rsidRPr="00833FA8">
        <w:rPr>
          <w:rFonts w:ascii="Calibri" w:eastAsia="Times New Roman" w:hAnsi="Calibri" w:cs="Times New Roman"/>
          <w:sz w:val="24"/>
          <w:szCs w:val="22"/>
          <w:lang w:val="en-US" w:eastAsia="en-US"/>
        </w:rPr>
        <w:t>) genes. The signal reached genome wide signi</w:t>
      </w:r>
      <w:r w:rsidR="001539FD">
        <w:rPr>
          <w:rFonts w:ascii="Calibri" w:eastAsia="Times New Roman" w:hAnsi="Calibri" w:cs="Times New Roman"/>
          <w:sz w:val="24"/>
          <w:szCs w:val="22"/>
          <w:lang w:val="en-US" w:eastAsia="en-US"/>
        </w:rPr>
        <w:t xml:space="preserve">ficance for hip OA (OR 1.18, </w:t>
      </w:r>
      <w:r w:rsidRPr="00833FA8">
        <w:rPr>
          <w:rFonts w:ascii="Calibri" w:eastAsia="Times New Roman" w:hAnsi="Calibri" w:cs="Times New Roman"/>
          <w:sz w:val="24"/>
          <w:szCs w:val="22"/>
          <w:lang w:val="en-US" w:eastAsia="en-US"/>
        </w:rPr>
        <w:t xml:space="preserve">95% </w:t>
      </w:r>
      <w:r w:rsidR="001539FD">
        <w:rPr>
          <w:rFonts w:ascii="Calibri" w:eastAsia="Times New Roman" w:hAnsi="Calibri" w:cs="Times New Roman"/>
          <w:sz w:val="24"/>
          <w:szCs w:val="22"/>
          <w:lang w:val="en-US" w:eastAsia="en-US"/>
        </w:rPr>
        <w:t xml:space="preserve">CI </w:t>
      </w:r>
      <w:r w:rsidR="002C3630">
        <w:rPr>
          <w:rFonts w:ascii="Calibri" w:eastAsia="Times New Roman" w:hAnsi="Calibri" w:cs="Times New Roman"/>
          <w:sz w:val="24"/>
          <w:szCs w:val="22"/>
          <w:lang w:val="en-US" w:eastAsia="en-US"/>
        </w:rPr>
        <w:t xml:space="preserve">1.12 to 1.25, </w:t>
      </w:r>
      <w:r w:rsidR="002C3630" w:rsidRPr="002C3630">
        <w:rPr>
          <w:rFonts w:ascii="Calibri" w:eastAsia="Times New Roman" w:hAnsi="Calibri" w:cs="Times New Roman"/>
          <w:i/>
          <w:sz w:val="24"/>
          <w:szCs w:val="22"/>
          <w:lang w:val="en-US" w:eastAsia="en-US"/>
        </w:rPr>
        <w:t>P</w:t>
      </w:r>
      <w:r w:rsidR="001539FD">
        <w:rPr>
          <w:rFonts w:ascii="Calibri" w:eastAsia="Times New Roman" w:hAnsi="Calibri" w:cs="Times New Roman"/>
          <w:sz w:val="24"/>
          <w:szCs w:val="22"/>
          <w:lang w:val="en-US" w:eastAsia="en-US"/>
        </w:rPr>
        <w:t>-value</w:t>
      </w:r>
      <w:r w:rsidRPr="00833FA8">
        <w:rPr>
          <w:rFonts w:ascii="Calibri" w:eastAsia="Times New Roman" w:hAnsi="Calibri" w:cs="Times New Roman"/>
          <w:sz w:val="24"/>
          <w:szCs w:val="22"/>
          <w:lang w:val="en-US" w:eastAsia="en-US"/>
        </w:rPr>
        <w:t>=2.42x10</w:t>
      </w:r>
      <w:r w:rsidRPr="00833FA8">
        <w:rPr>
          <w:rFonts w:ascii="Calibri" w:eastAsia="Times New Roman" w:hAnsi="Calibri" w:cs="Times New Roman"/>
          <w:sz w:val="24"/>
          <w:szCs w:val="22"/>
          <w:vertAlign w:val="superscript"/>
          <w:lang w:val="en-US" w:eastAsia="en-US"/>
        </w:rPr>
        <w:t>-9</w:t>
      </w:r>
      <w:r w:rsidRPr="00833FA8">
        <w:rPr>
          <w:rFonts w:ascii="Calibri" w:eastAsia="Times New Roman" w:hAnsi="Calibri" w:cs="Times New Roman"/>
          <w:sz w:val="24"/>
          <w:szCs w:val="22"/>
          <w:lang w:val="en-US" w:eastAsia="en-US"/>
        </w:rPr>
        <w:t>)</w:t>
      </w:r>
      <w:r w:rsidRPr="00833FA8">
        <w:rPr>
          <w:rFonts w:ascii="Calibri" w:eastAsia="Times New Roman" w:hAnsi="Calibri" w:cs="Times New Roman"/>
          <w:sz w:val="24"/>
          <w:szCs w:val="22"/>
          <w:lang w:val="en-US" w:eastAsia="en-US"/>
        </w:rPr>
        <w:fldChar w:fldCharType="begin">
          <w:fldData xml:space="preserve">PEVuZE5vdGU+PENpdGU+PEF1dGhvcj5aZWdnaW5pPC9BdXRob3I+PFllYXI+MjAxMjwvWWVhcj48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</w:fldData>
        </w:fldChar>
      </w:r>
      <w:r w:rsidR="00166FA7">
        <w:rPr>
          <w:rFonts w:ascii="Calibri" w:eastAsia="Times New Roman" w:hAnsi="Calibri" w:cs="Times New Roman"/>
          <w:sz w:val="24"/>
          <w:szCs w:val="22"/>
          <w:lang w:val="en-US" w:eastAsia="en-US"/>
        </w:rPr>
        <w:instrText xml:space="preserve"> ADDIN EN.CITE </w:instrText>
      </w:r>
      <w:r w:rsidR="00166FA7">
        <w:rPr>
          <w:rFonts w:ascii="Calibri" w:eastAsia="Times New Roman" w:hAnsi="Calibri" w:cs="Times New Roman"/>
          <w:sz w:val="24"/>
          <w:szCs w:val="22"/>
          <w:lang w:val="en-US" w:eastAsia="en-US"/>
        </w:rPr>
        <w:fldChar w:fldCharType="begin">
          <w:fldData xml:space="preserve">PEVuZE5vdGU+PENpdGU+PEF1dGhvcj5aZWdnaW5pPC9BdXRob3I+PFllYXI+MjAxMjwvWWVhcj48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</w:fldData>
        </w:fldChar>
      </w:r>
      <w:r w:rsidR="00166FA7">
        <w:rPr>
          <w:rFonts w:ascii="Calibri" w:eastAsia="Times New Roman" w:hAnsi="Calibri" w:cs="Times New Roman"/>
          <w:sz w:val="24"/>
          <w:szCs w:val="22"/>
          <w:lang w:val="en-US" w:eastAsia="en-US"/>
        </w:rPr>
        <w:instrText xml:space="preserve"> ADDIN EN.CITE.DATA </w:instrText>
      </w:r>
      <w:r w:rsidR="00166FA7">
        <w:rPr>
          <w:rFonts w:ascii="Calibri" w:eastAsia="Times New Roman" w:hAnsi="Calibri" w:cs="Times New Roman"/>
          <w:sz w:val="24"/>
          <w:szCs w:val="22"/>
          <w:lang w:val="en-US" w:eastAsia="en-US"/>
        </w:rPr>
      </w:r>
      <w:r w:rsidR="00166FA7">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r>
      <w:r w:rsidRPr="00833FA8">
        <w:rPr>
          <w:rFonts w:ascii="Calibri" w:eastAsia="Times New Roman" w:hAnsi="Calibri" w:cs="Times New Roman"/>
          <w:sz w:val="24"/>
          <w:szCs w:val="22"/>
          <w:lang w:val="en-US" w:eastAsia="en-US"/>
        </w:rPr>
        <w:fldChar w:fldCharType="separate"/>
      </w:r>
      <w:r w:rsidR="00166FA7" w:rsidRPr="00166FA7">
        <w:rPr>
          <w:rFonts w:ascii="Calibri" w:eastAsia="Times New Roman" w:hAnsi="Calibri" w:cs="Times New Roman"/>
          <w:noProof/>
          <w:sz w:val="24"/>
          <w:szCs w:val="22"/>
          <w:vertAlign w:val="superscript"/>
          <w:lang w:val="en-US" w:eastAsia="en-US"/>
        </w:rPr>
        <w:t>135</w:t>
      </w:r>
      <w:r w:rsidRPr="00833FA8">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t xml:space="preserve">. Although there is no suggested related function of </w:t>
      </w:r>
      <w:r w:rsidRPr="00833FA8">
        <w:rPr>
          <w:rFonts w:ascii="Calibri" w:eastAsia="Times New Roman" w:hAnsi="Calibri" w:cs="Times New Roman"/>
          <w:i/>
          <w:sz w:val="24"/>
          <w:szCs w:val="22"/>
          <w:lang w:val="en-US" w:eastAsia="en-US"/>
        </w:rPr>
        <w:t>FILIP1</w:t>
      </w:r>
      <w:r w:rsidRPr="00833FA8">
        <w:rPr>
          <w:rFonts w:ascii="Calibri" w:eastAsia="Times New Roman" w:hAnsi="Calibri" w:cs="Times New Roman"/>
          <w:sz w:val="24"/>
          <w:szCs w:val="22"/>
          <w:lang w:val="en-US" w:eastAsia="en-US"/>
        </w:rPr>
        <w:t xml:space="preserve"> nor </w:t>
      </w:r>
      <w:r w:rsidRPr="00833FA8">
        <w:rPr>
          <w:rFonts w:ascii="Calibri" w:eastAsia="Times New Roman" w:hAnsi="Calibri" w:cs="Times New Roman"/>
          <w:i/>
          <w:sz w:val="24"/>
          <w:szCs w:val="22"/>
          <w:lang w:val="en-US" w:eastAsia="en-US"/>
        </w:rPr>
        <w:t>SENP6</w:t>
      </w:r>
      <w:r w:rsidRPr="00833FA8">
        <w:rPr>
          <w:rFonts w:ascii="Calibri" w:eastAsia="Times New Roman" w:hAnsi="Calibri" w:cs="Times New Roman"/>
          <w:sz w:val="24"/>
          <w:szCs w:val="22"/>
          <w:lang w:val="en-US" w:eastAsia="en-US"/>
        </w:rPr>
        <w:t xml:space="preserve"> in OA etiology yet, the collagen type XII alpha 1 (</w:t>
      </w:r>
      <w:r w:rsidRPr="00833FA8">
        <w:rPr>
          <w:rFonts w:ascii="Calibri" w:eastAsia="Times New Roman" w:hAnsi="Calibri" w:cs="Times New Roman"/>
          <w:i/>
          <w:sz w:val="24"/>
          <w:szCs w:val="22"/>
          <w:lang w:val="en-US" w:eastAsia="en-US"/>
        </w:rPr>
        <w:t>COL12A1</w:t>
      </w:r>
      <w:r w:rsidRPr="00833FA8">
        <w:rPr>
          <w:rFonts w:ascii="Calibri" w:eastAsia="Times New Roman" w:hAnsi="Calibri" w:cs="Times New Roman"/>
          <w:sz w:val="24"/>
          <w:szCs w:val="22"/>
          <w:lang w:val="en-US" w:eastAsia="en-US"/>
        </w:rPr>
        <w:t>) gene resides nearby and is known t</w:t>
      </w:r>
      <w:r w:rsidR="00CD37D7">
        <w:rPr>
          <w:rFonts w:ascii="Calibri" w:eastAsia="Times New Roman" w:hAnsi="Calibri" w:cs="Times New Roman"/>
          <w:sz w:val="24"/>
          <w:szCs w:val="22"/>
          <w:lang w:val="en-US" w:eastAsia="en-US"/>
        </w:rPr>
        <w:t>o play a role in bone formation</w:t>
      </w:r>
      <w:r w:rsidRPr="00833FA8">
        <w:rPr>
          <w:rFonts w:ascii="Calibri" w:eastAsia="Times New Roman" w:hAnsi="Calibri" w:cs="Times New Roman"/>
          <w:sz w:val="24"/>
          <w:szCs w:val="22"/>
          <w:lang w:val="en-US" w:eastAsia="en-US"/>
        </w:rPr>
        <w:fldChar w:fldCharType="begin"/>
      </w:r>
      <w:r w:rsidR="00166FA7">
        <w:rPr>
          <w:rFonts w:ascii="Calibri" w:eastAsia="Times New Roman" w:hAnsi="Calibri" w:cs="Times New Roman"/>
          <w:sz w:val="24"/>
          <w:szCs w:val="22"/>
          <w:lang w:val="en-US" w:eastAsia="en-US"/>
        </w:rPr>
        <w:instrText xml:space="preserve"> ADDIN EN.CITE &lt;EndNote&gt;&lt;Cite&gt;&lt;Author&gt;Izu&lt;/Author&gt;&lt;Year&gt;2011&lt;/Year&gt;&lt;RecNum&gt;130&lt;/RecNum&gt;&lt;IDText&gt;Type XII collagen regulates osteoblast polarity and communication during bone formation&lt;/IDText&gt;&lt;DisplayText&gt;&lt;style face="superscript"&gt;142&lt;/style&gt;&lt;/DisplayText&gt;&lt;record&gt;&lt;rec-number&gt;130&lt;/rec-number&gt;&lt;foreign-keys&gt;&lt;key app="EN" db-id="5z92efv9k0sxx2ezp5gpd02s2fv9z90swefd" timestamp="1455272841"&gt;130&lt;/key&gt;&lt;/foreign-keys&gt;&lt;ref-type name="Journal Article"&gt;17&lt;/ref-type&gt;&lt;contributors&gt;&lt;authors&gt;&lt;author&gt;Izu, Y.&lt;/author&gt;&lt;author&gt;Sun, M.&lt;/author&gt;&lt;author&gt;Zwolanek, D.&lt;/author&gt;&lt;author&gt;Veit, G.&lt;/author&gt;&lt;author&gt;Williams, V.&lt;/author&gt;&lt;author&gt;Cha, B.&lt;/author&gt;&lt;author&gt;Jepsen, K. J.&lt;/author&gt;&lt;author&gt;Koch, M.&lt;/author&gt;&lt;author&gt;Birk, D. E.&lt;/author&gt;&lt;/authors&gt;&lt;/contributors&gt;&lt;titles&gt;&lt;title&gt;Type XII collagen regulates osteoblast polarity and communication during bone formation&lt;/title&gt;&lt;secondary-title&gt;J Cell Biol&lt;/secondary-title&gt;&lt;/titles&gt;&lt;periodical&gt;&lt;full-title&gt;J Cell Biol&lt;/full-title&gt;&lt;/periodical&gt;&lt;pages&gt;1115-30&lt;/pages&gt;&lt;volume&gt;193&lt;/volume&gt;&lt;number&gt;6&lt;/number&gt;&lt;keywords&gt;&lt;keyword&gt;Animals&lt;/keyword&gt;&lt;keyword&gt;Bone Matrix&lt;/keyword&gt;&lt;keyword&gt;Bone and Bones&lt;/keyword&gt;&lt;keyword&gt;Cell Communication&lt;/keyword&gt;&lt;keyword&gt;Cell Differentiation&lt;/keyword&gt;&lt;keyword&gt;Cell Polarity&lt;/keyword&gt;&lt;keyword&gt;Collagen Type XII&lt;/keyword&gt;&lt;keyword&gt;Connexin 43&lt;/keyword&gt;&lt;keyword&gt;Humans&lt;/keyword&gt;&lt;keyword&gt;Mice&lt;/keyword&gt;&lt;keyword&gt;Mice, Inbred C57BL&lt;/keyword&gt;&lt;keyword&gt;Mice, Transgenic&lt;/keyword&gt;&lt;keyword&gt;Osteoblasts&lt;/keyword&gt;&lt;keyword&gt;Osteogenesis&lt;/keyword&gt;&lt;keyword&gt;Stress, Mechanical&lt;/keyword&gt;&lt;/keywords&gt;&lt;dates&gt;&lt;year&gt;2011&lt;/year&gt;&lt;pub-dates&gt;&lt;date&gt;Jun&lt;/date&gt;&lt;/pub-dates&gt;&lt;/dates&gt;&lt;isbn&gt;1540-8140&lt;/isbn&gt;&lt;accession-num&gt;21670218&lt;/accession-num&gt;&lt;urls&gt;&lt;related-urls&gt;&lt;url&gt;http://www.ncbi.nlm.nih.gov/pubmed/21670218&lt;/url&gt;&lt;/related-urls&gt;&lt;/urls&gt;&lt;custom2&gt;PMC3115787&lt;/custom2&gt;&lt;electronic-resource-num&gt;10.1083/jcb.201010010&lt;/electronic-resource-num&gt;&lt;language&gt;eng&lt;/language&gt;&lt;/record&gt;&lt;/Cite&gt;&lt;/EndNote&gt;</w:instrText>
      </w:r>
      <w:r w:rsidRPr="00833FA8">
        <w:rPr>
          <w:rFonts w:ascii="Calibri" w:eastAsia="Times New Roman" w:hAnsi="Calibri" w:cs="Times New Roman"/>
          <w:sz w:val="24"/>
          <w:szCs w:val="22"/>
          <w:lang w:val="en-US" w:eastAsia="en-US"/>
        </w:rPr>
        <w:fldChar w:fldCharType="separate"/>
      </w:r>
      <w:r w:rsidR="00166FA7" w:rsidRPr="00166FA7">
        <w:rPr>
          <w:rFonts w:ascii="Calibri" w:eastAsia="Times New Roman" w:hAnsi="Calibri" w:cs="Times New Roman"/>
          <w:noProof/>
          <w:sz w:val="24"/>
          <w:szCs w:val="22"/>
          <w:vertAlign w:val="superscript"/>
          <w:lang w:val="en-US" w:eastAsia="en-US"/>
        </w:rPr>
        <w:t>142</w:t>
      </w:r>
      <w:r w:rsidRPr="00833FA8">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t>. An additional signal, rs10492367, which lies between  the Kelch domain containing 5 (</w:t>
      </w:r>
      <w:r w:rsidRPr="00833FA8">
        <w:rPr>
          <w:rFonts w:ascii="Calibri" w:eastAsia="Times New Roman" w:hAnsi="Calibri" w:cs="Times New Roman"/>
          <w:i/>
          <w:sz w:val="24"/>
          <w:szCs w:val="22"/>
          <w:lang w:val="en-US" w:eastAsia="en-US"/>
        </w:rPr>
        <w:t>KLHDC5</w:t>
      </w:r>
      <w:r w:rsidRPr="00833FA8">
        <w:rPr>
          <w:rFonts w:ascii="Calibri" w:eastAsia="Times New Roman" w:hAnsi="Calibri" w:cs="Times New Roman"/>
          <w:sz w:val="24"/>
          <w:szCs w:val="22"/>
          <w:lang w:val="en-US" w:eastAsia="en-US"/>
        </w:rPr>
        <w:t>) and parathyroid hormone-like hormone (</w:t>
      </w:r>
      <w:r w:rsidRPr="00833FA8">
        <w:rPr>
          <w:rFonts w:ascii="Calibri" w:eastAsia="Times New Roman" w:hAnsi="Calibri" w:cs="Times New Roman"/>
          <w:i/>
          <w:sz w:val="24"/>
          <w:szCs w:val="22"/>
          <w:lang w:val="en-US" w:eastAsia="en-US"/>
        </w:rPr>
        <w:t>PTHLH</w:t>
      </w:r>
      <w:r w:rsidR="007B0291">
        <w:rPr>
          <w:rFonts w:ascii="Calibri" w:eastAsia="Times New Roman" w:hAnsi="Calibri" w:cs="Times New Roman"/>
          <w:sz w:val="24"/>
          <w:szCs w:val="22"/>
          <w:lang w:val="en-US" w:eastAsia="en-US"/>
        </w:rPr>
        <w:t xml:space="preserve"> also known as </w:t>
      </w:r>
      <w:r w:rsidR="007B0291" w:rsidRPr="007B0291">
        <w:rPr>
          <w:rFonts w:ascii="Calibri" w:eastAsia="Times New Roman" w:hAnsi="Calibri" w:cs="Times New Roman"/>
          <w:i/>
          <w:sz w:val="24"/>
          <w:szCs w:val="22"/>
          <w:lang w:val="en-US" w:eastAsia="en-US"/>
        </w:rPr>
        <w:t>PTHrP</w:t>
      </w:r>
      <w:r w:rsidRPr="00833FA8">
        <w:rPr>
          <w:rFonts w:ascii="Calibri" w:eastAsia="Times New Roman" w:hAnsi="Calibri" w:cs="Times New Roman"/>
          <w:sz w:val="24"/>
          <w:szCs w:val="22"/>
          <w:lang w:val="en-US" w:eastAsia="en-US"/>
        </w:rPr>
        <w:t>) genes was also established as a ris</w:t>
      </w:r>
      <w:r w:rsidR="00CD37D7">
        <w:rPr>
          <w:rFonts w:ascii="Calibri" w:eastAsia="Times New Roman" w:hAnsi="Calibri" w:cs="Times New Roman"/>
          <w:sz w:val="24"/>
          <w:szCs w:val="22"/>
          <w:lang w:val="en-US" w:eastAsia="en-US"/>
        </w:rPr>
        <w:t xml:space="preserve">k locus for hip OA (OR 1.14, </w:t>
      </w:r>
      <w:r w:rsidRPr="00833FA8">
        <w:rPr>
          <w:rFonts w:ascii="Calibri" w:eastAsia="Times New Roman" w:hAnsi="Calibri" w:cs="Times New Roman"/>
          <w:sz w:val="24"/>
          <w:szCs w:val="22"/>
          <w:lang w:val="en-US" w:eastAsia="en-US"/>
        </w:rPr>
        <w:t>95%</w:t>
      </w:r>
      <w:r w:rsidR="00CD37D7">
        <w:rPr>
          <w:rFonts w:ascii="Calibri" w:eastAsia="Times New Roman" w:hAnsi="Calibri" w:cs="Times New Roman"/>
          <w:sz w:val="24"/>
          <w:szCs w:val="22"/>
          <w:lang w:val="en-US" w:eastAsia="en-US"/>
        </w:rPr>
        <w:t xml:space="preserve"> CI 1.09 to 1.20,</w:t>
      </w:r>
      <w:r w:rsidR="002C3630">
        <w:rPr>
          <w:rFonts w:ascii="Calibri" w:eastAsia="Times New Roman" w:hAnsi="Calibri" w:cs="Times New Roman"/>
          <w:sz w:val="24"/>
          <w:szCs w:val="22"/>
          <w:lang w:val="en-US" w:eastAsia="en-US"/>
        </w:rPr>
        <w:t xml:space="preserve"> </w:t>
      </w:r>
      <w:r w:rsidR="002C3630" w:rsidRPr="002C3630">
        <w:rPr>
          <w:rFonts w:ascii="Calibri" w:eastAsia="Times New Roman" w:hAnsi="Calibri" w:cs="Times New Roman"/>
          <w:i/>
          <w:sz w:val="24"/>
          <w:szCs w:val="22"/>
          <w:lang w:val="en-US" w:eastAsia="en-US"/>
        </w:rPr>
        <w:t>P</w:t>
      </w:r>
      <w:r w:rsidR="00CD37D7">
        <w:rPr>
          <w:rFonts w:ascii="Calibri" w:eastAsia="Times New Roman" w:hAnsi="Calibri" w:cs="Times New Roman"/>
          <w:sz w:val="24"/>
          <w:szCs w:val="22"/>
          <w:lang w:val="en-US" w:eastAsia="en-US"/>
        </w:rPr>
        <w:t>-</w:t>
      </w:r>
      <w:r w:rsidR="00CD37D7">
        <w:rPr>
          <w:rFonts w:ascii="Calibri" w:eastAsia="Times New Roman" w:hAnsi="Calibri" w:cs="Times New Roman"/>
          <w:sz w:val="24"/>
          <w:szCs w:val="22"/>
          <w:lang w:val="en-US" w:eastAsia="en-US"/>
        </w:rPr>
        <w:lastRenderedPageBreak/>
        <w:t>value</w:t>
      </w:r>
      <w:r w:rsidRPr="00833FA8">
        <w:rPr>
          <w:rFonts w:ascii="Calibri" w:eastAsia="Times New Roman" w:hAnsi="Calibri" w:cs="Times New Roman"/>
          <w:sz w:val="24"/>
          <w:szCs w:val="22"/>
          <w:lang w:val="en-US" w:eastAsia="en-US"/>
        </w:rPr>
        <w:t>=1.48x10</w:t>
      </w:r>
      <w:r w:rsidRPr="00833FA8">
        <w:rPr>
          <w:rFonts w:ascii="Calibri" w:eastAsia="Times New Roman" w:hAnsi="Calibri" w:cs="Times New Roman"/>
          <w:sz w:val="24"/>
          <w:szCs w:val="22"/>
          <w:vertAlign w:val="superscript"/>
          <w:lang w:val="en-US" w:eastAsia="en-US"/>
        </w:rPr>
        <w:t>-8</w:t>
      </w:r>
      <w:r w:rsidR="00CD37D7">
        <w:rPr>
          <w:rFonts w:ascii="Calibri" w:eastAsia="Times New Roman" w:hAnsi="Calibri" w:cs="Times New Roman"/>
          <w:sz w:val="24"/>
          <w:szCs w:val="22"/>
          <w:lang w:val="en-US" w:eastAsia="en-US"/>
        </w:rPr>
        <w:t>)</w:t>
      </w:r>
      <w:r w:rsidRPr="00833FA8">
        <w:rPr>
          <w:rFonts w:ascii="Calibri" w:eastAsia="Times New Roman" w:hAnsi="Calibri" w:cs="Times New Roman"/>
          <w:sz w:val="24"/>
          <w:szCs w:val="22"/>
          <w:lang w:val="en-US" w:eastAsia="en-US"/>
        </w:rPr>
        <w:fldChar w:fldCharType="begin">
          <w:fldData xml:space="preserve">PEVuZE5vdGU+PENpdGU+PEF1dGhvcj5aZWdnaW5pPC9BdXRob3I+PFllYXI+MjAxMjwvWWVhcj48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</w:fldData>
        </w:fldChar>
      </w:r>
      <w:r w:rsidR="00166FA7">
        <w:rPr>
          <w:rFonts w:ascii="Calibri" w:eastAsia="Times New Roman" w:hAnsi="Calibri" w:cs="Times New Roman"/>
          <w:sz w:val="24"/>
          <w:szCs w:val="22"/>
          <w:lang w:val="en-US" w:eastAsia="en-US"/>
        </w:rPr>
        <w:instrText xml:space="preserve"> ADDIN EN.CITE </w:instrText>
      </w:r>
      <w:r w:rsidR="00166FA7">
        <w:rPr>
          <w:rFonts w:ascii="Calibri" w:eastAsia="Times New Roman" w:hAnsi="Calibri" w:cs="Times New Roman"/>
          <w:sz w:val="24"/>
          <w:szCs w:val="22"/>
          <w:lang w:val="en-US" w:eastAsia="en-US"/>
        </w:rPr>
        <w:fldChar w:fldCharType="begin">
          <w:fldData xml:space="preserve">PEVuZE5vdGU+PENpdGU+PEF1dGhvcj5aZWdnaW5pPC9BdXRob3I+PFllYXI+MjAxMjwvWWVhcj48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</w:fldData>
        </w:fldChar>
      </w:r>
      <w:r w:rsidR="00166FA7">
        <w:rPr>
          <w:rFonts w:ascii="Calibri" w:eastAsia="Times New Roman" w:hAnsi="Calibri" w:cs="Times New Roman"/>
          <w:sz w:val="24"/>
          <w:szCs w:val="22"/>
          <w:lang w:val="en-US" w:eastAsia="en-US"/>
        </w:rPr>
        <w:instrText xml:space="preserve"> ADDIN EN.CITE.DATA </w:instrText>
      </w:r>
      <w:r w:rsidR="00166FA7">
        <w:rPr>
          <w:rFonts w:ascii="Calibri" w:eastAsia="Times New Roman" w:hAnsi="Calibri" w:cs="Times New Roman"/>
          <w:sz w:val="24"/>
          <w:szCs w:val="22"/>
          <w:lang w:val="en-US" w:eastAsia="en-US"/>
        </w:rPr>
      </w:r>
      <w:r w:rsidR="00166FA7">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r>
      <w:r w:rsidRPr="00833FA8">
        <w:rPr>
          <w:rFonts w:ascii="Calibri" w:eastAsia="Times New Roman" w:hAnsi="Calibri" w:cs="Times New Roman"/>
          <w:sz w:val="24"/>
          <w:szCs w:val="22"/>
          <w:lang w:val="en-US" w:eastAsia="en-US"/>
        </w:rPr>
        <w:fldChar w:fldCharType="separate"/>
      </w:r>
      <w:r w:rsidR="00166FA7" w:rsidRPr="00166FA7">
        <w:rPr>
          <w:rFonts w:ascii="Calibri" w:eastAsia="Times New Roman" w:hAnsi="Calibri" w:cs="Times New Roman"/>
          <w:noProof/>
          <w:sz w:val="24"/>
          <w:szCs w:val="22"/>
          <w:vertAlign w:val="superscript"/>
          <w:lang w:val="en-US" w:eastAsia="en-US"/>
        </w:rPr>
        <w:t>135</w:t>
      </w:r>
      <w:r w:rsidRPr="00833FA8">
        <w:rPr>
          <w:rFonts w:ascii="Calibri" w:eastAsia="Times New Roman" w:hAnsi="Calibri" w:cs="Times New Roman"/>
          <w:sz w:val="24"/>
          <w:szCs w:val="22"/>
          <w:lang w:val="en-US" w:eastAsia="en-US"/>
        </w:rPr>
        <w:fldChar w:fldCharType="end"/>
      </w:r>
      <w:r w:rsidR="00172D7E">
        <w:rPr>
          <w:rFonts w:ascii="Calibri" w:eastAsia="Times New Roman" w:hAnsi="Calibri" w:cs="Times New Roman"/>
          <w:sz w:val="24"/>
          <w:szCs w:val="22"/>
          <w:lang w:val="en-US" w:eastAsia="en-US"/>
        </w:rPr>
        <w:t xml:space="preserve"> (Table 3)</w:t>
      </w:r>
      <w:r w:rsidRPr="00833FA8">
        <w:rPr>
          <w:rFonts w:ascii="Calibri" w:eastAsia="Times New Roman" w:hAnsi="Calibri" w:cs="Times New Roman"/>
          <w:sz w:val="24"/>
          <w:szCs w:val="22"/>
          <w:lang w:val="en-US" w:eastAsia="en-US"/>
        </w:rPr>
        <w:t xml:space="preserve">. </w:t>
      </w:r>
      <w:r w:rsidR="007B0291">
        <w:rPr>
          <w:rFonts w:ascii="Calibri" w:eastAsia="Times New Roman" w:hAnsi="Calibri" w:cs="Times New Roman"/>
          <w:sz w:val="24"/>
          <w:szCs w:val="22"/>
          <w:lang w:val="en-US" w:eastAsia="en-US"/>
        </w:rPr>
        <w:t xml:space="preserve">Deletion of </w:t>
      </w:r>
      <w:r w:rsidR="00381349">
        <w:rPr>
          <w:rFonts w:ascii="Calibri" w:eastAsia="Times New Roman" w:hAnsi="Calibri" w:cs="Times New Roman"/>
          <w:sz w:val="24"/>
          <w:szCs w:val="22"/>
          <w:lang w:val="en-US" w:eastAsia="en-US"/>
        </w:rPr>
        <w:t xml:space="preserve">the gene encoding </w:t>
      </w:r>
      <w:r w:rsidRPr="00833FA8">
        <w:rPr>
          <w:rFonts w:ascii="Calibri" w:eastAsia="Times New Roman" w:hAnsi="Calibri" w:cs="Times New Roman"/>
          <w:sz w:val="24"/>
          <w:szCs w:val="22"/>
          <w:lang w:val="en-US" w:eastAsia="en-US"/>
        </w:rPr>
        <w:t>PTH</w:t>
      </w:r>
      <w:r w:rsidR="007B0291">
        <w:rPr>
          <w:rFonts w:ascii="Calibri" w:eastAsia="Times New Roman" w:hAnsi="Calibri" w:cs="Times New Roman"/>
          <w:sz w:val="24"/>
          <w:szCs w:val="22"/>
          <w:lang w:val="en-US" w:eastAsia="en-US"/>
        </w:rPr>
        <w:t>r</w:t>
      </w:r>
      <w:r w:rsidRPr="00833FA8">
        <w:rPr>
          <w:rFonts w:ascii="Calibri" w:eastAsia="Times New Roman" w:hAnsi="Calibri" w:cs="Times New Roman"/>
          <w:sz w:val="24"/>
          <w:szCs w:val="22"/>
          <w:lang w:val="en-US" w:eastAsia="en-US"/>
        </w:rPr>
        <w:t>P</w:t>
      </w:r>
      <w:r w:rsidR="007B0291">
        <w:rPr>
          <w:rFonts w:ascii="Calibri" w:eastAsia="Times New Roman" w:hAnsi="Calibri" w:cs="Times New Roman"/>
          <w:sz w:val="24"/>
          <w:szCs w:val="22"/>
          <w:lang w:val="en-US" w:eastAsia="en-US"/>
        </w:rPr>
        <w:t xml:space="preserve"> </w:t>
      </w:r>
      <w:r w:rsidRPr="00833FA8">
        <w:rPr>
          <w:rFonts w:ascii="Calibri" w:eastAsia="Times New Roman" w:hAnsi="Calibri" w:cs="Times New Roman"/>
          <w:sz w:val="24"/>
          <w:szCs w:val="22"/>
          <w:lang w:val="en-US" w:eastAsia="en-US"/>
        </w:rPr>
        <w:t>has been reported to play a ro</w:t>
      </w:r>
      <w:r w:rsidR="00CD37D7">
        <w:rPr>
          <w:rFonts w:ascii="Calibri" w:eastAsia="Times New Roman" w:hAnsi="Calibri" w:cs="Times New Roman"/>
          <w:sz w:val="24"/>
          <w:szCs w:val="22"/>
          <w:lang w:val="en-US" w:eastAsia="en-US"/>
        </w:rPr>
        <w:t>le in mice skeletal development</w:t>
      </w:r>
      <w:r w:rsidRPr="00833FA8">
        <w:rPr>
          <w:rFonts w:ascii="Calibri" w:eastAsia="Times New Roman" w:hAnsi="Calibri" w:cs="Times New Roman"/>
          <w:sz w:val="24"/>
          <w:szCs w:val="22"/>
          <w:lang w:val="en-US" w:eastAsia="en-US"/>
        </w:rPr>
        <w:fldChar w:fldCharType="begin">
          <w:fldData xml:space="preserve">PEVuZE5vdGU+PENpdGU+PEF1dGhvcj5MYW5za2U8L0F1dGhvcj48WWVhcj4xOTk5PC9ZZWFyPjxS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</w:fldData>
        </w:fldChar>
      </w:r>
      <w:r w:rsidR="00166FA7">
        <w:rPr>
          <w:rFonts w:ascii="Calibri" w:eastAsia="Times New Roman" w:hAnsi="Calibri" w:cs="Times New Roman"/>
          <w:sz w:val="24"/>
          <w:szCs w:val="22"/>
          <w:lang w:val="en-US" w:eastAsia="en-US"/>
        </w:rPr>
        <w:instrText xml:space="preserve"> ADDIN EN.CITE </w:instrText>
      </w:r>
      <w:r w:rsidR="00166FA7">
        <w:rPr>
          <w:rFonts w:ascii="Calibri" w:eastAsia="Times New Roman" w:hAnsi="Calibri" w:cs="Times New Roman"/>
          <w:sz w:val="24"/>
          <w:szCs w:val="22"/>
          <w:lang w:val="en-US" w:eastAsia="en-US"/>
        </w:rPr>
        <w:fldChar w:fldCharType="begin">
          <w:fldData xml:space="preserve">PEVuZE5vdGU+PENpdGU+PEF1dGhvcj5MYW5za2U8L0F1dGhvcj48WWVhcj4xOTk5PC9ZZWFyPjxS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</w:fldData>
        </w:fldChar>
      </w:r>
      <w:r w:rsidR="00166FA7">
        <w:rPr>
          <w:rFonts w:ascii="Calibri" w:eastAsia="Times New Roman" w:hAnsi="Calibri" w:cs="Times New Roman"/>
          <w:sz w:val="24"/>
          <w:szCs w:val="22"/>
          <w:lang w:val="en-US" w:eastAsia="en-US"/>
        </w:rPr>
        <w:instrText xml:space="preserve"> ADDIN EN.CITE.DATA </w:instrText>
      </w:r>
      <w:r w:rsidR="00166FA7">
        <w:rPr>
          <w:rFonts w:ascii="Calibri" w:eastAsia="Times New Roman" w:hAnsi="Calibri" w:cs="Times New Roman"/>
          <w:sz w:val="24"/>
          <w:szCs w:val="22"/>
          <w:lang w:val="en-US" w:eastAsia="en-US"/>
        </w:rPr>
      </w:r>
      <w:r w:rsidR="00166FA7">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r>
      <w:r w:rsidRPr="00833FA8">
        <w:rPr>
          <w:rFonts w:ascii="Calibri" w:eastAsia="Times New Roman" w:hAnsi="Calibri" w:cs="Times New Roman"/>
          <w:sz w:val="24"/>
          <w:szCs w:val="22"/>
          <w:lang w:val="en-US" w:eastAsia="en-US"/>
        </w:rPr>
        <w:fldChar w:fldCharType="separate"/>
      </w:r>
      <w:r w:rsidR="00166FA7" w:rsidRPr="00166FA7">
        <w:rPr>
          <w:rFonts w:ascii="Calibri" w:eastAsia="Times New Roman" w:hAnsi="Calibri" w:cs="Times New Roman"/>
          <w:noProof/>
          <w:sz w:val="24"/>
          <w:szCs w:val="22"/>
          <w:vertAlign w:val="superscript"/>
          <w:lang w:val="en-US" w:eastAsia="en-US"/>
        </w:rPr>
        <w:t>143,144</w:t>
      </w:r>
      <w:r w:rsidRPr="00833FA8">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t>.</w:t>
      </w:r>
    </w:p>
    <w:p w14:paraId="6B44E668" w14:textId="42B4B9CC" w:rsidR="00833FA8" w:rsidRPr="00833FA8" w:rsidRDefault="00833FA8" w:rsidP="00833FA8">
      <w:pPr>
        <w:spacing w:after="200" w:line="480" w:lineRule="auto"/>
        <w:jc w:val="both"/>
        <w:rPr>
          <w:rFonts w:ascii="Calibri" w:eastAsia="Times New Roman" w:hAnsi="Calibri" w:cs="Times New Roman"/>
          <w:sz w:val="24"/>
          <w:szCs w:val="22"/>
          <w:lang w:val="en-US" w:eastAsia="en-US"/>
        </w:rPr>
      </w:pPr>
      <w:r w:rsidRPr="00833FA8">
        <w:rPr>
          <w:rFonts w:ascii="Calibri" w:eastAsia="Times New Roman" w:hAnsi="Calibri" w:cs="Times New Roman"/>
          <w:sz w:val="24"/>
          <w:szCs w:val="22"/>
          <w:lang w:val="en-US" w:eastAsia="en-US"/>
        </w:rPr>
        <w:t>Three further variants were identified as associated with OA but narrowly missed genome-wide significance in the arcOGEN study: the intronic variant rs8044769, located in the fat mass and obesity associated</w:t>
      </w:r>
      <w:r w:rsidRPr="00833FA8">
        <w:rPr>
          <w:rFonts w:ascii="Calibri" w:eastAsia="Times New Roman" w:hAnsi="Calibri" w:cs="Times New Roman"/>
          <w:i/>
          <w:sz w:val="24"/>
          <w:szCs w:val="22"/>
          <w:lang w:val="en-US" w:eastAsia="en-US"/>
        </w:rPr>
        <w:t xml:space="preserve"> </w:t>
      </w:r>
      <w:r w:rsidRPr="00833FA8">
        <w:rPr>
          <w:rFonts w:ascii="Calibri" w:eastAsia="Times New Roman" w:hAnsi="Calibri" w:cs="Times New Roman"/>
          <w:sz w:val="24"/>
          <w:szCs w:val="22"/>
          <w:lang w:val="en-US" w:eastAsia="en-US"/>
        </w:rPr>
        <w:t>(</w:t>
      </w:r>
      <w:r w:rsidRPr="00833FA8">
        <w:rPr>
          <w:rFonts w:ascii="Calibri" w:eastAsia="Times New Roman" w:hAnsi="Calibri" w:cs="Times New Roman"/>
          <w:i/>
          <w:sz w:val="24"/>
          <w:szCs w:val="22"/>
          <w:lang w:val="en-US" w:eastAsia="en-US"/>
        </w:rPr>
        <w:t>FTO</w:t>
      </w:r>
      <w:r w:rsidRPr="00833FA8">
        <w:rPr>
          <w:rFonts w:ascii="Calibri" w:eastAsia="Times New Roman" w:hAnsi="Calibri" w:cs="Times New Roman"/>
          <w:sz w:val="24"/>
          <w:szCs w:val="22"/>
          <w:lang w:val="en-US" w:eastAsia="en-US"/>
        </w:rPr>
        <w:t xml:space="preserve">) gene, </w:t>
      </w:r>
      <w:r w:rsidR="00A56C4A">
        <w:rPr>
          <w:rFonts w:ascii="Calibri" w:eastAsia="Times New Roman" w:hAnsi="Calibri" w:cs="Times New Roman"/>
          <w:sz w:val="24"/>
          <w:szCs w:val="22"/>
          <w:lang w:val="en-US" w:eastAsia="en-US"/>
        </w:rPr>
        <w:t xml:space="preserve">was </w:t>
      </w:r>
      <w:r w:rsidRPr="00833FA8">
        <w:rPr>
          <w:rFonts w:ascii="Calibri" w:eastAsia="Times New Roman" w:hAnsi="Calibri" w:cs="Times New Roman"/>
          <w:sz w:val="24"/>
          <w:szCs w:val="22"/>
          <w:lang w:val="en-US" w:eastAsia="en-US"/>
        </w:rPr>
        <w:t>more highly associated in women; the intronic variant rs12107036 in the tumor protein p63 (</w:t>
      </w:r>
      <w:r w:rsidRPr="00833FA8">
        <w:rPr>
          <w:rFonts w:ascii="Calibri" w:eastAsia="Times New Roman" w:hAnsi="Calibri" w:cs="Times New Roman"/>
          <w:i/>
          <w:sz w:val="24"/>
          <w:szCs w:val="22"/>
          <w:lang w:val="en-US" w:eastAsia="en-US"/>
        </w:rPr>
        <w:t>TP63</w:t>
      </w:r>
      <w:r w:rsidRPr="00833FA8">
        <w:rPr>
          <w:rFonts w:ascii="Calibri" w:eastAsia="Times New Roman" w:hAnsi="Calibri" w:cs="Times New Roman"/>
          <w:sz w:val="24"/>
          <w:szCs w:val="22"/>
          <w:lang w:val="en-US" w:eastAsia="en-US"/>
        </w:rPr>
        <w:t xml:space="preserve">) gene, </w:t>
      </w:r>
      <w:r w:rsidR="00A56C4A">
        <w:rPr>
          <w:rFonts w:ascii="Calibri" w:eastAsia="Times New Roman" w:hAnsi="Calibri" w:cs="Times New Roman"/>
          <w:sz w:val="24"/>
          <w:szCs w:val="22"/>
          <w:lang w:val="en-US" w:eastAsia="en-US"/>
        </w:rPr>
        <w:t xml:space="preserve">was </w:t>
      </w:r>
      <w:r w:rsidRPr="00833FA8">
        <w:rPr>
          <w:rFonts w:ascii="Calibri" w:eastAsia="Times New Roman" w:hAnsi="Calibri" w:cs="Times New Roman"/>
          <w:sz w:val="24"/>
          <w:szCs w:val="22"/>
          <w:lang w:val="en-US" w:eastAsia="en-US"/>
        </w:rPr>
        <w:t>more highly associated in women who had undergone TJR; and rs10948172 that lies between the suppressor of Ty3 homolog (</w:t>
      </w:r>
      <w:r w:rsidRPr="00833FA8">
        <w:rPr>
          <w:rFonts w:ascii="Calibri" w:eastAsia="Times New Roman" w:hAnsi="Calibri" w:cs="Times New Roman"/>
          <w:i/>
          <w:sz w:val="24"/>
          <w:szCs w:val="22"/>
          <w:lang w:val="en-US" w:eastAsia="en-US"/>
        </w:rPr>
        <w:t>SUPT3H</w:t>
      </w:r>
      <w:r w:rsidRPr="00833FA8">
        <w:rPr>
          <w:rFonts w:ascii="Calibri" w:eastAsia="Times New Roman" w:hAnsi="Calibri" w:cs="Times New Roman"/>
          <w:sz w:val="24"/>
          <w:szCs w:val="22"/>
          <w:lang w:val="en-US" w:eastAsia="en-US"/>
        </w:rPr>
        <w:t>) and CDC5 cell division cycle 5-like (</w:t>
      </w:r>
      <w:r w:rsidRPr="00833FA8">
        <w:rPr>
          <w:rFonts w:ascii="Calibri" w:eastAsia="Times New Roman" w:hAnsi="Calibri" w:cs="Times New Roman"/>
          <w:i/>
          <w:sz w:val="24"/>
          <w:szCs w:val="22"/>
          <w:lang w:val="en-US" w:eastAsia="en-US"/>
        </w:rPr>
        <w:t>CDC5L</w:t>
      </w:r>
      <w:r w:rsidRPr="00833FA8">
        <w:rPr>
          <w:rFonts w:ascii="Calibri" w:eastAsia="Times New Roman" w:hAnsi="Calibri" w:cs="Times New Roman"/>
          <w:sz w:val="24"/>
          <w:szCs w:val="22"/>
          <w:lang w:val="en-US" w:eastAsia="en-US"/>
        </w:rPr>
        <w:t xml:space="preserve">) genes, </w:t>
      </w:r>
      <w:r w:rsidR="00A56C4A">
        <w:rPr>
          <w:rFonts w:ascii="Calibri" w:eastAsia="Times New Roman" w:hAnsi="Calibri" w:cs="Times New Roman"/>
          <w:sz w:val="24"/>
          <w:szCs w:val="22"/>
          <w:lang w:val="en-US" w:eastAsia="en-US"/>
        </w:rPr>
        <w:t xml:space="preserve">was </w:t>
      </w:r>
      <w:r w:rsidRPr="00833FA8">
        <w:rPr>
          <w:rFonts w:ascii="Calibri" w:eastAsia="Times New Roman" w:hAnsi="Calibri" w:cs="Times New Roman"/>
          <w:sz w:val="24"/>
          <w:szCs w:val="22"/>
          <w:lang w:val="en-US" w:eastAsia="en-US"/>
        </w:rPr>
        <w:t>more highly asso</w:t>
      </w:r>
      <w:r w:rsidR="007045FB">
        <w:rPr>
          <w:rFonts w:ascii="Calibri" w:eastAsia="Times New Roman" w:hAnsi="Calibri" w:cs="Times New Roman"/>
          <w:sz w:val="24"/>
          <w:szCs w:val="22"/>
          <w:lang w:val="en-US" w:eastAsia="en-US"/>
        </w:rPr>
        <w:t>ciated in men</w:t>
      </w:r>
      <w:r w:rsidRPr="00833FA8">
        <w:rPr>
          <w:rFonts w:ascii="Calibri" w:eastAsia="Times New Roman" w:hAnsi="Calibri" w:cs="Times New Roman"/>
          <w:sz w:val="24"/>
          <w:szCs w:val="22"/>
          <w:lang w:val="en-US" w:eastAsia="en-US"/>
        </w:rPr>
        <w:fldChar w:fldCharType="begin">
          <w:fldData xml:space="preserve">PEVuZE5vdGU+PENpdGU+PEF1dGhvcj5aZWdnaW5pPC9BdXRob3I+PFllYXI+MjAxMjwvWWVhcj48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</w:fldData>
        </w:fldChar>
      </w:r>
      <w:r w:rsidR="00166FA7">
        <w:rPr>
          <w:rFonts w:ascii="Calibri" w:eastAsia="Times New Roman" w:hAnsi="Calibri" w:cs="Times New Roman"/>
          <w:sz w:val="24"/>
          <w:szCs w:val="22"/>
          <w:lang w:val="en-US" w:eastAsia="en-US"/>
        </w:rPr>
        <w:instrText xml:space="preserve"> ADDIN EN.CITE </w:instrText>
      </w:r>
      <w:r w:rsidR="00166FA7">
        <w:rPr>
          <w:rFonts w:ascii="Calibri" w:eastAsia="Times New Roman" w:hAnsi="Calibri" w:cs="Times New Roman"/>
          <w:sz w:val="24"/>
          <w:szCs w:val="22"/>
          <w:lang w:val="en-US" w:eastAsia="en-US"/>
        </w:rPr>
        <w:fldChar w:fldCharType="begin">
          <w:fldData xml:space="preserve">PEVuZE5vdGU+PENpdGU+PEF1dGhvcj5aZWdnaW5pPC9BdXRob3I+PFllYXI+MjAxMjwvWWVhcj48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</w:fldData>
        </w:fldChar>
      </w:r>
      <w:r w:rsidR="00166FA7">
        <w:rPr>
          <w:rFonts w:ascii="Calibri" w:eastAsia="Times New Roman" w:hAnsi="Calibri" w:cs="Times New Roman"/>
          <w:sz w:val="24"/>
          <w:szCs w:val="22"/>
          <w:lang w:val="en-US" w:eastAsia="en-US"/>
        </w:rPr>
        <w:instrText xml:space="preserve"> ADDIN EN.CITE.DATA </w:instrText>
      </w:r>
      <w:r w:rsidR="00166FA7">
        <w:rPr>
          <w:rFonts w:ascii="Calibri" w:eastAsia="Times New Roman" w:hAnsi="Calibri" w:cs="Times New Roman"/>
          <w:sz w:val="24"/>
          <w:szCs w:val="22"/>
          <w:lang w:val="en-US" w:eastAsia="en-US"/>
        </w:rPr>
      </w:r>
      <w:r w:rsidR="00166FA7">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r>
      <w:r w:rsidRPr="00833FA8">
        <w:rPr>
          <w:rFonts w:ascii="Calibri" w:eastAsia="Times New Roman" w:hAnsi="Calibri" w:cs="Times New Roman"/>
          <w:sz w:val="24"/>
          <w:szCs w:val="22"/>
          <w:lang w:val="en-US" w:eastAsia="en-US"/>
        </w:rPr>
        <w:fldChar w:fldCharType="separate"/>
      </w:r>
      <w:r w:rsidR="00166FA7" w:rsidRPr="00166FA7">
        <w:rPr>
          <w:rFonts w:ascii="Calibri" w:eastAsia="Times New Roman" w:hAnsi="Calibri" w:cs="Times New Roman"/>
          <w:noProof/>
          <w:sz w:val="24"/>
          <w:szCs w:val="22"/>
          <w:vertAlign w:val="superscript"/>
          <w:lang w:val="en-US" w:eastAsia="en-US"/>
        </w:rPr>
        <w:t>135</w:t>
      </w:r>
      <w:r w:rsidRPr="00833FA8">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t xml:space="preserve">. </w:t>
      </w:r>
      <w:r w:rsidRPr="00833FA8">
        <w:rPr>
          <w:rFonts w:ascii="Calibri" w:eastAsia="Times New Roman" w:hAnsi="Calibri" w:cs="Times New Roman"/>
          <w:i/>
          <w:sz w:val="24"/>
          <w:szCs w:val="22"/>
          <w:lang w:val="en-US" w:eastAsia="en-US"/>
        </w:rPr>
        <w:t>FTO</w:t>
      </w:r>
      <w:r w:rsidRPr="00833FA8">
        <w:rPr>
          <w:rFonts w:ascii="Calibri" w:eastAsia="Times New Roman" w:hAnsi="Calibri" w:cs="Times New Roman"/>
          <w:sz w:val="24"/>
          <w:szCs w:val="22"/>
          <w:lang w:val="en-US" w:eastAsia="en-US"/>
        </w:rPr>
        <w:t xml:space="preserve"> is an</w:t>
      </w:r>
      <w:r w:rsidR="007045FB">
        <w:rPr>
          <w:rFonts w:ascii="Calibri" w:eastAsia="Times New Roman" w:hAnsi="Calibri" w:cs="Times New Roman"/>
          <w:sz w:val="24"/>
          <w:szCs w:val="22"/>
          <w:lang w:val="en-US" w:eastAsia="en-US"/>
        </w:rPr>
        <w:t xml:space="preserve"> established obesity risk locus</w:t>
      </w:r>
      <w:r w:rsidRPr="00833FA8">
        <w:rPr>
          <w:rFonts w:ascii="Calibri" w:eastAsia="Times New Roman" w:hAnsi="Calibri" w:cs="Times New Roman"/>
          <w:sz w:val="24"/>
          <w:szCs w:val="22"/>
          <w:lang w:val="en-US" w:eastAsia="en-US"/>
        </w:rPr>
        <w:fldChar w:fldCharType="begin">
          <w:fldData xml:space="preserve">PEVuZE5vdGU+PENpdGU+PEF1dGhvcj5UaG9ybGVpZnNzb248L0F1dGhvcj48WWVhcj4yMDA5PC9Z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</w:fldData>
        </w:fldChar>
      </w:r>
      <w:r w:rsidR="00166FA7">
        <w:rPr>
          <w:rFonts w:ascii="Calibri" w:eastAsia="Times New Roman" w:hAnsi="Calibri" w:cs="Times New Roman"/>
          <w:sz w:val="24"/>
          <w:szCs w:val="22"/>
          <w:lang w:val="en-US" w:eastAsia="en-US"/>
        </w:rPr>
        <w:instrText xml:space="preserve"> ADDIN EN.CITE </w:instrText>
      </w:r>
      <w:r w:rsidR="00166FA7">
        <w:rPr>
          <w:rFonts w:ascii="Calibri" w:eastAsia="Times New Roman" w:hAnsi="Calibri" w:cs="Times New Roman"/>
          <w:sz w:val="24"/>
          <w:szCs w:val="22"/>
          <w:lang w:val="en-US" w:eastAsia="en-US"/>
        </w:rPr>
        <w:fldChar w:fldCharType="begin">
          <w:fldData xml:space="preserve">PEVuZE5vdGU+PENpdGU+PEF1dGhvcj5UaG9ybGVpZnNzb248L0F1dGhvcj48WWVhcj4yMDA5PC9Z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</w:fldData>
        </w:fldChar>
      </w:r>
      <w:r w:rsidR="00166FA7">
        <w:rPr>
          <w:rFonts w:ascii="Calibri" w:eastAsia="Times New Roman" w:hAnsi="Calibri" w:cs="Times New Roman"/>
          <w:sz w:val="24"/>
          <w:szCs w:val="22"/>
          <w:lang w:val="en-US" w:eastAsia="en-US"/>
        </w:rPr>
        <w:instrText xml:space="preserve"> ADDIN EN.CITE.DATA </w:instrText>
      </w:r>
      <w:r w:rsidR="00166FA7">
        <w:rPr>
          <w:rFonts w:ascii="Calibri" w:eastAsia="Times New Roman" w:hAnsi="Calibri" w:cs="Times New Roman"/>
          <w:sz w:val="24"/>
          <w:szCs w:val="22"/>
          <w:lang w:val="en-US" w:eastAsia="en-US"/>
        </w:rPr>
      </w:r>
      <w:r w:rsidR="00166FA7">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r>
      <w:r w:rsidRPr="00833FA8">
        <w:rPr>
          <w:rFonts w:ascii="Calibri" w:eastAsia="Times New Roman" w:hAnsi="Calibri" w:cs="Times New Roman"/>
          <w:sz w:val="24"/>
          <w:szCs w:val="22"/>
          <w:lang w:val="en-US" w:eastAsia="en-US"/>
        </w:rPr>
        <w:fldChar w:fldCharType="separate"/>
      </w:r>
      <w:r w:rsidR="00166FA7" w:rsidRPr="00166FA7">
        <w:rPr>
          <w:rFonts w:ascii="Calibri" w:eastAsia="Times New Roman" w:hAnsi="Calibri" w:cs="Times New Roman"/>
          <w:noProof/>
          <w:sz w:val="24"/>
          <w:szCs w:val="22"/>
          <w:vertAlign w:val="superscript"/>
          <w:lang w:val="en-US" w:eastAsia="en-US"/>
        </w:rPr>
        <w:t>145,146</w:t>
      </w:r>
      <w:r w:rsidRPr="00833FA8">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t xml:space="preserve">. The phenotypic overlap between OA and obesity has been genetically </w:t>
      </w:r>
      <w:r w:rsidR="007045FB">
        <w:rPr>
          <w:rFonts w:ascii="Calibri" w:eastAsia="Times New Roman" w:hAnsi="Calibri" w:cs="Times New Roman"/>
          <w:sz w:val="24"/>
          <w:szCs w:val="22"/>
          <w:lang w:val="en-US" w:eastAsia="en-US"/>
        </w:rPr>
        <w:t>substantiated</w:t>
      </w:r>
      <w:r w:rsidRPr="00833FA8">
        <w:rPr>
          <w:rFonts w:ascii="Calibri" w:eastAsia="Times New Roman" w:hAnsi="Calibri" w:cs="Times New Roman"/>
          <w:sz w:val="24"/>
          <w:szCs w:val="22"/>
          <w:lang w:val="en-US" w:eastAsia="en-US"/>
        </w:rPr>
        <w:fldChar w:fldCharType="begin">
          <w:fldData xml:space="preserve">PEVuZE5vdGU+PENpdGU+PEF1dGhvcj5FbGxpb3R0PC9BdXRob3I+PFllYXI+MjAxMzwvWWVhcj48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</w:fldData>
        </w:fldChar>
      </w:r>
      <w:r w:rsidR="00166FA7">
        <w:rPr>
          <w:rFonts w:ascii="Calibri" w:eastAsia="Times New Roman" w:hAnsi="Calibri" w:cs="Times New Roman"/>
          <w:sz w:val="24"/>
          <w:szCs w:val="22"/>
          <w:lang w:val="en-US" w:eastAsia="en-US"/>
        </w:rPr>
        <w:instrText xml:space="preserve"> ADDIN EN.CITE </w:instrText>
      </w:r>
      <w:r w:rsidR="00166FA7">
        <w:rPr>
          <w:rFonts w:ascii="Calibri" w:eastAsia="Times New Roman" w:hAnsi="Calibri" w:cs="Times New Roman"/>
          <w:sz w:val="24"/>
          <w:szCs w:val="22"/>
          <w:lang w:val="en-US" w:eastAsia="en-US"/>
        </w:rPr>
        <w:fldChar w:fldCharType="begin">
          <w:fldData xml:space="preserve">PEVuZE5vdGU+PENpdGU+PEF1dGhvcj5FbGxpb3R0PC9BdXRob3I+PFllYXI+MjAxMzwvWWVhcj48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</w:fldData>
        </w:fldChar>
      </w:r>
      <w:r w:rsidR="00166FA7">
        <w:rPr>
          <w:rFonts w:ascii="Calibri" w:eastAsia="Times New Roman" w:hAnsi="Calibri" w:cs="Times New Roman"/>
          <w:sz w:val="24"/>
          <w:szCs w:val="22"/>
          <w:lang w:val="en-US" w:eastAsia="en-US"/>
        </w:rPr>
        <w:instrText xml:space="preserve"> ADDIN EN.CITE.DATA </w:instrText>
      </w:r>
      <w:r w:rsidR="00166FA7">
        <w:rPr>
          <w:rFonts w:ascii="Calibri" w:eastAsia="Times New Roman" w:hAnsi="Calibri" w:cs="Times New Roman"/>
          <w:sz w:val="24"/>
          <w:szCs w:val="22"/>
          <w:lang w:val="en-US" w:eastAsia="en-US"/>
        </w:rPr>
      </w:r>
      <w:r w:rsidR="00166FA7">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r>
      <w:r w:rsidRPr="00833FA8">
        <w:rPr>
          <w:rFonts w:ascii="Calibri" w:eastAsia="Times New Roman" w:hAnsi="Calibri" w:cs="Times New Roman"/>
          <w:sz w:val="24"/>
          <w:szCs w:val="22"/>
          <w:lang w:val="en-US" w:eastAsia="en-US"/>
        </w:rPr>
        <w:fldChar w:fldCharType="separate"/>
      </w:r>
      <w:r w:rsidR="00166FA7" w:rsidRPr="00166FA7">
        <w:rPr>
          <w:rFonts w:ascii="Calibri" w:eastAsia="Times New Roman" w:hAnsi="Calibri" w:cs="Times New Roman"/>
          <w:noProof/>
          <w:sz w:val="24"/>
          <w:szCs w:val="22"/>
          <w:vertAlign w:val="superscript"/>
          <w:lang w:val="en-US" w:eastAsia="en-US"/>
        </w:rPr>
        <w:t>147</w:t>
      </w:r>
      <w:r w:rsidRPr="00833FA8">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t xml:space="preserve">, and the role of </w:t>
      </w:r>
      <w:r w:rsidRPr="00833FA8">
        <w:rPr>
          <w:rFonts w:ascii="Calibri" w:eastAsia="Times New Roman" w:hAnsi="Calibri" w:cs="Times New Roman"/>
          <w:i/>
          <w:sz w:val="24"/>
          <w:szCs w:val="22"/>
          <w:lang w:val="en-US" w:eastAsia="en-US"/>
        </w:rPr>
        <w:t>FTO</w:t>
      </w:r>
      <w:r w:rsidRPr="00833FA8">
        <w:rPr>
          <w:rFonts w:ascii="Calibri" w:eastAsia="Times New Roman" w:hAnsi="Calibri" w:cs="Times New Roman"/>
          <w:sz w:val="24"/>
          <w:szCs w:val="22"/>
          <w:lang w:val="en-US" w:eastAsia="en-US"/>
        </w:rPr>
        <w:t xml:space="preserve"> in OA has been shown</w:t>
      </w:r>
      <w:r w:rsidR="007045FB">
        <w:rPr>
          <w:rFonts w:ascii="Calibri" w:eastAsia="Times New Roman" w:hAnsi="Calibri" w:cs="Times New Roman"/>
          <w:sz w:val="24"/>
          <w:szCs w:val="22"/>
          <w:lang w:val="en-US" w:eastAsia="en-US"/>
        </w:rPr>
        <w:t xml:space="preserve"> to be mediated through obesity</w:t>
      </w:r>
      <w:r w:rsidRPr="00833FA8">
        <w:rPr>
          <w:rFonts w:ascii="Calibri" w:eastAsia="Times New Roman" w:hAnsi="Calibri" w:cs="Times New Roman"/>
          <w:sz w:val="24"/>
          <w:szCs w:val="22"/>
          <w:lang w:val="en-US" w:eastAsia="en-US"/>
        </w:rPr>
        <w:fldChar w:fldCharType="begin"/>
      </w:r>
      <w:r w:rsidR="00166FA7">
        <w:rPr>
          <w:rFonts w:ascii="Calibri" w:eastAsia="Times New Roman" w:hAnsi="Calibri" w:cs="Times New Roman"/>
          <w:sz w:val="24"/>
          <w:szCs w:val="22"/>
          <w:lang w:val="en-US" w:eastAsia="en-US"/>
        </w:rPr>
        <w:instrText xml:space="preserve"> ADDIN EN.CITE &lt;EndNote&gt;&lt;Cite&gt;&lt;Author&gt;Panoutsopoulou&lt;/Author&gt;&lt;Year&gt;2013&lt;/Year&gt;&lt;RecNum&gt;6&lt;/RecNum&gt;&lt;IDText&gt;The effect of FTO variation on increased osteoarthritis risk is mediated through body mass index: a mendelian randomisation study&lt;/IDText&gt;&lt;DisplayText&gt;&lt;style face="superscript"&gt;148&lt;/style&gt;&lt;/DisplayText&gt;&lt;record&gt;&lt;rec-number&gt;6&lt;/rec-number&gt;&lt;foreign-keys&gt;&lt;key app="EN" db-id="5z92efv9k0sxx2ezp5gpd02s2fv9z90swefd" timestamp="1455272835"&gt;6&lt;/key&gt;&lt;/foreign-keys&gt;&lt;ref-type name="Journal Article"&gt;17&lt;/ref-type&gt;&lt;contributors&gt;&lt;authors&gt;&lt;author&gt;Panoutsopoulou, K.&lt;/author&gt;&lt;author&gt;Metrustry, S.&lt;/author&gt;&lt;author&gt;Doherty, S. A.&lt;/author&gt;&lt;author&gt;Laslett, L. L.&lt;/author&gt;&lt;author&gt;Maciewicz, R. A.&lt;/author&gt;&lt;author&gt;Hart, D. J.&lt;/author&gt;&lt;author&gt;Zhang, W.&lt;/author&gt;&lt;author&gt;Muir, K. R.&lt;/author&gt;&lt;author&gt;Wheeler, M.&lt;/author&gt;&lt;author&gt;Cooper, C.&lt;/author&gt;&lt;author&gt;Spector, T. D.&lt;/author&gt;&lt;author&gt;Cicuttini, F. M.&lt;/author&gt;&lt;author&gt;Jones, G.&lt;/author&gt;&lt;author&gt;Arden, N. K.&lt;/author&gt;&lt;author&gt;Doherty, M.&lt;/author&gt;&lt;author&gt;Zeggini, E.&lt;/author&gt;&lt;author&gt;Valdes, A. M.&lt;/author&gt;&lt;author&gt;arcOGEN Consortium&lt;/author&gt;&lt;/authors&gt;&lt;/contributors&gt;&lt;titles&gt;&lt;title&gt;The effect of FTO variation on increased osteoarthritis risk is mediated through body mass index: a mendelian randomisation study&lt;/title&gt;&lt;secondary-title&gt;Ann Rheum Dis&lt;/secondary-title&gt;&lt;/titles&gt;&lt;periodical&gt;&lt;full-title&gt;Ann Rheum Dis&lt;/full-title&gt;&lt;/periodical&gt;&lt;dates&gt;&lt;year&gt;2013&lt;/year&gt;&lt;pub-dates&gt;&lt;date&gt;Aug&lt;/date&gt;&lt;/pub-dates&gt;&lt;/dates&gt;&lt;isbn&gt;1468-2060&lt;/isbn&gt;&lt;accession-num&gt;23921993&lt;/accession-num&gt;&lt;urls&gt;&lt;related-urls&gt;&lt;url&gt;http://www.ncbi.nlm.nih.gov/pubmed/23921993&lt;/url&gt;&lt;/related-urls&gt;&lt;/urls&gt;&lt;electronic-resource-num&gt;10.1136/annrheumdis-2013-203772&lt;/electronic-resource-num&gt;&lt;language&gt;ENG&lt;/language&gt;&lt;/record&gt;&lt;/Cite&gt;&lt;/EndNote&gt;</w:instrText>
      </w:r>
      <w:r w:rsidRPr="00833FA8">
        <w:rPr>
          <w:rFonts w:ascii="Calibri" w:eastAsia="Times New Roman" w:hAnsi="Calibri" w:cs="Times New Roman"/>
          <w:sz w:val="24"/>
          <w:szCs w:val="22"/>
          <w:lang w:val="en-US" w:eastAsia="en-US"/>
        </w:rPr>
        <w:fldChar w:fldCharType="separate"/>
      </w:r>
      <w:r w:rsidR="00166FA7" w:rsidRPr="00166FA7">
        <w:rPr>
          <w:rFonts w:ascii="Calibri" w:eastAsia="Times New Roman" w:hAnsi="Calibri" w:cs="Times New Roman"/>
          <w:noProof/>
          <w:sz w:val="24"/>
          <w:szCs w:val="22"/>
          <w:vertAlign w:val="superscript"/>
          <w:lang w:val="en-US" w:eastAsia="en-US"/>
        </w:rPr>
        <w:t>148</w:t>
      </w:r>
      <w:r w:rsidRPr="00833FA8">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t xml:space="preserve">. The functional role of </w:t>
      </w:r>
      <w:r w:rsidRPr="00833FA8">
        <w:rPr>
          <w:rFonts w:ascii="Calibri" w:eastAsia="Times New Roman" w:hAnsi="Calibri" w:cs="Times New Roman"/>
          <w:i/>
          <w:sz w:val="24"/>
          <w:szCs w:val="22"/>
          <w:lang w:val="en-US" w:eastAsia="en-US"/>
        </w:rPr>
        <w:t>TP63</w:t>
      </w:r>
      <w:r w:rsidRPr="00833FA8">
        <w:rPr>
          <w:rFonts w:ascii="Calibri" w:eastAsia="Times New Roman" w:hAnsi="Calibri" w:cs="Times New Roman"/>
          <w:sz w:val="24"/>
          <w:szCs w:val="22"/>
          <w:lang w:val="en-US" w:eastAsia="en-US"/>
        </w:rPr>
        <w:t xml:space="preserve"> in the pathogenesis of OA is unclear, although it is reported to be invol</w:t>
      </w:r>
      <w:r w:rsidR="007045FB">
        <w:rPr>
          <w:rFonts w:ascii="Calibri" w:eastAsia="Times New Roman" w:hAnsi="Calibri" w:cs="Times New Roman"/>
          <w:sz w:val="24"/>
          <w:szCs w:val="22"/>
          <w:lang w:val="en-US" w:eastAsia="en-US"/>
        </w:rPr>
        <w:t>ved in facial shape development</w:t>
      </w:r>
      <w:r w:rsidRPr="00833FA8">
        <w:rPr>
          <w:rFonts w:ascii="Calibri" w:eastAsia="Times New Roman" w:hAnsi="Calibri" w:cs="Times New Roman"/>
          <w:sz w:val="24"/>
          <w:szCs w:val="22"/>
          <w:lang w:val="en-US" w:eastAsia="en-US"/>
        </w:rPr>
        <w:fldChar w:fldCharType="begin">
          <w:fldData xml:space="preserve">PEVuZE5vdGU+PENpdGU+PEF1dGhvcj5MaXU8L0F1dGhvcj48WWVhcj4yMDEyPC9ZZWFyPjxSZWNO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</w:fldData>
        </w:fldChar>
      </w:r>
      <w:r w:rsidR="00166FA7">
        <w:rPr>
          <w:rFonts w:ascii="Calibri" w:eastAsia="Times New Roman" w:hAnsi="Calibri" w:cs="Times New Roman"/>
          <w:sz w:val="24"/>
          <w:szCs w:val="22"/>
          <w:lang w:val="en-US" w:eastAsia="en-US"/>
        </w:rPr>
        <w:instrText xml:space="preserve"> ADDIN EN.CITE </w:instrText>
      </w:r>
      <w:r w:rsidR="00166FA7">
        <w:rPr>
          <w:rFonts w:ascii="Calibri" w:eastAsia="Times New Roman" w:hAnsi="Calibri" w:cs="Times New Roman"/>
          <w:sz w:val="24"/>
          <w:szCs w:val="22"/>
          <w:lang w:val="en-US" w:eastAsia="en-US"/>
        </w:rPr>
        <w:fldChar w:fldCharType="begin">
          <w:fldData xml:space="preserve">PEVuZE5vdGU+PENpdGU+PEF1dGhvcj5MaXU8L0F1dGhvcj48WWVhcj4yMDEyPC9ZZWFyPjxSZWNO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</w:fldData>
        </w:fldChar>
      </w:r>
      <w:r w:rsidR="00166FA7">
        <w:rPr>
          <w:rFonts w:ascii="Calibri" w:eastAsia="Times New Roman" w:hAnsi="Calibri" w:cs="Times New Roman"/>
          <w:sz w:val="24"/>
          <w:szCs w:val="22"/>
          <w:lang w:val="en-US" w:eastAsia="en-US"/>
        </w:rPr>
        <w:instrText xml:space="preserve"> ADDIN EN.CITE.DATA </w:instrText>
      </w:r>
      <w:r w:rsidR="00166FA7">
        <w:rPr>
          <w:rFonts w:ascii="Calibri" w:eastAsia="Times New Roman" w:hAnsi="Calibri" w:cs="Times New Roman"/>
          <w:sz w:val="24"/>
          <w:szCs w:val="22"/>
          <w:lang w:val="en-US" w:eastAsia="en-US"/>
        </w:rPr>
      </w:r>
      <w:r w:rsidR="00166FA7">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r>
      <w:r w:rsidRPr="00833FA8">
        <w:rPr>
          <w:rFonts w:ascii="Calibri" w:eastAsia="Times New Roman" w:hAnsi="Calibri" w:cs="Times New Roman"/>
          <w:sz w:val="24"/>
          <w:szCs w:val="22"/>
          <w:lang w:val="en-US" w:eastAsia="en-US"/>
        </w:rPr>
        <w:fldChar w:fldCharType="separate"/>
      </w:r>
      <w:r w:rsidR="00166FA7" w:rsidRPr="00166FA7">
        <w:rPr>
          <w:rFonts w:ascii="Calibri" w:eastAsia="Times New Roman" w:hAnsi="Calibri" w:cs="Times New Roman"/>
          <w:noProof/>
          <w:sz w:val="24"/>
          <w:szCs w:val="22"/>
          <w:vertAlign w:val="superscript"/>
          <w:lang w:val="en-US" w:eastAsia="en-US"/>
        </w:rPr>
        <w:t>149</w:t>
      </w:r>
      <w:r w:rsidRPr="00833FA8">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t xml:space="preserve">. The functional roles of </w:t>
      </w:r>
      <w:r w:rsidRPr="00833FA8">
        <w:rPr>
          <w:rFonts w:ascii="Calibri" w:eastAsia="Times New Roman" w:hAnsi="Calibri" w:cs="Times New Roman"/>
          <w:i/>
          <w:sz w:val="24"/>
          <w:szCs w:val="22"/>
          <w:lang w:val="en-US" w:eastAsia="en-US"/>
        </w:rPr>
        <w:t>SUPT3H</w:t>
      </w:r>
      <w:r w:rsidRPr="00833FA8">
        <w:rPr>
          <w:rFonts w:ascii="Calibri" w:eastAsia="Times New Roman" w:hAnsi="Calibri" w:cs="Times New Roman"/>
          <w:sz w:val="24"/>
          <w:szCs w:val="22"/>
          <w:lang w:val="en-US" w:eastAsia="en-US"/>
        </w:rPr>
        <w:t xml:space="preserve"> and </w:t>
      </w:r>
      <w:r w:rsidRPr="00833FA8">
        <w:rPr>
          <w:rFonts w:ascii="Calibri" w:eastAsia="Times New Roman" w:hAnsi="Calibri" w:cs="Times New Roman"/>
          <w:i/>
          <w:sz w:val="24"/>
          <w:szCs w:val="22"/>
          <w:lang w:val="en-US" w:eastAsia="en-US"/>
        </w:rPr>
        <w:t>CDC5L</w:t>
      </w:r>
      <w:r w:rsidRPr="00833FA8">
        <w:rPr>
          <w:rFonts w:ascii="Calibri" w:eastAsia="Times New Roman" w:hAnsi="Calibri" w:cs="Times New Roman"/>
          <w:sz w:val="24"/>
          <w:szCs w:val="22"/>
          <w:lang w:val="en-US" w:eastAsia="en-US"/>
        </w:rPr>
        <w:t xml:space="preserve"> remain undefined in OA, although runt related transcription factor 2 (</w:t>
      </w:r>
      <w:r w:rsidRPr="00833FA8">
        <w:rPr>
          <w:rFonts w:ascii="Calibri" w:eastAsia="Times New Roman" w:hAnsi="Calibri" w:cs="Times New Roman"/>
          <w:i/>
          <w:sz w:val="24"/>
          <w:szCs w:val="22"/>
          <w:lang w:val="en-US" w:eastAsia="en-US"/>
        </w:rPr>
        <w:t>RUNX2</w:t>
      </w:r>
      <w:r w:rsidRPr="00833FA8">
        <w:rPr>
          <w:rFonts w:ascii="Calibri" w:eastAsia="Times New Roman" w:hAnsi="Calibri" w:cs="Times New Roman"/>
          <w:sz w:val="24"/>
          <w:szCs w:val="22"/>
          <w:lang w:val="en-US" w:eastAsia="en-US"/>
        </w:rPr>
        <w:t>), a closely located gene in extended LD, is thought to play a regu</w:t>
      </w:r>
      <w:r w:rsidR="007045FB">
        <w:rPr>
          <w:rFonts w:ascii="Calibri" w:eastAsia="Times New Roman" w:hAnsi="Calibri" w:cs="Times New Roman"/>
          <w:sz w:val="24"/>
          <w:szCs w:val="22"/>
          <w:lang w:val="en-US" w:eastAsia="en-US"/>
        </w:rPr>
        <w:t>latory role in bone development</w:t>
      </w:r>
      <w:r w:rsidRPr="00833FA8">
        <w:rPr>
          <w:rFonts w:ascii="Calibri" w:eastAsia="Times New Roman" w:hAnsi="Calibri" w:cs="Times New Roman"/>
          <w:sz w:val="24"/>
          <w:szCs w:val="22"/>
          <w:lang w:val="en-US" w:eastAsia="en-US"/>
        </w:rPr>
        <w:fldChar w:fldCharType="begin">
          <w:fldData xml:space="preserve">PEVuZE5vdGU+PENpdGU+PEF1dGhvcj5Lb21vcmk8L0F1dGhvcj48WWVhcj4yMDEwPC9ZZWFyPjxS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</w:fldData>
        </w:fldChar>
      </w:r>
      <w:r w:rsidR="00166FA7">
        <w:rPr>
          <w:rFonts w:ascii="Calibri" w:eastAsia="Times New Roman" w:hAnsi="Calibri" w:cs="Times New Roman"/>
          <w:sz w:val="24"/>
          <w:szCs w:val="22"/>
          <w:lang w:val="en-US" w:eastAsia="en-US"/>
        </w:rPr>
        <w:instrText xml:space="preserve"> ADDIN EN.CITE </w:instrText>
      </w:r>
      <w:r w:rsidR="00166FA7">
        <w:rPr>
          <w:rFonts w:ascii="Calibri" w:eastAsia="Times New Roman" w:hAnsi="Calibri" w:cs="Times New Roman"/>
          <w:sz w:val="24"/>
          <w:szCs w:val="22"/>
          <w:lang w:val="en-US" w:eastAsia="en-US"/>
        </w:rPr>
        <w:fldChar w:fldCharType="begin">
          <w:fldData xml:space="preserve">PEVuZE5vdGU+PENpdGU+PEF1dGhvcj5Lb21vcmk8L0F1dGhvcj48WWVhcj4yMDEwPC9ZZWFyPjxS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</w:fldData>
        </w:fldChar>
      </w:r>
      <w:r w:rsidR="00166FA7">
        <w:rPr>
          <w:rFonts w:ascii="Calibri" w:eastAsia="Times New Roman" w:hAnsi="Calibri" w:cs="Times New Roman"/>
          <w:sz w:val="24"/>
          <w:szCs w:val="22"/>
          <w:lang w:val="en-US" w:eastAsia="en-US"/>
        </w:rPr>
        <w:instrText xml:space="preserve"> ADDIN EN.CITE.DATA </w:instrText>
      </w:r>
      <w:r w:rsidR="00166FA7">
        <w:rPr>
          <w:rFonts w:ascii="Calibri" w:eastAsia="Times New Roman" w:hAnsi="Calibri" w:cs="Times New Roman"/>
          <w:sz w:val="24"/>
          <w:szCs w:val="22"/>
          <w:lang w:val="en-US" w:eastAsia="en-US"/>
        </w:rPr>
      </w:r>
      <w:r w:rsidR="00166FA7">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r>
      <w:r w:rsidRPr="00833FA8">
        <w:rPr>
          <w:rFonts w:ascii="Calibri" w:eastAsia="Times New Roman" w:hAnsi="Calibri" w:cs="Times New Roman"/>
          <w:sz w:val="24"/>
          <w:szCs w:val="22"/>
          <w:lang w:val="en-US" w:eastAsia="en-US"/>
        </w:rPr>
        <w:fldChar w:fldCharType="separate"/>
      </w:r>
      <w:r w:rsidR="00166FA7" w:rsidRPr="00166FA7">
        <w:rPr>
          <w:rFonts w:ascii="Calibri" w:eastAsia="Times New Roman" w:hAnsi="Calibri" w:cs="Times New Roman"/>
          <w:noProof/>
          <w:sz w:val="24"/>
          <w:szCs w:val="22"/>
          <w:vertAlign w:val="superscript"/>
          <w:lang w:val="en-US" w:eastAsia="en-US"/>
        </w:rPr>
        <w:t>150,151</w:t>
      </w:r>
      <w:r w:rsidRPr="00833FA8">
        <w:rPr>
          <w:rFonts w:ascii="Calibri" w:eastAsia="Times New Roman" w:hAnsi="Calibri" w:cs="Times New Roman"/>
          <w:sz w:val="24"/>
          <w:szCs w:val="22"/>
          <w:lang w:val="en-US" w:eastAsia="en-US"/>
        </w:rPr>
        <w:fldChar w:fldCharType="end"/>
      </w:r>
      <w:r w:rsidRPr="00833FA8">
        <w:rPr>
          <w:rFonts w:ascii="Calibri" w:eastAsia="Times New Roman" w:hAnsi="Calibri" w:cs="Times New Roman"/>
          <w:sz w:val="24"/>
          <w:szCs w:val="22"/>
          <w:lang w:val="en-US" w:eastAsia="en-US"/>
        </w:rPr>
        <w:t xml:space="preserve"> (Table </w:t>
      </w:r>
      <w:r w:rsidR="00172D7E">
        <w:rPr>
          <w:rFonts w:ascii="Calibri" w:eastAsia="Times New Roman" w:hAnsi="Calibri" w:cs="Times New Roman"/>
          <w:sz w:val="24"/>
          <w:szCs w:val="22"/>
          <w:lang w:val="en-US" w:eastAsia="en-US"/>
        </w:rPr>
        <w:t>3</w:t>
      </w:r>
      <w:r w:rsidRPr="00833FA8">
        <w:rPr>
          <w:rFonts w:ascii="Calibri" w:eastAsia="Times New Roman" w:hAnsi="Calibri" w:cs="Times New Roman"/>
          <w:sz w:val="24"/>
          <w:szCs w:val="22"/>
          <w:lang w:val="en-US" w:eastAsia="en-US"/>
        </w:rPr>
        <w:t xml:space="preserve">). </w:t>
      </w:r>
      <w:r w:rsidRPr="00833FA8">
        <w:rPr>
          <w:rFonts w:ascii="Calibri" w:eastAsia="Times New Roman" w:hAnsi="Calibri" w:cs="Times New Roman"/>
          <w:sz w:val="24"/>
          <w:szCs w:val="22"/>
          <w:lang w:val="en-US" w:eastAsia="en-US"/>
        </w:rPr>
        <w:softHyphen/>
      </w:r>
      <w:r w:rsidRPr="00833FA8">
        <w:rPr>
          <w:rFonts w:ascii="Calibri" w:eastAsia="Times New Roman" w:hAnsi="Calibri" w:cs="Times New Roman"/>
          <w:sz w:val="24"/>
          <w:szCs w:val="22"/>
          <w:lang w:val="en-US" w:eastAsia="en-US"/>
        </w:rPr>
        <w:softHyphen/>
      </w:r>
      <w:r w:rsidRPr="00833FA8">
        <w:rPr>
          <w:rFonts w:ascii="Calibri" w:eastAsia="Times New Roman" w:hAnsi="Calibri" w:cs="Times New Roman"/>
          <w:sz w:val="24"/>
          <w:szCs w:val="22"/>
          <w:lang w:val="en-US" w:eastAsia="en-US"/>
        </w:rPr>
        <w:softHyphen/>
      </w:r>
      <w:r w:rsidRPr="00833FA8">
        <w:rPr>
          <w:rFonts w:ascii="Calibri" w:eastAsia="Times New Roman" w:hAnsi="Calibri" w:cs="Times New Roman"/>
          <w:sz w:val="24"/>
          <w:szCs w:val="22"/>
          <w:lang w:val="en-US" w:eastAsia="en-US"/>
        </w:rPr>
        <w:softHyphen/>
      </w:r>
      <w:r w:rsidRPr="00833FA8">
        <w:rPr>
          <w:rFonts w:ascii="Calibri" w:eastAsia="Times New Roman" w:hAnsi="Calibri" w:cs="Times New Roman"/>
          <w:sz w:val="24"/>
          <w:szCs w:val="22"/>
          <w:lang w:val="en-US" w:eastAsia="en-US"/>
        </w:rPr>
        <w:softHyphen/>
      </w:r>
      <w:r w:rsidRPr="00833FA8">
        <w:rPr>
          <w:rFonts w:ascii="Calibri" w:eastAsia="Times New Roman" w:hAnsi="Calibri" w:cs="Times New Roman"/>
          <w:sz w:val="24"/>
          <w:szCs w:val="22"/>
          <w:lang w:val="en-US" w:eastAsia="en-US"/>
        </w:rPr>
        <w:softHyphen/>
      </w:r>
      <w:r w:rsidRPr="00833FA8">
        <w:rPr>
          <w:rFonts w:ascii="Calibri" w:eastAsia="Times New Roman" w:hAnsi="Calibri" w:cs="Times New Roman"/>
          <w:sz w:val="24"/>
          <w:szCs w:val="22"/>
          <w:lang w:val="en-US" w:eastAsia="en-US"/>
        </w:rPr>
        <w:softHyphen/>
      </w:r>
      <w:r w:rsidRPr="00833FA8">
        <w:rPr>
          <w:rFonts w:ascii="Calibri" w:eastAsia="Times New Roman" w:hAnsi="Calibri" w:cs="Times New Roman"/>
          <w:sz w:val="24"/>
          <w:szCs w:val="22"/>
          <w:lang w:val="en-US" w:eastAsia="en-US"/>
        </w:rPr>
        <w:softHyphen/>
      </w:r>
      <w:r w:rsidRPr="00833FA8">
        <w:rPr>
          <w:rFonts w:ascii="Calibri" w:eastAsia="Times New Roman" w:hAnsi="Calibri" w:cs="Times New Roman"/>
          <w:sz w:val="24"/>
          <w:szCs w:val="22"/>
          <w:lang w:val="en-US" w:eastAsia="en-US"/>
        </w:rPr>
        <w:softHyphen/>
      </w:r>
      <w:r w:rsidRPr="00833FA8">
        <w:rPr>
          <w:rFonts w:ascii="Calibri" w:eastAsia="Times New Roman" w:hAnsi="Calibri" w:cs="Times New Roman"/>
          <w:sz w:val="24"/>
          <w:szCs w:val="22"/>
          <w:lang w:val="en-US" w:eastAsia="en-US"/>
        </w:rPr>
        <w:softHyphen/>
      </w:r>
    </w:p>
    <w:p w14:paraId="5FB0F94C" w14:textId="6C88F6E1" w:rsidR="00833FA8" w:rsidRPr="001743B8" w:rsidRDefault="00833FA8" w:rsidP="004D64DA">
      <w:pPr>
        <w:spacing w:line="276" w:lineRule="auto"/>
        <w:jc w:val="both"/>
        <w:rPr>
          <w:rFonts w:asciiTheme="minorHAnsi" w:eastAsia="Times New Roman" w:hAnsiTheme="minorHAnsi" w:cs="Times New Roman"/>
          <w:sz w:val="24"/>
          <w:szCs w:val="22"/>
          <w:lang w:val="en-US" w:eastAsia="en-US"/>
        </w:rPr>
      </w:pPr>
      <w:r w:rsidRPr="001743B8">
        <w:rPr>
          <w:rFonts w:asciiTheme="minorHAnsi" w:eastAsia="Times New Roman" w:hAnsiTheme="minorHAnsi" w:cs="Times New Roman"/>
          <w:b/>
          <w:sz w:val="24"/>
          <w:szCs w:val="22"/>
          <w:lang w:val="en-US" w:eastAsia="en-US"/>
        </w:rPr>
        <w:t xml:space="preserve">Table </w:t>
      </w:r>
      <w:r w:rsidR="00172D7E">
        <w:rPr>
          <w:rFonts w:asciiTheme="minorHAnsi" w:eastAsia="Times New Roman" w:hAnsiTheme="minorHAnsi" w:cs="Times New Roman"/>
          <w:b/>
          <w:sz w:val="24"/>
          <w:szCs w:val="22"/>
          <w:lang w:val="en-US" w:eastAsia="en-US"/>
        </w:rPr>
        <w:t>3</w:t>
      </w:r>
      <w:r w:rsidRPr="001743B8">
        <w:rPr>
          <w:rFonts w:asciiTheme="minorHAnsi" w:eastAsia="Times New Roman" w:hAnsiTheme="minorHAnsi" w:cs="Times New Roman"/>
          <w:b/>
          <w:sz w:val="24"/>
          <w:szCs w:val="22"/>
          <w:lang w:val="en-US" w:eastAsia="en-US"/>
        </w:rPr>
        <w:t>.</w:t>
      </w:r>
      <w:r w:rsidRPr="001743B8">
        <w:rPr>
          <w:rFonts w:asciiTheme="minorHAnsi" w:eastAsia="Times New Roman" w:hAnsiTheme="minorHAnsi" w:cs="Times New Roman"/>
          <w:sz w:val="24"/>
          <w:szCs w:val="22"/>
          <w:lang w:val="en-US" w:eastAsia="en-US"/>
        </w:rPr>
        <w:t xml:space="preserve"> Polymorphisms associated with hip and/or knee osteoarthritis</w:t>
      </w:r>
      <w:r w:rsidR="001052AD">
        <w:rPr>
          <w:rFonts w:asciiTheme="minorHAnsi" w:eastAsia="Times New Roman" w:hAnsiTheme="minorHAnsi" w:cs="Times New Roman"/>
          <w:sz w:val="24"/>
          <w:szCs w:val="22"/>
          <w:lang w:val="en-US" w:eastAsia="en-US"/>
        </w:rPr>
        <w:t xml:space="preserve"> at the time </w:t>
      </w:r>
      <w:r w:rsidR="00381349">
        <w:rPr>
          <w:rFonts w:asciiTheme="minorHAnsi" w:eastAsia="Times New Roman" w:hAnsiTheme="minorHAnsi" w:cs="Times New Roman"/>
          <w:sz w:val="24"/>
          <w:szCs w:val="22"/>
          <w:lang w:val="en-US" w:eastAsia="en-US"/>
        </w:rPr>
        <w:t>the work presented in this thesis was started</w:t>
      </w:r>
      <w:r w:rsidR="001052AD">
        <w:rPr>
          <w:rFonts w:asciiTheme="minorHAnsi" w:eastAsia="Times New Roman" w:hAnsiTheme="minorHAnsi" w:cs="Times New Roman"/>
          <w:sz w:val="24"/>
          <w:szCs w:val="22"/>
          <w:lang w:val="en-US" w:eastAsia="en-US"/>
        </w:rPr>
        <w:t xml:space="preserve">. </w:t>
      </w:r>
      <w:r w:rsidRPr="001743B8">
        <w:rPr>
          <w:rFonts w:asciiTheme="minorHAnsi" w:eastAsia="Times New Roman" w:hAnsiTheme="minorHAnsi" w:cs="Times New Roman"/>
          <w:sz w:val="24"/>
          <w:szCs w:val="22"/>
          <w:lang w:val="en-US" w:eastAsia="en-US"/>
        </w:rPr>
        <w:t xml:space="preserve"> </w:t>
      </w:r>
    </w:p>
    <w:tbl>
      <w:tblPr>
        <w:tblStyle w:val="GridTable1Light-Accent5"/>
        <w:tblW w:w="8789" w:type="dxa"/>
        <w:tblLayout w:type="fixed"/>
        <w:tblLook w:val="04A0" w:firstRow="1" w:lastRow="0" w:firstColumn="1" w:lastColumn="0" w:noHBand="0" w:noVBand="1"/>
      </w:tblPr>
      <w:tblGrid>
        <w:gridCol w:w="1418"/>
        <w:gridCol w:w="850"/>
        <w:gridCol w:w="709"/>
        <w:gridCol w:w="992"/>
        <w:gridCol w:w="709"/>
        <w:gridCol w:w="709"/>
        <w:gridCol w:w="850"/>
        <w:gridCol w:w="993"/>
        <w:gridCol w:w="1559"/>
      </w:tblGrid>
      <w:tr w:rsidR="002B7723" w:rsidRPr="00580486" w14:paraId="71F19081" w14:textId="77777777" w:rsidTr="00381349">
        <w:trPr>
          <w:cnfStyle w:val="100000000000" w:firstRow="1" w:lastRow="0" w:firstColumn="0" w:lastColumn="0" w:oddVBand="0" w:evenVBand="0" w:oddHBand="0" w:evenHBand="0" w:firstRowFirstColumn="0" w:firstRowLastColumn="0" w:lastRowFirstColumn="0" w:lastRowLastColumn="0"/>
          <w:trHeight w:val="651"/>
        </w:trPr>
        <w:tc>
          <w:tcPr>
            <w:cnfStyle w:val="001000000000" w:firstRow="0" w:lastRow="0" w:firstColumn="1" w:lastColumn="0" w:oddVBand="0" w:evenVBand="0" w:oddHBand="0" w:evenHBand="0" w:firstRowFirstColumn="0" w:firstRowLastColumn="0" w:lastRowFirstColumn="0" w:lastRowLastColumn="0"/>
            <w:tcW w:w="1418" w:type="dxa"/>
          </w:tcPr>
          <w:p w14:paraId="2358C7A8" w14:textId="77777777" w:rsidR="00833FA8" w:rsidRPr="00580486" w:rsidRDefault="00833FA8" w:rsidP="00AB4301">
            <w:pPr>
              <w:rPr>
                <w:rFonts w:asciiTheme="minorHAnsi" w:hAnsiTheme="minorHAnsi"/>
                <w:sz w:val="18"/>
                <w:szCs w:val="18"/>
                <w:lang w:val="en-US" w:eastAsia="en-US"/>
              </w:rPr>
            </w:pPr>
            <w:r w:rsidRPr="00580486">
              <w:rPr>
                <w:rFonts w:asciiTheme="minorHAnsi" w:hAnsiTheme="minorHAnsi"/>
                <w:sz w:val="18"/>
                <w:szCs w:val="18"/>
                <w:lang w:val="en-US" w:eastAsia="en-US"/>
              </w:rPr>
              <w:t>SNP-</w:t>
            </w:r>
          </w:p>
          <w:p w14:paraId="1FF032DA" w14:textId="77777777" w:rsidR="00833FA8" w:rsidRPr="00580486" w:rsidRDefault="00833FA8" w:rsidP="00AB4301">
            <w:pPr>
              <w:rPr>
                <w:rFonts w:asciiTheme="minorHAnsi" w:hAnsiTheme="minorHAnsi"/>
                <w:sz w:val="18"/>
                <w:szCs w:val="18"/>
                <w:lang w:val="en-US" w:eastAsia="en-US"/>
              </w:rPr>
            </w:pPr>
            <w:r w:rsidRPr="00580486">
              <w:rPr>
                <w:rFonts w:asciiTheme="minorHAnsi" w:hAnsiTheme="minorHAnsi"/>
                <w:sz w:val="18"/>
                <w:szCs w:val="18"/>
                <w:lang w:val="en-US" w:eastAsia="en-US"/>
              </w:rPr>
              <w:t>risk allele</w:t>
            </w:r>
          </w:p>
        </w:tc>
        <w:tc>
          <w:tcPr>
            <w:tcW w:w="850" w:type="dxa"/>
          </w:tcPr>
          <w:p w14:paraId="5CDB9F39" w14:textId="77777777" w:rsidR="00833FA8" w:rsidRPr="00580486" w:rsidRDefault="00833FA8" w:rsidP="00AB4301">
            <w:pP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lang w:val="en-US" w:eastAsia="en-US"/>
              </w:rPr>
            </w:pPr>
            <w:r w:rsidRPr="00580486">
              <w:rPr>
                <w:rFonts w:asciiTheme="minorHAnsi" w:hAnsiTheme="minorHAnsi"/>
                <w:sz w:val="18"/>
                <w:szCs w:val="18"/>
                <w:lang w:val="en-US" w:eastAsia="en-US"/>
              </w:rPr>
              <w:t>Gene or</w:t>
            </w:r>
          </w:p>
          <w:p w14:paraId="7078393A" w14:textId="77777777" w:rsidR="00833FA8" w:rsidRPr="00580486" w:rsidRDefault="00833FA8" w:rsidP="00AB4301">
            <w:pP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lang w:val="en-US" w:eastAsia="en-US"/>
              </w:rPr>
            </w:pPr>
            <w:r w:rsidRPr="00580486">
              <w:rPr>
                <w:rFonts w:asciiTheme="minorHAnsi" w:hAnsiTheme="minorHAnsi"/>
                <w:sz w:val="18"/>
                <w:szCs w:val="18"/>
                <w:lang w:val="en-US" w:eastAsia="en-US"/>
              </w:rPr>
              <w:t>nearest</w:t>
            </w:r>
          </w:p>
          <w:p w14:paraId="4F385902" w14:textId="77777777" w:rsidR="00833FA8" w:rsidRPr="00580486" w:rsidRDefault="00833FA8" w:rsidP="00AB4301">
            <w:pP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lang w:val="en-US" w:eastAsia="en-US"/>
              </w:rPr>
            </w:pPr>
            <w:r w:rsidRPr="00580486">
              <w:rPr>
                <w:rFonts w:asciiTheme="minorHAnsi" w:hAnsiTheme="minorHAnsi"/>
                <w:sz w:val="18"/>
                <w:szCs w:val="18"/>
                <w:lang w:val="en-US" w:eastAsia="en-US"/>
              </w:rPr>
              <w:t>gene(s)</w:t>
            </w:r>
          </w:p>
        </w:tc>
        <w:tc>
          <w:tcPr>
            <w:tcW w:w="709" w:type="dxa"/>
          </w:tcPr>
          <w:p w14:paraId="3FBB9424" w14:textId="77777777" w:rsidR="00833FA8" w:rsidRPr="00580486" w:rsidRDefault="00833FA8" w:rsidP="00AB4301">
            <w:pP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lang w:val="en-US" w:eastAsia="en-US"/>
              </w:rPr>
            </w:pPr>
            <w:r w:rsidRPr="00580486">
              <w:rPr>
                <w:rFonts w:asciiTheme="minorHAnsi" w:hAnsiTheme="minorHAnsi"/>
                <w:sz w:val="18"/>
                <w:szCs w:val="18"/>
                <w:lang w:val="en-US" w:eastAsia="en-US"/>
              </w:rPr>
              <w:t>OR</w:t>
            </w:r>
          </w:p>
        </w:tc>
        <w:tc>
          <w:tcPr>
            <w:tcW w:w="992" w:type="dxa"/>
          </w:tcPr>
          <w:p w14:paraId="1A2F10EE" w14:textId="0617232C" w:rsidR="00833FA8" w:rsidRPr="00580486" w:rsidRDefault="002C3630" w:rsidP="00AB4301">
            <w:pP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lang w:val="en-US" w:eastAsia="en-US"/>
              </w:rPr>
            </w:pPr>
            <w:r w:rsidRPr="00580486">
              <w:rPr>
                <w:rFonts w:asciiTheme="minorHAnsi" w:hAnsiTheme="minorHAnsi"/>
                <w:i/>
                <w:sz w:val="18"/>
                <w:szCs w:val="18"/>
                <w:lang w:val="en-US" w:eastAsia="en-US"/>
              </w:rPr>
              <w:t>P</w:t>
            </w:r>
            <w:r w:rsidR="00833FA8" w:rsidRPr="00580486">
              <w:rPr>
                <w:rFonts w:asciiTheme="minorHAnsi" w:hAnsiTheme="minorHAnsi"/>
                <w:sz w:val="18"/>
                <w:szCs w:val="18"/>
                <w:lang w:val="en-US" w:eastAsia="en-US"/>
              </w:rPr>
              <w:t>-value</w:t>
            </w:r>
          </w:p>
        </w:tc>
        <w:tc>
          <w:tcPr>
            <w:tcW w:w="709" w:type="dxa"/>
          </w:tcPr>
          <w:p w14:paraId="1AA94ADD" w14:textId="2D6FEF85" w:rsidR="00833FA8" w:rsidRPr="00580486" w:rsidRDefault="001743B8" w:rsidP="00AB4301">
            <w:pP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lang w:val="en-US" w:eastAsia="en-US"/>
              </w:rPr>
            </w:pPr>
            <w:r w:rsidRPr="00580486">
              <w:rPr>
                <w:rFonts w:asciiTheme="minorHAnsi" w:hAnsiTheme="minorHAnsi"/>
                <w:sz w:val="18"/>
                <w:szCs w:val="18"/>
                <w:lang w:val="en-US" w:eastAsia="en-US"/>
              </w:rPr>
              <w:t>RAF</w:t>
            </w:r>
          </w:p>
        </w:tc>
        <w:tc>
          <w:tcPr>
            <w:tcW w:w="709" w:type="dxa"/>
          </w:tcPr>
          <w:p w14:paraId="6BA9AFF0" w14:textId="77777777" w:rsidR="00833FA8" w:rsidRPr="00580486" w:rsidRDefault="00833FA8" w:rsidP="00AB4301">
            <w:pP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lang w:val="en-US" w:eastAsia="en-US"/>
              </w:rPr>
            </w:pPr>
            <w:r w:rsidRPr="00580486">
              <w:rPr>
                <w:rFonts w:asciiTheme="minorHAnsi" w:hAnsiTheme="minorHAnsi"/>
                <w:sz w:val="18"/>
                <w:szCs w:val="18"/>
                <w:lang w:val="en-US" w:eastAsia="en-US"/>
              </w:rPr>
              <w:t>Joint</w:t>
            </w:r>
          </w:p>
        </w:tc>
        <w:tc>
          <w:tcPr>
            <w:tcW w:w="850" w:type="dxa"/>
          </w:tcPr>
          <w:p w14:paraId="67CF781B" w14:textId="77777777" w:rsidR="00833FA8" w:rsidRPr="00580486" w:rsidRDefault="00833FA8" w:rsidP="00AB4301">
            <w:pP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lang w:val="en-US" w:eastAsia="en-US"/>
              </w:rPr>
            </w:pPr>
            <w:r w:rsidRPr="00580486">
              <w:rPr>
                <w:rFonts w:asciiTheme="minorHAnsi" w:hAnsiTheme="minorHAnsi"/>
                <w:sz w:val="18"/>
                <w:szCs w:val="18"/>
                <w:lang w:val="en-US" w:eastAsia="en-US"/>
              </w:rPr>
              <w:t>Gender</w:t>
            </w:r>
          </w:p>
        </w:tc>
        <w:tc>
          <w:tcPr>
            <w:tcW w:w="993" w:type="dxa"/>
          </w:tcPr>
          <w:p w14:paraId="1D3F8FA2" w14:textId="77777777" w:rsidR="00833FA8" w:rsidRPr="00580486" w:rsidRDefault="00833FA8" w:rsidP="00AB4301">
            <w:pP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lang w:val="en-US" w:eastAsia="en-US"/>
              </w:rPr>
            </w:pPr>
            <w:r w:rsidRPr="00580486">
              <w:rPr>
                <w:rFonts w:asciiTheme="minorHAnsi" w:hAnsiTheme="minorHAnsi"/>
                <w:sz w:val="18"/>
                <w:szCs w:val="18"/>
                <w:lang w:val="en-US" w:eastAsia="en-US"/>
              </w:rPr>
              <w:t>Ethnic</w:t>
            </w:r>
          </w:p>
          <w:p w14:paraId="2A75FBF1" w14:textId="77777777" w:rsidR="00833FA8" w:rsidRPr="00580486" w:rsidRDefault="00833FA8" w:rsidP="00AB4301">
            <w:pP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lang w:val="en-US" w:eastAsia="en-US"/>
              </w:rPr>
            </w:pPr>
            <w:r w:rsidRPr="00580486">
              <w:rPr>
                <w:rFonts w:asciiTheme="minorHAnsi" w:hAnsiTheme="minorHAnsi"/>
                <w:sz w:val="18"/>
                <w:szCs w:val="18"/>
                <w:lang w:val="en-US" w:eastAsia="en-US"/>
              </w:rPr>
              <w:t>Group</w:t>
            </w:r>
          </w:p>
        </w:tc>
        <w:tc>
          <w:tcPr>
            <w:tcW w:w="1559" w:type="dxa"/>
          </w:tcPr>
          <w:p w14:paraId="0B4F07F9" w14:textId="77777777" w:rsidR="00833FA8" w:rsidRPr="00580486" w:rsidRDefault="00833FA8" w:rsidP="00AB4301">
            <w:pP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lang w:val="en-US" w:eastAsia="en-US"/>
              </w:rPr>
            </w:pPr>
            <w:r w:rsidRPr="00580486">
              <w:rPr>
                <w:rFonts w:asciiTheme="minorHAnsi" w:hAnsiTheme="minorHAnsi"/>
                <w:sz w:val="18"/>
                <w:szCs w:val="18"/>
                <w:lang w:val="en-US" w:eastAsia="en-US"/>
              </w:rPr>
              <w:t>Suggested function/s related to OA</w:t>
            </w:r>
          </w:p>
        </w:tc>
      </w:tr>
      <w:tr w:rsidR="002B7723" w:rsidRPr="00580486" w14:paraId="600B5AF8" w14:textId="77777777" w:rsidTr="00381349">
        <w:trPr>
          <w:trHeight w:val="207"/>
        </w:trPr>
        <w:tc>
          <w:tcPr>
            <w:cnfStyle w:val="001000000000" w:firstRow="0" w:lastRow="0" w:firstColumn="1" w:lastColumn="0" w:oddVBand="0" w:evenVBand="0" w:oddHBand="0" w:evenHBand="0" w:firstRowFirstColumn="0" w:firstRowLastColumn="0" w:lastRowFirstColumn="0" w:lastRowLastColumn="0"/>
            <w:tcW w:w="1418" w:type="dxa"/>
          </w:tcPr>
          <w:p w14:paraId="5B4195C7" w14:textId="77777777" w:rsidR="00833FA8" w:rsidRPr="00580486" w:rsidRDefault="00833FA8" w:rsidP="00833FA8">
            <w:pPr>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rs143383-T</w:t>
            </w:r>
          </w:p>
        </w:tc>
        <w:tc>
          <w:tcPr>
            <w:tcW w:w="850" w:type="dxa"/>
          </w:tcPr>
          <w:p w14:paraId="7E1BE94D"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i/>
                <w:sz w:val="18"/>
                <w:szCs w:val="18"/>
                <w:lang w:val="en-US" w:eastAsia="en-US"/>
              </w:rPr>
            </w:pPr>
            <w:r w:rsidRPr="00580486">
              <w:rPr>
                <w:rFonts w:asciiTheme="minorHAnsi" w:eastAsia="Times New Roman" w:hAnsiTheme="minorHAnsi" w:cs="Times New Roman"/>
                <w:i/>
                <w:sz w:val="18"/>
                <w:szCs w:val="18"/>
                <w:lang w:val="en-US" w:eastAsia="en-US"/>
              </w:rPr>
              <w:t>GDF5</w:t>
            </w:r>
          </w:p>
        </w:tc>
        <w:tc>
          <w:tcPr>
            <w:tcW w:w="709" w:type="dxa"/>
          </w:tcPr>
          <w:p w14:paraId="0FD23266"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1.79</w:t>
            </w:r>
          </w:p>
        </w:tc>
        <w:tc>
          <w:tcPr>
            <w:tcW w:w="992" w:type="dxa"/>
          </w:tcPr>
          <w:p w14:paraId="0DE43D9D"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2x10</w:t>
            </w:r>
            <w:r w:rsidRPr="00580486">
              <w:rPr>
                <w:rFonts w:asciiTheme="minorHAnsi" w:eastAsia="Times New Roman" w:hAnsiTheme="minorHAnsi" w:cs="Times New Roman"/>
                <w:sz w:val="18"/>
                <w:szCs w:val="18"/>
                <w:vertAlign w:val="superscript"/>
                <w:lang w:val="en-US" w:eastAsia="en-US"/>
              </w:rPr>
              <w:t>-13</w:t>
            </w:r>
          </w:p>
        </w:tc>
        <w:tc>
          <w:tcPr>
            <w:tcW w:w="709" w:type="dxa"/>
          </w:tcPr>
          <w:p w14:paraId="081C5940"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0.74</w:t>
            </w:r>
          </w:p>
        </w:tc>
        <w:tc>
          <w:tcPr>
            <w:tcW w:w="709" w:type="dxa"/>
          </w:tcPr>
          <w:p w14:paraId="42989BFB"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hip</w:t>
            </w:r>
          </w:p>
        </w:tc>
        <w:tc>
          <w:tcPr>
            <w:tcW w:w="850" w:type="dxa"/>
          </w:tcPr>
          <w:p w14:paraId="73A4BAB5"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both</w:t>
            </w:r>
          </w:p>
        </w:tc>
        <w:tc>
          <w:tcPr>
            <w:tcW w:w="993" w:type="dxa"/>
          </w:tcPr>
          <w:p w14:paraId="119B9962"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Asian</w:t>
            </w:r>
          </w:p>
        </w:tc>
        <w:tc>
          <w:tcPr>
            <w:tcW w:w="1559" w:type="dxa"/>
            <w:vMerge w:val="restart"/>
          </w:tcPr>
          <w:p w14:paraId="1958002C"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Affects chondrogenesis and joint element formation</w:t>
            </w:r>
          </w:p>
        </w:tc>
      </w:tr>
      <w:tr w:rsidR="002B7723" w:rsidRPr="00580486" w14:paraId="538E2835" w14:textId="77777777" w:rsidTr="00381349">
        <w:trPr>
          <w:trHeight w:val="207"/>
        </w:trPr>
        <w:tc>
          <w:tcPr>
            <w:cnfStyle w:val="001000000000" w:firstRow="0" w:lastRow="0" w:firstColumn="1" w:lastColumn="0" w:oddVBand="0" w:evenVBand="0" w:oddHBand="0" w:evenHBand="0" w:firstRowFirstColumn="0" w:firstRowLastColumn="0" w:lastRowFirstColumn="0" w:lastRowLastColumn="0"/>
            <w:tcW w:w="1418" w:type="dxa"/>
          </w:tcPr>
          <w:p w14:paraId="2EADC4C5" w14:textId="77777777" w:rsidR="00833FA8" w:rsidRPr="00580486" w:rsidRDefault="00833FA8" w:rsidP="00833FA8">
            <w:pPr>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rs143383-T</w:t>
            </w:r>
          </w:p>
        </w:tc>
        <w:tc>
          <w:tcPr>
            <w:tcW w:w="850" w:type="dxa"/>
          </w:tcPr>
          <w:p w14:paraId="5B6289E3"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i/>
                <w:sz w:val="18"/>
                <w:szCs w:val="18"/>
                <w:lang w:val="en-US" w:eastAsia="en-US"/>
              </w:rPr>
            </w:pPr>
            <w:r w:rsidRPr="00580486">
              <w:rPr>
                <w:rFonts w:asciiTheme="minorHAnsi" w:eastAsia="Times New Roman" w:hAnsiTheme="minorHAnsi" w:cs="Times New Roman"/>
                <w:i/>
                <w:sz w:val="18"/>
                <w:szCs w:val="18"/>
                <w:lang w:val="en-US" w:eastAsia="en-US"/>
              </w:rPr>
              <w:t>GDF5</w:t>
            </w:r>
          </w:p>
        </w:tc>
        <w:tc>
          <w:tcPr>
            <w:tcW w:w="709" w:type="dxa"/>
          </w:tcPr>
          <w:p w14:paraId="6E50BEE0"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1.16</w:t>
            </w:r>
          </w:p>
        </w:tc>
        <w:tc>
          <w:tcPr>
            <w:tcW w:w="992" w:type="dxa"/>
          </w:tcPr>
          <w:p w14:paraId="2AB7896B"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8.3x10</w:t>
            </w:r>
            <w:r w:rsidRPr="00580486">
              <w:rPr>
                <w:rFonts w:asciiTheme="minorHAnsi" w:eastAsia="Times New Roman" w:hAnsiTheme="minorHAnsi" w:cs="Times New Roman"/>
                <w:sz w:val="18"/>
                <w:szCs w:val="18"/>
                <w:vertAlign w:val="superscript"/>
                <w:lang w:val="en-US" w:eastAsia="en-US"/>
              </w:rPr>
              <w:t>-9</w:t>
            </w:r>
          </w:p>
        </w:tc>
        <w:tc>
          <w:tcPr>
            <w:tcW w:w="709" w:type="dxa"/>
          </w:tcPr>
          <w:p w14:paraId="5E1F9307" w14:textId="15749FB6" w:rsidR="00833FA8" w:rsidRPr="00580486" w:rsidRDefault="00C47EFF"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Pr>
                <w:rFonts w:asciiTheme="minorHAnsi" w:eastAsia="Times New Roman" w:hAnsiTheme="minorHAnsi" w:cs="Times New Roman"/>
                <w:sz w:val="18"/>
                <w:szCs w:val="18"/>
                <w:lang w:val="en-US" w:eastAsia="en-US"/>
              </w:rPr>
              <w:t>N/A</w:t>
            </w:r>
          </w:p>
        </w:tc>
        <w:tc>
          <w:tcPr>
            <w:tcW w:w="709" w:type="dxa"/>
          </w:tcPr>
          <w:p w14:paraId="7C58667B"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knee</w:t>
            </w:r>
          </w:p>
        </w:tc>
        <w:tc>
          <w:tcPr>
            <w:tcW w:w="850" w:type="dxa"/>
          </w:tcPr>
          <w:p w14:paraId="66606EF2"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both</w:t>
            </w:r>
          </w:p>
        </w:tc>
        <w:tc>
          <w:tcPr>
            <w:tcW w:w="993" w:type="dxa"/>
          </w:tcPr>
          <w:p w14:paraId="1C8D3A45"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European</w:t>
            </w:r>
          </w:p>
        </w:tc>
        <w:tc>
          <w:tcPr>
            <w:tcW w:w="1559" w:type="dxa"/>
            <w:vMerge/>
          </w:tcPr>
          <w:p w14:paraId="7101224F"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p>
        </w:tc>
      </w:tr>
      <w:tr w:rsidR="002B7723" w:rsidRPr="00580486" w14:paraId="2034D681" w14:textId="77777777" w:rsidTr="00381349">
        <w:trPr>
          <w:trHeight w:val="222"/>
        </w:trPr>
        <w:tc>
          <w:tcPr>
            <w:cnfStyle w:val="001000000000" w:firstRow="0" w:lastRow="0" w:firstColumn="1" w:lastColumn="0" w:oddVBand="0" w:evenVBand="0" w:oddHBand="0" w:evenHBand="0" w:firstRowFirstColumn="0" w:firstRowLastColumn="0" w:lastRowFirstColumn="0" w:lastRowLastColumn="0"/>
            <w:tcW w:w="1418" w:type="dxa"/>
          </w:tcPr>
          <w:p w14:paraId="0FA96EAB" w14:textId="77777777" w:rsidR="00833FA8" w:rsidRPr="00580486" w:rsidRDefault="00833FA8" w:rsidP="00833FA8">
            <w:pPr>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rs7639618-G</w:t>
            </w:r>
          </w:p>
        </w:tc>
        <w:tc>
          <w:tcPr>
            <w:tcW w:w="850" w:type="dxa"/>
          </w:tcPr>
          <w:p w14:paraId="720761CC"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i/>
                <w:sz w:val="18"/>
                <w:szCs w:val="18"/>
                <w:lang w:val="en-US" w:eastAsia="en-US"/>
              </w:rPr>
            </w:pPr>
            <w:r w:rsidRPr="00580486">
              <w:rPr>
                <w:rFonts w:asciiTheme="minorHAnsi" w:eastAsia="Times New Roman" w:hAnsiTheme="minorHAnsi" w:cs="Times New Roman"/>
                <w:i/>
                <w:sz w:val="18"/>
                <w:szCs w:val="18"/>
                <w:lang w:val="en-US" w:eastAsia="en-US"/>
              </w:rPr>
              <w:t>DVWA</w:t>
            </w:r>
          </w:p>
        </w:tc>
        <w:tc>
          <w:tcPr>
            <w:tcW w:w="709" w:type="dxa"/>
          </w:tcPr>
          <w:p w14:paraId="203FBA7C"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1.43</w:t>
            </w:r>
          </w:p>
        </w:tc>
        <w:tc>
          <w:tcPr>
            <w:tcW w:w="992" w:type="dxa"/>
          </w:tcPr>
          <w:p w14:paraId="47E1E5C3"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7.3x10</w:t>
            </w:r>
            <w:r w:rsidRPr="00580486">
              <w:rPr>
                <w:rFonts w:asciiTheme="minorHAnsi" w:eastAsia="Times New Roman" w:hAnsiTheme="minorHAnsi" w:cs="Times New Roman"/>
                <w:sz w:val="18"/>
                <w:szCs w:val="18"/>
                <w:vertAlign w:val="superscript"/>
                <w:lang w:val="en-US" w:eastAsia="en-US"/>
              </w:rPr>
              <w:t>-11</w:t>
            </w:r>
          </w:p>
        </w:tc>
        <w:tc>
          <w:tcPr>
            <w:tcW w:w="709" w:type="dxa"/>
          </w:tcPr>
          <w:p w14:paraId="403844F4"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0.63</w:t>
            </w:r>
          </w:p>
        </w:tc>
        <w:tc>
          <w:tcPr>
            <w:tcW w:w="709" w:type="dxa"/>
          </w:tcPr>
          <w:p w14:paraId="49BA19AF"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knee</w:t>
            </w:r>
          </w:p>
        </w:tc>
        <w:tc>
          <w:tcPr>
            <w:tcW w:w="850" w:type="dxa"/>
          </w:tcPr>
          <w:p w14:paraId="03782EA3"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both</w:t>
            </w:r>
          </w:p>
        </w:tc>
        <w:tc>
          <w:tcPr>
            <w:tcW w:w="993" w:type="dxa"/>
          </w:tcPr>
          <w:p w14:paraId="34A1D172"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Asian</w:t>
            </w:r>
          </w:p>
        </w:tc>
        <w:tc>
          <w:tcPr>
            <w:tcW w:w="1559" w:type="dxa"/>
          </w:tcPr>
          <w:p w14:paraId="3EECDF07"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Involvement in metabolism of cartilage</w:t>
            </w:r>
          </w:p>
        </w:tc>
      </w:tr>
      <w:tr w:rsidR="002B7723" w:rsidRPr="00580486" w14:paraId="36AC1CA8" w14:textId="77777777" w:rsidTr="00381349">
        <w:trPr>
          <w:trHeight w:val="207"/>
        </w:trPr>
        <w:tc>
          <w:tcPr>
            <w:cnfStyle w:val="001000000000" w:firstRow="0" w:lastRow="0" w:firstColumn="1" w:lastColumn="0" w:oddVBand="0" w:evenVBand="0" w:oddHBand="0" w:evenHBand="0" w:firstRowFirstColumn="0" w:firstRowLastColumn="0" w:lastRowFirstColumn="0" w:lastRowLastColumn="0"/>
            <w:tcW w:w="1418" w:type="dxa"/>
          </w:tcPr>
          <w:p w14:paraId="2615C6DE" w14:textId="77777777" w:rsidR="00833FA8" w:rsidRPr="00580486" w:rsidRDefault="00833FA8" w:rsidP="00833FA8">
            <w:pPr>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rs7775228-T</w:t>
            </w:r>
          </w:p>
        </w:tc>
        <w:tc>
          <w:tcPr>
            <w:tcW w:w="850" w:type="dxa"/>
          </w:tcPr>
          <w:p w14:paraId="2C7AE860"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i/>
                <w:sz w:val="18"/>
                <w:szCs w:val="18"/>
                <w:lang w:val="en-US" w:eastAsia="en-US"/>
              </w:rPr>
            </w:pPr>
            <w:r w:rsidRPr="00580486">
              <w:rPr>
                <w:rFonts w:asciiTheme="minorHAnsi" w:eastAsia="Times New Roman" w:hAnsiTheme="minorHAnsi" w:cs="Times New Roman"/>
                <w:i/>
                <w:sz w:val="18"/>
                <w:szCs w:val="18"/>
                <w:lang w:val="en-US" w:eastAsia="en-US"/>
              </w:rPr>
              <w:t>HLA-DQB1</w:t>
            </w:r>
          </w:p>
        </w:tc>
        <w:tc>
          <w:tcPr>
            <w:tcW w:w="709" w:type="dxa"/>
          </w:tcPr>
          <w:p w14:paraId="0231676C"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1.34</w:t>
            </w:r>
          </w:p>
        </w:tc>
        <w:tc>
          <w:tcPr>
            <w:tcW w:w="992" w:type="dxa"/>
          </w:tcPr>
          <w:p w14:paraId="3C5944B8"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2.4x10</w:t>
            </w:r>
            <w:r w:rsidRPr="00580486">
              <w:rPr>
                <w:rFonts w:asciiTheme="minorHAnsi" w:eastAsia="Times New Roman" w:hAnsiTheme="minorHAnsi" w:cs="Times New Roman"/>
                <w:sz w:val="18"/>
                <w:szCs w:val="18"/>
                <w:vertAlign w:val="superscript"/>
                <w:lang w:val="en-US" w:eastAsia="en-US"/>
              </w:rPr>
              <w:t>-8</w:t>
            </w:r>
          </w:p>
        </w:tc>
        <w:tc>
          <w:tcPr>
            <w:tcW w:w="709" w:type="dxa"/>
          </w:tcPr>
          <w:p w14:paraId="47AE204F"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0.62</w:t>
            </w:r>
          </w:p>
        </w:tc>
        <w:tc>
          <w:tcPr>
            <w:tcW w:w="709" w:type="dxa"/>
          </w:tcPr>
          <w:p w14:paraId="7E1A62E4"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knee</w:t>
            </w:r>
          </w:p>
        </w:tc>
        <w:tc>
          <w:tcPr>
            <w:tcW w:w="850" w:type="dxa"/>
          </w:tcPr>
          <w:p w14:paraId="5550D01E"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both</w:t>
            </w:r>
          </w:p>
        </w:tc>
        <w:tc>
          <w:tcPr>
            <w:tcW w:w="993" w:type="dxa"/>
          </w:tcPr>
          <w:p w14:paraId="184D0284"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Asian</w:t>
            </w:r>
          </w:p>
        </w:tc>
        <w:tc>
          <w:tcPr>
            <w:tcW w:w="1559" w:type="dxa"/>
            <w:vMerge w:val="restart"/>
          </w:tcPr>
          <w:p w14:paraId="5D663FD8"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Immunologic mechanisms involvement</w:t>
            </w:r>
          </w:p>
        </w:tc>
      </w:tr>
      <w:tr w:rsidR="002B7723" w:rsidRPr="00580486" w14:paraId="1DCF2883" w14:textId="77777777" w:rsidTr="00381349">
        <w:trPr>
          <w:trHeight w:val="207"/>
        </w:trPr>
        <w:tc>
          <w:tcPr>
            <w:cnfStyle w:val="001000000000" w:firstRow="0" w:lastRow="0" w:firstColumn="1" w:lastColumn="0" w:oddVBand="0" w:evenVBand="0" w:oddHBand="0" w:evenHBand="0" w:firstRowFirstColumn="0" w:firstRowLastColumn="0" w:lastRowFirstColumn="0" w:lastRowLastColumn="0"/>
            <w:tcW w:w="1418" w:type="dxa"/>
          </w:tcPr>
          <w:p w14:paraId="03D4350C" w14:textId="77777777" w:rsidR="00833FA8" w:rsidRPr="00580486" w:rsidRDefault="00833FA8" w:rsidP="00833FA8">
            <w:pPr>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rs10947262-C</w:t>
            </w:r>
          </w:p>
        </w:tc>
        <w:tc>
          <w:tcPr>
            <w:tcW w:w="850" w:type="dxa"/>
          </w:tcPr>
          <w:p w14:paraId="7F03C2EE"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i/>
                <w:sz w:val="18"/>
                <w:szCs w:val="18"/>
                <w:lang w:val="en-US" w:eastAsia="en-US"/>
              </w:rPr>
            </w:pPr>
            <w:r w:rsidRPr="00580486">
              <w:rPr>
                <w:rFonts w:asciiTheme="minorHAnsi" w:eastAsia="Times New Roman" w:hAnsiTheme="minorHAnsi" w:cs="Times New Roman"/>
                <w:i/>
                <w:sz w:val="18"/>
                <w:szCs w:val="18"/>
                <w:lang w:val="en-US" w:eastAsia="en-US"/>
              </w:rPr>
              <w:t>BTNL2</w:t>
            </w:r>
          </w:p>
        </w:tc>
        <w:tc>
          <w:tcPr>
            <w:tcW w:w="709" w:type="dxa"/>
          </w:tcPr>
          <w:p w14:paraId="4E5A1FCB"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1.31</w:t>
            </w:r>
            <w:r w:rsidRPr="00580486">
              <w:rPr>
                <w:rFonts w:asciiTheme="minorHAnsi" w:eastAsia="Times New Roman" w:hAnsiTheme="minorHAnsi" w:cs="Times New Roman"/>
                <w:sz w:val="18"/>
                <w:szCs w:val="18"/>
                <w:vertAlign w:val="superscript"/>
                <w:lang w:val="en-US" w:eastAsia="en-US"/>
              </w:rPr>
              <w:t>a</w:t>
            </w:r>
          </w:p>
        </w:tc>
        <w:tc>
          <w:tcPr>
            <w:tcW w:w="992" w:type="dxa"/>
          </w:tcPr>
          <w:p w14:paraId="728287FC"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5.1x10</w:t>
            </w:r>
            <w:r w:rsidRPr="00580486">
              <w:rPr>
                <w:rFonts w:asciiTheme="minorHAnsi" w:eastAsia="Times New Roman" w:hAnsiTheme="minorHAnsi" w:cs="Times New Roman"/>
                <w:sz w:val="18"/>
                <w:szCs w:val="18"/>
                <w:vertAlign w:val="superscript"/>
                <w:lang w:val="en-US" w:eastAsia="en-US"/>
              </w:rPr>
              <w:t>-9a</w:t>
            </w:r>
          </w:p>
        </w:tc>
        <w:tc>
          <w:tcPr>
            <w:tcW w:w="709" w:type="dxa"/>
          </w:tcPr>
          <w:p w14:paraId="14A7B534"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0.58</w:t>
            </w:r>
            <w:r w:rsidRPr="00580486">
              <w:rPr>
                <w:rFonts w:asciiTheme="minorHAnsi" w:eastAsia="Times New Roman" w:hAnsiTheme="minorHAnsi" w:cs="Times New Roman"/>
                <w:sz w:val="18"/>
                <w:szCs w:val="18"/>
                <w:vertAlign w:val="superscript"/>
                <w:lang w:val="en-US" w:eastAsia="en-US"/>
              </w:rPr>
              <w:t>a</w:t>
            </w:r>
          </w:p>
        </w:tc>
        <w:tc>
          <w:tcPr>
            <w:tcW w:w="709" w:type="dxa"/>
          </w:tcPr>
          <w:p w14:paraId="00DF39AD"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knee</w:t>
            </w:r>
          </w:p>
        </w:tc>
        <w:tc>
          <w:tcPr>
            <w:tcW w:w="850" w:type="dxa"/>
          </w:tcPr>
          <w:p w14:paraId="0EB454A7"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both</w:t>
            </w:r>
          </w:p>
        </w:tc>
        <w:tc>
          <w:tcPr>
            <w:tcW w:w="993" w:type="dxa"/>
          </w:tcPr>
          <w:p w14:paraId="372043FD"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Asian, European</w:t>
            </w:r>
          </w:p>
        </w:tc>
        <w:tc>
          <w:tcPr>
            <w:tcW w:w="1559" w:type="dxa"/>
            <w:vMerge/>
          </w:tcPr>
          <w:p w14:paraId="6BDD2486"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p>
        </w:tc>
      </w:tr>
      <w:tr w:rsidR="002B7723" w:rsidRPr="00580486" w14:paraId="0D65319C" w14:textId="77777777" w:rsidTr="00381349">
        <w:trPr>
          <w:trHeight w:val="222"/>
        </w:trPr>
        <w:tc>
          <w:tcPr>
            <w:cnfStyle w:val="001000000000" w:firstRow="0" w:lastRow="0" w:firstColumn="1" w:lastColumn="0" w:oddVBand="0" w:evenVBand="0" w:oddHBand="0" w:evenHBand="0" w:firstRowFirstColumn="0" w:firstRowLastColumn="0" w:lastRowFirstColumn="0" w:lastRowLastColumn="0"/>
            <w:tcW w:w="1418" w:type="dxa"/>
          </w:tcPr>
          <w:p w14:paraId="2F51D892" w14:textId="77777777" w:rsidR="00833FA8" w:rsidRPr="00580486" w:rsidRDefault="00833FA8" w:rsidP="00833FA8">
            <w:pPr>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lastRenderedPageBreak/>
              <w:t>rs3815148-C</w:t>
            </w:r>
            <w:r w:rsidRPr="00580486">
              <w:rPr>
                <w:rFonts w:asciiTheme="minorHAnsi" w:eastAsia="Times New Roman" w:hAnsiTheme="minorHAnsi" w:cs="Times New Roman"/>
                <w:sz w:val="18"/>
                <w:szCs w:val="18"/>
                <w:vertAlign w:val="superscript"/>
                <w:lang w:val="en-US" w:eastAsia="en-US"/>
              </w:rPr>
              <w:t>d</w:t>
            </w:r>
          </w:p>
        </w:tc>
        <w:tc>
          <w:tcPr>
            <w:tcW w:w="850" w:type="dxa"/>
          </w:tcPr>
          <w:p w14:paraId="71EE2E9B"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i/>
                <w:sz w:val="18"/>
                <w:szCs w:val="18"/>
                <w:lang w:val="en-US" w:eastAsia="en-US"/>
              </w:rPr>
            </w:pPr>
            <w:r w:rsidRPr="00580486">
              <w:rPr>
                <w:rFonts w:asciiTheme="minorHAnsi" w:eastAsia="Times New Roman" w:hAnsiTheme="minorHAnsi" w:cs="Times New Roman"/>
                <w:i/>
                <w:sz w:val="18"/>
                <w:szCs w:val="18"/>
                <w:lang w:val="en-US" w:eastAsia="en-US"/>
              </w:rPr>
              <w:t>COG5</w:t>
            </w:r>
          </w:p>
        </w:tc>
        <w:tc>
          <w:tcPr>
            <w:tcW w:w="709" w:type="dxa"/>
          </w:tcPr>
          <w:p w14:paraId="597EDAC8"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1.14</w:t>
            </w:r>
          </w:p>
        </w:tc>
        <w:tc>
          <w:tcPr>
            <w:tcW w:w="992" w:type="dxa"/>
          </w:tcPr>
          <w:p w14:paraId="729C08D7"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8x10</w:t>
            </w:r>
            <w:r w:rsidRPr="00580486">
              <w:rPr>
                <w:rFonts w:asciiTheme="minorHAnsi" w:eastAsia="Times New Roman" w:hAnsiTheme="minorHAnsi" w:cs="Times New Roman"/>
                <w:sz w:val="18"/>
                <w:szCs w:val="18"/>
                <w:vertAlign w:val="superscript"/>
                <w:lang w:val="en-US" w:eastAsia="en-US"/>
              </w:rPr>
              <w:t>-8</w:t>
            </w:r>
          </w:p>
        </w:tc>
        <w:tc>
          <w:tcPr>
            <w:tcW w:w="709" w:type="dxa"/>
          </w:tcPr>
          <w:p w14:paraId="670C064E"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0.23</w:t>
            </w:r>
          </w:p>
        </w:tc>
        <w:tc>
          <w:tcPr>
            <w:tcW w:w="709" w:type="dxa"/>
          </w:tcPr>
          <w:p w14:paraId="535AD53F"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 xml:space="preserve">knee </w:t>
            </w:r>
          </w:p>
        </w:tc>
        <w:tc>
          <w:tcPr>
            <w:tcW w:w="850" w:type="dxa"/>
          </w:tcPr>
          <w:p w14:paraId="5EB3B5D7"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both</w:t>
            </w:r>
          </w:p>
        </w:tc>
        <w:tc>
          <w:tcPr>
            <w:tcW w:w="993" w:type="dxa"/>
          </w:tcPr>
          <w:p w14:paraId="2F53DEC9"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European</w:t>
            </w:r>
          </w:p>
        </w:tc>
        <w:tc>
          <w:tcPr>
            <w:tcW w:w="1559" w:type="dxa"/>
          </w:tcPr>
          <w:p w14:paraId="3F968B27"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Expression in OA joint environment</w:t>
            </w:r>
          </w:p>
        </w:tc>
      </w:tr>
      <w:tr w:rsidR="002B7723" w:rsidRPr="00580486" w14:paraId="7483BFA0" w14:textId="77777777" w:rsidTr="00381349">
        <w:trPr>
          <w:trHeight w:val="207"/>
        </w:trPr>
        <w:tc>
          <w:tcPr>
            <w:cnfStyle w:val="001000000000" w:firstRow="0" w:lastRow="0" w:firstColumn="1" w:lastColumn="0" w:oddVBand="0" w:evenVBand="0" w:oddHBand="0" w:evenHBand="0" w:firstRowFirstColumn="0" w:firstRowLastColumn="0" w:lastRowFirstColumn="0" w:lastRowLastColumn="0"/>
            <w:tcW w:w="1418" w:type="dxa"/>
          </w:tcPr>
          <w:p w14:paraId="7E2CEA5C" w14:textId="77777777" w:rsidR="00833FA8" w:rsidRPr="00580486" w:rsidRDefault="00833FA8" w:rsidP="00833FA8">
            <w:pPr>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rs4730250-G</w:t>
            </w:r>
          </w:p>
        </w:tc>
        <w:tc>
          <w:tcPr>
            <w:tcW w:w="850" w:type="dxa"/>
          </w:tcPr>
          <w:p w14:paraId="1C27D092"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i/>
                <w:sz w:val="18"/>
                <w:szCs w:val="18"/>
                <w:lang w:val="en-US" w:eastAsia="en-US"/>
              </w:rPr>
            </w:pPr>
            <w:r w:rsidRPr="00580486">
              <w:rPr>
                <w:rFonts w:asciiTheme="minorHAnsi" w:eastAsia="Times New Roman" w:hAnsiTheme="minorHAnsi" w:cs="Times New Roman"/>
                <w:i/>
                <w:sz w:val="18"/>
                <w:szCs w:val="18"/>
                <w:lang w:val="en-US" w:eastAsia="en-US"/>
              </w:rPr>
              <w:t>DUS4L</w:t>
            </w:r>
          </w:p>
        </w:tc>
        <w:tc>
          <w:tcPr>
            <w:tcW w:w="709" w:type="dxa"/>
          </w:tcPr>
          <w:p w14:paraId="3E794256"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1.17</w:t>
            </w:r>
          </w:p>
        </w:tc>
        <w:tc>
          <w:tcPr>
            <w:tcW w:w="992" w:type="dxa"/>
          </w:tcPr>
          <w:p w14:paraId="4CF2BA27"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9.2x10</w:t>
            </w:r>
            <w:r w:rsidRPr="00580486">
              <w:rPr>
                <w:rFonts w:asciiTheme="minorHAnsi" w:eastAsia="Times New Roman" w:hAnsiTheme="minorHAnsi" w:cs="Times New Roman"/>
                <w:sz w:val="18"/>
                <w:szCs w:val="18"/>
                <w:vertAlign w:val="superscript"/>
                <w:lang w:val="en-US" w:eastAsia="en-US"/>
              </w:rPr>
              <w:t>-9</w:t>
            </w:r>
          </w:p>
        </w:tc>
        <w:tc>
          <w:tcPr>
            <w:tcW w:w="709" w:type="dxa"/>
          </w:tcPr>
          <w:p w14:paraId="16DC4D00"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0.17</w:t>
            </w:r>
          </w:p>
        </w:tc>
        <w:tc>
          <w:tcPr>
            <w:tcW w:w="709" w:type="dxa"/>
          </w:tcPr>
          <w:p w14:paraId="1C82C2E2"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knee</w:t>
            </w:r>
          </w:p>
        </w:tc>
        <w:tc>
          <w:tcPr>
            <w:tcW w:w="850" w:type="dxa"/>
          </w:tcPr>
          <w:p w14:paraId="5F7B0F52"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both</w:t>
            </w:r>
          </w:p>
        </w:tc>
        <w:tc>
          <w:tcPr>
            <w:tcW w:w="993" w:type="dxa"/>
          </w:tcPr>
          <w:p w14:paraId="0F07B7F9"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European</w:t>
            </w:r>
          </w:p>
        </w:tc>
        <w:tc>
          <w:tcPr>
            <w:tcW w:w="1559" w:type="dxa"/>
          </w:tcPr>
          <w:p w14:paraId="3629969C"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Expression in OA joint environment</w:t>
            </w:r>
          </w:p>
        </w:tc>
      </w:tr>
      <w:tr w:rsidR="002B7723" w:rsidRPr="00580486" w14:paraId="57AF4C04" w14:textId="77777777" w:rsidTr="00381349">
        <w:trPr>
          <w:trHeight w:val="207"/>
        </w:trPr>
        <w:tc>
          <w:tcPr>
            <w:cnfStyle w:val="001000000000" w:firstRow="0" w:lastRow="0" w:firstColumn="1" w:lastColumn="0" w:oddVBand="0" w:evenVBand="0" w:oddHBand="0" w:evenHBand="0" w:firstRowFirstColumn="0" w:firstRowLastColumn="0" w:lastRowFirstColumn="0" w:lastRowLastColumn="0"/>
            <w:tcW w:w="1418" w:type="dxa"/>
          </w:tcPr>
          <w:p w14:paraId="7D5B5EF9" w14:textId="77777777" w:rsidR="00833FA8" w:rsidRPr="00580486" w:rsidRDefault="00833FA8" w:rsidP="00833FA8">
            <w:pPr>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rs11842874-A</w:t>
            </w:r>
          </w:p>
        </w:tc>
        <w:tc>
          <w:tcPr>
            <w:tcW w:w="850" w:type="dxa"/>
          </w:tcPr>
          <w:p w14:paraId="35576E6B"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i/>
                <w:sz w:val="18"/>
                <w:szCs w:val="18"/>
                <w:lang w:val="en-US" w:eastAsia="en-US"/>
              </w:rPr>
            </w:pPr>
            <w:r w:rsidRPr="00580486">
              <w:rPr>
                <w:rFonts w:asciiTheme="minorHAnsi" w:eastAsia="Times New Roman" w:hAnsiTheme="minorHAnsi" w:cs="Times New Roman"/>
                <w:i/>
                <w:sz w:val="18"/>
                <w:szCs w:val="18"/>
                <w:lang w:val="en-US" w:eastAsia="en-US"/>
              </w:rPr>
              <w:t>MCF2L</w:t>
            </w:r>
          </w:p>
        </w:tc>
        <w:tc>
          <w:tcPr>
            <w:tcW w:w="709" w:type="dxa"/>
          </w:tcPr>
          <w:p w14:paraId="7633D15D"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1.17</w:t>
            </w:r>
          </w:p>
        </w:tc>
        <w:tc>
          <w:tcPr>
            <w:tcW w:w="992" w:type="dxa"/>
          </w:tcPr>
          <w:p w14:paraId="3CF3DC77"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2.1x10</w:t>
            </w:r>
            <w:r w:rsidRPr="00580486">
              <w:rPr>
                <w:rFonts w:asciiTheme="minorHAnsi" w:eastAsia="Times New Roman" w:hAnsiTheme="minorHAnsi" w:cs="Times New Roman"/>
                <w:sz w:val="18"/>
                <w:szCs w:val="18"/>
                <w:vertAlign w:val="superscript"/>
                <w:lang w:val="en-US" w:eastAsia="en-US"/>
              </w:rPr>
              <w:t>-8</w:t>
            </w:r>
          </w:p>
        </w:tc>
        <w:tc>
          <w:tcPr>
            <w:tcW w:w="709" w:type="dxa"/>
          </w:tcPr>
          <w:p w14:paraId="725D887C"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0.93</w:t>
            </w:r>
          </w:p>
        </w:tc>
        <w:tc>
          <w:tcPr>
            <w:tcW w:w="709" w:type="dxa"/>
          </w:tcPr>
          <w:p w14:paraId="0949F34A"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knee and hip</w:t>
            </w:r>
          </w:p>
        </w:tc>
        <w:tc>
          <w:tcPr>
            <w:tcW w:w="850" w:type="dxa"/>
          </w:tcPr>
          <w:p w14:paraId="75070345"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both</w:t>
            </w:r>
          </w:p>
        </w:tc>
        <w:tc>
          <w:tcPr>
            <w:tcW w:w="993" w:type="dxa"/>
          </w:tcPr>
          <w:p w14:paraId="29156069"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European</w:t>
            </w:r>
          </w:p>
        </w:tc>
        <w:tc>
          <w:tcPr>
            <w:tcW w:w="1559" w:type="dxa"/>
          </w:tcPr>
          <w:p w14:paraId="342056D0"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Affects nociception and skeletal system development</w:t>
            </w:r>
          </w:p>
        </w:tc>
      </w:tr>
      <w:tr w:rsidR="002B7723" w:rsidRPr="00580486" w14:paraId="795A8828" w14:textId="77777777" w:rsidTr="00381349">
        <w:trPr>
          <w:trHeight w:val="207"/>
        </w:trPr>
        <w:tc>
          <w:tcPr>
            <w:cnfStyle w:val="001000000000" w:firstRow="0" w:lastRow="0" w:firstColumn="1" w:lastColumn="0" w:oddVBand="0" w:evenVBand="0" w:oddHBand="0" w:evenHBand="0" w:firstRowFirstColumn="0" w:firstRowLastColumn="0" w:lastRowFirstColumn="0" w:lastRowLastColumn="0"/>
            <w:tcW w:w="1418" w:type="dxa"/>
          </w:tcPr>
          <w:p w14:paraId="7B042937" w14:textId="77777777" w:rsidR="00833FA8" w:rsidRPr="00580486" w:rsidRDefault="00833FA8" w:rsidP="00833FA8">
            <w:pPr>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rs12982744-C</w:t>
            </w:r>
          </w:p>
        </w:tc>
        <w:tc>
          <w:tcPr>
            <w:tcW w:w="850" w:type="dxa"/>
          </w:tcPr>
          <w:p w14:paraId="69AE152B"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i/>
                <w:sz w:val="18"/>
                <w:szCs w:val="18"/>
                <w:lang w:val="en-US" w:eastAsia="en-US"/>
              </w:rPr>
            </w:pPr>
            <w:r w:rsidRPr="00580486">
              <w:rPr>
                <w:rFonts w:asciiTheme="minorHAnsi" w:eastAsia="Times New Roman" w:hAnsiTheme="minorHAnsi" w:cs="Times New Roman"/>
                <w:i/>
                <w:sz w:val="18"/>
                <w:szCs w:val="18"/>
                <w:lang w:val="en-US" w:eastAsia="en-US"/>
              </w:rPr>
              <w:t>DOT1L</w:t>
            </w:r>
          </w:p>
        </w:tc>
        <w:tc>
          <w:tcPr>
            <w:tcW w:w="709" w:type="dxa"/>
          </w:tcPr>
          <w:p w14:paraId="566F0BEE"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1.15</w:t>
            </w:r>
            <w:r w:rsidRPr="00580486">
              <w:rPr>
                <w:rFonts w:asciiTheme="minorHAnsi" w:eastAsia="Times New Roman" w:hAnsiTheme="minorHAnsi" w:cs="Times New Roman"/>
                <w:sz w:val="18"/>
                <w:szCs w:val="18"/>
                <w:vertAlign w:val="superscript"/>
                <w:lang w:val="en-US" w:eastAsia="en-US"/>
              </w:rPr>
              <w:t>b</w:t>
            </w:r>
          </w:p>
        </w:tc>
        <w:tc>
          <w:tcPr>
            <w:tcW w:w="992" w:type="dxa"/>
          </w:tcPr>
          <w:p w14:paraId="7D298638"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2.2x10-</w:t>
            </w:r>
            <w:r w:rsidRPr="00580486">
              <w:rPr>
                <w:rFonts w:asciiTheme="minorHAnsi" w:eastAsia="Times New Roman" w:hAnsiTheme="minorHAnsi" w:cs="Times New Roman"/>
                <w:sz w:val="18"/>
                <w:szCs w:val="18"/>
                <w:vertAlign w:val="superscript"/>
                <w:lang w:val="en-US" w:eastAsia="en-US"/>
              </w:rPr>
              <w:t>8b</w:t>
            </w:r>
          </w:p>
        </w:tc>
        <w:tc>
          <w:tcPr>
            <w:tcW w:w="709" w:type="dxa"/>
          </w:tcPr>
          <w:p w14:paraId="3D0F0D9A"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0.74</w:t>
            </w:r>
            <w:r w:rsidRPr="00580486">
              <w:rPr>
                <w:rFonts w:asciiTheme="minorHAnsi" w:eastAsia="Times New Roman" w:hAnsiTheme="minorHAnsi" w:cs="Times New Roman"/>
                <w:sz w:val="18"/>
                <w:szCs w:val="18"/>
                <w:vertAlign w:val="superscript"/>
                <w:lang w:val="en-US" w:eastAsia="en-US"/>
              </w:rPr>
              <w:t>c</w:t>
            </w:r>
          </w:p>
        </w:tc>
        <w:tc>
          <w:tcPr>
            <w:tcW w:w="709" w:type="dxa"/>
          </w:tcPr>
          <w:p w14:paraId="05899F25"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hip</w:t>
            </w:r>
          </w:p>
        </w:tc>
        <w:tc>
          <w:tcPr>
            <w:tcW w:w="850" w:type="dxa"/>
          </w:tcPr>
          <w:p w14:paraId="0BAB0BE3"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males</w:t>
            </w:r>
          </w:p>
        </w:tc>
        <w:tc>
          <w:tcPr>
            <w:tcW w:w="993" w:type="dxa"/>
          </w:tcPr>
          <w:p w14:paraId="3BF3B4D8"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European</w:t>
            </w:r>
          </w:p>
        </w:tc>
        <w:tc>
          <w:tcPr>
            <w:tcW w:w="1559" w:type="dxa"/>
          </w:tcPr>
          <w:p w14:paraId="0F6D90D9"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Affects skeletal development during growth</w:t>
            </w:r>
          </w:p>
        </w:tc>
      </w:tr>
      <w:tr w:rsidR="002B7723" w:rsidRPr="00580486" w14:paraId="740FC121" w14:textId="77777777" w:rsidTr="00381349">
        <w:trPr>
          <w:trHeight w:val="207"/>
        </w:trPr>
        <w:tc>
          <w:tcPr>
            <w:cnfStyle w:val="001000000000" w:firstRow="0" w:lastRow="0" w:firstColumn="1" w:lastColumn="0" w:oddVBand="0" w:evenVBand="0" w:oddHBand="0" w:evenHBand="0" w:firstRowFirstColumn="0" w:firstRowLastColumn="0" w:lastRowFirstColumn="0" w:lastRowLastColumn="0"/>
            <w:tcW w:w="1418" w:type="dxa"/>
          </w:tcPr>
          <w:p w14:paraId="212650A2" w14:textId="77777777" w:rsidR="00833FA8" w:rsidRPr="00580486" w:rsidRDefault="00833FA8" w:rsidP="00833FA8">
            <w:pPr>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rs6094710-A</w:t>
            </w:r>
          </w:p>
        </w:tc>
        <w:tc>
          <w:tcPr>
            <w:tcW w:w="850" w:type="dxa"/>
          </w:tcPr>
          <w:p w14:paraId="55F0121E"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i/>
                <w:sz w:val="18"/>
                <w:szCs w:val="18"/>
                <w:lang w:val="en-US" w:eastAsia="en-US"/>
              </w:rPr>
            </w:pPr>
            <w:r w:rsidRPr="00580486">
              <w:rPr>
                <w:rFonts w:asciiTheme="minorHAnsi" w:eastAsia="Times New Roman" w:hAnsiTheme="minorHAnsi" w:cs="Times New Roman"/>
                <w:i/>
                <w:sz w:val="18"/>
                <w:szCs w:val="18"/>
                <w:lang w:val="en-US" w:eastAsia="en-US"/>
              </w:rPr>
              <w:t>NCOA3</w:t>
            </w:r>
          </w:p>
        </w:tc>
        <w:tc>
          <w:tcPr>
            <w:tcW w:w="709" w:type="dxa"/>
          </w:tcPr>
          <w:p w14:paraId="75F3FCBC"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1.28</w:t>
            </w:r>
          </w:p>
        </w:tc>
        <w:tc>
          <w:tcPr>
            <w:tcW w:w="992" w:type="dxa"/>
          </w:tcPr>
          <w:p w14:paraId="2C33B175"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7.9x10</w:t>
            </w:r>
            <w:r w:rsidRPr="00580486">
              <w:rPr>
                <w:rFonts w:asciiTheme="minorHAnsi" w:eastAsia="Times New Roman" w:hAnsiTheme="minorHAnsi" w:cs="Times New Roman"/>
                <w:sz w:val="18"/>
                <w:szCs w:val="18"/>
                <w:vertAlign w:val="superscript"/>
                <w:lang w:val="en-US" w:eastAsia="en-US"/>
              </w:rPr>
              <w:t>-9</w:t>
            </w:r>
          </w:p>
        </w:tc>
        <w:tc>
          <w:tcPr>
            <w:tcW w:w="709" w:type="dxa"/>
          </w:tcPr>
          <w:p w14:paraId="562BA467"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0.04</w:t>
            </w:r>
          </w:p>
        </w:tc>
        <w:tc>
          <w:tcPr>
            <w:tcW w:w="709" w:type="dxa"/>
          </w:tcPr>
          <w:p w14:paraId="634EE785"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hip</w:t>
            </w:r>
          </w:p>
        </w:tc>
        <w:tc>
          <w:tcPr>
            <w:tcW w:w="850" w:type="dxa"/>
          </w:tcPr>
          <w:p w14:paraId="6514CCEE"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both</w:t>
            </w:r>
          </w:p>
        </w:tc>
        <w:tc>
          <w:tcPr>
            <w:tcW w:w="993" w:type="dxa"/>
          </w:tcPr>
          <w:p w14:paraId="6A06AAB6"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European</w:t>
            </w:r>
          </w:p>
        </w:tc>
        <w:tc>
          <w:tcPr>
            <w:tcW w:w="1559" w:type="dxa"/>
          </w:tcPr>
          <w:p w14:paraId="1CD009AC" w14:textId="60A25505"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Expression in OA cartilage, involvement in regulation of hormones associate</w:t>
            </w:r>
            <w:r w:rsidR="000A0013">
              <w:rPr>
                <w:rFonts w:asciiTheme="minorHAnsi" w:eastAsia="Times New Roman" w:hAnsiTheme="minorHAnsi" w:cs="Times New Roman"/>
                <w:sz w:val="18"/>
                <w:szCs w:val="18"/>
                <w:lang w:val="en-US" w:eastAsia="en-US"/>
              </w:rPr>
              <w:t>d with bone metabolism</w:t>
            </w:r>
          </w:p>
        </w:tc>
      </w:tr>
      <w:tr w:rsidR="002B7723" w:rsidRPr="00580486" w14:paraId="320C9302" w14:textId="77777777" w:rsidTr="00381349">
        <w:trPr>
          <w:trHeight w:val="207"/>
        </w:trPr>
        <w:tc>
          <w:tcPr>
            <w:cnfStyle w:val="001000000000" w:firstRow="0" w:lastRow="0" w:firstColumn="1" w:lastColumn="0" w:oddVBand="0" w:evenVBand="0" w:oddHBand="0" w:evenHBand="0" w:firstRowFirstColumn="0" w:firstRowLastColumn="0" w:lastRowFirstColumn="0" w:lastRowLastColumn="0"/>
            <w:tcW w:w="1418" w:type="dxa"/>
          </w:tcPr>
          <w:p w14:paraId="1B71114B" w14:textId="77777777" w:rsidR="00833FA8" w:rsidRPr="00580486" w:rsidRDefault="00833FA8" w:rsidP="00833FA8">
            <w:pPr>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rs6976-T</w:t>
            </w:r>
          </w:p>
        </w:tc>
        <w:tc>
          <w:tcPr>
            <w:tcW w:w="850" w:type="dxa"/>
          </w:tcPr>
          <w:p w14:paraId="5BB118ED"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i/>
                <w:sz w:val="18"/>
                <w:szCs w:val="18"/>
                <w:lang w:val="en-US" w:eastAsia="en-US"/>
              </w:rPr>
            </w:pPr>
            <w:r w:rsidRPr="00580486">
              <w:rPr>
                <w:rFonts w:asciiTheme="minorHAnsi" w:eastAsia="Times New Roman" w:hAnsiTheme="minorHAnsi" w:cs="Times New Roman"/>
                <w:i/>
                <w:sz w:val="18"/>
                <w:szCs w:val="18"/>
                <w:lang w:val="en-US" w:eastAsia="en-US"/>
              </w:rPr>
              <w:t>GLT8D1</w:t>
            </w:r>
          </w:p>
        </w:tc>
        <w:tc>
          <w:tcPr>
            <w:tcW w:w="709" w:type="dxa"/>
          </w:tcPr>
          <w:p w14:paraId="34161C28"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1.12</w:t>
            </w:r>
          </w:p>
        </w:tc>
        <w:tc>
          <w:tcPr>
            <w:tcW w:w="992" w:type="dxa"/>
          </w:tcPr>
          <w:p w14:paraId="4F42FF20"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7.2x10</w:t>
            </w:r>
            <w:r w:rsidRPr="00580486">
              <w:rPr>
                <w:rFonts w:asciiTheme="minorHAnsi" w:eastAsia="Times New Roman" w:hAnsiTheme="minorHAnsi" w:cs="Times New Roman"/>
                <w:sz w:val="18"/>
                <w:szCs w:val="18"/>
                <w:vertAlign w:val="superscript"/>
                <w:lang w:val="en-US" w:eastAsia="en-US"/>
              </w:rPr>
              <w:t>-11</w:t>
            </w:r>
          </w:p>
        </w:tc>
        <w:tc>
          <w:tcPr>
            <w:tcW w:w="709" w:type="dxa"/>
          </w:tcPr>
          <w:p w14:paraId="58424B3C"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0.37</w:t>
            </w:r>
          </w:p>
        </w:tc>
        <w:tc>
          <w:tcPr>
            <w:tcW w:w="709" w:type="dxa"/>
          </w:tcPr>
          <w:p w14:paraId="024D2A1F"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knee and hip</w:t>
            </w:r>
          </w:p>
        </w:tc>
        <w:tc>
          <w:tcPr>
            <w:tcW w:w="850" w:type="dxa"/>
          </w:tcPr>
          <w:p w14:paraId="65559B43"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both</w:t>
            </w:r>
          </w:p>
        </w:tc>
        <w:tc>
          <w:tcPr>
            <w:tcW w:w="993" w:type="dxa"/>
          </w:tcPr>
          <w:p w14:paraId="2032356E"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European</w:t>
            </w:r>
          </w:p>
        </w:tc>
        <w:tc>
          <w:tcPr>
            <w:tcW w:w="1559" w:type="dxa"/>
          </w:tcPr>
          <w:p w14:paraId="41389082"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Unknown</w:t>
            </w:r>
          </w:p>
        </w:tc>
      </w:tr>
      <w:tr w:rsidR="002B7723" w:rsidRPr="00580486" w14:paraId="370FDD25" w14:textId="77777777" w:rsidTr="00381349">
        <w:trPr>
          <w:trHeight w:val="207"/>
        </w:trPr>
        <w:tc>
          <w:tcPr>
            <w:cnfStyle w:val="001000000000" w:firstRow="0" w:lastRow="0" w:firstColumn="1" w:lastColumn="0" w:oddVBand="0" w:evenVBand="0" w:oddHBand="0" w:evenHBand="0" w:firstRowFirstColumn="0" w:firstRowLastColumn="0" w:lastRowFirstColumn="0" w:lastRowLastColumn="0"/>
            <w:tcW w:w="1418" w:type="dxa"/>
          </w:tcPr>
          <w:p w14:paraId="27708E04" w14:textId="77777777" w:rsidR="00833FA8" w:rsidRPr="00580486" w:rsidRDefault="00833FA8" w:rsidP="00833FA8">
            <w:pPr>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rs11177-A</w:t>
            </w:r>
          </w:p>
        </w:tc>
        <w:tc>
          <w:tcPr>
            <w:tcW w:w="850" w:type="dxa"/>
          </w:tcPr>
          <w:p w14:paraId="24050493"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i/>
                <w:sz w:val="18"/>
                <w:szCs w:val="18"/>
                <w:lang w:val="en-US" w:eastAsia="en-US"/>
              </w:rPr>
            </w:pPr>
            <w:r w:rsidRPr="00580486">
              <w:rPr>
                <w:rFonts w:asciiTheme="minorHAnsi" w:eastAsia="Times New Roman" w:hAnsiTheme="minorHAnsi" w:cs="Times New Roman"/>
                <w:i/>
                <w:sz w:val="18"/>
                <w:szCs w:val="18"/>
                <w:lang w:val="en-US" w:eastAsia="en-US"/>
              </w:rPr>
              <w:t>GNL3</w:t>
            </w:r>
          </w:p>
        </w:tc>
        <w:tc>
          <w:tcPr>
            <w:tcW w:w="709" w:type="dxa"/>
          </w:tcPr>
          <w:p w14:paraId="6F8D3C10"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1.12</w:t>
            </w:r>
          </w:p>
        </w:tc>
        <w:tc>
          <w:tcPr>
            <w:tcW w:w="992" w:type="dxa"/>
          </w:tcPr>
          <w:p w14:paraId="184628A7"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1.3x10</w:t>
            </w:r>
            <w:r w:rsidRPr="00580486">
              <w:rPr>
                <w:rFonts w:asciiTheme="minorHAnsi" w:eastAsia="Times New Roman" w:hAnsiTheme="minorHAnsi" w:cs="Times New Roman"/>
                <w:sz w:val="18"/>
                <w:szCs w:val="18"/>
                <w:vertAlign w:val="superscript"/>
                <w:lang w:val="en-US" w:eastAsia="en-US"/>
              </w:rPr>
              <w:t>-10</w:t>
            </w:r>
          </w:p>
        </w:tc>
        <w:tc>
          <w:tcPr>
            <w:tcW w:w="709" w:type="dxa"/>
          </w:tcPr>
          <w:p w14:paraId="56924571"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0.38</w:t>
            </w:r>
          </w:p>
        </w:tc>
        <w:tc>
          <w:tcPr>
            <w:tcW w:w="709" w:type="dxa"/>
          </w:tcPr>
          <w:p w14:paraId="447ED16C"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knee and hip</w:t>
            </w:r>
          </w:p>
        </w:tc>
        <w:tc>
          <w:tcPr>
            <w:tcW w:w="850" w:type="dxa"/>
          </w:tcPr>
          <w:p w14:paraId="5035001D"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both</w:t>
            </w:r>
          </w:p>
        </w:tc>
        <w:tc>
          <w:tcPr>
            <w:tcW w:w="993" w:type="dxa"/>
          </w:tcPr>
          <w:p w14:paraId="1C52373F"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European</w:t>
            </w:r>
          </w:p>
        </w:tc>
        <w:tc>
          <w:tcPr>
            <w:tcW w:w="1559" w:type="dxa"/>
          </w:tcPr>
          <w:p w14:paraId="191E3625"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Unknown</w:t>
            </w:r>
          </w:p>
        </w:tc>
      </w:tr>
      <w:tr w:rsidR="002B7723" w:rsidRPr="00580486" w14:paraId="6275064D" w14:textId="77777777" w:rsidTr="00381349">
        <w:trPr>
          <w:trHeight w:val="207"/>
        </w:trPr>
        <w:tc>
          <w:tcPr>
            <w:cnfStyle w:val="001000000000" w:firstRow="0" w:lastRow="0" w:firstColumn="1" w:lastColumn="0" w:oddVBand="0" w:evenVBand="0" w:oddHBand="0" w:evenHBand="0" w:firstRowFirstColumn="0" w:firstRowLastColumn="0" w:lastRowFirstColumn="0" w:lastRowLastColumn="0"/>
            <w:tcW w:w="1418" w:type="dxa"/>
          </w:tcPr>
          <w:p w14:paraId="76A394A7" w14:textId="77777777" w:rsidR="00833FA8" w:rsidRPr="00580486" w:rsidRDefault="00833FA8" w:rsidP="00833FA8">
            <w:pPr>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rs4836732-C</w:t>
            </w:r>
          </w:p>
        </w:tc>
        <w:tc>
          <w:tcPr>
            <w:tcW w:w="850" w:type="dxa"/>
          </w:tcPr>
          <w:p w14:paraId="7C8ABE0E"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i/>
                <w:sz w:val="18"/>
                <w:szCs w:val="18"/>
                <w:lang w:val="en-US" w:eastAsia="en-US"/>
              </w:rPr>
            </w:pPr>
            <w:r w:rsidRPr="00580486">
              <w:rPr>
                <w:rFonts w:asciiTheme="minorHAnsi" w:eastAsia="Times New Roman" w:hAnsiTheme="minorHAnsi" w:cs="Times New Roman"/>
                <w:i/>
                <w:sz w:val="18"/>
                <w:szCs w:val="18"/>
                <w:lang w:val="en-US" w:eastAsia="en-US"/>
              </w:rPr>
              <w:t>ASTN2</w:t>
            </w:r>
          </w:p>
        </w:tc>
        <w:tc>
          <w:tcPr>
            <w:tcW w:w="709" w:type="dxa"/>
          </w:tcPr>
          <w:p w14:paraId="71AA14CC"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1.2</w:t>
            </w:r>
          </w:p>
        </w:tc>
        <w:tc>
          <w:tcPr>
            <w:tcW w:w="992" w:type="dxa"/>
          </w:tcPr>
          <w:p w14:paraId="24ECBDBD"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6.1x10</w:t>
            </w:r>
            <w:r w:rsidRPr="00580486">
              <w:rPr>
                <w:rFonts w:asciiTheme="minorHAnsi" w:eastAsia="Times New Roman" w:hAnsiTheme="minorHAnsi" w:cs="Times New Roman"/>
                <w:sz w:val="18"/>
                <w:szCs w:val="18"/>
                <w:vertAlign w:val="superscript"/>
                <w:lang w:val="en-US" w:eastAsia="en-US"/>
              </w:rPr>
              <w:t>-10</w:t>
            </w:r>
          </w:p>
        </w:tc>
        <w:tc>
          <w:tcPr>
            <w:tcW w:w="709" w:type="dxa"/>
          </w:tcPr>
          <w:p w14:paraId="2937B73B"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0.47</w:t>
            </w:r>
          </w:p>
        </w:tc>
        <w:tc>
          <w:tcPr>
            <w:tcW w:w="709" w:type="dxa"/>
          </w:tcPr>
          <w:p w14:paraId="597D156B"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hip</w:t>
            </w:r>
          </w:p>
        </w:tc>
        <w:tc>
          <w:tcPr>
            <w:tcW w:w="850" w:type="dxa"/>
          </w:tcPr>
          <w:p w14:paraId="2EAB928C"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females</w:t>
            </w:r>
          </w:p>
        </w:tc>
        <w:tc>
          <w:tcPr>
            <w:tcW w:w="993" w:type="dxa"/>
          </w:tcPr>
          <w:p w14:paraId="0721D530"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European</w:t>
            </w:r>
          </w:p>
        </w:tc>
        <w:tc>
          <w:tcPr>
            <w:tcW w:w="1559" w:type="dxa"/>
          </w:tcPr>
          <w:p w14:paraId="37FC3B20"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 xml:space="preserve">Unknown; regulates neuronal protein </w:t>
            </w:r>
          </w:p>
        </w:tc>
      </w:tr>
      <w:tr w:rsidR="002B7723" w:rsidRPr="00580486" w14:paraId="298F9A92" w14:textId="77777777" w:rsidTr="00381349">
        <w:trPr>
          <w:trHeight w:val="207"/>
        </w:trPr>
        <w:tc>
          <w:tcPr>
            <w:cnfStyle w:val="001000000000" w:firstRow="0" w:lastRow="0" w:firstColumn="1" w:lastColumn="0" w:oddVBand="0" w:evenVBand="0" w:oddHBand="0" w:evenHBand="0" w:firstRowFirstColumn="0" w:firstRowLastColumn="0" w:lastRowFirstColumn="0" w:lastRowLastColumn="0"/>
            <w:tcW w:w="1418" w:type="dxa"/>
          </w:tcPr>
          <w:p w14:paraId="3E7FA358" w14:textId="77777777" w:rsidR="00833FA8" w:rsidRPr="00580486" w:rsidRDefault="00833FA8" w:rsidP="00833FA8">
            <w:pPr>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rs9350591-T</w:t>
            </w:r>
          </w:p>
        </w:tc>
        <w:tc>
          <w:tcPr>
            <w:tcW w:w="850" w:type="dxa"/>
          </w:tcPr>
          <w:p w14:paraId="41AA4BF9"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i/>
                <w:sz w:val="18"/>
                <w:szCs w:val="18"/>
                <w:lang w:val="en-US" w:eastAsia="en-US"/>
              </w:rPr>
            </w:pPr>
            <w:r w:rsidRPr="00580486">
              <w:rPr>
                <w:rFonts w:asciiTheme="minorHAnsi" w:eastAsia="Times New Roman" w:hAnsiTheme="minorHAnsi" w:cs="Times New Roman"/>
                <w:i/>
                <w:sz w:val="18"/>
                <w:szCs w:val="18"/>
                <w:lang w:val="en-US" w:eastAsia="en-US"/>
              </w:rPr>
              <w:t>FILIP1, SENP6</w:t>
            </w:r>
          </w:p>
        </w:tc>
        <w:tc>
          <w:tcPr>
            <w:tcW w:w="709" w:type="dxa"/>
          </w:tcPr>
          <w:p w14:paraId="3D31639A"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1.18</w:t>
            </w:r>
          </w:p>
        </w:tc>
        <w:tc>
          <w:tcPr>
            <w:tcW w:w="992" w:type="dxa"/>
          </w:tcPr>
          <w:p w14:paraId="2AC6E41D"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2.4x10</w:t>
            </w:r>
            <w:r w:rsidRPr="00580486">
              <w:rPr>
                <w:rFonts w:asciiTheme="minorHAnsi" w:eastAsia="Times New Roman" w:hAnsiTheme="minorHAnsi" w:cs="Times New Roman"/>
                <w:sz w:val="18"/>
                <w:szCs w:val="18"/>
                <w:vertAlign w:val="superscript"/>
                <w:lang w:val="en-US" w:eastAsia="en-US"/>
              </w:rPr>
              <w:t>-9</w:t>
            </w:r>
          </w:p>
        </w:tc>
        <w:tc>
          <w:tcPr>
            <w:tcW w:w="709" w:type="dxa"/>
          </w:tcPr>
          <w:p w14:paraId="2B29E5DB"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0.11</w:t>
            </w:r>
          </w:p>
        </w:tc>
        <w:tc>
          <w:tcPr>
            <w:tcW w:w="709" w:type="dxa"/>
          </w:tcPr>
          <w:p w14:paraId="0163DAAE"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hip</w:t>
            </w:r>
          </w:p>
        </w:tc>
        <w:tc>
          <w:tcPr>
            <w:tcW w:w="850" w:type="dxa"/>
          </w:tcPr>
          <w:p w14:paraId="6EC8E9B3"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both</w:t>
            </w:r>
          </w:p>
        </w:tc>
        <w:tc>
          <w:tcPr>
            <w:tcW w:w="993" w:type="dxa"/>
          </w:tcPr>
          <w:p w14:paraId="2CBA637A"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European</w:t>
            </w:r>
          </w:p>
        </w:tc>
        <w:tc>
          <w:tcPr>
            <w:tcW w:w="1559" w:type="dxa"/>
          </w:tcPr>
          <w:p w14:paraId="05871079"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 xml:space="preserve">Unknown; </w:t>
            </w:r>
            <w:r w:rsidRPr="00580486">
              <w:rPr>
                <w:rFonts w:asciiTheme="minorHAnsi" w:eastAsia="Times New Roman" w:hAnsiTheme="minorHAnsi" w:cs="Times New Roman"/>
                <w:i/>
                <w:sz w:val="18"/>
                <w:szCs w:val="18"/>
                <w:lang w:val="en-US" w:eastAsia="en-US"/>
              </w:rPr>
              <w:t xml:space="preserve">COL12A1 </w:t>
            </w:r>
            <w:r w:rsidRPr="00580486">
              <w:rPr>
                <w:rFonts w:asciiTheme="minorHAnsi" w:eastAsia="Times New Roman" w:hAnsiTheme="minorHAnsi" w:cs="Times New Roman"/>
                <w:sz w:val="18"/>
                <w:szCs w:val="18"/>
                <w:lang w:val="en-US" w:eastAsia="en-US"/>
              </w:rPr>
              <w:t>(close located) gene is affecting bone formation</w:t>
            </w:r>
          </w:p>
        </w:tc>
      </w:tr>
      <w:tr w:rsidR="002B7723" w:rsidRPr="00580486" w14:paraId="2169188D" w14:textId="77777777" w:rsidTr="00381349">
        <w:trPr>
          <w:trHeight w:val="207"/>
        </w:trPr>
        <w:tc>
          <w:tcPr>
            <w:cnfStyle w:val="001000000000" w:firstRow="0" w:lastRow="0" w:firstColumn="1" w:lastColumn="0" w:oddVBand="0" w:evenVBand="0" w:oddHBand="0" w:evenHBand="0" w:firstRowFirstColumn="0" w:firstRowLastColumn="0" w:lastRowFirstColumn="0" w:lastRowLastColumn="0"/>
            <w:tcW w:w="1418" w:type="dxa"/>
          </w:tcPr>
          <w:p w14:paraId="052997C1" w14:textId="77777777" w:rsidR="00833FA8" w:rsidRPr="00580486" w:rsidRDefault="00833FA8" w:rsidP="00833FA8">
            <w:pPr>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rs10492367-T</w:t>
            </w:r>
          </w:p>
        </w:tc>
        <w:tc>
          <w:tcPr>
            <w:tcW w:w="850" w:type="dxa"/>
          </w:tcPr>
          <w:p w14:paraId="27AF69E2"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i/>
                <w:sz w:val="18"/>
                <w:szCs w:val="18"/>
                <w:lang w:val="en-US" w:eastAsia="en-US"/>
              </w:rPr>
            </w:pPr>
            <w:r w:rsidRPr="00580486">
              <w:rPr>
                <w:rFonts w:asciiTheme="minorHAnsi" w:eastAsia="Times New Roman" w:hAnsiTheme="minorHAnsi" w:cs="Times New Roman"/>
                <w:i/>
                <w:sz w:val="18"/>
                <w:szCs w:val="18"/>
                <w:lang w:val="en-US" w:eastAsia="en-US"/>
              </w:rPr>
              <w:t>KLHDC5, PTHLH</w:t>
            </w:r>
          </w:p>
        </w:tc>
        <w:tc>
          <w:tcPr>
            <w:tcW w:w="709" w:type="dxa"/>
          </w:tcPr>
          <w:p w14:paraId="0F7DC15F"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1.14</w:t>
            </w:r>
          </w:p>
        </w:tc>
        <w:tc>
          <w:tcPr>
            <w:tcW w:w="992" w:type="dxa"/>
          </w:tcPr>
          <w:p w14:paraId="66700AD0"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1.5x10</w:t>
            </w:r>
            <w:r w:rsidRPr="00580486">
              <w:rPr>
                <w:rFonts w:asciiTheme="minorHAnsi" w:eastAsia="Times New Roman" w:hAnsiTheme="minorHAnsi" w:cs="Times New Roman"/>
                <w:sz w:val="18"/>
                <w:szCs w:val="18"/>
                <w:vertAlign w:val="superscript"/>
                <w:lang w:val="en-US" w:eastAsia="en-US"/>
              </w:rPr>
              <w:t>-8</w:t>
            </w:r>
          </w:p>
        </w:tc>
        <w:tc>
          <w:tcPr>
            <w:tcW w:w="709" w:type="dxa"/>
          </w:tcPr>
          <w:p w14:paraId="735BBB54"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0.19</w:t>
            </w:r>
          </w:p>
        </w:tc>
        <w:tc>
          <w:tcPr>
            <w:tcW w:w="709" w:type="dxa"/>
          </w:tcPr>
          <w:p w14:paraId="212E89B1"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hip</w:t>
            </w:r>
          </w:p>
        </w:tc>
        <w:tc>
          <w:tcPr>
            <w:tcW w:w="850" w:type="dxa"/>
          </w:tcPr>
          <w:p w14:paraId="11650EAA"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both</w:t>
            </w:r>
          </w:p>
        </w:tc>
        <w:tc>
          <w:tcPr>
            <w:tcW w:w="993" w:type="dxa"/>
          </w:tcPr>
          <w:p w14:paraId="6CF04E8C"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European</w:t>
            </w:r>
          </w:p>
        </w:tc>
        <w:tc>
          <w:tcPr>
            <w:tcW w:w="1559" w:type="dxa"/>
          </w:tcPr>
          <w:p w14:paraId="5A0232F0"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Affects skeletal development</w:t>
            </w:r>
          </w:p>
        </w:tc>
      </w:tr>
      <w:tr w:rsidR="002B7723" w:rsidRPr="00580486" w14:paraId="1928E221" w14:textId="77777777" w:rsidTr="00381349">
        <w:trPr>
          <w:trHeight w:val="207"/>
        </w:trPr>
        <w:tc>
          <w:tcPr>
            <w:cnfStyle w:val="001000000000" w:firstRow="0" w:lastRow="0" w:firstColumn="1" w:lastColumn="0" w:oddVBand="0" w:evenVBand="0" w:oddHBand="0" w:evenHBand="0" w:firstRowFirstColumn="0" w:firstRowLastColumn="0" w:lastRowFirstColumn="0" w:lastRowLastColumn="0"/>
            <w:tcW w:w="1418" w:type="dxa"/>
          </w:tcPr>
          <w:p w14:paraId="57DF9A42" w14:textId="77777777" w:rsidR="00833FA8" w:rsidRPr="00580486" w:rsidRDefault="00833FA8" w:rsidP="00833FA8">
            <w:pPr>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rs835487-G</w:t>
            </w:r>
          </w:p>
        </w:tc>
        <w:tc>
          <w:tcPr>
            <w:tcW w:w="850" w:type="dxa"/>
          </w:tcPr>
          <w:p w14:paraId="382DC94B"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i/>
                <w:sz w:val="18"/>
                <w:szCs w:val="18"/>
                <w:lang w:val="en-US" w:eastAsia="en-US"/>
              </w:rPr>
            </w:pPr>
            <w:r w:rsidRPr="00580486">
              <w:rPr>
                <w:rFonts w:asciiTheme="minorHAnsi" w:eastAsia="Times New Roman" w:hAnsiTheme="minorHAnsi" w:cs="Times New Roman"/>
                <w:i/>
                <w:sz w:val="18"/>
                <w:szCs w:val="18"/>
                <w:lang w:val="en-US" w:eastAsia="en-US"/>
              </w:rPr>
              <w:t>CHST11</w:t>
            </w:r>
          </w:p>
        </w:tc>
        <w:tc>
          <w:tcPr>
            <w:tcW w:w="709" w:type="dxa"/>
          </w:tcPr>
          <w:p w14:paraId="4F900AA0"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1.13</w:t>
            </w:r>
          </w:p>
        </w:tc>
        <w:tc>
          <w:tcPr>
            <w:tcW w:w="992" w:type="dxa"/>
          </w:tcPr>
          <w:p w14:paraId="63F487CC"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1.6x10</w:t>
            </w:r>
            <w:r w:rsidRPr="00580486">
              <w:rPr>
                <w:rFonts w:asciiTheme="minorHAnsi" w:eastAsia="Times New Roman" w:hAnsiTheme="minorHAnsi" w:cs="Times New Roman"/>
                <w:sz w:val="18"/>
                <w:szCs w:val="18"/>
                <w:vertAlign w:val="superscript"/>
                <w:lang w:val="en-US" w:eastAsia="en-US"/>
              </w:rPr>
              <w:t>-8</w:t>
            </w:r>
          </w:p>
        </w:tc>
        <w:tc>
          <w:tcPr>
            <w:tcW w:w="709" w:type="dxa"/>
          </w:tcPr>
          <w:p w14:paraId="370A77A0"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0.34</w:t>
            </w:r>
          </w:p>
        </w:tc>
        <w:tc>
          <w:tcPr>
            <w:tcW w:w="709" w:type="dxa"/>
          </w:tcPr>
          <w:p w14:paraId="279BF8C9"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hip</w:t>
            </w:r>
          </w:p>
        </w:tc>
        <w:tc>
          <w:tcPr>
            <w:tcW w:w="850" w:type="dxa"/>
          </w:tcPr>
          <w:p w14:paraId="25A411AF"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both</w:t>
            </w:r>
          </w:p>
        </w:tc>
        <w:tc>
          <w:tcPr>
            <w:tcW w:w="993" w:type="dxa"/>
          </w:tcPr>
          <w:p w14:paraId="2247382C"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European</w:t>
            </w:r>
          </w:p>
        </w:tc>
        <w:tc>
          <w:tcPr>
            <w:tcW w:w="1559" w:type="dxa"/>
          </w:tcPr>
          <w:p w14:paraId="2142C268"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Implication in cartilage development</w:t>
            </w:r>
          </w:p>
        </w:tc>
      </w:tr>
      <w:tr w:rsidR="002B7723" w:rsidRPr="00580486" w14:paraId="0D097A18" w14:textId="77777777" w:rsidTr="00381349">
        <w:trPr>
          <w:trHeight w:val="207"/>
        </w:trPr>
        <w:tc>
          <w:tcPr>
            <w:cnfStyle w:val="001000000000" w:firstRow="0" w:lastRow="0" w:firstColumn="1" w:lastColumn="0" w:oddVBand="0" w:evenVBand="0" w:oddHBand="0" w:evenHBand="0" w:firstRowFirstColumn="0" w:firstRowLastColumn="0" w:lastRowFirstColumn="0" w:lastRowLastColumn="0"/>
            <w:tcW w:w="1418" w:type="dxa"/>
          </w:tcPr>
          <w:p w14:paraId="5077D75E" w14:textId="77777777" w:rsidR="00833FA8" w:rsidRPr="00580486" w:rsidRDefault="00833FA8" w:rsidP="00833FA8">
            <w:pPr>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rs12107036-G</w:t>
            </w:r>
            <w:r w:rsidRPr="00580486">
              <w:rPr>
                <w:rFonts w:asciiTheme="minorHAnsi" w:eastAsia="Times New Roman" w:hAnsiTheme="minorHAnsi" w:cs="Times New Roman"/>
                <w:sz w:val="18"/>
                <w:szCs w:val="18"/>
                <w:vertAlign w:val="superscript"/>
                <w:lang w:val="en-US" w:eastAsia="en-US"/>
              </w:rPr>
              <w:t>d</w:t>
            </w:r>
          </w:p>
        </w:tc>
        <w:tc>
          <w:tcPr>
            <w:tcW w:w="850" w:type="dxa"/>
          </w:tcPr>
          <w:p w14:paraId="208E00A6"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i/>
                <w:sz w:val="18"/>
                <w:szCs w:val="18"/>
                <w:lang w:val="en-US" w:eastAsia="en-US"/>
              </w:rPr>
            </w:pPr>
            <w:r w:rsidRPr="00580486">
              <w:rPr>
                <w:rFonts w:asciiTheme="minorHAnsi" w:eastAsia="Times New Roman" w:hAnsiTheme="minorHAnsi" w:cs="Times New Roman"/>
                <w:i/>
                <w:sz w:val="18"/>
                <w:szCs w:val="18"/>
                <w:lang w:val="en-US" w:eastAsia="en-US"/>
              </w:rPr>
              <w:t>TP63</w:t>
            </w:r>
          </w:p>
        </w:tc>
        <w:tc>
          <w:tcPr>
            <w:tcW w:w="709" w:type="dxa"/>
          </w:tcPr>
          <w:p w14:paraId="02BBAF6F"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1.21</w:t>
            </w:r>
          </w:p>
        </w:tc>
        <w:tc>
          <w:tcPr>
            <w:tcW w:w="992" w:type="dxa"/>
          </w:tcPr>
          <w:p w14:paraId="7545E19B"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6.7x10</w:t>
            </w:r>
            <w:r w:rsidRPr="00580486">
              <w:rPr>
                <w:rFonts w:asciiTheme="minorHAnsi" w:eastAsia="Times New Roman" w:hAnsiTheme="minorHAnsi" w:cs="Times New Roman"/>
                <w:sz w:val="18"/>
                <w:szCs w:val="18"/>
                <w:vertAlign w:val="superscript"/>
                <w:lang w:val="en-US" w:eastAsia="en-US"/>
              </w:rPr>
              <w:t>-8</w:t>
            </w:r>
          </w:p>
        </w:tc>
        <w:tc>
          <w:tcPr>
            <w:tcW w:w="709" w:type="dxa"/>
          </w:tcPr>
          <w:p w14:paraId="14ECDE91"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0.52</w:t>
            </w:r>
          </w:p>
        </w:tc>
        <w:tc>
          <w:tcPr>
            <w:tcW w:w="709" w:type="dxa"/>
          </w:tcPr>
          <w:p w14:paraId="5E231067"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knee</w:t>
            </w:r>
          </w:p>
        </w:tc>
        <w:tc>
          <w:tcPr>
            <w:tcW w:w="850" w:type="dxa"/>
          </w:tcPr>
          <w:p w14:paraId="0239344F"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females</w:t>
            </w:r>
          </w:p>
        </w:tc>
        <w:tc>
          <w:tcPr>
            <w:tcW w:w="993" w:type="dxa"/>
          </w:tcPr>
          <w:p w14:paraId="67987BF6"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European</w:t>
            </w:r>
          </w:p>
        </w:tc>
        <w:tc>
          <w:tcPr>
            <w:tcW w:w="1559" w:type="dxa"/>
          </w:tcPr>
          <w:p w14:paraId="5FD86E39"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Unknown; involvement in facial shape development</w:t>
            </w:r>
          </w:p>
        </w:tc>
      </w:tr>
      <w:tr w:rsidR="002B7723" w:rsidRPr="00580486" w14:paraId="6B9C11FD" w14:textId="77777777" w:rsidTr="00381349">
        <w:trPr>
          <w:trHeight w:val="207"/>
        </w:trPr>
        <w:tc>
          <w:tcPr>
            <w:cnfStyle w:val="001000000000" w:firstRow="0" w:lastRow="0" w:firstColumn="1" w:lastColumn="0" w:oddVBand="0" w:evenVBand="0" w:oddHBand="0" w:evenHBand="0" w:firstRowFirstColumn="0" w:firstRowLastColumn="0" w:lastRowFirstColumn="0" w:lastRowLastColumn="0"/>
            <w:tcW w:w="1418" w:type="dxa"/>
          </w:tcPr>
          <w:p w14:paraId="3F9DA816" w14:textId="77777777" w:rsidR="00833FA8" w:rsidRPr="00580486" w:rsidRDefault="00833FA8" w:rsidP="00833FA8">
            <w:pPr>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rs8044769-C</w:t>
            </w:r>
            <w:r w:rsidRPr="00580486">
              <w:rPr>
                <w:rFonts w:asciiTheme="minorHAnsi" w:eastAsia="Times New Roman" w:hAnsiTheme="minorHAnsi" w:cs="Times New Roman"/>
                <w:sz w:val="18"/>
                <w:szCs w:val="18"/>
                <w:vertAlign w:val="superscript"/>
                <w:lang w:val="en-US" w:eastAsia="en-US"/>
              </w:rPr>
              <w:t>d</w:t>
            </w:r>
          </w:p>
        </w:tc>
        <w:tc>
          <w:tcPr>
            <w:tcW w:w="850" w:type="dxa"/>
          </w:tcPr>
          <w:p w14:paraId="1E4624C4"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i/>
                <w:sz w:val="18"/>
                <w:szCs w:val="18"/>
                <w:lang w:val="en-US" w:eastAsia="en-US"/>
              </w:rPr>
            </w:pPr>
            <w:r w:rsidRPr="00580486">
              <w:rPr>
                <w:rFonts w:asciiTheme="minorHAnsi" w:eastAsia="Times New Roman" w:hAnsiTheme="minorHAnsi" w:cs="Times New Roman"/>
                <w:i/>
                <w:sz w:val="18"/>
                <w:szCs w:val="18"/>
                <w:lang w:val="en-US" w:eastAsia="en-US"/>
              </w:rPr>
              <w:t>FTO</w:t>
            </w:r>
          </w:p>
        </w:tc>
        <w:tc>
          <w:tcPr>
            <w:tcW w:w="709" w:type="dxa"/>
          </w:tcPr>
          <w:p w14:paraId="03FD45B4"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1.11</w:t>
            </w:r>
          </w:p>
        </w:tc>
        <w:tc>
          <w:tcPr>
            <w:tcW w:w="992" w:type="dxa"/>
          </w:tcPr>
          <w:p w14:paraId="2667BD58"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6.9x10</w:t>
            </w:r>
            <w:r w:rsidRPr="00580486">
              <w:rPr>
                <w:rFonts w:asciiTheme="minorHAnsi" w:eastAsia="Times New Roman" w:hAnsiTheme="minorHAnsi" w:cs="Times New Roman"/>
                <w:sz w:val="18"/>
                <w:szCs w:val="18"/>
                <w:vertAlign w:val="superscript"/>
                <w:lang w:val="en-US" w:eastAsia="en-US"/>
              </w:rPr>
              <w:t>-8</w:t>
            </w:r>
          </w:p>
        </w:tc>
        <w:tc>
          <w:tcPr>
            <w:tcW w:w="709" w:type="dxa"/>
          </w:tcPr>
          <w:p w14:paraId="74D7A039"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0.5</w:t>
            </w:r>
          </w:p>
        </w:tc>
        <w:tc>
          <w:tcPr>
            <w:tcW w:w="709" w:type="dxa"/>
          </w:tcPr>
          <w:p w14:paraId="0F2AA0F2"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knee and hip</w:t>
            </w:r>
          </w:p>
        </w:tc>
        <w:tc>
          <w:tcPr>
            <w:tcW w:w="850" w:type="dxa"/>
          </w:tcPr>
          <w:p w14:paraId="716D2FAA"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females</w:t>
            </w:r>
          </w:p>
        </w:tc>
        <w:tc>
          <w:tcPr>
            <w:tcW w:w="993" w:type="dxa"/>
          </w:tcPr>
          <w:p w14:paraId="04CA7F1A"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European</w:t>
            </w:r>
          </w:p>
        </w:tc>
        <w:tc>
          <w:tcPr>
            <w:tcW w:w="1559" w:type="dxa"/>
          </w:tcPr>
          <w:p w14:paraId="677AC31D" w14:textId="77777777" w:rsidR="00833FA8" w:rsidRPr="00580486" w:rsidRDefault="00833FA8" w:rsidP="00833FA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Affects OA through obesity</w:t>
            </w:r>
          </w:p>
        </w:tc>
      </w:tr>
      <w:tr w:rsidR="002B7723" w:rsidRPr="00580486" w14:paraId="01F724B8" w14:textId="77777777" w:rsidTr="00381349">
        <w:trPr>
          <w:trHeight w:val="207"/>
        </w:trPr>
        <w:tc>
          <w:tcPr>
            <w:cnfStyle w:val="001000000000" w:firstRow="0" w:lastRow="0" w:firstColumn="1" w:lastColumn="0" w:oddVBand="0" w:evenVBand="0" w:oddHBand="0" w:evenHBand="0" w:firstRowFirstColumn="0" w:firstRowLastColumn="0" w:lastRowFirstColumn="0" w:lastRowLastColumn="0"/>
            <w:tcW w:w="1418" w:type="dxa"/>
          </w:tcPr>
          <w:p w14:paraId="5D6B0AAC" w14:textId="77777777" w:rsidR="00833FA8" w:rsidRPr="00580486" w:rsidRDefault="00833FA8" w:rsidP="001743B8">
            <w:pPr>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rs10948172-G</w:t>
            </w:r>
            <w:r w:rsidRPr="00580486">
              <w:rPr>
                <w:rFonts w:asciiTheme="minorHAnsi" w:eastAsia="Times New Roman" w:hAnsiTheme="minorHAnsi" w:cs="Times New Roman"/>
                <w:sz w:val="18"/>
                <w:szCs w:val="18"/>
                <w:vertAlign w:val="superscript"/>
                <w:lang w:val="en-US" w:eastAsia="en-US"/>
              </w:rPr>
              <w:t>d</w:t>
            </w:r>
          </w:p>
        </w:tc>
        <w:tc>
          <w:tcPr>
            <w:tcW w:w="850" w:type="dxa"/>
          </w:tcPr>
          <w:p w14:paraId="6E855ABF" w14:textId="77777777" w:rsidR="00833FA8" w:rsidRPr="00580486" w:rsidRDefault="00833FA8" w:rsidP="001743B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i/>
                <w:sz w:val="18"/>
                <w:szCs w:val="18"/>
                <w:lang w:val="en-US" w:eastAsia="en-US"/>
              </w:rPr>
            </w:pPr>
            <w:r w:rsidRPr="00580486">
              <w:rPr>
                <w:rFonts w:asciiTheme="minorHAnsi" w:eastAsia="Times New Roman" w:hAnsiTheme="minorHAnsi" w:cs="Times New Roman"/>
                <w:i/>
                <w:sz w:val="18"/>
                <w:szCs w:val="18"/>
                <w:lang w:val="en-US" w:eastAsia="en-US"/>
              </w:rPr>
              <w:t>SUPT3H, CDC5L</w:t>
            </w:r>
          </w:p>
        </w:tc>
        <w:tc>
          <w:tcPr>
            <w:tcW w:w="709" w:type="dxa"/>
          </w:tcPr>
          <w:p w14:paraId="0CF751AB" w14:textId="77777777" w:rsidR="00833FA8" w:rsidRPr="00580486" w:rsidRDefault="00833FA8" w:rsidP="001743B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1.14</w:t>
            </w:r>
          </w:p>
        </w:tc>
        <w:tc>
          <w:tcPr>
            <w:tcW w:w="992" w:type="dxa"/>
          </w:tcPr>
          <w:p w14:paraId="0704BF67" w14:textId="77777777" w:rsidR="00833FA8" w:rsidRPr="00580486" w:rsidRDefault="00833FA8" w:rsidP="001743B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7.9x10</w:t>
            </w:r>
            <w:r w:rsidRPr="00580486">
              <w:rPr>
                <w:rFonts w:asciiTheme="minorHAnsi" w:eastAsia="Times New Roman" w:hAnsiTheme="minorHAnsi" w:cs="Times New Roman"/>
                <w:sz w:val="18"/>
                <w:szCs w:val="18"/>
                <w:vertAlign w:val="superscript"/>
                <w:lang w:val="en-US" w:eastAsia="en-US"/>
              </w:rPr>
              <w:t>-8</w:t>
            </w:r>
          </w:p>
        </w:tc>
        <w:tc>
          <w:tcPr>
            <w:tcW w:w="709" w:type="dxa"/>
          </w:tcPr>
          <w:p w14:paraId="5C2F8152" w14:textId="77777777" w:rsidR="00833FA8" w:rsidRPr="00580486" w:rsidRDefault="00833FA8" w:rsidP="001743B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0.29</w:t>
            </w:r>
          </w:p>
        </w:tc>
        <w:tc>
          <w:tcPr>
            <w:tcW w:w="709" w:type="dxa"/>
          </w:tcPr>
          <w:p w14:paraId="25811BC1" w14:textId="77777777" w:rsidR="00833FA8" w:rsidRPr="00580486" w:rsidRDefault="00833FA8" w:rsidP="001743B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knee and hip</w:t>
            </w:r>
          </w:p>
        </w:tc>
        <w:tc>
          <w:tcPr>
            <w:tcW w:w="850" w:type="dxa"/>
          </w:tcPr>
          <w:p w14:paraId="65128358" w14:textId="77777777" w:rsidR="00833FA8" w:rsidRPr="00580486" w:rsidRDefault="00833FA8" w:rsidP="001743B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males</w:t>
            </w:r>
          </w:p>
        </w:tc>
        <w:tc>
          <w:tcPr>
            <w:tcW w:w="993" w:type="dxa"/>
          </w:tcPr>
          <w:p w14:paraId="1245A4B5" w14:textId="77777777" w:rsidR="00833FA8" w:rsidRPr="00580486" w:rsidRDefault="00833FA8" w:rsidP="001743B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European</w:t>
            </w:r>
          </w:p>
        </w:tc>
        <w:tc>
          <w:tcPr>
            <w:tcW w:w="1559" w:type="dxa"/>
          </w:tcPr>
          <w:p w14:paraId="14CC7026" w14:textId="77777777" w:rsidR="00833FA8" w:rsidRPr="00580486" w:rsidRDefault="00833FA8" w:rsidP="001743B8">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sz w:val="18"/>
                <w:szCs w:val="18"/>
                <w:lang w:val="en-US" w:eastAsia="en-US"/>
              </w:rPr>
            </w:pPr>
            <w:r w:rsidRPr="00580486">
              <w:rPr>
                <w:rFonts w:asciiTheme="minorHAnsi" w:eastAsia="Times New Roman" w:hAnsiTheme="minorHAnsi" w:cs="Times New Roman"/>
                <w:sz w:val="18"/>
                <w:szCs w:val="18"/>
                <w:lang w:val="en-US" w:eastAsia="en-US"/>
              </w:rPr>
              <w:t xml:space="preserve">Unknown; </w:t>
            </w:r>
            <w:r w:rsidRPr="00580486">
              <w:rPr>
                <w:rFonts w:asciiTheme="minorHAnsi" w:eastAsia="Times New Roman" w:hAnsiTheme="minorHAnsi" w:cs="Times New Roman"/>
                <w:i/>
                <w:sz w:val="18"/>
                <w:szCs w:val="18"/>
                <w:lang w:val="en-US" w:eastAsia="en-US"/>
              </w:rPr>
              <w:t>RUNX2</w:t>
            </w:r>
            <w:r w:rsidRPr="00580486">
              <w:rPr>
                <w:rFonts w:asciiTheme="minorHAnsi" w:eastAsia="Times New Roman" w:hAnsiTheme="minorHAnsi" w:cs="Times New Roman"/>
                <w:sz w:val="18"/>
                <w:szCs w:val="18"/>
                <w:lang w:val="en-US" w:eastAsia="en-US"/>
              </w:rPr>
              <w:t xml:space="preserve"> (in LD and close located) gene has a regulatory role in bone development</w:t>
            </w:r>
          </w:p>
        </w:tc>
      </w:tr>
    </w:tbl>
    <w:p w14:paraId="10E27700" w14:textId="41AD8FAC" w:rsidR="00C47EFF" w:rsidRPr="004D64DA" w:rsidRDefault="00B7767B" w:rsidP="004D64DA">
      <w:pPr>
        <w:jc w:val="both"/>
        <w:rPr>
          <w:rFonts w:ascii="Calibri" w:eastAsia="Times New Roman" w:hAnsi="Calibri" w:cs="Times New Roman"/>
          <w:sz w:val="24"/>
          <w:szCs w:val="22"/>
          <w:lang w:val="en-US" w:eastAsia="en-US"/>
        </w:rPr>
      </w:pPr>
      <w:r w:rsidRPr="004D64DA">
        <w:rPr>
          <w:rFonts w:ascii="Calibri" w:eastAsia="Times New Roman" w:hAnsi="Calibri" w:cs="Times New Roman"/>
          <w:sz w:val="24"/>
          <w:szCs w:val="22"/>
          <w:lang w:val="en-US" w:eastAsia="en-US"/>
        </w:rPr>
        <w:t xml:space="preserve">SNP, single nucleotide polymorphism; </w:t>
      </w:r>
      <w:r w:rsidR="00C47EFF" w:rsidRPr="004D64DA">
        <w:rPr>
          <w:rFonts w:ascii="Calibri" w:eastAsia="Times New Roman" w:hAnsi="Calibri" w:cs="Times New Roman"/>
          <w:sz w:val="24"/>
          <w:szCs w:val="22"/>
          <w:lang w:val="en-US" w:eastAsia="en-US"/>
        </w:rPr>
        <w:t>N/A, not available; RAF, risk allele frequency; OA, osteoarthritis</w:t>
      </w:r>
    </w:p>
    <w:p w14:paraId="50EB9FE2" w14:textId="42A3EDC3" w:rsidR="00833FA8" w:rsidRPr="004D64DA" w:rsidRDefault="00833FA8" w:rsidP="004D64DA">
      <w:pPr>
        <w:jc w:val="both"/>
        <w:rPr>
          <w:rFonts w:ascii="Calibri" w:eastAsia="Times New Roman" w:hAnsi="Calibri" w:cs="Times New Roman"/>
          <w:sz w:val="24"/>
          <w:szCs w:val="22"/>
          <w:lang w:val="en-US" w:eastAsia="en-US"/>
        </w:rPr>
      </w:pPr>
      <w:r w:rsidRPr="004D64DA">
        <w:rPr>
          <w:rFonts w:ascii="Calibri" w:eastAsia="Times New Roman" w:hAnsi="Calibri" w:cs="Times New Roman"/>
          <w:sz w:val="24"/>
          <w:szCs w:val="22"/>
          <w:lang w:val="en-US" w:eastAsia="en-US"/>
        </w:rPr>
        <w:t>a: values of combined replication</w:t>
      </w:r>
    </w:p>
    <w:p w14:paraId="7A6186C5" w14:textId="77777777" w:rsidR="00833FA8" w:rsidRPr="004D64DA" w:rsidRDefault="00833FA8" w:rsidP="004D64DA">
      <w:pPr>
        <w:jc w:val="both"/>
        <w:rPr>
          <w:rFonts w:ascii="Calibri" w:eastAsia="Times New Roman" w:hAnsi="Calibri" w:cs="Times New Roman"/>
          <w:sz w:val="24"/>
          <w:szCs w:val="22"/>
          <w:lang w:val="en-US" w:eastAsia="en-US"/>
        </w:rPr>
      </w:pPr>
      <w:r w:rsidRPr="004D64DA">
        <w:rPr>
          <w:rFonts w:ascii="Calibri" w:eastAsia="Times New Roman" w:hAnsi="Calibri" w:cs="Times New Roman"/>
          <w:sz w:val="24"/>
          <w:szCs w:val="22"/>
          <w:lang w:val="en-US" w:eastAsia="en-US"/>
        </w:rPr>
        <w:t xml:space="preserve">b: values of combined datasets </w:t>
      </w:r>
    </w:p>
    <w:p w14:paraId="0A7C3353" w14:textId="77777777" w:rsidR="00833FA8" w:rsidRPr="004D64DA" w:rsidRDefault="00833FA8" w:rsidP="004D64DA">
      <w:pPr>
        <w:jc w:val="both"/>
        <w:rPr>
          <w:rFonts w:ascii="Calibri" w:eastAsia="Times New Roman" w:hAnsi="Calibri" w:cs="Times New Roman"/>
          <w:sz w:val="24"/>
          <w:szCs w:val="22"/>
          <w:lang w:val="en-US" w:eastAsia="en-US"/>
        </w:rPr>
      </w:pPr>
      <w:r w:rsidRPr="004D64DA">
        <w:rPr>
          <w:rFonts w:ascii="Calibri" w:eastAsia="Times New Roman" w:hAnsi="Calibri" w:cs="Times New Roman"/>
          <w:sz w:val="24"/>
          <w:szCs w:val="22"/>
          <w:lang w:val="en-US" w:eastAsia="en-US"/>
        </w:rPr>
        <w:t xml:space="preserve">c: risk allele frequency in Europeans from the 1000 genomes database </w:t>
      </w:r>
    </w:p>
    <w:p w14:paraId="59C99F16" w14:textId="77777777" w:rsidR="00833FA8" w:rsidRPr="004D64DA" w:rsidRDefault="00833FA8" w:rsidP="004D64DA">
      <w:pPr>
        <w:jc w:val="both"/>
        <w:rPr>
          <w:rFonts w:ascii="Calibri" w:eastAsia="Times New Roman" w:hAnsi="Calibri" w:cs="Times New Roman"/>
          <w:sz w:val="24"/>
          <w:szCs w:val="22"/>
          <w:lang w:val="en-US" w:eastAsia="en-US"/>
        </w:rPr>
      </w:pPr>
      <w:r w:rsidRPr="004D64DA">
        <w:rPr>
          <w:rFonts w:ascii="Calibri" w:eastAsia="Times New Roman" w:hAnsi="Calibri" w:cs="Times New Roman"/>
          <w:sz w:val="24"/>
          <w:szCs w:val="22"/>
          <w:lang w:val="en-US" w:eastAsia="en-US"/>
        </w:rPr>
        <w:t xml:space="preserve">d: SNPs just below genome wide significance </w:t>
      </w:r>
    </w:p>
    <w:p w14:paraId="54E7AF1F" w14:textId="7D624B3F" w:rsidR="00833FA8" w:rsidRPr="00833FA8" w:rsidRDefault="00151533" w:rsidP="00833FA8">
      <w:pPr>
        <w:spacing w:after="200" w:line="276" w:lineRule="auto"/>
        <w:rPr>
          <w:rFonts w:ascii="Calibri" w:eastAsia="Calibri" w:hAnsi="Calibri" w:cs="Times New Roman"/>
          <w:sz w:val="22"/>
          <w:szCs w:val="22"/>
          <w:lang w:val="en-US" w:eastAsia="en-US"/>
        </w:rPr>
      </w:pPr>
      <w:r>
        <w:rPr>
          <w:rFonts w:asciiTheme="minorHAnsi" w:hAnsiTheme="minorHAnsi"/>
          <w:sz w:val="24"/>
          <w:szCs w:val="24"/>
          <w:lang w:val="en-US"/>
        </w:rPr>
        <w:t xml:space="preserve">This table is derived from </w:t>
      </w:r>
      <w:r w:rsidRPr="00D45ED6">
        <w:rPr>
          <w:rFonts w:asciiTheme="minorHAnsi" w:hAnsiTheme="minorHAnsi"/>
          <w:sz w:val="24"/>
          <w:szCs w:val="24"/>
        </w:rPr>
        <w:t>PMID:26628593</w:t>
      </w:r>
      <w:r w:rsidR="00C84BE3">
        <w:rPr>
          <w:rFonts w:asciiTheme="minorHAnsi" w:hAnsiTheme="minorHAnsi"/>
          <w:sz w:val="24"/>
          <w:szCs w:val="24"/>
        </w:rPr>
        <w:fldChar w:fldCharType="begin"/>
      </w:r>
      <w:r w:rsidR="00C84BE3">
        <w:rPr>
          <w:rFonts w:asciiTheme="minorHAnsi" w:hAnsiTheme="minorHAnsi"/>
          <w:sz w:val="24"/>
          <w:szCs w:val="24"/>
        </w:rPr>
        <w:instrText xml:space="preserve"> ADDIN EN.CITE &lt;EndNote&gt;&lt;Cite&gt;&lt;Author&gt;Zengini&lt;/Author&gt;&lt;Year&gt;2016&lt;/Year&gt;&lt;RecNum&gt;380&lt;/RecNum&gt;&lt;DisplayText&gt;&lt;style face="superscript"&gt;1&lt;/style&gt;&lt;/DisplayText&gt;&lt;record&gt;&lt;rec-number&gt;380&lt;/rec-number&gt;&lt;foreign-keys&gt;&lt;key app="EN" db-id="5z92efv9k0sxx2ezp5gpd02s2fv9z90swefd" timestamp="1455274657"&gt;380&lt;/key&gt;&lt;/foreign-keys&gt;&lt;ref-type name="Journal Article"&gt;17&lt;/ref-type&gt;&lt;contributors&gt;&lt;authors&gt;&lt;author&gt;Zengini, E.&lt;/author&gt;&lt;author&gt;Finan, C.&lt;/author&gt;&lt;author&gt;Wilkinson, J. M.&lt;/author&gt;&lt;/authors&gt;&lt;/contributors&gt;&lt;titles&gt;&lt;title&gt;The Genetic Epidemiological Landscape of Hip and Knee Osteoarthritis: Where Are We Now and Where Are We Going?&lt;/title&gt;&lt;secondary-title&gt;J Rheumatol&lt;/secondary-title&gt;&lt;/titles&gt;&lt;periodical&gt;&lt;full-title&gt;J Rheumatol&lt;/full-title&gt;&lt;/periodical&gt;&lt;pages&gt;260-6&lt;/pages&gt;&lt;volume&gt;43&lt;/volume&gt;&lt;number&gt;2&lt;/number&gt;&lt;dates&gt;&lt;year&gt;2016&lt;/year&gt;&lt;pub-dates&gt;&lt;date&gt;Feb&lt;/date&gt;&lt;/pub-dates&gt;&lt;/dates&gt;&lt;isbn&gt;0315-162X&lt;/isbn&gt;&lt;accession-num&gt;26628593&lt;/accession-num&gt;&lt;urls&gt;&lt;related-urls&gt;&lt;url&gt;http://www.ncbi.nlm.nih.gov/pubmed/26628593&lt;/url&gt;&lt;/related-urls&gt;&lt;/urls&gt;&lt;electronic-resource-num&gt;10.3899/jrheum.150710&lt;/electronic-resource-num&gt;&lt;language&gt;eng&lt;/language&gt;&lt;/record&gt;&lt;/Cite&gt;&lt;/EndNote&gt;</w:instrText>
      </w:r>
      <w:r w:rsidR="00C84BE3">
        <w:rPr>
          <w:rFonts w:asciiTheme="minorHAnsi" w:hAnsiTheme="minorHAnsi"/>
          <w:sz w:val="24"/>
          <w:szCs w:val="24"/>
        </w:rPr>
        <w:fldChar w:fldCharType="separate"/>
      </w:r>
      <w:r w:rsidR="00C84BE3" w:rsidRPr="00C84BE3">
        <w:rPr>
          <w:rFonts w:asciiTheme="minorHAnsi" w:hAnsiTheme="minorHAnsi"/>
          <w:noProof/>
          <w:sz w:val="24"/>
          <w:szCs w:val="24"/>
          <w:vertAlign w:val="superscript"/>
        </w:rPr>
        <w:t>1</w:t>
      </w:r>
      <w:r w:rsidR="00C84BE3">
        <w:rPr>
          <w:rFonts w:asciiTheme="minorHAnsi" w:hAnsiTheme="minorHAnsi"/>
          <w:sz w:val="24"/>
          <w:szCs w:val="24"/>
        </w:rPr>
        <w:fldChar w:fldCharType="end"/>
      </w:r>
    </w:p>
    <w:p w14:paraId="74EB5B9D" w14:textId="77777777" w:rsidR="009B4009" w:rsidRDefault="009B4009" w:rsidP="00833FA8">
      <w:pPr>
        <w:spacing w:after="200" w:line="480" w:lineRule="auto"/>
        <w:jc w:val="both"/>
        <w:rPr>
          <w:rFonts w:ascii="Calibri" w:eastAsia="Calibri" w:hAnsi="Calibri" w:cs="Times New Roman"/>
          <w:sz w:val="24"/>
          <w:szCs w:val="22"/>
          <w:lang w:val="en-US" w:eastAsia="en-US"/>
        </w:rPr>
      </w:pPr>
    </w:p>
    <w:p w14:paraId="5E7F6391" w14:textId="1659C9D2" w:rsidR="009B4009" w:rsidRPr="009B4009" w:rsidRDefault="00840D9E" w:rsidP="00833FA8">
      <w:pPr>
        <w:spacing w:after="200" w:line="480" w:lineRule="auto"/>
        <w:jc w:val="both"/>
        <w:rPr>
          <w:rFonts w:ascii="Calibri" w:eastAsia="Calibri" w:hAnsi="Calibri" w:cs="Times New Roman"/>
          <w:b/>
          <w:sz w:val="24"/>
          <w:szCs w:val="22"/>
          <w:lang w:val="en-US" w:eastAsia="en-US"/>
        </w:rPr>
      </w:pPr>
      <w:r>
        <w:rPr>
          <w:rFonts w:ascii="Calibri" w:eastAsia="Calibri" w:hAnsi="Calibri" w:cs="Times New Roman"/>
          <w:b/>
          <w:sz w:val="24"/>
          <w:szCs w:val="22"/>
          <w:lang w:val="en-US" w:eastAsia="en-US"/>
        </w:rPr>
        <w:lastRenderedPageBreak/>
        <w:t>1.</w:t>
      </w:r>
      <w:r w:rsidR="00081616">
        <w:rPr>
          <w:rFonts w:ascii="Calibri" w:eastAsia="Calibri" w:hAnsi="Calibri" w:cs="Times New Roman"/>
          <w:b/>
          <w:sz w:val="24"/>
          <w:szCs w:val="22"/>
          <w:lang w:val="en-US" w:eastAsia="en-US"/>
        </w:rPr>
        <w:t>5</w:t>
      </w:r>
      <w:r w:rsidR="009B4009" w:rsidRPr="009B4009">
        <w:rPr>
          <w:rFonts w:ascii="Calibri" w:eastAsia="Calibri" w:hAnsi="Calibri" w:cs="Times New Roman"/>
          <w:b/>
          <w:sz w:val="24"/>
          <w:szCs w:val="22"/>
          <w:lang w:val="en-US" w:eastAsia="en-US"/>
        </w:rPr>
        <w:t xml:space="preserve"> Rationale of t</w:t>
      </w:r>
      <w:r w:rsidR="003611A6">
        <w:rPr>
          <w:rFonts w:ascii="Calibri" w:eastAsia="Calibri" w:hAnsi="Calibri" w:cs="Times New Roman"/>
          <w:b/>
          <w:sz w:val="24"/>
          <w:szCs w:val="22"/>
          <w:lang w:val="en-US" w:eastAsia="en-US"/>
        </w:rPr>
        <w:t>hesis</w:t>
      </w:r>
      <w:r w:rsidR="009B4009" w:rsidRPr="009B4009">
        <w:rPr>
          <w:rFonts w:ascii="Calibri" w:eastAsia="Calibri" w:hAnsi="Calibri" w:cs="Times New Roman"/>
          <w:b/>
          <w:sz w:val="24"/>
          <w:szCs w:val="22"/>
          <w:lang w:val="en-US" w:eastAsia="en-US"/>
        </w:rPr>
        <w:t xml:space="preserve"> </w:t>
      </w:r>
    </w:p>
    <w:p w14:paraId="57361984" w14:textId="283BBEFC" w:rsidR="00833FA8" w:rsidRDefault="00833FA8" w:rsidP="00833FA8">
      <w:pPr>
        <w:spacing w:after="200" w:line="480" w:lineRule="auto"/>
        <w:jc w:val="both"/>
        <w:rPr>
          <w:rFonts w:ascii="Calibri" w:eastAsia="Calibri" w:hAnsi="Calibri" w:cs="Times New Roman"/>
          <w:sz w:val="24"/>
          <w:szCs w:val="22"/>
          <w:lang w:val="en-US" w:eastAsia="en-US"/>
        </w:rPr>
      </w:pPr>
      <w:r w:rsidRPr="00833FA8">
        <w:rPr>
          <w:rFonts w:ascii="Calibri" w:eastAsia="Calibri" w:hAnsi="Calibri" w:cs="Times New Roman"/>
          <w:sz w:val="24"/>
          <w:szCs w:val="22"/>
          <w:lang w:val="en-US" w:eastAsia="en-US"/>
        </w:rPr>
        <w:t>Identifying the genetic determinants of a complex disease such as OA has been made possible over the past few years by the advent of genome wide</w:t>
      </w:r>
      <w:r w:rsidR="009B4009">
        <w:rPr>
          <w:rFonts w:ascii="Calibri" w:eastAsia="Calibri" w:hAnsi="Calibri" w:cs="Times New Roman"/>
          <w:sz w:val="24"/>
          <w:szCs w:val="22"/>
          <w:lang w:val="en-US" w:eastAsia="en-US"/>
        </w:rPr>
        <w:t xml:space="preserve"> association studies. T</w:t>
      </w:r>
      <w:r w:rsidRPr="00833FA8">
        <w:rPr>
          <w:rFonts w:ascii="Calibri" w:eastAsia="Calibri" w:hAnsi="Calibri" w:cs="Times New Roman"/>
          <w:sz w:val="24"/>
          <w:szCs w:val="22"/>
          <w:lang w:val="en-US" w:eastAsia="en-US"/>
        </w:rPr>
        <w:t xml:space="preserve">he 18 SNPs </w:t>
      </w:r>
      <w:r w:rsidR="00626520">
        <w:rPr>
          <w:rFonts w:ascii="Calibri" w:eastAsia="Calibri" w:hAnsi="Calibri" w:cs="Times New Roman"/>
          <w:sz w:val="24"/>
          <w:szCs w:val="22"/>
          <w:lang w:val="en-US" w:eastAsia="en-US"/>
        </w:rPr>
        <w:t xml:space="preserve">(17 independent) </w:t>
      </w:r>
      <w:r w:rsidRPr="00833FA8">
        <w:rPr>
          <w:rFonts w:ascii="Calibri" w:eastAsia="Calibri" w:hAnsi="Calibri" w:cs="Times New Roman"/>
          <w:sz w:val="24"/>
          <w:szCs w:val="22"/>
          <w:lang w:val="en-US" w:eastAsia="en-US"/>
        </w:rPr>
        <w:t>that have been associated with OA</w:t>
      </w:r>
      <w:r w:rsidR="009B4009">
        <w:rPr>
          <w:rFonts w:ascii="Calibri" w:eastAsia="Calibri" w:hAnsi="Calibri" w:cs="Times New Roman"/>
          <w:sz w:val="24"/>
          <w:szCs w:val="22"/>
          <w:lang w:val="en-US" w:eastAsia="en-US"/>
        </w:rPr>
        <w:t>,</w:t>
      </w:r>
      <w:r w:rsidRPr="00833FA8">
        <w:rPr>
          <w:rFonts w:ascii="Calibri" w:eastAsia="Calibri" w:hAnsi="Calibri" w:cs="Times New Roman"/>
          <w:sz w:val="24"/>
          <w:szCs w:val="22"/>
          <w:lang w:val="en-US" w:eastAsia="en-US"/>
        </w:rPr>
        <w:t xml:space="preserve"> </w:t>
      </w:r>
      <w:r w:rsidR="009B4009">
        <w:rPr>
          <w:rFonts w:ascii="Calibri" w:eastAsia="Calibri" w:hAnsi="Calibri" w:cs="Times New Roman"/>
          <w:sz w:val="24"/>
          <w:szCs w:val="22"/>
          <w:lang w:val="en-US" w:eastAsia="en-US"/>
        </w:rPr>
        <w:t xml:space="preserve">at the </w:t>
      </w:r>
      <w:r w:rsidR="00EF4E7D">
        <w:rPr>
          <w:rFonts w:ascii="Calibri" w:eastAsia="Calibri" w:hAnsi="Calibri" w:cs="Times New Roman"/>
          <w:sz w:val="24"/>
          <w:szCs w:val="22"/>
          <w:lang w:val="en-US" w:eastAsia="en-US"/>
        </w:rPr>
        <w:t>time of the</w:t>
      </w:r>
      <w:r w:rsidR="009B4009">
        <w:rPr>
          <w:rFonts w:ascii="Calibri" w:eastAsia="Calibri" w:hAnsi="Calibri" w:cs="Times New Roman"/>
          <w:sz w:val="24"/>
          <w:szCs w:val="22"/>
          <w:lang w:val="en-US" w:eastAsia="en-US"/>
        </w:rPr>
        <w:t>s</w:t>
      </w:r>
      <w:r w:rsidR="00EF4E7D">
        <w:rPr>
          <w:rFonts w:ascii="Calibri" w:eastAsia="Calibri" w:hAnsi="Calibri" w:cs="Times New Roman"/>
          <w:sz w:val="24"/>
          <w:szCs w:val="22"/>
          <w:lang w:val="en-US" w:eastAsia="en-US"/>
        </w:rPr>
        <w:t>e studies’</w:t>
      </w:r>
      <w:r w:rsidR="009B4009">
        <w:rPr>
          <w:rFonts w:ascii="Calibri" w:eastAsia="Calibri" w:hAnsi="Calibri" w:cs="Times New Roman"/>
          <w:sz w:val="24"/>
          <w:szCs w:val="22"/>
          <w:lang w:val="en-US" w:eastAsia="en-US"/>
        </w:rPr>
        <w:t xml:space="preserve"> design, </w:t>
      </w:r>
      <w:r w:rsidRPr="00833FA8">
        <w:rPr>
          <w:rFonts w:ascii="Calibri" w:eastAsia="Calibri" w:hAnsi="Calibri" w:cs="Times New Roman"/>
          <w:sz w:val="24"/>
          <w:szCs w:val="22"/>
          <w:lang w:val="en-US" w:eastAsia="en-US"/>
        </w:rPr>
        <w:t xml:space="preserve">have provided some insights into the underlying biological mechanisms of OA but still further mapping is needed to identify causal genes and variants that have translational potential. </w:t>
      </w:r>
      <w:r w:rsidR="00244ED2">
        <w:rPr>
          <w:rFonts w:ascii="Calibri" w:eastAsia="Calibri" w:hAnsi="Calibri" w:cs="Times New Roman"/>
          <w:sz w:val="24"/>
          <w:szCs w:val="22"/>
          <w:lang w:val="en-US" w:eastAsia="en-US"/>
        </w:rPr>
        <w:t xml:space="preserve">OA missing heritability could be explained by multiple factors. </w:t>
      </w:r>
      <w:r w:rsidR="009B4009">
        <w:rPr>
          <w:rFonts w:ascii="Calibri" w:eastAsia="Calibri" w:hAnsi="Calibri" w:cs="Times New Roman"/>
          <w:sz w:val="24"/>
          <w:szCs w:val="22"/>
          <w:lang w:val="en-US" w:eastAsia="en-US"/>
        </w:rPr>
        <w:t xml:space="preserve">In this thesis </w:t>
      </w:r>
      <w:r w:rsidR="00CD1CD9">
        <w:rPr>
          <w:rFonts w:ascii="Calibri" w:eastAsia="Calibri" w:hAnsi="Calibri" w:cs="Times New Roman"/>
          <w:sz w:val="24"/>
          <w:szCs w:val="22"/>
          <w:lang w:val="en-US" w:eastAsia="en-US"/>
        </w:rPr>
        <w:t>the unraveling of the genetic component of OA</w:t>
      </w:r>
      <w:r w:rsidR="007F3838">
        <w:rPr>
          <w:rFonts w:ascii="Calibri" w:eastAsia="Calibri" w:hAnsi="Calibri" w:cs="Times New Roman"/>
          <w:sz w:val="24"/>
          <w:szCs w:val="22"/>
          <w:lang w:val="en-US" w:eastAsia="en-US"/>
        </w:rPr>
        <w:t xml:space="preserve"> and the examination of established loci in a so far not studied ethnic group </w:t>
      </w:r>
      <w:r w:rsidR="00CD1CD9">
        <w:rPr>
          <w:rFonts w:ascii="Calibri" w:eastAsia="Calibri" w:hAnsi="Calibri" w:cs="Times New Roman"/>
          <w:sz w:val="24"/>
          <w:szCs w:val="22"/>
          <w:lang w:val="en-US" w:eastAsia="en-US"/>
        </w:rPr>
        <w:t>is attempted</w:t>
      </w:r>
      <w:r w:rsidR="00EF4E7D">
        <w:rPr>
          <w:rFonts w:ascii="Calibri" w:eastAsia="Calibri" w:hAnsi="Calibri" w:cs="Times New Roman"/>
          <w:sz w:val="24"/>
          <w:szCs w:val="22"/>
          <w:lang w:val="en-US" w:eastAsia="en-US"/>
        </w:rPr>
        <w:t xml:space="preserve"> by performing a series of GWAS</w:t>
      </w:r>
      <w:r w:rsidR="00B70087">
        <w:rPr>
          <w:rFonts w:ascii="Calibri" w:eastAsia="Calibri" w:hAnsi="Calibri" w:cs="Times New Roman"/>
          <w:sz w:val="24"/>
          <w:szCs w:val="22"/>
          <w:lang w:val="en-US" w:eastAsia="en-US"/>
        </w:rPr>
        <w:t xml:space="preserve"> followed by additional analyses</w:t>
      </w:r>
      <w:r w:rsidR="00EF4E7D">
        <w:rPr>
          <w:rFonts w:ascii="Calibri" w:eastAsia="Calibri" w:hAnsi="Calibri" w:cs="Times New Roman"/>
          <w:sz w:val="24"/>
          <w:szCs w:val="22"/>
          <w:lang w:val="en-US" w:eastAsia="en-US"/>
        </w:rPr>
        <w:t xml:space="preserve">. </w:t>
      </w:r>
      <w:r w:rsidR="00CD1CD9">
        <w:rPr>
          <w:rFonts w:ascii="Calibri" w:eastAsia="Calibri" w:hAnsi="Calibri" w:cs="Times New Roman"/>
          <w:sz w:val="24"/>
          <w:szCs w:val="22"/>
          <w:lang w:val="en-US" w:eastAsia="en-US"/>
        </w:rPr>
        <w:t xml:space="preserve"> </w:t>
      </w:r>
    </w:p>
    <w:p w14:paraId="0F1F3A4E" w14:textId="4394B946" w:rsidR="00EF4E7D" w:rsidRDefault="00840D9E" w:rsidP="00833FA8">
      <w:pPr>
        <w:spacing w:after="200" w:line="480" w:lineRule="auto"/>
        <w:jc w:val="both"/>
        <w:rPr>
          <w:rFonts w:ascii="Calibri" w:eastAsia="Calibri" w:hAnsi="Calibri" w:cs="Times New Roman"/>
          <w:b/>
          <w:sz w:val="24"/>
          <w:szCs w:val="22"/>
          <w:lang w:val="en-US" w:eastAsia="en-US"/>
        </w:rPr>
      </w:pPr>
      <w:r>
        <w:rPr>
          <w:rFonts w:ascii="Calibri" w:eastAsia="Calibri" w:hAnsi="Calibri" w:cs="Times New Roman"/>
          <w:b/>
          <w:sz w:val="24"/>
          <w:szCs w:val="22"/>
          <w:lang w:val="en-US" w:eastAsia="en-US"/>
        </w:rPr>
        <w:t>1.</w:t>
      </w:r>
      <w:r w:rsidR="00081616">
        <w:rPr>
          <w:rFonts w:ascii="Calibri" w:eastAsia="Calibri" w:hAnsi="Calibri" w:cs="Times New Roman"/>
          <w:b/>
          <w:sz w:val="24"/>
          <w:szCs w:val="22"/>
          <w:lang w:val="en-US" w:eastAsia="en-US"/>
        </w:rPr>
        <w:t>6</w:t>
      </w:r>
      <w:r w:rsidR="007E1DAE" w:rsidRPr="007E1DAE">
        <w:rPr>
          <w:rFonts w:ascii="Calibri" w:eastAsia="Calibri" w:hAnsi="Calibri" w:cs="Times New Roman"/>
          <w:b/>
          <w:sz w:val="24"/>
          <w:szCs w:val="22"/>
          <w:lang w:val="en-US" w:eastAsia="en-US"/>
        </w:rPr>
        <w:t xml:space="preserve"> </w:t>
      </w:r>
      <w:r w:rsidR="003611A6">
        <w:rPr>
          <w:rFonts w:ascii="Calibri" w:eastAsia="Calibri" w:hAnsi="Calibri" w:cs="Times New Roman"/>
          <w:b/>
          <w:sz w:val="24"/>
          <w:szCs w:val="22"/>
          <w:lang w:val="en-US" w:eastAsia="en-US"/>
        </w:rPr>
        <w:t>Thesis</w:t>
      </w:r>
      <w:r w:rsidR="007E1DAE" w:rsidRPr="007E1DAE">
        <w:rPr>
          <w:rFonts w:ascii="Calibri" w:eastAsia="Calibri" w:hAnsi="Calibri" w:cs="Times New Roman"/>
          <w:b/>
          <w:sz w:val="24"/>
          <w:szCs w:val="22"/>
          <w:lang w:val="en-US" w:eastAsia="en-US"/>
        </w:rPr>
        <w:t xml:space="preserve"> Hypotheses</w:t>
      </w:r>
    </w:p>
    <w:p w14:paraId="0E4587C6" w14:textId="628EBE1C" w:rsidR="007E1DAE" w:rsidRDefault="007E1DAE" w:rsidP="00833FA8">
      <w:pPr>
        <w:spacing w:after="200" w:line="480" w:lineRule="auto"/>
        <w:jc w:val="both"/>
        <w:rPr>
          <w:rFonts w:ascii="Calibri" w:eastAsia="Calibri" w:hAnsi="Calibri" w:cs="Times New Roman"/>
          <w:sz w:val="24"/>
          <w:szCs w:val="22"/>
          <w:lang w:val="en-US" w:eastAsia="en-US"/>
        </w:rPr>
      </w:pPr>
      <w:r>
        <w:rPr>
          <w:rFonts w:ascii="Calibri" w:eastAsia="Calibri" w:hAnsi="Calibri" w:cs="Times New Roman"/>
          <w:sz w:val="24"/>
          <w:szCs w:val="22"/>
          <w:lang w:val="en-US" w:eastAsia="en-US"/>
        </w:rPr>
        <w:t xml:space="preserve">1. </w:t>
      </w:r>
      <w:r w:rsidR="003F0149">
        <w:rPr>
          <w:rFonts w:ascii="Calibri" w:eastAsia="Calibri" w:hAnsi="Calibri" w:cs="Times New Roman"/>
          <w:sz w:val="24"/>
          <w:szCs w:val="22"/>
          <w:lang w:val="en-US" w:eastAsia="en-US"/>
        </w:rPr>
        <w:t xml:space="preserve">Examination of </w:t>
      </w:r>
      <w:r>
        <w:rPr>
          <w:rFonts w:ascii="Calibri" w:eastAsia="Calibri" w:hAnsi="Calibri" w:cs="Times New Roman"/>
          <w:sz w:val="24"/>
          <w:szCs w:val="22"/>
          <w:lang w:val="en-US" w:eastAsia="en-US"/>
        </w:rPr>
        <w:t xml:space="preserve">established OA </w:t>
      </w:r>
      <w:r w:rsidR="00D24F4C">
        <w:rPr>
          <w:rFonts w:ascii="Calibri" w:eastAsia="Calibri" w:hAnsi="Calibri" w:cs="Times New Roman"/>
          <w:sz w:val="24"/>
          <w:szCs w:val="22"/>
          <w:lang w:val="en-US" w:eastAsia="en-US"/>
        </w:rPr>
        <w:t xml:space="preserve">susceptibility </w:t>
      </w:r>
      <w:r>
        <w:rPr>
          <w:rFonts w:ascii="Calibri" w:eastAsia="Calibri" w:hAnsi="Calibri" w:cs="Times New Roman"/>
          <w:sz w:val="24"/>
          <w:szCs w:val="22"/>
          <w:lang w:val="en-US" w:eastAsia="en-US"/>
        </w:rPr>
        <w:t xml:space="preserve">loci in </w:t>
      </w:r>
      <w:r w:rsidR="003F0149">
        <w:rPr>
          <w:rFonts w:ascii="Calibri" w:eastAsia="Calibri" w:hAnsi="Calibri" w:cs="Times New Roman"/>
          <w:sz w:val="24"/>
          <w:szCs w:val="22"/>
          <w:lang w:val="en-US" w:eastAsia="en-US"/>
        </w:rPr>
        <w:t>the Greek</w:t>
      </w:r>
      <w:r>
        <w:rPr>
          <w:rFonts w:ascii="Calibri" w:eastAsia="Calibri" w:hAnsi="Calibri" w:cs="Times New Roman"/>
          <w:sz w:val="24"/>
          <w:szCs w:val="22"/>
          <w:lang w:val="en-US" w:eastAsia="en-US"/>
        </w:rPr>
        <w:t xml:space="preserve"> population</w:t>
      </w:r>
      <w:r w:rsidR="003F0149">
        <w:rPr>
          <w:rFonts w:ascii="Calibri" w:eastAsia="Calibri" w:hAnsi="Calibri" w:cs="Times New Roman"/>
          <w:sz w:val="24"/>
          <w:szCs w:val="22"/>
          <w:lang w:val="en-US" w:eastAsia="en-US"/>
        </w:rPr>
        <w:t xml:space="preserve"> will clarify whether the contribution of these </w:t>
      </w:r>
      <w:r w:rsidR="00A850B7">
        <w:rPr>
          <w:rFonts w:ascii="Calibri" w:eastAsia="Calibri" w:hAnsi="Calibri" w:cs="Times New Roman"/>
          <w:sz w:val="24"/>
          <w:szCs w:val="22"/>
          <w:lang w:val="en-US" w:eastAsia="en-US"/>
        </w:rPr>
        <w:t>loci</w:t>
      </w:r>
      <w:r w:rsidR="003F0149">
        <w:rPr>
          <w:rFonts w:ascii="Calibri" w:eastAsia="Calibri" w:hAnsi="Calibri" w:cs="Times New Roman"/>
          <w:sz w:val="24"/>
          <w:szCs w:val="22"/>
          <w:lang w:val="en-US" w:eastAsia="en-US"/>
        </w:rPr>
        <w:t xml:space="preserve"> extends to this European population.</w:t>
      </w:r>
      <w:r w:rsidR="005F2DD0">
        <w:rPr>
          <w:rFonts w:ascii="Calibri" w:eastAsia="Calibri" w:hAnsi="Calibri" w:cs="Times New Roman"/>
          <w:sz w:val="24"/>
          <w:szCs w:val="22"/>
          <w:lang w:val="en-US" w:eastAsia="en-US"/>
        </w:rPr>
        <w:t xml:space="preserve"> </w:t>
      </w:r>
      <w:r>
        <w:rPr>
          <w:rFonts w:ascii="Calibri" w:eastAsia="Calibri" w:hAnsi="Calibri" w:cs="Times New Roman"/>
          <w:sz w:val="24"/>
          <w:szCs w:val="22"/>
          <w:lang w:val="en-US" w:eastAsia="en-US"/>
        </w:rPr>
        <w:t xml:space="preserve"> </w:t>
      </w:r>
    </w:p>
    <w:p w14:paraId="0393391B" w14:textId="7E904120" w:rsidR="007E1DAE" w:rsidRPr="007E1DAE" w:rsidRDefault="007E1DAE" w:rsidP="00833FA8">
      <w:pPr>
        <w:spacing w:after="200" w:line="480" w:lineRule="auto"/>
        <w:jc w:val="both"/>
        <w:rPr>
          <w:rFonts w:ascii="Calibri" w:eastAsia="Calibri" w:hAnsi="Calibri" w:cs="Times New Roman"/>
          <w:sz w:val="24"/>
          <w:szCs w:val="22"/>
          <w:lang w:val="en-US" w:eastAsia="en-US"/>
        </w:rPr>
      </w:pPr>
      <w:r>
        <w:rPr>
          <w:rFonts w:ascii="Calibri" w:eastAsia="Calibri" w:hAnsi="Calibri" w:cs="Times New Roman"/>
          <w:sz w:val="24"/>
          <w:szCs w:val="22"/>
          <w:lang w:val="en-US" w:eastAsia="en-US"/>
        </w:rPr>
        <w:t xml:space="preserve">2. By conducting large </w:t>
      </w:r>
      <w:r w:rsidR="005F2DD0">
        <w:rPr>
          <w:rFonts w:ascii="Calibri" w:eastAsia="Calibri" w:hAnsi="Calibri" w:cs="Times New Roman"/>
          <w:sz w:val="24"/>
          <w:szCs w:val="22"/>
          <w:lang w:val="en-US" w:eastAsia="en-US"/>
        </w:rPr>
        <w:t>scale GWAS followed by</w:t>
      </w:r>
      <w:r>
        <w:rPr>
          <w:rFonts w:ascii="Calibri" w:eastAsia="Calibri" w:hAnsi="Calibri" w:cs="Times New Roman"/>
          <w:sz w:val="24"/>
          <w:szCs w:val="22"/>
          <w:lang w:val="en-US" w:eastAsia="en-US"/>
        </w:rPr>
        <w:t xml:space="preserve"> meta-analyses a greater number of </w:t>
      </w:r>
      <w:r w:rsidR="005F2DD0">
        <w:rPr>
          <w:rFonts w:ascii="Calibri" w:eastAsia="Calibri" w:hAnsi="Calibri" w:cs="Times New Roman"/>
          <w:sz w:val="24"/>
          <w:szCs w:val="22"/>
          <w:lang w:val="en-US" w:eastAsia="en-US"/>
        </w:rPr>
        <w:t xml:space="preserve">OA genetic association loci </w:t>
      </w:r>
      <w:r w:rsidR="003F0149">
        <w:rPr>
          <w:rFonts w:ascii="Calibri" w:eastAsia="Calibri" w:hAnsi="Calibri" w:cs="Times New Roman"/>
          <w:sz w:val="24"/>
          <w:szCs w:val="22"/>
          <w:lang w:val="en-US" w:eastAsia="en-US"/>
        </w:rPr>
        <w:t>will</w:t>
      </w:r>
      <w:r w:rsidR="005F2DD0">
        <w:rPr>
          <w:rFonts w:ascii="Calibri" w:eastAsia="Calibri" w:hAnsi="Calibri" w:cs="Times New Roman"/>
          <w:sz w:val="24"/>
          <w:szCs w:val="22"/>
          <w:lang w:val="en-US" w:eastAsia="en-US"/>
        </w:rPr>
        <w:t xml:space="preserve"> be identified. </w:t>
      </w:r>
      <w:r>
        <w:rPr>
          <w:rFonts w:ascii="Calibri" w:eastAsia="Calibri" w:hAnsi="Calibri" w:cs="Times New Roman"/>
          <w:sz w:val="24"/>
          <w:szCs w:val="22"/>
          <w:lang w:val="en-US" w:eastAsia="en-US"/>
        </w:rPr>
        <w:t xml:space="preserve"> </w:t>
      </w:r>
    </w:p>
    <w:p w14:paraId="03DC1429" w14:textId="086BBC2E" w:rsidR="005F2DD0" w:rsidRDefault="009B4009" w:rsidP="00833FA8">
      <w:pPr>
        <w:spacing w:after="200" w:line="480" w:lineRule="auto"/>
        <w:jc w:val="both"/>
        <w:rPr>
          <w:rFonts w:ascii="Calibri" w:eastAsia="Calibri" w:hAnsi="Calibri" w:cs="Times New Roman"/>
          <w:b/>
          <w:sz w:val="24"/>
          <w:szCs w:val="22"/>
          <w:lang w:val="en-US" w:eastAsia="en-US"/>
        </w:rPr>
      </w:pPr>
      <w:r>
        <w:rPr>
          <w:rFonts w:ascii="Calibri" w:eastAsia="Calibri" w:hAnsi="Calibri" w:cs="Times New Roman"/>
          <w:b/>
          <w:sz w:val="24"/>
          <w:szCs w:val="22"/>
          <w:lang w:val="en-US" w:eastAsia="en-US"/>
        </w:rPr>
        <w:t>1.</w:t>
      </w:r>
      <w:r w:rsidR="00081616">
        <w:rPr>
          <w:rFonts w:ascii="Calibri" w:eastAsia="Calibri" w:hAnsi="Calibri" w:cs="Times New Roman"/>
          <w:b/>
          <w:sz w:val="24"/>
          <w:szCs w:val="22"/>
          <w:lang w:val="en-US" w:eastAsia="en-US"/>
        </w:rPr>
        <w:t>7</w:t>
      </w:r>
      <w:r w:rsidR="0055208D">
        <w:rPr>
          <w:rFonts w:ascii="Calibri" w:eastAsia="Calibri" w:hAnsi="Calibri" w:cs="Times New Roman"/>
          <w:b/>
          <w:sz w:val="24"/>
          <w:szCs w:val="22"/>
          <w:lang w:val="en-US" w:eastAsia="en-US"/>
        </w:rPr>
        <w:t xml:space="preserve"> Thesis</w:t>
      </w:r>
      <w:r w:rsidR="007E3FD2" w:rsidRPr="007E3FD2">
        <w:rPr>
          <w:rFonts w:ascii="Calibri" w:eastAsia="Calibri" w:hAnsi="Calibri" w:cs="Times New Roman"/>
          <w:b/>
          <w:sz w:val="24"/>
          <w:szCs w:val="22"/>
          <w:lang w:val="en-US" w:eastAsia="en-US"/>
        </w:rPr>
        <w:t xml:space="preserve"> Aims</w:t>
      </w:r>
    </w:p>
    <w:p w14:paraId="1016AF70" w14:textId="11EE36B5" w:rsidR="005F2DD0" w:rsidRDefault="00840D9E" w:rsidP="00833FA8">
      <w:pPr>
        <w:spacing w:after="200" w:line="480" w:lineRule="auto"/>
        <w:jc w:val="both"/>
        <w:rPr>
          <w:rFonts w:ascii="Calibri" w:eastAsia="Calibri" w:hAnsi="Calibri" w:cs="Times New Roman"/>
          <w:b/>
          <w:sz w:val="24"/>
          <w:szCs w:val="22"/>
          <w:lang w:val="en-US" w:eastAsia="en-US"/>
        </w:rPr>
      </w:pPr>
      <w:r>
        <w:rPr>
          <w:rFonts w:ascii="Calibri" w:eastAsia="Calibri" w:hAnsi="Calibri" w:cs="Times New Roman"/>
          <w:b/>
          <w:sz w:val="24"/>
          <w:szCs w:val="22"/>
          <w:lang w:val="en-US" w:eastAsia="en-US"/>
        </w:rPr>
        <w:t>1.</w:t>
      </w:r>
      <w:r w:rsidR="00081616">
        <w:rPr>
          <w:rFonts w:ascii="Calibri" w:eastAsia="Calibri" w:hAnsi="Calibri" w:cs="Times New Roman"/>
          <w:b/>
          <w:sz w:val="24"/>
          <w:szCs w:val="22"/>
          <w:lang w:val="en-US" w:eastAsia="en-US"/>
        </w:rPr>
        <w:t>7</w:t>
      </w:r>
      <w:r w:rsidR="005F2DD0">
        <w:rPr>
          <w:rFonts w:ascii="Calibri" w:eastAsia="Calibri" w:hAnsi="Calibri" w:cs="Times New Roman"/>
          <w:b/>
          <w:sz w:val="24"/>
          <w:szCs w:val="22"/>
          <w:lang w:val="en-US" w:eastAsia="en-US"/>
        </w:rPr>
        <w:t xml:space="preserve">.1 </w:t>
      </w:r>
      <w:r w:rsidR="003611A6">
        <w:rPr>
          <w:rFonts w:ascii="Calibri" w:eastAsia="Calibri" w:hAnsi="Calibri" w:cs="Times New Roman"/>
          <w:b/>
          <w:sz w:val="24"/>
          <w:szCs w:val="22"/>
          <w:lang w:val="en-US" w:eastAsia="en-US"/>
        </w:rPr>
        <w:t>A</w:t>
      </w:r>
      <w:r w:rsidR="005F2DD0">
        <w:rPr>
          <w:rFonts w:ascii="Calibri" w:eastAsia="Calibri" w:hAnsi="Calibri" w:cs="Times New Roman"/>
          <w:b/>
          <w:sz w:val="24"/>
          <w:szCs w:val="22"/>
          <w:lang w:val="en-US" w:eastAsia="en-US"/>
        </w:rPr>
        <w:t xml:space="preserve">ims of </w:t>
      </w:r>
      <w:r w:rsidR="003611A6">
        <w:rPr>
          <w:rFonts w:ascii="Calibri" w:eastAsia="Calibri" w:hAnsi="Calibri" w:cs="Times New Roman"/>
          <w:b/>
          <w:sz w:val="24"/>
          <w:szCs w:val="22"/>
          <w:lang w:val="en-US" w:eastAsia="en-US"/>
        </w:rPr>
        <w:t xml:space="preserve">the </w:t>
      </w:r>
      <w:r w:rsidR="005F2DD0">
        <w:rPr>
          <w:rFonts w:ascii="Calibri" w:eastAsia="Calibri" w:hAnsi="Calibri" w:cs="Times New Roman"/>
          <w:b/>
          <w:sz w:val="24"/>
          <w:szCs w:val="22"/>
          <w:lang w:val="en-US" w:eastAsia="en-US"/>
        </w:rPr>
        <w:t xml:space="preserve">Larissa </w:t>
      </w:r>
      <w:r w:rsidR="003611A6">
        <w:rPr>
          <w:rFonts w:ascii="Calibri" w:eastAsia="Calibri" w:hAnsi="Calibri" w:cs="Times New Roman"/>
          <w:b/>
          <w:sz w:val="24"/>
          <w:szCs w:val="22"/>
          <w:lang w:val="en-US" w:eastAsia="en-US"/>
        </w:rPr>
        <w:t>study</w:t>
      </w:r>
      <w:r w:rsidR="005F2DD0">
        <w:rPr>
          <w:rFonts w:ascii="Calibri" w:eastAsia="Calibri" w:hAnsi="Calibri" w:cs="Times New Roman"/>
          <w:b/>
          <w:sz w:val="24"/>
          <w:szCs w:val="22"/>
          <w:lang w:val="en-US" w:eastAsia="en-US"/>
        </w:rPr>
        <w:t xml:space="preserve"> </w:t>
      </w:r>
    </w:p>
    <w:p w14:paraId="77404741" w14:textId="71F2EC52" w:rsidR="0055208D" w:rsidRDefault="00617825" w:rsidP="0055208D">
      <w:pPr>
        <w:spacing w:after="200" w:line="480" w:lineRule="auto"/>
        <w:jc w:val="both"/>
        <w:rPr>
          <w:rFonts w:asciiTheme="minorHAnsi" w:hAnsiTheme="minorHAnsi" w:cs="Calibri"/>
          <w:bCs/>
          <w:sz w:val="24"/>
        </w:rPr>
      </w:pPr>
      <w:r>
        <w:rPr>
          <w:rFonts w:ascii="Calibri" w:eastAsia="Calibri" w:hAnsi="Calibri" w:cs="Times New Roman"/>
          <w:sz w:val="24"/>
          <w:szCs w:val="22"/>
          <w:lang w:val="en-US" w:eastAsia="en-US"/>
        </w:rPr>
        <w:t>1</w:t>
      </w:r>
      <w:r w:rsidR="0055208D">
        <w:rPr>
          <w:rFonts w:ascii="Calibri" w:eastAsia="Calibri" w:hAnsi="Calibri" w:cs="Times New Roman"/>
          <w:sz w:val="24"/>
          <w:szCs w:val="22"/>
          <w:lang w:val="en-US" w:eastAsia="en-US"/>
        </w:rPr>
        <w:t>.</w:t>
      </w:r>
      <w:r w:rsidR="0055208D">
        <w:rPr>
          <w:rFonts w:asciiTheme="minorHAnsi" w:hAnsiTheme="minorHAnsi" w:cs="Calibri"/>
          <w:bCs/>
          <w:sz w:val="24"/>
        </w:rPr>
        <w:t xml:space="preserve"> </w:t>
      </w:r>
      <w:r w:rsidR="003611A6">
        <w:rPr>
          <w:rFonts w:asciiTheme="minorHAnsi" w:hAnsiTheme="minorHAnsi" w:cs="Calibri"/>
          <w:bCs/>
          <w:sz w:val="24"/>
        </w:rPr>
        <w:t>Determine</w:t>
      </w:r>
      <w:r w:rsidR="0055208D" w:rsidRPr="00B917F1">
        <w:rPr>
          <w:rFonts w:asciiTheme="minorHAnsi" w:hAnsiTheme="minorHAnsi" w:cs="Calibri"/>
          <w:bCs/>
          <w:sz w:val="24"/>
        </w:rPr>
        <w:t xml:space="preserve"> the effect size and allele frequency range of established OA loci</w:t>
      </w:r>
      <w:r w:rsidR="0055208D">
        <w:rPr>
          <w:rFonts w:asciiTheme="minorHAnsi" w:hAnsiTheme="minorHAnsi" w:cs="Calibri"/>
          <w:bCs/>
          <w:sz w:val="24"/>
        </w:rPr>
        <w:t xml:space="preserve"> by GWAS in </w:t>
      </w:r>
      <w:r w:rsidR="00D06292">
        <w:rPr>
          <w:rFonts w:asciiTheme="minorHAnsi" w:hAnsiTheme="minorHAnsi" w:cs="Calibri"/>
          <w:bCs/>
          <w:sz w:val="24"/>
        </w:rPr>
        <w:t>the</w:t>
      </w:r>
      <w:r w:rsidR="0055208D">
        <w:rPr>
          <w:rFonts w:asciiTheme="minorHAnsi" w:hAnsiTheme="minorHAnsi" w:cs="Calibri"/>
          <w:bCs/>
          <w:sz w:val="24"/>
        </w:rPr>
        <w:t xml:space="preserve"> Greek population.</w:t>
      </w:r>
    </w:p>
    <w:p w14:paraId="77FA79FA" w14:textId="6D065911" w:rsidR="0055208D" w:rsidRDefault="0055208D" w:rsidP="0055208D">
      <w:pPr>
        <w:spacing w:after="200" w:line="480" w:lineRule="auto"/>
        <w:jc w:val="both"/>
        <w:rPr>
          <w:rFonts w:asciiTheme="minorHAnsi" w:hAnsiTheme="minorHAnsi" w:cs="Calibri"/>
          <w:bCs/>
          <w:sz w:val="24"/>
        </w:rPr>
      </w:pPr>
      <w:r>
        <w:rPr>
          <w:rFonts w:asciiTheme="minorHAnsi" w:hAnsiTheme="minorHAnsi" w:cs="Calibri"/>
          <w:bCs/>
          <w:sz w:val="24"/>
        </w:rPr>
        <w:t xml:space="preserve">2. </w:t>
      </w:r>
      <w:r w:rsidR="003611A6">
        <w:rPr>
          <w:rFonts w:asciiTheme="minorHAnsi" w:hAnsiTheme="minorHAnsi" w:cs="Calibri"/>
          <w:bCs/>
          <w:sz w:val="24"/>
        </w:rPr>
        <w:t xml:space="preserve">Determine whether these established loci replicate in the Greek population. </w:t>
      </w:r>
    </w:p>
    <w:p w14:paraId="1E201294" w14:textId="77777777" w:rsidR="00231726" w:rsidRDefault="00231726" w:rsidP="00FE272F">
      <w:pPr>
        <w:spacing w:after="200" w:line="480" w:lineRule="auto"/>
        <w:jc w:val="both"/>
        <w:rPr>
          <w:rFonts w:ascii="Calibri" w:eastAsia="Calibri" w:hAnsi="Calibri" w:cs="Times New Roman"/>
          <w:b/>
          <w:sz w:val="24"/>
          <w:szCs w:val="22"/>
          <w:lang w:val="en-US" w:eastAsia="en-US"/>
        </w:rPr>
      </w:pPr>
    </w:p>
    <w:p w14:paraId="1D2E983F" w14:textId="76726881" w:rsidR="00FE272F" w:rsidRDefault="00FE272F" w:rsidP="00FE272F">
      <w:pPr>
        <w:spacing w:after="200" w:line="480" w:lineRule="auto"/>
        <w:jc w:val="both"/>
        <w:rPr>
          <w:rFonts w:ascii="Calibri" w:eastAsia="Calibri" w:hAnsi="Calibri" w:cs="Times New Roman"/>
          <w:b/>
          <w:sz w:val="24"/>
          <w:szCs w:val="22"/>
          <w:lang w:val="en-US" w:eastAsia="en-US"/>
        </w:rPr>
      </w:pPr>
      <w:r>
        <w:rPr>
          <w:rFonts w:ascii="Calibri" w:eastAsia="Calibri" w:hAnsi="Calibri" w:cs="Times New Roman"/>
          <w:b/>
          <w:sz w:val="24"/>
          <w:szCs w:val="22"/>
          <w:lang w:val="en-US" w:eastAsia="en-US"/>
        </w:rPr>
        <w:lastRenderedPageBreak/>
        <w:t>1.</w:t>
      </w:r>
      <w:r w:rsidR="00081616">
        <w:rPr>
          <w:rFonts w:ascii="Calibri" w:eastAsia="Calibri" w:hAnsi="Calibri" w:cs="Times New Roman"/>
          <w:b/>
          <w:sz w:val="24"/>
          <w:szCs w:val="22"/>
          <w:lang w:val="en-US" w:eastAsia="en-US"/>
        </w:rPr>
        <w:t>7</w:t>
      </w:r>
      <w:r>
        <w:rPr>
          <w:rFonts w:ascii="Calibri" w:eastAsia="Calibri" w:hAnsi="Calibri" w:cs="Times New Roman"/>
          <w:b/>
          <w:sz w:val="24"/>
          <w:szCs w:val="22"/>
          <w:lang w:val="en-US" w:eastAsia="en-US"/>
        </w:rPr>
        <w:t>.2 Aims of the UK Biobank 150k OA study</w:t>
      </w:r>
    </w:p>
    <w:p w14:paraId="1F937D7C" w14:textId="77777777" w:rsidR="00FE272F" w:rsidRDefault="00FE272F" w:rsidP="00FE272F">
      <w:pPr>
        <w:spacing w:line="480" w:lineRule="auto"/>
        <w:jc w:val="both"/>
        <w:rPr>
          <w:rFonts w:asciiTheme="minorHAnsi" w:hAnsiTheme="minorHAnsi" w:cs="Calibri"/>
          <w:bCs/>
          <w:sz w:val="24"/>
        </w:rPr>
      </w:pPr>
      <w:r>
        <w:rPr>
          <w:rFonts w:asciiTheme="minorHAnsi" w:hAnsiTheme="minorHAnsi" w:cs="Calibri"/>
          <w:bCs/>
          <w:sz w:val="24"/>
        </w:rPr>
        <w:t>1. I</w:t>
      </w:r>
      <w:r w:rsidRPr="00F27BA1">
        <w:rPr>
          <w:rFonts w:asciiTheme="minorHAnsi" w:hAnsiTheme="minorHAnsi" w:cs="Calibri"/>
          <w:bCs/>
          <w:sz w:val="24"/>
        </w:rPr>
        <w:t>dentify novel OA susceptibility loci and contribute to the unravelling of OA missing heritability</w:t>
      </w:r>
      <w:r>
        <w:rPr>
          <w:rFonts w:asciiTheme="minorHAnsi" w:hAnsiTheme="minorHAnsi" w:cs="Calibri"/>
          <w:bCs/>
          <w:sz w:val="24"/>
        </w:rPr>
        <w:t xml:space="preserve"> in the setting of </w:t>
      </w:r>
      <w:r w:rsidRPr="00F27BA1">
        <w:rPr>
          <w:rFonts w:asciiTheme="minorHAnsi" w:hAnsiTheme="minorHAnsi" w:cs="Calibri"/>
          <w:bCs/>
          <w:sz w:val="24"/>
        </w:rPr>
        <w:t>six well-powered OA genome wide</w:t>
      </w:r>
      <w:r>
        <w:rPr>
          <w:rFonts w:asciiTheme="minorHAnsi" w:hAnsiTheme="minorHAnsi" w:cs="Calibri"/>
          <w:bCs/>
          <w:sz w:val="24"/>
        </w:rPr>
        <w:t xml:space="preserve"> </w:t>
      </w:r>
      <w:r w:rsidRPr="00F27BA1">
        <w:rPr>
          <w:rFonts w:asciiTheme="minorHAnsi" w:hAnsiTheme="minorHAnsi" w:cs="Calibri"/>
          <w:bCs/>
          <w:sz w:val="24"/>
        </w:rPr>
        <w:t>case-control association studies</w:t>
      </w:r>
      <w:r>
        <w:rPr>
          <w:rFonts w:asciiTheme="minorHAnsi" w:hAnsiTheme="minorHAnsi" w:cs="Calibri"/>
          <w:bCs/>
          <w:sz w:val="24"/>
        </w:rPr>
        <w:t>,</w:t>
      </w:r>
      <w:r w:rsidRPr="00F27BA1">
        <w:rPr>
          <w:rFonts w:asciiTheme="minorHAnsi" w:hAnsiTheme="minorHAnsi" w:cs="Calibri"/>
          <w:bCs/>
          <w:sz w:val="24"/>
        </w:rPr>
        <w:t xml:space="preserve"> </w:t>
      </w:r>
      <w:r>
        <w:rPr>
          <w:rFonts w:asciiTheme="minorHAnsi" w:hAnsiTheme="minorHAnsi" w:cs="Calibri"/>
          <w:bCs/>
          <w:sz w:val="24"/>
        </w:rPr>
        <w:t xml:space="preserve">defined and stratified by site of OA </w:t>
      </w:r>
      <w:r w:rsidRPr="00F27BA1">
        <w:rPr>
          <w:rFonts w:asciiTheme="minorHAnsi" w:hAnsiTheme="minorHAnsi" w:cs="Calibri"/>
          <w:bCs/>
          <w:sz w:val="24"/>
        </w:rPr>
        <w:t>using data from UK</w:t>
      </w:r>
      <w:r>
        <w:rPr>
          <w:rFonts w:asciiTheme="minorHAnsi" w:hAnsiTheme="minorHAnsi" w:cs="Calibri"/>
          <w:bCs/>
          <w:sz w:val="24"/>
        </w:rPr>
        <w:t xml:space="preserve"> </w:t>
      </w:r>
      <w:r w:rsidRPr="00F27BA1">
        <w:rPr>
          <w:rFonts w:asciiTheme="minorHAnsi" w:hAnsiTheme="minorHAnsi" w:cs="Calibri"/>
          <w:bCs/>
          <w:sz w:val="24"/>
        </w:rPr>
        <w:t>Biobank (1st release) resource</w:t>
      </w:r>
      <w:r>
        <w:rPr>
          <w:rFonts w:asciiTheme="minorHAnsi" w:hAnsiTheme="minorHAnsi" w:cs="Calibri"/>
          <w:bCs/>
          <w:sz w:val="24"/>
        </w:rPr>
        <w:t xml:space="preserve"> followed by replication and meta-analysis in the </w:t>
      </w:r>
      <w:r w:rsidRPr="00F27BA1">
        <w:rPr>
          <w:rFonts w:asciiTheme="minorHAnsi" w:hAnsiTheme="minorHAnsi" w:cs="Calibri"/>
          <w:bCs/>
          <w:sz w:val="24"/>
        </w:rPr>
        <w:t xml:space="preserve"> deCODE </w:t>
      </w:r>
      <w:r>
        <w:rPr>
          <w:rFonts w:asciiTheme="minorHAnsi" w:hAnsiTheme="minorHAnsi" w:cs="Calibri"/>
          <w:bCs/>
          <w:sz w:val="24"/>
        </w:rPr>
        <w:t>cohort.</w:t>
      </w:r>
    </w:p>
    <w:p w14:paraId="7841B44B" w14:textId="77777777" w:rsidR="00FE272F" w:rsidRDefault="00FE272F" w:rsidP="00FE272F">
      <w:pPr>
        <w:spacing w:line="480" w:lineRule="auto"/>
        <w:jc w:val="both"/>
        <w:rPr>
          <w:rFonts w:asciiTheme="minorHAnsi" w:hAnsiTheme="minorHAnsi" w:cs="Calibri"/>
          <w:bCs/>
          <w:sz w:val="24"/>
        </w:rPr>
      </w:pPr>
      <w:r>
        <w:rPr>
          <w:rFonts w:asciiTheme="minorHAnsi" w:hAnsiTheme="minorHAnsi" w:cs="Calibri"/>
          <w:bCs/>
          <w:sz w:val="24"/>
        </w:rPr>
        <w:t>2. D</w:t>
      </w:r>
      <w:r w:rsidRPr="00F27BA1">
        <w:rPr>
          <w:rFonts w:asciiTheme="minorHAnsi" w:hAnsiTheme="minorHAnsi" w:cs="Calibri"/>
          <w:bCs/>
          <w:sz w:val="24"/>
        </w:rPr>
        <w:t xml:space="preserve">etermine whether sample size or </w:t>
      </w:r>
      <w:r>
        <w:rPr>
          <w:rFonts w:asciiTheme="minorHAnsi" w:hAnsiTheme="minorHAnsi" w:cs="Calibri"/>
          <w:bCs/>
          <w:sz w:val="24"/>
        </w:rPr>
        <w:t xml:space="preserve">strict </w:t>
      </w:r>
      <w:r w:rsidRPr="00F27BA1">
        <w:rPr>
          <w:rFonts w:asciiTheme="minorHAnsi" w:hAnsiTheme="minorHAnsi" w:cs="Calibri"/>
          <w:bCs/>
          <w:sz w:val="24"/>
        </w:rPr>
        <w:t>disease definition affect study power</w:t>
      </w:r>
      <w:r>
        <w:rPr>
          <w:rFonts w:asciiTheme="minorHAnsi" w:hAnsiTheme="minorHAnsi" w:cs="Calibri"/>
          <w:bCs/>
          <w:sz w:val="24"/>
        </w:rPr>
        <w:t xml:space="preserve"> by evaluating the sensitivity of the self-reported OA cases phenotype data when compared withother hospital defined phenotype groups.  </w:t>
      </w:r>
    </w:p>
    <w:p w14:paraId="0BAE8E92" w14:textId="77777777" w:rsidR="00FE272F" w:rsidRDefault="00FE272F" w:rsidP="00FE272F">
      <w:pPr>
        <w:spacing w:line="480" w:lineRule="auto"/>
        <w:jc w:val="both"/>
        <w:rPr>
          <w:rFonts w:asciiTheme="minorHAnsi" w:hAnsiTheme="minorHAnsi" w:cs="Calibri"/>
          <w:bCs/>
          <w:sz w:val="24"/>
        </w:rPr>
      </w:pPr>
      <w:r>
        <w:rPr>
          <w:rFonts w:asciiTheme="minorHAnsi" w:hAnsiTheme="minorHAnsi" w:cs="Calibri"/>
          <w:bCs/>
          <w:sz w:val="24"/>
        </w:rPr>
        <w:t>3. Replicate and examine the concordance of direction of effect of established OA loci across all OA datasets.</w:t>
      </w:r>
    </w:p>
    <w:p w14:paraId="42A02B1D" w14:textId="53492114" w:rsidR="00FE272F" w:rsidRDefault="00FE272F" w:rsidP="00FE272F">
      <w:pPr>
        <w:spacing w:after="200" w:line="480" w:lineRule="auto"/>
        <w:jc w:val="both"/>
        <w:rPr>
          <w:rFonts w:ascii="Calibri" w:eastAsia="Calibri" w:hAnsi="Calibri" w:cs="Times New Roman"/>
          <w:b/>
          <w:sz w:val="24"/>
          <w:szCs w:val="22"/>
          <w:lang w:val="en-US" w:eastAsia="en-US"/>
        </w:rPr>
      </w:pPr>
      <w:r>
        <w:rPr>
          <w:rFonts w:ascii="Calibri" w:eastAsia="Calibri" w:hAnsi="Calibri" w:cs="Times New Roman"/>
          <w:b/>
          <w:sz w:val="24"/>
          <w:szCs w:val="22"/>
          <w:lang w:val="en-US" w:eastAsia="en-US"/>
        </w:rPr>
        <w:t>1.</w:t>
      </w:r>
      <w:r w:rsidR="00081616">
        <w:rPr>
          <w:rFonts w:ascii="Calibri" w:eastAsia="Calibri" w:hAnsi="Calibri" w:cs="Times New Roman"/>
          <w:b/>
          <w:sz w:val="24"/>
          <w:szCs w:val="22"/>
          <w:lang w:val="en-US" w:eastAsia="en-US"/>
        </w:rPr>
        <w:t>7</w:t>
      </w:r>
      <w:r>
        <w:rPr>
          <w:rFonts w:ascii="Calibri" w:eastAsia="Calibri" w:hAnsi="Calibri" w:cs="Times New Roman"/>
          <w:b/>
          <w:sz w:val="24"/>
          <w:szCs w:val="22"/>
          <w:lang w:val="en-US" w:eastAsia="en-US"/>
        </w:rPr>
        <w:t xml:space="preserve">.3 </w:t>
      </w:r>
      <w:r w:rsidR="00081616">
        <w:rPr>
          <w:rFonts w:ascii="Calibri" w:eastAsia="Calibri" w:hAnsi="Calibri" w:cs="Times New Roman"/>
          <w:b/>
          <w:sz w:val="24"/>
          <w:szCs w:val="22"/>
          <w:lang w:val="en-US" w:eastAsia="en-US"/>
        </w:rPr>
        <w:t>A</w:t>
      </w:r>
      <w:r>
        <w:rPr>
          <w:rFonts w:ascii="Calibri" w:eastAsia="Calibri" w:hAnsi="Calibri" w:cs="Times New Roman"/>
          <w:b/>
          <w:sz w:val="24"/>
          <w:szCs w:val="22"/>
          <w:lang w:val="en-US" w:eastAsia="en-US"/>
        </w:rPr>
        <w:t xml:space="preserve">ims of UK Biobank 150k gene based and pathway analysis </w:t>
      </w:r>
    </w:p>
    <w:p w14:paraId="15A2DA98" w14:textId="77777777" w:rsidR="00FE272F" w:rsidRDefault="00FE272F" w:rsidP="00FE272F">
      <w:pPr>
        <w:spacing w:line="480" w:lineRule="auto"/>
        <w:jc w:val="both"/>
        <w:rPr>
          <w:rFonts w:asciiTheme="minorHAnsi" w:hAnsiTheme="minorHAnsi" w:cs="Calibri"/>
          <w:bCs/>
          <w:sz w:val="24"/>
        </w:rPr>
      </w:pPr>
      <w:r>
        <w:rPr>
          <w:rFonts w:asciiTheme="minorHAnsi" w:hAnsiTheme="minorHAnsi" w:cs="Calibri"/>
          <w:bCs/>
          <w:sz w:val="24"/>
        </w:rPr>
        <w:t>Identify</w:t>
      </w:r>
      <w:r w:rsidRPr="007E3FD2">
        <w:rPr>
          <w:rFonts w:asciiTheme="minorHAnsi" w:hAnsiTheme="minorHAnsi" w:cs="Calibri"/>
          <w:bCs/>
          <w:sz w:val="24"/>
        </w:rPr>
        <w:t xml:space="preserve"> key genes </w:t>
      </w:r>
      <w:r>
        <w:rPr>
          <w:rFonts w:asciiTheme="minorHAnsi" w:hAnsiTheme="minorHAnsi" w:cs="Calibri"/>
          <w:bCs/>
          <w:sz w:val="24"/>
        </w:rPr>
        <w:t>and pathways</w:t>
      </w:r>
      <w:r w:rsidRPr="007E3FD2">
        <w:rPr>
          <w:rFonts w:asciiTheme="minorHAnsi" w:hAnsiTheme="minorHAnsi" w:cs="Calibri"/>
          <w:bCs/>
          <w:sz w:val="24"/>
        </w:rPr>
        <w:t xml:space="preserve"> significant</w:t>
      </w:r>
      <w:r>
        <w:rPr>
          <w:rFonts w:asciiTheme="minorHAnsi" w:hAnsiTheme="minorHAnsi" w:cs="Calibri"/>
          <w:bCs/>
          <w:sz w:val="24"/>
        </w:rPr>
        <w:t>ly</w:t>
      </w:r>
      <w:r w:rsidRPr="007E3FD2">
        <w:rPr>
          <w:rFonts w:asciiTheme="minorHAnsi" w:hAnsiTheme="minorHAnsi" w:cs="Calibri"/>
          <w:bCs/>
          <w:sz w:val="24"/>
        </w:rPr>
        <w:t xml:space="preserve"> ass</w:t>
      </w:r>
      <w:r>
        <w:rPr>
          <w:rFonts w:asciiTheme="minorHAnsi" w:hAnsiTheme="minorHAnsi" w:cs="Calibri"/>
          <w:bCs/>
          <w:sz w:val="24"/>
        </w:rPr>
        <w:t>ociated</w:t>
      </w:r>
      <w:r w:rsidRPr="007E3FD2">
        <w:rPr>
          <w:rFonts w:asciiTheme="minorHAnsi" w:hAnsiTheme="minorHAnsi" w:cs="Calibri"/>
          <w:bCs/>
          <w:sz w:val="24"/>
        </w:rPr>
        <w:t xml:space="preserve"> with OA</w:t>
      </w:r>
      <w:r>
        <w:rPr>
          <w:rFonts w:asciiTheme="minorHAnsi" w:hAnsiTheme="minorHAnsi" w:cs="Calibri"/>
          <w:bCs/>
          <w:sz w:val="24"/>
        </w:rPr>
        <w:t xml:space="preserve"> in the UKBiobank 1</w:t>
      </w:r>
      <w:r w:rsidRPr="00617825">
        <w:rPr>
          <w:rFonts w:asciiTheme="minorHAnsi" w:hAnsiTheme="minorHAnsi" w:cs="Calibri"/>
          <w:bCs/>
          <w:sz w:val="24"/>
          <w:vertAlign w:val="superscript"/>
        </w:rPr>
        <w:t>st</w:t>
      </w:r>
      <w:r>
        <w:rPr>
          <w:rFonts w:asciiTheme="minorHAnsi" w:hAnsiTheme="minorHAnsi" w:cs="Calibri"/>
          <w:bCs/>
          <w:sz w:val="24"/>
        </w:rPr>
        <w:t xml:space="preserve"> release data</w:t>
      </w:r>
      <w:r w:rsidRPr="007E3FD2">
        <w:rPr>
          <w:rFonts w:asciiTheme="minorHAnsi" w:hAnsiTheme="minorHAnsi" w:cs="Calibri"/>
          <w:bCs/>
          <w:sz w:val="24"/>
        </w:rPr>
        <w:t>, across all different phenotype definitions</w:t>
      </w:r>
      <w:r>
        <w:rPr>
          <w:rFonts w:asciiTheme="minorHAnsi" w:hAnsiTheme="minorHAnsi" w:cs="Calibri"/>
          <w:bCs/>
          <w:sz w:val="24"/>
        </w:rPr>
        <w:t xml:space="preserve"> using gene-based and pathway analysis.  </w:t>
      </w:r>
    </w:p>
    <w:p w14:paraId="23A8B1A4" w14:textId="12621F81" w:rsidR="00FE272F" w:rsidRPr="00AF5E42" w:rsidRDefault="00FE272F" w:rsidP="00FE272F">
      <w:pPr>
        <w:spacing w:line="480" w:lineRule="auto"/>
        <w:jc w:val="both"/>
        <w:rPr>
          <w:rFonts w:asciiTheme="minorHAnsi" w:hAnsiTheme="minorHAnsi" w:cs="Calibri"/>
          <w:bCs/>
          <w:sz w:val="24"/>
        </w:rPr>
      </w:pPr>
      <w:r>
        <w:rPr>
          <w:rFonts w:ascii="Calibri" w:eastAsia="Calibri" w:hAnsi="Calibri" w:cs="Times New Roman"/>
          <w:b/>
          <w:sz w:val="24"/>
          <w:szCs w:val="22"/>
          <w:lang w:val="en-US" w:eastAsia="en-US"/>
        </w:rPr>
        <w:t>1.</w:t>
      </w:r>
      <w:r w:rsidR="00081616">
        <w:rPr>
          <w:rFonts w:ascii="Calibri" w:eastAsia="Calibri" w:hAnsi="Calibri" w:cs="Times New Roman"/>
          <w:b/>
          <w:sz w:val="24"/>
          <w:szCs w:val="22"/>
          <w:lang w:val="en-US" w:eastAsia="en-US"/>
        </w:rPr>
        <w:t>7</w:t>
      </w:r>
      <w:r>
        <w:rPr>
          <w:rFonts w:ascii="Calibri" w:eastAsia="Calibri" w:hAnsi="Calibri" w:cs="Times New Roman"/>
          <w:b/>
          <w:sz w:val="24"/>
          <w:szCs w:val="22"/>
          <w:lang w:val="en-US" w:eastAsia="en-US"/>
        </w:rPr>
        <w:t xml:space="preserve">.4 Aims of the ARGO study </w:t>
      </w:r>
      <w:r w:rsidRPr="007E3FD2">
        <w:rPr>
          <w:rFonts w:ascii="Calibri" w:eastAsia="Calibri" w:hAnsi="Calibri" w:cs="Times New Roman"/>
          <w:b/>
          <w:sz w:val="24"/>
          <w:szCs w:val="22"/>
          <w:lang w:val="en-US" w:eastAsia="en-US"/>
        </w:rPr>
        <w:t xml:space="preserve"> </w:t>
      </w:r>
    </w:p>
    <w:p w14:paraId="19B3B1CE" w14:textId="77777777" w:rsidR="00FE272F" w:rsidRPr="003961A6" w:rsidRDefault="00FE272F" w:rsidP="00FE272F">
      <w:pPr>
        <w:spacing w:after="200" w:line="480" w:lineRule="auto"/>
        <w:jc w:val="both"/>
        <w:rPr>
          <w:rFonts w:ascii="Calibri" w:eastAsia="Calibri" w:hAnsi="Calibri" w:cs="Times New Roman"/>
          <w:b/>
          <w:sz w:val="24"/>
          <w:szCs w:val="22"/>
          <w:lang w:val="en-US" w:eastAsia="en-US"/>
        </w:rPr>
      </w:pPr>
      <w:r>
        <w:rPr>
          <w:rFonts w:ascii="Calibri" w:eastAsia="Calibri" w:hAnsi="Calibri" w:cs="Times New Roman"/>
          <w:sz w:val="24"/>
          <w:szCs w:val="22"/>
          <w:lang w:val="en-US" w:eastAsia="en-US"/>
        </w:rPr>
        <w:t xml:space="preserve">1. Establish a cohort of </w:t>
      </w:r>
      <w:r>
        <w:rPr>
          <w:rFonts w:asciiTheme="minorHAnsi" w:hAnsiTheme="minorHAnsi" w:cs="Calibri"/>
          <w:bCs/>
          <w:sz w:val="24"/>
        </w:rPr>
        <w:t>~1,5</w:t>
      </w:r>
      <w:r w:rsidRPr="00B917F1">
        <w:rPr>
          <w:rFonts w:asciiTheme="minorHAnsi" w:hAnsiTheme="minorHAnsi" w:cs="Calibri"/>
          <w:bCs/>
          <w:sz w:val="24"/>
        </w:rPr>
        <w:t>00 primary OA patients from Greece undergoing total knee and/or hip arthroplasty</w:t>
      </w:r>
      <w:r>
        <w:rPr>
          <w:rFonts w:asciiTheme="minorHAnsi" w:hAnsiTheme="minorHAnsi" w:cs="Calibri"/>
          <w:bCs/>
          <w:sz w:val="24"/>
        </w:rPr>
        <w:t xml:space="preserve"> and genotype their DNA using</w:t>
      </w:r>
      <w:r w:rsidRPr="007E3FD2">
        <w:t xml:space="preserve"> </w:t>
      </w:r>
      <w:r w:rsidRPr="007E3FD2">
        <w:rPr>
          <w:rFonts w:asciiTheme="minorHAnsi" w:hAnsiTheme="minorHAnsi" w:cs="Calibri"/>
          <w:bCs/>
          <w:sz w:val="24"/>
        </w:rPr>
        <w:t>high-throughput approaches</w:t>
      </w:r>
      <w:r>
        <w:rPr>
          <w:rFonts w:asciiTheme="minorHAnsi" w:hAnsiTheme="minorHAnsi" w:cs="Calibri"/>
          <w:bCs/>
          <w:sz w:val="24"/>
        </w:rPr>
        <w:t xml:space="preserve">. </w:t>
      </w:r>
    </w:p>
    <w:p w14:paraId="1DB8DB6B" w14:textId="77777777" w:rsidR="00FE272F" w:rsidRDefault="00FE272F" w:rsidP="00FE272F">
      <w:pPr>
        <w:spacing w:after="200" w:line="480" w:lineRule="auto"/>
        <w:jc w:val="both"/>
        <w:rPr>
          <w:rFonts w:asciiTheme="minorHAnsi" w:hAnsiTheme="minorHAnsi" w:cs="Calibri"/>
          <w:bCs/>
          <w:sz w:val="24"/>
        </w:rPr>
      </w:pPr>
      <w:r>
        <w:rPr>
          <w:rFonts w:ascii="Calibri" w:eastAsia="Calibri" w:hAnsi="Calibri" w:cs="Times New Roman"/>
          <w:sz w:val="24"/>
          <w:szCs w:val="22"/>
          <w:lang w:val="en-US" w:eastAsia="en-US"/>
        </w:rPr>
        <w:t>2.</w:t>
      </w:r>
      <w:r>
        <w:rPr>
          <w:rFonts w:asciiTheme="minorHAnsi" w:hAnsiTheme="minorHAnsi" w:cs="Calibri"/>
          <w:bCs/>
          <w:sz w:val="24"/>
        </w:rPr>
        <w:t xml:space="preserve"> Examine the power of replication and direction of effect of established OA loci by conducting the largest OA GWAS in a Greek population to date.     </w:t>
      </w:r>
    </w:p>
    <w:p w14:paraId="57C65875" w14:textId="77777777" w:rsidR="00FE272F" w:rsidRDefault="00FE272F" w:rsidP="00FE272F">
      <w:pPr>
        <w:spacing w:after="200" w:line="480" w:lineRule="auto"/>
        <w:jc w:val="both"/>
        <w:rPr>
          <w:rFonts w:asciiTheme="minorHAnsi" w:hAnsiTheme="minorHAnsi" w:cs="Calibri"/>
          <w:bCs/>
          <w:sz w:val="24"/>
        </w:rPr>
      </w:pPr>
      <w:r>
        <w:rPr>
          <w:rFonts w:asciiTheme="minorHAnsi" w:hAnsiTheme="minorHAnsi" w:cs="Calibri"/>
          <w:bCs/>
          <w:sz w:val="24"/>
        </w:rPr>
        <w:t>3. R</w:t>
      </w:r>
      <w:r w:rsidRPr="00B917F1">
        <w:rPr>
          <w:rFonts w:asciiTheme="minorHAnsi" w:hAnsiTheme="minorHAnsi" w:cs="Calibri"/>
          <w:bCs/>
          <w:sz w:val="24"/>
        </w:rPr>
        <w:t>eplicate known genetic associations in this population</w:t>
      </w:r>
      <w:r>
        <w:rPr>
          <w:rFonts w:asciiTheme="minorHAnsi" w:hAnsiTheme="minorHAnsi" w:cs="Calibri"/>
          <w:bCs/>
          <w:sz w:val="24"/>
        </w:rPr>
        <w:t xml:space="preserve">. </w:t>
      </w:r>
    </w:p>
    <w:p w14:paraId="6F3C705F" w14:textId="77777777" w:rsidR="00FE272F" w:rsidRDefault="00FE272F" w:rsidP="00FE272F">
      <w:pPr>
        <w:spacing w:after="200" w:line="480" w:lineRule="auto"/>
        <w:jc w:val="both"/>
        <w:rPr>
          <w:rFonts w:asciiTheme="minorHAnsi" w:hAnsiTheme="minorHAnsi" w:cs="Calibri"/>
          <w:bCs/>
          <w:sz w:val="24"/>
        </w:rPr>
      </w:pPr>
      <w:r>
        <w:rPr>
          <w:rFonts w:asciiTheme="minorHAnsi" w:hAnsiTheme="minorHAnsi" w:cs="Calibri"/>
          <w:bCs/>
          <w:sz w:val="24"/>
        </w:rPr>
        <w:t xml:space="preserve">4. Report suggestive evidence for associations with OA and replicate findings in independent cohorts. </w:t>
      </w:r>
    </w:p>
    <w:p w14:paraId="547E9D9B" w14:textId="792600AA" w:rsidR="005B62B5" w:rsidRDefault="007045FB" w:rsidP="005B62B5">
      <w:pPr>
        <w:spacing w:after="200" w:line="480" w:lineRule="auto"/>
        <w:jc w:val="both"/>
        <w:rPr>
          <w:rFonts w:ascii="Calibri" w:eastAsia="Calibri" w:hAnsi="Calibri" w:cs="Times New Roman"/>
          <w:b/>
          <w:sz w:val="36"/>
          <w:szCs w:val="22"/>
          <w:lang w:val="en-US" w:eastAsia="en-US"/>
        </w:rPr>
      </w:pPr>
      <w:r w:rsidRPr="007045FB">
        <w:rPr>
          <w:rFonts w:ascii="Calibri" w:eastAsia="Calibri" w:hAnsi="Calibri" w:cs="Times New Roman"/>
          <w:b/>
          <w:sz w:val="36"/>
          <w:szCs w:val="22"/>
          <w:lang w:val="en-US" w:eastAsia="en-US"/>
        </w:rPr>
        <w:lastRenderedPageBreak/>
        <w:t xml:space="preserve">Chapter 2. </w:t>
      </w:r>
    </w:p>
    <w:p w14:paraId="67041CA7" w14:textId="6DD6A5CC" w:rsidR="00090487" w:rsidRDefault="000C208D" w:rsidP="00E52ACF">
      <w:pPr>
        <w:spacing w:after="200" w:line="480" w:lineRule="auto"/>
        <w:jc w:val="both"/>
        <w:rPr>
          <w:rFonts w:asciiTheme="minorHAnsi" w:hAnsiTheme="minorHAnsi" w:cs="Calibri"/>
          <w:b/>
          <w:bCs/>
          <w:sz w:val="28"/>
        </w:rPr>
      </w:pPr>
      <w:r>
        <w:rPr>
          <w:rFonts w:asciiTheme="minorHAnsi" w:hAnsiTheme="minorHAnsi" w:cs="Calibri"/>
          <w:b/>
          <w:bCs/>
          <w:sz w:val="28"/>
        </w:rPr>
        <w:t xml:space="preserve">Examination of established OA loci </w:t>
      </w:r>
      <w:r w:rsidR="007F735F">
        <w:rPr>
          <w:rFonts w:asciiTheme="minorHAnsi" w:hAnsiTheme="minorHAnsi" w:cs="Calibri"/>
          <w:b/>
          <w:bCs/>
          <w:sz w:val="28"/>
        </w:rPr>
        <w:t>in a</w:t>
      </w:r>
      <w:r>
        <w:rPr>
          <w:rFonts w:asciiTheme="minorHAnsi" w:hAnsiTheme="minorHAnsi" w:cs="Calibri"/>
          <w:b/>
          <w:bCs/>
          <w:sz w:val="28"/>
        </w:rPr>
        <w:t xml:space="preserve"> population</w:t>
      </w:r>
      <w:r w:rsidR="007F735F">
        <w:rPr>
          <w:rFonts w:asciiTheme="minorHAnsi" w:hAnsiTheme="minorHAnsi" w:cs="Calibri"/>
          <w:b/>
          <w:bCs/>
          <w:sz w:val="28"/>
        </w:rPr>
        <w:t xml:space="preserve"> </w:t>
      </w:r>
      <w:r w:rsidR="00273A37">
        <w:rPr>
          <w:rFonts w:asciiTheme="minorHAnsi" w:hAnsiTheme="minorHAnsi" w:cs="Calibri"/>
          <w:b/>
          <w:bCs/>
          <w:sz w:val="28"/>
        </w:rPr>
        <w:t xml:space="preserve">with knee OA </w:t>
      </w:r>
      <w:r w:rsidR="007F735F">
        <w:rPr>
          <w:rFonts w:asciiTheme="minorHAnsi" w:hAnsiTheme="minorHAnsi" w:cs="Calibri"/>
          <w:b/>
          <w:bCs/>
          <w:sz w:val="28"/>
        </w:rPr>
        <w:t>from central Greece</w:t>
      </w:r>
      <w:r w:rsidR="00FE272F">
        <w:rPr>
          <w:rFonts w:asciiTheme="minorHAnsi" w:hAnsiTheme="minorHAnsi" w:cs="Calibri"/>
          <w:b/>
          <w:bCs/>
          <w:sz w:val="28"/>
        </w:rPr>
        <w:t xml:space="preserve"> – The Larissa study</w:t>
      </w:r>
    </w:p>
    <w:p w14:paraId="106468E9" w14:textId="4AFA9A2D" w:rsidR="00B70721" w:rsidRDefault="00023949" w:rsidP="00D256F7">
      <w:pPr>
        <w:spacing w:after="200" w:line="480" w:lineRule="auto"/>
        <w:jc w:val="both"/>
        <w:rPr>
          <w:rFonts w:asciiTheme="minorHAnsi" w:hAnsiTheme="minorHAnsi" w:cs="Calibri"/>
          <w:b/>
          <w:bCs/>
          <w:color w:val="FF0000"/>
          <w:sz w:val="24"/>
        </w:rPr>
      </w:pPr>
      <w:r w:rsidRPr="00AA7D86">
        <w:rPr>
          <w:rFonts w:asciiTheme="minorHAnsi" w:hAnsiTheme="minorHAnsi" w:cs="Calibri"/>
          <w:b/>
          <w:bCs/>
          <w:sz w:val="28"/>
        </w:rPr>
        <w:t xml:space="preserve"> </w:t>
      </w:r>
      <w:r w:rsidR="00AC665A" w:rsidRPr="00A52C3F">
        <w:rPr>
          <w:rFonts w:asciiTheme="minorHAnsi" w:hAnsiTheme="minorHAnsi" w:cs="Calibri"/>
          <w:b/>
          <w:bCs/>
          <w:sz w:val="24"/>
        </w:rPr>
        <w:t>2.1 Overview</w:t>
      </w:r>
    </w:p>
    <w:p w14:paraId="3FFD1180" w14:textId="0277CA00" w:rsidR="00B70721" w:rsidRDefault="00112879" w:rsidP="00EA4800">
      <w:pPr>
        <w:spacing w:line="480" w:lineRule="auto"/>
        <w:jc w:val="both"/>
        <w:rPr>
          <w:rFonts w:ascii="Calibri" w:hAnsi="Calibri"/>
          <w:sz w:val="24"/>
          <w:szCs w:val="24"/>
          <w:lang w:val="en-US"/>
        </w:rPr>
      </w:pPr>
      <w:r>
        <w:rPr>
          <w:rFonts w:ascii="Calibri" w:hAnsi="Calibri"/>
          <w:sz w:val="24"/>
          <w:szCs w:val="24"/>
          <w:lang w:val="en-US"/>
        </w:rPr>
        <w:t>In this chapter</w:t>
      </w:r>
      <w:r w:rsidR="00B70721" w:rsidRPr="000E2372">
        <w:rPr>
          <w:rFonts w:ascii="Calibri" w:hAnsi="Calibri"/>
          <w:sz w:val="24"/>
          <w:szCs w:val="24"/>
          <w:lang w:val="en-US"/>
        </w:rPr>
        <w:t xml:space="preserve"> </w:t>
      </w:r>
      <w:r w:rsidR="00FE272F">
        <w:rPr>
          <w:rFonts w:ascii="Calibri" w:hAnsi="Calibri"/>
          <w:sz w:val="24"/>
          <w:szCs w:val="24"/>
          <w:lang w:val="en-US"/>
        </w:rPr>
        <w:t xml:space="preserve">the </w:t>
      </w:r>
      <w:r w:rsidR="00B70721" w:rsidRPr="000E2372">
        <w:rPr>
          <w:rFonts w:ascii="Calibri" w:hAnsi="Calibri"/>
          <w:sz w:val="24"/>
          <w:szCs w:val="24"/>
          <w:lang w:val="en-US"/>
        </w:rPr>
        <w:t xml:space="preserve">results of the first OA GWAS in </w:t>
      </w:r>
      <w:r>
        <w:rPr>
          <w:rFonts w:ascii="Calibri" w:hAnsi="Calibri"/>
          <w:sz w:val="24"/>
          <w:szCs w:val="24"/>
          <w:lang w:val="en-US"/>
        </w:rPr>
        <w:t>a Greek population and</w:t>
      </w:r>
      <w:r w:rsidR="00B70721" w:rsidRPr="000E2372">
        <w:rPr>
          <w:rFonts w:ascii="Calibri" w:hAnsi="Calibri"/>
          <w:sz w:val="24"/>
          <w:szCs w:val="24"/>
          <w:lang w:val="en-US"/>
        </w:rPr>
        <w:t xml:space="preserve"> comparative results </w:t>
      </w:r>
      <w:r w:rsidR="00FE272F">
        <w:rPr>
          <w:rFonts w:ascii="Calibri" w:hAnsi="Calibri"/>
          <w:sz w:val="24"/>
          <w:szCs w:val="24"/>
          <w:lang w:val="en-US"/>
        </w:rPr>
        <w:t>for</w:t>
      </w:r>
      <w:r w:rsidR="00B70721" w:rsidRPr="000E2372">
        <w:rPr>
          <w:rFonts w:ascii="Calibri" w:hAnsi="Calibri"/>
          <w:sz w:val="24"/>
          <w:szCs w:val="24"/>
          <w:lang w:val="en-US"/>
        </w:rPr>
        <w:t xml:space="preserve"> previously established OA loci</w:t>
      </w:r>
      <w:r>
        <w:rPr>
          <w:rFonts w:ascii="Calibri" w:hAnsi="Calibri"/>
          <w:sz w:val="24"/>
          <w:szCs w:val="24"/>
          <w:lang w:val="en-US"/>
        </w:rPr>
        <w:t xml:space="preserve"> are presented</w:t>
      </w:r>
      <w:r w:rsidR="00EA4800">
        <w:rPr>
          <w:rFonts w:ascii="Calibri" w:hAnsi="Calibri"/>
          <w:sz w:val="24"/>
          <w:szCs w:val="24"/>
          <w:lang w:val="en-US"/>
        </w:rPr>
        <w:t>.</w:t>
      </w:r>
      <w:r w:rsidR="000D724D">
        <w:rPr>
          <w:rFonts w:ascii="Calibri" w:hAnsi="Calibri"/>
          <w:sz w:val="24"/>
          <w:szCs w:val="24"/>
          <w:lang w:val="en-US"/>
        </w:rPr>
        <w:t xml:space="preserve"> D</w:t>
      </w:r>
      <w:r w:rsidR="00B70721" w:rsidRPr="000E2372">
        <w:rPr>
          <w:rFonts w:ascii="Calibri" w:hAnsi="Calibri"/>
          <w:sz w:val="24"/>
          <w:szCs w:val="24"/>
          <w:lang w:val="en-US"/>
        </w:rPr>
        <w:t>irectionally consistent effects and similar allele frequencies across all loci discovered in European populations</w:t>
      </w:r>
      <w:r w:rsidR="000D724D">
        <w:rPr>
          <w:rFonts w:ascii="Calibri" w:hAnsi="Calibri"/>
          <w:sz w:val="24"/>
          <w:szCs w:val="24"/>
          <w:lang w:val="en-US"/>
        </w:rPr>
        <w:t xml:space="preserve"> were found</w:t>
      </w:r>
      <w:r w:rsidR="00B70721" w:rsidRPr="000E2372">
        <w:rPr>
          <w:rFonts w:ascii="Calibri" w:hAnsi="Calibri"/>
          <w:sz w:val="24"/>
          <w:szCs w:val="24"/>
          <w:lang w:val="en-US"/>
        </w:rPr>
        <w:t>, indicating the absence of overt population-specific differences between Northern and Souther</w:t>
      </w:r>
      <w:r w:rsidR="000D724D">
        <w:rPr>
          <w:rFonts w:ascii="Calibri" w:hAnsi="Calibri"/>
          <w:sz w:val="24"/>
          <w:szCs w:val="24"/>
          <w:lang w:val="en-US"/>
        </w:rPr>
        <w:t>n Europe. The sample size of this study did</w:t>
      </w:r>
      <w:r w:rsidR="00B70721" w:rsidRPr="000E2372">
        <w:rPr>
          <w:rFonts w:ascii="Calibri" w:hAnsi="Calibri"/>
          <w:sz w:val="24"/>
          <w:szCs w:val="24"/>
          <w:lang w:val="en-US"/>
        </w:rPr>
        <w:t xml:space="preserve"> not offer sufficient power to perform a </w:t>
      </w:r>
      <w:r w:rsidR="00FE272F">
        <w:rPr>
          <w:rFonts w:ascii="Calibri" w:hAnsi="Calibri"/>
          <w:sz w:val="24"/>
          <w:szCs w:val="24"/>
          <w:lang w:val="en-US"/>
        </w:rPr>
        <w:t xml:space="preserve">meaningful </w:t>
      </w:r>
      <w:r w:rsidR="00B70721" w:rsidRPr="000E2372">
        <w:rPr>
          <w:rFonts w:ascii="Calibri" w:hAnsi="Calibri"/>
          <w:sz w:val="24"/>
          <w:szCs w:val="24"/>
          <w:lang w:val="en-US"/>
        </w:rPr>
        <w:t>di</w:t>
      </w:r>
      <w:r w:rsidR="00B70721">
        <w:rPr>
          <w:rFonts w:ascii="Calibri" w:hAnsi="Calibri"/>
          <w:sz w:val="24"/>
          <w:szCs w:val="24"/>
          <w:lang w:val="en-US"/>
        </w:rPr>
        <w:t>scovery GWAS, but these data will</w:t>
      </w:r>
      <w:r w:rsidR="00B70721" w:rsidRPr="000E2372">
        <w:rPr>
          <w:rFonts w:ascii="Calibri" w:hAnsi="Calibri"/>
          <w:sz w:val="24"/>
          <w:szCs w:val="24"/>
          <w:lang w:val="en-US"/>
        </w:rPr>
        <w:t xml:space="preserve"> contribute towards </w:t>
      </w:r>
      <w:r w:rsidR="000D724D">
        <w:rPr>
          <w:rFonts w:ascii="Calibri" w:hAnsi="Calibri"/>
          <w:sz w:val="24"/>
          <w:szCs w:val="24"/>
          <w:lang w:val="en-US"/>
        </w:rPr>
        <w:t>replication as an independent cohort</w:t>
      </w:r>
      <w:r w:rsidR="00B70721" w:rsidRPr="000E2372">
        <w:rPr>
          <w:rFonts w:ascii="Calibri" w:hAnsi="Calibri"/>
          <w:sz w:val="24"/>
          <w:szCs w:val="24"/>
          <w:lang w:val="en-US"/>
        </w:rPr>
        <w:t xml:space="preserve"> in the field of OA GWAS going forward.</w:t>
      </w:r>
    </w:p>
    <w:p w14:paraId="0CAA296D" w14:textId="77777777" w:rsidR="000D724D" w:rsidRPr="000E2372" w:rsidRDefault="000D724D" w:rsidP="00B70721">
      <w:pPr>
        <w:rPr>
          <w:rFonts w:ascii="Calibri" w:hAnsi="Calibri"/>
          <w:sz w:val="24"/>
          <w:szCs w:val="24"/>
          <w:lang w:val="en-US"/>
        </w:rPr>
      </w:pPr>
    </w:p>
    <w:p w14:paraId="1011EE2F" w14:textId="77777777" w:rsidR="00B70721" w:rsidRPr="00965E30" w:rsidRDefault="00B70721" w:rsidP="00023949">
      <w:pPr>
        <w:rPr>
          <w:rFonts w:asciiTheme="minorHAnsi" w:hAnsiTheme="minorHAnsi" w:cs="Calibri"/>
          <w:b/>
          <w:bCs/>
          <w:color w:val="FF0000"/>
          <w:sz w:val="24"/>
          <w:lang w:val="en-US"/>
        </w:rPr>
      </w:pPr>
    </w:p>
    <w:p w14:paraId="70D3E33B" w14:textId="17D856D2" w:rsidR="00AC665A" w:rsidRPr="00A52C3F" w:rsidRDefault="00965E30" w:rsidP="00023949">
      <w:pPr>
        <w:rPr>
          <w:rFonts w:asciiTheme="minorHAnsi" w:hAnsiTheme="minorHAnsi" w:cs="Calibri"/>
          <w:b/>
          <w:bCs/>
          <w:sz w:val="24"/>
        </w:rPr>
      </w:pPr>
      <w:r w:rsidRPr="00A52C3F">
        <w:rPr>
          <w:rFonts w:asciiTheme="minorHAnsi" w:hAnsiTheme="minorHAnsi" w:cs="Calibri"/>
          <w:b/>
          <w:bCs/>
          <w:sz w:val="24"/>
        </w:rPr>
        <w:t>2.2 Introduction</w:t>
      </w:r>
    </w:p>
    <w:p w14:paraId="6187650B" w14:textId="77777777" w:rsidR="00965E30" w:rsidRPr="00DF16A1" w:rsidRDefault="00965E30" w:rsidP="00023949">
      <w:pPr>
        <w:rPr>
          <w:rFonts w:asciiTheme="minorHAnsi" w:hAnsiTheme="minorHAnsi" w:cs="Calibri"/>
          <w:b/>
          <w:bCs/>
          <w:color w:val="FF0000"/>
          <w:sz w:val="24"/>
        </w:rPr>
      </w:pPr>
    </w:p>
    <w:p w14:paraId="0F72F22C" w14:textId="0F782F66" w:rsidR="00AC665A" w:rsidRPr="00833FA8" w:rsidRDefault="00E37DEA" w:rsidP="00023949">
      <w:pPr>
        <w:spacing w:after="200" w:line="480" w:lineRule="auto"/>
        <w:jc w:val="both"/>
        <w:rPr>
          <w:rFonts w:ascii="Calibri" w:eastAsia="Calibri" w:hAnsi="Calibri" w:cs="Times New Roman"/>
          <w:sz w:val="24"/>
          <w:szCs w:val="24"/>
          <w:lang w:val="en-US" w:eastAsia="en-US"/>
        </w:rPr>
      </w:pPr>
      <w:r w:rsidRPr="000E2372">
        <w:rPr>
          <w:rFonts w:ascii="Calibri" w:hAnsi="Calibri"/>
          <w:sz w:val="24"/>
          <w:szCs w:val="24"/>
          <w:lang w:val="en-US"/>
        </w:rPr>
        <w:t xml:space="preserve">Seventeen </w:t>
      </w:r>
      <w:r>
        <w:rPr>
          <w:rFonts w:ascii="Calibri" w:hAnsi="Calibri"/>
          <w:sz w:val="24"/>
          <w:szCs w:val="24"/>
          <w:lang w:val="en-US"/>
        </w:rPr>
        <w:t xml:space="preserve">independent </w:t>
      </w:r>
      <w:r w:rsidRPr="000E2372">
        <w:rPr>
          <w:rFonts w:ascii="Calibri" w:hAnsi="Calibri"/>
          <w:sz w:val="24"/>
          <w:szCs w:val="24"/>
          <w:lang w:val="en-US"/>
        </w:rPr>
        <w:t>risk loci for OA ha</w:t>
      </w:r>
      <w:r w:rsidR="00FE272F">
        <w:rPr>
          <w:rFonts w:ascii="Calibri" w:hAnsi="Calibri"/>
          <w:sz w:val="24"/>
          <w:szCs w:val="24"/>
          <w:lang w:val="en-US"/>
        </w:rPr>
        <w:t>d</w:t>
      </w:r>
      <w:r w:rsidRPr="000E2372">
        <w:rPr>
          <w:rFonts w:ascii="Calibri" w:hAnsi="Calibri"/>
          <w:sz w:val="24"/>
          <w:szCs w:val="24"/>
          <w:lang w:val="en-US"/>
        </w:rPr>
        <w:t xml:space="preserve"> been established </w:t>
      </w:r>
      <w:r w:rsidR="003A5AF9">
        <w:rPr>
          <w:rFonts w:ascii="Calibri" w:hAnsi="Calibri"/>
          <w:sz w:val="24"/>
          <w:szCs w:val="24"/>
          <w:lang w:val="en-US"/>
        </w:rPr>
        <w:t xml:space="preserve">by the time of </w:t>
      </w:r>
      <w:r w:rsidR="00FE272F">
        <w:rPr>
          <w:rFonts w:ascii="Calibri" w:hAnsi="Calibri"/>
          <w:sz w:val="24"/>
          <w:szCs w:val="24"/>
          <w:lang w:val="en-US"/>
        </w:rPr>
        <w:t xml:space="preserve">the </w:t>
      </w:r>
      <w:r w:rsidR="003A5AF9">
        <w:rPr>
          <w:rFonts w:ascii="Calibri" w:hAnsi="Calibri"/>
          <w:sz w:val="24"/>
          <w:szCs w:val="24"/>
          <w:lang w:val="en-US"/>
        </w:rPr>
        <w:t>analyses</w:t>
      </w:r>
      <w:r w:rsidR="00FE272F">
        <w:rPr>
          <w:rFonts w:ascii="Calibri" w:hAnsi="Calibri"/>
          <w:sz w:val="24"/>
          <w:szCs w:val="24"/>
          <w:lang w:val="en-US"/>
        </w:rPr>
        <w:t xml:space="preserve"> presented here</w:t>
      </w:r>
      <w:r w:rsidRPr="000E2372">
        <w:rPr>
          <w:rFonts w:ascii="Calibri" w:hAnsi="Calibri"/>
          <w:sz w:val="24"/>
          <w:szCs w:val="24"/>
          <w:lang w:val="en-US"/>
        </w:rPr>
        <w:t>, predominantly in Northern European and Asian populations</w:t>
      </w:r>
      <w:r w:rsidR="00407213">
        <w:rPr>
          <w:rFonts w:ascii="Calibri" w:hAnsi="Calibri"/>
          <w:sz w:val="24"/>
          <w:szCs w:val="24"/>
          <w:lang w:val="en-US"/>
        </w:rPr>
        <w:fldChar w:fldCharType="begin"/>
      </w:r>
      <w:r w:rsidR="00407213">
        <w:rPr>
          <w:rFonts w:ascii="Calibri" w:hAnsi="Calibri"/>
          <w:sz w:val="24"/>
          <w:szCs w:val="24"/>
          <w:lang w:val="en-US"/>
        </w:rPr>
        <w:instrText xml:space="preserve"> ADDIN EN.CITE &lt;EndNote&gt;&lt;Cite&gt;&lt;Author&gt;Zengini&lt;/Author&gt;&lt;Year&gt;2016&lt;/Year&gt;&lt;RecNum&gt;381&lt;/RecNum&gt;&lt;DisplayText&gt;&lt;style face="superscript"&gt;1&lt;/style&gt;&lt;/DisplayText&gt;&lt;record&gt;&lt;rec-number&gt;381&lt;/rec-number&gt;&lt;foreign-keys&gt;&lt;key app="EN" db-id="5z92efv9k0sxx2ezp5gpd02s2fv9z90swefd" timestamp="1473345152"&gt;381&lt;/key&gt;&lt;/foreign-keys&gt;&lt;ref-type name="Journal Article"&gt;17&lt;/ref-type&gt;&lt;contributors&gt;&lt;authors&gt;&lt;author&gt;Zengini, E.&lt;/author&gt;&lt;author&gt;Finan, C.&lt;/author&gt;&lt;author&gt;Wilkinson, J. M.&lt;/author&gt;&lt;/authors&gt;&lt;/contributors&gt;&lt;titles&gt;&lt;title&gt;The Genetic Epidemiological Landscape of Hip and Knee Osteoarthritis: Where Are We Now and Where Are We Going?&lt;/title&gt;&lt;secondary-title&gt;J Rheumatol&lt;/secondary-title&gt;&lt;/titles&gt;&lt;periodical&gt;&lt;full-title&gt;J Rheumatol&lt;/full-title&gt;&lt;/periodical&gt;&lt;pages&gt;260-6&lt;/pages&gt;&lt;volume&gt;43&lt;/volume&gt;&lt;number&gt;2&lt;/number&gt;&lt;dates&gt;&lt;year&gt;2016&lt;/year&gt;&lt;pub-dates&gt;&lt;date&gt;Feb&lt;/date&gt;&lt;/pub-dates&gt;&lt;/dates&gt;&lt;isbn&gt;0315-162X&lt;/isbn&gt;&lt;accession-num&gt;26628593&lt;/accession-num&gt;&lt;urls&gt;&lt;related-urls&gt;&lt;url&gt;http://www.ncbi.nlm.nih.gov/pubmed/26628593&lt;/url&gt;&lt;/related-urls&gt;&lt;/urls&gt;&lt;electronic-resource-num&gt;10.3899/jrheum.150710&lt;/electronic-resource-num&gt;&lt;language&gt;eng&lt;/language&gt;&lt;/record&gt;&lt;/Cite&gt;&lt;/EndNote&gt;</w:instrText>
      </w:r>
      <w:r w:rsidR="00407213">
        <w:rPr>
          <w:rFonts w:ascii="Calibri" w:hAnsi="Calibri"/>
          <w:sz w:val="24"/>
          <w:szCs w:val="24"/>
          <w:lang w:val="en-US"/>
        </w:rPr>
        <w:fldChar w:fldCharType="separate"/>
      </w:r>
      <w:r w:rsidR="00407213" w:rsidRPr="00407213">
        <w:rPr>
          <w:rFonts w:ascii="Calibri" w:hAnsi="Calibri"/>
          <w:noProof/>
          <w:sz w:val="24"/>
          <w:szCs w:val="24"/>
          <w:vertAlign w:val="superscript"/>
          <w:lang w:val="en-US"/>
        </w:rPr>
        <w:t>1</w:t>
      </w:r>
      <w:r w:rsidR="00407213">
        <w:rPr>
          <w:rFonts w:ascii="Calibri" w:hAnsi="Calibri"/>
          <w:sz w:val="24"/>
          <w:szCs w:val="24"/>
          <w:lang w:val="en-US"/>
        </w:rPr>
        <w:fldChar w:fldCharType="end"/>
      </w:r>
      <w:r w:rsidRPr="000E2372">
        <w:rPr>
          <w:rFonts w:ascii="Calibri" w:hAnsi="Calibri"/>
          <w:sz w:val="24"/>
          <w:szCs w:val="24"/>
          <w:lang w:val="en-US"/>
        </w:rPr>
        <w:t xml:space="preserve">. </w:t>
      </w:r>
      <w:r w:rsidR="00FE272F">
        <w:rPr>
          <w:rFonts w:ascii="Calibri" w:hAnsi="Calibri"/>
          <w:sz w:val="24"/>
          <w:szCs w:val="24"/>
          <w:lang w:val="en-US"/>
        </w:rPr>
        <w:t xml:space="preserve">The Larissa study was set up to investigate the genetic architecture of knee OA in a Greek population.  </w:t>
      </w:r>
      <w:r w:rsidRPr="000E2372">
        <w:rPr>
          <w:rFonts w:ascii="Calibri" w:hAnsi="Calibri"/>
          <w:sz w:val="24"/>
          <w:szCs w:val="24"/>
          <w:lang w:val="en-US"/>
        </w:rPr>
        <w:t xml:space="preserve">The prevalence of OA is markedly </w:t>
      </w:r>
      <w:r w:rsidR="00FE272F">
        <w:rPr>
          <w:rFonts w:ascii="Calibri" w:hAnsi="Calibri"/>
          <w:sz w:val="24"/>
          <w:szCs w:val="24"/>
          <w:lang w:val="en-US"/>
        </w:rPr>
        <w:t>lower</w:t>
      </w:r>
      <w:r w:rsidRPr="000E2372">
        <w:rPr>
          <w:rFonts w:ascii="Calibri" w:hAnsi="Calibri"/>
          <w:sz w:val="24"/>
          <w:szCs w:val="24"/>
          <w:lang w:val="en-US"/>
        </w:rPr>
        <w:t xml:space="preserve"> in th</w:t>
      </w:r>
      <w:r w:rsidR="00FE272F">
        <w:rPr>
          <w:rFonts w:ascii="Calibri" w:hAnsi="Calibri"/>
          <w:sz w:val="24"/>
          <w:szCs w:val="24"/>
          <w:lang w:val="en-US"/>
        </w:rPr>
        <w:t>e</w:t>
      </w:r>
      <w:r w:rsidRPr="000E2372">
        <w:rPr>
          <w:rFonts w:ascii="Calibri" w:hAnsi="Calibri"/>
          <w:sz w:val="24"/>
          <w:szCs w:val="24"/>
          <w:lang w:val="en-US"/>
        </w:rPr>
        <w:t xml:space="preserve"> </w:t>
      </w:r>
      <w:r w:rsidR="00FE272F">
        <w:rPr>
          <w:rFonts w:ascii="Calibri" w:hAnsi="Calibri"/>
          <w:sz w:val="24"/>
          <w:szCs w:val="24"/>
          <w:lang w:val="en-US"/>
        </w:rPr>
        <w:t xml:space="preserve">Greek versus other European </w:t>
      </w:r>
      <w:r w:rsidRPr="000E2372">
        <w:rPr>
          <w:rFonts w:ascii="Calibri" w:hAnsi="Calibri"/>
          <w:sz w:val="24"/>
          <w:szCs w:val="24"/>
          <w:lang w:val="en-US"/>
        </w:rPr>
        <w:t>population</w:t>
      </w:r>
      <w:r w:rsidR="00FE272F">
        <w:rPr>
          <w:rFonts w:ascii="Calibri" w:hAnsi="Calibri"/>
          <w:sz w:val="24"/>
          <w:szCs w:val="24"/>
          <w:lang w:val="en-US"/>
        </w:rPr>
        <w:t>s</w:t>
      </w:r>
      <w:r w:rsidR="00407213">
        <w:rPr>
          <w:rFonts w:ascii="Calibri" w:hAnsi="Calibri"/>
          <w:sz w:val="24"/>
          <w:szCs w:val="24"/>
          <w:lang w:val="en-US"/>
        </w:rPr>
        <w:fldChar w:fldCharType="begin"/>
      </w:r>
      <w:r w:rsidR="009D0C70">
        <w:rPr>
          <w:rFonts w:ascii="Calibri" w:hAnsi="Calibri"/>
          <w:sz w:val="24"/>
          <w:szCs w:val="24"/>
          <w:lang w:val="en-US"/>
        </w:rPr>
        <w:instrText xml:space="preserve"> ADDIN EN.CITE &lt;EndNote&gt;&lt;Cite&gt;&lt;Author&gt;Anagnostopoulos&lt;/Author&gt;&lt;Year&gt;2010&lt;/Year&gt;&lt;RecNum&gt;20&lt;/RecNum&gt;&lt;DisplayText&gt;&lt;style face="superscript"&gt;23&lt;/style&gt;&lt;/DisplayText&gt;&lt;record&gt;&lt;rec-number&gt;20&lt;/rec-number&gt;&lt;foreign-keys&gt;&lt;key app="EN" db-id="5z92efv9k0sxx2ezp5gpd02s2fv9z90swefd" timestamp="1455272835"&gt;20&lt;/key&gt;&lt;/foreign-keys&gt;&lt;ref-type name="Journal Article"&gt;17&lt;/ref-type&gt;&lt;contributors&gt;&lt;authors&gt;&lt;author&gt;Anagnostopoulos, I.&lt;/author&gt;&lt;author&gt;Zinzaras, E.&lt;/author&gt;&lt;author&gt;Alexiou, I.&lt;/author&gt;&lt;author&gt;Papathanasiou, A. A.&lt;/author&gt;&lt;author&gt;Davas, E.&lt;/author&gt;&lt;author&gt;Koutroumpas, A.&lt;/author&gt;&lt;author&gt;Barouta, G.&lt;/author&gt;&lt;author&gt;Sakkas, L. I.&lt;/author&gt;&lt;/authors&gt;&lt;/contributors&gt;&lt;titles&gt;&lt;title&gt;The prevalence of rheumatic diseases in central Greece: a population survey&lt;/title&gt;&lt;secondary-title&gt;BMC Musculoskelet Disord&lt;/secondary-title&gt;&lt;/titles&gt;&lt;periodical&gt;&lt;full-title&gt;BMC Musculoskelet Disord&lt;/full-title&gt;&lt;/periodical&gt;&lt;pages&gt;98&lt;/pages&gt;&lt;volume&gt;11&lt;/volume&gt;&lt;keywords&gt;&lt;keyword&gt;Adult&lt;/keyword&gt;&lt;keyword&gt;Arthritis, Rheumatoid&lt;/keyword&gt;&lt;keyword&gt;Cross-Sectional Studies&lt;/keyword&gt;&lt;keyword&gt;Female&lt;/keyword&gt;&lt;keyword&gt;Gout&lt;/keyword&gt;&lt;keyword&gt;Greece&lt;/keyword&gt;&lt;keyword&gt;Humans&lt;/keyword&gt;&lt;keyword&gt;Lupus Erythematosus, Systemic&lt;/keyword&gt;&lt;keyword&gt;Male&lt;/keyword&gt;&lt;keyword&gt;Middle Aged&lt;/keyword&gt;&lt;keyword&gt;Occupational Exposure&lt;/keyword&gt;&lt;keyword&gt;Osteoarthritis&lt;/keyword&gt;&lt;keyword&gt;Prevalence&lt;/keyword&gt;&lt;keyword&gt;Prospective Studies&lt;/keyword&gt;&lt;keyword&gt;Questionnaires&lt;/keyword&gt;&lt;keyword&gt;Rheumatic Diseases&lt;/keyword&gt;&lt;keyword&gt;Risk Factors&lt;/keyword&gt;&lt;keyword&gt;Spondylitis, Ankylosing&lt;/keyword&gt;&lt;/keywords&gt;&lt;dates&gt;&lt;year&gt;2010&lt;/year&gt;&lt;/dates&gt;&lt;isbn&gt;1471-2474&lt;/isbn&gt;&lt;accession-num&gt;20504294&lt;/accession-num&gt;&lt;urls&gt;&lt;related-urls&gt;&lt;url&gt;http://www.ncbi.nlm.nih.gov/pubmed/20504294&lt;/url&gt;&lt;/related-urls&gt;&lt;/urls&gt;&lt;custom2&gt;PMC2890601&lt;/custom2&gt;&lt;electronic-resource-num&gt;10.1186/1471-2474-11-98&lt;/electronic-resource-num&gt;&lt;language&gt;eng&lt;/language&gt;&lt;/record&gt;&lt;/Cite&gt;&lt;/EndNote&gt;</w:instrText>
      </w:r>
      <w:r w:rsidR="00407213">
        <w:rPr>
          <w:rFonts w:ascii="Calibri" w:hAnsi="Calibri"/>
          <w:sz w:val="24"/>
          <w:szCs w:val="24"/>
          <w:lang w:val="en-US"/>
        </w:rPr>
        <w:fldChar w:fldCharType="separate"/>
      </w:r>
      <w:r w:rsidR="009D0C70" w:rsidRPr="009D0C70">
        <w:rPr>
          <w:rFonts w:ascii="Calibri" w:hAnsi="Calibri"/>
          <w:noProof/>
          <w:sz w:val="24"/>
          <w:szCs w:val="24"/>
          <w:vertAlign w:val="superscript"/>
          <w:lang w:val="en-US"/>
        </w:rPr>
        <w:t>23</w:t>
      </w:r>
      <w:r w:rsidR="00407213">
        <w:rPr>
          <w:rFonts w:ascii="Calibri" w:hAnsi="Calibri"/>
          <w:sz w:val="24"/>
          <w:szCs w:val="24"/>
          <w:lang w:val="en-US"/>
        </w:rPr>
        <w:fldChar w:fldCharType="end"/>
      </w:r>
      <w:r w:rsidRPr="000E2372">
        <w:rPr>
          <w:rFonts w:ascii="Calibri" w:hAnsi="Calibri"/>
          <w:sz w:val="24"/>
          <w:szCs w:val="24"/>
          <w:lang w:val="en-US"/>
        </w:rPr>
        <w:t xml:space="preserve"> and the frequency and effe</w:t>
      </w:r>
      <w:r w:rsidR="007E1FED">
        <w:rPr>
          <w:rFonts w:ascii="Calibri" w:hAnsi="Calibri"/>
          <w:sz w:val="24"/>
          <w:szCs w:val="24"/>
          <w:lang w:val="en-US"/>
        </w:rPr>
        <w:t>ct size of established loci had</w:t>
      </w:r>
      <w:r w:rsidRPr="000E2372">
        <w:rPr>
          <w:rFonts w:ascii="Calibri" w:hAnsi="Calibri"/>
          <w:sz w:val="24"/>
          <w:szCs w:val="24"/>
          <w:lang w:val="en-US"/>
        </w:rPr>
        <w:t xml:space="preserve"> not </w:t>
      </w:r>
      <w:r w:rsidR="00FE272F">
        <w:rPr>
          <w:rFonts w:ascii="Calibri" w:hAnsi="Calibri"/>
          <w:sz w:val="24"/>
          <w:szCs w:val="24"/>
          <w:lang w:val="en-US"/>
        </w:rPr>
        <w:t>previously</w:t>
      </w:r>
      <w:r w:rsidR="007E1FED">
        <w:rPr>
          <w:rFonts w:ascii="Calibri" w:hAnsi="Calibri"/>
          <w:sz w:val="24"/>
          <w:szCs w:val="24"/>
          <w:lang w:val="en-US"/>
        </w:rPr>
        <w:t xml:space="preserve"> </w:t>
      </w:r>
      <w:r w:rsidRPr="000E2372">
        <w:rPr>
          <w:rFonts w:ascii="Calibri" w:hAnsi="Calibri"/>
          <w:sz w:val="24"/>
          <w:szCs w:val="24"/>
          <w:lang w:val="en-US"/>
        </w:rPr>
        <w:t>been det</w:t>
      </w:r>
      <w:r w:rsidR="007E1FED">
        <w:rPr>
          <w:rFonts w:ascii="Calibri" w:hAnsi="Calibri"/>
          <w:sz w:val="24"/>
          <w:szCs w:val="24"/>
          <w:lang w:val="en-US"/>
        </w:rPr>
        <w:t>ermined</w:t>
      </w:r>
      <w:r>
        <w:rPr>
          <w:rFonts w:ascii="Calibri" w:hAnsi="Calibri"/>
          <w:sz w:val="24"/>
          <w:szCs w:val="24"/>
          <w:lang w:val="en-US"/>
        </w:rPr>
        <w:t xml:space="preserve">. </w:t>
      </w:r>
      <w:r w:rsidR="00023949" w:rsidRPr="00833FA8">
        <w:rPr>
          <w:rFonts w:ascii="Calibri" w:eastAsia="Calibri" w:hAnsi="Calibri" w:cs="Times New Roman"/>
          <w:sz w:val="24"/>
          <w:szCs w:val="24"/>
          <w:lang w:val="en-US" w:eastAsia="en-US"/>
        </w:rPr>
        <w:t>517 OA cases and 342 healthy controls were obtained through collaboration that had initially</w:t>
      </w:r>
      <w:r w:rsidR="00023949">
        <w:rPr>
          <w:rFonts w:ascii="Calibri" w:eastAsia="Calibri" w:hAnsi="Calibri" w:cs="Times New Roman"/>
          <w:sz w:val="24"/>
          <w:szCs w:val="24"/>
          <w:lang w:val="en-US" w:eastAsia="en-US"/>
        </w:rPr>
        <w:t xml:space="preserve"> been</w:t>
      </w:r>
      <w:r w:rsidR="00023949" w:rsidRPr="00833FA8">
        <w:rPr>
          <w:rFonts w:ascii="Calibri" w:eastAsia="Calibri" w:hAnsi="Calibri" w:cs="Times New Roman"/>
          <w:sz w:val="24"/>
          <w:szCs w:val="24"/>
          <w:lang w:val="en-US" w:eastAsia="en-US"/>
        </w:rPr>
        <w:t xml:space="preserve"> </w:t>
      </w:r>
      <w:r w:rsidR="00FE272F">
        <w:rPr>
          <w:rFonts w:ascii="Calibri" w:eastAsia="Calibri" w:hAnsi="Calibri" w:cs="Times New Roman"/>
          <w:sz w:val="24"/>
          <w:szCs w:val="24"/>
          <w:lang w:val="en-US" w:eastAsia="en-US"/>
        </w:rPr>
        <w:t>used</w:t>
      </w:r>
      <w:r w:rsidR="00023949" w:rsidRPr="00833FA8">
        <w:rPr>
          <w:rFonts w:ascii="Calibri" w:eastAsia="Calibri" w:hAnsi="Calibri" w:cs="Times New Roman"/>
          <w:sz w:val="24"/>
          <w:szCs w:val="24"/>
          <w:lang w:val="en-US" w:eastAsia="en-US"/>
        </w:rPr>
        <w:t xml:space="preserve"> </w:t>
      </w:r>
      <w:r w:rsidR="00023949">
        <w:rPr>
          <w:rFonts w:ascii="Calibri" w:eastAsia="Calibri" w:hAnsi="Calibri" w:cs="Times New Roman"/>
          <w:sz w:val="24"/>
          <w:szCs w:val="24"/>
          <w:lang w:val="en-US" w:eastAsia="en-US"/>
        </w:rPr>
        <w:t>to conduct a gene-centric study</w:t>
      </w:r>
      <w:r w:rsidR="00023949" w:rsidRPr="00833FA8">
        <w:rPr>
          <w:rFonts w:ascii="Calibri" w:eastAsia="Calibri" w:hAnsi="Calibri" w:cs="Times New Roman"/>
          <w:sz w:val="24"/>
          <w:szCs w:val="24"/>
          <w:lang w:val="en-US" w:eastAsia="en-US"/>
        </w:rPr>
        <w:fldChar w:fldCharType="begin">
          <w:fldData xml:space="preserve">PEVuZE5vdGU+PENpdGU+PEF1dGhvcj5Lb3N0b3BvdWxvdTwvQXV0aG9yPjxZZWFyPjIwMTI8L1ll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==
</w:fldData>
        </w:fldChar>
      </w:r>
      <w:r w:rsidR="00166FA7">
        <w:rPr>
          <w:rFonts w:ascii="Calibri" w:eastAsia="Calibri" w:hAnsi="Calibri" w:cs="Times New Roman"/>
          <w:sz w:val="24"/>
          <w:szCs w:val="24"/>
          <w:lang w:val="en-US" w:eastAsia="en-US"/>
        </w:rPr>
        <w:instrText xml:space="preserve"> ADDIN EN.CITE </w:instrText>
      </w:r>
      <w:r w:rsidR="00166FA7">
        <w:rPr>
          <w:rFonts w:ascii="Calibri" w:eastAsia="Calibri" w:hAnsi="Calibri" w:cs="Times New Roman"/>
          <w:sz w:val="24"/>
          <w:szCs w:val="24"/>
          <w:lang w:val="en-US" w:eastAsia="en-US"/>
        </w:rPr>
        <w:fldChar w:fldCharType="begin">
          <w:fldData xml:space="preserve">PEVuZE5vdGU+PENpdGU+PEF1dGhvcj5Lb3N0b3BvdWxvdTwvQXV0aG9yPjxZZWFyPjIwMTI8L1ll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==
</w:fldData>
        </w:fldChar>
      </w:r>
      <w:r w:rsidR="00166FA7">
        <w:rPr>
          <w:rFonts w:ascii="Calibri" w:eastAsia="Calibri" w:hAnsi="Calibri" w:cs="Times New Roman"/>
          <w:sz w:val="24"/>
          <w:szCs w:val="24"/>
          <w:lang w:val="en-US" w:eastAsia="en-US"/>
        </w:rPr>
        <w:instrText xml:space="preserve"> ADDIN EN.CITE.DATA </w:instrText>
      </w:r>
      <w:r w:rsidR="00166FA7">
        <w:rPr>
          <w:rFonts w:ascii="Calibri" w:eastAsia="Calibri" w:hAnsi="Calibri" w:cs="Times New Roman"/>
          <w:sz w:val="24"/>
          <w:szCs w:val="24"/>
          <w:lang w:val="en-US" w:eastAsia="en-US"/>
        </w:rPr>
      </w:r>
      <w:r w:rsidR="00166FA7">
        <w:rPr>
          <w:rFonts w:ascii="Calibri" w:eastAsia="Calibri" w:hAnsi="Calibri" w:cs="Times New Roman"/>
          <w:sz w:val="24"/>
          <w:szCs w:val="24"/>
          <w:lang w:val="en-US" w:eastAsia="en-US"/>
        </w:rPr>
        <w:fldChar w:fldCharType="end"/>
      </w:r>
      <w:r w:rsidR="00023949" w:rsidRPr="00833FA8">
        <w:rPr>
          <w:rFonts w:ascii="Calibri" w:eastAsia="Calibri" w:hAnsi="Calibri" w:cs="Times New Roman"/>
          <w:sz w:val="24"/>
          <w:szCs w:val="24"/>
          <w:lang w:val="en-US" w:eastAsia="en-US"/>
        </w:rPr>
      </w:r>
      <w:r w:rsidR="00023949" w:rsidRPr="00833FA8">
        <w:rPr>
          <w:rFonts w:ascii="Calibri" w:eastAsia="Calibri" w:hAnsi="Calibri" w:cs="Times New Roman"/>
          <w:sz w:val="24"/>
          <w:szCs w:val="24"/>
          <w:lang w:val="en-US" w:eastAsia="en-US"/>
        </w:rPr>
        <w:fldChar w:fldCharType="separate"/>
      </w:r>
      <w:r w:rsidR="00166FA7" w:rsidRPr="00166FA7">
        <w:rPr>
          <w:rFonts w:ascii="Calibri" w:eastAsia="Calibri" w:hAnsi="Calibri" w:cs="Times New Roman"/>
          <w:noProof/>
          <w:sz w:val="24"/>
          <w:szCs w:val="24"/>
          <w:vertAlign w:val="superscript"/>
          <w:lang w:val="en-US" w:eastAsia="en-US"/>
        </w:rPr>
        <w:t>152</w:t>
      </w:r>
      <w:r w:rsidR="00023949" w:rsidRPr="00833FA8">
        <w:rPr>
          <w:rFonts w:ascii="Calibri" w:eastAsia="Calibri" w:hAnsi="Calibri" w:cs="Times New Roman"/>
          <w:sz w:val="24"/>
          <w:szCs w:val="24"/>
          <w:lang w:val="en-US" w:eastAsia="en-US"/>
        </w:rPr>
        <w:fldChar w:fldCharType="end"/>
      </w:r>
      <w:r w:rsidR="00023949" w:rsidRPr="00833FA8">
        <w:rPr>
          <w:rFonts w:ascii="Calibri" w:eastAsia="Calibri" w:hAnsi="Calibri" w:cs="Times New Roman"/>
          <w:sz w:val="24"/>
          <w:szCs w:val="24"/>
          <w:lang w:val="en-US" w:eastAsia="en-US"/>
        </w:rPr>
        <w:t>. A GWAS of th</w:t>
      </w:r>
      <w:r w:rsidR="00AA7D86">
        <w:rPr>
          <w:rFonts w:ascii="Calibri" w:eastAsia="Calibri" w:hAnsi="Calibri" w:cs="Times New Roman"/>
          <w:sz w:val="24"/>
          <w:szCs w:val="24"/>
          <w:lang w:val="en-US" w:eastAsia="en-US"/>
        </w:rPr>
        <w:t xml:space="preserve">e </w:t>
      </w:r>
      <w:r w:rsidR="00023949" w:rsidRPr="00833FA8">
        <w:rPr>
          <w:rFonts w:ascii="Calibri" w:eastAsia="Calibri" w:hAnsi="Calibri" w:cs="Times New Roman"/>
          <w:sz w:val="24"/>
          <w:szCs w:val="24"/>
          <w:lang w:val="en-US" w:eastAsia="en-US"/>
        </w:rPr>
        <w:t xml:space="preserve">Larissa samples was conducted in order to examine the effect size and allele frequency range of established OA </w:t>
      </w:r>
      <w:r w:rsidR="00862D23" w:rsidRPr="00833FA8">
        <w:rPr>
          <w:rFonts w:ascii="Calibri" w:eastAsia="Calibri" w:hAnsi="Calibri" w:cs="Times New Roman"/>
          <w:sz w:val="24"/>
          <w:szCs w:val="24"/>
          <w:lang w:val="en-US" w:eastAsia="en-US"/>
        </w:rPr>
        <w:t>loci</w:t>
      </w:r>
      <w:r w:rsidR="00862D23">
        <w:rPr>
          <w:rFonts w:ascii="Calibri" w:eastAsia="Calibri" w:hAnsi="Calibri" w:cs="Times New Roman"/>
          <w:sz w:val="24"/>
          <w:szCs w:val="24"/>
          <w:lang w:val="en-US" w:eastAsia="en-US"/>
        </w:rPr>
        <w:t>, replicate</w:t>
      </w:r>
      <w:r>
        <w:rPr>
          <w:rFonts w:ascii="Calibri" w:eastAsia="Calibri" w:hAnsi="Calibri" w:cs="Times New Roman"/>
          <w:sz w:val="24"/>
          <w:szCs w:val="24"/>
          <w:lang w:val="en-US" w:eastAsia="en-US"/>
        </w:rPr>
        <w:t xml:space="preserve"> the known genetic associations</w:t>
      </w:r>
      <w:r w:rsidR="00090074">
        <w:rPr>
          <w:rFonts w:ascii="Calibri" w:eastAsia="Calibri" w:hAnsi="Calibri" w:cs="Times New Roman"/>
          <w:sz w:val="24"/>
          <w:szCs w:val="24"/>
          <w:lang w:val="en-US" w:eastAsia="en-US"/>
        </w:rPr>
        <w:t xml:space="preserve"> </w:t>
      </w:r>
      <w:r w:rsidR="007E1FED">
        <w:rPr>
          <w:rFonts w:ascii="Calibri" w:eastAsia="Calibri" w:hAnsi="Calibri" w:cs="Times New Roman"/>
          <w:sz w:val="24"/>
          <w:szCs w:val="24"/>
          <w:lang w:val="en-US" w:eastAsia="en-US"/>
        </w:rPr>
        <w:t xml:space="preserve">in this </w:t>
      </w:r>
      <w:r w:rsidR="007E1FED">
        <w:rPr>
          <w:rFonts w:ascii="Calibri" w:eastAsia="Calibri" w:hAnsi="Calibri" w:cs="Times New Roman"/>
          <w:sz w:val="24"/>
          <w:szCs w:val="24"/>
          <w:lang w:val="en-US" w:eastAsia="en-US"/>
        </w:rPr>
        <w:lastRenderedPageBreak/>
        <w:t xml:space="preserve">population but </w:t>
      </w:r>
      <w:r w:rsidR="00090074">
        <w:rPr>
          <w:rFonts w:ascii="Calibri" w:eastAsia="Calibri" w:hAnsi="Calibri" w:cs="Times New Roman"/>
          <w:sz w:val="24"/>
          <w:szCs w:val="24"/>
          <w:lang w:val="en-US" w:eastAsia="en-US"/>
        </w:rPr>
        <w:t xml:space="preserve">also </w:t>
      </w:r>
      <w:r w:rsidR="00FE272F">
        <w:rPr>
          <w:rFonts w:ascii="Calibri" w:eastAsia="Calibri" w:hAnsi="Calibri" w:cs="Times New Roman"/>
          <w:sz w:val="24"/>
          <w:szCs w:val="24"/>
          <w:lang w:val="en-US" w:eastAsia="en-US"/>
        </w:rPr>
        <w:t>with the aim of using</w:t>
      </w:r>
      <w:r w:rsidR="00090074">
        <w:rPr>
          <w:rFonts w:ascii="Calibri" w:eastAsia="Calibri" w:hAnsi="Calibri" w:cs="Times New Roman"/>
          <w:sz w:val="24"/>
          <w:szCs w:val="24"/>
          <w:lang w:val="en-US" w:eastAsia="en-US"/>
        </w:rPr>
        <w:t xml:space="preserve"> this data as a</w:t>
      </w:r>
      <w:r w:rsidR="00377644">
        <w:rPr>
          <w:rFonts w:ascii="Calibri" w:eastAsia="Calibri" w:hAnsi="Calibri" w:cs="Times New Roman"/>
          <w:sz w:val="24"/>
          <w:szCs w:val="24"/>
          <w:lang w:val="en-US" w:eastAsia="en-US"/>
        </w:rPr>
        <w:t>n independent</w:t>
      </w:r>
      <w:r w:rsidR="00090074">
        <w:rPr>
          <w:rFonts w:ascii="Calibri" w:eastAsia="Calibri" w:hAnsi="Calibri" w:cs="Times New Roman"/>
          <w:sz w:val="24"/>
          <w:szCs w:val="24"/>
          <w:lang w:val="en-US" w:eastAsia="en-US"/>
        </w:rPr>
        <w:t xml:space="preserve"> Greek replication cohort</w:t>
      </w:r>
      <w:r w:rsidR="00E44278">
        <w:rPr>
          <w:rFonts w:ascii="Calibri" w:eastAsia="Calibri" w:hAnsi="Calibri" w:cs="Times New Roman"/>
          <w:sz w:val="24"/>
          <w:szCs w:val="24"/>
          <w:lang w:val="en-US" w:eastAsia="en-US"/>
        </w:rPr>
        <w:t xml:space="preserve"> in</w:t>
      </w:r>
      <w:r w:rsidR="00090074">
        <w:rPr>
          <w:rFonts w:ascii="Calibri" w:eastAsia="Calibri" w:hAnsi="Calibri" w:cs="Times New Roman"/>
          <w:sz w:val="24"/>
          <w:szCs w:val="24"/>
          <w:lang w:val="en-US" w:eastAsia="en-US"/>
        </w:rPr>
        <w:t xml:space="preserve"> future</w:t>
      </w:r>
      <w:r w:rsidR="00E44278">
        <w:rPr>
          <w:rFonts w:ascii="Calibri" w:eastAsia="Calibri" w:hAnsi="Calibri" w:cs="Times New Roman"/>
          <w:sz w:val="24"/>
          <w:szCs w:val="24"/>
          <w:lang w:val="en-US" w:eastAsia="en-US"/>
        </w:rPr>
        <w:t xml:space="preserve"> analyses</w:t>
      </w:r>
      <w:r w:rsidR="007E1FED">
        <w:rPr>
          <w:rFonts w:ascii="Calibri" w:eastAsia="Calibri" w:hAnsi="Calibri" w:cs="Times New Roman"/>
          <w:sz w:val="24"/>
          <w:szCs w:val="24"/>
          <w:lang w:val="en-US" w:eastAsia="en-US"/>
        </w:rPr>
        <w:t xml:space="preserve">. </w:t>
      </w:r>
      <w:r w:rsidR="00023949" w:rsidRPr="00833FA8">
        <w:rPr>
          <w:rFonts w:ascii="Calibri" w:eastAsia="Calibri" w:hAnsi="Calibri" w:cs="Times New Roman"/>
          <w:sz w:val="24"/>
          <w:szCs w:val="24"/>
          <w:lang w:val="en-US" w:eastAsia="en-US"/>
        </w:rPr>
        <w:t xml:space="preserve"> </w:t>
      </w:r>
    </w:p>
    <w:p w14:paraId="64B444E0" w14:textId="63014AD0" w:rsidR="0031394F" w:rsidRDefault="00023949" w:rsidP="00023949">
      <w:pPr>
        <w:spacing w:after="200" w:line="480" w:lineRule="auto"/>
        <w:jc w:val="both"/>
        <w:rPr>
          <w:rFonts w:ascii="Calibri" w:eastAsia="Calibri" w:hAnsi="Calibri" w:cs="Times New Roman"/>
          <w:b/>
          <w:sz w:val="24"/>
          <w:szCs w:val="24"/>
          <w:lang w:val="en-US" w:eastAsia="en-US"/>
        </w:rPr>
      </w:pPr>
      <w:r w:rsidRPr="00833FA8">
        <w:rPr>
          <w:rFonts w:ascii="Calibri" w:eastAsia="Calibri" w:hAnsi="Calibri" w:cs="Times New Roman"/>
          <w:b/>
          <w:sz w:val="24"/>
          <w:szCs w:val="24"/>
          <w:lang w:val="en-US" w:eastAsia="en-US"/>
        </w:rPr>
        <w:t>2.</w:t>
      </w:r>
      <w:r w:rsidR="00AC665A">
        <w:rPr>
          <w:rFonts w:ascii="Calibri" w:eastAsia="Calibri" w:hAnsi="Calibri" w:cs="Times New Roman"/>
          <w:b/>
          <w:sz w:val="24"/>
          <w:szCs w:val="24"/>
          <w:lang w:val="en-US" w:eastAsia="en-US"/>
        </w:rPr>
        <w:t>3</w:t>
      </w:r>
      <w:r w:rsidR="00C21D0A">
        <w:rPr>
          <w:rFonts w:ascii="Calibri" w:eastAsia="Calibri" w:hAnsi="Calibri" w:cs="Times New Roman"/>
          <w:b/>
          <w:sz w:val="24"/>
          <w:szCs w:val="24"/>
          <w:lang w:val="en-US" w:eastAsia="en-US"/>
        </w:rPr>
        <w:t xml:space="preserve"> </w:t>
      </w:r>
      <w:r w:rsidR="0031394F">
        <w:rPr>
          <w:rFonts w:ascii="Calibri" w:eastAsia="Calibri" w:hAnsi="Calibri" w:cs="Times New Roman"/>
          <w:b/>
          <w:sz w:val="24"/>
          <w:szCs w:val="24"/>
          <w:lang w:val="en-US" w:eastAsia="en-US"/>
        </w:rPr>
        <w:t xml:space="preserve">Methods </w:t>
      </w:r>
    </w:p>
    <w:p w14:paraId="67F096A1" w14:textId="397DFD7C" w:rsidR="00023949" w:rsidRPr="00833FA8" w:rsidRDefault="0031394F" w:rsidP="00023949">
      <w:pPr>
        <w:spacing w:after="200" w:line="480" w:lineRule="auto"/>
        <w:jc w:val="both"/>
        <w:rPr>
          <w:rFonts w:ascii="Calibri" w:eastAsia="Calibri" w:hAnsi="Calibri" w:cs="Times New Roman"/>
          <w:b/>
          <w:sz w:val="24"/>
          <w:szCs w:val="24"/>
          <w:lang w:val="en-US" w:eastAsia="en-US"/>
        </w:rPr>
      </w:pPr>
      <w:r>
        <w:rPr>
          <w:rFonts w:ascii="Calibri" w:eastAsia="Calibri" w:hAnsi="Calibri" w:cs="Times New Roman"/>
          <w:b/>
          <w:sz w:val="24"/>
          <w:szCs w:val="24"/>
          <w:lang w:val="en-US" w:eastAsia="en-US"/>
        </w:rPr>
        <w:t>2.</w:t>
      </w:r>
      <w:r w:rsidR="007F5CD9">
        <w:rPr>
          <w:rFonts w:ascii="Calibri" w:eastAsia="Calibri" w:hAnsi="Calibri" w:cs="Times New Roman"/>
          <w:b/>
          <w:sz w:val="24"/>
          <w:szCs w:val="24"/>
          <w:lang w:val="en-US" w:eastAsia="en-US"/>
        </w:rPr>
        <w:t>3</w:t>
      </w:r>
      <w:r>
        <w:rPr>
          <w:rFonts w:ascii="Calibri" w:eastAsia="Calibri" w:hAnsi="Calibri" w:cs="Times New Roman"/>
          <w:b/>
          <w:sz w:val="24"/>
          <w:szCs w:val="24"/>
          <w:lang w:val="en-US" w:eastAsia="en-US"/>
        </w:rPr>
        <w:t xml:space="preserve">.1 </w:t>
      </w:r>
      <w:r w:rsidR="00C21D0A">
        <w:rPr>
          <w:rFonts w:ascii="Calibri" w:eastAsia="Calibri" w:hAnsi="Calibri" w:cs="Times New Roman"/>
          <w:b/>
          <w:sz w:val="24"/>
          <w:szCs w:val="24"/>
          <w:lang w:val="en-US" w:eastAsia="en-US"/>
        </w:rPr>
        <w:t>S</w:t>
      </w:r>
      <w:r w:rsidR="00023949" w:rsidRPr="00833FA8">
        <w:rPr>
          <w:rFonts w:ascii="Calibri" w:eastAsia="Calibri" w:hAnsi="Calibri" w:cs="Times New Roman"/>
          <w:b/>
          <w:sz w:val="24"/>
          <w:szCs w:val="24"/>
          <w:lang w:val="en-US" w:eastAsia="en-US"/>
        </w:rPr>
        <w:t>tudy population</w:t>
      </w:r>
    </w:p>
    <w:p w14:paraId="78ED4D9A" w14:textId="2C2F2649" w:rsidR="00C21D0A" w:rsidRDefault="00023949" w:rsidP="00023949">
      <w:pPr>
        <w:spacing w:after="200" w:line="480" w:lineRule="auto"/>
        <w:jc w:val="both"/>
        <w:rPr>
          <w:rFonts w:ascii="Calibri" w:eastAsia="Calibri" w:hAnsi="Calibri" w:cs="Times New Roman"/>
          <w:b/>
          <w:sz w:val="24"/>
          <w:szCs w:val="24"/>
          <w:lang w:val="en-US" w:eastAsia="en-US"/>
        </w:rPr>
      </w:pPr>
      <w:r w:rsidRPr="00833FA8">
        <w:rPr>
          <w:rFonts w:ascii="Calibri" w:eastAsia="Calibri" w:hAnsi="Calibri" w:cs="Times New Roman"/>
          <w:sz w:val="24"/>
          <w:szCs w:val="24"/>
          <w:lang w:val="en-US" w:eastAsia="en-US"/>
        </w:rPr>
        <w:t>The Larissa</w:t>
      </w:r>
      <w:r w:rsidR="00455D06">
        <w:rPr>
          <w:rFonts w:ascii="Calibri" w:eastAsia="Calibri" w:hAnsi="Calibri" w:cs="Times New Roman"/>
          <w:sz w:val="24"/>
          <w:szCs w:val="24"/>
          <w:lang w:val="en-US" w:eastAsia="en-US"/>
        </w:rPr>
        <w:t xml:space="preserve"> study</w:t>
      </w:r>
      <w:r w:rsidRPr="00833FA8">
        <w:rPr>
          <w:rFonts w:ascii="Calibri" w:eastAsia="Calibri" w:hAnsi="Calibri" w:cs="Times New Roman"/>
          <w:sz w:val="24"/>
          <w:szCs w:val="24"/>
          <w:lang w:val="en-US" w:eastAsia="en-US"/>
        </w:rPr>
        <w:t xml:space="preserve"> (</w:t>
      </w:r>
      <w:r w:rsidR="00C21D0A">
        <w:rPr>
          <w:rFonts w:ascii="Calibri" w:eastAsia="Calibri" w:hAnsi="Calibri" w:cs="Times New Roman"/>
          <w:sz w:val="24"/>
          <w:szCs w:val="24"/>
          <w:lang w:val="en-US" w:eastAsia="en-US"/>
        </w:rPr>
        <w:t>o</w:t>
      </w:r>
      <w:r w:rsidRPr="00833FA8">
        <w:rPr>
          <w:rFonts w:ascii="Calibri" w:eastAsia="Calibri" w:hAnsi="Calibri" w:cs="Times New Roman"/>
          <w:sz w:val="24"/>
          <w:szCs w:val="24"/>
          <w:lang w:val="en-US" w:eastAsia="en-US"/>
        </w:rPr>
        <w:t>steoarthritis</w:t>
      </w:r>
      <w:r w:rsidR="00455D06">
        <w:rPr>
          <w:rFonts w:ascii="Calibri" w:eastAsia="Calibri" w:hAnsi="Calibri" w:cs="Times New Roman"/>
          <w:sz w:val="24"/>
          <w:szCs w:val="24"/>
          <w:lang w:val="en-US" w:eastAsia="en-US"/>
        </w:rPr>
        <w:t xml:space="preserve"> </w:t>
      </w:r>
      <w:r w:rsidR="00AC539B" w:rsidRPr="00833FA8">
        <w:rPr>
          <w:rFonts w:ascii="Calibri" w:eastAsia="Calibri" w:hAnsi="Calibri" w:cs="Times New Roman"/>
          <w:sz w:val="24"/>
          <w:szCs w:val="24"/>
          <w:lang w:val="en-US" w:eastAsia="en-US"/>
        </w:rPr>
        <w:t>participants’</w:t>
      </w:r>
      <w:r w:rsidRPr="00833FA8">
        <w:rPr>
          <w:rFonts w:ascii="Calibri" w:eastAsia="Calibri" w:hAnsi="Calibri" w:cs="Times New Roman"/>
          <w:sz w:val="24"/>
          <w:szCs w:val="24"/>
          <w:lang w:val="en-US" w:eastAsia="en-US"/>
        </w:rPr>
        <w:t xml:space="preserve"> recruitment conducted in the city of Larissa, central Greece) included 517 individuals with primary knee OA undergoing total knee arthroplasty (407 women and 110 men). Only individuals of Greek origin were recruited and all h</w:t>
      </w:r>
      <w:r>
        <w:rPr>
          <w:rFonts w:ascii="Calibri" w:eastAsia="Calibri" w:hAnsi="Calibri" w:cs="Times New Roman"/>
          <w:sz w:val="24"/>
          <w:szCs w:val="24"/>
          <w:lang w:val="en-US" w:eastAsia="en-US"/>
        </w:rPr>
        <w:t xml:space="preserve">ad a pre-operative </w:t>
      </w:r>
      <w:r w:rsidRPr="00455D06">
        <w:rPr>
          <w:rFonts w:ascii="Calibri" w:eastAsia="Calibri" w:hAnsi="Calibri" w:cs="Times New Roman"/>
          <w:sz w:val="24"/>
          <w:szCs w:val="24"/>
          <w:lang w:val="en-US" w:eastAsia="en-US"/>
        </w:rPr>
        <w:t>K/L</w:t>
      </w:r>
      <w:r>
        <w:rPr>
          <w:rFonts w:ascii="Calibri" w:eastAsia="Calibri" w:hAnsi="Calibri" w:cs="Times New Roman"/>
          <w:sz w:val="24"/>
          <w:szCs w:val="24"/>
          <w:lang w:val="en-US" w:eastAsia="en-US"/>
        </w:rPr>
        <w:t xml:space="preserve"> score ≥2</w:t>
      </w:r>
      <w:r w:rsidRPr="00833FA8">
        <w:rPr>
          <w:rFonts w:ascii="Calibri" w:eastAsia="Calibri" w:hAnsi="Calibri" w:cs="Times New Roman"/>
          <w:sz w:val="24"/>
          <w:szCs w:val="24"/>
          <w:lang w:val="en-US" w:eastAsia="en-US"/>
        </w:rPr>
        <w:fldChar w:fldCharType="begin"/>
      </w:r>
      <w:r w:rsidR="009D0C70">
        <w:rPr>
          <w:rFonts w:ascii="Calibri" w:eastAsia="Calibri" w:hAnsi="Calibri" w:cs="Times New Roman"/>
          <w:sz w:val="24"/>
          <w:szCs w:val="24"/>
          <w:lang w:val="en-US" w:eastAsia="en-US"/>
        </w:rPr>
        <w:instrText xml:space="preserve"> ADDIN EN.CITE &lt;EndNote&gt;&lt;Cite&gt;&lt;Author&gt;KELLGREN&lt;/Author&gt;&lt;Year&gt;1957&lt;/Year&gt;&lt;RecNum&gt;86&lt;/RecNum&gt;&lt;IDText&gt;Radiological assessment of osteo-arthrosis&lt;/IDText&gt;&lt;DisplayText&gt;&lt;style face="superscript"&gt;6&lt;/style&gt;&lt;/DisplayText&gt;&lt;record&gt;&lt;rec-number&gt;86&lt;/rec-number&gt;&lt;foreign-keys&gt;&lt;key app="EN" db-id="5z92efv9k0sxx2ezp5gpd02s2fv9z90swefd" timestamp="1455272839"&gt;86&lt;/key&gt;&lt;/foreign-keys&gt;&lt;ref-type name="Journal Article"&gt;17&lt;/ref-type&gt;&lt;contributors&gt;&lt;authors&gt;&lt;author&gt;KELLGREN, J. H.&lt;/author&gt;&lt;author&gt;LAWRENCE, J. S.&lt;/author&gt;&lt;/authors&gt;&lt;/contributors&gt;&lt;titles&gt;&lt;title&gt;Radiological assessment of osteo-arthrosis&lt;/title&gt;&lt;secondary-title&gt;Ann Rheum Dis&lt;/secondary-title&gt;&lt;/titles&gt;&lt;periodical&gt;&lt;full-title&gt;Ann Rheum Dis&lt;/full-title&gt;&lt;/periodical&gt;&lt;pages&gt;494-502&lt;/pages&gt;&lt;volume&gt;16&lt;/volume&gt;&lt;number&gt;4&lt;/number&gt;&lt;keywords&gt;&lt;keyword&gt;Osteoarthritis&lt;/keyword&gt;&lt;/keywords&gt;&lt;dates&gt;&lt;year&gt;1957&lt;/year&gt;&lt;pub-dates&gt;&lt;date&gt;Dec&lt;/date&gt;&lt;/pub-dates&gt;&lt;/dates&gt;&lt;isbn&gt;0003-4967&lt;/isbn&gt;&lt;accession-num&gt;13498604&lt;/accession-num&gt;&lt;urls&gt;&lt;related-urls&gt;&lt;url&gt;http://www.ncbi.nlm.nih.gov/pubmed/13498604&lt;/url&gt;&lt;/related-urls&gt;&lt;/urls&gt;&lt;custom2&gt;PMC1006995&lt;/custom2&gt;&lt;language&gt;eng&lt;/language&gt;&lt;/record&gt;&lt;/Cite&gt;&lt;/EndNote&gt;</w:instrText>
      </w:r>
      <w:r w:rsidRPr="00833FA8">
        <w:rPr>
          <w:rFonts w:ascii="Calibri" w:eastAsia="Calibri" w:hAnsi="Calibri" w:cs="Times New Roman"/>
          <w:sz w:val="24"/>
          <w:szCs w:val="24"/>
          <w:lang w:val="en-US" w:eastAsia="en-US"/>
        </w:rPr>
        <w:fldChar w:fldCharType="separate"/>
      </w:r>
      <w:r w:rsidR="009D0C70" w:rsidRPr="009D0C70">
        <w:rPr>
          <w:rFonts w:ascii="Calibri" w:eastAsia="Calibri" w:hAnsi="Calibri" w:cs="Times New Roman"/>
          <w:noProof/>
          <w:sz w:val="24"/>
          <w:szCs w:val="24"/>
          <w:vertAlign w:val="superscript"/>
          <w:lang w:val="en-US" w:eastAsia="en-US"/>
        </w:rPr>
        <w:t>6</w:t>
      </w:r>
      <w:r w:rsidRPr="00833FA8">
        <w:rPr>
          <w:rFonts w:ascii="Calibri" w:eastAsia="Calibri" w:hAnsi="Calibri" w:cs="Times New Roman"/>
          <w:sz w:val="24"/>
          <w:szCs w:val="24"/>
          <w:lang w:val="en-US" w:eastAsia="en-US"/>
        </w:rPr>
        <w:fldChar w:fldCharType="end"/>
      </w:r>
      <w:r w:rsidRPr="00833FA8">
        <w:rPr>
          <w:rFonts w:ascii="Calibri" w:eastAsia="Calibri" w:hAnsi="Calibri" w:cs="Times New Roman"/>
          <w:sz w:val="24"/>
          <w:szCs w:val="24"/>
          <w:lang w:val="en-US" w:eastAsia="en-US"/>
        </w:rPr>
        <w:t xml:space="preserve">. Patients with rheumatoid arthritis, autoimmune diseases, chondrodysplasia, post-traumatic OA and infection-induced OA were excluded from the study. The control population consisted of 342 individuals (185 women and 157 men) with no symptoms or signs of joint disease or arthritis. </w:t>
      </w:r>
      <w:r w:rsidR="00377644">
        <w:rPr>
          <w:rFonts w:ascii="Calibri" w:eastAsia="Calibri" w:hAnsi="Calibri" w:cs="Times New Roman"/>
          <w:sz w:val="24"/>
          <w:szCs w:val="24"/>
          <w:lang w:val="en-US" w:eastAsia="en-US"/>
        </w:rPr>
        <w:t xml:space="preserve">Cases and controls were recruited during their </w:t>
      </w:r>
      <w:r w:rsidR="007B2421">
        <w:rPr>
          <w:rFonts w:ascii="Calibri" w:eastAsia="Calibri" w:hAnsi="Calibri" w:cs="Times New Roman"/>
          <w:sz w:val="24"/>
          <w:szCs w:val="24"/>
          <w:lang w:val="en-US" w:eastAsia="en-US"/>
        </w:rPr>
        <w:t xml:space="preserve">recovery </w:t>
      </w:r>
      <w:r w:rsidR="00B81AD6" w:rsidRPr="00833FA8">
        <w:rPr>
          <w:rFonts w:ascii="Calibri" w:eastAsia="Calibri" w:hAnsi="Calibri" w:cs="Times New Roman"/>
          <w:sz w:val="24"/>
          <w:szCs w:val="24"/>
          <w:lang w:val="en-US" w:eastAsia="en-US"/>
        </w:rPr>
        <w:t xml:space="preserve">in </w:t>
      </w:r>
      <w:r w:rsidR="007B2421">
        <w:rPr>
          <w:rFonts w:ascii="Calibri" w:eastAsia="Calibri" w:hAnsi="Calibri" w:cs="Times New Roman"/>
          <w:sz w:val="24"/>
          <w:szCs w:val="24"/>
          <w:lang w:val="en-US" w:eastAsia="en-US"/>
        </w:rPr>
        <w:t>the hospital ward</w:t>
      </w:r>
      <w:r w:rsidR="00B81AD6">
        <w:rPr>
          <w:rFonts w:ascii="Calibri" w:eastAsia="Calibri" w:hAnsi="Calibri" w:cs="Times New Roman"/>
          <w:sz w:val="24"/>
          <w:szCs w:val="24"/>
          <w:lang w:val="en-US" w:eastAsia="en-US"/>
        </w:rPr>
        <w:t>.</w:t>
      </w:r>
      <w:r w:rsidR="007B2421">
        <w:rPr>
          <w:rFonts w:ascii="Calibri" w:eastAsia="Calibri" w:hAnsi="Calibri" w:cs="Times New Roman"/>
          <w:sz w:val="24"/>
          <w:szCs w:val="24"/>
          <w:lang w:val="en-US" w:eastAsia="en-US"/>
        </w:rPr>
        <w:t xml:space="preserve"> </w:t>
      </w:r>
      <w:r w:rsidR="00862D23">
        <w:rPr>
          <w:rFonts w:ascii="Calibri" w:eastAsia="Calibri" w:hAnsi="Calibri" w:cs="Times New Roman"/>
          <w:sz w:val="24"/>
          <w:szCs w:val="24"/>
          <w:lang w:val="en-US" w:eastAsia="en-US"/>
        </w:rPr>
        <w:t>Sample</w:t>
      </w:r>
      <w:r w:rsidR="00926969">
        <w:rPr>
          <w:rFonts w:ascii="Calibri" w:eastAsia="Calibri" w:hAnsi="Calibri" w:cs="Times New Roman"/>
          <w:sz w:val="24"/>
          <w:szCs w:val="24"/>
          <w:lang w:val="en-US" w:eastAsia="en-US"/>
        </w:rPr>
        <w:t xml:space="preserve"> i</w:t>
      </w:r>
      <w:r w:rsidR="00965E30">
        <w:rPr>
          <w:rFonts w:ascii="Calibri" w:eastAsia="Calibri" w:hAnsi="Calibri" w:cs="Times New Roman"/>
          <w:sz w:val="24"/>
          <w:szCs w:val="24"/>
          <w:lang w:val="en-US" w:eastAsia="en-US"/>
        </w:rPr>
        <w:t>nclusion</w:t>
      </w:r>
      <w:r w:rsidR="00926969">
        <w:rPr>
          <w:rFonts w:ascii="Calibri" w:eastAsia="Calibri" w:hAnsi="Calibri" w:cs="Times New Roman"/>
          <w:sz w:val="24"/>
          <w:szCs w:val="24"/>
          <w:lang w:val="en-US" w:eastAsia="en-US"/>
        </w:rPr>
        <w:t>s</w:t>
      </w:r>
      <w:r w:rsidR="00965E30">
        <w:rPr>
          <w:rFonts w:ascii="Calibri" w:eastAsia="Calibri" w:hAnsi="Calibri" w:cs="Times New Roman"/>
          <w:sz w:val="24"/>
          <w:szCs w:val="24"/>
          <w:lang w:val="en-US" w:eastAsia="en-US"/>
        </w:rPr>
        <w:t xml:space="preserve"> and exclusion</w:t>
      </w:r>
      <w:r w:rsidR="00926969">
        <w:rPr>
          <w:rFonts w:ascii="Calibri" w:eastAsia="Calibri" w:hAnsi="Calibri" w:cs="Times New Roman"/>
          <w:sz w:val="24"/>
          <w:szCs w:val="24"/>
          <w:lang w:val="en-US" w:eastAsia="en-US"/>
        </w:rPr>
        <w:t>s</w:t>
      </w:r>
      <w:r w:rsidR="00965E30">
        <w:rPr>
          <w:rFonts w:ascii="Calibri" w:eastAsia="Calibri" w:hAnsi="Calibri" w:cs="Times New Roman"/>
          <w:sz w:val="24"/>
          <w:szCs w:val="24"/>
          <w:lang w:val="en-US" w:eastAsia="en-US"/>
        </w:rPr>
        <w:t xml:space="preserve"> were decided after clinical assessment. </w:t>
      </w:r>
      <w:r w:rsidRPr="00833FA8">
        <w:rPr>
          <w:rFonts w:ascii="Calibri" w:eastAsia="Calibri" w:hAnsi="Calibri" w:cs="Times New Roman"/>
          <w:sz w:val="24"/>
          <w:szCs w:val="24"/>
          <w:lang w:val="en-US" w:eastAsia="en-US"/>
        </w:rPr>
        <w:t>Verbal informed consent was given by all research participants prior to the collection of blood samples for the research. The research participant recruitment, consent process, and study protocol, were approved by the Institutional Review Board of the University Hospital of Larissa and conform to the ethical principles set out in the Declaration of Helsinki (1975).</w:t>
      </w:r>
      <w:r w:rsidR="00C21D0A">
        <w:rPr>
          <w:rFonts w:ascii="Calibri" w:eastAsia="Calibri" w:hAnsi="Calibri" w:cs="Times New Roman"/>
          <w:b/>
          <w:sz w:val="24"/>
          <w:szCs w:val="24"/>
          <w:lang w:val="en-US" w:eastAsia="en-US"/>
        </w:rPr>
        <w:t xml:space="preserve"> </w:t>
      </w:r>
    </w:p>
    <w:p w14:paraId="1CF6D5C5" w14:textId="5AAEBF7F" w:rsidR="00023949" w:rsidRPr="00833FA8" w:rsidRDefault="00C21D0A" w:rsidP="00023949">
      <w:pPr>
        <w:spacing w:after="200" w:line="480" w:lineRule="auto"/>
        <w:jc w:val="both"/>
        <w:rPr>
          <w:rFonts w:ascii="Calibri" w:eastAsia="Calibri" w:hAnsi="Calibri" w:cs="Times New Roman"/>
          <w:b/>
          <w:sz w:val="24"/>
          <w:szCs w:val="24"/>
          <w:lang w:val="en-US" w:eastAsia="en-US"/>
        </w:rPr>
      </w:pPr>
      <w:r>
        <w:rPr>
          <w:rFonts w:ascii="Calibri" w:eastAsia="Calibri" w:hAnsi="Calibri" w:cs="Times New Roman"/>
          <w:b/>
          <w:sz w:val="24"/>
          <w:szCs w:val="24"/>
          <w:lang w:val="en-US" w:eastAsia="en-US"/>
        </w:rPr>
        <w:t>2.</w:t>
      </w:r>
      <w:r w:rsidR="007F5CD9">
        <w:rPr>
          <w:rFonts w:ascii="Calibri" w:eastAsia="Calibri" w:hAnsi="Calibri" w:cs="Times New Roman"/>
          <w:b/>
          <w:sz w:val="24"/>
          <w:szCs w:val="24"/>
          <w:lang w:val="en-US" w:eastAsia="en-US"/>
        </w:rPr>
        <w:t>3</w:t>
      </w:r>
      <w:r w:rsidR="0031394F">
        <w:rPr>
          <w:rFonts w:ascii="Calibri" w:eastAsia="Calibri" w:hAnsi="Calibri" w:cs="Times New Roman"/>
          <w:b/>
          <w:sz w:val="24"/>
          <w:szCs w:val="24"/>
          <w:lang w:val="en-US" w:eastAsia="en-US"/>
        </w:rPr>
        <w:t>.</w:t>
      </w:r>
      <w:r>
        <w:rPr>
          <w:rFonts w:ascii="Calibri" w:eastAsia="Calibri" w:hAnsi="Calibri" w:cs="Times New Roman"/>
          <w:b/>
          <w:sz w:val="24"/>
          <w:szCs w:val="24"/>
          <w:lang w:val="en-US" w:eastAsia="en-US"/>
        </w:rPr>
        <w:t xml:space="preserve">2 </w:t>
      </w:r>
      <w:r w:rsidR="00023949" w:rsidRPr="00833FA8">
        <w:rPr>
          <w:rFonts w:ascii="Calibri" w:eastAsia="Calibri" w:hAnsi="Calibri" w:cs="Times New Roman"/>
          <w:b/>
          <w:sz w:val="24"/>
          <w:szCs w:val="24"/>
          <w:lang w:val="en-US" w:eastAsia="en-US"/>
        </w:rPr>
        <w:t>DNA extraction, genotyping, sample and SNPs quality control</w:t>
      </w:r>
    </w:p>
    <w:p w14:paraId="216CEE12" w14:textId="00D9296C" w:rsidR="0031394F" w:rsidRDefault="00FE272F" w:rsidP="00023949">
      <w:pPr>
        <w:spacing w:after="200" w:line="480" w:lineRule="auto"/>
        <w:jc w:val="both"/>
        <w:rPr>
          <w:rFonts w:ascii="Calibri" w:eastAsia="Calibri" w:hAnsi="Calibri" w:cs="Times New Roman"/>
          <w:sz w:val="24"/>
          <w:szCs w:val="24"/>
          <w:lang w:val="en-US" w:eastAsia="en-US"/>
        </w:rPr>
      </w:pPr>
      <w:r>
        <w:rPr>
          <w:rFonts w:ascii="Calibri" w:eastAsia="Calibri" w:hAnsi="Calibri" w:cs="Times New Roman"/>
          <w:sz w:val="24"/>
          <w:szCs w:val="24"/>
          <w:lang w:val="en-US" w:eastAsia="en-US"/>
        </w:rPr>
        <w:t xml:space="preserve">Peripheral whole blood was used as the DNA source for the Larissa study. </w:t>
      </w:r>
      <w:r w:rsidR="00023949" w:rsidRPr="00833FA8">
        <w:rPr>
          <w:rFonts w:ascii="Calibri" w:eastAsia="Calibri" w:hAnsi="Calibri" w:cs="Times New Roman"/>
          <w:sz w:val="24"/>
          <w:szCs w:val="24"/>
          <w:lang w:val="en-US" w:eastAsia="en-US"/>
        </w:rPr>
        <w:t>DNA extraction and genotyping was carried out at The Wellcome Trust Sanger Institute</w:t>
      </w:r>
      <w:r>
        <w:rPr>
          <w:rFonts w:ascii="Calibri" w:eastAsia="Calibri" w:hAnsi="Calibri" w:cs="Times New Roman"/>
          <w:sz w:val="24"/>
          <w:szCs w:val="24"/>
          <w:lang w:val="en-US" w:eastAsia="en-US"/>
        </w:rPr>
        <w:t>, Hinxton, UK</w:t>
      </w:r>
      <w:r w:rsidR="00023949" w:rsidRPr="00833FA8">
        <w:rPr>
          <w:rFonts w:ascii="Calibri" w:eastAsia="Calibri" w:hAnsi="Calibri" w:cs="Times New Roman"/>
          <w:sz w:val="24"/>
          <w:szCs w:val="24"/>
          <w:lang w:val="en-US" w:eastAsia="en-US"/>
        </w:rPr>
        <w:t>. The Larissa samples were genotyped on the Illumina Human Core Exome-</w:t>
      </w:r>
      <w:r w:rsidR="00023949" w:rsidRPr="00833FA8">
        <w:rPr>
          <w:rFonts w:ascii="Calibri" w:eastAsia="Calibri" w:hAnsi="Calibri" w:cs="Times New Roman"/>
          <w:sz w:val="24"/>
          <w:szCs w:val="24"/>
          <w:lang w:val="en-US" w:eastAsia="en-US"/>
        </w:rPr>
        <w:lastRenderedPageBreak/>
        <w:t>24 Bead Chip, which focuses on coverage of ~300</w:t>
      </w:r>
      <w:r w:rsidR="005C06CE">
        <w:rPr>
          <w:rFonts w:ascii="Calibri" w:eastAsia="Calibri" w:hAnsi="Calibri" w:cs="Times New Roman"/>
          <w:sz w:val="24"/>
          <w:szCs w:val="24"/>
          <w:lang w:val="en-US" w:eastAsia="en-US"/>
        </w:rPr>
        <w:t>,</w:t>
      </w:r>
      <w:r w:rsidR="00023949" w:rsidRPr="00833FA8">
        <w:rPr>
          <w:rFonts w:ascii="Calibri" w:eastAsia="Calibri" w:hAnsi="Calibri" w:cs="Times New Roman"/>
          <w:sz w:val="24"/>
          <w:szCs w:val="24"/>
          <w:lang w:val="en-US" w:eastAsia="en-US"/>
        </w:rPr>
        <w:t xml:space="preserve">000 common variants and </w:t>
      </w:r>
      <w:r>
        <w:rPr>
          <w:rFonts w:ascii="Calibri" w:eastAsia="Calibri" w:hAnsi="Calibri" w:cs="Times New Roman"/>
          <w:sz w:val="24"/>
          <w:szCs w:val="24"/>
          <w:lang w:val="en-US" w:eastAsia="en-US"/>
        </w:rPr>
        <w:t>~</w:t>
      </w:r>
      <w:r w:rsidR="00023949" w:rsidRPr="00833FA8">
        <w:rPr>
          <w:rFonts w:ascii="Calibri" w:eastAsia="Calibri" w:hAnsi="Calibri" w:cs="Times New Roman"/>
          <w:sz w:val="24"/>
          <w:szCs w:val="24"/>
          <w:lang w:val="en-US" w:eastAsia="en-US"/>
        </w:rPr>
        <w:t>240</w:t>
      </w:r>
      <w:r w:rsidR="005C06CE">
        <w:rPr>
          <w:rFonts w:ascii="Calibri" w:eastAsia="Calibri" w:hAnsi="Calibri" w:cs="Times New Roman"/>
          <w:sz w:val="24"/>
          <w:szCs w:val="24"/>
          <w:lang w:val="en-US" w:eastAsia="en-US"/>
        </w:rPr>
        <w:t>,</w:t>
      </w:r>
      <w:r w:rsidR="00023949" w:rsidRPr="00833FA8">
        <w:rPr>
          <w:rFonts w:ascii="Calibri" w:eastAsia="Calibri" w:hAnsi="Calibri" w:cs="Times New Roman"/>
          <w:sz w:val="24"/>
          <w:szCs w:val="24"/>
          <w:lang w:val="en-US" w:eastAsia="en-US"/>
        </w:rPr>
        <w:t xml:space="preserve">000 variants </w:t>
      </w:r>
      <w:r>
        <w:rPr>
          <w:rFonts w:ascii="Calibri" w:eastAsia="Calibri" w:hAnsi="Calibri" w:cs="Times New Roman"/>
          <w:sz w:val="24"/>
          <w:szCs w:val="24"/>
          <w:lang w:val="en-US" w:eastAsia="en-US"/>
        </w:rPr>
        <w:t>in</w:t>
      </w:r>
      <w:r w:rsidR="00023949" w:rsidRPr="00833FA8">
        <w:rPr>
          <w:rFonts w:ascii="Calibri" w:eastAsia="Calibri" w:hAnsi="Calibri" w:cs="Times New Roman"/>
          <w:sz w:val="24"/>
          <w:szCs w:val="24"/>
          <w:lang w:val="en-US" w:eastAsia="en-US"/>
        </w:rPr>
        <w:t xml:space="preserve"> exonic regions. QC checks were performed </w:t>
      </w:r>
      <w:r>
        <w:rPr>
          <w:rFonts w:ascii="Calibri" w:eastAsia="Calibri" w:hAnsi="Calibri" w:cs="Times New Roman"/>
          <w:sz w:val="24"/>
          <w:szCs w:val="24"/>
          <w:lang w:val="en-US" w:eastAsia="en-US"/>
        </w:rPr>
        <w:t>at</w:t>
      </w:r>
      <w:r w:rsidR="00AC665A">
        <w:rPr>
          <w:rFonts w:ascii="Calibri" w:eastAsia="Calibri" w:hAnsi="Calibri" w:cs="Times New Roman"/>
          <w:sz w:val="24"/>
          <w:szCs w:val="24"/>
          <w:lang w:val="en-US" w:eastAsia="en-US"/>
        </w:rPr>
        <w:t xml:space="preserve"> both </w:t>
      </w:r>
      <w:r w:rsidR="00023949" w:rsidRPr="00833FA8">
        <w:rPr>
          <w:rFonts w:ascii="Calibri" w:eastAsia="Calibri" w:hAnsi="Calibri" w:cs="Times New Roman"/>
          <w:sz w:val="24"/>
          <w:szCs w:val="24"/>
          <w:lang w:val="en-US" w:eastAsia="en-US"/>
        </w:rPr>
        <w:t>sample and SNP</w:t>
      </w:r>
      <w:r>
        <w:rPr>
          <w:rFonts w:ascii="Calibri" w:eastAsia="Calibri" w:hAnsi="Calibri" w:cs="Times New Roman"/>
          <w:sz w:val="24"/>
          <w:szCs w:val="24"/>
          <w:lang w:val="en-US" w:eastAsia="en-US"/>
        </w:rPr>
        <w:t xml:space="preserve"> level</w:t>
      </w:r>
      <w:r w:rsidR="00023949" w:rsidRPr="00833FA8">
        <w:rPr>
          <w:rFonts w:ascii="Calibri" w:eastAsia="Calibri" w:hAnsi="Calibri" w:cs="Times New Roman"/>
          <w:sz w:val="24"/>
          <w:szCs w:val="24"/>
          <w:lang w:val="en-US" w:eastAsia="en-US"/>
        </w:rPr>
        <w:t xml:space="preserve">s. </w:t>
      </w:r>
    </w:p>
    <w:p w14:paraId="5B18B5DF" w14:textId="6FE08611" w:rsidR="0031394F" w:rsidRDefault="0031394F" w:rsidP="0031394F">
      <w:pPr>
        <w:spacing w:after="200" w:line="480" w:lineRule="auto"/>
        <w:jc w:val="both"/>
        <w:rPr>
          <w:rFonts w:ascii="Calibri" w:eastAsia="Calibri" w:hAnsi="Calibri" w:cs="Times New Roman"/>
          <w:b/>
          <w:sz w:val="24"/>
          <w:szCs w:val="24"/>
          <w:lang w:val="en-US" w:eastAsia="en-US"/>
        </w:rPr>
      </w:pPr>
      <w:r>
        <w:rPr>
          <w:rFonts w:ascii="Calibri" w:eastAsia="Calibri" w:hAnsi="Calibri" w:cs="Times New Roman"/>
          <w:b/>
          <w:sz w:val="24"/>
          <w:szCs w:val="24"/>
          <w:lang w:val="en-US" w:eastAsia="en-US"/>
        </w:rPr>
        <w:t>2.</w:t>
      </w:r>
      <w:r w:rsidR="007F5CD9">
        <w:rPr>
          <w:rFonts w:ascii="Calibri" w:eastAsia="Calibri" w:hAnsi="Calibri" w:cs="Times New Roman"/>
          <w:b/>
          <w:sz w:val="24"/>
          <w:szCs w:val="24"/>
          <w:lang w:val="en-US" w:eastAsia="en-US"/>
        </w:rPr>
        <w:t>3</w:t>
      </w:r>
      <w:r>
        <w:rPr>
          <w:rFonts w:ascii="Calibri" w:eastAsia="Calibri" w:hAnsi="Calibri" w:cs="Times New Roman"/>
          <w:b/>
          <w:sz w:val="24"/>
          <w:szCs w:val="24"/>
          <w:lang w:val="en-US" w:eastAsia="en-US"/>
        </w:rPr>
        <w:t xml:space="preserve">.3 Imputation and </w:t>
      </w:r>
      <w:r w:rsidRPr="00833FA8">
        <w:rPr>
          <w:rFonts w:ascii="Calibri" w:eastAsia="Calibri" w:hAnsi="Calibri" w:cs="Times New Roman"/>
          <w:b/>
          <w:sz w:val="24"/>
          <w:szCs w:val="24"/>
          <w:lang w:val="en-US" w:eastAsia="en-US"/>
        </w:rPr>
        <w:t>association analysis</w:t>
      </w:r>
    </w:p>
    <w:p w14:paraId="5E061FA0" w14:textId="67AF6048" w:rsidR="0031394F" w:rsidRDefault="0031394F" w:rsidP="0031394F">
      <w:pPr>
        <w:spacing w:after="200" w:line="480" w:lineRule="auto"/>
        <w:jc w:val="both"/>
        <w:rPr>
          <w:rFonts w:ascii="Calibri" w:eastAsia="Calibri" w:hAnsi="Calibri" w:cs="Times New Roman"/>
          <w:b/>
          <w:sz w:val="24"/>
          <w:szCs w:val="24"/>
          <w:lang w:val="en-US" w:eastAsia="en-US"/>
        </w:rPr>
      </w:pPr>
      <w:r w:rsidRPr="00833FA8">
        <w:rPr>
          <w:rFonts w:ascii="Calibri" w:eastAsia="Calibri" w:hAnsi="Calibri" w:cs="Times New Roman"/>
          <w:sz w:val="24"/>
          <w:szCs w:val="24"/>
          <w:lang w:val="en-US" w:eastAsia="en-US"/>
        </w:rPr>
        <w:t>Pre-phasing w</w:t>
      </w:r>
      <w:r>
        <w:rPr>
          <w:rFonts w:ascii="Calibri" w:eastAsia="Calibri" w:hAnsi="Calibri" w:cs="Times New Roman"/>
          <w:sz w:val="24"/>
          <w:szCs w:val="24"/>
          <w:lang w:val="en-US" w:eastAsia="en-US"/>
        </w:rPr>
        <w:t>as carried out using SHAPEIT v2</w:t>
      </w:r>
      <w:r w:rsidRPr="00833FA8">
        <w:rPr>
          <w:rFonts w:ascii="Calibri" w:eastAsia="Calibri" w:hAnsi="Calibri" w:cs="Times New Roman"/>
          <w:sz w:val="24"/>
          <w:szCs w:val="24"/>
          <w:lang w:val="en-US" w:eastAsia="en-US"/>
        </w:rPr>
        <w:fldChar w:fldCharType="begin">
          <w:fldData xml:space="preserve">PEVuZE5vdGU+PENpdGU+PEF1dGhvcj5EZWxhbmVhdTwvQXV0aG9yPjxZZWFyPjIwMTM8L1llYXI+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</w:fldData>
        </w:fldChar>
      </w:r>
      <w:r w:rsidR="00166FA7">
        <w:rPr>
          <w:rFonts w:ascii="Calibri" w:eastAsia="Calibri" w:hAnsi="Calibri" w:cs="Times New Roman"/>
          <w:sz w:val="24"/>
          <w:szCs w:val="24"/>
          <w:lang w:val="en-US" w:eastAsia="en-US"/>
        </w:rPr>
        <w:instrText xml:space="preserve"> ADDIN EN.CITE </w:instrText>
      </w:r>
      <w:r w:rsidR="00166FA7">
        <w:rPr>
          <w:rFonts w:ascii="Calibri" w:eastAsia="Calibri" w:hAnsi="Calibri" w:cs="Times New Roman"/>
          <w:sz w:val="24"/>
          <w:szCs w:val="24"/>
          <w:lang w:val="en-US" w:eastAsia="en-US"/>
        </w:rPr>
        <w:fldChar w:fldCharType="begin">
          <w:fldData xml:space="preserve">PEVuZE5vdGU+PENpdGU+PEF1dGhvcj5EZWxhbmVhdTwvQXV0aG9yPjxZZWFyPjIwMTM8L1llYXI+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</w:fldData>
        </w:fldChar>
      </w:r>
      <w:r w:rsidR="00166FA7">
        <w:rPr>
          <w:rFonts w:ascii="Calibri" w:eastAsia="Calibri" w:hAnsi="Calibri" w:cs="Times New Roman"/>
          <w:sz w:val="24"/>
          <w:szCs w:val="24"/>
          <w:lang w:val="en-US" w:eastAsia="en-US"/>
        </w:rPr>
        <w:instrText xml:space="preserve"> ADDIN EN.CITE.DATA </w:instrText>
      </w:r>
      <w:r w:rsidR="00166FA7">
        <w:rPr>
          <w:rFonts w:ascii="Calibri" w:eastAsia="Calibri" w:hAnsi="Calibri" w:cs="Times New Roman"/>
          <w:sz w:val="24"/>
          <w:szCs w:val="24"/>
          <w:lang w:val="en-US" w:eastAsia="en-US"/>
        </w:rPr>
      </w:r>
      <w:r w:rsidR="00166FA7">
        <w:rPr>
          <w:rFonts w:ascii="Calibri" w:eastAsia="Calibri" w:hAnsi="Calibri" w:cs="Times New Roman"/>
          <w:sz w:val="24"/>
          <w:szCs w:val="24"/>
          <w:lang w:val="en-US" w:eastAsia="en-US"/>
        </w:rPr>
        <w:fldChar w:fldCharType="end"/>
      </w:r>
      <w:r w:rsidRPr="00833FA8">
        <w:rPr>
          <w:rFonts w:ascii="Calibri" w:eastAsia="Calibri" w:hAnsi="Calibri" w:cs="Times New Roman"/>
          <w:sz w:val="24"/>
          <w:szCs w:val="24"/>
          <w:lang w:val="en-US" w:eastAsia="en-US"/>
        </w:rPr>
      </w:r>
      <w:r w:rsidRPr="00833FA8">
        <w:rPr>
          <w:rFonts w:ascii="Calibri" w:eastAsia="Calibri" w:hAnsi="Calibri" w:cs="Times New Roman"/>
          <w:sz w:val="24"/>
          <w:szCs w:val="24"/>
          <w:lang w:val="en-US" w:eastAsia="en-US"/>
        </w:rPr>
        <w:fldChar w:fldCharType="separate"/>
      </w:r>
      <w:r w:rsidR="00166FA7" w:rsidRPr="00166FA7">
        <w:rPr>
          <w:rFonts w:ascii="Calibri" w:eastAsia="Calibri" w:hAnsi="Calibri" w:cs="Times New Roman"/>
          <w:noProof/>
          <w:sz w:val="24"/>
          <w:szCs w:val="24"/>
          <w:vertAlign w:val="superscript"/>
          <w:lang w:val="en-US" w:eastAsia="en-US"/>
        </w:rPr>
        <w:t>153,154</w:t>
      </w:r>
      <w:r w:rsidRPr="00833FA8">
        <w:rPr>
          <w:rFonts w:ascii="Calibri" w:eastAsia="Calibri" w:hAnsi="Calibri" w:cs="Times New Roman"/>
          <w:sz w:val="24"/>
          <w:szCs w:val="24"/>
          <w:lang w:val="en-US" w:eastAsia="en-US"/>
        </w:rPr>
        <w:fldChar w:fldCharType="end"/>
      </w:r>
      <w:r w:rsidRPr="00833FA8">
        <w:rPr>
          <w:rFonts w:ascii="Calibri" w:eastAsia="Calibri" w:hAnsi="Calibri" w:cs="Times New Roman"/>
          <w:sz w:val="24"/>
          <w:szCs w:val="24"/>
          <w:lang w:val="en-US" w:eastAsia="en-US"/>
        </w:rPr>
        <w:t xml:space="preserve"> and</w:t>
      </w:r>
      <w:r>
        <w:rPr>
          <w:rFonts w:ascii="Calibri" w:eastAsia="Calibri" w:hAnsi="Calibri" w:cs="Times New Roman"/>
          <w:sz w:val="24"/>
          <w:szCs w:val="24"/>
          <w:lang w:val="en-US" w:eastAsia="en-US"/>
        </w:rPr>
        <w:t xml:space="preserve"> imputation using IMPUTE v2.3.2</w:t>
      </w:r>
      <w:r w:rsidRPr="00833FA8">
        <w:rPr>
          <w:rFonts w:ascii="Calibri" w:eastAsia="Calibri" w:hAnsi="Calibri" w:cs="Times New Roman"/>
          <w:sz w:val="24"/>
          <w:szCs w:val="24"/>
          <w:lang w:val="en-US" w:eastAsia="en-US"/>
        </w:rPr>
        <w:fldChar w:fldCharType="begin"/>
      </w:r>
      <w:r w:rsidR="00166FA7">
        <w:rPr>
          <w:rFonts w:ascii="Calibri" w:eastAsia="Calibri" w:hAnsi="Calibri" w:cs="Times New Roman"/>
          <w:sz w:val="24"/>
          <w:szCs w:val="24"/>
          <w:lang w:val="en-US" w:eastAsia="en-US"/>
        </w:rPr>
        <w:instrText xml:space="preserve"> ADDIN EN.CITE &lt;EndNote&gt;&lt;Cite&gt;&lt;Author&gt;Howie&lt;/Author&gt;&lt;Year&gt;2009&lt;/Year&gt;&lt;RecNum&gt;151&lt;/RecNum&gt;&lt;IDText&gt;A flexible and accurate genotype imputation method for the next generation of genome-wide association studies&lt;/IDText&gt;&lt;DisplayText&gt;&lt;style face="superscript"&gt;155&lt;/style&gt;&lt;/DisplayText&gt;&lt;record&gt;&lt;rec-number&gt;151&lt;/rec-number&gt;&lt;foreign-keys&gt;&lt;key app="EN" db-id="5z92efv9k0sxx2ezp5gpd02s2fv9z90swefd" timestamp="1455272842"&gt;151&lt;/key&gt;&lt;/foreign-keys&gt;&lt;ref-type name="Journal Article"&gt;17&lt;/ref-type&gt;&lt;contributors&gt;&lt;authors&gt;&lt;author&gt;Howie, B. N.&lt;/author&gt;&lt;author&gt;Donnelly, P.&lt;/author&gt;&lt;author&gt;Marchini, J.&lt;/author&gt;&lt;/authors&gt;&lt;/contributors&gt;&lt;titles&gt;&lt;title&gt;A flexible and accurate genotype imputation method for the next generation of genome-wide association studies&lt;/title&gt;&lt;secondary-title&gt;PLoS Genet&lt;/secondary-title&gt;&lt;/titles&gt;&lt;periodical&gt;&lt;full-title&gt;PLoS Genet&lt;/full-title&gt;&lt;/periodical&gt;&lt;pages&gt;e1000529&lt;/pages&gt;&lt;volume&gt;5&lt;/volume&gt;&lt;number&gt;6&lt;/number&gt;&lt;keywords&gt;&lt;keyword&gt;Genetics, Population&lt;/keyword&gt;&lt;keyword&gt;Genome-Wide Association Study&lt;/keyword&gt;&lt;keyword&gt;Genotype&lt;/keyword&gt;&lt;keyword&gt;Humans&lt;/keyword&gt;&lt;keyword&gt;Polymorphism, Single Nucleotide&lt;/keyword&gt;&lt;keyword&gt;Software&lt;/keyword&gt;&lt;/keywords&gt;&lt;dates&gt;&lt;year&gt;2009&lt;/year&gt;&lt;pub-dates&gt;&lt;date&gt;Jun&lt;/date&gt;&lt;/pub-dates&gt;&lt;/dates&gt;&lt;isbn&gt;1553-7404&lt;/isbn&gt;&lt;accession-num&gt;19543373&lt;/accession-num&gt;&lt;urls&gt;&lt;related-urls&gt;&lt;url&gt;http://www.ncbi.nlm.nih.gov/pubmed/19543373&lt;/url&gt;&lt;/related-urls&gt;&lt;/urls&gt;&lt;custom2&gt;PMC2689936&lt;/custom2&gt;&lt;electronic-resource-num&gt;10.1371/journal.pgen.1000529&lt;/electronic-resource-num&gt;&lt;language&gt;eng&lt;/language&gt;&lt;/record&gt;&lt;/Cite&gt;&lt;/EndNote&gt;</w:instrText>
      </w:r>
      <w:r w:rsidRPr="00833FA8">
        <w:rPr>
          <w:rFonts w:ascii="Calibri" w:eastAsia="Calibri" w:hAnsi="Calibri" w:cs="Times New Roman"/>
          <w:sz w:val="24"/>
          <w:szCs w:val="24"/>
          <w:lang w:val="en-US" w:eastAsia="en-US"/>
        </w:rPr>
        <w:fldChar w:fldCharType="separate"/>
      </w:r>
      <w:r w:rsidR="00166FA7" w:rsidRPr="00166FA7">
        <w:rPr>
          <w:rFonts w:ascii="Calibri" w:eastAsia="Calibri" w:hAnsi="Calibri" w:cs="Times New Roman"/>
          <w:noProof/>
          <w:sz w:val="24"/>
          <w:szCs w:val="24"/>
          <w:vertAlign w:val="superscript"/>
          <w:lang w:val="en-US" w:eastAsia="en-US"/>
        </w:rPr>
        <w:t>155</w:t>
      </w:r>
      <w:r w:rsidRPr="00833FA8">
        <w:rPr>
          <w:rFonts w:ascii="Calibri" w:eastAsia="Calibri" w:hAnsi="Calibri" w:cs="Times New Roman"/>
          <w:sz w:val="24"/>
          <w:szCs w:val="24"/>
          <w:lang w:val="en-US" w:eastAsia="en-US"/>
        </w:rPr>
        <w:fldChar w:fldCharType="end"/>
      </w:r>
      <w:r w:rsidRPr="00833FA8">
        <w:rPr>
          <w:rFonts w:ascii="Calibri" w:eastAsia="Calibri" w:hAnsi="Calibri" w:cs="Times New Roman"/>
          <w:sz w:val="24"/>
          <w:szCs w:val="24"/>
          <w:lang w:val="en-US" w:eastAsia="en-US"/>
        </w:rPr>
        <w:t xml:space="preserve"> using a combined reference p</w:t>
      </w:r>
      <w:r>
        <w:rPr>
          <w:rFonts w:ascii="Calibri" w:eastAsia="Calibri" w:hAnsi="Calibri" w:cs="Times New Roman"/>
          <w:sz w:val="24"/>
          <w:szCs w:val="24"/>
          <w:lang w:val="en-US" w:eastAsia="en-US"/>
        </w:rPr>
        <w:t>anel of 1000 Genomes Project</w:t>
      </w:r>
      <w:r w:rsidRPr="00833FA8">
        <w:rPr>
          <w:rFonts w:ascii="Calibri" w:eastAsia="Calibri" w:hAnsi="Calibri" w:cs="Times New Roman"/>
          <w:sz w:val="24"/>
          <w:szCs w:val="24"/>
          <w:lang w:val="en-US" w:eastAsia="en-US"/>
        </w:rPr>
        <w:fldChar w:fldCharType="begin">
          <w:fldData xml:space="preserve">PEVuZE5vdGU+PENpdGU+PEF1dGhvcj5BYmVjYXNpczwvQXV0aG9yPjxZZWFyPjIwMTI8L1llYXI+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</w:fldData>
        </w:fldChar>
      </w:r>
      <w:r w:rsidR="00166FA7">
        <w:rPr>
          <w:rFonts w:ascii="Calibri" w:eastAsia="Calibri" w:hAnsi="Calibri" w:cs="Times New Roman"/>
          <w:sz w:val="24"/>
          <w:szCs w:val="24"/>
          <w:lang w:val="en-US" w:eastAsia="en-US"/>
        </w:rPr>
        <w:instrText xml:space="preserve"> ADDIN EN.CITE </w:instrText>
      </w:r>
      <w:r w:rsidR="00166FA7">
        <w:rPr>
          <w:rFonts w:ascii="Calibri" w:eastAsia="Calibri" w:hAnsi="Calibri" w:cs="Times New Roman"/>
          <w:sz w:val="24"/>
          <w:szCs w:val="24"/>
          <w:lang w:val="en-US" w:eastAsia="en-US"/>
        </w:rPr>
        <w:fldChar w:fldCharType="begin">
          <w:fldData xml:space="preserve">PEVuZE5vdGU+PENpdGU+PEF1dGhvcj5BYmVjYXNpczwvQXV0aG9yPjxZZWFyPjIwMTI8L1llYXI+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</w:fldData>
        </w:fldChar>
      </w:r>
      <w:r w:rsidR="00166FA7">
        <w:rPr>
          <w:rFonts w:ascii="Calibri" w:eastAsia="Calibri" w:hAnsi="Calibri" w:cs="Times New Roman"/>
          <w:sz w:val="24"/>
          <w:szCs w:val="24"/>
          <w:lang w:val="en-US" w:eastAsia="en-US"/>
        </w:rPr>
        <w:instrText xml:space="preserve"> ADDIN EN.CITE.DATA </w:instrText>
      </w:r>
      <w:r w:rsidR="00166FA7">
        <w:rPr>
          <w:rFonts w:ascii="Calibri" w:eastAsia="Calibri" w:hAnsi="Calibri" w:cs="Times New Roman"/>
          <w:sz w:val="24"/>
          <w:szCs w:val="24"/>
          <w:lang w:val="en-US" w:eastAsia="en-US"/>
        </w:rPr>
      </w:r>
      <w:r w:rsidR="00166FA7">
        <w:rPr>
          <w:rFonts w:ascii="Calibri" w:eastAsia="Calibri" w:hAnsi="Calibri" w:cs="Times New Roman"/>
          <w:sz w:val="24"/>
          <w:szCs w:val="24"/>
          <w:lang w:val="en-US" w:eastAsia="en-US"/>
        </w:rPr>
        <w:fldChar w:fldCharType="end"/>
      </w:r>
      <w:r w:rsidRPr="00833FA8">
        <w:rPr>
          <w:rFonts w:ascii="Calibri" w:eastAsia="Calibri" w:hAnsi="Calibri" w:cs="Times New Roman"/>
          <w:sz w:val="24"/>
          <w:szCs w:val="24"/>
          <w:lang w:val="en-US" w:eastAsia="en-US"/>
        </w:rPr>
      </w:r>
      <w:r w:rsidRPr="00833FA8">
        <w:rPr>
          <w:rFonts w:ascii="Calibri" w:eastAsia="Calibri" w:hAnsi="Calibri" w:cs="Times New Roman"/>
          <w:sz w:val="24"/>
          <w:szCs w:val="24"/>
          <w:lang w:val="en-US" w:eastAsia="en-US"/>
        </w:rPr>
        <w:fldChar w:fldCharType="separate"/>
      </w:r>
      <w:r w:rsidR="00166FA7" w:rsidRPr="00166FA7">
        <w:rPr>
          <w:rFonts w:ascii="Calibri" w:eastAsia="Calibri" w:hAnsi="Calibri" w:cs="Times New Roman"/>
          <w:noProof/>
          <w:sz w:val="24"/>
          <w:szCs w:val="24"/>
          <w:vertAlign w:val="superscript"/>
          <w:lang w:val="en-US" w:eastAsia="en-US"/>
        </w:rPr>
        <w:t>156</w:t>
      </w:r>
      <w:r w:rsidRPr="00833FA8">
        <w:rPr>
          <w:rFonts w:ascii="Calibri" w:eastAsia="Calibri" w:hAnsi="Calibri" w:cs="Times New Roman"/>
          <w:sz w:val="24"/>
          <w:szCs w:val="24"/>
          <w:lang w:val="en-US" w:eastAsia="en-US"/>
        </w:rPr>
        <w:fldChar w:fldCharType="end"/>
      </w:r>
      <w:r w:rsidRPr="00833FA8">
        <w:rPr>
          <w:rFonts w:ascii="Calibri" w:eastAsia="Calibri" w:hAnsi="Calibri" w:cs="Times New Roman"/>
          <w:sz w:val="24"/>
          <w:szCs w:val="24"/>
          <w:lang w:val="en-US" w:eastAsia="en-US"/>
        </w:rPr>
        <w:t xml:space="preserve"> data. SNPs with </w:t>
      </w:r>
      <w:r>
        <w:rPr>
          <w:rFonts w:ascii="Calibri" w:eastAsia="Calibri" w:hAnsi="Calibri" w:cs="Times New Roman"/>
          <w:sz w:val="24"/>
          <w:szCs w:val="24"/>
          <w:lang w:val="en-US" w:eastAsia="en-US"/>
        </w:rPr>
        <w:t xml:space="preserve">     </w:t>
      </w:r>
      <w:r w:rsidRPr="00833FA8">
        <w:rPr>
          <w:rFonts w:ascii="Calibri" w:eastAsia="Calibri" w:hAnsi="Calibri" w:cs="Times New Roman"/>
          <w:sz w:val="24"/>
          <w:szCs w:val="24"/>
          <w:lang w:val="en-US" w:eastAsia="en-US"/>
        </w:rPr>
        <w:t>an imputation info score&lt;0.4 and SNPs with MAF&lt;0</w:t>
      </w:r>
      <w:r>
        <w:rPr>
          <w:rFonts w:ascii="Calibri" w:eastAsia="Calibri" w:hAnsi="Calibri" w:cs="Times New Roman"/>
          <w:sz w:val="24"/>
          <w:szCs w:val="24"/>
          <w:lang w:val="en-US" w:eastAsia="en-US"/>
        </w:rPr>
        <w:t xml:space="preserve">.01 were excluded. </w:t>
      </w:r>
      <w:r w:rsidRPr="00833FA8">
        <w:rPr>
          <w:rFonts w:ascii="Calibri" w:eastAsia="Calibri" w:hAnsi="Calibri" w:cs="Times New Roman"/>
          <w:sz w:val="24"/>
          <w:szCs w:val="24"/>
          <w:lang w:val="en-US" w:eastAsia="en-US"/>
        </w:rPr>
        <w:t>Association analysis was carried out using the frequentist association test (additive model) and method score test in SNPTEST v2.2.0</w:t>
      </w:r>
      <w:r w:rsidRPr="00833FA8">
        <w:rPr>
          <w:rFonts w:ascii="Calibri" w:eastAsia="Calibri" w:hAnsi="Calibri" w:cs="Times New Roman"/>
          <w:sz w:val="24"/>
          <w:szCs w:val="24"/>
          <w:lang w:val="en-US" w:eastAsia="en-US"/>
        </w:rPr>
        <w:fldChar w:fldCharType="begin"/>
      </w:r>
      <w:r w:rsidR="008D60D2">
        <w:rPr>
          <w:rFonts w:ascii="Calibri" w:eastAsia="Calibri" w:hAnsi="Calibri" w:cs="Times New Roman"/>
          <w:sz w:val="24"/>
          <w:szCs w:val="24"/>
          <w:lang w:val="en-US" w:eastAsia="en-US"/>
        </w:rPr>
        <w:instrText xml:space="preserve"> ADDIN EN.CITE &lt;EndNote&gt;&lt;Cite&gt;&lt;Author&gt;Marchini&lt;/Author&gt;&lt;Year&gt;2010&lt;/Year&gt;&lt;RecNum&gt;154&lt;/RecNum&gt;&lt;IDText&gt;Genotype imputation for genome-wide association studies&lt;/IDText&gt;&lt;DisplayText&gt;&lt;style face="superscript"&gt;69&lt;/style&gt;&lt;/DisplayText&gt;&lt;record&gt;&lt;rec-number&gt;154&lt;/rec-number&gt;&lt;foreign-keys&gt;&lt;key app="EN" db-id="5z92efv9k0sxx2ezp5gpd02s2fv9z90swefd" timestamp="1455272842"&gt;154&lt;/key&gt;&lt;/foreign-keys&gt;&lt;ref-type name="Journal Article"&gt;17&lt;/ref-type&gt;&lt;contributors&gt;&lt;authors&gt;&lt;author&gt;Marchini, J.&lt;/author&gt;&lt;author&gt;Howie, B.&lt;/author&gt;&lt;/authors&gt;&lt;/contributors&gt;&lt;titles&gt;&lt;title&gt;Genotype imputation for genome-wide association studies&lt;/title&gt;&lt;secondary-title&gt;Nat Rev Genet&lt;/secondary-title&gt;&lt;/titles&gt;&lt;periodical&gt;&lt;full-title&gt;Nat Rev Genet&lt;/full-title&gt;&lt;/periodical&gt;&lt;pages&gt;499-511&lt;/pages&gt;&lt;volume&gt;11&lt;/volume&gt;&lt;number&gt;7&lt;/number&gt;&lt;keywords&gt;&lt;keyword&gt;Biostatistics&lt;/keyword&gt;&lt;keyword&gt;Genome-Wide Association Study&lt;/keyword&gt;&lt;keyword&gt;Genotype&lt;/keyword&gt;&lt;keyword&gt;Models, Genetic&lt;/keyword&gt;&lt;keyword&gt;Polymorphism, Single Nucleotide&lt;/keyword&gt;&lt;/keywords&gt;&lt;dates&gt;&lt;year&gt;2010&lt;/year&gt;&lt;pub-dates&gt;&lt;date&gt;Jul&lt;/date&gt;&lt;/pub-dates&gt;&lt;/dates&gt;&lt;isbn&gt;1471-0064&lt;/isbn&gt;&lt;accession-num&gt;20517342&lt;/accession-num&gt;&lt;urls&gt;&lt;related-urls&gt;&lt;url&gt;http://www.ncbi.nlm.nih.gov/pubmed/20517342&lt;/url&gt;&lt;/related-urls&gt;&lt;/urls&gt;&lt;electronic-resource-num&gt;10.1038/nrg2796&lt;/electronic-resource-num&gt;&lt;language&gt;eng&lt;/language&gt;&lt;/record&gt;&lt;/Cite&gt;&lt;/EndNote&gt;</w:instrText>
      </w:r>
      <w:r w:rsidRPr="00833FA8">
        <w:rPr>
          <w:rFonts w:ascii="Calibri" w:eastAsia="Calibri" w:hAnsi="Calibri" w:cs="Times New Roman"/>
          <w:sz w:val="24"/>
          <w:szCs w:val="24"/>
          <w:lang w:val="en-US" w:eastAsia="en-US"/>
        </w:rPr>
        <w:fldChar w:fldCharType="separate"/>
      </w:r>
      <w:r w:rsidR="008D60D2" w:rsidRPr="008D60D2">
        <w:rPr>
          <w:rFonts w:ascii="Calibri" w:eastAsia="Calibri" w:hAnsi="Calibri" w:cs="Times New Roman"/>
          <w:noProof/>
          <w:sz w:val="24"/>
          <w:szCs w:val="24"/>
          <w:vertAlign w:val="superscript"/>
          <w:lang w:val="en-US" w:eastAsia="en-US"/>
        </w:rPr>
        <w:t>69</w:t>
      </w:r>
      <w:r w:rsidRPr="00833FA8">
        <w:rPr>
          <w:rFonts w:ascii="Calibri" w:eastAsia="Calibri" w:hAnsi="Calibri" w:cs="Times New Roman"/>
          <w:sz w:val="24"/>
          <w:szCs w:val="24"/>
          <w:lang w:val="en-US" w:eastAsia="en-US"/>
        </w:rPr>
        <w:fldChar w:fldCharType="end"/>
      </w:r>
      <w:r w:rsidRPr="00833FA8">
        <w:rPr>
          <w:rFonts w:ascii="Calibri" w:eastAsia="Calibri" w:hAnsi="Calibri" w:cs="Times New Roman"/>
          <w:sz w:val="24"/>
          <w:szCs w:val="24"/>
          <w:lang w:val="en-US" w:eastAsia="en-US"/>
        </w:rPr>
        <w:t xml:space="preserve">. Principal component </w:t>
      </w:r>
      <w:r>
        <w:rPr>
          <w:rFonts w:ascii="Calibri" w:eastAsia="Calibri" w:hAnsi="Calibri" w:cs="Times New Roman"/>
          <w:sz w:val="24"/>
          <w:szCs w:val="24"/>
          <w:lang w:val="en-US" w:eastAsia="en-US"/>
        </w:rPr>
        <w:t xml:space="preserve">(PC) </w:t>
      </w:r>
      <w:r w:rsidRPr="00833FA8">
        <w:rPr>
          <w:rFonts w:ascii="Calibri" w:eastAsia="Calibri" w:hAnsi="Calibri" w:cs="Times New Roman"/>
          <w:sz w:val="24"/>
          <w:szCs w:val="24"/>
          <w:lang w:val="en-US" w:eastAsia="en-US"/>
        </w:rPr>
        <w:t>analysi</w:t>
      </w:r>
      <w:r>
        <w:rPr>
          <w:rFonts w:ascii="Calibri" w:eastAsia="Calibri" w:hAnsi="Calibri" w:cs="Times New Roman"/>
          <w:sz w:val="24"/>
          <w:szCs w:val="24"/>
          <w:lang w:val="en-US" w:eastAsia="en-US"/>
        </w:rPr>
        <w:t xml:space="preserve">s was carried out in EIGENSOFT </w:t>
      </w:r>
      <w:r w:rsidRPr="00833FA8">
        <w:rPr>
          <w:rFonts w:ascii="Calibri" w:eastAsia="Calibri" w:hAnsi="Calibri" w:cs="Times New Roman"/>
          <w:sz w:val="24"/>
          <w:szCs w:val="24"/>
          <w:lang w:val="en-US" w:eastAsia="en-US"/>
        </w:rPr>
        <w:fldChar w:fldCharType="begin"/>
      </w:r>
      <w:r w:rsidR="00166FA7">
        <w:rPr>
          <w:rFonts w:ascii="Calibri" w:eastAsia="Calibri" w:hAnsi="Calibri" w:cs="Times New Roman"/>
          <w:sz w:val="24"/>
          <w:szCs w:val="24"/>
          <w:lang w:val="en-US" w:eastAsia="en-US"/>
        </w:rPr>
        <w:instrText xml:space="preserve"> ADDIN EN.CITE &lt;EndNote&gt;&lt;Cite&gt;&lt;Author&gt;Price&lt;/Author&gt;&lt;Year&gt;2006&lt;/Year&gt;&lt;RecNum&gt;158&lt;/RecNum&gt;&lt;IDText&gt;Principal components analysis corrects for stratification in genome-wide association studies&lt;/IDText&gt;&lt;DisplayText&gt;&lt;style face="superscript"&gt;157&lt;/style&gt;&lt;/DisplayText&gt;&lt;record&gt;&lt;rec-number&gt;158&lt;/rec-number&gt;&lt;foreign-keys&gt;&lt;key app="EN" db-id="5z92efv9k0sxx2ezp5gpd02s2fv9z90swefd" timestamp="1455272842"&gt;158&lt;/key&gt;&lt;/foreign-keys&gt;&lt;ref-type name="Journal Article"&gt;17&lt;/ref-type&gt;&lt;contributors&gt;&lt;authors&gt;&lt;author&gt;Price, A. L.&lt;/author&gt;&lt;author&gt;Patterson, N. J.&lt;/author&gt;&lt;author&gt;Plenge, R. M.&lt;/author&gt;&lt;author&gt;Weinblatt, M. E.&lt;/author&gt;&lt;author&gt;Shadick, N. A.&lt;/author&gt;&lt;author&gt;Reich, D.&lt;/author&gt;&lt;/authors&gt;&lt;/contributors&gt;&lt;titles&gt;&lt;title&gt;Principal components analysis corrects for stratification in genome-wide association studies&lt;/title&gt;&lt;secondary-title&gt;Nat Genet&lt;/secondary-title&gt;&lt;/titles&gt;&lt;periodical&gt;&lt;full-title&gt;Nat Genet&lt;/full-title&gt;&lt;/periodical&gt;&lt;pages&gt;904-9&lt;/pages&gt;&lt;volume&gt;38&lt;/volume&gt;&lt;number&gt;8&lt;/number&gt;&lt;keywords&gt;&lt;keyword&gt;Algorithms&lt;/keyword&gt;&lt;keyword&gt;Alleles&lt;/keyword&gt;&lt;keyword&gt;Case-Control Studies&lt;/keyword&gt;&lt;keyword&gt;Databases, Nucleic Acid&lt;/keyword&gt;&lt;keyword&gt;Genetic Markers&lt;/keyword&gt;&lt;keyword&gt;Genome, Human&lt;/keyword&gt;&lt;keyword&gt;Genomics&lt;/keyword&gt;&lt;keyword&gt;Genotype&lt;/keyword&gt;&lt;keyword&gt;Humans&lt;/keyword&gt;&lt;keyword&gt;Phenotype&lt;/keyword&gt;&lt;keyword&gt;Polymorphism, Single Nucleotide&lt;/keyword&gt;&lt;keyword&gt;Principal Component Analysis&lt;/keyword&gt;&lt;/keywords&gt;&lt;dates&gt;&lt;year&gt;2006&lt;/year&gt;&lt;pub-dates&gt;&lt;date&gt;Aug&lt;/date&gt;&lt;/pub-dates&gt;&lt;/dates&gt;&lt;isbn&gt;1061-4036&lt;/isbn&gt;&lt;accession-num&gt;16862161&lt;/accession-num&gt;&lt;urls&gt;&lt;related-urls&gt;&lt;url&gt;http://www.ncbi.nlm.nih.gov/pubmed/16862161&lt;/url&gt;&lt;/related-urls&gt;&lt;/urls&gt;&lt;electronic-resource-num&gt;10.1038/ng1847&lt;/electronic-resource-num&gt;&lt;language&gt;eng&lt;/language&gt;&lt;/record&gt;&lt;/Cite&gt;&lt;/EndNote&gt;</w:instrText>
      </w:r>
      <w:r w:rsidRPr="00833FA8">
        <w:rPr>
          <w:rFonts w:ascii="Calibri" w:eastAsia="Calibri" w:hAnsi="Calibri" w:cs="Times New Roman"/>
          <w:sz w:val="24"/>
          <w:szCs w:val="24"/>
          <w:lang w:val="en-US" w:eastAsia="en-US"/>
        </w:rPr>
        <w:fldChar w:fldCharType="separate"/>
      </w:r>
      <w:r w:rsidR="00166FA7" w:rsidRPr="00166FA7">
        <w:rPr>
          <w:rFonts w:ascii="Calibri" w:eastAsia="Calibri" w:hAnsi="Calibri" w:cs="Times New Roman"/>
          <w:noProof/>
          <w:sz w:val="24"/>
          <w:szCs w:val="24"/>
          <w:vertAlign w:val="superscript"/>
          <w:lang w:val="en-US" w:eastAsia="en-US"/>
        </w:rPr>
        <w:t>157</w:t>
      </w:r>
      <w:r w:rsidRPr="00833FA8">
        <w:rPr>
          <w:rFonts w:ascii="Calibri" w:eastAsia="Calibri" w:hAnsi="Calibri" w:cs="Times New Roman"/>
          <w:sz w:val="24"/>
          <w:szCs w:val="24"/>
          <w:lang w:val="en-US" w:eastAsia="en-US"/>
        </w:rPr>
        <w:fldChar w:fldCharType="end"/>
      </w:r>
      <w:r w:rsidRPr="00833FA8">
        <w:rPr>
          <w:rFonts w:ascii="Calibri" w:eastAsia="Calibri" w:hAnsi="Calibri" w:cs="Times New Roman"/>
          <w:sz w:val="24"/>
          <w:szCs w:val="24"/>
          <w:lang w:val="en-US" w:eastAsia="en-US"/>
        </w:rPr>
        <w:t>.</w:t>
      </w:r>
      <w:r>
        <w:rPr>
          <w:rFonts w:ascii="Calibri" w:eastAsia="Calibri" w:hAnsi="Calibri" w:cs="Times New Roman"/>
          <w:sz w:val="24"/>
          <w:szCs w:val="24"/>
          <w:lang w:val="en-US" w:eastAsia="en-US"/>
        </w:rPr>
        <w:t xml:space="preserve"> A two-sided </w:t>
      </w:r>
      <w:r w:rsidRPr="00D5775E">
        <w:rPr>
          <w:rFonts w:ascii="Calibri" w:eastAsia="Calibri" w:hAnsi="Calibri" w:cs="Times New Roman"/>
          <w:i/>
          <w:sz w:val="24"/>
          <w:szCs w:val="24"/>
          <w:lang w:val="en-US" w:eastAsia="en-US"/>
        </w:rPr>
        <w:t>P</w:t>
      </w:r>
      <w:r>
        <w:rPr>
          <w:rFonts w:ascii="Calibri" w:eastAsia="Calibri" w:hAnsi="Calibri" w:cs="Times New Roman"/>
          <w:sz w:val="24"/>
          <w:szCs w:val="24"/>
          <w:lang w:val="en-US" w:eastAsia="en-US"/>
        </w:rPr>
        <w:t>-value</w:t>
      </w:r>
      <w:r w:rsidRPr="00833FA8">
        <w:rPr>
          <w:rFonts w:ascii="Calibri" w:eastAsia="Calibri" w:hAnsi="Calibri" w:cs="Times New Roman"/>
          <w:sz w:val="24"/>
          <w:szCs w:val="24"/>
          <w:lang w:val="en-US" w:eastAsia="en-US"/>
        </w:rPr>
        <w:t>≤0.05 was used as a threshol</w:t>
      </w:r>
      <w:r>
        <w:rPr>
          <w:rFonts w:ascii="Calibri" w:eastAsia="Calibri" w:hAnsi="Calibri" w:cs="Times New Roman"/>
          <w:sz w:val="24"/>
          <w:szCs w:val="24"/>
          <w:lang w:val="en-US" w:eastAsia="en-US"/>
        </w:rPr>
        <w:t xml:space="preserve">d for nominal significance and </w:t>
      </w:r>
      <w:r w:rsidRPr="00D5775E">
        <w:rPr>
          <w:rFonts w:ascii="Calibri" w:eastAsia="Calibri" w:hAnsi="Calibri" w:cs="Times New Roman"/>
          <w:i/>
          <w:sz w:val="24"/>
          <w:szCs w:val="24"/>
          <w:lang w:val="en-US" w:eastAsia="en-US"/>
        </w:rPr>
        <w:t>P</w:t>
      </w:r>
      <w:r>
        <w:rPr>
          <w:rFonts w:ascii="Calibri" w:eastAsia="Calibri" w:hAnsi="Calibri" w:cs="Times New Roman"/>
          <w:sz w:val="24"/>
          <w:szCs w:val="24"/>
          <w:lang w:val="en-US" w:eastAsia="en-US"/>
        </w:rPr>
        <w:t>-value</w:t>
      </w:r>
      <w:r w:rsidRPr="00833FA8">
        <w:rPr>
          <w:rFonts w:ascii="Calibri" w:eastAsia="Calibri" w:hAnsi="Calibri" w:cs="Times New Roman"/>
          <w:sz w:val="24"/>
          <w:szCs w:val="24"/>
          <w:lang w:val="en-US" w:eastAsia="en-US"/>
        </w:rPr>
        <w:t>≤5x10</w:t>
      </w:r>
      <w:r w:rsidRPr="00833FA8">
        <w:rPr>
          <w:rFonts w:ascii="Calibri" w:eastAsia="Calibri" w:hAnsi="Calibri" w:cs="Times New Roman"/>
          <w:sz w:val="24"/>
          <w:szCs w:val="24"/>
          <w:vertAlign w:val="superscript"/>
          <w:lang w:val="en-US" w:eastAsia="en-US"/>
        </w:rPr>
        <w:t>-8</w:t>
      </w:r>
      <w:r w:rsidRPr="00833FA8">
        <w:rPr>
          <w:rFonts w:ascii="Calibri" w:eastAsia="Calibri" w:hAnsi="Calibri" w:cs="Times New Roman"/>
          <w:sz w:val="24"/>
          <w:szCs w:val="24"/>
          <w:lang w:val="en-US" w:eastAsia="en-US"/>
        </w:rPr>
        <w:t xml:space="preserve"> as the genome wide significance threshold.  The study power calculations wer</w:t>
      </w:r>
      <w:r>
        <w:rPr>
          <w:rFonts w:ascii="Calibri" w:eastAsia="Calibri" w:hAnsi="Calibri" w:cs="Times New Roman"/>
          <w:sz w:val="24"/>
          <w:szCs w:val="24"/>
          <w:lang w:val="en-US" w:eastAsia="en-US"/>
        </w:rPr>
        <w:t>e conducted using Quanto v1.2.4</w:t>
      </w:r>
      <w:r w:rsidRPr="00833FA8">
        <w:rPr>
          <w:rFonts w:ascii="Calibri" w:eastAsia="Calibri" w:hAnsi="Calibri" w:cs="Times New Roman"/>
          <w:sz w:val="24"/>
          <w:szCs w:val="24"/>
          <w:lang w:val="en-US" w:eastAsia="en-US"/>
        </w:rPr>
        <w:fldChar w:fldCharType="begin"/>
      </w:r>
      <w:r w:rsidR="00166FA7">
        <w:rPr>
          <w:rFonts w:ascii="Calibri" w:eastAsia="Calibri" w:hAnsi="Calibri" w:cs="Times New Roman"/>
          <w:sz w:val="24"/>
          <w:szCs w:val="24"/>
          <w:lang w:val="en-US" w:eastAsia="en-US"/>
        </w:rPr>
        <w:instrText xml:space="preserve"> ADDIN EN.CITE &lt;EndNote&gt;&lt;Cite&gt;&lt;Author&gt;Gauderman&lt;/Author&gt;&lt;Year&gt;2002&lt;/Year&gt;&lt;RecNum&gt;160&lt;/RecNum&gt;&lt;IDText&gt;Sample size requirements for matched case-control studies of gene-environment interaction&lt;/IDText&gt;&lt;DisplayText&gt;&lt;style face="superscript"&gt;158&lt;/style&gt;&lt;/DisplayText&gt;&lt;record&gt;&lt;rec-number&gt;160&lt;/rec-number&gt;&lt;foreign-keys&gt;&lt;key app="EN" db-id="5z92efv9k0sxx2ezp5gpd02s2fv9z90swefd" timestamp="1455272842"&gt;160&lt;/key&gt;&lt;/foreign-keys&gt;&lt;ref-type name="Journal Article"&gt;17&lt;/ref-type&gt;&lt;contributors&gt;&lt;authors&gt;&lt;author&gt;Gauderman, W. J.&lt;/author&gt;&lt;/authors&gt;&lt;/contributors&gt;&lt;titles&gt;&lt;title&gt;Sample size requirements for matched case-control studies of gene-environment interaction&lt;/title&gt;&lt;secondary-title&gt;Stat Med&lt;/secondary-title&gt;&lt;/titles&gt;&lt;periodical&gt;&lt;full-title&gt;Stat Med&lt;/full-title&gt;&lt;/periodical&gt;&lt;pages&gt;35-50&lt;/pages&gt;&lt;volume&gt;21&lt;/volume&gt;&lt;number&gt;1&lt;/number&gt;&lt;keywords&gt;&lt;keyword&gt;African Americans&lt;/keyword&gt;&lt;keyword&gt;Air Pollution&lt;/keyword&gt;&lt;keyword&gt;Asian Americans&lt;/keyword&gt;&lt;keyword&gt;Asthma&lt;/keyword&gt;&lt;keyword&gt;BRCA1 Protein&lt;/keyword&gt;&lt;keyword&gt;Breast Neoplasms&lt;/keyword&gt;&lt;keyword&gt;California&lt;/keyword&gt;&lt;keyword&gt;Case-Control Studies&lt;/keyword&gt;&lt;keyword&gt;Child&lt;/keyword&gt;&lt;keyword&gt;Contraceptives, Oral, Hormonal&lt;/keyword&gt;&lt;keyword&gt;Environmental Exposure&lt;/keyword&gt;&lt;keyword&gt;European Continental Ancestry Group&lt;/keyword&gt;&lt;keyword&gt;Female&lt;/keyword&gt;&lt;keyword&gt;Genetic Predisposition to Disease&lt;/keyword&gt;&lt;keyword&gt;Glutathione Transferase&lt;/keyword&gt;&lt;keyword&gt;Hispanic Americans&lt;/keyword&gt;&lt;keyword&gt;Humans&lt;/keyword&gt;&lt;keyword&gt;Models, Biological&lt;/keyword&gt;&lt;keyword&gt;Models, Statistical&lt;/keyword&gt;&lt;keyword&gt;Sample Size&lt;/keyword&gt;&lt;/keywords&gt;&lt;dates&gt;&lt;year&gt;2002&lt;/year&gt;&lt;pub-dates&gt;&lt;date&gt;Jan&lt;/date&gt;&lt;/pub-dates&gt;&lt;/dates&gt;&lt;isbn&gt;0277-6715&lt;/isbn&gt;&lt;accession-num&gt;11782049&lt;/accession-num&gt;&lt;urls&gt;&lt;related-urls&gt;&lt;url&gt;http://www.ncbi.nlm.nih.gov/pubmed/11782049&lt;/url&gt;&lt;/related-urls&gt;&lt;/urls&gt;&lt;language&gt;eng&lt;/language&gt;&lt;/record&gt;&lt;/Cite&gt;&lt;/EndNote&gt;</w:instrText>
      </w:r>
      <w:r w:rsidRPr="00833FA8">
        <w:rPr>
          <w:rFonts w:ascii="Calibri" w:eastAsia="Calibri" w:hAnsi="Calibri" w:cs="Times New Roman"/>
          <w:sz w:val="24"/>
          <w:szCs w:val="24"/>
          <w:lang w:val="en-US" w:eastAsia="en-US"/>
        </w:rPr>
        <w:fldChar w:fldCharType="separate"/>
      </w:r>
      <w:r w:rsidR="00166FA7" w:rsidRPr="00166FA7">
        <w:rPr>
          <w:rFonts w:ascii="Calibri" w:eastAsia="Calibri" w:hAnsi="Calibri" w:cs="Times New Roman"/>
          <w:noProof/>
          <w:sz w:val="24"/>
          <w:szCs w:val="24"/>
          <w:vertAlign w:val="superscript"/>
          <w:lang w:val="en-US" w:eastAsia="en-US"/>
        </w:rPr>
        <w:t>158</w:t>
      </w:r>
      <w:r w:rsidRPr="00833FA8">
        <w:rPr>
          <w:rFonts w:ascii="Calibri" w:eastAsia="Calibri" w:hAnsi="Calibri" w:cs="Times New Roman"/>
          <w:sz w:val="24"/>
          <w:szCs w:val="24"/>
          <w:lang w:val="en-US" w:eastAsia="en-US"/>
        </w:rPr>
        <w:fldChar w:fldCharType="end"/>
      </w:r>
      <w:r w:rsidRPr="00833FA8">
        <w:rPr>
          <w:rFonts w:ascii="Calibri" w:eastAsia="Calibri" w:hAnsi="Calibri" w:cs="Times New Roman"/>
          <w:sz w:val="24"/>
          <w:szCs w:val="24"/>
          <w:lang w:val="en-US" w:eastAsia="en-US"/>
        </w:rPr>
        <w:t xml:space="preserve">. Data is presented for </w:t>
      </w:r>
      <w:r>
        <w:rPr>
          <w:rFonts w:ascii="Calibri" w:eastAsia="Calibri" w:hAnsi="Calibri" w:cs="Times New Roman"/>
          <w:sz w:val="24"/>
          <w:szCs w:val="24"/>
          <w:lang w:val="en-US" w:eastAsia="en-US"/>
        </w:rPr>
        <w:t xml:space="preserve">the </w:t>
      </w:r>
      <w:r w:rsidRPr="00833FA8">
        <w:rPr>
          <w:rFonts w:ascii="Calibri" w:eastAsia="Calibri" w:hAnsi="Calibri" w:cs="Times New Roman"/>
          <w:sz w:val="24"/>
          <w:szCs w:val="24"/>
          <w:lang w:val="en-US" w:eastAsia="en-US"/>
        </w:rPr>
        <w:t>17 independent OA established loci</w:t>
      </w:r>
      <w:r>
        <w:rPr>
          <w:rFonts w:ascii="Calibri" w:eastAsia="Calibri" w:hAnsi="Calibri" w:cs="Times New Roman"/>
          <w:sz w:val="24"/>
          <w:szCs w:val="24"/>
          <w:lang w:val="en-US" w:eastAsia="en-US"/>
        </w:rPr>
        <w:t xml:space="preserve"> at the time of analysis</w:t>
      </w:r>
      <w:r w:rsidRPr="00833FA8">
        <w:rPr>
          <w:rFonts w:ascii="Calibri" w:eastAsia="Calibri" w:hAnsi="Calibri" w:cs="Times New Roman"/>
          <w:sz w:val="24"/>
          <w:szCs w:val="24"/>
          <w:lang w:val="en-US" w:eastAsia="en-US"/>
        </w:rPr>
        <w:t>. Independence of signals was defined based on LD from the genetically closest 1000 Genomes Project Toscani in Italy (TSI) population (r</w:t>
      </w:r>
      <w:r w:rsidRPr="00833FA8">
        <w:rPr>
          <w:rFonts w:ascii="Calibri" w:eastAsia="Calibri" w:hAnsi="Calibri" w:cs="Times New Roman"/>
          <w:sz w:val="24"/>
          <w:szCs w:val="24"/>
          <w:vertAlign w:val="superscript"/>
          <w:lang w:val="en-US" w:eastAsia="en-US"/>
        </w:rPr>
        <w:t>2</w:t>
      </w:r>
      <w:r w:rsidRPr="00833FA8">
        <w:rPr>
          <w:rFonts w:ascii="Calibri" w:eastAsia="Calibri" w:hAnsi="Calibri" w:cs="Calibri"/>
          <w:sz w:val="24"/>
          <w:szCs w:val="24"/>
          <w:lang w:val="en-US" w:eastAsia="en-US"/>
        </w:rPr>
        <w:t>≥</w:t>
      </w:r>
      <w:r w:rsidRPr="00833FA8">
        <w:rPr>
          <w:rFonts w:ascii="Calibri" w:eastAsia="Calibri" w:hAnsi="Calibri" w:cs="Times New Roman"/>
          <w:sz w:val="24"/>
          <w:szCs w:val="24"/>
          <w:lang w:val="en-US" w:eastAsia="en-US"/>
        </w:rPr>
        <w:t xml:space="preserve">0.80 for pairs of SNPs).  </w:t>
      </w:r>
    </w:p>
    <w:p w14:paraId="4E85A134" w14:textId="515775C1" w:rsidR="0031394F" w:rsidRDefault="0031394F" w:rsidP="00023949">
      <w:pPr>
        <w:spacing w:after="200" w:line="480" w:lineRule="auto"/>
        <w:jc w:val="both"/>
        <w:rPr>
          <w:rFonts w:ascii="Calibri" w:eastAsia="Calibri" w:hAnsi="Calibri" w:cs="Times New Roman"/>
          <w:b/>
          <w:sz w:val="24"/>
          <w:szCs w:val="24"/>
          <w:lang w:val="en-US" w:eastAsia="en-US"/>
        </w:rPr>
      </w:pPr>
      <w:r w:rsidRPr="00FD7832">
        <w:rPr>
          <w:rFonts w:ascii="Calibri" w:eastAsia="Calibri" w:hAnsi="Calibri" w:cs="Times New Roman"/>
          <w:b/>
          <w:sz w:val="24"/>
          <w:szCs w:val="24"/>
          <w:lang w:val="en-US" w:eastAsia="en-US"/>
        </w:rPr>
        <w:t>2.</w:t>
      </w:r>
      <w:r w:rsidR="007F5CD9">
        <w:rPr>
          <w:rFonts w:ascii="Calibri" w:eastAsia="Calibri" w:hAnsi="Calibri" w:cs="Times New Roman"/>
          <w:b/>
          <w:sz w:val="24"/>
          <w:szCs w:val="24"/>
          <w:lang w:val="en-US" w:eastAsia="en-US"/>
        </w:rPr>
        <w:t>4</w:t>
      </w:r>
      <w:r w:rsidRPr="00FD7832">
        <w:rPr>
          <w:rFonts w:ascii="Calibri" w:eastAsia="Calibri" w:hAnsi="Calibri" w:cs="Times New Roman"/>
          <w:b/>
          <w:sz w:val="24"/>
          <w:szCs w:val="24"/>
          <w:lang w:val="en-US" w:eastAsia="en-US"/>
        </w:rPr>
        <w:t xml:space="preserve"> Results </w:t>
      </w:r>
    </w:p>
    <w:p w14:paraId="2607DEDC" w14:textId="2DD3AA97" w:rsidR="0031394F" w:rsidRPr="00FD7832" w:rsidRDefault="0031394F" w:rsidP="00023949">
      <w:pPr>
        <w:spacing w:after="200" w:line="480" w:lineRule="auto"/>
        <w:jc w:val="both"/>
        <w:rPr>
          <w:rFonts w:ascii="Calibri" w:eastAsia="Calibri" w:hAnsi="Calibri" w:cs="Times New Roman"/>
          <w:b/>
          <w:sz w:val="24"/>
          <w:szCs w:val="24"/>
          <w:lang w:val="en-US" w:eastAsia="en-US"/>
        </w:rPr>
      </w:pPr>
      <w:r w:rsidRPr="00FD7832">
        <w:rPr>
          <w:rFonts w:ascii="Calibri" w:eastAsia="Calibri" w:hAnsi="Calibri" w:cs="Times New Roman"/>
          <w:b/>
          <w:sz w:val="24"/>
          <w:szCs w:val="24"/>
          <w:lang w:val="en-US" w:eastAsia="en-US"/>
        </w:rPr>
        <w:t>2.</w:t>
      </w:r>
      <w:r w:rsidR="007F5CD9">
        <w:rPr>
          <w:rFonts w:ascii="Calibri" w:eastAsia="Calibri" w:hAnsi="Calibri" w:cs="Times New Roman"/>
          <w:b/>
          <w:sz w:val="24"/>
          <w:szCs w:val="24"/>
          <w:lang w:val="en-US" w:eastAsia="en-US"/>
        </w:rPr>
        <w:t>4</w:t>
      </w:r>
      <w:r w:rsidRPr="00FD7832">
        <w:rPr>
          <w:rFonts w:ascii="Calibri" w:eastAsia="Calibri" w:hAnsi="Calibri" w:cs="Times New Roman"/>
          <w:b/>
          <w:sz w:val="24"/>
          <w:szCs w:val="24"/>
          <w:lang w:val="en-US" w:eastAsia="en-US"/>
        </w:rPr>
        <w:t>.</w:t>
      </w:r>
      <w:r w:rsidR="00FE272F">
        <w:rPr>
          <w:rFonts w:ascii="Calibri" w:eastAsia="Calibri" w:hAnsi="Calibri" w:cs="Times New Roman"/>
          <w:b/>
          <w:sz w:val="24"/>
          <w:szCs w:val="24"/>
          <w:lang w:val="en-US" w:eastAsia="en-US"/>
        </w:rPr>
        <w:t>1</w:t>
      </w:r>
      <w:r w:rsidRPr="00FD7832">
        <w:rPr>
          <w:rFonts w:ascii="Calibri" w:eastAsia="Calibri" w:hAnsi="Calibri" w:cs="Times New Roman"/>
          <w:b/>
          <w:sz w:val="24"/>
          <w:szCs w:val="24"/>
          <w:lang w:val="en-US" w:eastAsia="en-US"/>
        </w:rPr>
        <w:t xml:space="preserve"> </w:t>
      </w:r>
      <w:r>
        <w:rPr>
          <w:rFonts w:ascii="Calibri" w:eastAsia="Calibri" w:hAnsi="Calibri" w:cs="Times New Roman"/>
          <w:b/>
          <w:sz w:val="24"/>
          <w:szCs w:val="24"/>
          <w:lang w:val="en-US" w:eastAsia="en-US"/>
        </w:rPr>
        <w:t xml:space="preserve">Sample and SNP </w:t>
      </w:r>
      <w:r w:rsidRPr="00FD7832">
        <w:rPr>
          <w:rFonts w:ascii="Calibri" w:eastAsia="Calibri" w:hAnsi="Calibri" w:cs="Times New Roman"/>
          <w:b/>
          <w:sz w:val="24"/>
          <w:szCs w:val="24"/>
          <w:lang w:val="en-US" w:eastAsia="en-US"/>
        </w:rPr>
        <w:t xml:space="preserve">QC results </w:t>
      </w:r>
    </w:p>
    <w:p w14:paraId="4473B6F7" w14:textId="4A110233" w:rsidR="00023949" w:rsidRPr="001743B8" w:rsidRDefault="00023949" w:rsidP="00023949">
      <w:pPr>
        <w:spacing w:after="200" w:line="480" w:lineRule="auto"/>
        <w:jc w:val="both"/>
        <w:rPr>
          <w:rFonts w:ascii="Calibri" w:eastAsia="Calibri" w:hAnsi="Calibri" w:cs="Times New Roman"/>
          <w:sz w:val="24"/>
          <w:szCs w:val="24"/>
          <w:lang w:val="en-US" w:eastAsia="en-US"/>
        </w:rPr>
      </w:pPr>
      <w:r w:rsidRPr="00833FA8">
        <w:rPr>
          <w:rFonts w:ascii="Calibri" w:eastAsia="Calibri" w:hAnsi="Calibri" w:cs="Times New Roman"/>
          <w:sz w:val="24"/>
          <w:szCs w:val="24"/>
          <w:lang w:val="en-US" w:eastAsia="en-US"/>
        </w:rPr>
        <w:t xml:space="preserve">Samples were pre-filtered and excluded with call rate &lt;90%. Samples were checked for gender discrepancies using PLINK threshold 0.2 (Figures </w:t>
      </w:r>
      <w:r w:rsidR="00DD7263">
        <w:rPr>
          <w:rFonts w:ascii="Calibri" w:eastAsia="Calibri" w:hAnsi="Calibri" w:cs="Times New Roman"/>
          <w:sz w:val="24"/>
          <w:szCs w:val="24"/>
          <w:lang w:val="en-US" w:eastAsia="en-US"/>
        </w:rPr>
        <w:t>10</w:t>
      </w:r>
      <w:r w:rsidRPr="00833FA8">
        <w:rPr>
          <w:rFonts w:ascii="Calibri" w:eastAsia="Calibri" w:hAnsi="Calibri" w:cs="Times New Roman"/>
          <w:sz w:val="24"/>
          <w:szCs w:val="24"/>
          <w:lang w:val="en-US" w:eastAsia="en-US"/>
        </w:rPr>
        <w:t xml:space="preserve"> and </w:t>
      </w:r>
      <w:r w:rsidR="00DD7263">
        <w:rPr>
          <w:rFonts w:ascii="Calibri" w:eastAsia="Calibri" w:hAnsi="Calibri" w:cs="Times New Roman"/>
          <w:sz w:val="24"/>
          <w:szCs w:val="24"/>
          <w:lang w:val="en-US" w:eastAsia="en-US"/>
        </w:rPr>
        <w:t>11</w:t>
      </w:r>
      <w:r w:rsidRPr="00833FA8">
        <w:rPr>
          <w:rFonts w:ascii="Calibri" w:eastAsia="Calibri" w:hAnsi="Calibri" w:cs="Times New Roman"/>
          <w:sz w:val="24"/>
          <w:szCs w:val="24"/>
          <w:lang w:val="en-US" w:eastAsia="en-US"/>
        </w:rPr>
        <w:t>), excess heterozygosity at MAF≥1% and MAF&lt;1% (Figures</w:t>
      </w:r>
      <w:r w:rsidR="00862D23">
        <w:rPr>
          <w:rFonts w:ascii="Calibri" w:eastAsia="Calibri" w:hAnsi="Calibri" w:cs="Times New Roman"/>
          <w:sz w:val="24"/>
          <w:szCs w:val="24"/>
          <w:lang w:val="en-US" w:eastAsia="en-US"/>
        </w:rPr>
        <w:t xml:space="preserve"> </w:t>
      </w:r>
      <w:r w:rsidR="00DD7263">
        <w:rPr>
          <w:rFonts w:ascii="Calibri" w:eastAsia="Calibri" w:hAnsi="Calibri" w:cs="Times New Roman"/>
          <w:sz w:val="24"/>
          <w:szCs w:val="24"/>
          <w:lang w:val="en-US" w:eastAsia="en-US"/>
        </w:rPr>
        <w:t>12, 13, 14 and 15</w:t>
      </w:r>
      <w:r w:rsidRPr="00833FA8">
        <w:rPr>
          <w:rFonts w:ascii="Calibri" w:eastAsia="Calibri" w:hAnsi="Calibri" w:cs="Times New Roman"/>
          <w:sz w:val="24"/>
          <w:szCs w:val="24"/>
          <w:lang w:val="en-US" w:eastAsia="en-US"/>
        </w:rPr>
        <w:t>), duplicates, relatedness (Figures</w:t>
      </w:r>
      <w:r w:rsidR="007F5CD9">
        <w:rPr>
          <w:rFonts w:ascii="Calibri" w:eastAsia="Calibri" w:hAnsi="Calibri" w:cs="Times New Roman"/>
          <w:sz w:val="24"/>
          <w:szCs w:val="24"/>
          <w:lang w:val="en-US" w:eastAsia="en-US"/>
        </w:rPr>
        <w:t xml:space="preserve"> </w:t>
      </w:r>
      <w:r w:rsidR="00DD7263">
        <w:rPr>
          <w:rFonts w:ascii="Calibri" w:eastAsia="Calibri" w:hAnsi="Calibri" w:cs="Times New Roman"/>
          <w:sz w:val="24"/>
          <w:szCs w:val="24"/>
          <w:lang w:val="en-US" w:eastAsia="en-US"/>
        </w:rPr>
        <w:t>16, 17, 18 and 19</w:t>
      </w:r>
      <w:r w:rsidRPr="00833FA8">
        <w:rPr>
          <w:rFonts w:ascii="Calibri" w:eastAsia="Calibri" w:hAnsi="Calibri" w:cs="Times New Roman"/>
          <w:sz w:val="24"/>
          <w:szCs w:val="24"/>
          <w:lang w:val="en-US" w:eastAsia="en-US"/>
        </w:rPr>
        <w:t>) and ethnicity (Larissa vs 1000 Genomes Project data) (Figures</w:t>
      </w:r>
      <w:r w:rsidR="001B5260">
        <w:rPr>
          <w:rFonts w:ascii="Calibri" w:eastAsia="Calibri" w:hAnsi="Calibri" w:cs="Times New Roman"/>
          <w:sz w:val="24"/>
          <w:szCs w:val="24"/>
          <w:lang w:val="en-US" w:eastAsia="en-US"/>
        </w:rPr>
        <w:t xml:space="preserve"> </w:t>
      </w:r>
      <w:r w:rsidR="00DD7263">
        <w:rPr>
          <w:rFonts w:ascii="Calibri" w:eastAsia="Calibri" w:hAnsi="Calibri" w:cs="Times New Roman"/>
          <w:sz w:val="24"/>
          <w:szCs w:val="24"/>
          <w:lang w:val="en-US" w:eastAsia="en-US"/>
        </w:rPr>
        <w:t>20, 21 and 22</w:t>
      </w:r>
      <w:r w:rsidRPr="00833FA8">
        <w:rPr>
          <w:rFonts w:ascii="Calibri" w:eastAsia="Calibri" w:hAnsi="Calibri" w:cs="Times New Roman"/>
          <w:sz w:val="24"/>
          <w:szCs w:val="24"/>
          <w:lang w:val="en-US" w:eastAsia="en-US"/>
        </w:rPr>
        <w:t>).</w:t>
      </w:r>
      <w:r>
        <w:rPr>
          <w:rFonts w:ascii="Calibri" w:eastAsia="Calibri" w:hAnsi="Calibri" w:cs="Times New Roman"/>
          <w:sz w:val="24"/>
          <w:szCs w:val="24"/>
          <w:lang w:val="en-US" w:eastAsia="en-US"/>
        </w:rPr>
        <w:t xml:space="preserve"> </w:t>
      </w:r>
    </w:p>
    <w:p w14:paraId="263EF7C0" w14:textId="77777777" w:rsidR="00023949" w:rsidRPr="00833FA8" w:rsidRDefault="00023949" w:rsidP="00023949">
      <w:pPr>
        <w:spacing w:after="200" w:line="276" w:lineRule="auto"/>
        <w:rPr>
          <w:rFonts w:ascii="Calibri" w:eastAsia="Calibri" w:hAnsi="Calibri" w:cs="Times New Roman"/>
          <w:b/>
          <w:sz w:val="24"/>
          <w:szCs w:val="24"/>
          <w:u w:val="single"/>
          <w:lang w:val="en-US" w:eastAsia="en-US"/>
        </w:rPr>
      </w:pPr>
    </w:p>
    <w:p w14:paraId="58B3484E" w14:textId="146A115E" w:rsidR="00023949" w:rsidRPr="00833FA8" w:rsidRDefault="005A1B9F" w:rsidP="00023949">
      <w:pPr>
        <w:spacing w:after="200"/>
        <w:jc w:val="center"/>
        <w:rPr>
          <w:rFonts w:ascii="Calibri" w:eastAsia="Calibri" w:hAnsi="Calibri" w:cs="Times New Roman"/>
          <w:sz w:val="24"/>
          <w:szCs w:val="24"/>
          <w:u w:val="single"/>
          <w:lang w:val="en-US" w:eastAsia="en-US"/>
        </w:rPr>
      </w:pPr>
      <w:r>
        <w:rPr>
          <w:rFonts w:ascii="Calibri" w:eastAsia="Calibri" w:hAnsi="Calibri" w:cs="Times New Roman"/>
          <w:noProof/>
          <w:sz w:val="24"/>
          <w:szCs w:val="24"/>
          <w:u w:val="single"/>
          <w:lang w:eastAsia="en-GB"/>
        </w:rPr>
        <w:lastRenderedPageBreak/>
        <mc:AlternateContent>
          <mc:Choice Requires="wps">
            <w:drawing>
              <wp:anchor distT="0" distB="0" distL="114300" distR="114300" simplePos="0" relativeHeight="251660288" behindDoc="0" locked="0" layoutInCell="1" allowOverlap="1" wp14:anchorId="4428FD38" wp14:editId="16220EE1">
                <wp:simplePos x="0" y="0"/>
                <wp:positionH relativeFrom="column">
                  <wp:posOffset>2522220</wp:posOffset>
                </wp:positionH>
                <wp:positionV relativeFrom="paragraph">
                  <wp:posOffset>3144520</wp:posOffset>
                </wp:positionV>
                <wp:extent cx="520700" cy="64135"/>
                <wp:effectExtent l="0" t="0" r="0" b="0"/>
                <wp:wrapNone/>
                <wp:docPr id="59" name="Rectangle 59"/>
                <wp:cNvGraphicFramePr/>
                <a:graphic xmlns:a="http://schemas.openxmlformats.org/drawingml/2006/main">
                  <a:graphicData uri="http://schemas.microsoft.com/office/word/2010/wordprocessingShape">
                    <wps:wsp>
                      <wps:cNvSpPr/>
                      <wps:spPr>
                        <a:xfrm>
                          <a:off x="0" y="0"/>
                          <a:ext cx="520700" cy="6413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7DA1E76" id="Rectangle 59" o:spid="_x0000_s1026" style="position:absolute;margin-left:198.6pt;margin-top:247.6pt;width:41pt;height:5.0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" fillcolor="white [3201]" stroked="f" strokeweight="2pt"/>
            </w:pict>
          </mc:Fallback>
        </mc:AlternateContent>
      </w:r>
      <w:r w:rsidR="00023949" w:rsidRPr="00833FA8">
        <w:rPr>
          <w:rFonts w:ascii="Calibri" w:eastAsia="Calibri" w:hAnsi="Calibri" w:cs="Times New Roman"/>
          <w:noProof/>
          <w:sz w:val="24"/>
          <w:szCs w:val="24"/>
          <w:u w:val="single"/>
          <w:lang w:eastAsia="en-GB"/>
        </w:rPr>
        <w:drawing>
          <wp:inline distT="0" distB="0" distL="0" distR="0" wp14:anchorId="0146911F" wp14:editId="0D7D6A84">
            <wp:extent cx="3225600" cy="3204000"/>
            <wp:effectExtent l="19050" t="19050" r="13335" b="15875"/>
            <wp:docPr id="41"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5600" cy="3204000"/>
                    </a:xfrm>
                    <a:prstGeom prst="rect">
                      <a:avLst/>
                    </a:prstGeom>
                    <a:noFill/>
                    <a:ln>
                      <a:solidFill>
                        <a:sysClr val="windowText" lastClr="000000"/>
                      </a:solidFill>
                    </a:ln>
                  </pic:spPr>
                </pic:pic>
              </a:graphicData>
            </a:graphic>
          </wp:inline>
        </w:drawing>
      </w:r>
    </w:p>
    <w:p w14:paraId="70E9C415" w14:textId="22A13C95" w:rsidR="00023949" w:rsidRPr="00330DD3" w:rsidRDefault="00023949" w:rsidP="00023949">
      <w:pPr>
        <w:spacing w:after="200"/>
        <w:jc w:val="both"/>
        <w:rPr>
          <w:rFonts w:ascii="Calibri" w:eastAsia="Calibri" w:hAnsi="Calibri" w:cs="Times New Roman"/>
          <w:sz w:val="24"/>
          <w:szCs w:val="24"/>
          <w:lang w:eastAsia="en-US"/>
        </w:rPr>
      </w:pPr>
      <w:r w:rsidRPr="00833FA8">
        <w:rPr>
          <w:rFonts w:ascii="Calibri" w:eastAsia="Calibri" w:hAnsi="Calibri" w:cs="Times New Roman"/>
          <w:b/>
          <w:sz w:val="24"/>
          <w:szCs w:val="24"/>
          <w:lang w:val="en-US" w:eastAsia="en-US"/>
        </w:rPr>
        <w:t xml:space="preserve">Figure </w:t>
      </w:r>
      <w:r w:rsidR="00DD7263">
        <w:rPr>
          <w:rFonts w:ascii="Calibri" w:eastAsia="Calibri" w:hAnsi="Calibri" w:cs="Times New Roman"/>
          <w:b/>
          <w:sz w:val="24"/>
          <w:szCs w:val="24"/>
          <w:lang w:val="en-US" w:eastAsia="en-US"/>
        </w:rPr>
        <w:t>10</w:t>
      </w:r>
      <w:r w:rsidRPr="00833FA8">
        <w:rPr>
          <w:rFonts w:ascii="Calibri" w:eastAsia="Calibri" w:hAnsi="Calibri" w:cs="Times New Roman"/>
          <w:b/>
          <w:sz w:val="24"/>
          <w:szCs w:val="24"/>
          <w:lang w:val="en-US" w:eastAsia="en-US"/>
        </w:rPr>
        <w:t>.</w:t>
      </w:r>
      <w:r w:rsidRPr="00833FA8">
        <w:rPr>
          <w:rFonts w:ascii="Calibri" w:eastAsia="Calibri" w:hAnsi="Calibri" w:cs="Times New Roman"/>
          <w:sz w:val="24"/>
          <w:szCs w:val="24"/>
          <w:lang w:val="en-US" w:eastAsia="en-US"/>
        </w:rPr>
        <w:t xml:space="preserve"> Larissa (cases) gender discrepancies; 2 samples excluded</w:t>
      </w:r>
      <w:r w:rsidR="001F1FC5">
        <w:rPr>
          <w:rFonts w:ascii="Calibri" w:eastAsia="Calibri" w:hAnsi="Calibri" w:cs="Times New Roman"/>
          <w:sz w:val="24"/>
          <w:szCs w:val="24"/>
          <w:lang w:val="en-US" w:eastAsia="en-US"/>
        </w:rPr>
        <w:t xml:space="preserve"> (reported gender not matcing the estimated genomic gender and sample failure to be called either male or female)</w:t>
      </w:r>
      <w:r w:rsidRPr="00833FA8">
        <w:rPr>
          <w:rFonts w:ascii="Calibri" w:eastAsia="Calibri" w:hAnsi="Calibri" w:cs="Times New Roman"/>
          <w:sz w:val="24"/>
          <w:szCs w:val="24"/>
          <w:lang w:val="en-US" w:eastAsia="en-US"/>
        </w:rPr>
        <w:t xml:space="preserve">. </w:t>
      </w:r>
    </w:p>
    <w:p w14:paraId="53143B1C" w14:textId="77777777" w:rsidR="00023949" w:rsidRPr="00833FA8" w:rsidRDefault="00023949" w:rsidP="00023949">
      <w:pPr>
        <w:spacing w:after="200" w:line="480" w:lineRule="auto"/>
        <w:jc w:val="center"/>
        <w:rPr>
          <w:rFonts w:ascii="Calibri" w:eastAsia="Calibri" w:hAnsi="Calibri" w:cs="Times New Roman"/>
          <w:b/>
          <w:sz w:val="24"/>
          <w:szCs w:val="24"/>
          <w:u w:val="single"/>
          <w:lang w:val="en-US" w:eastAsia="en-US"/>
        </w:rPr>
      </w:pPr>
    </w:p>
    <w:p w14:paraId="4A2C8726" w14:textId="65952347" w:rsidR="00023949" w:rsidRPr="00833FA8" w:rsidRDefault="005A1B9F" w:rsidP="00023949">
      <w:pPr>
        <w:spacing w:after="200" w:line="480" w:lineRule="auto"/>
        <w:jc w:val="center"/>
        <w:rPr>
          <w:rFonts w:ascii="Calibri" w:eastAsia="Calibri" w:hAnsi="Calibri" w:cs="Times New Roman"/>
          <w:b/>
          <w:sz w:val="24"/>
          <w:szCs w:val="24"/>
          <w:u w:val="single"/>
          <w:lang w:val="en-US" w:eastAsia="en-US"/>
        </w:rPr>
      </w:pPr>
      <w:r>
        <w:rPr>
          <w:rFonts w:ascii="Calibri" w:eastAsia="Calibri" w:hAnsi="Calibri" w:cs="Times New Roman"/>
          <w:noProof/>
          <w:sz w:val="22"/>
          <w:szCs w:val="22"/>
          <w:lang w:eastAsia="en-GB"/>
        </w:rPr>
        <mc:AlternateContent>
          <mc:Choice Requires="wps">
            <w:drawing>
              <wp:anchor distT="0" distB="0" distL="114300" distR="114300" simplePos="0" relativeHeight="251661312" behindDoc="0" locked="0" layoutInCell="1" allowOverlap="1" wp14:anchorId="2577566D" wp14:editId="4BF3B75E">
                <wp:simplePos x="0" y="0"/>
                <wp:positionH relativeFrom="column">
                  <wp:posOffset>2503170</wp:posOffset>
                </wp:positionH>
                <wp:positionV relativeFrom="paragraph">
                  <wp:posOffset>3114040</wp:posOffset>
                </wp:positionV>
                <wp:extent cx="571500" cy="82550"/>
                <wp:effectExtent l="0" t="0" r="0" b="0"/>
                <wp:wrapNone/>
                <wp:docPr id="60" name="Rectangle 60"/>
                <wp:cNvGraphicFramePr/>
                <a:graphic xmlns:a="http://schemas.openxmlformats.org/drawingml/2006/main">
                  <a:graphicData uri="http://schemas.microsoft.com/office/word/2010/wordprocessingShape">
                    <wps:wsp>
                      <wps:cNvSpPr/>
                      <wps:spPr>
                        <a:xfrm>
                          <a:off x="0" y="0"/>
                          <a:ext cx="571500" cy="8255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3052821" id="Rectangle 60" o:spid="_x0000_s1026" style="position:absolute;margin-left:197.1pt;margin-top:245.2pt;width:45pt;height:6.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" fillcolor="white [3201]" stroked="f" strokeweight="2pt"/>
            </w:pict>
          </mc:Fallback>
        </mc:AlternateContent>
      </w:r>
      <w:r w:rsidR="00023949" w:rsidRPr="00833FA8">
        <w:rPr>
          <w:rFonts w:ascii="Calibri" w:eastAsia="Calibri" w:hAnsi="Calibri" w:cs="Times New Roman"/>
          <w:noProof/>
          <w:sz w:val="22"/>
          <w:szCs w:val="22"/>
          <w:lang w:eastAsia="en-GB"/>
        </w:rPr>
        <w:drawing>
          <wp:inline distT="0" distB="0" distL="0" distR="0" wp14:anchorId="4C3192E0" wp14:editId="24DC7EB2">
            <wp:extent cx="3186000" cy="3186000"/>
            <wp:effectExtent l="19050" t="19050" r="14605" b="14605"/>
            <wp:docPr id="43" name="Picture 2" descr="Z:\Kostas\ARGO\1_Gencall_QC\ARGOcontrols\ARGOcontrols_Sex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 name="Picture 2" descr="Z:\Kostas\ARGO\1_Gencall_QC\ARGOcontrols\ARGOcontrols_Sexcheck.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86000" cy="3186000"/>
                    </a:xfrm>
                    <a:prstGeom prst="rect">
                      <a:avLst/>
                    </a:prstGeom>
                    <a:noFill/>
                    <a:ln>
                      <a:solidFill>
                        <a:sysClr val="windowText" lastClr="000000"/>
                      </a:solidFill>
                    </a:ln>
                    <a:extLst/>
                  </pic:spPr>
                </pic:pic>
              </a:graphicData>
            </a:graphic>
          </wp:inline>
        </w:drawing>
      </w:r>
    </w:p>
    <w:p w14:paraId="29499ED0" w14:textId="5F57EAAB" w:rsidR="00023949" w:rsidRPr="00833FA8" w:rsidRDefault="00023949" w:rsidP="00330DD3">
      <w:pPr>
        <w:spacing w:after="200"/>
        <w:jc w:val="both"/>
        <w:rPr>
          <w:rFonts w:ascii="Calibri" w:eastAsia="Calibri" w:hAnsi="Calibri" w:cs="Times New Roman"/>
          <w:sz w:val="24"/>
          <w:szCs w:val="24"/>
          <w:lang w:val="en-US" w:eastAsia="en-US"/>
        </w:rPr>
      </w:pPr>
      <w:r w:rsidRPr="00833FA8">
        <w:rPr>
          <w:rFonts w:ascii="Calibri" w:eastAsia="Calibri" w:hAnsi="Calibri" w:cs="Times New Roman"/>
          <w:b/>
          <w:sz w:val="24"/>
          <w:szCs w:val="24"/>
          <w:lang w:val="en-US" w:eastAsia="en-US"/>
        </w:rPr>
        <w:t>Figure</w:t>
      </w:r>
      <w:r w:rsidR="007F5CD9">
        <w:rPr>
          <w:rFonts w:ascii="Calibri" w:eastAsia="Calibri" w:hAnsi="Calibri" w:cs="Times New Roman"/>
          <w:b/>
          <w:sz w:val="24"/>
          <w:szCs w:val="24"/>
          <w:lang w:val="en-US" w:eastAsia="en-US"/>
        </w:rPr>
        <w:t xml:space="preserve"> </w:t>
      </w:r>
      <w:r w:rsidR="00DD7263">
        <w:rPr>
          <w:rFonts w:ascii="Calibri" w:eastAsia="Calibri" w:hAnsi="Calibri" w:cs="Times New Roman"/>
          <w:b/>
          <w:sz w:val="24"/>
          <w:szCs w:val="24"/>
          <w:lang w:val="en-US" w:eastAsia="en-US"/>
        </w:rPr>
        <w:t>11</w:t>
      </w:r>
      <w:r w:rsidRPr="00833FA8">
        <w:rPr>
          <w:rFonts w:ascii="Calibri" w:eastAsia="Calibri" w:hAnsi="Calibri" w:cs="Times New Roman"/>
          <w:sz w:val="24"/>
          <w:szCs w:val="24"/>
          <w:lang w:val="en-US" w:eastAsia="en-US"/>
        </w:rPr>
        <w:t xml:space="preserve"> Larissa (controls) gender discrepancies; 10 samples excluded</w:t>
      </w:r>
      <w:r w:rsidR="001F1FC5">
        <w:rPr>
          <w:rFonts w:ascii="Calibri" w:eastAsia="Calibri" w:hAnsi="Calibri" w:cs="Times New Roman"/>
          <w:sz w:val="24"/>
          <w:szCs w:val="24"/>
          <w:lang w:val="en-US" w:eastAsia="en-US"/>
        </w:rPr>
        <w:t xml:space="preserve"> (reported gender not matcing the estimated genomic gender)</w:t>
      </w:r>
      <w:r w:rsidRPr="00833FA8">
        <w:rPr>
          <w:rFonts w:ascii="Calibri" w:eastAsia="Calibri" w:hAnsi="Calibri" w:cs="Times New Roman"/>
          <w:sz w:val="24"/>
          <w:szCs w:val="24"/>
          <w:lang w:val="en-US" w:eastAsia="en-US"/>
        </w:rPr>
        <w:t>.</w:t>
      </w:r>
    </w:p>
    <w:p w14:paraId="085E5B85" w14:textId="1A55F1BE" w:rsidR="00023949" w:rsidRPr="00833FA8" w:rsidRDefault="005A1B9F" w:rsidP="00023949">
      <w:pPr>
        <w:spacing w:after="200" w:line="480" w:lineRule="auto"/>
        <w:jc w:val="center"/>
        <w:rPr>
          <w:rFonts w:ascii="Calibri" w:eastAsia="Calibri" w:hAnsi="Calibri" w:cs="Times New Roman"/>
          <w:b/>
          <w:sz w:val="24"/>
          <w:szCs w:val="24"/>
          <w:u w:val="single"/>
          <w:lang w:val="en-US" w:eastAsia="en-US"/>
        </w:rPr>
      </w:pPr>
      <w:r>
        <w:rPr>
          <w:rFonts w:ascii="Calibri" w:eastAsia="Calibri" w:hAnsi="Calibri" w:cs="Times New Roman"/>
          <w:noProof/>
          <w:sz w:val="22"/>
          <w:szCs w:val="22"/>
          <w:lang w:eastAsia="en-GB"/>
        </w:rPr>
        <w:lastRenderedPageBreak/>
        <mc:AlternateContent>
          <mc:Choice Requires="wps">
            <w:drawing>
              <wp:anchor distT="0" distB="0" distL="114300" distR="114300" simplePos="0" relativeHeight="251662336" behindDoc="0" locked="0" layoutInCell="1" allowOverlap="1" wp14:anchorId="6E27D405" wp14:editId="613ADD90">
                <wp:simplePos x="0" y="0"/>
                <wp:positionH relativeFrom="column">
                  <wp:posOffset>2369819</wp:posOffset>
                </wp:positionH>
                <wp:positionV relativeFrom="paragraph">
                  <wp:posOffset>3079749</wp:posOffset>
                </wp:positionV>
                <wp:extent cx="245533" cy="84667"/>
                <wp:effectExtent l="0" t="0" r="2540" b="0"/>
                <wp:wrapNone/>
                <wp:docPr id="61" name="Rectangle 61"/>
                <wp:cNvGraphicFramePr/>
                <a:graphic xmlns:a="http://schemas.openxmlformats.org/drawingml/2006/main">
                  <a:graphicData uri="http://schemas.microsoft.com/office/word/2010/wordprocessingShape">
                    <wps:wsp>
                      <wps:cNvSpPr/>
                      <wps:spPr>
                        <a:xfrm>
                          <a:off x="0" y="0"/>
                          <a:ext cx="245533" cy="84667"/>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7399F57F" w14:textId="72E9FEF8" w:rsidR="00D24F4C" w:rsidRDefault="00D24F4C" w:rsidP="008A65D8">
                            <w:pPr>
                              <w:jc w:val="center"/>
                            </w:pPr>
                            <w:r>
                              <w:t xml:space="preserve">Larissa </w:t>
                            </w:r>
                          </w:p>
                          <w:p w14:paraId="15E774DF" w14:textId="77777777" w:rsidR="00D24F4C" w:rsidRDefault="00D24F4C" w:rsidP="008A65D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27D405" id="Rectangle 61" o:spid="_x0000_s1027" style="position:absolute;left:0;text-align:left;margin-left:186.6pt;margin-top:242.5pt;width:19.35pt;height:6.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" fillcolor="white [3201]" stroked="f" strokeweight="2pt">
                <v:textbox>
                  <w:txbxContent>
                    <w:p w14:paraId="7399F57F" w14:textId="72E9FEF8" w:rsidR="00D24F4C" w:rsidRDefault="00D24F4C" w:rsidP="008A65D8">
                      <w:pPr>
                        <w:jc w:val="center"/>
                      </w:pPr>
                      <w:r>
                        <w:t xml:space="preserve">Larissa </w:t>
                      </w:r>
                    </w:p>
                    <w:p w14:paraId="15E774DF" w14:textId="77777777" w:rsidR="00D24F4C" w:rsidRDefault="00D24F4C" w:rsidP="008A65D8">
                      <w:pPr>
                        <w:jc w:val="center"/>
                      </w:pPr>
                    </w:p>
                  </w:txbxContent>
                </v:textbox>
              </v:rect>
            </w:pict>
          </mc:Fallback>
        </mc:AlternateContent>
      </w:r>
      <w:r w:rsidR="00023949" w:rsidRPr="00833FA8">
        <w:rPr>
          <w:rFonts w:ascii="Calibri" w:eastAsia="Calibri" w:hAnsi="Calibri" w:cs="Times New Roman"/>
          <w:noProof/>
          <w:sz w:val="22"/>
          <w:szCs w:val="22"/>
          <w:lang w:eastAsia="en-GB"/>
        </w:rPr>
        <w:drawing>
          <wp:inline distT="0" distB="0" distL="0" distR="0" wp14:anchorId="39F53041" wp14:editId="0E49134B">
            <wp:extent cx="3146400" cy="3157200"/>
            <wp:effectExtent l="19050" t="19050" r="16510" b="24765"/>
            <wp:docPr id="44" name="Picture 2" descr="Z:\Kostas\ARGO\1_Gencall_QC\ARGOcases\ARGO_Autosomal_Heterozygosity-CallRate_ident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Z:\Kostas\ARGO\1_Gencall_QC\ARGOcases\ARGO_Autosomal_Heterozygosity-CallRate_identity.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146400" cy="3157200"/>
                    </a:xfrm>
                    <a:prstGeom prst="rect">
                      <a:avLst/>
                    </a:prstGeom>
                    <a:noFill/>
                    <a:ln>
                      <a:solidFill>
                        <a:sysClr val="windowText" lastClr="000000"/>
                      </a:solidFill>
                    </a:ln>
                    <a:extLst/>
                  </pic:spPr>
                </pic:pic>
              </a:graphicData>
            </a:graphic>
          </wp:inline>
        </w:drawing>
      </w:r>
    </w:p>
    <w:p w14:paraId="26E9BB82" w14:textId="7FBA7764" w:rsidR="00023949" w:rsidRPr="00833FA8" w:rsidRDefault="00023949" w:rsidP="00023949">
      <w:pPr>
        <w:spacing w:after="200"/>
        <w:jc w:val="both"/>
        <w:rPr>
          <w:rFonts w:ascii="Calibri" w:eastAsia="Calibri" w:hAnsi="Calibri" w:cs="Times New Roman"/>
          <w:sz w:val="24"/>
          <w:szCs w:val="24"/>
          <w:lang w:val="en-US" w:eastAsia="en-US"/>
        </w:rPr>
      </w:pPr>
      <w:r w:rsidRPr="00833FA8">
        <w:rPr>
          <w:rFonts w:ascii="Calibri" w:eastAsia="Calibri" w:hAnsi="Calibri" w:cs="Times New Roman"/>
          <w:b/>
          <w:sz w:val="24"/>
          <w:szCs w:val="24"/>
          <w:lang w:val="en-US" w:eastAsia="en-US"/>
        </w:rPr>
        <w:t xml:space="preserve">Figure </w:t>
      </w:r>
      <w:r w:rsidR="00DD7263">
        <w:rPr>
          <w:rFonts w:ascii="Calibri" w:eastAsia="Calibri" w:hAnsi="Calibri" w:cs="Times New Roman"/>
          <w:b/>
          <w:sz w:val="24"/>
          <w:szCs w:val="24"/>
          <w:lang w:val="en-US" w:eastAsia="en-US"/>
        </w:rPr>
        <w:t>12</w:t>
      </w:r>
      <w:r w:rsidRPr="00833FA8">
        <w:rPr>
          <w:rFonts w:ascii="Calibri" w:eastAsia="Calibri" w:hAnsi="Calibri" w:cs="Times New Roman"/>
          <w:b/>
          <w:sz w:val="24"/>
          <w:szCs w:val="24"/>
          <w:lang w:val="en-US" w:eastAsia="en-US"/>
        </w:rPr>
        <w:t>.</w:t>
      </w:r>
      <w:r w:rsidRPr="00833FA8">
        <w:rPr>
          <w:rFonts w:ascii="Calibri" w:eastAsia="Calibri" w:hAnsi="Calibri" w:cs="Times New Roman"/>
          <w:sz w:val="24"/>
          <w:szCs w:val="24"/>
          <w:lang w:val="en-US" w:eastAsia="en-US"/>
        </w:rPr>
        <w:t xml:space="preserve"> Larissa (cases) heterozygosity at MAF≥1%; 5 samples excluded.</w:t>
      </w:r>
      <w:r>
        <w:rPr>
          <w:rFonts w:ascii="Calibri" w:eastAsia="Calibri" w:hAnsi="Calibri" w:cs="Times New Roman"/>
          <w:sz w:val="24"/>
          <w:szCs w:val="24"/>
          <w:lang w:val="en-US" w:eastAsia="en-US"/>
        </w:rPr>
        <w:t xml:space="preserve"> MAF, minor allele frequency. </w:t>
      </w:r>
    </w:p>
    <w:p w14:paraId="6FCB3AEC" w14:textId="0EA78714" w:rsidR="00023949" w:rsidRPr="00833FA8" w:rsidRDefault="008A65D8" w:rsidP="00023949">
      <w:pPr>
        <w:spacing w:after="200" w:line="480" w:lineRule="auto"/>
        <w:jc w:val="center"/>
        <w:rPr>
          <w:rFonts w:ascii="Calibri" w:eastAsia="Calibri" w:hAnsi="Calibri" w:cs="Times New Roman"/>
          <w:b/>
          <w:sz w:val="24"/>
          <w:szCs w:val="24"/>
          <w:u w:val="single"/>
          <w:lang w:val="en-US" w:eastAsia="en-US"/>
        </w:rPr>
      </w:pPr>
      <w:r>
        <w:rPr>
          <w:rFonts w:ascii="Calibri" w:eastAsia="Calibri" w:hAnsi="Calibri" w:cs="Times New Roman"/>
          <w:noProof/>
          <w:sz w:val="22"/>
          <w:szCs w:val="22"/>
          <w:lang w:eastAsia="en-GB"/>
        </w:rPr>
        <mc:AlternateContent>
          <mc:Choice Requires="wps">
            <w:drawing>
              <wp:anchor distT="0" distB="0" distL="114300" distR="114300" simplePos="0" relativeHeight="251664384" behindDoc="0" locked="0" layoutInCell="1" allowOverlap="1" wp14:anchorId="4BF5C861" wp14:editId="6F438C5A">
                <wp:simplePos x="0" y="0"/>
                <wp:positionH relativeFrom="column">
                  <wp:posOffset>2352887</wp:posOffset>
                </wp:positionH>
                <wp:positionV relativeFrom="paragraph">
                  <wp:posOffset>3098800</wp:posOffset>
                </wp:positionV>
                <wp:extent cx="228600" cy="100542"/>
                <wp:effectExtent l="0" t="0" r="0" b="0"/>
                <wp:wrapNone/>
                <wp:docPr id="7169" name="Rectangle 7169"/>
                <wp:cNvGraphicFramePr/>
                <a:graphic xmlns:a="http://schemas.openxmlformats.org/drawingml/2006/main">
                  <a:graphicData uri="http://schemas.microsoft.com/office/word/2010/wordprocessingShape">
                    <wps:wsp>
                      <wps:cNvSpPr/>
                      <wps:spPr>
                        <a:xfrm>
                          <a:off x="0" y="0"/>
                          <a:ext cx="228600" cy="100542"/>
                        </a:xfrm>
                        <a:prstGeom prst="rect">
                          <a:avLst/>
                        </a:prstGeom>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BEE428" id="Rectangle 7169" o:spid="_x0000_s1026" style="position:absolute;margin-left:185.25pt;margin-top:244pt;width:18pt;height:7.9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" fillcolor="white [3201]" stroked="f" strokeweight="2pt"/>
            </w:pict>
          </mc:Fallback>
        </mc:AlternateContent>
      </w:r>
      <w:r w:rsidR="00023949" w:rsidRPr="00833FA8">
        <w:rPr>
          <w:rFonts w:ascii="Calibri" w:eastAsia="Calibri" w:hAnsi="Calibri" w:cs="Times New Roman"/>
          <w:noProof/>
          <w:sz w:val="22"/>
          <w:szCs w:val="22"/>
          <w:lang w:eastAsia="en-GB"/>
        </w:rPr>
        <w:drawing>
          <wp:inline distT="0" distB="0" distL="0" distR="0" wp14:anchorId="2475EA62" wp14:editId="5AAD65AD">
            <wp:extent cx="3193200" cy="3178800"/>
            <wp:effectExtent l="19050" t="19050" r="26670" b="22225"/>
            <wp:docPr id="45" name="Picture 2" descr="Z:\Kostas\ARGO\1_Gencall_QC\ARGOcases\ARGO_Autosomal_Heterozygosity-CallRate_MAFless001_ident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Z:\Kostas\ARGO\1_Gencall_QC\ARGOcases\ARGO_Autosomal_Heterozygosity-CallRate_MAFless001_identity.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193200" cy="3178800"/>
                    </a:xfrm>
                    <a:prstGeom prst="rect">
                      <a:avLst/>
                    </a:prstGeom>
                    <a:noFill/>
                    <a:ln>
                      <a:solidFill>
                        <a:sysClr val="windowText" lastClr="000000"/>
                      </a:solidFill>
                    </a:ln>
                    <a:extLst/>
                  </pic:spPr>
                </pic:pic>
              </a:graphicData>
            </a:graphic>
          </wp:inline>
        </w:drawing>
      </w:r>
    </w:p>
    <w:p w14:paraId="62A061A0" w14:textId="1FF738A9" w:rsidR="00023949" w:rsidRPr="00833FA8" w:rsidRDefault="00023949" w:rsidP="00023949">
      <w:pPr>
        <w:spacing w:after="200"/>
        <w:jc w:val="both"/>
        <w:rPr>
          <w:rFonts w:ascii="Calibri" w:eastAsia="Calibri" w:hAnsi="Calibri" w:cs="Times New Roman"/>
          <w:sz w:val="24"/>
          <w:szCs w:val="24"/>
          <w:lang w:val="en-US" w:eastAsia="en-US"/>
        </w:rPr>
      </w:pPr>
      <w:r w:rsidRPr="00833FA8">
        <w:rPr>
          <w:rFonts w:ascii="Calibri" w:eastAsia="Calibri" w:hAnsi="Calibri" w:cs="Times New Roman"/>
          <w:b/>
          <w:sz w:val="24"/>
          <w:szCs w:val="24"/>
          <w:lang w:val="en-US" w:eastAsia="en-US"/>
        </w:rPr>
        <w:t xml:space="preserve">Figure </w:t>
      </w:r>
      <w:r w:rsidR="00DD7263">
        <w:rPr>
          <w:rFonts w:ascii="Calibri" w:eastAsia="Calibri" w:hAnsi="Calibri" w:cs="Times New Roman"/>
          <w:b/>
          <w:sz w:val="24"/>
          <w:szCs w:val="24"/>
          <w:lang w:val="en-US" w:eastAsia="en-US"/>
        </w:rPr>
        <w:t>13</w:t>
      </w:r>
      <w:r w:rsidRPr="00833FA8">
        <w:rPr>
          <w:rFonts w:ascii="Calibri" w:eastAsia="Calibri" w:hAnsi="Calibri" w:cs="Times New Roman"/>
          <w:b/>
          <w:sz w:val="24"/>
          <w:szCs w:val="24"/>
          <w:lang w:val="en-US" w:eastAsia="en-US"/>
        </w:rPr>
        <w:t>.</w:t>
      </w:r>
      <w:r w:rsidRPr="00833FA8">
        <w:rPr>
          <w:rFonts w:ascii="Calibri" w:eastAsia="Calibri" w:hAnsi="Calibri" w:cs="Times New Roman"/>
          <w:sz w:val="24"/>
          <w:szCs w:val="24"/>
          <w:lang w:val="en-US" w:eastAsia="en-US"/>
        </w:rPr>
        <w:t xml:space="preserve"> Larissa (cases) heterozygosity at MAF&lt;1%; 7 samples excluded.</w:t>
      </w:r>
      <w:r>
        <w:rPr>
          <w:rFonts w:ascii="Calibri" w:eastAsia="Calibri" w:hAnsi="Calibri" w:cs="Times New Roman"/>
          <w:sz w:val="24"/>
          <w:szCs w:val="24"/>
          <w:lang w:val="en-US" w:eastAsia="en-US"/>
        </w:rPr>
        <w:t xml:space="preserve"> MAF, minor allele frequency. </w:t>
      </w:r>
    </w:p>
    <w:p w14:paraId="3DCE1490" w14:textId="571FD0B9" w:rsidR="00023949" w:rsidRPr="00833FA8" w:rsidRDefault="008A65D8" w:rsidP="00023949">
      <w:pPr>
        <w:spacing w:after="200" w:line="480" w:lineRule="auto"/>
        <w:jc w:val="center"/>
        <w:rPr>
          <w:rFonts w:ascii="Calibri" w:eastAsia="Calibri" w:hAnsi="Calibri" w:cs="Times New Roman"/>
          <w:b/>
          <w:sz w:val="24"/>
          <w:szCs w:val="24"/>
          <w:u w:val="single"/>
          <w:lang w:val="en-US" w:eastAsia="en-US"/>
        </w:rPr>
      </w:pPr>
      <w:r>
        <w:rPr>
          <w:rFonts w:ascii="Calibri" w:eastAsia="Calibri" w:hAnsi="Calibri" w:cs="Times New Roman"/>
          <w:noProof/>
          <w:sz w:val="22"/>
          <w:szCs w:val="22"/>
          <w:lang w:eastAsia="en-GB"/>
        </w:rPr>
        <w:lastRenderedPageBreak/>
        <mc:AlternateContent>
          <mc:Choice Requires="wps">
            <w:drawing>
              <wp:anchor distT="0" distB="0" distL="114300" distR="114300" simplePos="0" relativeHeight="251665408" behindDoc="0" locked="0" layoutInCell="1" allowOverlap="1" wp14:anchorId="7A973AF2" wp14:editId="2F0BA5A9">
                <wp:simplePos x="0" y="0"/>
                <wp:positionH relativeFrom="column">
                  <wp:posOffset>2349500</wp:posOffset>
                </wp:positionH>
                <wp:positionV relativeFrom="paragraph">
                  <wp:posOffset>3126740</wp:posOffset>
                </wp:positionV>
                <wp:extent cx="221342" cy="91440"/>
                <wp:effectExtent l="0" t="0" r="7620" b="3810"/>
                <wp:wrapNone/>
                <wp:docPr id="7171" name="Rectangle 7171"/>
                <wp:cNvGraphicFramePr/>
                <a:graphic xmlns:a="http://schemas.openxmlformats.org/drawingml/2006/main">
                  <a:graphicData uri="http://schemas.microsoft.com/office/word/2010/wordprocessingShape">
                    <wps:wsp>
                      <wps:cNvSpPr/>
                      <wps:spPr>
                        <a:xfrm>
                          <a:off x="0" y="0"/>
                          <a:ext cx="221342" cy="9144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2A21F6" id="Rectangle 7171" o:spid="_x0000_s1026" style="position:absolute;margin-left:185pt;margin-top:246.2pt;width:17.45pt;height:7.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" fillcolor="white [3201]" stroked="f" strokeweight="2pt"/>
            </w:pict>
          </mc:Fallback>
        </mc:AlternateContent>
      </w:r>
      <w:r w:rsidR="00023949" w:rsidRPr="00833FA8">
        <w:rPr>
          <w:rFonts w:ascii="Calibri" w:eastAsia="Calibri" w:hAnsi="Calibri" w:cs="Times New Roman"/>
          <w:noProof/>
          <w:sz w:val="22"/>
          <w:szCs w:val="22"/>
          <w:lang w:eastAsia="en-GB"/>
        </w:rPr>
        <w:drawing>
          <wp:inline distT="0" distB="0" distL="0" distR="0" wp14:anchorId="492280E7" wp14:editId="4BB7FCB4">
            <wp:extent cx="3214800" cy="3225600"/>
            <wp:effectExtent l="19050" t="19050" r="24130" b="13335"/>
            <wp:docPr id="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14800" cy="3225600"/>
                    </a:xfrm>
                    <a:prstGeom prst="rect">
                      <a:avLst/>
                    </a:prstGeom>
                    <a:noFill/>
                    <a:ln w="9525">
                      <a:solidFill>
                        <a:sysClr val="windowText" lastClr="000000"/>
                      </a:solidFill>
                      <a:miter lim="800000"/>
                      <a:headEnd/>
                      <a:tailEnd/>
                    </a:ln>
                    <a:extLst/>
                  </pic:spPr>
                </pic:pic>
              </a:graphicData>
            </a:graphic>
          </wp:inline>
        </w:drawing>
      </w:r>
    </w:p>
    <w:p w14:paraId="25F79F32" w14:textId="0A645C5A" w:rsidR="00023949" w:rsidRPr="00833FA8" w:rsidRDefault="00023949" w:rsidP="00023949">
      <w:pPr>
        <w:spacing w:after="200"/>
        <w:jc w:val="both"/>
        <w:rPr>
          <w:rFonts w:ascii="Calibri" w:eastAsia="Calibri" w:hAnsi="Calibri" w:cs="Times New Roman"/>
          <w:sz w:val="24"/>
          <w:szCs w:val="24"/>
          <w:lang w:val="en-US" w:eastAsia="en-US"/>
        </w:rPr>
      </w:pPr>
      <w:r w:rsidRPr="00833FA8">
        <w:rPr>
          <w:rFonts w:ascii="Calibri" w:eastAsia="Calibri" w:hAnsi="Calibri" w:cs="Times New Roman"/>
          <w:b/>
          <w:sz w:val="24"/>
          <w:szCs w:val="24"/>
          <w:lang w:val="en-US" w:eastAsia="en-US"/>
        </w:rPr>
        <w:t xml:space="preserve">Figure </w:t>
      </w:r>
      <w:r w:rsidR="00DD7263">
        <w:rPr>
          <w:rFonts w:ascii="Calibri" w:eastAsia="Calibri" w:hAnsi="Calibri" w:cs="Times New Roman"/>
          <w:b/>
          <w:sz w:val="24"/>
          <w:szCs w:val="24"/>
          <w:lang w:val="en-US" w:eastAsia="en-US"/>
        </w:rPr>
        <w:t>14</w:t>
      </w:r>
      <w:r w:rsidRPr="00833FA8">
        <w:rPr>
          <w:rFonts w:ascii="Calibri" w:eastAsia="Calibri" w:hAnsi="Calibri" w:cs="Times New Roman"/>
          <w:b/>
          <w:sz w:val="24"/>
          <w:szCs w:val="24"/>
          <w:lang w:val="en-US" w:eastAsia="en-US"/>
        </w:rPr>
        <w:t>.</w:t>
      </w:r>
      <w:r w:rsidRPr="00833FA8">
        <w:rPr>
          <w:rFonts w:ascii="Calibri" w:eastAsia="Calibri" w:hAnsi="Calibri" w:cs="Times New Roman"/>
          <w:sz w:val="24"/>
          <w:szCs w:val="24"/>
          <w:lang w:val="en-US" w:eastAsia="en-US"/>
        </w:rPr>
        <w:t xml:space="preserve"> Larissa (controls) heterozygosity at MAF≥1%; 4 samples excluded.</w:t>
      </w:r>
      <w:r>
        <w:rPr>
          <w:rFonts w:ascii="Calibri" w:eastAsia="Calibri" w:hAnsi="Calibri" w:cs="Times New Roman"/>
          <w:sz w:val="24"/>
          <w:szCs w:val="24"/>
          <w:lang w:val="en-US" w:eastAsia="en-US"/>
        </w:rPr>
        <w:t xml:space="preserve"> MAF, minor allele frequency. </w:t>
      </w:r>
    </w:p>
    <w:p w14:paraId="27A31490" w14:textId="7C874BDF" w:rsidR="00023949" w:rsidRPr="00833FA8" w:rsidRDefault="008A65D8" w:rsidP="00023949">
      <w:pPr>
        <w:spacing w:after="200" w:line="480" w:lineRule="auto"/>
        <w:jc w:val="center"/>
        <w:rPr>
          <w:rFonts w:ascii="Calibri" w:eastAsia="Calibri" w:hAnsi="Calibri" w:cs="Times New Roman"/>
          <w:b/>
          <w:sz w:val="24"/>
          <w:szCs w:val="24"/>
          <w:u w:val="single"/>
          <w:lang w:val="en-US" w:eastAsia="en-US"/>
        </w:rPr>
      </w:pPr>
      <w:r>
        <w:rPr>
          <w:rFonts w:ascii="Calibri" w:eastAsia="Calibri" w:hAnsi="Calibri" w:cs="Times New Roman"/>
          <w:noProof/>
          <w:sz w:val="22"/>
          <w:szCs w:val="22"/>
          <w:lang w:eastAsia="en-GB"/>
        </w:rPr>
        <mc:AlternateContent>
          <mc:Choice Requires="wps">
            <w:drawing>
              <wp:anchor distT="0" distB="0" distL="114300" distR="114300" simplePos="0" relativeHeight="251666432" behindDoc="0" locked="0" layoutInCell="1" allowOverlap="1" wp14:anchorId="6D76A4D1" wp14:editId="794980EE">
                <wp:simplePos x="0" y="0"/>
                <wp:positionH relativeFrom="column">
                  <wp:posOffset>2326277</wp:posOffset>
                </wp:positionH>
                <wp:positionV relativeFrom="paragraph">
                  <wp:posOffset>3105150</wp:posOffset>
                </wp:positionV>
                <wp:extent cx="223157" cy="73841"/>
                <wp:effectExtent l="0" t="0" r="5715" b="2540"/>
                <wp:wrapNone/>
                <wp:docPr id="7172" name="Rectangle 7172"/>
                <wp:cNvGraphicFramePr/>
                <a:graphic xmlns:a="http://schemas.openxmlformats.org/drawingml/2006/main">
                  <a:graphicData uri="http://schemas.microsoft.com/office/word/2010/wordprocessingShape">
                    <wps:wsp>
                      <wps:cNvSpPr/>
                      <wps:spPr>
                        <a:xfrm>
                          <a:off x="0" y="0"/>
                          <a:ext cx="223157" cy="73841"/>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3E63AD1" id="Rectangle 7172" o:spid="_x0000_s1026" style="position:absolute;margin-left:183.15pt;margin-top:244.5pt;width:17.55pt;height:5.8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" fillcolor="white [3201]" stroked="f" strokeweight="2pt"/>
            </w:pict>
          </mc:Fallback>
        </mc:AlternateContent>
      </w:r>
      <w:r w:rsidR="00023949" w:rsidRPr="00833FA8">
        <w:rPr>
          <w:rFonts w:ascii="Calibri" w:eastAsia="Calibri" w:hAnsi="Calibri" w:cs="Times New Roman"/>
          <w:noProof/>
          <w:sz w:val="22"/>
          <w:szCs w:val="22"/>
          <w:lang w:eastAsia="en-GB"/>
        </w:rPr>
        <w:drawing>
          <wp:inline distT="0" distB="0" distL="0" distR="0" wp14:anchorId="6C66569C" wp14:editId="2D159AFB">
            <wp:extent cx="3182400" cy="3171600"/>
            <wp:effectExtent l="19050" t="19050" r="18415" b="10160"/>
            <wp:docPr id="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182400" cy="3171600"/>
                    </a:xfrm>
                    <a:prstGeom prst="rect">
                      <a:avLst/>
                    </a:prstGeom>
                    <a:noFill/>
                    <a:ln w="9525">
                      <a:solidFill>
                        <a:sysClr val="windowText" lastClr="000000"/>
                      </a:solidFill>
                      <a:miter lim="800000"/>
                      <a:headEnd/>
                      <a:tailEnd/>
                    </a:ln>
                    <a:extLst/>
                  </pic:spPr>
                </pic:pic>
              </a:graphicData>
            </a:graphic>
          </wp:inline>
        </w:drawing>
      </w:r>
    </w:p>
    <w:p w14:paraId="36589228" w14:textId="6CBB5D40" w:rsidR="00023949" w:rsidRPr="00833FA8" w:rsidRDefault="00023949" w:rsidP="00023949">
      <w:pPr>
        <w:spacing w:after="200"/>
        <w:jc w:val="both"/>
        <w:rPr>
          <w:rFonts w:ascii="Calibri" w:eastAsia="Calibri" w:hAnsi="Calibri" w:cs="Times New Roman"/>
          <w:sz w:val="24"/>
          <w:szCs w:val="24"/>
          <w:lang w:val="en-US" w:eastAsia="en-US"/>
        </w:rPr>
      </w:pPr>
      <w:r w:rsidRPr="00833FA8">
        <w:rPr>
          <w:rFonts w:ascii="Calibri" w:eastAsia="Calibri" w:hAnsi="Calibri" w:cs="Times New Roman"/>
          <w:b/>
          <w:sz w:val="24"/>
          <w:szCs w:val="24"/>
          <w:lang w:val="en-US" w:eastAsia="en-US"/>
        </w:rPr>
        <w:t>Figure</w:t>
      </w:r>
      <w:r w:rsidR="007F5CD9">
        <w:rPr>
          <w:rFonts w:ascii="Calibri" w:eastAsia="Calibri" w:hAnsi="Calibri" w:cs="Times New Roman"/>
          <w:b/>
          <w:sz w:val="24"/>
          <w:szCs w:val="24"/>
          <w:lang w:val="en-US" w:eastAsia="en-US"/>
        </w:rPr>
        <w:t xml:space="preserve"> </w:t>
      </w:r>
      <w:r w:rsidR="00DD7263">
        <w:rPr>
          <w:rFonts w:ascii="Calibri" w:eastAsia="Calibri" w:hAnsi="Calibri" w:cs="Times New Roman"/>
          <w:b/>
          <w:sz w:val="24"/>
          <w:szCs w:val="24"/>
          <w:lang w:val="en-US" w:eastAsia="en-US"/>
        </w:rPr>
        <w:t>15</w:t>
      </w:r>
      <w:r w:rsidRPr="00833FA8">
        <w:rPr>
          <w:rFonts w:ascii="Calibri" w:eastAsia="Calibri" w:hAnsi="Calibri" w:cs="Times New Roman"/>
          <w:b/>
          <w:sz w:val="24"/>
          <w:szCs w:val="24"/>
          <w:lang w:val="en-US" w:eastAsia="en-US"/>
        </w:rPr>
        <w:t>.</w:t>
      </w:r>
      <w:r w:rsidRPr="00833FA8">
        <w:rPr>
          <w:rFonts w:ascii="Calibri" w:eastAsia="Calibri" w:hAnsi="Calibri" w:cs="Times New Roman"/>
          <w:sz w:val="24"/>
          <w:szCs w:val="24"/>
          <w:lang w:val="en-US" w:eastAsia="en-US"/>
        </w:rPr>
        <w:t xml:space="preserve"> Larissa (controls) heterozygosity at MAF&lt;1%; 4 samples excluded.</w:t>
      </w:r>
      <w:r>
        <w:rPr>
          <w:rFonts w:ascii="Calibri" w:eastAsia="Calibri" w:hAnsi="Calibri" w:cs="Times New Roman"/>
          <w:sz w:val="24"/>
          <w:szCs w:val="24"/>
          <w:lang w:val="en-US" w:eastAsia="en-US"/>
        </w:rPr>
        <w:t xml:space="preserve"> MAF, minor allele frequency. </w:t>
      </w:r>
    </w:p>
    <w:p w14:paraId="7EEBEB0F" w14:textId="77777777" w:rsidR="00023949" w:rsidRPr="00833FA8" w:rsidRDefault="00023949" w:rsidP="00023949">
      <w:pPr>
        <w:spacing w:after="200" w:line="480" w:lineRule="auto"/>
        <w:jc w:val="center"/>
        <w:rPr>
          <w:rFonts w:ascii="Calibri" w:eastAsia="Calibri" w:hAnsi="Calibri" w:cs="Times New Roman"/>
          <w:b/>
          <w:sz w:val="24"/>
          <w:szCs w:val="24"/>
          <w:u w:val="single"/>
          <w:lang w:val="en-US" w:eastAsia="en-US"/>
        </w:rPr>
      </w:pPr>
      <w:r w:rsidRPr="00833FA8">
        <w:rPr>
          <w:rFonts w:ascii="Calibri" w:eastAsia="Calibri" w:hAnsi="Calibri" w:cs="Times New Roman"/>
          <w:noProof/>
          <w:sz w:val="22"/>
          <w:szCs w:val="22"/>
          <w:lang w:eastAsia="en-GB"/>
        </w:rPr>
        <w:lastRenderedPageBreak/>
        <w:drawing>
          <wp:inline distT="0" distB="0" distL="0" distR="0" wp14:anchorId="30E74FD9" wp14:editId="34EF084E">
            <wp:extent cx="3200400" cy="3200400"/>
            <wp:effectExtent l="19050" t="19050" r="19050" b="19050"/>
            <wp:docPr id="48" name="Picture 2" descr="Z:\Kostas\ARGO\1_Gencall_QC\ARGOcases\ARGOcases_Random-order-of-PI_H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Z:\Kostas\ARGO\1_Gencall_QC\ARGOcases\ARGOcases_Random-order-of-PI_HAT.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00400" cy="3200400"/>
                    </a:xfrm>
                    <a:prstGeom prst="rect">
                      <a:avLst/>
                    </a:prstGeom>
                    <a:noFill/>
                    <a:ln>
                      <a:solidFill>
                        <a:sysClr val="windowText" lastClr="000000"/>
                      </a:solidFill>
                    </a:ln>
                    <a:extLst/>
                  </pic:spPr>
                </pic:pic>
              </a:graphicData>
            </a:graphic>
          </wp:inline>
        </w:drawing>
      </w:r>
    </w:p>
    <w:p w14:paraId="3BA5992F" w14:textId="01C5CB93" w:rsidR="00023949" w:rsidRPr="00833FA8" w:rsidRDefault="00023949" w:rsidP="00023949">
      <w:pPr>
        <w:spacing w:after="200"/>
        <w:jc w:val="both"/>
        <w:rPr>
          <w:rFonts w:ascii="Calibri" w:eastAsia="Calibri" w:hAnsi="Calibri" w:cs="Times New Roman"/>
          <w:sz w:val="24"/>
          <w:szCs w:val="24"/>
          <w:lang w:val="en-US" w:eastAsia="en-US"/>
        </w:rPr>
      </w:pPr>
      <w:r w:rsidRPr="00833FA8">
        <w:rPr>
          <w:rFonts w:ascii="Calibri" w:eastAsia="Calibri" w:hAnsi="Calibri" w:cs="Times New Roman"/>
          <w:b/>
          <w:sz w:val="24"/>
          <w:szCs w:val="24"/>
          <w:lang w:val="en-US" w:eastAsia="en-US"/>
        </w:rPr>
        <w:t xml:space="preserve">Figure </w:t>
      </w:r>
      <w:r w:rsidR="00DD7263">
        <w:rPr>
          <w:rFonts w:ascii="Calibri" w:eastAsia="Calibri" w:hAnsi="Calibri" w:cs="Times New Roman"/>
          <w:b/>
          <w:sz w:val="24"/>
          <w:szCs w:val="24"/>
          <w:lang w:val="en-US" w:eastAsia="en-US"/>
        </w:rPr>
        <w:t>16</w:t>
      </w:r>
      <w:r w:rsidRPr="00833FA8">
        <w:rPr>
          <w:rFonts w:ascii="Calibri" w:eastAsia="Calibri" w:hAnsi="Calibri" w:cs="Times New Roman"/>
          <w:b/>
          <w:sz w:val="24"/>
          <w:szCs w:val="24"/>
          <w:lang w:val="en-US" w:eastAsia="en-US"/>
        </w:rPr>
        <w:t>.</w:t>
      </w:r>
      <w:r w:rsidRPr="00833FA8">
        <w:rPr>
          <w:rFonts w:ascii="Calibri" w:eastAsia="Calibri" w:hAnsi="Calibri" w:cs="Times New Roman"/>
          <w:sz w:val="24"/>
          <w:szCs w:val="24"/>
          <w:lang w:val="en-US" w:eastAsia="en-US"/>
        </w:rPr>
        <w:t xml:space="preserve"> Larissa (cases) duplicates and relatedness (step 1); 20 duplicate sample pairs with PI_HAT&gt;0.9 threshold and 278 related sample pairs with PI_HAT&gt;0.2 but &lt;0.9 thresholds.</w:t>
      </w:r>
    </w:p>
    <w:p w14:paraId="5AF267EE" w14:textId="77777777" w:rsidR="00023949" w:rsidRPr="00833FA8" w:rsidRDefault="00023949" w:rsidP="00023949">
      <w:pPr>
        <w:spacing w:after="200" w:line="480" w:lineRule="auto"/>
        <w:jc w:val="center"/>
        <w:rPr>
          <w:rFonts w:ascii="Calibri" w:eastAsia="Calibri" w:hAnsi="Calibri" w:cs="Times New Roman"/>
          <w:b/>
          <w:sz w:val="24"/>
          <w:szCs w:val="24"/>
          <w:u w:val="single"/>
          <w:lang w:val="en-US" w:eastAsia="en-US"/>
        </w:rPr>
      </w:pPr>
      <w:r w:rsidRPr="00833FA8">
        <w:rPr>
          <w:rFonts w:ascii="Calibri" w:eastAsia="Calibri" w:hAnsi="Calibri" w:cs="Times New Roman"/>
          <w:noProof/>
          <w:sz w:val="22"/>
          <w:szCs w:val="22"/>
          <w:lang w:eastAsia="en-GB"/>
        </w:rPr>
        <w:drawing>
          <wp:inline distT="0" distB="0" distL="0" distR="0" wp14:anchorId="511E7552" wp14:editId="1887B497">
            <wp:extent cx="3072809" cy="3072809"/>
            <wp:effectExtent l="19050" t="19050" r="13335" b="13335"/>
            <wp:docPr id="49" name="Picture 3" descr="Z:\Kostas\ARGO\1_Gencall_QC\ARGOcases\ARGOcases_Duplicates-Relatedness_IDsExcluded_horizont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Picture 3" descr="Z:\Kostas\ARGO\1_Gencall_QC\ARGOcases\ARGOcases_Duplicates-Relatedness_IDsExcluded_horizontal.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078855" cy="3078855"/>
                    </a:xfrm>
                    <a:prstGeom prst="rect">
                      <a:avLst/>
                    </a:prstGeom>
                    <a:noFill/>
                    <a:ln>
                      <a:solidFill>
                        <a:sysClr val="windowText" lastClr="000000"/>
                      </a:solidFill>
                    </a:ln>
                    <a:extLst/>
                  </pic:spPr>
                </pic:pic>
              </a:graphicData>
            </a:graphic>
          </wp:inline>
        </w:drawing>
      </w:r>
    </w:p>
    <w:p w14:paraId="2089F6B8" w14:textId="17EBB55A" w:rsidR="00023949" w:rsidRPr="00833FA8" w:rsidRDefault="00023949" w:rsidP="00023949">
      <w:pPr>
        <w:spacing w:after="200"/>
        <w:jc w:val="both"/>
        <w:rPr>
          <w:rFonts w:ascii="Calibri" w:eastAsia="Calibri" w:hAnsi="Calibri" w:cs="Times New Roman"/>
          <w:sz w:val="24"/>
          <w:szCs w:val="24"/>
          <w:lang w:val="en-US" w:eastAsia="en-US"/>
        </w:rPr>
      </w:pPr>
      <w:r w:rsidRPr="00833FA8">
        <w:rPr>
          <w:rFonts w:ascii="Calibri" w:eastAsia="Calibri" w:hAnsi="Calibri" w:cs="Times New Roman"/>
          <w:b/>
          <w:sz w:val="24"/>
          <w:szCs w:val="24"/>
          <w:lang w:val="en-US" w:eastAsia="en-US"/>
        </w:rPr>
        <w:t xml:space="preserve">Figure </w:t>
      </w:r>
      <w:r w:rsidR="00DD7263">
        <w:rPr>
          <w:rFonts w:ascii="Calibri" w:eastAsia="Calibri" w:hAnsi="Calibri" w:cs="Times New Roman"/>
          <w:b/>
          <w:sz w:val="24"/>
          <w:szCs w:val="24"/>
          <w:lang w:val="en-US" w:eastAsia="en-US"/>
        </w:rPr>
        <w:t>17</w:t>
      </w:r>
      <w:r w:rsidRPr="00833FA8">
        <w:rPr>
          <w:rFonts w:ascii="Calibri" w:eastAsia="Calibri" w:hAnsi="Calibri" w:cs="Times New Roman"/>
          <w:b/>
          <w:sz w:val="24"/>
          <w:szCs w:val="24"/>
          <w:lang w:val="en-US" w:eastAsia="en-US"/>
        </w:rPr>
        <w:t>.</w:t>
      </w:r>
      <w:r w:rsidRPr="00833FA8">
        <w:rPr>
          <w:rFonts w:ascii="Calibri" w:eastAsia="Calibri" w:hAnsi="Calibri" w:cs="Times New Roman"/>
          <w:sz w:val="24"/>
          <w:szCs w:val="24"/>
          <w:lang w:val="en-US" w:eastAsia="en-US"/>
        </w:rPr>
        <w:t xml:space="preserve"> Larissa (cases) duplicates and relatedness (step 2). After removing 31 duplicates and related samples PI_HAT values in the</w:t>
      </w:r>
      <w:r w:rsidR="008A65D8">
        <w:rPr>
          <w:rFonts w:ascii="Calibri" w:eastAsia="Calibri" w:hAnsi="Calibri" w:cs="Times New Roman"/>
          <w:sz w:val="24"/>
          <w:szCs w:val="24"/>
          <w:lang w:val="en-US" w:eastAsia="en-US"/>
        </w:rPr>
        <w:t xml:space="preserve"> </w:t>
      </w:r>
      <w:r w:rsidRPr="00833FA8">
        <w:rPr>
          <w:rFonts w:ascii="Calibri" w:eastAsia="Calibri" w:hAnsi="Calibri" w:cs="Times New Roman"/>
          <w:sz w:val="24"/>
          <w:szCs w:val="24"/>
          <w:lang w:val="en-US" w:eastAsia="en-US"/>
        </w:rPr>
        <w:t xml:space="preserve">Larissa cases dataset are under the threshold of 0.2; 31 samples excluded in total. </w:t>
      </w:r>
    </w:p>
    <w:p w14:paraId="67CAC1D7" w14:textId="77777777" w:rsidR="00023949" w:rsidRPr="00833FA8" w:rsidRDefault="00023949" w:rsidP="00023949">
      <w:pPr>
        <w:spacing w:after="200" w:line="480" w:lineRule="auto"/>
        <w:jc w:val="center"/>
        <w:rPr>
          <w:rFonts w:ascii="Calibri" w:eastAsia="Calibri" w:hAnsi="Calibri" w:cs="Times New Roman"/>
          <w:b/>
          <w:sz w:val="24"/>
          <w:szCs w:val="24"/>
          <w:u w:val="single"/>
          <w:lang w:val="en-US" w:eastAsia="en-US"/>
        </w:rPr>
      </w:pPr>
      <w:r w:rsidRPr="00833FA8">
        <w:rPr>
          <w:rFonts w:ascii="Calibri" w:eastAsia="Calibri" w:hAnsi="Calibri" w:cs="Times New Roman"/>
          <w:noProof/>
          <w:sz w:val="22"/>
          <w:szCs w:val="22"/>
          <w:lang w:eastAsia="en-GB"/>
        </w:rPr>
        <w:lastRenderedPageBreak/>
        <w:drawing>
          <wp:inline distT="0" distB="0" distL="0" distR="0" wp14:anchorId="2927CA9E" wp14:editId="7694C6FE">
            <wp:extent cx="3038652" cy="3038652"/>
            <wp:effectExtent l="19050" t="19050" r="28575" b="28575"/>
            <wp:docPr id="50" name="Picture 2" descr="Z:\Kostas\ARGO\1_Gencall_QC\ARGOcontrols\ARGOcases_Random-order-of-PI_H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Z:\Kostas\ARGO\1_Gencall_QC\ARGOcontrols\ARGOcases_Random-order-of-PI_HAT.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42402" cy="3042402"/>
                    </a:xfrm>
                    <a:prstGeom prst="rect">
                      <a:avLst/>
                    </a:prstGeom>
                    <a:noFill/>
                    <a:ln>
                      <a:solidFill>
                        <a:sysClr val="windowText" lastClr="000000"/>
                      </a:solidFill>
                    </a:ln>
                    <a:extLst/>
                  </pic:spPr>
                </pic:pic>
              </a:graphicData>
            </a:graphic>
          </wp:inline>
        </w:drawing>
      </w:r>
    </w:p>
    <w:p w14:paraId="687B3C81" w14:textId="71E45826" w:rsidR="00023949" w:rsidRPr="00833FA8" w:rsidRDefault="00023949" w:rsidP="00023949">
      <w:pPr>
        <w:spacing w:after="200"/>
        <w:jc w:val="both"/>
        <w:rPr>
          <w:rFonts w:ascii="Calibri" w:eastAsia="Calibri" w:hAnsi="Calibri" w:cs="Times New Roman"/>
          <w:sz w:val="24"/>
          <w:szCs w:val="24"/>
          <w:lang w:val="en-US" w:eastAsia="en-US"/>
        </w:rPr>
      </w:pPr>
      <w:r w:rsidRPr="00833FA8">
        <w:rPr>
          <w:rFonts w:ascii="Calibri" w:eastAsia="Calibri" w:hAnsi="Calibri" w:cs="Times New Roman"/>
          <w:b/>
          <w:sz w:val="24"/>
          <w:szCs w:val="24"/>
          <w:lang w:val="en-US" w:eastAsia="en-US"/>
        </w:rPr>
        <w:t xml:space="preserve">Figure </w:t>
      </w:r>
      <w:r w:rsidR="00DD7263">
        <w:rPr>
          <w:rFonts w:ascii="Calibri" w:eastAsia="Calibri" w:hAnsi="Calibri" w:cs="Times New Roman"/>
          <w:b/>
          <w:sz w:val="24"/>
          <w:szCs w:val="24"/>
          <w:lang w:val="en-US" w:eastAsia="en-US"/>
        </w:rPr>
        <w:t>18</w:t>
      </w:r>
      <w:r w:rsidRPr="00833FA8">
        <w:rPr>
          <w:rFonts w:ascii="Calibri" w:eastAsia="Calibri" w:hAnsi="Calibri" w:cs="Times New Roman"/>
          <w:b/>
          <w:sz w:val="24"/>
          <w:szCs w:val="24"/>
          <w:lang w:val="en-US" w:eastAsia="en-US"/>
        </w:rPr>
        <w:t>.</w:t>
      </w:r>
      <w:r w:rsidRPr="00833FA8">
        <w:rPr>
          <w:rFonts w:ascii="Calibri" w:eastAsia="Calibri" w:hAnsi="Calibri" w:cs="Times New Roman"/>
          <w:sz w:val="24"/>
          <w:szCs w:val="24"/>
          <w:lang w:val="en-US" w:eastAsia="en-US"/>
        </w:rPr>
        <w:t xml:space="preserve"> Larissa (controls) duplicates and relatedness (step 1); 25 duplicate sample pairs with PI_HAT&gt;0.9 threshold and 5 related sample pairs with PI_HAT&gt;0.2 but &lt;0.9 thresholds.</w:t>
      </w:r>
    </w:p>
    <w:p w14:paraId="5ACD142D" w14:textId="77777777" w:rsidR="00023949" w:rsidRPr="00833FA8" w:rsidRDefault="00023949" w:rsidP="00023949">
      <w:pPr>
        <w:spacing w:after="200" w:line="480" w:lineRule="auto"/>
        <w:jc w:val="center"/>
        <w:rPr>
          <w:rFonts w:ascii="Calibri" w:eastAsia="Calibri" w:hAnsi="Calibri" w:cs="Times New Roman"/>
          <w:sz w:val="24"/>
          <w:szCs w:val="24"/>
          <w:lang w:val="en-US" w:eastAsia="en-US"/>
        </w:rPr>
      </w:pPr>
      <w:r w:rsidRPr="00833FA8">
        <w:rPr>
          <w:rFonts w:ascii="Calibri" w:eastAsia="Calibri" w:hAnsi="Calibri" w:cs="Times New Roman"/>
          <w:noProof/>
          <w:sz w:val="22"/>
          <w:szCs w:val="22"/>
          <w:lang w:eastAsia="en-GB"/>
        </w:rPr>
        <w:drawing>
          <wp:inline distT="0" distB="0" distL="0" distR="0" wp14:anchorId="44A2F5EF" wp14:editId="3AC1AED0">
            <wp:extent cx="2998381" cy="2998381"/>
            <wp:effectExtent l="19050" t="19050" r="12065" b="12065"/>
            <wp:docPr id="51" name="Picture 2" descr="Z:\Kostas\ARGO\1_Gencall_QC\ARGOcontrols\ARGOcontrols_Duplicates-Relatedness_IDsExcluded_horizont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Z:\Kostas\ARGO\1_Gencall_QC\ARGOcontrols\ARGOcontrols_Duplicates-Relatedness_IDsExcluded_horizontal.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14855" cy="3014855"/>
                    </a:xfrm>
                    <a:prstGeom prst="rect">
                      <a:avLst/>
                    </a:prstGeom>
                    <a:noFill/>
                    <a:ln>
                      <a:solidFill>
                        <a:sysClr val="windowText" lastClr="000000"/>
                      </a:solidFill>
                    </a:ln>
                    <a:extLst/>
                  </pic:spPr>
                </pic:pic>
              </a:graphicData>
            </a:graphic>
          </wp:inline>
        </w:drawing>
      </w:r>
    </w:p>
    <w:p w14:paraId="088BF118" w14:textId="6FB26478" w:rsidR="00023949" w:rsidRDefault="00023949" w:rsidP="00023949">
      <w:pPr>
        <w:spacing w:after="200"/>
        <w:rPr>
          <w:rFonts w:ascii="Calibri" w:eastAsia="Calibri" w:hAnsi="Calibri" w:cs="Times New Roman"/>
          <w:sz w:val="24"/>
          <w:szCs w:val="24"/>
          <w:lang w:val="en-US" w:eastAsia="en-US"/>
        </w:rPr>
      </w:pPr>
      <w:r w:rsidRPr="00833FA8">
        <w:rPr>
          <w:rFonts w:ascii="Calibri" w:eastAsia="Calibri" w:hAnsi="Calibri" w:cs="Times New Roman"/>
          <w:b/>
          <w:sz w:val="24"/>
          <w:szCs w:val="24"/>
          <w:lang w:val="en-US" w:eastAsia="en-US"/>
        </w:rPr>
        <w:t xml:space="preserve">Figure </w:t>
      </w:r>
      <w:r w:rsidR="00DD7263">
        <w:rPr>
          <w:rFonts w:ascii="Calibri" w:eastAsia="Calibri" w:hAnsi="Calibri" w:cs="Times New Roman"/>
          <w:b/>
          <w:sz w:val="24"/>
          <w:szCs w:val="24"/>
          <w:lang w:val="en-US" w:eastAsia="en-US"/>
        </w:rPr>
        <w:t>19</w:t>
      </w:r>
      <w:r w:rsidRPr="00833FA8">
        <w:rPr>
          <w:rFonts w:ascii="Calibri" w:eastAsia="Calibri" w:hAnsi="Calibri" w:cs="Times New Roman"/>
          <w:b/>
          <w:sz w:val="24"/>
          <w:szCs w:val="24"/>
          <w:lang w:val="en-US" w:eastAsia="en-US"/>
        </w:rPr>
        <w:t>.</w:t>
      </w:r>
      <w:r w:rsidRPr="00833FA8">
        <w:rPr>
          <w:rFonts w:ascii="Calibri" w:eastAsia="Calibri" w:hAnsi="Calibri" w:cs="Times New Roman"/>
          <w:sz w:val="24"/>
          <w:szCs w:val="24"/>
          <w:lang w:val="en-US" w:eastAsia="en-US"/>
        </w:rPr>
        <w:t xml:space="preserve"> Larissa (controls) duplicates and relatedness (step 2). After removing 26 duplicates and related samples PI_HAT values in the Larissa controls dataset are under the threshold of 0.2; 26 samples excluded in total.</w:t>
      </w:r>
    </w:p>
    <w:p w14:paraId="7BACEB06" w14:textId="77777777" w:rsidR="00023949" w:rsidRPr="00833FA8" w:rsidRDefault="00023949" w:rsidP="00023949">
      <w:pPr>
        <w:spacing w:after="200"/>
        <w:rPr>
          <w:rFonts w:ascii="Calibri" w:eastAsia="Calibri" w:hAnsi="Calibri" w:cs="Times New Roman"/>
          <w:b/>
          <w:sz w:val="24"/>
          <w:szCs w:val="24"/>
          <w:u w:val="single"/>
          <w:lang w:val="en-US" w:eastAsia="en-US"/>
        </w:rPr>
      </w:pPr>
    </w:p>
    <w:p w14:paraId="33C1460F" w14:textId="22F6F593" w:rsidR="00023949" w:rsidRPr="00833FA8" w:rsidRDefault="00D07788" w:rsidP="00023949">
      <w:pPr>
        <w:spacing w:after="200" w:line="480" w:lineRule="auto"/>
        <w:jc w:val="center"/>
        <w:rPr>
          <w:rFonts w:ascii="Calibri" w:eastAsia="Calibri" w:hAnsi="Calibri" w:cs="Times New Roman"/>
          <w:b/>
          <w:sz w:val="24"/>
          <w:szCs w:val="24"/>
          <w:u w:val="single"/>
          <w:lang w:val="en-US" w:eastAsia="en-US"/>
        </w:rPr>
      </w:pPr>
      <w:r>
        <w:rPr>
          <w:rFonts w:ascii="Calibri" w:eastAsia="Calibri" w:hAnsi="Calibri" w:cs="Times New Roman"/>
          <w:noProof/>
          <w:sz w:val="22"/>
          <w:szCs w:val="22"/>
          <w:lang w:eastAsia="en-GB"/>
        </w:rPr>
        <w:lastRenderedPageBreak/>
        <mc:AlternateContent>
          <mc:Choice Requires="wps">
            <w:drawing>
              <wp:anchor distT="0" distB="0" distL="114300" distR="114300" simplePos="0" relativeHeight="251670528" behindDoc="0" locked="0" layoutInCell="1" allowOverlap="1" wp14:anchorId="7737BDE6" wp14:editId="320AD27D">
                <wp:simplePos x="0" y="0"/>
                <wp:positionH relativeFrom="column">
                  <wp:posOffset>3673687</wp:posOffset>
                </wp:positionH>
                <wp:positionV relativeFrom="paragraph">
                  <wp:posOffset>2774949</wp:posOffset>
                </wp:positionV>
                <wp:extent cx="254000" cy="85937"/>
                <wp:effectExtent l="0" t="0" r="0" b="9525"/>
                <wp:wrapNone/>
                <wp:docPr id="7179" name="Rectangle 7179"/>
                <wp:cNvGraphicFramePr/>
                <a:graphic xmlns:a="http://schemas.openxmlformats.org/drawingml/2006/main">
                  <a:graphicData uri="http://schemas.microsoft.com/office/word/2010/wordprocessingShape">
                    <wps:wsp>
                      <wps:cNvSpPr/>
                      <wps:spPr>
                        <a:xfrm>
                          <a:off x="0" y="0"/>
                          <a:ext cx="254000" cy="85937"/>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B091CB" id="Rectangle 7179" o:spid="_x0000_s1026" style="position:absolute;margin-left:289.25pt;margin-top:218.5pt;width:20pt;height:6.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" fillcolor="white [3201]" stroked="f" strokeweight="2pt"/>
            </w:pict>
          </mc:Fallback>
        </mc:AlternateContent>
      </w:r>
      <w:r w:rsidR="008A65D8">
        <w:rPr>
          <w:rFonts w:ascii="Calibri" w:eastAsia="Calibri" w:hAnsi="Calibri" w:cs="Times New Roman"/>
          <w:noProof/>
          <w:sz w:val="22"/>
          <w:szCs w:val="22"/>
          <w:lang w:eastAsia="en-GB"/>
        </w:rPr>
        <mc:AlternateContent>
          <mc:Choice Requires="wps">
            <w:drawing>
              <wp:anchor distT="0" distB="0" distL="114300" distR="114300" simplePos="0" relativeHeight="251667456" behindDoc="0" locked="0" layoutInCell="1" allowOverlap="1" wp14:anchorId="35F45F40" wp14:editId="499858A8">
                <wp:simplePos x="0" y="0"/>
                <wp:positionH relativeFrom="column">
                  <wp:posOffset>1760220</wp:posOffset>
                </wp:positionH>
                <wp:positionV relativeFrom="paragraph">
                  <wp:posOffset>179917</wp:posOffset>
                </wp:positionV>
                <wp:extent cx="317500" cy="96943"/>
                <wp:effectExtent l="0" t="0" r="6350" b="0"/>
                <wp:wrapNone/>
                <wp:docPr id="7173" name="Rectangle 7173"/>
                <wp:cNvGraphicFramePr/>
                <a:graphic xmlns:a="http://schemas.openxmlformats.org/drawingml/2006/main">
                  <a:graphicData uri="http://schemas.microsoft.com/office/word/2010/wordprocessingShape">
                    <wps:wsp>
                      <wps:cNvSpPr/>
                      <wps:spPr>
                        <a:xfrm>
                          <a:off x="0" y="0"/>
                          <a:ext cx="317500" cy="96943"/>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53BEDD" id="Rectangle 7173" o:spid="_x0000_s1026" style="position:absolute;margin-left:138.6pt;margin-top:14.15pt;width:25pt;height:7.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" fillcolor="white [3201]" stroked="f" strokeweight="2pt"/>
            </w:pict>
          </mc:Fallback>
        </mc:AlternateContent>
      </w:r>
      <w:r w:rsidR="00023949" w:rsidRPr="00833FA8">
        <w:rPr>
          <w:rFonts w:ascii="Calibri" w:eastAsia="Calibri" w:hAnsi="Calibri" w:cs="Times New Roman"/>
          <w:noProof/>
          <w:sz w:val="22"/>
          <w:szCs w:val="22"/>
          <w:lang w:eastAsia="en-GB"/>
        </w:rPr>
        <w:drawing>
          <wp:inline distT="0" distB="0" distL="0" distR="0" wp14:anchorId="335C2500" wp14:editId="710436C1">
            <wp:extent cx="3416400" cy="3416400"/>
            <wp:effectExtent l="19050" t="19050" r="12700" b="12700"/>
            <wp:docPr id="52" name="Picture 2" descr="Z:\Kostas\ARGO\1_Gencall_QC\ARGOcases\ARGOcases-Ethnic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Z:\Kostas\ARGO\1_Gencall_QC\ARGOcases\ARGOcases-Ethnicity.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416400" cy="3416400"/>
                    </a:xfrm>
                    <a:prstGeom prst="rect">
                      <a:avLst/>
                    </a:prstGeom>
                    <a:noFill/>
                    <a:ln>
                      <a:solidFill>
                        <a:sysClr val="windowText" lastClr="000000"/>
                      </a:solidFill>
                    </a:ln>
                    <a:extLst/>
                  </pic:spPr>
                </pic:pic>
              </a:graphicData>
            </a:graphic>
          </wp:inline>
        </w:drawing>
      </w:r>
    </w:p>
    <w:p w14:paraId="18A9711D" w14:textId="31B04DBB" w:rsidR="00023949" w:rsidRPr="001743B8" w:rsidRDefault="00023949" w:rsidP="00023949">
      <w:pPr>
        <w:spacing w:after="200"/>
        <w:jc w:val="both"/>
        <w:rPr>
          <w:rFonts w:ascii="Calibri" w:eastAsia="Calibri" w:hAnsi="Calibri" w:cs="Calibri"/>
          <w:bCs/>
          <w:szCs w:val="24"/>
          <w:lang w:val="en-US" w:eastAsia="en-US"/>
        </w:rPr>
      </w:pPr>
      <w:r w:rsidRPr="00833FA8">
        <w:rPr>
          <w:rFonts w:ascii="Calibri" w:eastAsia="Calibri" w:hAnsi="Calibri" w:cs="Times New Roman"/>
          <w:b/>
          <w:sz w:val="24"/>
          <w:szCs w:val="24"/>
          <w:lang w:val="en-US" w:eastAsia="en-US"/>
        </w:rPr>
        <w:t xml:space="preserve">Figure </w:t>
      </w:r>
      <w:r w:rsidR="00DD7263">
        <w:rPr>
          <w:rFonts w:ascii="Calibri" w:eastAsia="Calibri" w:hAnsi="Calibri" w:cs="Times New Roman"/>
          <w:b/>
          <w:sz w:val="24"/>
          <w:szCs w:val="24"/>
          <w:lang w:val="en-US" w:eastAsia="en-US"/>
        </w:rPr>
        <w:t>20</w:t>
      </w:r>
      <w:r w:rsidRPr="00833FA8">
        <w:rPr>
          <w:rFonts w:ascii="Calibri" w:eastAsia="Calibri" w:hAnsi="Calibri" w:cs="Times New Roman"/>
          <w:b/>
          <w:sz w:val="24"/>
          <w:szCs w:val="24"/>
          <w:lang w:val="en-US" w:eastAsia="en-US"/>
        </w:rPr>
        <w:t>.</w:t>
      </w:r>
      <w:r w:rsidRPr="00833FA8">
        <w:rPr>
          <w:rFonts w:ascii="Calibri" w:eastAsia="Calibri" w:hAnsi="Calibri" w:cs="Times New Roman"/>
          <w:sz w:val="24"/>
          <w:szCs w:val="24"/>
          <w:lang w:val="en-US" w:eastAsia="en-US"/>
        </w:rPr>
        <w:t xml:space="preserve"> </w:t>
      </w:r>
      <w:r w:rsidRPr="00833FA8">
        <w:rPr>
          <w:rFonts w:ascii="Calibri" w:eastAsia="Calibri" w:hAnsi="Calibri" w:cs="Calibri"/>
          <w:bCs/>
          <w:sz w:val="24"/>
          <w:szCs w:val="24"/>
          <w:lang w:val="en-US" w:eastAsia="en-US"/>
        </w:rPr>
        <w:t xml:space="preserve">Multidimensional Scaling (MDS) analysis of Larissa cases combined with populations from the 1000 Genomes Project; 13 samples excluded.  Individuals from Larissa are depicted by red solid circles. </w:t>
      </w:r>
      <w:r w:rsidRPr="00833FA8">
        <w:rPr>
          <w:rFonts w:ascii="Calibri" w:eastAsia="Times New Roman" w:hAnsi="Calibri" w:cs="Calibri"/>
          <w:bCs/>
          <w:color w:val="000000"/>
          <w:szCs w:val="24"/>
          <w:lang w:val="en-US" w:eastAsia="el-GR"/>
        </w:rPr>
        <w:t>Abbreviations:</w:t>
      </w:r>
      <w:r w:rsidRPr="00833FA8">
        <w:rPr>
          <w:rFonts w:ascii="Calibri" w:eastAsia="Calibri" w:hAnsi="Calibri" w:cs="Calibri"/>
          <w:bCs/>
          <w:szCs w:val="24"/>
          <w:lang w:val="en-US" w:eastAsia="en-US"/>
        </w:rPr>
        <w:t xml:space="preserve"> ASW, Americans of African ancestry in southwestern USA; LWK, Luhya in Webuye, Kenya; YRI,</w:t>
      </w:r>
      <w:r w:rsidRPr="00833FA8">
        <w:rPr>
          <w:rFonts w:ascii="Calibri" w:eastAsia="Calibri" w:hAnsi="Calibri" w:cs="Calibri"/>
          <w:szCs w:val="24"/>
          <w:lang w:eastAsia="en-US"/>
        </w:rPr>
        <w:t xml:space="preserve"> </w:t>
      </w:r>
      <w:r w:rsidRPr="00833FA8">
        <w:rPr>
          <w:rFonts w:ascii="Calibri" w:eastAsia="Calibri" w:hAnsi="Calibri" w:cs="Calibri"/>
          <w:bCs/>
          <w:szCs w:val="24"/>
          <w:lang w:val="en-US" w:eastAsia="en-US"/>
        </w:rPr>
        <w:t>Yoruba in Ibadan, Nigeria; CHB, Han Chinese in Beijing, China; CHS, Southern Han Chinese; JPT, Japanese in Tokyo, Japan; CLM, Colombians from Medellin, Colombia; PUR, Puerto Ricans from Puerto Rico; MXL, Mexican ancestry from Los Angeles, USA; CEU, Utah residents with Northern and Western European ancestry; TSI, Toscani in Italy; FIN, Finnish in Finland; IBS, Iberian population in Spain and</w:t>
      </w:r>
      <w:r w:rsidRPr="00833FA8">
        <w:rPr>
          <w:rFonts w:ascii="Calibri" w:eastAsia="Calibri" w:hAnsi="Calibri" w:cs="Calibri"/>
          <w:szCs w:val="24"/>
          <w:lang w:eastAsia="en-US"/>
        </w:rPr>
        <w:t xml:space="preserve"> </w:t>
      </w:r>
      <w:r w:rsidRPr="00833FA8">
        <w:rPr>
          <w:rFonts w:ascii="Calibri" w:eastAsia="Calibri" w:hAnsi="Calibri" w:cs="Calibri"/>
          <w:bCs/>
          <w:szCs w:val="24"/>
          <w:lang w:val="en-US" w:eastAsia="en-US"/>
        </w:rPr>
        <w:t>GBR, British in England and Scotland.</w:t>
      </w:r>
    </w:p>
    <w:p w14:paraId="376519D6" w14:textId="77777777" w:rsidR="00023949" w:rsidRDefault="00023949" w:rsidP="00023949">
      <w:pPr>
        <w:spacing w:after="200" w:line="276" w:lineRule="auto"/>
        <w:jc w:val="center"/>
        <w:rPr>
          <w:rFonts w:ascii="Calibri" w:eastAsia="Calibri" w:hAnsi="Calibri" w:cs="Times New Roman"/>
          <w:b/>
          <w:sz w:val="24"/>
          <w:szCs w:val="24"/>
          <w:u w:val="single"/>
          <w:lang w:val="en-US" w:eastAsia="en-US"/>
        </w:rPr>
      </w:pPr>
    </w:p>
    <w:p w14:paraId="3C9CF857" w14:textId="4CC61684" w:rsidR="00023949" w:rsidRPr="00833FA8" w:rsidRDefault="00D07788" w:rsidP="00023949">
      <w:pPr>
        <w:spacing w:after="200" w:line="480" w:lineRule="auto"/>
        <w:jc w:val="center"/>
        <w:rPr>
          <w:rFonts w:ascii="Calibri" w:eastAsia="Calibri" w:hAnsi="Calibri" w:cs="Times New Roman"/>
          <w:b/>
          <w:sz w:val="24"/>
          <w:szCs w:val="24"/>
          <w:u w:val="single"/>
          <w:lang w:val="en-US" w:eastAsia="en-US"/>
        </w:rPr>
      </w:pPr>
      <w:r>
        <w:rPr>
          <w:rFonts w:ascii="Calibri" w:eastAsia="Calibri" w:hAnsi="Calibri" w:cs="Times New Roman"/>
          <w:noProof/>
          <w:sz w:val="22"/>
          <w:szCs w:val="22"/>
          <w:lang w:eastAsia="en-GB"/>
        </w:rPr>
        <w:lastRenderedPageBreak/>
        <mc:AlternateContent>
          <mc:Choice Requires="wps">
            <w:drawing>
              <wp:anchor distT="0" distB="0" distL="114300" distR="114300" simplePos="0" relativeHeight="251669504" behindDoc="0" locked="0" layoutInCell="1" allowOverlap="1" wp14:anchorId="665AA2DD" wp14:editId="01D6F4A5">
                <wp:simplePos x="0" y="0"/>
                <wp:positionH relativeFrom="column">
                  <wp:posOffset>3610187</wp:posOffset>
                </wp:positionH>
                <wp:positionV relativeFrom="paragraph">
                  <wp:posOffset>2785745</wp:posOffset>
                </wp:positionV>
                <wp:extent cx="249766" cy="98213"/>
                <wp:effectExtent l="0" t="0" r="0" b="0"/>
                <wp:wrapNone/>
                <wp:docPr id="7178" name="Rectangle 7178"/>
                <wp:cNvGraphicFramePr/>
                <a:graphic xmlns:a="http://schemas.openxmlformats.org/drawingml/2006/main">
                  <a:graphicData uri="http://schemas.microsoft.com/office/word/2010/wordprocessingShape">
                    <wps:wsp>
                      <wps:cNvSpPr/>
                      <wps:spPr>
                        <a:xfrm>
                          <a:off x="0" y="0"/>
                          <a:ext cx="249766" cy="98213"/>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F6FC99" id="Rectangle 7178" o:spid="_x0000_s1026" style="position:absolute;margin-left:284.25pt;margin-top:219.35pt;width:19.65pt;height:7.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" fillcolor="white [3201]" stroked="f" strokeweight="2pt"/>
            </w:pict>
          </mc:Fallback>
        </mc:AlternateContent>
      </w:r>
      <w:r w:rsidR="008A65D8">
        <w:rPr>
          <w:rFonts w:ascii="Calibri" w:eastAsia="Calibri" w:hAnsi="Calibri" w:cs="Times New Roman"/>
          <w:noProof/>
          <w:sz w:val="22"/>
          <w:szCs w:val="22"/>
          <w:lang w:eastAsia="en-GB"/>
        </w:rPr>
        <mc:AlternateContent>
          <mc:Choice Requires="wps">
            <w:drawing>
              <wp:anchor distT="0" distB="0" distL="114300" distR="114300" simplePos="0" relativeHeight="251663360" behindDoc="0" locked="0" layoutInCell="1" allowOverlap="1" wp14:anchorId="444B3CB1" wp14:editId="73B0D7C6">
                <wp:simplePos x="0" y="0"/>
                <wp:positionH relativeFrom="column">
                  <wp:posOffset>1582420</wp:posOffset>
                </wp:positionH>
                <wp:positionV relativeFrom="paragraph">
                  <wp:posOffset>182245</wp:posOffset>
                </wp:positionV>
                <wp:extent cx="317500" cy="114300"/>
                <wp:effectExtent l="0" t="0" r="6350" b="0"/>
                <wp:wrapNone/>
                <wp:docPr id="62" name="Rectangle 62"/>
                <wp:cNvGraphicFramePr/>
                <a:graphic xmlns:a="http://schemas.openxmlformats.org/drawingml/2006/main">
                  <a:graphicData uri="http://schemas.microsoft.com/office/word/2010/wordprocessingShape">
                    <wps:wsp>
                      <wps:cNvSpPr/>
                      <wps:spPr>
                        <a:xfrm>
                          <a:off x="0" y="0"/>
                          <a:ext cx="317500" cy="11430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D81020F" id="Rectangle 62" o:spid="_x0000_s1026" style="position:absolute;margin-left:124.6pt;margin-top:14.35pt;width:25pt;height:9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" fillcolor="white [3201]" stroked="f" strokeweight="2pt"/>
            </w:pict>
          </mc:Fallback>
        </mc:AlternateContent>
      </w:r>
      <w:r w:rsidR="00023949" w:rsidRPr="00833FA8">
        <w:rPr>
          <w:rFonts w:ascii="Calibri" w:eastAsia="Calibri" w:hAnsi="Calibri" w:cs="Times New Roman"/>
          <w:noProof/>
          <w:sz w:val="22"/>
          <w:szCs w:val="22"/>
          <w:lang w:eastAsia="en-GB"/>
        </w:rPr>
        <w:drawing>
          <wp:inline distT="0" distB="0" distL="0" distR="0" wp14:anchorId="49B58E70" wp14:editId="55263022">
            <wp:extent cx="3438000" cy="3438000"/>
            <wp:effectExtent l="19050" t="19050" r="10160" b="10160"/>
            <wp:docPr id="53" name="Picture 2" descr="Z:\Kostas\ARGO\1_Gencall_QC\ARGOcontrols\Ethnicity_ARGOcontrol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descr="Z:\Kostas\ARGO\1_Gencall_QC\ARGOcontrols\Ethnicity_ARGOcontrols.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438000" cy="3438000"/>
                    </a:xfrm>
                    <a:prstGeom prst="rect">
                      <a:avLst/>
                    </a:prstGeom>
                    <a:noFill/>
                    <a:ln>
                      <a:solidFill>
                        <a:sysClr val="windowText" lastClr="000000"/>
                      </a:solidFill>
                    </a:ln>
                    <a:extLst/>
                  </pic:spPr>
                </pic:pic>
              </a:graphicData>
            </a:graphic>
          </wp:inline>
        </w:drawing>
      </w:r>
    </w:p>
    <w:p w14:paraId="6CEFF406" w14:textId="187019C4" w:rsidR="00023949" w:rsidRPr="00C6625D" w:rsidRDefault="00023949" w:rsidP="00023949">
      <w:pPr>
        <w:spacing w:after="200"/>
        <w:jc w:val="both"/>
        <w:rPr>
          <w:rFonts w:ascii="Calibri" w:eastAsia="Calibri" w:hAnsi="Calibri" w:cs="Calibri"/>
          <w:bCs/>
          <w:szCs w:val="24"/>
          <w:lang w:val="en-US" w:eastAsia="en-US"/>
        </w:rPr>
      </w:pPr>
      <w:r w:rsidRPr="00833FA8">
        <w:rPr>
          <w:rFonts w:ascii="Calibri" w:eastAsia="Calibri" w:hAnsi="Calibri" w:cs="Times New Roman"/>
          <w:b/>
          <w:sz w:val="24"/>
          <w:szCs w:val="24"/>
          <w:lang w:val="en-US" w:eastAsia="en-US"/>
        </w:rPr>
        <w:t xml:space="preserve">Figure </w:t>
      </w:r>
      <w:r w:rsidR="00DD7263">
        <w:rPr>
          <w:rFonts w:ascii="Calibri" w:eastAsia="Calibri" w:hAnsi="Calibri" w:cs="Times New Roman"/>
          <w:b/>
          <w:sz w:val="24"/>
          <w:szCs w:val="24"/>
          <w:lang w:val="en-US" w:eastAsia="en-US"/>
        </w:rPr>
        <w:t>21</w:t>
      </w:r>
      <w:r w:rsidRPr="00833FA8">
        <w:rPr>
          <w:rFonts w:ascii="Calibri" w:eastAsia="Calibri" w:hAnsi="Calibri" w:cs="Times New Roman"/>
          <w:b/>
          <w:sz w:val="24"/>
          <w:szCs w:val="24"/>
          <w:lang w:val="en-US" w:eastAsia="en-US"/>
        </w:rPr>
        <w:t>.</w:t>
      </w:r>
      <w:r w:rsidRPr="00833FA8">
        <w:rPr>
          <w:rFonts w:ascii="Calibri" w:eastAsia="Calibri" w:hAnsi="Calibri" w:cs="Times New Roman"/>
          <w:sz w:val="24"/>
          <w:szCs w:val="24"/>
          <w:lang w:val="en-US" w:eastAsia="en-US"/>
        </w:rPr>
        <w:t xml:space="preserve"> </w:t>
      </w:r>
      <w:r w:rsidRPr="00833FA8">
        <w:rPr>
          <w:rFonts w:ascii="Calibri" w:eastAsia="Calibri" w:hAnsi="Calibri" w:cs="Calibri"/>
          <w:bCs/>
          <w:sz w:val="24"/>
          <w:szCs w:val="24"/>
          <w:lang w:val="en-US" w:eastAsia="en-US"/>
        </w:rPr>
        <w:t>Multidimensional Scaling (MDS) analysis of</w:t>
      </w:r>
      <w:r w:rsidR="008A65D8">
        <w:rPr>
          <w:rFonts w:ascii="Calibri" w:eastAsia="Calibri" w:hAnsi="Calibri" w:cs="Calibri"/>
          <w:bCs/>
          <w:sz w:val="24"/>
          <w:szCs w:val="24"/>
          <w:lang w:val="en-US" w:eastAsia="en-US"/>
        </w:rPr>
        <w:t xml:space="preserve"> </w:t>
      </w:r>
      <w:r w:rsidRPr="00833FA8">
        <w:rPr>
          <w:rFonts w:ascii="Calibri" w:eastAsia="Calibri" w:hAnsi="Calibri" w:cs="Calibri"/>
          <w:bCs/>
          <w:sz w:val="24"/>
          <w:szCs w:val="24"/>
          <w:lang w:val="en-US" w:eastAsia="en-US"/>
        </w:rPr>
        <w:t xml:space="preserve">Larissa controls combined with populations from the 1000 Genomes Project; 25 samples excluded.  Individuals from Larissa are depicted by red solid circles. </w:t>
      </w:r>
      <w:r w:rsidRPr="00833FA8">
        <w:rPr>
          <w:rFonts w:ascii="Calibri" w:eastAsia="Times New Roman" w:hAnsi="Calibri" w:cs="Calibri"/>
          <w:bCs/>
          <w:color w:val="000000"/>
          <w:szCs w:val="24"/>
          <w:lang w:val="en-US" w:eastAsia="el-GR"/>
        </w:rPr>
        <w:t>Abbreviations:</w:t>
      </w:r>
      <w:r w:rsidRPr="00833FA8">
        <w:rPr>
          <w:rFonts w:ascii="Calibri" w:eastAsia="Calibri" w:hAnsi="Calibri" w:cs="Calibri"/>
          <w:bCs/>
          <w:szCs w:val="24"/>
          <w:lang w:val="en-US" w:eastAsia="en-US"/>
        </w:rPr>
        <w:t xml:space="preserve"> ASW, Americans of African ancestry in southwestern USA; LWK, Luhya in Webuye, Kenya; YRI,</w:t>
      </w:r>
      <w:r w:rsidRPr="00833FA8">
        <w:rPr>
          <w:rFonts w:ascii="Calibri" w:eastAsia="Calibri" w:hAnsi="Calibri" w:cs="Calibri"/>
          <w:szCs w:val="24"/>
          <w:lang w:eastAsia="en-US"/>
        </w:rPr>
        <w:t xml:space="preserve"> </w:t>
      </w:r>
      <w:r w:rsidRPr="00833FA8">
        <w:rPr>
          <w:rFonts w:ascii="Calibri" w:eastAsia="Calibri" w:hAnsi="Calibri" w:cs="Calibri"/>
          <w:bCs/>
          <w:szCs w:val="24"/>
          <w:lang w:val="en-US" w:eastAsia="en-US"/>
        </w:rPr>
        <w:t>Yoruba in Ibadan, Nigeria; CHB, Han Chinese in Beijing, China; CHS, Southern Han Chinese; JPT, Japanese in Tokyo, Japan; CLM, Colombians from Medellin, Colombia; PUR, Puerto Ricans from Puerto Rico; MXL, Mexican ancestry from Los Angeles, USA; CEU, Utah residents with Northern and Western European ancestry; TSI, Toscani in Italy; FIN, Finnish in Finland; IBS, Iberian population in Spain and</w:t>
      </w:r>
      <w:r w:rsidRPr="00833FA8">
        <w:rPr>
          <w:rFonts w:ascii="Calibri" w:eastAsia="Calibri" w:hAnsi="Calibri" w:cs="Calibri"/>
          <w:szCs w:val="24"/>
          <w:lang w:eastAsia="en-US"/>
        </w:rPr>
        <w:t xml:space="preserve"> </w:t>
      </w:r>
      <w:r w:rsidRPr="00833FA8">
        <w:rPr>
          <w:rFonts w:ascii="Calibri" w:eastAsia="Calibri" w:hAnsi="Calibri" w:cs="Calibri"/>
          <w:bCs/>
          <w:szCs w:val="24"/>
          <w:lang w:val="en-US" w:eastAsia="en-US"/>
        </w:rPr>
        <w:t xml:space="preserve">GBR, </w:t>
      </w:r>
      <w:r>
        <w:rPr>
          <w:rFonts w:ascii="Calibri" w:eastAsia="Calibri" w:hAnsi="Calibri" w:cs="Calibri"/>
          <w:bCs/>
          <w:szCs w:val="24"/>
          <w:lang w:val="en-US" w:eastAsia="en-US"/>
        </w:rPr>
        <w:t>British in England and Scotland</w:t>
      </w:r>
      <w:r w:rsidR="00034501">
        <w:rPr>
          <w:rFonts w:ascii="Calibri" w:eastAsia="Calibri" w:hAnsi="Calibri" w:cs="Calibri"/>
          <w:bCs/>
          <w:szCs w:val="24"/>
          <w:lang w:val="en-US" w:eastAsia="en-US"/>
        </w:rPr>
        <w:t>.</w:t>
      </w:r>
      <w:r w:rsidRPr="00833FA8">
        <w:rPr>
          <w:rFonts w:ascii="Calibri" w:eastAsia="Calibri" w:hAnsi="Calibri" w:cs="Times New Roman"/>
          <w:b/>
          <w:sz w:val="24"/>
          <w:szCs w:val="24"/>
          <w:u w:val="single"/>
          <w:lang w:val="en-US" w:eastAsia="en-US"/>
        </w:rPr>
        <w:br w:type="page"/>
      </w:r>
    </w:p>
    <w:p w14:paraId="4C7182E4" w14:textId="0BDAC9F2" w:rsidR="00023949" w:rsidRPr="00833FA8" w:rsidRDefault="00D07788" w:rsidP="00023949">
      <w:pPr>
        <w:spacing w:after="200" w:line="480" w:lineRule="auto"/>
        <w:jc w:val="center"/>
        <w:rPr>
          <w:rFonts w:ascii="Calibri" w:eastAsia="Calibri" w:hAnsi="Calibri" w:cs="Times New Roman"/>
          <w:b/>
          <w:sz w:val="24"/>
          <w:szCs w:val="24"/>
          <w:u w:val="single"/>
          <w:lang w:val="en-US" w:eastAsia="en-US"/>
        </w:rPr>
      </w:pPr>
      <w:r>
        <w:rPr>
          <w:rFonts w:ascii="Calibri" w:eastAsia="Calibri" w:hAnsi="Calibri" w:cs="Calibri"/>
          <w:noProof/>
          <w:sz w:val="24"/>
          <w:szCs w:val="24"/>
          <w:lang w:eastAsia="en-GB"/>
        </w:rPr>
        <w:lastRenderedPageBreak/>
        <mc:AlternateContent>
          <mc:Choice Requires="wps">
            <w:drawing>
              <wp:anchor distT="0" distB="0" distL="114300" distR="114300" simplePos="0" relativeHeight="251668480" behindDoc="0" locked="0" layoutInCell="1" allowOverlap="1" wp14:anchorId="6382127E" wp14:editId="08C73DB8">
                <wp:simplePos x="0" y="0"/>
                <wp:positionH relativeFrom="column">
                  <wp:posOffset>3580552</wp:posOffset>
                </wp:positionH>
                <wp:positionV relativeFrom="paragraph">
                  <wp:posOffset>2789767</wp:posOffset>
                </wp:positionV>
                <wp:extent cx="287867" cy="91228"/>
                <wp:effectExtent l="0" t="0" r="0" b="4445"/>
                <wp:wrapNone/>
                <wp:docPr id="7177" name="Rectangle 7177"/>
                <wp:cNvGraphicFramePr/>
                <a:graphic xmlns:a="http://schemas.openxmlformats.org/drawingml/2006/main">
                  <a:graphicData uri="http://schemas.microsoft.com/office/word/2010/wordprocessingShape">
                    <wps:wsp>
                      <wps:cNvSpPr/>
                      <wps:spPr>
                        <a:xfrm>
                          <a:off x="0" y="0"/>
                          <a:ext cx="287867" cy="91228"/>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E9B918" id="Rectangle 7177" o:spid="_x0000_s1026" style="position:absolute;margin-left:281.95pt;margin-top:219.65pt;width:22.65pt;height:7.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" fillcolor="white [3201]" stroked="f" strokeweight="2pt"/>
            </w:pict>
          </mc:Fallback>
        </mc:AlternateContent>
      </w:r>
      <w:r w:rsidR="00023949" w:rsidRPr="00833FA8">
        <w:rPr>
          <w:rFonts w:ascii="Calibri" w:eastAsia="Calibri" w:hAnsi="Calibri" w:cs="Calibri"/>
          <w:noProof/>
          <w:sz w:val="24"/>
          <w:szCs w:val="24"/>
          <w:lang w:eastAsia="en-GB"/>
        </w:rPr>
        <w:drawing>
          <wp:inline distT="0" distB="0" distL="0" distR="0" wp14:anchorId="35117333" wp14:editId="49D58373">
            <wp:extent cx="3430800" cy="3430800"/>
            <wp:effectExtent l="19050" t="19050" r="17780" b="17780"/>
            <wp:docPr id="54" name="Picture 54" descr="Z:\Kostas\ARGO\1_Gencall_QC\ARGOcases\ARGO-Larissa-Ethnicity-v2_nohead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Kostas\ARGO\1_Gencall_QC\ARGOcases\ARGO-Larissa-Ethnicity-v2_noheaders.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430800" cy="3430800"/>
                    </a:xfrm>
                    <a:prstGeom prst="rect">
                      <a:avLst/>
                    </a:prstGeom>
                    <a:noFill/>
                    <a:ln>
                      <a:solidFill>
                        <a:sysClr val="windowText" lastClr="000000"/>
                      </a:solidFill>
                    </a:ln>
                  </pic:spPr>
                </pic:pic>
              </a:graphicData>
            </a:graphic>
          </wp:inline>
        </w:drawing>
      </w:r>
    </w:p>
    <w:p w14:paraId="39B73048" w14:textId="5AE6FCE1" w:rsidR="00023949" w:rsidRPr="00833FA8" w:rsidRDefault="00023949" w:rsidP="00023949">
      <w:pPr>
        <w:spacing w:after="200"/>
        <w:jc w:val="both"/>
        <w:rPr>
          <w:rFonts w:ascii="Calibri" w:eastAsia="Calibri" w:hAnsi="Calibri" w:cs="Calibri"/>
          <w:bCs/>
          <w:szCs w:val="24"/>
          <w:lang w:val="en-US" w:eastAsia="en-US"/>
        </w:rPr>
      </w:pPr>
      <w:r w:rsidRPr="00833FA8">
        <w:rPr>
          <w:rFonts w:ascii="Calibri" w:eastAsia="Calibri" w:hAnsi="Calibri" w:cs="Times New Roman"/>
          <w:b/>
          <w:sz w:val="24"/>
          <w:szCs w:val="24"/>
          <w:lang w:val="en-US" w:eastAsia="en-US"/>
        </w:rPr>
        <w:t xml:space="preserve">Figure </w:t>
      </w:r>
      <w:r w:rsidR="00DD7263">
        <w:rPr>
          <w:rFonts w:ascii="Calibri" w:eastAsia="Calibri" w:hAnsi="Calibri" w:cs="Times New Roman"/>
          <w:b/>
          <w:sz w:val="24"/>
          <w:szCs w:val="24"/>
          <w:lang w:val="en-US" w:eastAsia="en-US"/>
        </w:rPr>
        <w:t>22</w:t>
      </w:r>
      <w:r w:rsidRPr="00833FA8">
        <w:rPr>
          <w:rFonts w:ascii="Calibri" w:eastAsia="Calibri" w:hAnsi="Calibri" w:cs="Times New Roman"/>
          <w:b/>
          <w:sz w:val="24"/>
          <w:szCs w:val="24"/>
          <w:lang w:val="en-US" w:eastAsia="en-US"/>
        </w:rPr>
        <w:t>.</w:t>
      </w:r>
      <w:r w:rsidRPr="00833FA8">
        <w:rPr>
          <w:rFonts w:ascii="Calibri" w:eastAsia="Calibri" w:hAnsi="Calibri" w:cs="Times New Roman"/>
          <w:sz w:val="24"/>
          <w:szCs w:val="24"/>
          <w:lang w:val="en-US" w:eastAsia="en-US"/>
        </w:rPr>
        <w:t xml:space="preserve"> </w:t>
      </w:r>
      <w:r w:rsidRPr="00833FA8">
        <w:rPr>
          <w:rFonts w:ascii="Calibri" w:eastAsia="Calibri" w:hAnsi="Calibri" w:cs="Calibri"/>
          <w:bCs/>
          <w:sz w:val="24"/>
          <w:szCs w:val="24"/>
          <w:lang w:val="en-US" w:eastAsia="en-US"/>
        </w:rPr>
        <w:t>Multidimensional Scaling (MDS) analysis of Larissa (cases and controls) combined with populations from the 1000 Genomes Project after sample exclusions.</w:t>
      </w:r>
      <w:r w:rsidRPr="00833FA8">
        <w:rPr>
          <w:rFonts w:ascii="Calibri" w:eastAsia="Calibri" w:hAnsi="Calibri" w:cs="Calibri"/>
          <w:b/>
          <w:bCs/>
          <w:sz w:val="24"/>
          <w:szCs w:val="24"/>
          <w:lang w:val="en-US" w:eastAsia="en-US"/>
        </w:rPr>
        <w:t xml:space="preserve"> </w:t>
      </w:r>
      <w:r w:rsidRPr="00833FA8">
        <w:rPr>
          <w:rFonts w:ascii="Calibri" w:eastAsia="Calibri" w:hAnsi="Calibri" w:cs="Calibri"/>
          <w:bCs/>
          <w:sz w:val="24"/>
          <w:szCs w:val="24"/>
          <w:lang w:val="en-US" w:eastAsia="en-US"/>
        </w:rPr>
        <w:t xml:space="preserve">Individuals from Larissa are depicted by red solid circles and cluster closer to the other European-ancestry individuals. </w:t>
      </w:r>
      <w:r w:rsidRPr="00833FA8">
        <w:rPr>
          <w:rFonts w:ascii="Calibri" w:eastAsia="Times New Roman" w:hAnsi="Calibri" w:cs="Calibri"/>
          <w:bCs/>
          <w:color w:val="000000"/>
          <w:szCs w:val="24"/>
          <w:lang w:val="en-US" w:eastAsia="el-GR"/>
        </w:rPr>
        <w:t>Abbreviations:</w:t>
      </w:r>
      <w:r w:rsidRPr="00833FA8">
        <w:rPr>
          <w:rFonts w:ascii="Calibri" w:eastAsia="Calibri" w:hAnsi="Calibri" w:cs="Calibri"/>
          <w:bCs/>
          <w:szCs w:val="24"/>
          <w:lang w:val="en-US" w:eastAsia="en-US"/>
        </w:rPr>
        <w:t xml:space="preserve"> ASW, Americans of African ancestry in southwestern USA; LWK, Luhya in Webuye, Kenya; YRI,</w:t>
      </w:r>
      <w:r w:rsidRPr="00833FA8">
        <w:rPr>
          <w:rFonts w:ascii="Calibri" w:eastAsia="Calibri" w:hAnsi="Calibri" w:cs="Calibri"/>
          <w:szCs w:val="24"/>
          <w:lang w:eastAsia="en-US"/>
        </w:rPr>
        <w:t xml:space="preserve"> </w:t>
      </w:r>
      <w:r w:rsidRPr="00833FA8">
        <w:rPr>
          <w:rFonts w:ascii="Calibri" w:eastAsia="Calibri" w:hAnsi="Calibri" w:cs="Calibri"/>
          <w:bCs/>
          <w:szCs w:val="24"/>
          <w:lang w:val="en-US" w:eastAsia="en-US"/>
        </w:rPr>
        <w:t>Yoruba in Ibadan, Nigeria; CHB, Han Chinese in Beijing, China; CHS, Southern Han Chinese; JPT, Japanese in Tokyo, Japan; CLM, Colombians from Medellin, Colombia; PUR, Puerto Ricans from Puerto Rico; MXL, Mexican ancestry from Los Angeles, USA; CEU, Utah residents with Northern and Western European ancestry; TSI, Toscani in Italy; FIN, Finnish in Finland; IBS, Iberian population in Spain and</w:t>
      </w:r>
      <w:r w:rsidRPr="00833FA8">
        <w:rPr>
          <w:rFonts w:ascii="Calibri" w:eastAsia="Calibri" w:hAnsi="Calibri" w:cs="Calibri"/>
          <w:szCs w:val="24"/>
          <w:lang w:eastAsia="en-US"/>
        </w:rPr>
        <w:t xml:space="preserve"> </w:t>
      </w:r>
      <w:r w:rsidRPr="00833FA8">
        <w:rPr>
          <w:rFonts w:ascii="Calibri" w:eastAsia="Calibri" w:hAnsi="Calibri" w:cs="Calibri"/>
          <w:bCs/>
          <w:szCs w:val="24"/>
          <w:lang w:val="en-US" w:eastAsia="en-US"/>
        </w:rPr>
        <w:t>GBR, British in England and Scotland.</w:t>
      </w:r>
    </w:p>
    <w:p w14:paraId="43C410A0" w14:textId="6C73D40D" w:rsidR="00023949" w:rsidRPr="00833FA8" w:rsidRDefault="00023949" w:rsidP="00023949">
      <w:pPr>
        <w:spacing w:after="200" w:line="480" w:lineRule="auto"/>
        <w:rPr>
          <w:rFonts w:ascii="Calibri" w:eastAsia="Calibri" w:hAnsi="Calibri" w:cs="Times New Roman"/>
          <w:sz w:val="24"/>
          <w:szCs w:val="24"/>
          <w:lang w:val="en-US" w:eastAsia="en-US"/>
        </w:rPr>
      </w:pPr>
    </w:p>
    <w:p w14:paraId="5FA3F084" w14:textId="52D926B9" w:rsidR="00D07788" w:rsidRDefault="00023949" w:rsidP="00023949">
      <w:pPr>
        <w:spacing w:after="200" w:line="480" w:lineRule="auto"/>
        <w:jc w:val="both"/>
        <w:rPr>
          <w:rFonts w:ascii="Calibri" w:eastAsia="Calibri" w:hAnsi="Calibri" w:cs="Times New Roman"/>
          <w:sz w:val="24"/>
          <w:szCs w:val="24"/>
          <w:lang w:val="en-US" w:eastAsia="en-US"/>
        </w:rPr>
      </w:pPr>
      <w:r w:rsidRPr="00833FA8">
        <w:rPr>
          <w:rFonts w:ascii="Calibri" w:eastAsia="Calibri" w:hAnsi="Calibri" w:cs="Times New Roman"/>
          <w:sz w:val="24"/>
          <w:szCs w:val="24"/>
          <w:lang w:val="en-US" w:eastAsia="en-US"/>
        </w:rPr>
        <w:t>Following QC, the numbers of cases and controls were 443 and 269, respectively (Table</w:t>
      </w:r>
      <w:r w:rsidR="00A7284D">
        <w:rPr>
          <w:rFonts w:ascii="Calibri" w:eastAsia="Calibri" w:hAnsi="Calibri" w:cs="Times New Roman"/>
          <w:sz w:val="24"/>
          <w:szCs w:val="24"/>
          <w:lang w:val="en-US" w:eastAsia="en-US"/>
        </w:rPr>
        <w:t>s</w:t>
      </w:r>
      <w:r w:rsidRPr="00833FA8">
        <w:rPr>
          <w:rFonts w:ascii="Calibri" w:eastAsia="Calibri" w:hAnsi="Calibri" w:cs="Times New Roman"/>
          <w:sz w:val="24"/>
          <w:szCs w:val="24"/>
          <w:lang w:val="en-US" w:eastAsia="en-US"/>
        </w:rPr>
        <w:t xml:space="preserve"> </w:t>
      </w:r>
      <w:r w:rsidR="00A7284D">
        <w:rPr>
          <w:rFonts w:ascii="Calibri" w:eastAsia="Calibri" w:hAnsi="Calibri" w:cs="Times New Roman"/>
          <w:sz w:val="24"/>
          <w:szCs w:val="24"/>
          <w:lang w:val="en-US" w:eastAsia="en-US"/>
        </w:rPr>
        <w:t>4</w:t>
      </w:r>
      <w:r w:rsidRPr="00833FA8">
        <w:rPr>
          <w:rFonts w:ascii="Calibri" w:eastAsia="Calibri" w:hAnsi="Calibri" w:cs="Times New Roman"/>
          <w:sz w:val="24"/>
          <w:szCs w:val="24"/>
          <w:lang w:val="en-US" w:eastAsia="en-US"/>
        </w:rPr>
        <w:t xml:space="preserve"> and </w:t>
      </w:r>
      <w:r w:rsidR="00A7284D">
        <w:rPr>
          <w:rFonts w:ascii="Calibri" w:eastAsia="Calibri" w:hAnsi="Calibri" w:cs="Times New Roman"/>
          <w:sz w:val="24"/>
          <w:szCs w:val="24"/>
          <w:lang w:val="en-US" w:eastAsia="en-US"/>
        </w:rPr>
        <w:t>5</w:t>
      </w:r>
      <w:r w:rsidRPr="00833FA8">
        <w:rPr>
          <w:rFonts w:ascii="Calibri" w:eastAsia="Calibri" w:hAnsi="Calibri" w:cs="Times New Roman"/>
          <w:sz w:val="24"/>
          <w:szCs w:val="24"/>
          <w:lang w:val="en-US" w:eastAsia="en-US"/>
        </w:rPr>
        <w:t>). SNPs were excluded with call rate &lt;9</w:t>
      </w:r>
      <w:r>
        <w:rPr>
          <w:rFonts w:ascii="Calibri" w:eastAsia="Calibri" w:hAnsi="Calibri" w:cs="Times New Roman"/>
          <w:sz w:val="24"/>
          <w:szCs w:val="24"/>
          <w:lang w:val="en-US" w:eastAsia="en-US"/>
        </w:rPr>
        <w:t>8%, H</w:t>
      </w:r>
      <w:r w:rsidR="00CC5096">
        <w:rPr>
          <w:rFonts w:ascii="Calibri" w:eastAsia="Calibri" w:hAnsi="Calibri" w:cs="Times New Roman"/>
          <w:sz w:val="24"/>
          <w:szCs w:val="24"/>
          <w:lang w:val="en-US" w:eastAsia="en-US"/>
        </w:rPr>
        <w:t>WE</w:t>
      </w:r>
      <w:r>
        <w:rPr>
          <w:rFonts w:ascii="Calibri" w:eastAsia="Calibri" w:hAnsi="Calibri" w:cs="Times New Roman"/>
          <w:sz w:val="24"/>
          <w:szCs w:val="24"/>
          <w:lang w:val="en-US" w:eastAsia="en-US"/>
        </w:rPr>
        <w:t xml:space="preserve"> </w:t>
      </w:r>
      <w:r w:rsidRPr="002C3630">
        <w:rPr>
          <w:rFonts w:ascii="Calibri" w:eastAsia="Calibri" w:hAnsi="Calibri" w:cs="Times New Roman"/>
          <w:i/>
          <w:sz w:val="24"/>
          <w:szCs w:val="24"/>
          <w:lang w:val="en-US" w:eastAsia="en-US"/>
        </w:rPr>
        <w:t>P</w:t>
      </w:r>
      <w:r w:rsidRPr="00833FA8">
        <w:rPr>
          <w:rFonts w:ascii="Calibri" w:eastAsia="Calibri" w:hAnsi="Calibri" w:cs="Times New Roman"/>
          <w:sz w:val="24"/>
          <w:szCs w:val="24"/>
          <w:lang w:val="en-US" w:eastAsia="en-US"/>
        </w:rPr>
        <w:t>-value&lt;1x10</w:t>
      </w:r>
      <w:r w:rsidRPr="00833FA8">
        <w:rPr>
          <w:rFonts w:ascii="Calibri" w:eastAsia="Calibri" w:hAnsi="Calibri" w:cs="Times New Roman"/>
          <w:sz w:val="24"/>
          <w:szCs w:val="24"/>
          <w:vertAlign w:val="superscript"/>
          <w:lang w:val="en-US" w:eastAsia="en-US"/>
        </w:rPr>
        <w:t>-4</w:t>
      </w:r>
      <w:r w:rsidRPr="00833FA8">
        <w:rPr>
          <w:rFonts w:ascii="Calibri" w:eastAsia="Calibri" w:hAnsi="Calibri" w:cs="Times New Roman"/>
          <w:sz w:val="24"/>
          <w:szCs w:val="24"/>
          <w:lang w:val="en-US" w:eastAsia="en-US"/>
        </w:rPr>
        <w:t xml:space="preserve"> and a cluster separation score &lt;0.4. The directly typed S</w:t>
      </w:r>
      <w:r>
        <w:rPr>
          <w:rFonts w:ascii="Calibri" w:eastAsia="Calibri" w:hAnsi="Calibri" w:cs="Times New Roman"/>
          <w:sz w:val="24"/>
          <w:szCs w:val="24"/>
          <w:lang w:val="en-US" w:eastAsia="en-US"/>
        </w:rPr>
        <w:t>NPs remaining after QC were 535,348 for cases and 534,</w:t>
      </w:r>
      <w:r w:rsidRPr="00833FA8">
        <w:rPr>
          <w:rFonts w:ascii="Calibri" w:eastAsia="Calibri" w:hAnsi="Calibri" w:cs="Times New Roman"/>
          <w:sz w:val="24"/>
          <w:szCs w:val="24"/>
          <w:lang w:val="en-US" w:eastAsia="en-US"/>
        </w:rPr>
        <w:t xml:space="preserve">297 for controls. </w:t>
      </w:r>
    </w:p>
    <w:p w14:paraId="2ECA7BEE" w14:textId="77777777" w:rsidR="00663A16" w:rsidRDefault="00663A16" w:rsidP="00AC539B">
      <w:pPr>
        <w:jc w:val="both"/>
        <w:rPr>
          <w:rFonts w:ascii="Calibri" w:eastAsia="Calibri" w:hAnsi="Calibri" w:cs="Times New Roman"/>
          <w:b/>
          <w:sz w:val="24"/>
          <w:szCs w:val="24"/>
          <w:lang w:val="en-US" w:eastAsia="en-US"/>
        </w:rPr>
      </w:pPr>
    </w:p>
    <w:p w14:paraId="333C2C08" w14:textId="77777777" w:rsidR="00663A16" w:rsidRDefault="00663A16" w:rsidP="00AC539B">
      <w:pPr>
        <w:jc w:val="both"/>
        <w:rPr>
          <w:rFonts w:ascii="Calibri" w:eastAsia="Calibri" w:hAnsi="Calibri" w:cs="Times New Roman"/>
          <w:b/>
          <w:sz w:val="24"/>
          <w:szCs w:val="24"/>
          <w:lang w:val="en-US" w:eastAsia="en-US"/>
        </w:rPr>
      </w:pPr>
    </w:p>
    <w:p w14:paraId="630E971F" w14:textId="77777777" w:rsidR="00663A16" w:rsidRDefault="00663A16" w:rsidP="00AC539B">
      <w:pPr>
        <w:jc w:val="both"/>
        <w:rPr>
          <w:rFonts w:ascii="Calibri" w:eastAsia="Calibri" w:hAnsi="Calibri" w:cs="Times New Roman"/>
          <w:b/>
          <w:sz w:val="24"/>
          <w:szCs w:val="24"/>
          <w:lang w:val="en-US" w:eastAsia="en-US"/>
        </w:rPr>
      </w:pPr>
    </w:p>
    <w:p w14:paraId="79E098F3" w14:textId="77777777" w:rsidR="00663A16" w:rsidRDefault="00663A16" w:rsidP="00AC539B">
      <w:pPr>
        <w:jc w:val="both"/>
        <w:rPr>
          <w:rFonts w:ascii="Calibri" w:eastAsia="Calibri" w:hAnsi="Calibri" w:cs="Times New Roman"/>
          <w:b/>
          <w:sz w:val="24"/>
          <w:szCs w:val="24"/>
          <w:lang w:val="en-US" w:eastAsia="en-US"/>
        </w:rPr>
      </w:pPr>
    </w:p>
    <w:p w14:paraId="30D981DF" w14:textId="77777777" w:rsidR="00663A16" w:rsidRDefault="00663A16" w:rsidP="00AC539B">
      <w:pPr>
        <w:jc w:val="both"/>
        <w:rPr>
          <w:rFonts w:ascii="Calibri" w:eastAsia="Calibri" w:hAnsi="Calibri" w:cs="Times New Roman"/>
          <w:b/>
          <w:sz w:val="24"/>
          <w:szCs w:val="24"/>
          <w:lang w:val="en-US" w:eastAsia="en-US"/>
        </w:rPr>
      </w:pPr>
    </w:p>
    <w:p w14:paraId="48619A8A" w14:textId="77777777" w:rsidR="00663A16" w:rsidRDefault="00663A16" w:rsidP="00AC539B">
      <w:pPr>
        <w:jc w:val="both"/>
        <w:rPr>
          <w:rFonts w:ascii="Calibri" w:eastAsia="Calibri" w:hAnsi="Calibri" w:cs="Times New Roman"/>
          <w:b/>
          <w:sz w:val="24"/>
          <w:szCs w:val="24"/>
          <w:lang w:val="en-US" w:eastAsia="en-US"/>
        </w:rPr>
      </w:pPr>
    </w:p>
    <w:p w14:paraId="1F186D10" w14:textId="77777777" w:rsidR="00663A16" w:rsidRDefault="00663A16" w:rsidP="00AC539B">
      <w:pPr>
        <w:jc w:val="both"/>
        <w:rPr>
          <w:rFonts w:ascii="Calibri" w:eastAsia="Calibri" w:hAnsi="Calibri" w:cs="Times New Roman"/>
          <w:b/>
          <w:sz w:val="24"/>
          <w:szCs w:val="24"/>
          <w:lang w:val="en-US" w:eastAsia="en-US"/>
        </w:rPr>
      </w:pPr>
    </w:p>
    <w:p w14:paraId="516BE602" w14:textId="4FFC5A13" w:rsidR="00023949" w:rsidRPr="00833FA8" w:rsidRDefault="00023949" w:rsidP="00AC539B">
      <w:pPr>
        <w:jc w:val="both"/>
        <w:rPr>
          <w:rFonts w:ascii="Calibri" w:eastAsia="Calibri" w:hAnsi="Calibri" w:cs="Times New Roman"/>
          <w:sz w:val="24"/>
          <w:szCs w:val="24"/>
          <w:lang w:val="en-US" w:eastAsia="en-US"/>
        </w:rPr>
      </w:pPr>
      <w:r w:rsidRPr="00833FA8">
        <w:rPr>
          <w:rFonts w:ascii="Calibri" w:eastAsia="Calibri" w:hAnsi="Calibri" w:cs="Times New Roman"/>
          <w:b/>
          <w:sz w:val="24"/>
          <w:szCs w:val="24"/>
          <w:lang w:val="en-US" w:eastAsia="en-US"/>
        </w:rPr>
        <w:lastRenderedPageBreak/>
        <w:t xml:space="preserve">Table </w:t>
      </w:r>
      <w:r w:rsidR="00A7284D">
        <w:rPr>
          <w:rFonts w:ascii="Calibri" w:eastAsia="Calibri" w:hAnsi="Calibri" w:cs="Times New Roman"/>
          <w:b/>
          <w:sz w:val="24"/>
          <w:szCs w:val="24"/>
          <w:lang w:val="en-US" w:eastAsia="en-US"/>
        </w:rPr>
        <w:t>4</w:t>
      </w:r>
      <w:r w:rsidRPr="00833FA8">
        <w:rPr>
          <w:rFonts w:ascii="Calibri" w:eastAsia="Calibri" w:hAnsi="Calibri" w:cs="Times New Roman"/>
          <w:b/>
          <w:sz w:val="24"/>
          <w:szCs w:val="24"/>
          <w:lang w:val="en-US" w:eastAsia="en-US"/>
        </w:rPr>
        <w:t>.</w:t>
      </w:r>
      <w:r w:rsidRPr="00833FA8">
        <w:rPr>
          <w:rFonts w:ascii="Calibri" w:eastAsia="Calibri" w:hAnsi="Calibri" w:cs="Times New Roman"/>
          <w:sz w:val="24"/>
          <w:szCs w:val="24"/>
          <w:lang w:val="en-US" w:eastAsia="en-US"/>
        </w:rPr>
        <w:t xml:space="preserve"> Larissa cases sample exclusions after QC.</w:t>
      </w:r>
    </w:p>
    <w:tbl>
      <w:tblPr>
        <w:tblStyle w:val="-51"/>
        <w:tblW w:w="6451" w:type="dxa"/>
        <w:tblLook w:val="04A0" w:firstRow="1" w:lastRow="0" w:firstColumn="1" w:lastColumn="0" w:noHBand="0" w:noVBand="1"/>
      </w:tblPr>
      <w:tblGrid>
        <w:gridCol w:w="3291"/>
        <w:gridCol w:w="3160"/>
      </w:tblGrid>
      <w:tr w:rsidR="00023949" w:rsidRPr="00833FA8" w14:paraId="34E9F94A" w14:textId="77777777" w:rsidTr="001B5260">
        <w:trPr>
          <w:cnfStyle w:val="100000000000" w:firstRow="1" w:lastRow="0" w:firstColumn="0" w:lastColumn="0" w:oddVBand="0" w:evenVBand="0" w:oddHBand="0" w:evenHBand="0" w:firstRowFirstColumn="0" w:firstRowLastColumn="0" w:lastRowFirstColumn="0" w:lastRowLastColumn="0"/>
          <w:trHeight w:val="427"/>
        </w:trPr>
        <w:tc>
          <w:tcPr>
            <w:cnfStyle w:val="001000000000" w:firstRow="0" w:lastRow="0" w:firstColumn="1" w:lastColumn="0" w:oddVBand="0" w:evenVBand="0" w:oddHBand="0" w:evenHBand="0" w:firstRowFirstColumn="0" w:firstRowLastColumn="0" w:lastRowFirstColumn="0" w:lastRowLastColumn="0"/>
            <w:tcW w:w="3291" w:type="dxa"/>
            <w:noWrap/>
            <w:hideMark/>
          </w:tcPr>
          <w:p w14:paraId="3363BE75" w14:textId="77777777" w:rsidR="00023949" w:rsidRPr="00833FA8" w:rsidRDefault="00023949" w:rsidP="00AB4301">
            <w:pPr>
              <w:rPr>
                <w:rFonts w:ascii="Calibri" w:hAnsi="Calibri" w:cs="Times New Roman"/>
                <w:color w:val="000000"/>
                <w:sz w:val="24"/>
                <w:szCs w:val="22"/>
                <w:lang w:eastAsia="el-GR"/>
              </w:rPr>
            </w:pPr>
            <w:r w:rsidRPr="00833FA8">
              <w:rPr>
                <w:rFonts w:ascii="Calibri" w:hAnsi="Calibri" w:cs="Times New Roman"/>
                <w:color w:val="000000"/>
                <w:sz w:val="24"/>
                <w:szCs w:val="22"/>
                <w:lang w:eastAsia="el-GR"/>
              </w:rPr>
              <w:t>QC steps</w:t>
            </w:r>
          </w:p>
        </w:tc>
        <w:tc>
          <w:tcPr>
            <w:tcW w:w="3160" w:type="dxa"/>
            <w:noWrap/>
            <w:hideMark/>
          </w:tcPr>
          <w:p w14:paraId="148E5F48" w14:textId="77777777" w:rsidR="00023949" w:rsidRPr="00833FA8" w:rsidRDefault="00023949" w:rsidP="00AB4301">
            <w:pPr>
              <w:cnfStyle w:val="100000000000" w:firstRow="1" w:lastRow="0" w:firstColumn="0" w:lastColumn="0" w:oddVBand="0" w:evenVBand="0" w:oddHBand="0" w:evenHBand="0" w:firstRowFirstColumn="0" w:firstRowLastColumn="0" w:lastRowFirstColumn="0" w:lastRowLastColumn="0"/>
              <w:rPr>
                <w:rFonts w:ascii="Calibri" w:hAnsi="Calibri" w:cs="Times New Roman"/>
                <w:color w:val="000000"/>
                <w:sz w:val="24"/>
                <w:szCs w:val="22"/>
                <w:lang w:eastAsia="el-GR"/>
              </w:rPr>
            </w:pPr>
            <w:r w:rsidRPr="00833FA8">
              <w:rPr>
                <w:rFonts w:ascii="Calibri" w:hAnsi="Calibri" w:cs="Times New Roman"/>
                <w:color w:val="000000"/>
                <w:sz w:val="24"/>
                <w:szCs w:val="22"/>
                <w:lang w:eastAsia="el-GR"/>
              </w:rPr>
              <w:t>number of sample exclusions</w:t>
            </w:r>
          </w:p>
        </w:tc>
      </w:tr>
      <w:tr w:rsidR="00023949" w:rsidRPr="00833FA8" w14:paraId="098D1AE6" w14:textId="77777777" w:rsidTr="001B5260">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3291" w:type="dxa"/>
            <w:noWrap/>
            <w:hideMark/>
          </w:tcPr>
          <w:p w14:paraId="0F0D6533" w14:textId="77777777" w:rsidR="00023949" w:rsidRPr="00833FA8" w:rsidRDefault="00023949" w:rsidP="00023949">
            <w:pPr>
              <w:rPr>
                <w:rFonts w:ascii="Calibri" w:hAnsi="Calibri" w:cs="Times New Roman"/>
                <w:color w:val="000000"/>
                <w:sz w:val="24"/>
                <w:szCs w:val="22"/>
                <w:lang w:eastAsia="el-GR"/>
              </w:rPr>
            </w:pPr>
            <w:r w:rsidRPr="00833FA8">
              <w:rPr>
                <w:rFonts w:ascii="Calibri" w:hAnsi="Calibri" w:cs="Times New Roman"/>
                <w:color w:val="000000"/>
                <w:sz w:val="24"/>
                <w:szCs w:val="22"/>
                <w:lang w:val="en-US" w:eastAsia="el-GR"/>
              </w:rPr>
              <w:t>number</w:t>
            </w:r>
            <w:r w:rsidRPr="00833FA8">
              <w:rPr>
                <w:rFonts w:ascii="Calibri" w:hAnsi="Calibri" w:cs="Times New Roman"/>
                <w:color w:val="000000"/>
                <w:sz w:val="24"/>
                <w:szCs w:val="22"/>
                <w:lang w:eastAsia="el-GR"/>
              </w:rPr>
              <w:t xml:space="preserve"> of </w:t>
            </w:r>
            <w:r w:rsidRPr="00833FA8">
              <w:rPr>
                <w:rFonts w:ascii="Calibri" w:hAnsi="Calibri" w:cs="Times New Roman"/>
                <w:color w:val="000000"/>
                <w:sz w:val="24"/>
                <w:szCs w:val="22"/>
                <w:lang w:val="en-US" w:eastAsia="el-GR"/>
              </w:rPr>
              <w:t>samples (</w:t>
            </w:r>
            <w:r w:rsidRPr="00833FA8">
              <w:rPr>
                <w:rFonts w:ascii="Calibri" w:hAnsi="Calibri" w:cs="Times New Roman"/>
                <w:color w:val="000000"/>
                <w:sz w:val="24"/>
                <w:szCs w:val="22"/>
                <w:lang w:eastAsia="el-GR"/>
              </w:rPr>
              <w:t>cases</w:t>
            </w:r>
            <w:r w:rsidRPr="00833FA8">
              <w:rPr>
                <w:rFonts w:ascii="Calibri" w:hAnsi="Calibri" w:cs="Times New Roman"/>
                <w:color w:val="000000"/>
                <w:sz w:val="24"/>
                <w:szCs w:val="22"/>
                <w:lang w:val="en-US" w:eastAsia="el-GR"/>
              </w:rPr>
              <w:t>)</w:t>
            </w:r>
            <w:r w:rsidRPr="00833FA8">
              <w:rPr>
                <w:rFonts w:ascii="Calibri" w:hAnsi="Calibri" w:cs="Times New Roman"/>
                <w:color w:val="000000"/>
                <w:sz w:val="24"/>
                <w:szCs w:val="22"/>
                <w:lang w:eastAsia="el-GR"/>
              </w:rPr>
              <w:t xml:space="preserve"> </w:t>
            </w:r>
          </w:p>
        </w:tc>
        <w:tc>
          <w:tcPr>
            <w:tcW w:w="3160" w:type="dxa"/>
            <w:noWrap/>
            <w:hideMark/>
          </w:tcPr>
          <w:p w14:paraId="0FF01CCA" w14:textId="77777777" w:rsidR="00023949" w:rsidRPr="00833FA8" w:rsidRDefault="00023949" w:rsidP="00023949">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2"/>
                <w:lang w:eastAsia="el-GR"/>
              </w:rPr>
            </w:pPr>
            <w:r w:rsidRPr="00833FA8">
              <w:rPr>
                <w:rFonts w:ascii="Calibri" w:hAnsi="Calibri" w:cs="Times New Roman"/>
                <w:color w:val="000000"/>
                <w:sz w:val="24"/>
                <w:szCs w:val="22"/>
                <w:lang w:eastAsia="el-GR"/>
              </w:rPr>
              <w:t>517</w:t>
            </w:r>
          </w:p>
        </w:tc>
      </w:tr>
      <w:tr w:rsidR="00023949" w:rsidRPr="00833FA8" w14:paraId="456928EE" w14:textId="77777777" w:rsidTr="001B5260">
        <w:trPr>
          <w:trHeight w:val="321"/>
        </w:trPr>
        <w:tc>
          <w:tcPr>
            <w:cnfStyle w:val="001000000000" w:firstRow="0" w:lastRow="0" w:firstColumn="1" w:lastColumn="0" w:oddVBand="0" w:evenVBand="0" w:oddHBand="0" w:evenHBand="0" w:firstRowFirstColumn="0" w:firstRowLastColumn="0" w:lastRowFirstColumn="0" w:lastRowLastColumn="0"/>
            <w:tcW w:w="3291" w:type="dxa"/>
            <w:noWrap/>
            <w:hideMark/>
          </w:tcPr>
          <w:p w14:paraId="054D8ECC" w14:textId="77777777" w:rsidR="00023949" w:rsidRPr="00833FA8" w:rsidRDefault="00023949" w:rsidP="00023949">
            <w:pPr>
              <w:rPr>
                <w:rFonts w:ascii="Calibri" w:hAnsi="Calibri" w:cs="Times New Roman"/>
                <w:color w:val="000000"/>
                <w:sz w:val="24"/>
                <w:szCs w:val="22"/>
                <w:lang w:eastAsia="el-GR"/>
              </w:rPr>
            </w:pPr>
            <w:r w:rsidRPr="00833FA8">
              <w:rPr>
                <w:rFonts w:ascii="Calibri" w:hAnsi="Calibri" w:cs="Times New Roman"/>
                <w:color w:val="000000"/>
                <w:sz w:val="24"/>
                <w:szCs w:val="22"/>
                <w:lang w:val="en-US" w:eastAsia="el-GR"/>
              </w:rPr>
              <w:t>p</w:t>
            </w:r>
            <w:r w:rsidRPr="00833FA8">
              <w:rPr>
                <w:rFonts w:ascii="Calibri" w:hAnsi="Calibri" w:cs="Times New Roman"/>
                <w:color w:val="000000"/>
                <w:sz w:val="24"/>
                <w:szCs w:val="22"/>
                <w:lang w:eastAsia="el-GR"/>
              </w:rPr>
              <w:t>refilter call rate (90%)</w:t>
            </w:r>
          </w:p>
        </w:tc>
        <w:tc>
          <w:tcPr>
            <w:tcW w:w="3160" w:type="dxa"/>
            <w:noWrap/>
            <w:hideMark/>
          </w:tcPr>
          <w:p w14:paraId="0B6BE627" w14:textId="77777777" w:rsidR="00023949" w:rsidRPr="00833FA8" w:rsidRDefault="00023949" w:rsidP="00023949">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2"/>
                <w:lang w:eastAsia="el-GR"/>
              </w:rPr>
            </w:pPr>
            <w:r w:rsidRPr="00833FA8">
              <w:rPr>
                <w:rFonts w:ascii="Calibri" w:hAnsi="Calibri" w:cs="Times New Roman"/>
                <w:color w:val="000000"/>
                <w:sz w:val="24"/>
                <w:szCs w:val="22"/>
                <w:lang w:eastAsia="el-GR"/>
              </w:rPr>
              <w:t>22</w:t>
            </w:r>
          </w:p>
        </w:tc>
      </w:tr>
      <w:tr w:rsidR="00023949" w:rsidRPr="00833FA8" w14:paraId="4D128D43" w14:textId="77777777" w:rsidTr="001B5260">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3291" w:type="dxa"/>
            <w:noWrap/>
            <w:hideMark/>
          </w:tcPr>
          <w:p w14:paraId="6E54063A" w14:textId="77777777" w:rsidR="00023949" w:rsidRPr="00833FA8" w:rsidRDefault="00023949" w:rsidP="00023949">
            <w:pPr>
              <w:rPr>
                <w:rFonts w:ascii="Calibri" w:hAnsi="Calibri" w:cs="Times New Roman"/>
                <w:color w:val="000000"/>
                <w:sz w:val="24"/>
                <w:szCs w:val="22"/>
                <w:lang w:eastAsia="el-GR"/>
              </w:rPr>
            </w:pPr>
            <w:r w:rsidRPr="00833FA8">
              <w:rPr>
                <w:rFonts w:ascii="Calibri" w:hAnsi="Calibri" w:cs="Times New Roman"/>
                <w:color w:val="000000"/>
                <w:sz w:val="24"/>
                <w:szCs w:val="22"/>
                <w:lang w:eastAsia="el-GR"/>
              </w:rPr>
              <w:t>heterozygosity MAF≥1%</w:t>
            </w:r>
          </w:p>
        </w:tc>
        <w:tc>
          <w:tcPr>
            <w:tcW w:w="3160" w:type="dxa"/>
            <w:noWrap/>
            <w:hideMark/>
          </w:tcPr>
          <w:p w14:paraId="287FE21F" w14:textId="77777777" w:rsidR="00023949" w:rsidRPr="00833FA8" w:rsidRDefault="00023949" w:rsidP="00023949">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2"/>
                <w:lang w:eastAsia="el-GR"/>
              </w:rPr>
            </w:pPr>
            <w:r w:rsidRPr="00833FA8">
              <w:rPr>
                <w:rFonts w:ascii="Calibri" w:hAnsi="Calibri" w:cs="Times New Roman"/>
                <w:color w:val="000000"/>
                <w:sz w:val="24"/>
                <w:szCs w:val="22"/>
                <w:lang w:eastAsia="el-GR"/>
              </w:rPr>
              <w:t>5</w:t>
            </w:r>
          </w:p>
        </w:tc>
      </w:tr>
      <w:tr w:rsidR="00023949" w:rsidRPr="00833FA8" w14:paraId="3E7B0912" w14:textId="77777777" w:rsidTr="001B5260">
        <w:trPr>
          <w:trHeight w:val="321"/>
        </w:trPr>
        <w:tc>
          <w:tcPr>
            <w:cnfStyle w:val="001000000000" w:firstRow="0" w:lastRow="0" w:firstColumn="1" w:lastColumn="0" w:oddVBand="0" w:evenVBand="0" w:oddHBand="0" w:evenHBand="0" w:firstRowFirstColumn="0" w:firstRowLastColumn="0" w:lastRowFirstColumn="0" w:lastRowLastColumn="0"/>
            <w:tcW w:w="3291" w:type="dxa"/>
            <w:noWrap/>
            <w:hideMark/>
          </w:tcPr>
          <w:p w14:paraId="5BC2208D" w14:textId="77777777" w:rsidR="00023949" w:rsidRPr="00833FA8" w:rsidRDefault="00023949" w:rsidP="00023949">
            <w:pPr>
              <w:rPr>
                <w:rFonts w:ascii="Calibri" w:hAnsi="Calibri" w:cs="Times New Roman"/>
                <w:color w:val="000000"/>
                <w:sz w:val="24"/>
                <w:szCs w:val="22"/>
                <w:lang w:eastAsia="el-GR"/>
              </w:rPr>
            </w:pPr>
            <w:r w:rsidRPr="00833FA8">
              <w:rPr>
                <w:rFonts w:ascii="Calibri" w:hAnsi="Calibri" w:cs="Times New Roman"/>
                <w:color w:val="000000"/>
                <w:sz w:val="24"/>
                <w:szCs w:val="22"/>
                <w:lang w:eastAsia="el-GR"/>
              </w:rPr>
              <w:t>heterozygosity MAF&lt;1%</w:t>
            </w:r>
          </w:p>
        </w:tc>
        <w:tc>
          <w:tcPr>
            <w:tcW w:w="3160" w:type="dxa"/>
            <w:noWrap/>
            <w:hideMark/>
          </w:tcPr>
          <w:p w14:paraId="41679990" w14:textId="77777777" w:rsidR="00023949" w:rsidRPr="00833FA8" w:rsidRDefault="00023949" w:rsidP="00023949">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2"/>
                <w:lang w:eastAsia="el-GR"/>
              </w:rPr>
            </w:pPr>
            <w:r w:rsidRPr="00833FA8">
              <w:rPr>
                <w:rFonts w:ascii="Calibri" w:hAnsi="Calibri" w:cs="Times New Roman"/>
                <w:color w:val="000000"/>
                <w:sz w:val="24"/>
                <w:szCs w:val="22"/>
                <w:lang w:eastAsia="el-GR"/>
              </w:rPr>
              <w:t>7</w:t>
            </w:r>
          </w:p>
        </w:tc>
      </w:tr>
      <w:tr w:rsidR="00023949" w:rsidRPr="00833FA8" w14:paraId="1ABC8362" w14:textId="77777777" w:rsidTr="001B5260">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3291" w:type="dxa"/>
            <w:noWrap/>
            <w:hideMark/>
          </w:tcPr>
          <w:p w14:paraId="1117D6A0" w14:textId="77777777" w:rsidR="00023949" w:rsidRPr="00833FA8" w:rsidRDefault="00023949" w:rsidP="00023949">
            <w:pPr>
              <w:rPr>
                <w:rFonts w:ascii="Calibri" w:hAnsi="Calibri" w:cs="Times New Roman"/>
                <w:color w:val="000000"/>
                <w:sz w:val="24"/>
                <w:szCs w:val="22"/>
                <w:lang w:eastAsia="el-GR"/>
              </w:rPr>
            </w:pPr>
            <w:r w:rsidRPr="00833FA8">
              <w:rPr>
                <w:rFonts w:ascii="Calibri" w:hAnsi="Calibri" w:cs="Times New Roman"/>
                <w:color w:val="000000"/>
                <w:sz w:val="24"/>
                <w:szCs w:val="22"/>
                <w:lang w:eastAsia="el-GR"/>
              </w:rPr>
              <w:t>sex check</w:t>
            </w:r>
          </w:p>
        </w:tc>
        <w:tc>
          <w:tcPr>
            <w:tcW w:w="3160" w:type="dxa"/>
            <w:noWrap/>
            <w:hideMark/>
          </w:tcPr>
          <w:p w14:paraId="5A917EDB" w14:textId="77777777" w:rsidR="00023949" w:rsidRPr="00833FA8" w:rsidRDefault="00023949" w:rsidP="00023949">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2"/>
                <w:lang w:eastAsia="el-GR"/>
              </w:rPr>
            </w:pPr>
            <w:r w:rsidRPr="00833FA8">
              <w:rPr>
                <w:rFonts w:ascii="Calibri" w:hAnsi="Calibri" w:cs="Times New Roman"/>
                <w:color w:val="000000"/>
                <w:sz w:val="24"/>
                <w:szCs w:val="22"/>
                <w:lang w:eastAsia="el-GR"/>
              </w:rPr>
              <w:t>2</w:t>
            </w:r>
          </w:p>
        </w:tc>
      </w:tr>
      <w:tr w:rsidR="00023949" w:rsidRPr="00833FA8" w14:paraId="6B105341" w14:textId="77777777" w:rsidTr="001B5260">
        <w:trPr>
          <w:trHeight w:val="321"/>
        </w:trPr>
        <w:tc>
          <w:tcPr>
            <w:cnfStyle w:val="001000000000" w:firstRow="0" w:lastRow="0" w:firstColumn="1" w:lastColumn="0" w:oddVBand="0" w:evenVBand="0" w:oddHBand="0" w:evenHBand="0" w:firstRowFirstColumn="0" w:firstRowLastColumn="0" w:lastRowFirstColumn="0" w:lastRowLastColumn="0"/>
            <w:tcW w:w="3291" w:type="dxa"/>
            <w:noWrap/>
            <w:hideMark/>
          </w:tcPr>
          <w:p w14:paraId="4D0908B0" w14:textId="77777777" w:rsidR="00023949" w:rsidRPr="00833FA8" w:rsidRDefault="00023949" w:rsidP="00023949">
            <w:pPr>
              <w:rPr>
                <w:rFonts w:ascii="Calibri" w:hAnsi="Calibri" w:cs="Times New Roman"/>
                <w:color w:val="000000"/>
                <w:sz w:val="24"/>
                <w:szCs w:val="22"/>
                <w:lang w:eastAsia="el-GR"/>
              </w:rPr>
            </w:pPr>
            <w:r w:rsidRPr="00833FA8">
              <w:rPr>
                <w:rFonts w:ascii="Calibri" w:hAnsi="Calibri" w:cs="Times New Roman"/>
                <w:color w:val="000000"/>
                <w:sz w:val="24"/>
                <w:szCs w:val="22"/>
                <w:lang w:eastAsia="el-GR"/>
              </w:rPr>
              <w:t>duplicates and relatedness</w:t>
            </w:r>
          </w:p>
        </w:tc>
        <w:tc>
          <w:tcPr>
            <w:tcW w:w="3160" w:type="dxa"/>
            <w:noWrap/>
            <w:hideMark/>
          </w:tcPr>
          <w:p w14:paraId="6E9F29B7" w14:textId="77777777" w:rsidR="00023949" w:rsidRPr="00833FA8" w:rsidRDefault="00023949" w:rsidP="00023949">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2"/>
                <w:lang w:eastAsia="el-GR"/>
              </w:rPr>
            </w:pPr>
            <w:r w:rsidRPr="00833FA8">
              <w:rPr>
                <w:rFonts w:ascii="Calibri" w:hAnsi="Calibri" w:cs="Times New Roman"/>
                <w:color w:val="000000"/>
                <w:sz w:val="24"/>
                <w:szCs w:val="22"/>
                <w:lang w:eastAsia="el-GR"/>
              </w:rPr>
              <w:t>31</w:t>
            </w:r>
          </w:p>
        </w:tc>
      </w:tr>
      <w:tr w:rsidR="00023949" w:rsidRPr="00833FA8" w14:paraId="79D20038" w14:textId="77777777" w:rsidTr="001B5260">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3291" w:type="dxa"/>
            <w:noWrap/>
            <w:hideMark/>
          </w:tcPr>
          <w:p w14:paraId="6C56D587" w14:textId="77777777" w:rsidR="00023949" w:rsidRPr="00833FA8" w:rsidRDefault="00023949" w:rsidP="00023949">
            <w:pPr>
              <w:rPr>
                <w:rFonts w:ascii="Calibri" w:hAnsi="Calibri" w:cs="Times New Roman"/>
                <w:color w:val="000000"/>
                <w:sz w:val="24"/>
                <w:szCs w:val="22"/>
                <w:lang w:eastAsia="el-GR"/>
              </w:rPr>
            </w:pPr>
            <w:r w:rsidRPr="00833FA8">
              <w:rPr>
                <w:rFonts w:ascii="Calibri" w:hAnsi="Calibri" w:cs="Times New Roman"/>
                <w:color w:val="000000"/>
                <w:sz w:val="24"/>
                <w:szCs w:val="22"/>
                <w:lang w:eastAsia="el-GR"/>
              </w:rPr>
              <w:t>ethnicity</w:t>
            </w:r>
          </w:p>
        </w:tc>
        <w:tc>
          <w:tcPr>
            <w:tcW w:w="3160" w:type="dxa"/>
            <w:noWrap/>
            <w:hideMark/>
          </w:tcPr>
          <w:p w14:paraId="5A4A920E" w14:textId="77777777" w:rsidR="00023949" w:rsidRPr="00833FA8" w:rsidRDefault="00023949" w:rsidP="00023949">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2"/>
                <w:lang w:eastAsia="el-GR"/>
              </w:rPr>
            </w:pPr>
            <w:r w:rsidRPr="00833FA8">
              <w:rPr>
                <w:rFonts w:ascii="Calibri" w:hAnsi="Calibri" w:cs="Times New Roman"/>
                <w:color w:val="000000"/>
                <w:sz w:val="24"/>
                <w:szCs w:val="22"/>
                <w:lang w:eastAsia="el-GR"/>
              </w:rPr>
              <w:t>13</w:t>
            </w:r>
          </w:p>
        </w:tc>
      </w:tr>
      <w:tr w:rsidR="00023949" w:rsidRPr="00833FA8" w14:paraId="695ADCE4" w14:textId="77777777" w:rsidTr="001B5260">
        <w:trPr>
          <w:trHeight w:val="321"/>
        </w:trPr>
        <w:tc>
          <w:tcPr>
            <w:cnfStyle w:val="001000000000" w:firstRow="0" w:lastRow="0" w:firstColumn="1" w:lastColumn="0" w:oddVBand="0" w:evenVBand="0" w:oddHBand="0" w:evenHBand="0" w:firstRowFirstColumn="0" w:firstRowLastColumn="0" w:lastRowFirstColumn="0" w:lastRowLastColumn="0"/>
            <w:tcW w:w="3291" w:type="dxa"/>
            <w:noWrap/>
            <w:hideMark/>
          </w:tcPr>
          <w:p w14:paraId="085F5C15" w14:textId="77777777" w:rsidR="00023949" w:rsidRPr="00833FA8" w:rsidRDefault="00023949" w:rsidP="00023949">
            <w:pPr>
              <w:rPr>
                <w:rFonts w:ascii="Calibri" w:hAnsi="Calibri" w:cs="Times New Roman"/>
                <w:color w:val="000000"/>
                <w:sz w:val="24"/>
                <w:szCs w:val="22"/>
                <w:lang w:eastAsia="el-GR"/>
              </w:rPr>
            </w:pPr>
            <w:r w:rsidRPr="00833FA8">
              <w:rPr>
                <w:rFonts w:ascii="Calibri" w:hAnsi="Calibri" w:cs="Times New Roman"/>
                <w:color w:val="000000"/>
                <w:sz w:val="24"/>
                <w:szCs w:val="22"/>
                <w:lang w:eastAsia="el-GR"/>
              </w:rPr>
              <w:t>Sanger Identity checks</w:t>
            </w:r>
          </w:p>
        </w:tc>
        <w:tc>
          <w:tcPr>
            <w:tcW w:w="3160" w:type="dxa"/>
            <w:noWrap/>
            <w:hideMark/>
          </w:tcPr>
          <w:p w14:paraId="4D5C4F4B" w14:textId="77777777" w:rsidR="00023949" w:rsidRPr="00833FA8" w:rsidRDefault="00023949" w:rsidP="00023949">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2"/>
                <w:lang w:eastAsia="el-GR"/>
              </w:rPr>
            </w:pPr>
            <w:r w:rsidRPr="00833FA8">
              <w:rPr>
                <w:rFonts w:ascii="Calibri" w:hAnsi="Calibri" w:cs="Times New Roman"/>
                <w:color w:val="000000"/>
                <w:sz w:val="24"/>
                <w:szCs w:val="22"/>
                <w:lang w:eastAsia="el-GR"/>
              </w:rPr>
              <w:t>24</w:t>
            </w:r>
          </w:p>
        </w:tc>
      </w:tr>
      <w:tr w:rsidR="00023949" w:rsidRPr="00833FA8" w14:paraId="26C900ED" w14:textId="77777777" w:rsidTr="001B5260">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3291" w:type="dxa"/>
            <w:noWrap/>
            <w:hideMark/>
          </w:tcPr>
          <w:p w14:paraId="5DD8FF34" w14:textId="77777777" w:rsidR="00023949" w:rsidRPr="00833FA8" w:rsidRDefault="00023949" w:rsidP="00023949">
            <w:pPr>
              <w:rPr>
                <w:rFonts w:ascii="Calibri" w:hAnsi="Calibri" w:cs="Times New Roman"/>
                <w:color w:val="000000"/>
                <w:sz w:val="24"/>
                <w:szCs w:val="22"/>
                <w:lang w:val="en-US" w:eastAsia="el-GR"/>
              </w:rPr>
            </w:pPr>
            <w:r w:rsidRPr="00833FA8">
              <w:rPr>
                <w:rFonts w:ascii="Calibri" w:hAnsi="Calibri" w:cs="Times New Roman"/>
                <w:color w:val="000000"/>
                <w:sz w:val="24"/>
                <w:szCs w:val="22"/>
                <w:lang w:val="en-US" w:eastAsia="el-GR"/>
              </w:rPr>
              <w:t>number of samples to exclude</w:t>
            </w:r>
          </w:p>
        </w:tc>
        <w:tc>
          <w:tcPr>
            <w:tcW w:w="3160" w:type="dxa"/>
            <w:noWrap/>
            <w:hideMark/>
          </w:tcPr>
          <w:p w14:paraId="68C348B4" w14:textId="77777777" w:rsidR="00023949" w:rsidRPr="00833FA8" w:rsidRDefault="00023949" w:rsidP="00023949">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2"/>
                <w:lang w:eastAsia="el-GR"/>
              </w:rPr>
            </w:pPr>
            <w:r w:rsidRPr="00833FA8">
              <w:rPr>
                <w:rFonts w:ascii="Calibri" w:hAnsi="Calibri" w:cs="Times New Roman"/>
                <w:color w:val="000000"/>
                <w:sz w:val="24"/>
                <w:szCs w:val="22"/>
                <w:lang w:eastAsia="el-GR"/>
              </w:rPr>
              <w:t>104 (74 unique)</w:t>
            </w:r>
          </w:p>
        </w:tc>
      </w:tr>
      <w:tr w:rsidR="00023949" w:rsidRPr="00833FA8" w14:paraId="6CA90B29" w14:textId="77777777" w:rsidTr="001B5260">
        <w:trPr>
          <w:trHeight w:val="321"/>
        </w:trPr>
        <w:tc>
          <w:tcPr>
            <w:cnfStyle w:val="001000000000" w:firstRow="0" w:lastRow="0" w:firstColumn="1" w:lastColumn="0" w:oddVBand="0" w:evenVBand="0" w:oddHBand="0" w:evenHBand="0" w:firstRowFirstColumn="0" w:firstRowLastColumn="0" w:lastRowFirstColumn="0" w:lastRowLastColumn="0"/>
            <w:tcW w:w="3291" w:type="dxa"/>
            <w:noWrap/>
            <w:hideMark/>
          </w:tcPr>
          <w:p w14:paraId="08354E48" w14:textId="77777777" w:rsidR="00023949" w:rsidRPr="00833FA8" w:rsidRDefault="00023949" w:rsidP="00023949">
            <w:pPr>
              <w:rPr>
                <w:rFonts w:ascii="Calibri" w:hAnsi="Calibri" w:cs="Times New Roman"/>
                <w:color w:val="000000"/>
                <w:sz w:val="24"/>
                <w:szCs w:val="22"/>
                <w:lang w:eastAsia="el-GR"/>
              </w:rPr>
            </w:pPr>
            <w:r w:rsidRPr="00833FA8">
              <w:rPr>
                <w:rFonts w:ascii="Calibri" w:hAnsi="Calibri" w:cs="Times New Roman"/>
                <w:color w:val="000000"/>
                <w:sz w:val="24"/>
                <w:szCs w:val="22"/>
                <w:lang w:eastAsia="el-GR"/>
              </w:rPr>
              <w:t xml:space="preserve">number of samples remaining </w:t>
            </w:r>
          </w:p>
        </w:tc>
        <w:tc>
          <w:tcPr>
            <w:tcW w:w="3160" w:type="dxa"/>
            <w:noWrap/>
            <w:hideMark/>
          </w:tcPr>
          <w:p w14:paraId="0008CCE5" w14:textId="77777777" w:rsidR="00023949" w:rsidRPr="00833FA8" w:rsidRDefault="00023949" w:rsidP="00023949">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2"/>
                <w:lang w:eastAsia="el-GR"/>
              </w:rPr>
            </w:pPr>
            <w:r w:rsidRPr="00833FA8">
              <w:rPr>
                <w:rFonts w:ascii="Calibri" w:hAnsi="Calibri" w:cs="Times New Roman"/>
                <w:color w:val="000000"/>
                <w:sz w:val="24"/>
                <w:szCs w:val="22"/>
                <w:lang w:eastAsia="el-GR"/>
              </w:rPr>
              <w:t>443</w:t>
            </w:r>
          </w:p>
        </w:tc>
      </w:tr>
    </w:tbl>
    <w:p w14:paraId="2C1E16EA" w14:textId="77777777" w:rsidR="00023949" w:rsidRDefault="00023949" w:rsidP="00023949">
      <w:pPr>
        <w:spacing w:after="200" w:line="276" w:lineRule="auto"/>
        <w:rPr>
          <w:rFonts w:ascii="Calibri" w:eastAsia="Calibri" w:hAnsi="Calibri" w:cs="Times New Roman"/>
          <w:sz w:val="24"/>
          <w:szCs w:val="24"/>
          <w:lang w:val="en-US" w:eastAsia="en-US"/>
        </w:rPr>
      </w:pPr>
      <w:r>
        <w:rPr>
          <w:rFonts w:ascii="Calibri" w:eastAsia="Calibri" w:hAnsi="Calibri" w:cs="Times New Roman"/>
          <w:sz w:val="24"/>
          <w:szCs w:val="24"/>
          <w:lang w:val="en-US" w:eastAsia="en-US"/>
        </w:rPr>
        <w:t>QC, quality control; MAF, minor allele frequency</w:t>
      </w:r>
    </w:p>
    <w:p w14:paraId="1961C93B" w14:textId="2D626AEA" w:rsidR="00023949" w:rsidRPr="00833FA8" w:rsidRDefault="00023949" w:rsidP="00AC539B">
      <w:pPr>
        <w:rPr>
          <w:rFonts w:ascii="Calibri" w:eastAsia="Calibri" w:hAnsi="Calibri" w:cs="Times New Roman"/>
          <w:b/>
          <w:sz w:val="24"/>
          <w:szCs w:val="24"/>
          <w:lang w:val="en-US" w:eastAsia="en-US"/>
        </w:rPr>
      </w:pPr>
      <w:r w:rsidRPr="00833FA8">
        <w:rPr>
          <w:rFonts w:ascii="Calibri" w:eastAsia="Calibri" w:hAnsi="Calibri" w:cs="Times New Roman"/>
          <w:b/>
          <w:sz w:val="24"/>
          <w:szCs w:val="24"/>
          <w:lang w:val="en-US" w:eastAsia="en-US"/>
        </w:rPr>
        <w:t xml:space="preserve">Table </w:t>
      </w:r>
      <w:r w:rsidR="00A7284D">
        <w:rPr>
          <w:rFonts w:ascii="Calibri" w:eastAsia="Calibri" w:hAnsi="Calibri" w:cs="Times New Roman"/>
          <w:b/>
          <w:sz w:val="24"/>
          <w:szCs w:val="24"/>
          <w:lang w:val="en-US" w:eastAsia="en-US"/>
        </w:rPr>
        <w:t>5</w:t>
      </w:r>
      <w:r w:rsidRPr="00833FA8">
        <w:rPr>
          <w:rFonts w:ascii="Calibri" w:eastAsia="Calibri" w:hAnsi="Calibri" w:cs="Times New Roman"/>
          <w:b/>
          <w:sz w:val="24"/>
          <w:szCs w:val="24"/>
          <w:lang w:val="en-US" w:eastAsia="en-US"/>
        </w:rPr>
        <w:t>.</w:t>
      </w:r>
      <w:r w:rsidRPr="00833FA8">
        <w:rPr>
          <w:rFonts w:ascii="Calibri" w:eastAsia="Calibri" w:hAnsi="Calibri" w:cs="Times New Roman"/>
          <w:sz w:val="24"/>
          <w:szCs w:val="24"/>
          <w:lang w:val="en-US" w:eastAsia="en-US"/>
        </w:rPr>
        <w:t xml:space="preserve"> Larissa controls sample exclusions after QC.</w:t>
      </w:r>
    </w:p>
    <w:tbl>
      <w:tblPr>
        <w:tblStyle w:val="-51"/>
        <w:tblW w:w="6492" w:type="dxa"/>
        <w:tblLook w:val="04A0" w:firstRow="1" w:lastRow="0" w:firstColumn="1" w:lastColumn="0" w:noHBand="0" w:noVBand="1"/>
      </w:tblPr>
      <w:tblGrid>
        <w:gridCol w:w="3312"/>
        <w:gridCol w:w="3180"/>
      </w:tblGrid>
      <w:tr w:rsidR="00023949" w:rsidRPr="00833FA8" w14:paraId="7A0F1A45" w14:textId="77777777" w:rsidTr="001B5260">
        <w:trPr>
          <w:cnfStyle w:val="100000000000" w:firstRow="1" w:lastRow="0" w:firstColumn="0" w:lastColumn="0" w:oddVBand="0" w:evenVBand="0" w:oddHBand="0"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3312" w:type="dxa"/>
            <w:noWrap/>
            <w:hideMark/>
          </w:tcPr>
          <w:p w14:paraId="57719514" w14:textId="77777777" w:rsidR="00023949" w:rsidRPr="00833FA8" w:rsidRDefault="00023949" w:rsidP="00AB4301">
            <w:pPr>
              <w:rPr>
                <w:rFonts w:ascii="Calibri" w:hAnsi="Calibri" w:cs="Times New Roman"/>
                <w:color w:val="000000"/>
                <w:sz w:val="24"/>
                <w:szCs w:val="22"/>
                <w:lang w:val="en-US" w:eastAsia="el-GR"/>
              </w:rPr>
            </w:pPr>
            <w:r w:rsidRPr="00833FA8">
              <w:rPr>
                <w:rFonts w:ascii="Calibri" w:hAnsi="Calibri" w:cs="Times New Roman"/>
                <w:color w:val="000000"/>
                <w:sz w:val="24"/>
                <w:szCs w:val="22"/>
                <w:lang w:val="en-US" w:eastAsia="el-GR"/>
              </w:rPr>
              <w:t>QC steps</w:t>
            </w:r>
          </w:p>
        </w:tc>
        <w:tc>
          <w:tcPr>
            <w:tcW w:w="3180" w:type="dxa"/>
            <w:noWrap/>
            <w:hideMark/>
          </w:tcPr>
          <w:p w14:paraId="3B710665" w14:textId="77777777" w:rsidR="00023949" w:rsidRPr="00833FA8" w:rsidRDefault="00023949" w:rsidP="00AB4301">
            <w:pPr>
              <w:cnfStyle w:val="100000000000" w:firstRow="1" w:lastRow="0" w:firstColumn="0" w:lastColumn="0" w:oddVBand="0" w:evenVBand="0" w:oddHBand="0" w:evenHBand="0" w:firstRowFirstColumn="0" w:firstRowLastColumn="0" w:lastRowFirstColumn="0" w:lastRowLastColumn="0"/>
              <w:rPr>
                <w:rFonts w:ascii="Calibri" w:hAnsi="Calibri" w:cs="Times New Roman"/>
                <w:color w:val="000000"/>
                <w:sz w:val="24"/>
                <w:szCs w:val="22"/>
                <w:lang w:val="en-US" w:eastAsia="el-GR"/>
              </w:rPr>
            </w:pPr>
            <w:r w:rsidRPr="00833FA8">
              <w:rPr>
                <w:rFonts w:ascii="Calibri" w:hAnsi="Calibri" w:cs="Times New Roman"/>
                <w:color w:val="000000"/>
                <w:sz w:val="24"/>
                <w:szCs w:val="22"/>
                <w:lang w:val="en-US" w:eastAsia="el-GR"/>
              </w:rPr>
              <w:t>number of sample exclusions</w:t>
            </w:r>
          </w:p>
        </w:tc>
      </w:tr>
      <w:tr w:rsidR="00023949" w:rsidRPr="00833FA8" w14:paraId="341E3421" w14:textId="77777777" w:rsidTr="001B5260">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3312" w:type="dxa"/>
            <w:noWrap/>
            <w:hideMark/>
          </w:tcPr>
          <w:p w14:paraId="306FB125" w14:textId="77777777" w:rsidR="00023949" w:rsidRPr="00833FA8" w:rsidRDefault="00023949" w:rsidP="00AB4301">
            <w:pPr>
              <w:rPr>
                <w:rFonts w:ascii="Calibri" w:hAnsi="Calibri" w:cs="Times New Roman"/>
                <w:color w:val="000000"/>
                <w:sz w:val="24"/>
                <w:szCs w:val="22"/>
                <w:lang w:val="en-US" w:eastAsia="el-GR"/>
              </w:rPr>
            </w:pPr>
            <w:r w:rsidRPr="00833FA8">
              <w:rPr>
                <w:rFonts w:ascii="Calibri" w:hAnsi="Calibri" w:cs="Times New Roman"/>
                <w:color w:val="000000"/>
                <w:sz w:val="24"/>
                <w:szCs w:val="22"/>
                <w:lang w:val="en-US" w:eastAsia="el-GR"/>
              </w:rPr>
              <w:t xml:space="preserve">number of controls </w:t>
            </w:r>
          </w:p>
        </w:tc>
        <w:tc>
          <w:tcPr>
            <w:tcW w:w="3180" w:type="dxa"/>
            <w:noWrap/>
            <w:hideMark/>
          </w:tcPr>
          <w:p w14:paraId="47EB9775" w14:textId="77777777" w:rsidR="00023949" w:rsidRPr="00833FA8" w:rsidRDefault="00023949" w:rsidP="00AB4301">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2"/>
                <w:lang w:val="en-US" w:eastAsia="el-GR"/>
              </w:rPr>
            </w:pPr>
            <w:r w:rsidRPr="00833FA8">
              <w:rPr>
                <w:rFonts w:ascii="Calibri" w:hAnsi="Calibri" w:cs="Times New Roman"/>
                <w:color w:val="000000"/>
                <w:sz w:val="24"/>
                <w:szCs w:val="22"/>
                <w:lang w:val="en-US" w:eastAsia="el-GR"/>
              </w:rPr>
              <w:t>342</w:t>
            </w:r>
          </w:p>
        </w:tc>
      </w:tr>
      <w:tr w:rsidR="00023949" w:rsidRPr="00833FA8" w14:paraId="148EA562" w14:textId="77777777" w:rsidTr="001B5260">
        <w:trPr>
          <w:trHeight w:val="305"/>
        </w:trPr>
        <w:tc>
          <w:tcPr>
            <w:cnfStyle w:val="001000000000" w:firstRow="0" w:lastRow="0" w:firstColumn="1" w:lastColumn="0" w:oddVBand="0" w:evenVBand="0" w:oddHBand="0" w:evenHBand="0" w:firstRowFirstColumn="0" w:firstRowLastColumn="0" w:lastRowFirstColumn="0" w:lastRowLastColumn="0"/>
            <w:tcW w:w="3312" w:type="dxa"/>
            <w:noWrap/>
            <w:hideMark/>
          </w:tcPr>
          <w:p w14:paraId="05C29A8D" w14:textId="77777777" w:rsidR="00023949" w:rsidRPr="00833FA8" w:rsidRDefault="00023949" w:rsidP="00023949">
            <w:pPr>
              <w:rPr>
                <w:rFonts w:ascii="Calibri" w:hAnsi="Calibri" w:cs="Times New Roman"/>
                <w:color w:val="000000"/>
                <w:sz w:val="24"/>
                <w:szCs w:val="22"/>
                <w:lang w:val="en-US" w:eastAsia="el-GR"/>
              </w:rPr>
            </w:pPr>
            <w:r>
              <w:rPr>
                <w:rFonts w:ascii="Calibri" w:hAnsi="Calibri" w:cs="Times New Roman"/>
                <w:color w:val="000000"/>
                <w:sz w:val="24"/>
                <w:szCs w:val="22"/>
                <w:lang w:val="en-US" w:eastAsia="el-GR"/>
              </w:rPr>
              <w:t>p</w:t>
            </w:r>
            <w:r w:rsidRPr="00833FA8">
              <w:rPr>
                <w:rFonts w:ascii="Calibri" w:hAnsi="Calibri" w:cs="Times New Roman"/>
                <w:color w:val="000000"/>
                <w:sz w:val="24"/>
                <w:szCs w:val="22"/>
                <w:lang w:val="en-US" w:eastAsia="el-GR"/>
              </w:rPr>
              <w:t>refilter call rate (90%)</w:t>
            </w:r>
          </w:p>
        </w:tc>
        <w:tc>
          <w:tcPr>
            <w:tcW w:w="3180" w:type="dxa"/>
            <w:noWrap/>
            <w:hideMark/>
          </w:tcPr>
          <w:p w14:paraId="15AFCE6B" w14:textId="77777777" w:rsidR="00023949" w:rsidRPr="00833FA8" w:rsidRDefault="00023949" w:rsidP="00023949">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2"/>
                <w:lang w:val="en-US" w:eastAsia="el-GR"/>
              </w:rPr>
            </w:pPr>
            <w:r w:rsidRPr="00833FA8">
              <w:rPr>
                <w:rFonts w:ascii="Calibri" w:hAnsi="Calibri" w:cs="Times New Roman"/>
                <w:color w:val="000000"/>
                <w:sz w:val="24"/>
                <w:szCs w:val="22"/>
                <w:lang w:val="en-US" w:eastAsia="el-GR"/>
              </w:rPr>
              <w:t>5</w:t>
            </w:r>
          </w:p>
        </w:tc>
      </w:tr>
      <w:tr w:rsidR="00023949" w:rsidRPr="00833FA8" w14:paraId="305E32D8" w14:textId="77777777" w:rsidTr="001B5260">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3312" w:type="dxa"/>
            <w:noWrap/>
            <w:hideMark/>
          </w:tcPr>
          <w:p w14:paraId="3F6B5128" w14:textId="77777777" w:rsidR="00023949" w:rsidRPr="00833FA8" w:rsidRDefault="00023949" w:rsidP="00023949">
            <w:pPr>
              <w:rPr>
                <w:rFonts w:ascii="Calibri" w:hAnsi="Calibri" w:cs="Times New Roman"/>
                <w:color w:val="000000"/>
                <w:sz w:val="24"/>
                <w:szCs w:val="22"/>
                <w:lang w:val="en-US" w:eastAsia="el-GR"/>
              </w:rPr>
            </w:pPr>
            <w:r w:rsidRPr="00833FA8">
              <w:rPr>
                <w:rFonts w:ascii="Calibri" w:hAnsi="Calibri" w:cs="Times New Roman"/>
                <w:color w:val="000000"/>
                <w:sz w:val="24"/>
                <w:szCs w:val="22"/>
                <w:lang w:val="en-US" w:eastAsia="el-GR"/>
              </w:rPr>
              <w:t>heterozygosity MAF≥1%</w:t>
            </w:r>
          </w:p>
        </w:tc>
        <w:tc>
          <w:tcPr>
            <w:tcW w:w="3180" w:type="dxa"/>
            <w:noWrap/>
            <w:hideMark/>
          </w:tcPr>
          <w:p w14:paraId="131539FC" w14:textId="77777777" w:rsidR="00023949" w:rsidRPr="00833FA8" w:rsidRDefault="00023949" w:rsidP="00023949">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2"/>
                <w:lang w:val="en-US" w:eastAsia="el-GR"/>
              </w:rPr>
            </w:pPr>
            <w:r w:rsidRPr="00833FA8">
              <w:rPr>
                <w:rFonts w:ascii="Calibri" w:hAnsi="Calibri" w:cs="Times New Roman"/>
                <w:color w:val="000000"/>
                <w:sz w:val="24"/>
                <w:szCs w:val="22"/>
                <w:lang w:val="en-US" w:eastAsia="el-GR"/>
              </w:rPr>
              <w:t>4</w:t>
            </w:r>
          </w:p>
        </w:tc>
      </w:tr>
      <w:tr w:rsidR="00023949" w:rsidRPr="00833FA8" w14:paraId="177B4A2C" w14:textId="77777777" w:rsidTr="001B5260">
        <w:trPr>
          <w:trHeight w:val="305"/>
        </w:trPr>
        <w:tc>
          <w:tcPr>
            <w:cnfStyle w:val="001000000000" w:firstRow="0" w:lastRow="0" w:firstColumn="1" w:lastColumn="0" w:oddVBand="0" w:evenVBand="0" w:oddHBand="0" w:evenHBand="0" w:firstRowFirstColumn="0" w:firstRowLastColumn="0" w:lastRowFirstColumn="0" w:lastRowLastColumn="0"/>
            <w:tcW w:w="3312" w:type="dxa"/>
            <w:noWrap/>
            <w:hideMark/>
          </w:tcPr>
          <w:p w14:paraId="28D14816" w14:textId="77777777" w:rsidR="00023949" w:rsidRPr="00833FA8" w:rsidRDefault="00023949" w:rsidP="00023949">
            <w:pPr>
              <w:rPr>
                <w:rFonts w:ascii="Calibri" w:hAnsi="Calibri" w:cs="Times New Roman"/>
                <w:color w:val="000000"/>
                <w:sz w:val="24"/>
                <w:szCs w:val="22"/>
                <w:lang w:eastAsia="el-GR"/>
              </w:rPr>
            </w:pPr>
            <w:r w:rsidRPr="00833FA8">
              <w:rPr>
                <w:rFonts w:ascii="Calibri" w:hAnsi="Calibri" w:cs="Times New Roman"/>
                <w:color w:val="000000"/>
                <w:sz w:val="24"/>
                <w:szCs w:val="22"/>
                <w:lang w:val="en-US" w:eastAsia="el-GR"/>
              </w:rPr>
              <w:t>heterozygos</w:t>
            </w:r>
            <w:r w:rsidRPr="00833FA8">
              <w:rPr>
                <w:rFonts w:ascii="Calibri" w:hAnsi="Calibri" w:cs="Times New Roman"/>
                <w:color w:val="000000"/>
                <w:sz w:val="24"/>
                <w:szCs w:val="22"/>
                <w:lang w:eastAsia="el-GR"/>
              </w:rPr>
              <w:t>ity MAF&lt;1%</w:t>
            </w:r>
          </w:p>
        </w:tc>
        <w:tc>
          <w:tcPr>
            <w:tcW w:w="3180" w:type="dxa"/>
            <w:noWrap/>
            <w:hideMark/>
          </w:tcPr>
          <w:p w14:paraId="7FC72FA2" w14:textId="77777777" w:rsidR="00023949" w:rsidRPr="00833FA8" w:rsidRDefault="00023949" w:rsidP="00023949">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2"/>
                <w:lang w:eastAsia="el-GR"/>
              </w:rPr>
            </w:pPr>
            <w:r w:rsidRPr="00833FA8">
              <w:rPr>
                <w:rFonts w:ascii="Calibri" w:hAnsi="Calibri" w:cs="Times New Roman"/>
                <w:color w:val="000000"/>
                <w:sz w:val="24"/>
                <w:szCs w:val="22"/>
                <w:lang w:eastAsia="el-GR"/>
              </w:rPr>
              <w:t>4</w:t>
            </w:r>
          </w:p>
        </w:tc>
      </w:tr>
      <w:tr w:rsidR="00023949" w:rsidRPr="00833FA8" w14:paraId="3E8EECEE" w14:textId="77777777" w:rsidTr="001B5260">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3312" w:type="dxa"/>
            <w:noWrap/>
            <w:hideMark/>
          </w:tcPr>
          <w:p w14:paraId="6FD9383F" w14:textId="77777777" w:rsidR="00023949" w:rsidRPr="00833FA8" w:rsidRDefault="00023949" w:rsidP="00023949">
            <w:pPr>
              <w:rPr>
                <w:rFonts w:ascii="Calibri" w:hAnsi="Calibri" w:cs="Times New Roman"/>
                <w:color w:val="000000"/>
                <w:sz w:val="24"/>
                <w:szCs w:val="22"/>
                <w:lang w:eastAsia="el-GR"/>
              </w:rPr>
            </w:pPr>
            <w:r w:rsidRPr="00833FA8">
              <w:rPr>
                <w:rFonts w:ascii="Calibri" w:hAnsi="Calibri" w:cs="Times New Roman"/>
                <w:color w:val="000000"/>
                <w:sz w:val="24"/>
                <w:szCs w:val="22"/>
                <w:lang w:eastAsia="el-GR"/>
              </w:rPr>
              <w:t>sex check</w:t>
            </w:r>
          </w:p>
        </w:tc>
        <w:tc>
          <w:tcPr>
            <w:tcW w:w="3180" w:type="dxa"/>
            <w:noWrap/>
            <w:hideMark/>
          </w:tcPr>
          <w:p w14:paraId="7B4FC6EA" w14:textId="77777777" w:rsidR="00023949" w:rsidRPr="00833FA8" w:rsidRDefault="00023949" w:rsidP="00023949">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2"/>
                <w:lang w:eastAsia="el-GR"/>
              </w:rPr>
            </w:pPr>
            <w:r w:rsidRPr="00833FA8">
              <w:rPr>
                <w:rFonts w:ascii="Calibri" w:hAnsi="Calibri" w:cs="Times New Roman"/>
                <w:color w:val="000000"/>
                <w:sz w:val="24"/>
                <w:szCs w:val="22"/>
                <w:lang w:eastAsia="el-GR"/>
              </w:rPr>
              <w:t>10</w:t>
            </w:r>
          </w:p>
        </w:tc>
      </w:tr>
      <w:tr w:rsidR="00023949" w:rsidRPr="00833FA8" w14:paraId="71666011" w14:textId="77777777" w:rsidTr="001B5260">
        <w:trPr>
          <w:trHeight w:val="305"/>
        </w:trPr>
        <w:tc>
          <w:tcPr>
            <w:cnfStyle w:val="001000000000" w:firstRow="0" w:lastRow="0" w:firstColumn="1" w:lastColumn="0" w:oddVBand="0" w:evenVBand="0" w:oddHBand="0" w:evenHBand="0" w:firstRowFirstColumn="0" w:firstRowLastColumn="0" w:lastRowFirstColumn="0" w:lastRowLastColumn="0"/>
            <w:tcW w:w="3312" w:type="dxa"/>
            <w:noWrap/>
            <w:hideMark/>
          </w:tcPr>
          <w:p w14:paraId="0C242BEC" w14:textId="77777777" w:rsidR="00023949" w:rsidRPr="00833FA8" w:rsidRDefault="00023949" w:rsidP="00023949">
            <w:pPr>
              <w:rPr>
                <w:rFonts w:ascii="Calibri" w:hAnsi="Calibri" w:cs="Times New Roman"/>
                <w:color w:val="000000"/>
                <w:sz w:val="24"/>
                <w:szCs w:val="22"/>
                <w:lang w:eastAsia="el-GR"/>
              </w:rPr>
            </w:pPr>
            <w:r w:rsidRPr="00833FA8">
              <w:rPr>
                <w:rFonts w:ascii="Calibri" w:hAnsi="Calibri" w:cs="Times New Roman"/>
                <w:color w:val="000000"/>
                <w:sz w:val="24"/>
                <w:szCs w:val="22"/>
                <w:lang w:eastAsia="el-GR"/>
              </w:rPr>
              <w:t>duplicates and relatedness</w:t>
            </w:r>
          </w:p>
        </w:tc>
        <w:tc>
          <w:tcPr>
            <w:tcW w:w="3180" w:type="dxa"/>
            <w:noWrap/>
            <w:hideMark/>
          </w:tcPr>
          <w:p w14:paraId="62B5BED2" w14:textId="77777777" w:rsidR="00023949" w:rsidRPr="00833FA8" w:rsidRDefault="00023949" w:rsidP="00023949">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2"/>
                <w:lang w:eastAsia="el-GR"/>
              </w:rPr>
            </w:pPr>
            <w:r w:rsidRPr="00833FA8">
              <w:rPr>
                <w:rFonts w:ascii="Calibri" w:hAnsi="Calibri" w:cs="Times New Roman"/>
                <w:color w:val="000000"/>
                <w:sz w:val="24"/>
                <w:szCs w:val="22"/>
                <w:lang w:eastAsia="el-GR"/>
              </w:rPr>
              <w:t>26</w:t>
            </w:r>
          </w:p>
        </w:tc>
      </w:tr>
      <w:tr w:rsidR="00023949" w:rsidRPr="00833FA8" w14:paraId="0ED2F1D1" w14:textId="77777777" w:rsidTr="001B5260">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3312" w:type="dxa"/>
            <w:noWrap/>
            <w:hideMark/>
          </w:tcPr>
          <w:p w14:paraId="7F806DF3" w14:textId="77777777" w:rsidR="00023949" w:rsidRPr="00833FA8" w:rsidRDefault="00023949" w:rsidP="00023949">
            <w:pPr>
              <w:rPr>
                <w:rFonts w:ascii="Calibri" w:hAnsi="Calibri" w:cs="Times New Roman"/>
                <w:color w:val="000000"/>
                <w:sz w:val="24"/>
                <w:szCs w:val="22"/>
                <w:lang w:eastAsia="el-GR"/>
              </w:rPr>
            </w:pPr>
            <w:r w:rsidRPr="00833FA8">
              <w:rPr>
                <w:rFonts w:ascii="Calibri" w:hAnsi="Calibri" w:cs="Times New Roman"/>
                <w:color w:val="000000"/>
                <w:sz w:val="24"/>
                <w:szCs w:val="22"/>
                <w:lang w:eastAsia="el-GR"/>
              </w:rPr>
              <w:t>ethnicity</w:t>
            </w:r>
          </w:p>
        </w:tc>
        <w:tc>
          <w:tcPr>
            <w:tcW w:w="3180" w:type="dxa"/>
            <w:noWrap/>
            <w:hideMark/>
          </w:tcPr>
          <w:p w14:paraId="7D06F431" w14:textId="77777777" w:rsidR="00023949" w:rsidRPr="00833FA8" w:rsidRDefault="00023949" w:rsidP="00023949">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2"/>
                <w:lang w:eastAsia="el-GR"/>
              </w:rPr>
            </w:pPr>
            <w:r w:rsidRPr="00833FA8">
              <w:rPr>
                <w:rFonts w:ascii="Calibri" w:hAnsi="Calibri" w:cs="Times New Roman"/>
                <w:color w:val="000000"/>
                <w:sz w:val="24"/>
                <w:szCs w:val="22"/>
                <w:lang w:eastAsia="el-GR"/>
              </w:rPr>
              <w:t>25</w:t>
            </w:r>
          </w:p>
        </w:tc>
      </w:tr>
      <w:tr w:rsidR="00023949" w:rsidRPr="00833FA8" w14:paraId="63BBBDEF" w14:textId="77777777" w:rsidTr="001B5260">
        <w:trPr>
          <w:trHeight w:val="305"/>
        </w:trPr>
        <w:tc>
          <w:tcPr>
            <w:cnfStyle w:val="001000000000" w:firstRow="0" w:lastRow="0" w:firstColumn="1" w:lastColumn="0" w:oddVBand="0" w:evenVBand="0" w:oddHBand="0" w:evenHBand="0" w:firstRowFirstColumn="0" w:firstRowLastColumn="0" w:lastRowFirstColumn="0" w:lastRowLastColumn="0"/>
            <w:tcW w:w="3312" w:type="dxa"/>
            <w:noWrap/>
            <w:hideMark/>
          </w:tcPr>
          <w:p w14:paraId="4D9395B3" w14:textId="77777777" w:rsidR="00023949" w:rsidRPr="00833FA8" w:rsidRDefault="00023949" w:rsidP="00023949">
            <w:pPr>
              <w:rPr>
                <w:rFonts w:ascii="Calibri" w:hAnsi="Calibri" w:cs="Times New Roman"/>
                <w:color w:val="000000"/>
                <w:sz w:val="24"/>
                <w:szCs w:val="22"/>
                <w:lang w:eastAsia="el-GR"/>
              </w:rPr>
            </w:pPr>
            <w:r w:rsidRPr="00833FA8">
              <w:rPr>
                <w:rFonts w:ascii="Calibri" w:hAnsi="Calibri" w:cs="Times New Roman"/>
                <w:color w:val="000000"/>
                <w:sz w:val="24"/>
                <w:szCs w:val="22"/>
                <w:lang w:eastAsia="el-GR"/>
              </w:rPr>
              <w:t>Sanger Identity checks</w:t>
            </w:r>
          </w:p>
        </w:tc>
        <w:tc>
          <w:tcPr>
            <w:tcW w:w="3180" w:type="dxa"/>
            <w:noWrap/>
            <w:hideMark/>
          </w:tcPr>
          <w:p w14:paraId="31E2C567" w14:textId="77777777" w:rsidR="00023949" w:rsidRPr="00833FA8" w:rsidRDefault="00023949" w:rsidP="00023949">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2"/>
                <w:lang w:eastAsia="el-GR"/>
              </w:rPr>
            </w:pPr>
            <w:r w:rsidRPr="00833FA8">
              <w:rPr>
                <w:rFonts w:ascii="Calibri" w:hAnsi="Calibri" w:cs="Times New Roman"/>
                <w:color w:val="000000"/>
                <w:sz w:val="24"/>
                <w:szCs w:val="22"/>
                <w:lang w:eastAsia="el-GR"/>
              </w:rPr>
              <w:t>17</w:t>
            </w:r>
          </w:p>
        </w:tc>
      </w:tr>
      <w:tr w:rsidR="00023949" w:rsidRPr="00833FA8" w14:paraId="2913A23F" w14:textId="77777777" w:rsidTr="001B5260">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3312" w:type="dxa"/>
            <w:noWrap/>
            <w:hideMark/>
          </w:tcPr>
          <w:p w14:paraId="34725889" w14:textId="77777777" w:rsidR="00023949" w:rsidRPr="00833FA8" w:rsidRDefault="00023949" w:rsidP="00023949">
            <w:pPr>
              <w:rPr>
                <w:rFonts w:ascii="Calibri" w:hAnsi="Calibri" w:cs="Times New Roman"/>
                <w:color w:val="000000"/>
                <w:sz w:val="24"/>
                <w:szCs w:val="22"/>
                <w:lang w:val="en-US" w:eastAsia="el-GR"/>
              </w:rPr>
            </w:pPr>
            <w:r w:rsidRPr="00833FA8">
              <w:rPr>
                <w:rFonts w:ascii="Calibri" w:hAnsi="Calibri" w:cs="Times New Roman"/>
                <w:color w:val="000000"/>
                <w:sz w:val="24"/>
                <w:szCs w:val="22"/>
                <w:lang w:val="en-US" w:eastAsia="el-GR"/>
              </w:rPr>
              <w:t>number of samples to exclude</w:t>
            </w:r>
          </w:p>
        </w:tc>
        <w:tc>
          <w:tcPr>
            <w:tcW w:w="3180" w:type="dxa"/>
            <w:noWrap/>
            <w:hideMark/>
          </w:tcPr>
          <w:p w14:paraId="21BB4A07" w14:textId="77777777" w:rsidR="00023949" w:rsidRPr="00833FA8" w:rsidRDefault="00023949" w:rsidP="00023949">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2"/>
                <w:lang w:eastAsia="el-GR"/>
              </w:rPr>
            </w:pPr>
            <w:r w:rsidRPr="00833FA8">
              <w:rPr>
                <w:rFonts w:ascii="Calibri" w:hAnsi="Calibri" w:cs="Times New Roman"/>
                <w:color w:val="000000"/>
                <w:sz w:val="24"/>
                <w:szCs w:val="22"/>
                <w:lang w:eastAsia="el-GR"/>
              </w:rPr>
              <w:t>91 (73 unique)</w:t>
            </w:r>
          </w:p>
        </w:tc>
      </w:tr>
      <w:tr w:rsidR="00023949" w:rsidRPr="00833FA8" w14:paraId="4A273E4E" w14:textId="77777777" w:rsidTr="001B5260">
        <w:trPr>
          <w:trHeight w:val="305"/>
        </w:trPr>
        <w:tc>
          <w:tcPr>
            <w:cnfStyle w:val="001000000000" w:firstRow="0" w:lastRow="0" w:firstColumn="1" w:lastColumn="0" w:oddVBand="0" w:evenVBand="0" w:oddHBand="0" w:evenHBand="0" w:firstRowFirstColumn="0" w:firstRowLastColumn="0" w:lastRowFirstColumn="0" w:lastRowLastColumn="0"/>
            <w:tcW w:w="3312" w:type="dxa"/>
            <w:noWrap/>
            <w:hideMark/>
          </w:tcPr>
          <w:p w14:paraId="71440B19" w14:textId="77777777" w:rsidR="00023949" w:rsidRPr="00833FA8" w:rsidRDefault="00023949" w:rsidP="00023949">
            <w:pPr>
              <w:rPr>
                <w:rFonts w:ascii="Calibri" w:hAnsi="Calibri" w:cs="Times New Roman"/>
                <w:color w:val="000000"/>
                <w:sz w:val="24"/>
                <w:szCs w:val="22"/>
                <w:lang w:eastAsia="el-GR"/>
              </w:rPr>
            </w:pPr>
            <w:r w:rsidRPr="00833FA8">
              <w:rPr>
                <w:rFonts w:ascii="Calibri" w:hAnsi="Calibri" w:cs="Times New Roman"/>
                <w:color w:val="000000"/>
                <w:sz w:val="24"/>
                <w:szCs w:val="22"/>
                <w:lang w:eastAsia="el-GR"/>
              </w:rPr>
              <w:t xml:space="preserve">number of samples remaining </w:t>
            </w:r>
          </w:p>
        </w:tc>
        <w:tc>
          <w:tcPr>
            <w:tcW w:w="3180" w:type="dxa"/>
            <w:noWrap/>
            <w:hideMark/>
          </w:tcPr>
          <w:p w14:paraId="5A6AB178" w14:textId="77777777" w:rsidR="00023949" w:rsidRPr="00833FA8" w:rsidRDefault="00023949" w:rsidP="00023949">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2"/>
                <w:lang w:eastAsia="el-GR"/>
              </w:rPr>
            </w:pPr>
            <w:r w:rsidRPr="00833FA8">
              <w:rPr>
                <w:rFonts w:ascii="Calibri" w:hAnsi="Calibri" w:cs="Times New Roman"/>
                <w:color w:val="000000"/>
                <w:sz w:val="24"/>
                <w:szCs w:val="22"/>
                <w:lang w:eastAsia="el-GR"/>
              </w:rPr>
              <w:t>269</w:t>
            </w:r>
          </w:p>
        </w:tc>
      </w:tr>
    </w:tbl>
    <w:p w14:paraId="5E0D8C21" w14:textId="752FC37F" w:rsidR="005C06CE" w:rsidRDefault="00023949" w:rsidP="00663A16">
      <w:pPr>
        <w:spacing w:after="200" w:line="276" w:lineRule="auto"/>
        <w:rPr>
          <w:rFonts w:ascii="Calibri" w:eastAsia="Calibri" w:hAnsi="Calibri" w:cs="Times New Roman"/>
          <w:b/>
          <w:sz w:val="24"/>
          <w:szCs w:val="24"/>
          <w:lang w:val="en-US" w:eastAsia="en-US"/>
        </w:rPr>
      </w:pPr>
      <w:r>
        <w:rPr>
          <w:rFonts w:ascii="Calibri" w:eastAsia="Calibri" w:hAnsi="Calibri" w:cs="Times New Roman"/>
          <w:sz w:val="24"/>
          <w:szCs w:val="24"/>
          <w:lang w:val="en-US" w:eastAsia="en-US"/>
        </w:rPr>
        <w:t>QC, quality control; MAF, minor allele frequency</w:t>
      </w:r>
    </w:p>
    <w:p w14:paraId="0D1D685B" w14:textId="6C9849C3" w:rsidR="00023949" w:rsidRPr="00D450F6" w:rsidRDefault="00023949" w:rsidP="00023949">
      <w:pPr>
        <w:spacing w:after="200" w:line="480" w:lineRule="auto"/>
        <w:jc w:val="both"/>
        <w:rPr>
          <w:rFonts w:ascii="Calibri" w:eastAsia="Calibri" w:hAnsi="Calibri" w:cs="Times New Roman"/>
          <w:b/>
          <w:sz w:val="24"/>
          <w:szCs w:val="24"/>
          <w:lang w:val="en-US" w:eastAsia="en-US"/>
        </w:rPr>
      </w:pPr>
      <w:r w:rsidRPr="00D450F6">
        <w:rPr>
          <w:rFonts w:ascii="Calibri" w:eastAsia="Calibri" w:hAnsi="Calibri" w:cs="Times New Roman"/>
          <w:b/>
          <w:sz w:val="24"/>
          <w:szCs w:val="24"/>
          <w:lang w:val="en-US" w:eastAsia="en-US"/>
        </w:rPr>
        <w:t>2.</w:t>
      </w:r>
      <w:r w:rsidR="007F5CD9">
        <w:rPr>
          <w:rFonts w:ascii="Calibri" w:eastAsia="Calibri" w:hAnsi="Calibri" w:cs="Times New Roman"/>
          <w:b/>
          <w:sz w:val="24"/>
          <w:szCs w:val="24"/>
          <w:lang w:val="en-US" w:eastAsia="en-US"/>
        </w:rPr>
        <w:t>4</w:t>
      </w:r>
      <w:r w:rsidR="00AB0CCA">
        <w:rPr>
          <w:rFonts w:ascii="Calibri" w:eastAsia="Calibri" w:hAnsi="Calibri" w:cs="Times New Roman"/>
          <w:b/>
          <w:sz w:val="24"/>
          <w:szCs w:val="24"/>
          <w:lang w:val="en-US" w:eastAsia="en-US"/>
        </w:rPr>
        <w:t>.</w:t>
      </w:r>
      <w:r w:rsidR="00FE272F">
        <w:rPr>
          <w:rFonts w:ascii="Calibri" w:eastAsia="Calibri" w:hAnsi="Calibri" w:cs="Times New Roman"/>
          <w:b/>
          <w:sz w:val="24"/>
          <w:szCs w:val="24"/>
          <w:lang w:val="en-US" w:eastAsia="en-US"/>
        </w:rPr>
        <w:t>2</w:t>
      </w:r>
      <w:r w:rsidRPr="00D450F6">
        <w:rPr>
          <w:rFonts w:ascii="Calibri" w:eastAsia="Calibri" w:hAnsi="Calibri" w:cs="Times New Roman"/>
          <w:b/>
          <w:sz w:val="24"/>
          <w:szCs w:val="24"/>
          <w:lang w:val="en-US" w:eastAsia="en-US"/>
        </w:rPr>
        <w:t xml:space="preserve"> </w:t>
      </w:r>
      <w:r w:rsidR="00AB0CCA">
        <w:rPr>
          <w:rFonts w:ascii="Calibri" w:eastAsia="Calibri" w:hAnsi="Calibri" w:cs="Times New Roman"/>
          <w:b/>
          <w:sz w:val="24"/>
          <w:szCs w:val="24"/>
          <w:lang w:val="en-US" w:eastAsia="en-US"/>
        </w:rPr>
        <w:t>Association analysis r</w:t>
      </w:r>
      <w:r w:rsidRPr="00D450F6">
        <w:rPr>
          <w:rFonts w:ascii="Calibri" w:eastAsia="Calibri" w:hAnsi="Calibri" w:cs="Times New Roman"/>
          <w:b/>
          <w:sz w:val="24"/>
          <w:szCs w:val="24"/>
          <w:lang w:val="en-US" w:eastAsia="en-US"/>
        </w:rPr>
        <w:t>esults</w:t>
      </w:r>
    </w:p>
    <w:p w14:paraId="3C392B33" w14:textId="02C9BFD1" w:rsidR="00023949" w:rsidRPr="00833FA8" w:rsidRDefault="00023949" w:rsidP="00023949">
      <w:pPr>
        <w:spacing w:after="200" w:line="480" w:lineRule="auto"/>
        <w:jc w:val="both"/>
        <w:rPr>
          <w:rFonts w:ascii="Calibri" w:eastAsia="Calibri" w:hAnsi="Calibri" w:cs="Times New Roman"/>
          <w:sz w:val="24"/>
          <w:szCs w:val="24"/>
          <w:lang w:val="en-US" w:eastAsia="en-US"/>
        </w:rPr>
      </w:pPr>
      <w:r w:rsidRPr="00833FA8">
        <w:rPr>
          <w:rFonts w:ascii="Calibri" w:eastAsia="Calibri" w:hAnsi="Calibri" w:cs="Times New Roman"/>
          <w:sz w:val="24"/>
          <w:szCs w:val="24"/>
          <w:lang w:val="en-US" w:eastAsia="en-US"/>
        </w:rPr>
        <w:t>The</w:t>
      </w:r>
      <w:r w:rsidR="005C06CE">
        <w:rPr>
          <w:rFonts w:ascii="Calibri" w:eastAsia="Calibri" w:hAnsi="Calibri" w:cs="Times New Roman"/>
          <w:sz w:val="24"/>
          <w:szCs w:val="24"/>
          <w:lang w:val="en-US" w:eastAsia="en-US"/>
        </w:rPr>
        <w:t xml:space="preserve"> </w:t>
      </w:r>
      <w:r w:rsidRPr="00833FA8">
        <w:rPr>
          <w:rFonts w:ascii="Calibri" w:eastAsia="Calibri" w:hAnsi="Calibri" w:cs="Times New Roman"/>
          <w:sz w:val="24"/>
          <w:szCs w:val="24"/>
          <w:lang w:val="en-US" w:eastAsia="en-US"/>
        </w:rPr>
        <w:t xml:space="preserve">Larissa study was the first GWAS for OA to be conducted in a Greek population, although given the small sample size its utility in a discovery effort was limited. </w:t>
      </w:r>
      <w:r w:rsidR="009C4C75">
        <w:rPr>
          <w:rFonts w:ascii="Calibri" w:eastAsia="Calibri" w:hAnsi="Calibri" w:cs="Times New Roman"/>
          <w:sz w:val="24"/>
          <w:szCs w:val="24"/>
          <w:lang w:val="en-US" w:eastAsia="en-US"/>
        </w:rPr>
        <w:t>A total of 9,030,</w:t>
      </w:r>
      <w:r w:rsidR="009C4C75" w:rsidRPr="00833FA8">
        <w:rPr>
          <w:rFonts w:ascii="Calibri" w:eastAsia="Calibri" w:hAnsi="Calibri" w:cs="Times New Roman"/>
          <w:sz w:val="24"/>
          <w:szCs w:val="24"/>
          <w:lang w:val="en-US" w:eastAsia="en-US"/>
        </w:rPr>
        <w:t>849 SNPs were used for the association analysis (directly typed or imputed in both cases and controls).</w:t>
      </w:r>
      <w:r w:rsidR="00FE272F">
        <w:rPr>
          <w:rFonts w:ascii="Calibri" w:eastAsia="Calibri" w:hAnsi="Calibri" w:cs="Times New Roman"/>
          <w:sz w:val="24"/>
          <w:szCs w:val="24"/>
          <w:lang w:val="en-US" w:eastAsia="en-US"/>
        </w:rPr>
        <w:t xml:space="preserve"> Principal Component (</w:t>
      </w:r>
      <w:r w:rsidR="00A3116C">
        <w:rPr>
          <w:rFonts w:ascii="Calibri" w:eastAsia="Calibri" w:hAnsi="Calibri" w:cs="Times New Roman"/>
          <w:sz w:val="24"/>
          <w:szCs w:val="24"/>
          <w:lang w:val="en-US" w:eastAsia="en-US"/>
        </w:rPr>
        <w:t>PC</w:t>
      </w:r>
      <w:r w:rsidR="00FE272F">
        <w:rPr>
          <w:rFonts w:ascii="Calibri" w:eastAsia="Calibri" w:hAnsi="Calibri" w:cs="Times New Roman"/>
          <w:sz w:val="24"/>
          <w:szCs w:val="24"/>
          <w:lang w:val="en-US" w:eastAsia="en-US"/>
        </w:rPr>
        <w:t>)</w:t>
      </w:r>
      <w:r w:rsidRPr="00833FA8">
        <w:rPr>
          <w:rFonts w:ascii="Calibri" w:eastAsia="Calibri" w:hAnsi="Calibri" w:cs="Times New Roman"/>
          <w:sz w:val="24"/>
          <w:szCs w:val="24"/>
          <w:lang w:val="en-US" w:eastAsia="en-US"/>
        </w:rPr>
        <w:t xml:space="preserve"> analysis was subsequently undertaken, using directly typed SNPs only, </w:t>
      </w:r>
      <w:r w:rsidR="002B31AE" w:rsidRPr="002B31AE">
        <w:rPr>
          <w:rFonts w:ascii="Calibri" w:eastAsia="Calibri" w:hAnsi="Calibri" w:cs="Times New Roman"/>
          <w:sz w:val="24"/>
          <w:szCs w:val="24"/>
          <w:lang w:eastAsia="en-US"/>
        </w:rPr>
        <w:t>in order to control for population structure</w:t>
      </w:r>
      <w:r w:rsidR="002B31AE">
        <w:rPr>
          <w:rFonts w:ascii="Calibri" w:eastAsia="Calibri" w:hAnsi="Calibri" w:cs="Times New Roman"/>
          <w:sz w:val="24"/>
          <w:szCs w:val="24"/>
          <w:lang w:val="en-US" w:eastAsia="en-US"/>
        </w:rPr>
        <w:t>. T</w:t>
      </w:r>
      <w:r w:rsidRPr="00833FA8">
        <w:rPr>
          <w:rFonts w:ascii="Calibri" w:eastAsia="Calibri" w:hAnsi="Calibri" w:cs="Times New Roman"/>
          <w:sz w:val="24"/>
          <w:szCs w:val="24"/>
          <w:lang w:val="en-US" w:eastAsia="en-US"/>
        </w:rPr>
        <w:t>he first 10 PCs</w:t>
      </w:r>
      <w:r w:rsidR="00A3116C">
        <w:rPr>
          <w:rFonts w:ascii="Calibri" w:eastAsia="Calibri" w:hAnsi="Calibri" w:cs="Times New Roman"/>
          <w:sz w:val="24"/>
          <w:szCs w:val="24"/>
          <w:lang w:val="en-US" w:eastAsia="en-US"/>
        </w:rPr>
        <w:t xml:space="preserve"> </w:t>
      </w:r>
      <w:r w:rsidRPr="00833FA8">
        <w:rPr>
          <w:rFonts w:ascii="Calibri" w:eastAsia="Calibri" w:hAnsi="Calibri" w:cs="Times New Roman"/>
          <w:sz w:val="24"/>
          <w:szCs w:val="24"/>
          <w:lang w:val="en-US" w:eastAsia="en-US"/>
        </w:rPr>
        <w:t xml:space="preserve">were extracted and an additional association analysis with adjustment for these first 10 PCs was run as a sensitivity analysis (Figures </w:t>
      </w:r>
      <w:r w:rsidR="002B31AE">
        <w:rPr>
          <w:rFonts w:ascii="Calibri" w:eastAsia="Calibri" w:hAnsi="Calibri" w:cs="Times New Roman"/>
          <w:sz w:val="24"/>
          <w:szCs w:val="24"/>
          <w:lang w:val="en-US" w:eastAsia="en-US"/>
        </w:rPr>
        <w:t>23</w:t>
      </w:r>
      <w:r w:rsidRPr="00833FA8">
        <w:rPr>
          <w:rFonts w:ascii="Calibri" w:eastAsia="Calibri" w:hAnsi="Calibri" w:cs="Times New Roman"/>
          <w:sz w:val="24"/>
          <w:szCs w:val="24"/>
          <w:lang w:val="en-US" w:eastAsia="en-US"/>
        </w:rPr>
        <w:t xml:space="preserve"> and </w:t>
      </w:r>
      <w:r w:rsidR="002B31AE">
        <w:rPr>
          <w:rFonts w:ascii="Calibri" w:eastAsia="Calibri" w:hAnsi="Calibri" w:cs="Times New Roman"/>
          <w:sz w:val="24"/>
          <w:szCs w:val="24"/>
          <w:lang w:val="en-US" w:eastAsia="en-US"/>
        </w:rPr>
        <w:t>24</w:t>
      </w:r>
      <w:r w:rsidRPr="00833FA8">
        <w:rPr>
          <w:rFonts w:ascii="Calibri" w:eastAsia="Calibri" w:hAnsi="Calibri" w:cs="Times New Roman"/>
          <w:sz w:val="24"/>
          <w:szCs w:val="24"/>
          <w:lang w:val="en-US" w:eastAsia="en-US"/>
        </w:rPr>
        <w:t>).</w:t>
      </w:r>
    </w:p>
    <w:p w14:paraId="783B0995" w14:textId="77777777" w:rsidR="00023949" w:rsidRPr="00833FA8" w:rsidRDefault="00023949" w:rsidP="00023949">
      <w:pPr>
        <w:spacing w:after="200" w:line="480" w:lineRule="auto"/>
        <w:jc w:val="center"/>
        <w:rPr>
          <w:rFonts w:ascii="Calibri" w:eastAsia="Calibri" w:hAnsi="Calibri" w:cs="Times New Roman"/>
          <w:b/>
          <w:sz w:val="24"/>
          <w:szCs w:val="24"/>
          <w:u w:val="single"/>
          <w:lang w:val="en-US" w:eastAsia="en-US"/>
        </w:rPr>
      </w:pPr>
      <w:r w:rsidRPr="00833FA8">
        <w:rPr>
          <w:rFonts w:ascii="Calibri" w:eastAsia="Calibri" w:hAnsi="Calibri" w:cs="Times New Roman"/>
          <w:noProof/>
          <w:sz w:val="22"/>
          <w:szCs w:val="22"/>
          <w:lang w:eastAsia="en-GB"/>
        </w:rPr>
        <w:lastRenderedPageBreak/>
        <w:drawing>
          <wp:inline distT="0" distB="0" distL="0" distR="0" wp14:anchorId="55F7B787" wp14:editId="1B488C96">
            <wp:extent cx="2905200" cy="2905200"/>
            <wp:effectExtent l="19050" t="19050" r="28575" b="28575"/>
            <wp:docPr id="55"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Grp="1"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05200" cy="2905200"/>
                    </a:xfrm>
                    <a:prstGeom prst="rect">
                      <a:avLst/>
                    </a:prstGeom>
                    <a:noFill/>
                    <a:ln>
                      <a:solidFill>
                        <a:sysClr val="windowText" lastClr="000000"/>
                      </a:solidFill>
                    </a:ln>
                    <a:effectLst/>
                    <a:extLst/>
                  </pic:spPr>
                </pic:pic>
              </a:graphicData>
            </a:graphic>
          </wp:inline>
        </w:drawing>
      </w:r>
    </w:p>
    <w:p w14:paraId="0BEB92F7" w14:textId="7F3468EF" w:rsidR="00023949" w:rsidRPr="00833FA8" w:rsidRDefault="00023949" w:rsidP="00023949">
      <w:pPr>
        <w:spacing w:after="200"/>
        <w:jc w:val="both"/>
        <w:rPr>
          <w:rFonts w:ascii="Calibri" w:eastAsia="Calibri" w:hAnsi="Calibri" w:cs="Times New Roman"/>
          <w:sz w:val="24"/>
          <w:szCs w:val="24"/>
          <w:lang w:val="en-US" w:eastAsia="en-US"/>
        </w:rPr>
      </w:pPr>
      <w:r w:rsidRPr="00833FA8">
        <w:rPr>
          <w:rFonts w:ascii="Calibri" w:eastAsia="Calibri" w:hAnsi="Calibri" w:cs="Times New Roman"/>
          <w:b/>
          <w:sz w:val="24"/>
          <w:szCs w:val="24"/>
          <w:lang w:val="en-US" w:eastAsia="en-US"/>
        </w:rPr>
        <w:t xml:space="preserve">Figure </w:t>
      </w:r>
      <w:r w:rsidR="002B31AE">
        <w:rPr>
          <w:rFonts w:ascii="Calibri" w:eastAsia="Calibri" w:hAnsi="Calibri" w:cs="Times New Roman"/>
          <w:b/>
          <w:sz w:val="24"/>
          <w:szCs w:val="24"/>
          <w:lang w:val="en-US" w:eastAsia="en-US"/>
        </w:rPr>
        <w:t>23</w:t>
      </w:r>
      <w:r w:rsidRPr="00833FA8">
        <w:rPr>
          <w:rFonts w:ascii="Calibri" w:eastAsia="Calibri" w:hAnsi="Calibri" w:cs="Times New Roman"/>
          <w:b/>
          <w:sz w:val="24"/>
          <w:szCs w:val="24"/>
          <w:lang w:val="en-US" w:eastAsia="en-US"/>
        </w:rPr>
        <w:t>.</w:t>
      </w:r>
      <w:r w:rsidRPr="00833FA8">
        <w:rPr>
          <w:rFonts w:ascii="Calibri" w:eastAsia="Calibri" w:hAnsi="Calibri" w:cs="Times New Roman"/>
          <w:sz w:val="24"/>
          <w:szCs w:val="24"/>
          <w:lang w:val="en-US" w:eastAsia="en-US"/>
        </w:rPr>
        <w:t xml:space="preserve"> Larissa </w:t>
      </w:r>
      <w:r>
        <w:rPr>
          <w:rFonts w:ascii="Calibri" w:eastAsia="Calibri" w:hAnsi="Calibri" w:cs="Times New Roman"/>
          <w:sz w:val="24"/>
          <w:szCs w:val="24"/>
          <w:lang w:val="en-US" w:eastAsia="en-US"/>
        </w:rPr>
        <w:t>quantile-quantile (</w:t>
      </w:r>
      <w:r w:rsidRPr="00833FA8">
        <w:rPr>
          <w:rFonts w:ascii="Calibri" w:eastAsia="Calibri" w:hAnsi="Calibri" w:cs="Times New Roman"/>
          <w:sz w:val="24"/>
          <w:szCs w:val="24"/>
          <w:lang w:val="en-US" w:eastAsia="en-US"/>
        </w:rPr>
        <w:t>QQ</w:t>
      </w:r>
      <w:r>
        <w:rPr>
          <w:rFonts w:ascii="Calibri" w:eastAsia="Calibri" w:hAnsi="Calibri" w:cs="Times New Roman"/>
          <w:sz w:val="24"/>
          <w:szCs w:val="24"/>
          <w:lang w:val="en-US" w:eastAsia="en-US"/>
        </w:rPr>
        <w:t>)</w:t>
      </w:r>
      <w:r w:rsidRPr="00833FA8">
        <w:rPr>
          <w:rFonts w:ascii="Calibri" w:eastAsia="Calibri" w:hAnsi="Calibri" w:cs="Times New Roman"/>
          <w:sz w:val="24"/>
          <w:szCs w:val="24"/>
          <w:lang w:val="en-US" w:eastAsia="en-US"/>
        </w:rPr>
        <w:t xml:space="preserve"> plot adjusted for 10 PCs. The red line represents the observed regression line of the observed vs expected log p-value distribution (genomic inflation factor </w:t>
      </w:r>
      <w:r w:rsidRPr="00833FA8">
        <w:rPr>
          <w:rFonts w:ascii="Calibri" w:eastAsia="Calibri" w:hAnsi="Calibri" w:cs="Times New Roman"/>
          <w:sz w:val="24"/>
          <w:szCs w:val="24"/>
          <w:lang w:val="el-GR" w:eastAsia="en-US"/>
        </w:rPr>
        <w:t>λ</w:t>
      </w:r>
      <w:r w:rsidRPr="00833FA8">
        <w:rPr>
          <w:rFonts w:ascii="Calibri" w:eastAsia="Calibri" w:hAnsi="Calibri" w:cs="Times New Roman"/>
          <w:sz w:val="24"/>
          <w:szCs w:val="24"/>
          <w:lang w:eastAsia="en-US"/>
        </w:rPr>
        <w:t>=1.028</w:t>
      </w:r>
      <w:r w:rsidRPr="00833FA8">
        <w:rPr>
          <w:rFonts w:ascii="Calibri" w:eastAsia="Calibri" w:hAnsi="Calibri" w:cs="Times New Roman"/>
          <w:sz w:val="24"/>
          <w:szCs w:val="24"/>
          <w:lang w:val="en-US" w:eastAsia="en-US"/>
        </w:rPr>
        <w:t>).</w:t>
      </w:r>
      <w:r>
        <w:rPr>
          <w:rFonts w:ascii="Calibri" w:eastAsia="Calibri" w:hAnsi="Calibri" w:cs="Times New Roman"/>
          <w:sz w:val="24"/>
          <w:szCs w:val="24"/>
          <w:lang w:val="en-US" w:eastAsia="en-US"/>
        </w:rPr>
        <w:t xml:space="preserve"> PC, principal component.</w:t>
      </w:r>
    </w:p>
    <w:p w14:paraId="46AECE22" w14:textId="77777777" w:rsidR="00023949" w:rsidRDefault="00023949" w:rsidP="00663A16">
      <w:pPr>
        <w:spacing w:after="200"/>
        <w:rPr>
          <w:rFonts w:ascii="Calibri" w:eastAsia="Calibri" w:hAnsi="Calibri" w:cs="Times New Roman"/>
          <w:b/>
          <w:sz w:val="24"/>
          <w:szCs w:val="24"/>
          <w:u w:val="single"/>
          <w:lang w:val="en-US" w:eastAsia="en-US"/>
        </w:rPr>
      </w:pPr>
    </w:p>
    <w:p w14:paraId="3B26CC63" w14:textId="77777777" w:rsidR="00023949" w:rsidRPr="00833FA8" w:rsidRDefault="00023949" w:rsidP="00023949">
      <w:pPr>
        <w:spacing w:after="200"/>
        <w:jc w:val="center"/>
        <w:rPr>
          <w:rFonts w:ascii="Calibri" w:eastAsia="Calibri" w:hAnsi="Calibri" w:cs="Times New Roman"/>
          <w:b/>
          <w:sz w:val="24"/>
          <w:szCs w:val="24"/>
          <w:u w:val="single"/>
          <w:lang w:val="en-US" w:eastAsia="en-US"/>
        </w:rPr>
      </w:pPr>
      <w:r w:rsidRPr="00833FA8">
        <w:rPr>
          <w:rFonts w:ascii="Calibri" w:eastAsia="Calibri" w:hAnsi="Calibri" w:cs="Times New Roman"/>
          <w:noProof/>
          <w:sz w:val="22"/>
          <w:szCs w:val="22"/>
          <w:lang w:eastAsia="en-GB"/>
        </w:rPr>
        <w:drawing>
          <wp:inline distT="0" distB="0" distL="0" distR="0" wp14:anchorId="49462877" wp14:editId="238B2C22">
            <wp:extent cx="3873600" cy="2905200"/>
            <wp:effectExtent l="19050" t="19050" r="12700" b="28575"/>
            <wp:docPr id="56"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Grp="1"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873600" cy="2905200"/>
                    </a:xfrm>
                    <a:prstGeom prst="rect">
                      <a:avLst/>
                    </a:prstGeom>
                    <a:noFill/>
                    <a:ln>
                      <a:solidFill>
                        <a:sysClr val="windowText" lastClr="000000"/>
                      </a:solidFill>
                    </a:ln>
                    <a:effectLst/>
                    <a:extLst/>
                  </pic:spPr>
                </pic:pic>
              </a:graphicData>
            </a:graphic>
          </wp:inline>
        </w:drawing>
      </w:r>
    </w:p>
    <w:p w14:paraId="5A7BCA3B" w14:textId="6FCF0C7B" w:rsidR="00023949" w:rsidRPr="00833FA8" w:rsidRDefault="00023949" w:rsidP="00A3116C">
      <w:pPr>
        <w:jc w:val="both"/>
        <w:rPr>
          <w:rFonts w:ascii="Calibri" w:eastAsia="Calibri" w:hAnsi="Calibri" w:cs="Times New Roman"/>
          <w:sz w:val="24"/>
          <w:szCs w:val="24"/>
          <w:lang w:val="en-US" w:eastAsia="en-US"/>
        </w:rPr>
      </w:pPr>
      <w:r w:rsidRPr="00833FA8">
        <w:rPr>
          <w:rFonts w:ascii="Calibri" w:eastAsia="Calibri" w:hAnsi="Calibri" w:cs="Times New Roman"/>
          <w:b/>
          <w:sz w:val="24"/>
          <w:szCs w:val="24"/>
          <w:lang w:val="en-US" w:eastAsia="en-US"/>
        </w:rPr>
        <w:t xml:space="preserve">Figure </w:t>
      </w:r>
      <w:r w:rsidR="002B31AE">
        <w:rPr>
          <w:rFonts w:ascii="Calibri" w:eastAsia="Calibri" w:hAnsi="Calibri" w:cs="Times New Roman"/>
          <w:b/>
          <w:sz w:val="24"/>
          <w:szCs w:val="24"/>
          <w:lang w:val="en-US" w:eastAsia="en-US"/>
        </w:rPr>
        <w:t>24</w:t>
      </w:r>
      <w:r w:rsidRPr="00833FA8">
        <w:rPr>
          <w:rFonts w:ascii="Calibri" w:eastAsia="Calibri" w:hAnsi="Calibri" w:cs="Times New Roman"/>
          <w:b/>
          <w:sz w:val="24"/>
          <w:szCs w:val="24"/>
          <w:lang w:val="en-US" w:eastAsia="en-US"/>
        </w:rPr>
        <w:t>.</w:t>
      </w:r>
      <w:r w:rsidRPr="00833FA8">
        <w:rPr>
          <w:rFonts w:ascii="Calibri" w:eastAsia="Calibri" w:hAnsi="Calibri" w:cs="Times New Roman"/>
          <w:sz w:val="24"/>
          <w:szCs w:val="24"/>
          <w:lang w:val="en-US" w:eastAsia="en-US"/>
        </w:rPr>
        <w:t xml:space="preserve"> Larissa Manhattan plot adjusted for 10 PCs. The dotted line is set at </w:t>
      </w:r>
      <w:r w:rsidR="005C06CE" w:rsidRPr="00A3116C">
        <w:rPr>
          <w:rFonts w:ascii="Calibri" w:eastAsia="Calibri" w:hAnsi="Calibri" w:cs="Times New Roman"/>
          <w:i/>
          <w:sz w:val="24"/>
          <w:szCs w:val="24"/>
          <w:lang w:val="en-US" w:eastAsia="en-US"/>
        </w:rPr>
        <w:t>P</w:t>
      </w:r>
      <w:r w:rsidRPr="00833FA8">
        <w:rPr>
          <w:rFonts w:ascii="Calibri" w:eastAsia="Calibri" w:hAnsi="Calibri" w:cs="Times New Roman"/>
          <w:sz w:val="24"/>
          <w:szCs w:val="24"/>
          <w:lang w:val="en-US" w:eastAsia="en-US"/>
        </w:rPr>
        <w:t>=5×10</w:t>
      </w:r>
      <w:r w:rsidRPr="00833FA8">
        <w:rPr>
          <w:rFonts w:ascii="Calibri" w:eastAsia="Calibri" w:hAnsi="Calibri" w:cs="Times New Roman"/>
          <w:sz w:val="24"/>
          <w:szCs w:val="24"/>
          <w:vertAlign w:val="superscript"/>
          <w:lang w:val="en-US" w:eastAsia="en-US"/>
        </w:rPr>
        <w:t>-6</w:t>
      </w:r>
      <w:r w:rsidRPr="00833FA8">
        <w:rPr>
          <w:rFonts w:ascii="Calibri" w:eastAsia="Calibri" w:hAnsi="Calibri" w:cs="Times New Roman"/>
          <w:sz w:val="24"/>
          <w:szCs w:val="24"/>
          <w:lang w:val="en-US" w:eastAsia="en-US"/>
        </w:rPr>
        <w:t>.</w:t>
      </w:r>
      <w:r>
        <w:rPr>
          <w:rFonts w:ascii="Calibri" w:eastAsia="Calibri" w:hAnsi="Calibri" w:cs="Times New Roman"/>
          <w:sz w:val="24"/>
          <w:szCs w:val="24"/>
          <w:lang w:val="en-US" w:eastAsia="en-US"/>
        </w:rPr>
        <w:t xml:space="preserve"> PC, principal component.</w:t>
      </w:r>
    </w:p>
    <w:p w14:paraId="5A0A1239" w14:textId="77777777" w:rsidR="00023949" w:rsidRPr="00833FA8" w:rsidRDefault="00023949" w:rsidP="00023949">
      <w:pPr>
        <w:rPr>
          <w:rFonts w:ascii="Calibri" w:eastAsia="Calibri" w:hAnsi="Calibri" w:cs="Times New Roman"/>
          <w:sz w:val="24"/>
          <w:szCs w:val="24"/>
          <w:lang w:val="en-US" w:eastAsia="en-US"/>
        </w:rPr>
      </w:pPr>
    </w:p>
    <w:p w14:paraId="4F69F7E9" w14:textId="18C3166C" w:rsidR="00023949" w:rsidRPr="00833FA8" w:rsidRDefault="00023949" w:rsidP="00023949">
      <w:pPr>
        <w:spacing w:line="480" w:lineRule="auto"/>
        <w:jc w:val="both"/>
        <w:rPr>
          <w:rFonts w:ascii="Calibri" w:eastAsia="Calibri" w:hAnsi="Calibri" w:cs="Times New Roman"/>
          <w:sz w:val="24"/>
          <w:szCs w:val="24"/>
          <w:lang w:val="en-US" w:eastAsia="en-US"/>
        </w:rPr>
      </w:pPr>
      <w:r w:rsidRPr="00833FA8">
        <w:rPr>
          <w:rFonts w:ascii="Calibri" w:eastAsia="Calibri" w:hAnsi="Calibri" w:cs="Times New Roman"/>
          <w:sz w:val="24"/>
          <w:szCs w:val="24"/>
          <w:lang w:val="en-US" w:eastAsia="en-US"/>
        </w:rPr>
        <w:t xml:space="preserve">No qualitative differences were observed and the results of the unadjusted analysis are reported. </w:t>
      </w:r>
      <w:r>
        <w:rPr>
          <w:rFonts w:ascii="Calibri" w:eastAsia="Calibri" w:hAnsi="Calibri" w:cs="Times New Roman"/>
          <w:sz w:val="24"/>
          <w:szCs w:val="24"/>
          <w:lang w:val="en-US" w:eastAsia="en-US"/>
        </w:rPr>
        <w:t>Quantile-quantile (</w:t>
      </w:r>
      <w:r w:rsidRPr="00833FA8">
        <w:rPr>
          <w:rFonts w:ascii="Calibri" w:eastAsia="Calibri" w:hAnsi="Calibri" w:cs="Times New Roman"/>
          <w:sz w:val="24"/>
          <w:szCs w:val="24"/>
          <w:lang w:val="en-US" w:eastAsia="en-US"/>
        </w:rPr>
        <w:t>QQ</w:t>
      </w:r>
      <w:r>
        <w:rPr>
          <w:rFonts w:ascii="Calibri" w:eastAsia="Calibri" w:hAnsi="Calibri" w:cs="Times New Roman"/>
          <w:sz w:val="24"/>
          <w:szCs w:val="24"/>
          <w:lang w:val="en-US" w:eastAsia="en-US"/>
        </w:rPr>
        <w:t>)</w:t>
      </w:r>
      <w:r w:rsidRPr="00833FA8">
        <w:rPr>
          <w:rFonts w:ascii="Calibri" w:eastAsia="Calibri" w:hAnsi="Calibri" w:cs="Times New Roman"/>
          <w:sz w:val="24"/>
          <w:szCs w:val="24"/>
          <w:lang w:val="en-US" w:eastAsia="en-US"/>
        </w:rPr>
        <w:t xml:space="preserve"> and Manhattan plots were flat with a </w:t>
      </w:r>
      <w:r w:rsidRPr="00833FA8">
        <w:rPr>
          <w:rFonts w:ascii="Calibri" w:eastAsia="Calibri" w:hAnsi="Calibri" w:cs="Times New Roman"/>
          <w:sz w:val="24"/>
          <w:szCs w:val="24"/>
          <w:lang w:val="el-GR" w:eastAsia="en-US"/>
        </w:rPr>
        <w:t>λ</w:t>
      </w:r>
      <w:r w:rsidRPr="00833FA8">
        <w:rPr>
          <w:rFonts w:ascii="Calibri" w:eastAsia="Calibri" w:hAnsi="Calibri" w:cs="Times New Roman"/>
          <w:sz w:val="24"/>
          <w:szCs w:val="24"/>
          <w:lang w:val="en-US" w:eastAsia="en-US"/>
        </w:rPr>
        <w:t xml:space="preserve">=1.0106 and giving no genome wide significant signals, respectively (Figures </w:t>
      </w:r>
      <w:r w:rsidR="002B31AE">
        <w:rPr>
          <w:rFonts w:ascii="Calibri" w:eastAsia="Calibri" w:hAnsi="Calibri" w:cs="Times New Roman"/>
          <w:sz w:val="24"/>
          <w:szCs w:val="24"/>
          <w:lang w:val="en-US" w:eastAsia="en-US"/>
        </w:rPr>
        <w:t>25</w:t>
      </w:r>
      <w:r w:rsidRPr="00833FA8">
        <w:rPr>
          <w:rFonts w:ascii="Calibri" w:eastAsia="Calibri" w:hAnsi="Calibri" w:cs="Times New Roman"/>
          <w:sz w:val="24"/>
          <w:szCs w:val="24"/>
          <w:lang w:val="en-US" w:eastAsia="en-US"/>
        </w:rPr>
        <w:t xml:space="preserve"> and </w:t>
      </w:r>
      <w:r w:rsidR="002B31AE">
        <w:rPr>
          <w:rFonts w:ascii="Calibri" w:eastAsia="Calibri" w:hAnsi="Calibri" w:cs="Times New Roman"/>
          <w:sz w:val="24"/>
          <w:szCs w:val="24"/>
          <w:lang w:val="en-US" w:eastAsia="en-US"/>
        </w:rPr>
        <w:t>26</w:t>
      </w:r>
      <w:r w:rsidRPr="00833FA8">
        <w:rPr>
          <w:rFonts w:ascii="Calibri" w:eastAsia="Calibri" w:hAnsi="Calibri" w:cs="Times New Roman"/>
          <w:sz w:val="24"/>
          <w:szCs w:val="24"/>
          <w:lang w:val="en-US" w:eastAsia="en-US"/>
        </w:rPr>
        <w:t xml:space="preserve">). </w:t>
      </w:r>
    </w:p>
    <w:p w14:paraId="2F58925E" w14:textId="77777777" w:rsidR="00023949" w:rsidRPr="00833FA8" w:rsidRDefault="00023949" w:rsidP="00023949">
      <w:pPr>
        <w:spacing w:after="200" w:line="480" w:lineRule="auto"/>
        <w:jc w:val="center"/>
        <w:rPr>
          <w:rFonts w:ascii="Calibri" w:eastAsia="Calibri" w:hAnsi="Calibri" w:cs="Times New Roman"/>
          <w:sz w:val="24"/>
          <w:szCs w:val="24"/>
          <w:u w:val="single"/>
          <w:lang w:val="en-US" w:eastAsia="en-US"/>
        </w:rPr>
      </w:pPr>
      <w:r w:rsidRPr="00833FA8">
        <w:rPr>
          <w:rFonts w:ascii="Calibri" w:eastAsia="Calibri" w:hAnsi="Calibri" w:cs="Calibri"/>
          <w:noProof/>
          <w:sz w:val="24"/>
          <w:szCs w:val="24"/>
          <w:lang w:eastAsia="en-GB"/>
        </w:rPr>
        <w:lastRenderedPageBreak/>
        <w:drawing>
          <wp:inline distT="0" distB="0" distL="0" distR="0" wp14:anchorId="2D28D218" wp14:editId="1210AFF9">
            <wp:extent cx="2934000" cy="2934000"/>
            <wp:effectExtent l="19050" t="19050" r="19050" b="19050"/>
            <wp:docPr id="57"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Grp="1"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34000" cy="2934000"/>
                    </a:xfrm>
                    <a:prstGeom prst="rect">
                      <a:avLst/>
                    </a:prstGeom>
                    <a:noFill/>
                    <a:ln>
                      <a:solidFill>
                        <a:sysClr val="windowText" lastClr="000000"/>
                      </a:solidFill>
                    </a:ln>
                    <a:effectLst/>
                    <a:extLst/>
                  </pic:spPr>
                </pic:pic>
              </a:graphicData>
            </a:graphic>
          </wp:inline>
        </w:drawing>
      </w:r>
    </w:p>
    <w:p w14:paraId="73F3E920" w14:textId="7BF8F5F5" w:rsidR="00023949" w:rsidRPr="00833FA8" w:rsidRDefault="00023949" w:rsidP="00023949">
      <w:pPr>
        <w:spacing w:after="200"/>
        <w:jc w:val="both"/>
        <w:rPr>
          <w:rFonts w:ascii="Calibri" w:eastAsia="Calibri" w:hAnsi="Calibri" w:cs="Times New Roman"/>
          <w:sz w:val="24"/>
          <w:szCs w:val="24"/>
          <w:lang w:val="en-US" w:eastAsia="en-US"/>
        </w:rPr>
      </w:pPr>
      <w:r w:rsidRPr="00833FA8">
        <w:rPr>
          <w:rFonts w:ascii="Calibri" w:eastAsia="Calibri" w:hAnsi="Calibri" w:cs="Times New Roman"/>
          <w:b/>
          <w:sz w:val="24"/>
          <w:szCs w:val="24"/>
          <w:lang w:val="en-US" w:eastAsia="en-US"/>
        </w:rPr>
        <w:t xml:space="preserve">Figure </w:t>
      </w:r>
      <w:r w:rsidR="002B31AE">
        <w:rPr>
          <w:rFonts w:ascii="Calibri" w:eastAsia="Calibri" w:hAnsi="Calibri" w:cs="Times New Roman"/>
          <w:b/>
          <w:sz w:val="24"/>
          <w:szCs w:val="24"/>
          <w:lang w:val="en-US" w:eastAsia="en-US"/>
        </w:rPr>
        <w:t>25</w:t>
      </w:r>
      <w:r w:rsidRPr="00833FA8">
        <w:rPr>
          <w:rFonts w:ascii="Calibri" w:eastAsia="Calibri" w:hAnsi="Calibri" w:cs="Times New Roman"/>
          <w:b/>
          <w:sz w:val="24"/>
          <w:szCs w:val="24"/>
          <w:lang w:val="en-US" w:eastAsia="en-US"/>
        </w:rPr>
        <w:t>.</w:t>
      </w:r>
      <w:r w:rsidRPr="00833FA8">
        <w:rPr>
          <w:rFonts w:ascii="Calibri" w:eastAsia="Calibri" w:hAnsi="Calibri" w:cs="Times New Roman"/>
          <w:sz w:val="24"/>
          <w:szCs w:val="24"/>
          <w:lang w:val="en-US" w:eastAsia="en-US"/>
        </w:rPr>
        <w:t xml:space="preserve"> Larissa QQ plot. The red line represents the observed regression line of the observed vs expected log p-value distribution (genomic inflation factor </w:t>
      </w:r>
      <w:r w:rsidRPr="00833FA8">
        <w:rPr>
          <w:rFonts w:ascii="Calibri" w:eastAsia="Calibri" w:hAnsi="Calibri" w:cs="Times New Roman"/>
          <w:sz w:val="24"/>
          <w:szCs w:val="24"/>
          <w:lang w:val="el-GR" w:eastAsia="en-US"/>
        </w:rPr>
        <w:t>λ</w:t>
      </w:r>
      <w:r w:rsidRPr="00833FA8">
        <w:rPr>
          <w:rFonts w:ascii="Calibri" w:eastAsia="Calibri" w:hAnsi="Calibri" w:cs="Times New Roman"/>
          <w:sz w:val="24"/>
          <w:szCs w:val="24"/>
          <w:lang w:eastAsia="en-US"/>
        </w:rPr>
        <w:t>=1.0106</w:t>
      </w:r>
      <w:r w:rsidRPr="00833FA8">
        <w:rPr>
          <w:rFonts w:ascii="Calibri" w:eastAsia="Calibri" w:hAnsi="Calibri" w:cs="Times New Roman"/>
          <w:sz w:val="24"/>
          <w:szCs w:val="24"/>
          <w:lang w:val="en-US" w:eastAsia="en-US"/>
        </w:rPr>
        <w:t>).</w:t>
      </w:r>
    </w:p>
    <w:p w14:paraId="6F436DAE" w14:textId="77777777" w:rsidR="00023949" w:rsidRPr="00833FA8" w:rsidRDefault="00023949" w:rsidP="00023949">
      <w:pPr>
        <w:spacing w:after="200" w:line="480" w:lineRule="auto"/>
        <w:jc w:val="center"/>
        <w:rPr>
          <w:rFonts w:ascii="Calibri" w:eastAsia="Calibri" w:hAnsi="Calibri" w:cs="Times New Roman"/>
          <w:sz w:val="24"/>
          <w:szCs w:val="24"/>
          <w:lang w:val="en-US" w:eastAsia="en-US"/>
        </w:rPr>
      </w:pPr>
    </w:p>
    <w:p w14:paraId="08D38C33" w14:textId="77777777" w:rsidR="00023949" w:rsidRPr="00833FA8" w:rsidRDefault="00023949" w:rsidP="00023949">
      <w:pPr>
        <w:spacing w:after="200" w:line="480" w:lineRule="auto"/>
        <w:jc w:val="center"/>
        <w:rPr>
          <w:rFonts w:ascii="Calibri" w:eastAsia="Calibri" w:hAnsi="Calibri" w:cs="Times New Roman"/>
          <w:sz w:val="24"/>
          <w:szCs w:val="24"/>
          <w:u w:val="single"/>
          <w:lang w:val="en-US" w:eastAsia="en-US"/>
        </w:rPr>
      </w:pPr>
      <w:r w:rsidRPr="00833FA8">
        <w:rPr>
          <w:rFonts w:ascii="Calibri" w:eastAsia="Calibri" w:hAnsi="Calibri" w:cs="Calibri"/>
          <w:noProof/>
          <w:sz w:val="24"/>
          <w:szCs w:val="24"/>
          <w:lang w:eastAsia="en-GB"/>
        </w:rPr>
        <w:drawing>
          <wp:inline distT="0" distB="0" distL="0" distR="0" wp14:anchorId="253BA15A" wp14:editId="7BA9AE84">
            <wp:extent cx="4082400" cy="3063600"/>
            <wp:effectExtent l="19050" t="19050" r="13970" b="22860"/>
            <wp:docPr id="58" name="Εικόνα 5" descr="C:\Users\Owner\Desktop\kostas_file_man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Desktop\kostas_file_manh.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082400" cy="3063600"/>
                    </a:xfrm>
                    <a:prstGeom prst="rect">
                      <a:avLst/>
                    </a:prstGeom>
                    <a:noFill/>
                    <a:ln>
                      <a:solidFill>
                        <a:sysClr val="windowText" lastClr="000000"/>
                      </a:solidFill>
                    </a:ln>
                  </pic:spPr>
                </pic:pic>
              </a:graphicData>
            </a:graphic>
          </wp:inline>
        </w:drawing>
      </w:r>
    </w:p>
    <w:p w14:paraId="36B627DE" w14:textId="6B9F57B9" w:rsidR="00023949" w:rsidRPr="00833FA8" w:rsidRDefault="00023949" w:rsidP="00023949">
      <w:pPr>
        <w:spacing w:after="200" w:line="480" w:lineRule="auto"/>
        <w:rPr>
          <w:rFonts w:ascii="Calibri" w:eastAsia="Calibri" w:hAnsi="Calibri" w:cs="Times New Roman"/>
          <w:sz w:val="24"/>
          <w:szCs w:val="24"/>
          <w:u w:val="single"/>
          <w:lang w:val="en-US" w:eastAsia="en-US"/>
        </w:rPr>
      </w:pPr>
      <w:r w:rsidRPr="00833FA8">
        <w:rPr>
          <w:rFonts w:ascii="Calibri" w:eastAsia="Calibri" w:hAnsi="Calibri" w:cs="Times New Roman"/>
          <w:b/>
          <w:sz w:val="24"/>
          <w:szCs w:val="24"/>
          <w:lang w:val="en-US" w:eastAsia="en-US"/>
        </w:rPr>
        <w:t xml:space="preserve">Figure </w:t>
      </w:r>
      <w:r w:rsidR="002B31AE">
        <w:rPr>
          <w:rFonts w:ascii="Calibri" w:eastAsia="Calibri" w:hAnsi="Calibri" w:cs="Times New Roman"/>
          <w:b/>
          <w:sz w:val="24"/>
          <w:szCs w:val="24"/>
          <w:lang w:val="en-US" w:eastAsia="en-US"/>
        </w:rPr>
        <w:t>26</w:t>
      </w:r>
      <w:r w:rsidRPr="00833FA8">
        <w:rPr>
          <w:rFonts w:ascii="Calibri" w:eastAsia="Calibri" w:hAnsi="Calibri" w:cs="Times New Roman"/>
          <w:b/>
          <w:sz w:val="24"/>
          <w:szCs w:val="24"/>
          <w:lang w:val="en-US" w:eastAsia="en-US"/>
        </w:rPr>
        <w:t>.</w:t>
      </w:r>
      <w:r w:rsidRPr="00833FA8">
        <w:rPr>
          <w:rFonts w:ascii="Calibri" w:eastAsia="Calibri" w:hAnsi="Calibri" w:cs="Times New Roman"/>
          <w:sz w:val="24"/>
          <w:szCs w:val="24"/>
          <w:lang w:val="en-US" w:eastAsia="en-US"/>
        </w:rPr>
        <w:t xml:space="preserve"> Larissa Manhattan plot. The dotted line is set at </w:t>
      </w:r>
      <w:r w:rsidR="005C06CE" w:rsidRPr="00A3116C">
        <w:rPr>
          <w:rFonts w:ascii="Calibri" w:eastAsia="Calibri" w:hAnsi="Calibri" w:cs="Times New Roman"/>
          <w:i/>
          <w:sz w:val="24"/>
          <w:szCs w:val="24"/>
          <w:lang w:val="en-US" w:eastAsia="en-US"/>
        </w:rPr>
        <w:t>P</w:t>
      </w:r>
      <w:r w:rsidRPr="00833FA8">
        <w:rPr>
          <w:rFonts w:ascii="Calibri" w:eastAsia="Calibri" w:hAnsi="Calibri" w:cs="Times New Roman"/>
          <w:sz w:val="24"/>
          <w:szCs w:val="24"/>
          <w:lang w:val="en-US" w:eastAsia="en-US"/>
        </w:rPr>
        <w:t>=5×10</w:t>
      </w:r>
      <w:r w:rsidRPr="00833FA8">
        <w:rPr>
          <w:rFonts w:ascii="Calibri" w:eastAsia="Calibri" w:hAnsi="Calibri" w:cs="Times New Roman"/>
          <w:sz w:val="24"/>
          <w:szCs w:val="24"/>
          <w:vertAlign w:val="superscript"/>
          <w:lang w:val="en-US" w:eastAsia="en-US"/>
        </w:rPr>
        <w:t>-8</w:t>
      </w:r>
      <w:r w:rsidRPr="00833FA8">
        <w:rPr>
          <w:rFonts w:ascii="Calibri" w:eastAsia="Calibri" w:hAnsi="Calibri" w:cs="Times New Roman"/>
          <w:sz w:val="24"/>
          <w:szCs w:val="24"/>
          <w:lang w:val="en-US" w:eastAsia="en-US"/>
        </w:rPr>
        <w:t>.</w:t>
      </w:r>
    </w:p>
    <w:p w14:paraId="0DA5A398" w14:textId="77777777" w:rsidR="00663A16" w:rsidRDefault="00663A16" w:rsidP="00023949">
      <w:pPr>
        <w:spacing w:after="200" w:line="480" w:lineRule="auto"/>
        <w:jc w:val="both"/>
        <w:rPr>
          <w:rFonts w:ascii="Calibri" w:eastAsia="Calibri" w:hAnsi="Calibri" w:cs="Times New Roman"/>
          <w:b/>
          <w:sz w:val="24"/>
          <w:szCs w:val="24"/>
          <w:lang w:val="en-US" w:eastAsia="en-US"/>
        </w:rPr>
      </w:pPr>
    </w:p>
    <w:p w14:paraId="3A4CAB59" w14:textId="5EE4E157" w:rsidR="00AB0CCA" w:rsidRPr="00FD7832" w:rsidRDefault="00AB0CCA" w:rsidP="00023949">
      <w:pPr>
        <w:spacing w:after="200" w:line="480" w:lineRule="auto"/>
        <w:jc w:val="both"/>
        <w:rPr>
          <w:rFonts w:ascii="Calibri" w:eastAsia="Calibri" w:hAnsi="Calibri" w:cs="Times New Roman"/>
          <w:b/>
          <w:sz w:val="24"/>
          <w:szCs w:val="24"/>
          <w:lang w:val="en-US" w:eastAsia="en-US"/>
        </w:rPr>
      </w:pPr>
      <w:r w:rsidRPr="00FD7832">
        <w:rPr>
          <w:rFonts w:ascii="Calibri" w:eastAsia="Calibri" w:hAnsi="Calibri" w:cs="Times New Roman"/>
          <w:b/>
          <w:sz w:val="24"/>
          <w:szCs w:val="24"/>
          <w:lang w:val="en-US" w:eastAsia="en-US"/>
        </w:rPr>
        <w:lastRenderedPageBreak/>
        <w:t>2.</w:t>
      </w:r>
      <w:r w:rsidR="007F5CD9">
        <w:rPr>
          <w:rFonts w:ascii="Calibri" w:eastAsia="Calibri" w:hAnsi="Calibri" w:cs="Times New Roman"/>
          <w:b/>
          <w:sz w:val="24"/>
          <w:szCs w:val="24"/>
          <w:lang w:val="en-US" w:eastAsia="en-US"/>
        </w:rPr>
        <w:t>4</w:t>
      </w:r>
      <w:r w:rsidRPr="00FD7832">
        <w:rPr>
          <w:rFonts w:ascii="Calibri" w:eastAsia="Calibri" w:hAnsi="Calibri" w:cs="Times New Roman"/>
          <w:b/>
          <w:sz w:val="24"/>
          <w:szCs w:val="24"/>
          <w:lang w:val="en-US" w:eastAsia="en-US"/>
        </w:rPr>
        <w:t>.</w:t>
      </w:r>
      <w:r w:rsidR="002B31AE">
        <w:rPr>
          <w:rFonts w:ascii="Calibri" w:eastAsia="Calibri" w:hAnsi="Calibri" w:cs="Times New Roman"/>
          <w:b/>
          <w:sz w:val="24"/>
          <w:szCs w:val="24"/>
          <w:lang w:val="en-US" w:eastAsia="en-US"/>
        </w:rPr>
        <w:t>3</w:t>
      </w:r>
      <w:r w:rsidRPr="00FD7832">
        <w:rPr>
          <w:rFonts w:ascii="Calibri" w:eastAsia="Calibri" w:hAnsi="Calibri" w:cs="Times New Roman"/>
          <w:b/>
          <w:sz w:val="24"/>
          <w:szCs w:val="24"/>
          <w:lang w:val="en-US" w:eastAsia="en-US"/>
        </w:rPr>
        <w:t xml:space="preserve"> Established OA loci in Larissa</w:t>
      </w:r>
      <w:r>
        <w:rPr>
          <w:rFonts w:ascii="Calibri" w:eastAsia="Calibri" w:hAnsi="Calibri" w:cs="Times New Roman"/>
          <w:b/>
          <w:sz w:val="24"/>
          <w:szCs w:val="24"/>
          <w:lang w:val="en-US" w:eastAsia="en-US"/>
        </w:rPr>
        <w:t xml:space="preserve"> dataset</w:t>
      </w:r>
      <w:r w:rsidRPr="00FD7832">
        <w:rPr>
          <w:rFonts w:ascii="Calibri" w:eastAsia="Calibri" w:hAnsi="Calibri" w:cs="Times New Roman"/>
          <w:b/>
          <w:sz w:val="24"/>
          <w:szCs w:val="24"/>
          <w:lang w:val="en-US" w:eastAsia="en-US"/>
        </w:rPr>
        <w:t xml:space="preserve"> </w:t>
      </w:r>
    </w:p>
    <w:p w14:paraId="052430FD" w14:textId="23555810" w:rsidR="00023949" w:rsidRPr="00833FA8" w:rsidRDefault="0094608A" w:rsidP="00023949">
      <w:pPr>
        <w:spacing w:after="200" w:line="480" w:lineRule="auto"/>
        <w:jc w:val="both"/>
        <w:rPr>
          <w:rFonts w:ascii="Calibri" w:eastAsia="Calibri" w:hAnsi="Calibri" w:cs="Times New Roman"/>
          <w:sz w:val="24"/>
          <w:szCs w:val="24"/>
          <w:lang w:val="en-US" w:eastAsia="en-US"/>
        </w:rPr>
      </w:pPr>
      <w:r>
        <w:rPr>
          <w:rFonts w:ascii="Calibri" w:eastAsia="Calibri" w:hAnsi="Calibri" w:cs="Times New Roman"/>
          <w:sz w:val="24"/>
          <w:szCs w:val="24"/>
          <w:lang w:val="en-US" w:eastAsia="en-US"/>
        </w:rPr>
        <w:t xml:space="preserve">Although this study used an advanced genotyping methodology, it was underpowered for a discovery GWAS </w:t>
      </w:r>
      <w:r w:rsidR="0028354E">
        <w:rPr>
          <w:rFonts w:ascii="Calibri" w:eastAsia="Calibri" w:hAnsi="Calibri" w:cs="Times New Roman"/>
          <w:sz w:val="24"/>
          <w:szCs w:val="24"/>
          <w:lang w:val="en-US" w:eastAsia="en-US"/>
        </w:rPr>
        <w:t>due to small sample size</w:t>
      </w:r>
      <w:r w:rsidR="00E811EB">
        <w:rPr>
          <w:rFonts w:ascii="Calibri" w:eastAsia="Calibri" w:hAnsi="Calibri" w:cs="Times New Roman"/>
          <w:sz w:val="24"/>
          <w:szCs w:val="24"/>
          <w:lang w:val="en-US" w:eastAsia="en-US"/>
        </w:rPr>
        <w:t>. The</w:t>
      </w:r>
      <w:r>
        <w:rPr>
          <w:rFonts w:ascii="Calibri" w:eastAsia="Calibri" w:hAnsi="Calibri" w:cs="Times New Roman"/>
          <w:sz w:val="24"/>
          <w:szCs w:val="24"/>
          <w:lang w:val="en-US" w:eastAsia="en-US"/>
        </w:rPr>
        <w:t xml:space="preserve"> primary focus </w:t>
      </w:r>
      <w:r w:rsidR="00E811EB">
        <w:rPr>
          <w:rFonts w:ascii="Calibri" w:eastAsia="Calibri" w:hAnsi="Calibri" w:cs="Times New Roman"/>
          <w:sz w:val="24"/>
          <w:szCs w:val="24"/>
          <w:lang w:val="en-US" w:eastAsia="en-US"/>
        </w:rPr>
        <w:t xml:space="preserve">here </w:t>
      </w:r>
      <w:r>
        <w:rPr>
          <w:rFonts w:ascii="Calibri" w:eastAsia="Calibri" w:hAnsi="Calibri" w:cs="Times New Roman"/>
          <w:sz w:val="24"/>
          <w:szCs w:val="24"/>
          <w:lang w:val="en-US" w:eastAsia="en-US"/>
        </w:rPr>
        <w:t xml:space="preserve">was to use a flexible approach </w:t>
      </w:r>
      <w:r w:rsidR="0028354E">
        <w:rPr>
          <w:rFonts w:ascii="Calibri" w:eastAsia="Calibri" w:hAnsi="Calibri" w:cs="Times New Roman"/>
          <w:sz w:val="24"/>
          <w:szCs w:val="24"/>
          <w:lang w:val="en-US" w:eastAsia="en-US"/>
        </w:rPr>
        <w:t>(GWAS</w:t>
      </w:r>
      <w:r w:rsidR="00E811EB">
        <w:rPr>
          <w:rFonts w:ascii="Calibri" w:eastAsia="Calibri" w:hAnsi="Calibri" w:cs="Times New Roman"/>
          <w:sz w:val="24"/>
          <w:szCs w:val="24"/>
          <w:lang w:val="en-US" w:eastAsia="en-US"/>
        </w:rPr>
        <w:t>)</w:t>
      </w:r>
      <w:r w:rsidR="0028354E">
        <w:rPr>
          <w:rFonts w:ascii="Calibri" w:eastAsia="Calibri" w:hAnsi="Calibri" w:cs="Times New Roman"/>
          <w:sz w:val="24"/>
          <w:szCs w:val="24"/>
          <w:lang w:val="en-US" w:eastAsia="en-US"/>
        </w:rPr>
        <w:t xml:space="preserve"> </w:t>
      </w:r>
      <w:r w:rsidR="00E811EB">
        <w:rPr>
          <w:rFonts w:ascii="Calibri" w:eastAsia="Calibri" w:hAnsi="Calibri" w:cs="Times New Roman"/>
          <w:sz w:val="24"/>
          <w:szCs w:val="24"/>
          <w:lang w:val="en-US" w:eastAsia="en-US"/>
        </w:rPr>
        <w:t xml:space="preserve">to facilitate incorporation of the genotype data as an </w:t>
      </w:r>
      <w:r w:rsidR="0028354E">
        <w:rPr>
          <w:rFonts w:ascii="Calibri" w:eastAsia="Calibri" w:hAnsi="Calibri" w:cs="Times New Roman"/>
          <w:sz w:val="24"/>
          <w:szCs w:val="24"/>
          <w:lang w:val="en-US" w:eastAsia="en-US"/>
        </w:rPr>
        <w:t>independent replication cohort</w:t>
      </w:r>
      <w:r w:rsidR="00E811EB">
        <w:rPr>
          <w:rFonts w:ascii="Calibri" w:eastAsia="Calibri" w:hAnsi="Calibri" w:cs="Times New Roman"/>
          <w:sz w:val="24"/>
          <w:szCs w:val="24"/>
          <w:lang w:val="en-US" w:eastAsia="en-US"/>
        </w:rPr>
        <w:t xml:space="preserve"> for future large sacle international OA GWAS efforts, whilst allowing </w:t>
      </w:r>
      <w:r w:rsidR="008D725F" w:rsidRPr="00623F2E">
        <w:rPr>
          <w:rFonts w:ascii="Calibri" w:eastAsia="Calibri" w:hAnsi="Calibri" w:cs="Times New Roman"/>
          <w:sz w:val="24"/>
          <w:szCs w:val="24"/>
          <w:lang w:val="en-US" w:eastAsia="en-US"/>
        </w:rPr>
        <w:t xml:space="preserve"> the allele frequencies in the Greek population of the thus far 17 independent established OA loci</w:t>
      </w:r>
      <w:r w:rsidR="00E811EB">
        <w:rPr>
          <w:rFonts w:ascii="Calibri" w:eastAsia="Calibri" w:hAnsi="Calibri" w:cs="Times New Roman"/>
          <w:sz w:val="24"/>
          <w:szCs w:val="24"/>
          <w:lang w:val="en-US" w:eastAsia="en-US"/>
        </w:rPr>
        <w:t xml:space="preserve"> to be reported here</w:t>
      </w:r>
      <w:r w:rsidR="008D725F" w:rsidRPr="00623F2E">
        <w:rPr>
          <w:rFonts w:ascii="Calibri" w:eastAsia="Calibri" w:hAnsi="Calibri" w:cs="Times New Roman"/>
          <w:sz w:val="24"/>
          <w:szCs w:val="24"/>
          <w:lang w:val="en-US" w:eastAsia="en-US"/>
        </w:rPr>
        <w:t>. These loci were either directly typed on the Illumina Human Core Exome genotyping platform or imputed</w:t>
      </w:r>
      <w:r w:rsidR="008D725F">
        <w:rPr>
          <w:rFonts w:ascii="Calibri" w:eastAsia="Calibri" w:hAnsi="Calibri" w:cs="Times New Roman"/>
          <w:sz w:val="24"/>
          <w:szCs w:val="24"/>
          <w:lang w:val="en-US" w:eastAsia="en-US"/>
        </w:rPr>
        <w:t>.</w:t>
      </w:r>
      <w:r w:rsidR="00023949" w:rsidRPr="00833FA8">
        <w:rPr>
          <w:rFonts w:ascii="Calibri" w:eastAsia="Calibri" w:hAnsi="Calibri" w:cs="Times New Roman"/>
          <w:sz w:val="24"/>
          <w:szCs w:val="24"/>
          <w:lang w:val="en-US" w:eastAsia="en-US"/>
        </w:rPr>
        <w:t xml:space="preserve"> The Larissa risk allele frequencies of the 17 independent OA loci were compared to the genetically closest 1000 Genomes Project TSI population allele frequencies </w:t>
      </w:r>
      <w:r w:rsidR="00AB0CCA">
        <w:rPr>
          <w:rFonts w:ascii="Calibri" w:eastAsia="Calibri" w:hAnsi="Calibri" w:cs="Times New Roman"/>
          <w:sz w:val="24"/>
          <w:szCs w:val="24"/>
          <w:lang w:val="en-US" w:eastAsia="en-US"/>
        </w:rPr>
        <w:t>in order to investigate the populations similarities</w:t>
      </w:r>
      <w:r w:rsidR="008D725F">
        <w:rPr>
          <w:rFonts w:ascii="Calibri" w:eastAsia="Calibri" w:hAnsi="Calibri" w:cs="Times New Roman"/>
          <w:sz w:val="24"/>
          <w:szCs w:val="24"/>
          <w:lang w:val="en-US" w:eastAsia="en-US"/>
        </w:rPr>
        <w:t xml:space="preserve">. </w:t>
      </w:r>
      <w:r w:rsidR="008D725F" w:rsidRPr="00623F2E">
        <w:rPr>
          <w:rFonts w:ascii="Calibri" w:eastAsia="Calibri" w:hAnsi="Calibri" w:cs="Times New Roman"/>
          <w:sz w:val="24"/>
          <w:szCs w:val="24"/>
          <w:lang w:val="en-US" w:eastAsia="en-US"/>
        </w:rPr>
        <w:t xml:space="preserve">No qualitative differences in the frequencies of these alleles between the populations were </w:t>
      </w:r>
      <w:r w:rsidR="00E811EB">
        <w:rPr>
          <w:rFonts w:ascii="Calibri" w:eastAsia="Calibri" w:hAnsi="Calibri" w:cs="Times New Roman"/>
          <w:sz w:val="24"/>
          <w:szCs w:val="24"/>
          <w:lang w:val="en-US" w:eastAsia="en-US"/>
        </w:rPr>
        <w:t>identified</w:t>
      </w:r>
      <w:r w:rsidR="008D725F" w:rsidRPr="00623F2E">
        <w:rPr>
          <w:rFonts w:ascii="Calibri" w:eastAsia="Calibri" w:hAnsi="Calibri" w:cs="Times New Roman"/>
          <w:sz w:val="24"/>
          <w:szCs w:val="24"/>
          <w:lang w:val="en-US" w:eastAsia="en-US"/>
        </w:rPr>
        <w:t xml:space="preserve"> </w:t>
      </w:r>
      <w:r w:rsidR="00023949" w:rsidRPr="00833FA8">
        <w:rPr>
          <w:rFonts w:ascii="Calibri" w:eastAsia="Calibri" w:hAnsi="Calibri" w:cs="Times New Roman"/>
          <w:sz w:val="24"/>
          <w:szCs w:val="24"/>
          <w:lang w:val="en-US" w:eastAsia="en-US"/>
        </w:rPr>
        <w:t xml:space="preserve">(Table </w:t>
      </w:r>
      <w:r w:rsidR="002B31AE">
        <w:rPr>
          <w:rFonts w:ascii="Calibri" w:eastAsia="Calibri" w:hAnsi="Calibri" w:cs="Times New Roman"/>
          <w:sz w:val="24"/>
          <w:szCs w:val="24"/>
          <w:lang w:val="en-US" w:eastAsia="en-US"/>
        </w:rPr>
        <w:t>6</w:t>
      </w:r>
      <w:r w:rsidR="00023949" w:rsidRPr="00833FA8">
        <w:rPr>
          <w:rFonts w:ascii="Calibri" w:eastAsia="Calibri" w:hAnsi="Calibri" w:cs="Times New Roman"/>
          <w:sz w:val="24"/>
          <w:szCs w:val="24"/>
          <w:lang w:val="en-US" w:eastAsia="en-US"/>
        </w:rPr>
        <w:t>).</w:t>
      </w:r>
    </w:p>
    <w:p w14:paraId="58781C5F" w14:textId="77777777" w:rsidR="00023949" w:rsidRPr="00833FA8" w:rsidRDefault="00023949" w:rsidP="00023949">
      <w:pPr>
        <w:spacing w:after="200" w:line="276" w:lineRule="auto"/>
        <w:rPr>
          <w:rFonts w:ascii="Calibri" w:eastAsia="Calibri" w:hAnsi="Calibri" w:cs="Times New Roman"/>
          <w:b/>
          <w:sz w:val="24"/>
          <w:szCs w:val="24"/>
          <w:lang w:val="en-US" w:eastAsia="en-US"/>
        </w:rPr>
      </w:pPr>
      <w:r w:rsidRPr="00833FA8">
        <w:rPr>
          <w:rFonts w:ascii="Calibri" w:eastAsia="Calibri" w:hAnsi="Calibri" w:cs="Times New Roman"/>
          <w:b/>
          <w:sz w:val="24"/>
          <w:szCs w:val="24"/>
          <w:lang w:val="en-US" w:eastAsia="en-US"/>
        </w:rPr>
        <w:br w:type="page"/>
      </w:r>
    </w:p>
    <w:p w14:paraId="12E546C6" w14:textId="16CE7A30" w:rsidR="00023949" w:rsidRPr="00833FA8" w:rsidRDefault="00023949" w:rsidP="006F6D8D">
      <w:pPr>
        <w:jc w:val="both"/>
        <w:rPr>
          <w:rFonts w:ascii="Calibri" w:eastAsia="Calibri" w:hAnsi="Calibri" w:cs="Times New Roman"/>
          <w:sz w:val="24"/>
          <w:szCs w:val="24"/>
          <w:lang w:val="en-US" w:eastAsia="en-US"/>
        </w:rPr>
      </w:pPr>
      <w:r w:rsidRPr="00833FA8">
        <w:rPr>
          <w:rFonts w:ascii="Calibri" w:eastAsia="Calibri" w:hAnsi="Calibri" w:cs="Times New Roman"/>
          <w:b/>
          <w:sz w:val="24"/>
          <w:szCs w:val="24"/>
          <w:lang w:val="en-US" w:eastAsia="en-US"/>
        </w:rPr>
        <w:lastRenderedPageBreak/>
        <w:t xml:space="preserve">Table </w:t>
      </w:r>
      <w:r w:rsidR="002B31AE">
        <w:rPr>
          <w:rFonts w:ascii="Calibri" w:eastAsia="Calibri" w:hAnsi="Calibri" w:cs="Times New Roman"/>
          <w:b/>
          <w:sz w:val="24"/>
          <w:szCs w:val="24"/>
          <w:lang w:val="en-US" w:eastAsia="en-US"/>
        </w:rPr>
        <w:t>6</w:t>
      </w:r>
      <w:r w:rsidRPr="00833FA8">
        <w:rPr>
          <w:rFonts w:ascii="Calibri" w:eastAsia="Calibri" w:hAnsi="Calibri" w:cs="Times New Roman"/>
          <w:b/>
          <w:sz w:val="24"/>
          <w:szCs w:val="24"/>
          <w:lang w:val="en-US" w:eastAsia="en-US"/>
        </w:rPr>
        <w:t>.</w:t>
      </w:r>
      <w:r w:rsidRPr="00833FA8">
        <w:rPr>
          <w:rFonts w:ascii="Calibri" w:eastAsia="Calibri" w:hAnsi="Calibri" w:cs="Times New Roman"/>
          <w:sz w:val="24"/>
          <w:szCs w:val="24"/>
          <w:lang w:val="en-US" w:eastAsia="en-US"/>
        </w:rPr>
        <w:t xml:space="preserve"> Larissa risk alleles, risk allele frequencies and TSI population allele frequencies for the Larissa risk alleles (of the </w:t>
      </w:r>
      <w:r w:rsidR="00A3116C">
        <w:rPr>
          <w:rFonts w:ascii="Calibri" w:eastAsia="Calibri" w:hAnsi="Calibri" w:cs="Times New Roman"/>
          <w:sz w:val="24"/>
          <w:szCs w:val="24"/>
          <w:lang w:val="en-US" w:eastAsia="en-US"/>
        </w:rPr>
        <w:t xml:space="preserve">17 </w:t>
      </w:r>
      <w:r w:rsidRPr="00833FA8">
        <w:rPr>
          <w:rFonts w:ascii="Calibri" w:eastAsia="Calibri" w:hAnsi="Calibri" w:cs="Times New Roman"/>
          <w:sz w:val="24"/>
          <w:szCs w:val="24"/>
          <w:lang w:val="en-US" w:eastAsia="en-US"/>
        </w:rPr>
        <w:t>established OA loci).</w:t>
      </w:r>
    </w:p>
    <w:tbl>
      <w:tblPr>
        <w:tblStyle w:val="-51"/>
        <w:tblW w:w="5969" w:type="dxa"/>
        <w:tblLook w:val="04A0" w:firstRow="1" w:lastRow="0" w:firstColumn="1" w:lastColumn="0" w:noHBand="0" w:noVBand="1"/>
      </w:tblPr>
      <w:tblGrid>
        <w:gridCol w:w="2283"/>
        <w:gridCol w:w="993"/>
        <w:gridCol w:w="2693"/>
      </w:tblGrid>
      <w:tr w:rsidR="00023949" w:rsidRPr="00833FA8" w14:paraId="3A835E73" w14:textId="77777777" w:rsidTr="008D725F">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283" w:type="dxa"/>
            <w:noWrap/>
            <w:hideMark/>
          </w:tcPr>
          <w:p w14:paraId="00D8E0BE" w14:textId="1923DE65" w:rsidR="00023949" w:rsidRPr="00833FA8" w:rsidRDefault="00A3116C" w:rsidP="00AB4301">
            <w:pPr>
              <w:rPr>
                <w:rFonts w:ascii="Calibri" w:hAnsi="Calibri" w:cs="Times New Roman"/>
                <w:color w:val="000000"/>
                <w:sz w:val="24"/>
                <w:szCs w:val="24"/>
                <w:lang w:eastAsia="el-GR"/>
              </w:rPr>
            </w:pPr>
            <w:r>
              <w:rPr>
                <w:rFonts w:ascii="Calibri" w:hAnsi="Calibri" w:cs="Times New Roman"/>
                <w:color w:val="000000"/>
                <w:sz w:val="24"/>
                <w:szCs w:val="24"/>
                <w:lang w:eastAsia="el-GR"/>
              </w:rPr>
              <w:t>Established OA</w:t>
            </w:r>
            <w:r w:rsidR="00023949" w:rsidRPr="00833FA8">
              <w:rPr>
                <w:rFonts w:ascii="Calibri" w:hAnsi="Calibri" w:cs="Times New Roman"/>
                <w:color w:val="000000"/>
                <w:sz w:val="24"/>
                <w:szCs w:val="24"/>
                <w:lang w:eastAsia="el-GR"/>
              </w:rPr>
              <w:t xml:space="preserve"> loci</w:t>
            </w:r>
          </w:p>
        </w:tc>
        <w:tc>
          <w:tcPr>
            <w:tcW w:w="993" w:type="dxa"/>
            <w:noWrap/>
            <w:hideMark/>
          </w:tcPr>
          <w:p w14:paraId="1B327F17" w14:textId="67F82A7D" w:rsidR="00023949" w:rsidRPr="00833FA8" w:rsidRDefault="00A3116C" w:rsidP="00AB4301">
            <w:pPr>
              <w:cnfStyle w:val="100000000000" w:firstRow="1" w:lastRow="0" w:firstColumn="0" w:lastColumn="0" w:oddVBand="0" w:evenVBand="0" w:oddHBand="0" w:evenHBand="0" w:firstRowFirstColumn="0" w:firstRowLastColumn="0" w:lastRowFirstColumn="0" w:lastRowLastColumn="0"/>
              <w:rPr>
                <w:rFonts w:ascii="Calibri" w:hAnsi="Calibri" w:cs="Times New Roman"/>
                <w:color w:val="000000"/>
                <w:sz w:val="24"/>
                <w:szCs w:val="24"/>
                <w:lang w:eastAsia="el-GR"/>
              </w:rPr>
            </w:pPr>
            <w:r>
              <w:rPr>
                <w:rFonts w:ascii="Calibri" w:hAnsi="Calibri" w:cs="Times New Roman"/>
                <w:color w:val="000000"/>
                <w:sz w:val="24"/>
                <w:szCs w:val="24"/>
                <w:lang w:eastAsia="el-GR"/>
              </w:rPr>
              <w:t xml:space="preserve">Larissa </w:t>
            </w:r>
            <w:r w:rsidR="00023949" w:rsidRPr="00833FA8">
              <w:rPr>
                <w:rFonts w:ascii="Calibri" w:hAnsi="Calibri" w:cs="Times New Roman"/>
                <w:color w:val="000000"/>
                <w:sz w:val="24"/>
                <w:szCs w:val="24"/>
                <w:lang w:eastAsia="el-GR"/>
              </w:rPr>
              <w:t>RA</w:t>
            </w:r>
            <w:r w:rsidR="00023949" w:rsidRPr="00833FA8">
              <w:rPr>
                <w:rFonts w:ascii="Calibri" w:hAnsi="Calibri" w:cs="Times New Roman"/>
                <w:color w:val="000000"/>
                <w:sz w:val="24"/>
                <w:szCs w:val="24"/>
                <w:vertAlign w:val="superscript"/>
                <w:lang w:eastAsia="el-GR"/>
              </w:rPr>
              <w:t>a</w:t>
            </w:r>
          </w:p>
        </w:tc>
        <w:tc>
          <w:tcPr>
            <w:tcW w:w="2693" w:type="dxa"/>
            <w:noWrap/>
            <w:hideMark/>
          </w:tcPr>
          <w:p w14:paraId="7B425352" w14:textId="12876ED9" w:rsidR="00023949" w:rsidRPr="00833FA8" w:rsidRDefault="00A3116C" w:rsidP="00AB4301">
            <w:pPr>
              <w:cnfStyle w:val="100000000000" w:firstRow="1" w:lastRow="0" w:firstColumn="0" w:lastColumn="0" w:oddVBand="0" w:evenVBand="0" w:oddHBand="0" w:evenHBand="0" w:firstRowFirstColumn="0" w:firstRowLastColumn="0" w:lastRowFirstColumn="0" w:lastRowLastColumn="0"/>
              <w:rPr>
                <w:rFonts w:ascii="Calibri" w:hAnsi="Calibri" w:cs="Times New Roman"/>
                <w:color w:val="000000"/>
                <w:sz w:val="24"/>
                <w:szCs w:val="24"/>
                <w:lang w:val="en-US" w:eastAsia="el-GR"/>
              </w:rPr>
            </w:pPr>
            <w:r w:rsidRPr="00E7174A">
              <w:rPr>
                <w:rFonts w:ascii="Calibri" w:hAnsi="Calibri" w:cs="Times New Roman"/>
                <w:color w:val="000000"/>
                <w:sz w:val="24"/>
                <w:szCs w:val="24"/>
                <w:lang w:val="en-GB" w:eastAsia="el-GR"/>
              </w:rPr>
              <w:t xml:space="preserve">Larissa </w:t>
            </w:r>
            <w:r w:rsidR="00023949" w:rsidRPr="00E7174A">
              <w:rPr>
                <w:rFonts w:ascii="Calibri" w:hAnsi="Calibri" w:cs="Times New Roman"/>
                <w:color w:val="000000"/>
                <w:sz w:val="24"/>
                <w:szCs w:val="24"/>
                <w:lang w:val="en-GB" w:eastAsia="el-GR"/>
              </w:rPr>
              <w:t>RAF (AF in TSI</w:t>
            </w:r>
            <w:r w:rsidR="00023949" w:rsidRPr="00E7174A">
              <w:rPr>
                <w:rFonts w:ascii="Calibri" w:hAnsi="Calibri" w:cs="Times New Roman"/>
                <w:color w:val="000000"/>
                <w:sz w:val="24"/>
                <w:szCs w:val="24"/>
                <w:vertAlign w:val="superscript"/>
                <w:lang w:val="en-GB" w:eastAsia="el-GR"/>
              </w:rPr>
              <w:t>c</w:t>
            </w:r>
            <w:r w:rsidR="00023949" w:rsidRPr="00E7174A">
              <w:rPr>
                <w:rFonts w:ascii="Calibri" w:hAnsi="Calibri" w:cs="Times New Roman"/>
                <w:color w:val="000000"/>
                <w:sz w:val="24"/>
                <w:szCs w:val="24"/>
                <w:lang w:val="en-GB" w:eastAsia="el-GR"/>
              </w:rPr>
              <w:t>)</w:t>
            </w:r>
          </w:p>
        </w:tc>
      </w:tr>
      <w:tr w:rsidR="00023949" w:rsidRPr="00833FA8" w14:paraId="0FFFB06B" w14:textId="77777777" w:rsidTr="008D725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283" w:type="dxa"/>
            <w:noWrap/>
            <w:hideMark/>
          </w:tcPr>
          <w:p w14:paraId="5CCB21FD" w14:textId="77777777" w:rsidR="00023949" w:rsidRPr="00833FA8" w:rsidRDefault="00023949" w:rsidP="00023949">
            <w:pPr>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rs143383</w:t>
            </w:r>
          </w:p>
        </w:tc>
        <w:tc>
          <w:tcPr>
            <w:tcW w:w="993" w:type="dxa"/>
            <w:noWrap/>
            <w:hideMark/>
          </w:tcPr>
          <w:p w14:paraId="77E3DA4C" w14:textId="77777777" w:rsidR="00023949" w:rsidRPr="00833FA8" w:rsidRDefault="00023949" w:rsidP="00023949">
            <w:pP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A</w:t>
            </w:r>
          </w:p>
        </w:tc>
        <w:tc>
          <w:tcPr>
            <w:tcW w:w="2693" w:type="dxa"/>
            <w:noWrap/>
            <w:hideMark/>
          </w:tcPr>
          <w:p w14:paraId="7B3A8B52" w14:textId="77777777" w:rsidR="00023949" w:rsidRPr="00833FA8" w:rsidRDefault="00023949" w:rsidP="00023949">
            <w:pP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0.60 (0.55)</w:t>
            </w:r>
          </w:p>
        </w:tc>
      </w:tr>
      <w:tr w:rsidR="00023949" w:rsidRPr="00833FA8" w14:paraId="0DFDF73E" w14:textId="77777777" w:rsidTr="008D725F">
        <w:trPr>
          <w:trHeight w:val="315"/>
        </w:trPr>
        <w:tc>
          <w:tcPr>
            <w:cnfStyle w:val="001000000000" w:firstRow="0" w:lastRow="0" w:firstColumn="1" w:lastColumn="0" w:oddVBand="0" w:evenVBand="0" w:oddHBand="0" w:evenHBand="0" w:firstRowFirstColumn="0" w:firstRowLastColumn="0" w:lastRowFirstColumn="0" w:lastRowLastColumn="0"/>
            <w:tcW w:w="2283" w:type="dxa"/>
            <w:noWrap/>
            <w:hideMark/>
          </w:tcPr>
          <w:p w14:paraId="5F1FB470" w14:textId="77777777" w:rsidR="00023949" w:rsidRPr="00833FA8" w:rsidRDefault="00023949" w:rsidP="00023949">
            <w:pPr>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rs7639618</w:t>
            </w:r>
          </w:p>
        </w:tc>
        <w:tc>
          <w:tcPr>
            <w:tcW w:w="993" w:type="dxa"/>
            <w:noWrap/>
            <w:hideMark/>
          </w:tcPr>
          <w:p w14:paraId="5E5A1609" w14:textId="77777777" w:rsidR="00023949" w:rsidRPr="00833FA8" w:rsidRDefault="00023949" w:rsidP="00023949">
            <w:pP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T</w:t>
            </w:r>
          </w:p>
        </w:tc>
        <w:tc>
          <w:tcPr>
            <w:tcW w:w="2693" w:type="dxa"/>
            <w:noWrap/>
            <w:hideMark/>
          </w:tcPr>
          <w:p w14:paraId="410C3FF2" w14:textId="77777777" w:rsidR="00023949" w:rsidRPr="00833FA8" w:rsidRDefault="00023949" w:rsidP="00023949">
            <w:pP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0.16 (0.10)</w:t>
            </w:r>
          </w:p>
        </w:tc>
      </w:tr>
      <w:tr w:rsidR="00023949" w:rsidRPr="00833FA8" w14:paraId="05D5BB7B" w14:textId="77777777" w:rsidTr="008D725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283" w:type="dxa"/>
            <w:noWrap/>
            <w:hideMark/>
          </w:tcPr>
          <w:p w14:paraId="6302AE35" w14:textId="77777777" w:rsidR="00023949" w:rsidRPr="00833FA8" w:rsidRDefault="00023949" w:rsidP="00023949">
            <w:pPr>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rs7775228</w:t>
            </w:r>
          </w:p>
        </w:tc>
        <w:tc>
          <w:tcPr>
            <w:tcW w:w="993" w:type="dxa"/>
            <w:noWrap/>
            <w:hideMark/>
          </w:tcPr>
          <w:p w14:paraId="78E2194B" w14:textId="77777777" w:rsidR="00023949" w:rsidRPr="00833FA8" w:rsidRDefault="00023949" w:rsidP="00023949">
            <w:pP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C</w:t>
            </w:r>
          </w:p>
        </w:tc>
        <w:tc>
          <w:tcPr>
            <w:tcW w:w="2693" w:type="dxa"/>
            <w:noWrap/>
            <w:hideMark/>
          </w:tcPr>
          <w:p w14:paraId="14F13D9F" w14:textId="77777777" w:rsidR="00023949" w:rsidRPr="00833FA8" w:rsidRDefault="00023949" w:rsidP="00023949">
            <w:pP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0.08 (0.17)</w:t>
            </w:r>
          </w:p>
        </w:tc>
      </w:tr>
      <w:tr w:rsidR="00023949" w:rsidRPr="00833FA8" w14:paraId="1E12CCCC" w14:textId="77777777" w:rsidTr="008D725F">
        <w:trPr>
          <w:trHeight w:val="315"/>
        </w:trPr>
        <w:tc>
          <w:tcPr>
            <w:cnfStyle w:val="001000000000" w:firstRow="0" w:lastRow="0" w:firstColumn="1" w:lastColumn="0" w:oddVBand="0" w:evenVBand="0" w:oddHBand="0" w:evenHBand="0" w:firstRowFirstColumn="0" w:firstRowLastColumn="0" w:lastRowFirstColumn="0" w:lastRowLastColumn="0"/>
            <w:tcW w:w="2283" w:type="dxa"/>
            <w:noWrap/>
            <w:hideMark/>
          </w:tcPr>
          <w:p w14:paraId="7386126E" w14:textId="77777777" w:rsidR="00023949" w:rsidRPr="00833FA8" w:rsidRDefault="00023949" w:rsidP="00023949">
            <w:pPr>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rs10947262</w:t>
            </w:r>
          </w:p>
        </w:tc>
        <w:tc>
          <w:tcPr>
            <w:tcW w:w="993" w:type="dxa"/>
            <w:noWrap/>
            <w:hideMark/>
          </w:tcPr>
          <w:p w14:paraId="797E015D" w14:textId="77777777" w:rsidR="00023949" w:rsidRPr="00833FA8" w:rsidRDefault="00023949" w:rsidP="00023949">
            <w:pP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C</w:t>
            </w:r>
          </w:p>
        </w:tc>
        <w:tc>
          <w:tcPr>
            <w:tcW w:w="2693" w:type="dxa"/>
            <w:noWrap/>
            <w:hideMark/>
          </w:tcPr>
          <w:p w14:paraId="72075347" w14:textId="77777777" w:rsidR="00023949" w:rsidRPr="00833FA8" w:rsidRDefault="00023949" w:rsidP="00023949">
            <w:pP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0.93 (0.90)</w:t>
            </w:r>
          </w:p>
        </w:tc>
      </w:tr>
      <w:tr w:rsidR="00023949" w:rsidRPr="00833FA8" w14:paraId="271922F1" w14:textId="77777777" w:rsidTr="008D725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283" w:type="dxa"/>
            <w:noWrap/>
            <w:hideMark/>
          </w:tcPr>
          <w:p w14:paraId="52476747" w14:textId="77777777" w:rsidR="00023949" w:rsidRPr="00833FA8" w:rsidRDefault="00023949" w:rsidP="00023949">
            <w:pPr>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rs3815148</w:t>
            </w:r>
          </w:p>
        </w:tc>
        <w:tc>
          <w:tcPr>
            <w:tcW w:w="993" w:type="dxa"/>
            <w:noWrap/>
            <w:hideMark/>
          </w:tcPr>
          <w:p w14:paraId="1851FF57" w14:textId="77777777" w:rsidR="00023949" w:rsidRPr="00833FA8" w:rsidRDefault="00023949" w:rsidP="00023949">
            <w:pP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C</w:t>
            </w:r>
          </w:p>
        </w:tc>
        <w:tc>
          <w:tcPr>
            <w:tcW w:w="2693" w:type="dxa"/>
            <w:noWrap/>
            <w:hideMark/>
          </w:tcPr>
          <w:p w14:paraId="1CBD5957" w14:textId="77777777" w:rsidR="00023949" w:rsidRPr="00833FA8" w:rsidRDefault="00023949" w:rsidP="00023949">
            <w:pP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0.19 (0.28)</w:t>
            </w:r>
          </w:p>
        </w:tc>
      </w:tr>
      <w:tr w:rsidR="00023949" w:rsidRPr="00833FA8" w14:paraId="3A8FCEDE" w14:textId="77777777" w:rsidTr="008D725F">
        <w:trPr>
          <w:trHeight w:val="315"/>
        </w:trPr>
        <w:tc>
          <w:tcPr>
            <w:cnfStyle w:val="001000000000" w:firstRow="0" w:lastRow="0" w:firstColumn="1" w:lastColumn="0" w:oddVBand="0" w:evenVBand="0" w:oddHBand="0" w:evenHBand="0" w:firstRowFirstColumn="0" w:firstRowLastColumn="0" w:lastRowFirstColumn="0" w:lastRowLastColumn="0"/>
            <w:tcW w:w="2283" w:type="dxa"/>
            <w:noWrap/>
            <w:hideMark/>
          </w:tcPr>
          <w:p w14:paraId="0A5E4435" w14:textId="77777777" w:rsidR="00023949" w:rsidRPr="00833FA8" w:rsidRDefault="00023949" w:rsidP="00023949">
            <w:pPr>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rs4730250</w:t>
            </w:r>
          </w:p>
        </w:tc>
        <w:tc>
          <w:tcPr>
            <w:tcW w:w="993" w:type="dxa"/>
            <w:noWrap/>
            <w:hideMark/>
          </w:tcPr>
          <w:p w14:paraId="5D6B51C3" w14:textId="77777777" w:rsidR="00023949" w:rsidRPr="00833FA8" w:rsidRDefault="00023949" w:rsidP="00023949">
            <w:pP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G</w:t>
            </w:r>
          </w:p>
        </w:tc>
        <w:tc>
          <w:tcPr>
            <w:tcW w:w="2693" w:type="dxa"/>
            <w:noWrap/>
            <w:hideMark/>
          </w:tcPr>
          <w:p w14:paraId="792C7BA1" w14:textId="77777777" w:rsidR="00023949" w:rsidRPr="00833FA8" w:rsidRDefault="00023949" w:rsidP="00023949">
            <w:pP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0.13 (0.21)</w:t>
            </w:r>
          </w:p>
        </w:tc>
      </w:tr>
      <w:tr w:rsidR="00023949" w:rsidRPr="00833FA8" w14:paraId="6A03D424" w14:textId="77777777" w:rsidTr="008D725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283" w:type="dxa"/>
            <w:noWrap/>
            <w:hideMark/>
          </w:tcPr>
          <w:p w14:paraId="39FFEC65" w14:textId="77777777" w:rsidR="00023949" w:rsidRPr="00833FA8" w:rsidRDefault="00023949" w:rsidP="00023949">
            <w:pPr>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rs11842874</w:t>
            </w:r>
          </w:p>
        </w:tc>
        <w:tc>
          <w:tcPr>
            <w:tcW w:w="993" w:type="dxa"/>
            <w:noWrap/>
            <w:hideMark/>
          </w:tcPr>
          <w:p w14:paraId="2A1CBF0D" w14:textId="77777777" w:rsidR="00023949" w:rsidRPr="00833FA8" w:rsidRDefault="00023949" w:rsidP="00023949">
            <w:pP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A</w:t>
            </w:r>
          </w:p>
        </w:tc>
        <w:tc>
          <w:tcPr>
            <w:tcW w:w="2693" w:type="dxa"/>
            <w:noWrap/>
            <w:hideMark/>
          </w:tcPr>
          <w:p w14:paraId="2BDA1FD4" w14:textId="77777777" w:rsidR="00023949" w:rsidRPr="00833FA8" w:rsidRDefault="00023949" w:rsidP="00023949">
            <w:pP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0.93 (0.93)</w:t>
            </w:r>
          </w:p>
        </w:tc>
      </w:tr>
      <w:tr w:rsidR="00023949" w:rsidRPr="00833FA8" w14:paraId="3144DAF7" w14:textId="77777777" w:rsidTr="008D725F">
        <w:trPr>
          <w:trHeight w:val="315"/>
        </w:trPr>
        <w:tc>
          <w:tcPr>
            <w:cnfStyle w:val="001000000000" w:firstRow="0" w:lastRow="0" w:firstColumn="1" w:lastColumn="0" w:oddVBand="0" w:evenVBand="0" w:oddHBand="0" w:evenHBand="0" w:firstRowFirstColumn="0" w:firstRowLastColumn="0" w:lastRowFirstColumn="0" w:lastRowLastColumn="0"/>
            <w:tcW w:w="2283" w:type="dxa"/>
            <w:noWrap/>
            <w:hideMark/>
          </w:tcPr>
          <w:p w14:paraId="2FEE57E6" w14:textId="77777777" w:rsidR="00023949" w:rsidRPr="00833FA8" w:rsidRDefault="00023949" w:rsidP="00023949">
            <w:pPr>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rs12982744</w:t>
            </w:r>
          </w:p>
        </w:tc>
        <w:tc>
          <w:tcPr>
            <w:tcW w:w="993" w:type="dxa"/>
            <w:noWrap/>
            <w:hideMark/>
          </w:tcPr>
          <w:p w14:paraId="65AEDED4" w14:textId="77777777" w:rsidR="00023949" w:rsidRPr="00833FA8" w:rsidRDefault="00023949" w:rsidP="00023949">
            <w:pP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C</w:t>
            </w:r>
          </w:p>
        </w:tc>
        <w:tc>
          <w:tcPr>
            <w:tcW w:w="2693" w:type="dxa"/>
            <w:noWrap/>
            <w:hideMark/>
          </w:tcPr>
          <w:p w14:paraId="00A767C7" w14:textId="77777777" w:rsidR="00023949" w:rsidRPr="00833FA8" w:rsidRDefault="00023949" w:rsidP="00023949">
            <w:pP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0.57 (0.54)</w:t>
            </w:r>
          </w:p>
        </w:tc>
      </w:tr>
      <w:tr w:rsidR="00023949" w:rsidRPr="00833FA8" w14:paraId="1FFE6070" w14:textId="77777777" w:rsidTr="008D725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283" w:type="dxa"/>
            <w:noWrap/>
            <w:hideMark/>
          </w:tcPr>
          <w:p w14:paraId="39910CE0" w14:textId="77777777" w:rsidR="00023949" w:rsidRPr="00833FA8" w:rsidRDefault="00023949" w:rsidP="00023949">
            <w:pPr>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rs6094710</w:t>
            </w:r>
          </w:p>
        </w:tc>
        <w:tc>
          <w:tcPr>
            <w:tcW w:w="993" w:type="dxa"/>
            <w:noWrap/>
            <w:hideMark/>
          </w:tcPr>
          <w:p w14:paraId="0CA7B5DF" w14:textId="77777777" w:rsidR="00023949" w:rsidRPr="00833FA8" w:rsidRDefault="00023949" w:rsidP="00023949">
            <w:pP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G</w:t>
            </w:r>
          </w:p>
        </w:tc>
        <w:tc>
          <w:tcPr>
            <w:tcW w:w="2693" w:type="dxa"/>
            <w:noWrap/>
            <w:hideMark/>
          </w:tcPr>
          <w:p w14:paraId="18F8E88E" w14:textId="77777777" w:rsidR="00023949" w:rsidRPr="00833FA8" w:rsidRDefault="00023949" w:rsidP="00023949">
            <w:pP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0.93 (0.97)</w:t>
            </w:r>
          </w:p>
        </w:tc>
      </w:tr>
      <w:tr w:rsidR="00023949" w:rsidRPr="00833FA8" w14:paraId="1C312748" w14:textId="77777777" w:rsidTr="008D725F">
        <w:trPr>
          <w:trHeight w:val="360"/>
        </w:trPr>
        <w:tc>
          <w:tcPr>
            <w:cnfStyle w:val="001000000000" w:firstRow="0" w:lastRow="0" w:firstColumn="1" w:lastColumn="0" w:oddVBand="0" w:evenVBand="0" w:oddHBand="0" w:evenHBand="0" w:firstRowFirstColumn="0" w:firstRowLastColumn="0" w:lastRowFirstColumn="0" w:lastRowLastColumn="0"/>
            <w:tcW w:w="2283" w:type="dxa"/>
            <w:noWrap/>
            <w:hideMark/>
          </w:tcPr>
          <w:p w14:paraId="7CC65BC9" w14:textId="77777777" w:rsidR="00023949" w:rsidRPr="00833FA8" w:rsidRDefault="00023949" w:rsidP="00023949">
            <w:pPr>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rs6976</w:t>
            </w:r>
            <w:r w:rsidRPr="00833FA8">
              <w:rPr>
                <w:rFonts w:ascii="Calibri" w:hAnsi="Calibri" w:cs="Times New Roman"/>
                <w:color w:val="000000"/>
                <w:sz w:val="24"/>
                <w:szCs w:val="24"/>
                <w:vertAlign w:val="superscript"/>
                <w:lang w:eastAsia="el-GR"/>
              </w:rPr>
              <w:t>b</w:t>
            </w:r>
          </w:p>
        </w:tc>
        <w:tc>
          <w:tcPr>
            <w:tcW w:w="993" w:type="dxa"/>
            <w:noWrap/>
            <w:hideMark/>
          </w:tcPr>
          <w:p w14:paraId="60BC2993" w14:textId="77777777" w:rsidR="00023949" w:rsidRPr="00833FA8" w:rsidRDefault="00023949" w:rsidP="00023949">
            <w:pP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C</w:t>
            </w:r>
          </w:p>
        </w:tc>
        <w:tc>
          <w:tcPr>
            <w:tcW w:w="2693" w:type="dxa"/>
            <w:noWrap/>
            <w:hideMark/>
          </w:tcPr>
          <w:p w14:paraId="2D93DA79" w14:textId="77777777" w:rsidR="00023949" w:rsidRPr="00833FA8" w:rsidRDefault="00023949" w:rsidP="00023949">
            <w:pP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0.55 (0.47)</w:t>
            </w:r>
          </w:p>
        </w:tc>
      </w:tr>
      <w:tr w:rsidR="00023949" w:rsidRPr="00833FA8" w14:paraId="6CBE9537" w14:textId="77777777" w:rsidTr="008D725F">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283" w:type="dxa"/>
            <w:noWrap/>
            <w:hideMark/>
          </w:tcPr>
          <w:p w14:paraId="24BCA809" w14:textId="77777777" w:rsidR="00023949" w:rsidRPr="00833FA8" w:rsidRDefault="00023949" w:rsidP="00023949">
            <w:pPr>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rs11177</w:t>
            </w:r>
            <w:r w:rsidRPr="00833FA8">
              <w:rPr>
                <w:rFonts w:ascii="Calibri" w:hAnsi="Calibri" w:cs="Times New Roman"/>
                <w:color w:val="000000"/>
                <w:sz w:val="24"/>
                <w:szCs w:val="24"/>
                <w:vertAlign w:val="superscript"/>
                <w:lang w:eastAsia="el-GR"/>
              </w:rPr>
              <w:t>b</w:t>
            </w:r>
          </w:p>
        </w:tc>
        <w:tc>
          <w:tcPr>
            <w:tcW w:w="993" w:type="dxa"/>
            <w:noWrap/>
            <w:hideMark/>
          </w:tcPr>
          <w:p w14:paraId="7487218E" w14:textId="77777777" w:rsidR="00023949" w:rsidRPr="00833FA8" w:rsidRDefault="00023949" w:rsidP="00023949">
            <w:pP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G</w:t>
            </w:r>
          </w:p>
        </w:tc>
        <w:tc>
          <w:tcPr>
            <w:tcW w:w="2693" w:type="dxa"/>
            <w:noWrap/>
            <w:hideMark/>
          </w:tcPr>
          <w:p w14:paraId="7F1F3EF1" w14:textId="77777777" w:rsidR="00023949" w:rsidRPr="00833FA8" w:rsidRDefault="00023949" w:rsidP="00023949">
            <w:pP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0.55 (0.47)</w:t>
            </w:r>
          </w:p>
        </w:tc>
      </w:tr>
      <w:tr w:rsidR="00023949" w:rsidRPr="00833FA8" w14:paraId="782A2AC5" w14:textId="77777777" w:rsidTr="008D725F">
        <w:trPr>
          <w:trHeight w:val="315"/>
        </w:trPr>
        <w:tc>
          <w:tcPr>
            <w:cnfStyle w:val="001000000000" w:firstRow="0" w:lastRow="0" w:firstColumn="1" w:lastColumn="0" w:oddVBand="0" w:evenVBand="0" w:oddHBand="0" w:evenHBand="0" w:firstRowFirstColumn="0" w:firstRowLastColumn="0" w:lastRowFirstColumn="0" w:lastRowLastColumn="0"/>
            <w:tcW w:w="2283" w:type="dxa"/>
            <w:noWrap/>
            <w:hideMark/>
          </w:tcPr>
          <w:p w14:paraId="666F4DF2" w14:textId="77777777" w:rsidR="00023949" w:rsidRPr="00833FA8" w:rsidRDefault="00023949" w:rsidP="00023949">
            <w:pPr>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rs4836732</w:t>
            </w:r>
          </w:p>
        </w:tc>
        <w:tc>
          <w:tcPr>
            <w:tcW w:w="993" w:type="dxa"/>
            <w:noWrap/>
            <w:hideMark/>
          </w:tcPr>
          <w:p w14:paraId="570E3D91" w14:textId="77777777" w:rsidR="00023949" w:rsidRPr="00833FA8" w:rsidRDefault="00023949" w:rsidP="00023949">
            <w:pP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C</w:t>
            </w:r>
          </w:p>
        </w:tc>
        <w:tc>
          <w:tcPr>
            <w:tcW w:w="2693" w:type="dxa"/>
            <w:noWrap/>
            <w:hideMark/>
          </w:tcPr>
          <w:p w14:paraId="585CB8CB" w14:textId="77777777" w:rsidR="00023949" w:rsidRPr="00833FA8" w:rsidRDefault="00023949" w:rsidP="00023949">
            <w:pP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0.49 (0.48)</w:t>
            </w:r>
          </w:p>
        </w:tc>
      </w:tr>
      <w:tr w:rsidR="00023949" w:rsidRPr="00833FA8" w14:paraId="257EB4E3" w14:textId="77777777" w:rsidTr="008D725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283" w:type="dxa"/>
            <w:noWrap/>
            <w:hideMark/>
          </w:tcPr>
          <w:p w14:paraId="04B7BE68" w14:textId="77777777" w:rsidR="00023949" w:rsidRPr="00833FA8" w:rsidRDefault="00023949" w:rsidP="00023949">
            <w:pPr>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rs9350591</w:t>
            </w:r>
          </w:p>
        </w:tc>
        <w:tc>
          <w:tcPr>
            <w:tcW w:w="993" w:type="dxa"/>
            <w:noWrap/>
            <w:hideMark/>
          </w:tcPr>
          <w:p w14:paraId="1810528E" w14:textId="77777777" w:rsidR="00023949" w:rsidRPr="00833FA8" w:rsidRDefault="00023949" w:rsidP="00023949">
            <w:pP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T</w:t>
            </w:r>
          </w:p>
        </w:tc>
        <w:tc>
          <w:tcPr>
            <w:tcW w:w="2693" w:type="dxa"/>
            <w:noWrap/>
            <w:hideMark/>
          </w:tcPr>
          <w:p w14:paraId="453BE2F5" w14:textId="77777777" w:rsidR="00023949" w:rsidRPr="00833FA8" w:rsidRDefault="00023949" w:rsidP="00023949">
            <w:pP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0.08 (0.11)</w:t>
            </w:r>
          </w:p>
        </w:tc>
      </w:tr>
      <w:tr w:rsidR="00023949" w:rsidRPr="00833FA8" w14:paraId="32AB6C7D" w14:textId="77777777" w:rsidTr="008D725F">
        <w:trPr>
          <w:trHeight w:val="315"/>
        </w:trPr>
        <w:tc>
          <w:tcPr>
            <w:cnfStyle w:val="001000000000" w:firstRow="0" w:lastRow="0" w:firstColumn="1" w:lastColumn="0" w:oddVBand="0" w:evenVBand="0" w:oddHBand="0" w:evenHBand="0" w:firstRowFirstColumn="0" w:firstRowLastColumn="0" w:lastRowFirstColumn="0" w:lastRowLastColumn="0"/>
            <w:tcW w:w="2283" w:type="dxa"/>
            <w:noWrap/>
            <w:hideMark/>
          </w:tcPr>
          <w:p w14:paraId="08EE20D1" w14:textId="77777777" w:rsidR="00023949" w:rsidRPr="00833FA8" w:rsidRDefault="00023949" w:rsidP="00023949">
            <w:pPr>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rs10492367</w:t>
            </w:r>
          </w:p>
        </w:tc>
        <w:tc>
          <w:tcPr>
            <w:tcW w:w="993" w:type="dxa"/>
            <w:noWrap/>
            <w:hideMark/>
          </w:tcPr>
          <w:p w14:paraId="326D95D1" w14:textId="77777777" w:rsidR="00023949" w:rsidRPr="00833FA8" w:rsidRDefault="00023949" w:rsidP="00023949">
            <w:pP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T</w:t>
            </w:r>
          </w:p>
        </w:tc>
        <w:tc>
          <w:tcPr>
            <w:tcW w:w="2693" w:type="dxa"/>
            <w:noWrap/>
            <w:hideMark/>
          </w:tcPr>
          <w:p w14:paraId="31194CFE" w14:textId="77777777" w:rsidR="00023949" w:rsidRPr="00833FA8" w:rsidRDefault="00023949" w:rsidP="00023949">
            <w:pP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0.16 (0.22)</w:t>
            </w:r>
          </w:p>
        </w:tc>
      </w:tr>
      <w:tr w:rsidR="00023949" w:rsidRPr="00833FA8" w14:paraId="30959F0D" w14:textId="77777777" w:rsidTr="008D725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283" w:type="dxa"/>
            <w:noWrap/>
            <w:hideMark/>
          </w:tcPr>
          <w:p w14:paraId="756DC46F" w14:textId="77777777" w:rsidR="00023949" w:rsidRPr="00833FA8" w:rsidRDefault="00023949" w:rsidP="00023949">
            <w:pPr>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rs835487</w:t>
            </w:r>
          </w:p>
        </w:tc>
        <w:tc>
          <w:tcPr>
            <w:tcW w:w="993" w:type="dxa"/>
            <w:noWrap/>
            <w:hideMark/>
          </w:tcPr>
          <w:p w14:paraId="0F15CC0A" w14:textId="77777777" w:rsidR="00023949" w:rsidRPr="00833FA8" w:rsidRDefault="00023949" w:rsidP="00023949">
            <w:pP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G</w:t>
            </w:r>
          </w:p>
        </w:tc>
        <w:tc>
          <w:tcPr>
            <w:tcW w:w="2693" w:type="dxa"/>
            <w:noWrap/>
            <w:hideMark/>
          </w:tcPr>
          <w:p w14:paraId="52415CE5" w14:textId="77777777" w:rsidR="00023949" w:rsidRPr="00833FA8" w:rsidRDefault="00023949" w:rsidP="00023949">
            <w:pP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0.33 (0.35)</w:t>
            </w:r>
          </w:p>
        </w:tc>
      </w:tr>
      <w:tr w:rsidR="00023949" w:rsidRPr="00833FA8" w14:paraId="6472D8B6" w14:textId="77777777" w:rsidTr="008D725F">
        <w:trPr>
          <w:trHeight w:val="315"/>
        </w:trPr>
        <w:tc>
          <w:tcPr>
            <w:cnfStyle w:val="001000000000" w:firstRow="0" w:lastRow="0" w:firstColumn="1" w:lastColumn="0" w:oddVBand="0" w:evenVBand="0" w:oddHBand="0" w:evenHBand="0" w:firstRowFirstColumn="0" w:firstRowLastColumn="0" w:lastRowFirstColumn="0" w:lastRowLastColumn="0"/>
            <w:tcW w:w="2283" w:type="dxa"/>
            <w:noWrap/>
            <w:hideMark/>
          </w:tcPr>
          <w:p w14:paraId="770371BD" w14:textId="77777777" w:rsidR="00023949" w:rsidRPr="00833FA8" w:rsidRDefault="00023949" w:rsidP="00023949">
            <w:pPr>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rs12107036</w:t>
            </w:r>
          </w:p>
        </w:tc>
        <w:tc>
          <w:tcPr>
            <w:tcW w:w="993" w:type="dxa"/>
            <w:noWrap/>
            <w:hideMark/>
          </w:tcPr>
          <w:p w14:paraId="5A2F4C74" w14:textId="77777777" w:rsidR="00023949" w:rsidRPr="00833FA8" w:rsidRDefault="00023949" w:rsidP="00023949">
            <w:pP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A</w:t>
            </w:r>
          </w:p>
        </w:tc>
        <w:tc>
          <w:tcPr>
            <w:tcW w:w="2693" w:type="dxa"/>
            <w:noWrap/>
            <w:hideMark/>
          </w:tcPr>
          <w:p w14:paraId="6394F473" w14:textId="77777777" w:rsidR="00023949" w:rsidRPr="00833FA8" w:rsidRDefault="00023949" w:rsidP="00023949">
            <w:pP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0.44 (0.42)</w:t>
            </w:r>
          </w:p>
        </w:tc>
      </w:tr>
      <w:tr w:rsidR="00023949" w:rsidRPr="00833FA8" w14:paraId="5C298CD2" w14:textId="77777777" w:rsidTr="008D725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283" w:type="dxa"/>
            <w:noWrap/>
            <w:hideMark/>
          </w:tcPr>
          <w:p w14:paraId="24F09E67" w14:textId="77777777" w:rsidR="00023949" w:rsidRPr="00833FA8" w:rsidRDefault="00023949" w:rsidP="00023949">
            <w:pPr>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rs8044769</w:t>
            </w:r>
          </w:p>
        </w:tc>
        <w:tc>
          <w:tcPr>
            <w:tcW w:w="993" w:type="dxa"/>
            <w:noWrap/>
            <w:hideMark/>
          </w:tcPr>
          <w:p w14:paraId="3DF9988E" w14:textId="77777777" w:rsidR="00023949" w:rsidRPr="00833FA8" w:rsidRDefault="00023949" w:rsidP="00023949">
            <w:pP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C</w:t>
            </w:r>
          </w:p>
        </w:tc>
        <w:tc>
          <w:tcPr>
            <w:tcW w:w="2693" w:type="dxa"/>
            <w:noWrap/>
            <w:hideMark/>
          </w:tcPr>
          <w:p w14:paraId="2B5E4FD6" w14:textId="77777777" w:rsidR="00023949" w:rsidRPr="00833FA8" w:rsidRDefault="00023949" w:rsidP="00023949">
            <w:pP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0.54 (0.55)</w:t>
            </w:r>
          </w:p>
        </w:tc>
      </w:tr>
      <w:tr w:rsidR="00023949" w:rsidRPr="00833FA8" w14:paraId="0F5556E5" w14:textId="77777777" w:rsidTr="008D725F">
        <w:trPr>
          <w:trHeight w:val="315"/>
        </w:trPr>
        <w:tc>
          <w:tcPr>
            <w:cnfStyle w:val="001000000000" w:firstRow="0" w:lastRow="0" w:firstColumn="1" w:lastColumn="0" w:oddVBand="0" w:evenVBand="0" w:oddHBand="0" w:evenHBand="0" w:firstRowFirstColumn="0" w:firstRowLastColumn="0" w:lastRowFirstColumn="0" w:lastRowLastColumn="0"/>
            <w:tcW w:w="2283" w:type="dxa"/>
            <w:noWrap/>
            <w:hideMark/>
          </w:tcPr>
          <w:p w14:paraId="410C4A74" w14:textId="77777777" w:rsidR="00023949" w:rsidRPr="00833FA8" w:rsidRDefault="00023949" w:rsidP="00023949">
            <w:pPr>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rs10948172</w:t>
            </w:r>
          </w:p>
        </w:tc>
        <w:tc>
          <w:tcPr>
            <w:tcW w:w="993" w:type="dxa"/>
            <w:noWrap/>
            <w:hideMark/>
          </w:tcPr>
          <w:p w14:paraId="0F9108C7" w14:textId="77777777" w:rsidR="00023949" w:rsidRPr="00833FA8" w:rsidRDefault="00023949" w:rsidP="00023949">
            <w:pP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G</w:t>
            </w:r>
          </w:p>
        </w:tc>
        <w:tc>
          <w:tcPr>
            <w:tcW w:w="2693" w:type="dxa"/>
            <w:noWrap/>
            <w:hideMark/>
          </w:tcPr>
          <w:p w14:paraId="4A0A7C74" w14:textId="77777777" w:rsidR="00023949" w:rsidRPr="00833FA8" w:rsidRDefault="00023949" w:rsidP="00023949">
            <w:pP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0.30 (0.26)</w:t>
            </w:r>
          </w:p>
        </w:tc>
      </w:tr>
    </w:tbl>
    <w:p w14:paraId="57F3401E" w14:textId="459A7576" w:rsidR="00023949" w:rsidRPr="006F6D8D" w:rsidRDefault="00023949" w:rsidP="00023949">
      <w:pPr>
        <w:jc w:val="both"/>
        <w:rPr>
          <w:rFonts w:ascii="Calibri" w:eastAsia="Calibri" w:hAnsi="Calibri" w:cs="Times New Roman"/>
          <w:sz w:val="24"/>
          <w:szCs w:val="22"/>
          <w:lang w:val="en-US" w:eastAsia="en-US"/>
        </w:rPr>
      </w:pPr>
      <w:r w:rsidRPr="006F6D8D">
        <w:rPr>
          <w:rFonts w:ascii="Calibri" w:eastAsia="Calibri" w:hAnsi="Calibri" w:cs="Times New Roman"/>
          <w:sz w:val="24"/>
          <w:szCs w:val="22"/>
          <w:lang w:val="en-US" w:eastAsia="en-US"/>
        </w:rPr>
        <w:t>RA, risk allele; RAF, risk allele frequency; AF, allele frequency; OR, odds ratio; TSI, T</w:t>
      </w:r>
      <w:r w:rsidR="00A3116C" w:rsidRPr="006F6D8D">
        <w:rPr>
          <w:rFonts w:ascii="Calibri" w:eastAsia="Calibri" w:hAnsi="Calibri" w:cs="Times New Roman"/>
          <w:sz w:val="24"/>
          <w:szCs w:val="22"/>
          <w:lang w:val="en-US" w:eastAsia="en-US"/>
        </w:rPr>
        <w:t>o</w:t>
      </w:r>
      <w:r w:rsidRPr="006F6D8D">
        <w:rPr>
          <w:rFonts w:ascii="Calibri" w:eastAsia="Calibri" w:hAnsi="Calibri" w:cs="Times New Roman"/>
          <w:sz w:val="24"/>
          <w:szCs w:val="22"/>
          <w:lang w:val="en-US" w:eastAsia="en-US"/>
        </w:rPr>
        <w:t>scani Italy; OA, osteoarthritis</w:t>
      </w:r>
    </w:p>
    <w:p w14:paraId="29EFB031" w14:textId="63D30AD9" w:rsidR="00023949" w:rsidRPr="006F6D8D" w:rsidRDefault="00023949" w:rsidP="00023949">
      <w:pPr>
        <w:jc w:val="both"/>
        <w:rPr>
          <w:rFonts w:ascii="Calibri" w:eastAsia="Calibri" w:hAnsi="Calibri" w:cs="Times New Roman"/>
          <w:sz w:val="24"/>
          <w:szCs w:val="22"/>
          <w:lang w:val="en-US" w:eastAsia="en-US"/>
        </w:rPr>
      </w:pPr>
      <w:r w:rsidRPr="006F6D8D">
        <w:rPr>
          <w:rFonts w:ascii="Calibri" w:eastAsia="Calibri" w:hAnsi="Calibri" w:cs="Times New Roman"/>
          <w:sz w:val="24"/>
          <w:szCs w:val="22"/>
          <w:lang w:val="en-US" w:eastAsia="en-US"/>
        </w:rPr>
        <w:t>a: Risk Allele (RA) is defined as the allele with OR &gt;1 in the Larissa study</w:t>
      </w:r>
    </w:p>
    <w:p w14:paraId="6B4713DA" w14:textId="77777777" w:rsidR="00023949" w:rsidRPr="006F6D8D" w:rsidRDefault="00023949" w:rsidP="00023949">
      <w:pPr>
        <w:jc w:val="both"/>
        <w:rPr>
          <w:rFonts w:ascii="Calibri" w:eastAsia="Calibri" w:hAnsi="Calibri" w:cs="Times New Roman"/>
          <w:sz w:val="24"/>
          <w:szCs w:val="22"/>
          <w:lang w:val="en-US" w:eastAsia="en-US"/>
        </w:rPr>
      </w:pPr>
      <w:r w:rsidRPr="006F6D8D">
        <w:rPr>
          <w:rFonts w:ascii="Calibri" w:eastAsia="Calibri" w:hAnsi="Calibri" w:cs="Times New Roman"/>
          <w:sz w:val="24"/>
          <w:szCs w:val="22"/>
          <w:lang w:val="en-US" w:eastAsia="en-US"/>
        </w:rPr>
        <w:t>b: rs6976 is in perfect LD with rs11177 in 1000 Genomes TSI</w:t>
      </w:r>
    </w:p>
    <w:p w14:paraId="20D17A0C" w14:textId="7C993A43" w:rsidR="00023949" w:rsidRPr="006F6D8D" w:rsidRDefault="00023949" w:rsidP="00023949">
      <w:pPr>
        <w:jc w:val="both"/>
        <w:rPr>
          <w:rFonts w:ascii="Calibri" w:eastAsia="Calibri" w:hAnsi="Calibri" w:cs="Times New Roman"/>
          <w:sz w:val="24"/>
          <w:szCs w:val="22"/>
          <w:lang w:val="en-US" w:eastAsia="en-US"/>
        </w:rPr>
      </w:pPr>
      <w:r w:rsidRPr="006F6D8D">
        <w:rPr>
          <w:rFonts w:ascii="Calibri" w:eastAsia="Calibri" w:hAnsi="Calibri" w:cs="Times New Roman"/>
          <w:sz w:val="24"/>
          <w:szCs w:val="22"/>
          <w:lang w:val="en-US" w:eastAsia="en-US"/>
        </w:rPr>
        <w:t>c: TSI allele frequency for the Larissa risk allele</w:t>
      </w:r>
      <w:r w:rsidRPr="006F6D8D">
        <w:rPr>
          <w:rFonts w:ascii="Calibri" w:eastAsia="Calibri" w:hAnsi="Calibri" w:cs="Times New Roman"/>
          <w:sz w:val="24"/>
          <w:szCs w:val="22"/>
          <w:lang w:val="en-US" w:eastAsia="en-US"/>
        </w:rPr>
        <w:fldChar w:fldCharType="begin"/>
      </w:r>
      <w:r w:rsidRPr="006F6D8D">
        <w:rPr>
          <w:rFonts w:ascii="Calibri" w:eastAsia="Calibri" w:hAnsi="Calibri" w:cs="Times New Roman"/>
          <w:sz w:val="24"/>
          <w:szCs w:val="22"/>
          <w:lang w:val="en-US" w:eastAsia="en-US"/>
        </w:rPr>
        <w:instrText xml:space="preserve"> LINK Excel.Sheet.12 "C:\\Users\\Owner\\Desktop\\Βιβλίο1 (Αυτόματα Αποθηκευμένο).xlsx" Φύλλο3!R1C1:R19C3 \a \f 4 \h  \* MERGEFORMAT </w:instrText>
      </w:r>
      <w:r w:rsidRPr="006F6D8D">
        <w:rPr>
          <w:rFonts w:ascii="Calibri" w:eastAsia="Calibri" w:hAnsi="Calibri" w:cs="Times New Roman"/>
          <w:sz w:val="24"/>
          <w:szCs w:val="22"/>
          <w:lang w:val="en-US" w:eastAsia="en-US"/>
        </w:rPr>
        <w:fldChar w:fldCharType="separate"/>
      </w:r>
    </w:p>
    <w:p w14:paraId="1F43EEE9" w14:textId="77777777" w:rsidR="00023949" w:rsidRPr="00833FA8" w:rsidRDefault="00023949" w:rsidP="00023949">
      <w:pPr>
        <w:jc w:val="both"/>
        <w:rPr>
          <w:rFonts w:ascii="Calibri" w:eastAsia="Calibri" w:hAnsi="Calibri" w:cs="Times New Roman"/>
          <w:sz w:val="22"/>
          <w:szCs w:val="22"/>
          <w:lang w:val="en-US" w:eastAsia="en-US"/>
        </w:rPr>
      </w:pPr>
      <w:r w:rsidRPr="006F6D8D">
        <w:rPr>
          <w:rFonts w:ascii="Calibri" w:eastAsia="Calibri" w:hAnsi="Calibri" w:cs="Times New Roman"/>
          <w:sz w:val="24"/>
          <w:szCs w:val="22"/>
          <w:lang w:val="en-US" w:eastAsia="en-US"/>
        </w:rPr>
        <w:fldChar w:fldCharType="end"/>
      </w:r>
      <w:r w:rsidRPr="00833FA8">
        <w:rPr>
          <w:rFonts w:ascii="Calibri" w:eastAsia="Calibri" w:hAnsi="Calibri" w:cs="Times New Roman"/>
          <w:sz w:val="24"/>
          <w:szCs w:val="24"/>
          <w:lang w:val="en-US" w:eastAsia="en-US"/>
        </w:rPr>
        <w:fldChar w:fldCharType="begin"/>
      </w:r>
      <w:r w:rsidRPr="00833FA8">
        <w:rPr>
          <w:rFonts w:ascii="Calibri" w:eastAsia="Calibri" w:hAnsi="Calibri" w:cs="Times New Roman"/>
          <w:sz w:val="24"/>
          <w:szCs w:val="24"/>
          <w:lang w:val="en-US" w:eastAsia="en-US"/>
        </w:rPr>
        <w:instrText xml:space="preserve"> LINK Excel.Sheet.12 "C:\\Users\\Owner\\Desktop\\Βιβλίο1 (Αυτόματα Αποθηκευμένο).xlsx" Φύλλο3!R1C1:R19C3 \a \f 5 \h  \* MERGEFORMAT </w:instrText>
      </w:r>
      <w:r w:rsidRPr="00833FA8">
        <w:rPr>
          <w:rFonts w:ascii="Calibri" w:eastAsia="Calibri" w:hAnsi="Calibri" w:cs="Times New Roman"/>
          <w:sz w:val="24"/>
          <w:szCs w:val="24"/>
          <w:lang w:val="en-US" w:eastAsia="en-US"/>
        </w:rPr>
        <w:fldChar w:fldCharType="separate"/>
      </w:r>
    </w:p>
    <w:p w14:paraId="5361C979" w14:textId="7AF5D9D3" w:rsidR="00023949" w:rsidRPr="00833FA8" w:rsidRDefault="00023949" w:rsidP="00023949">
      <w:pPr>
        <w:spacing w:after="200" w:line="480" w:lineRule="auto"/>
        <w:jc w:val="both"/>
        <w:rPr>
          <w:rFonts w:ascii="Calibri" w:eastAsia="Calibri" w:hAnsi="Calibri" w:cs="Times New Roman"/>
          <w:sz w:val="24"/>
          <w:szCs w:val="24"/>
          <w:lang w:val="en-US" w:eastAsia="en-US"/>
        </w:rPr>
      </w:pPr>
      <w:r w:rsidRPr="00833FA8">
        <w:rPr>
          <w:rFonts w:ascii="Calibri" w:eastAsia="Calibri" w:hAnsi="Calibri" w:cs="Times New Roman"/>
          <w:sz w:val="24"/>
          <w:szCs w:val="24"/>
          <w:lang w:val="en-US" w:eastAsia="en-US"/>
        </w:rPr>
        <w:fldChar w:fldCharType="end"/>
      </w:r>
      <w:r w:rsidRPr="00833FA8">
        <w:rPr>
          <w:rFonts w:ascii="Calibri" w:eastAsia="Calibri" w:hAnsi="Calibri" w:cs="Times New Roman"/>
          <w:sz w:val="24"/>
          <w:szCs w:val="24"/>
          <w:lang w:val="en-US" w:eastAsia="en-US"/>
        </w:rPr>
        <w:t>Additionally, the risk allele frequencies of the established SNPs between the literature reports and Larissa risk allele frequencies (in OA patients) were compared. Overall concordance was found in allele frequencies; most SNPs had no qual</w:t>
      </w:r>
      <w:r>
        <w:rPr>
          <w:rFonts w:ascii="Calibri" w:eastAsia="Calibri" w:hAnsi="Calibri" w:cs="Times New Roman"/>
          <w:sz w:val="24"/>
          <w:szCs w:val="24"/>
          <w:lang w:val="en-US" w:eastAsia="en-US"/>
        </w:rPr>
        <w:t xml:space="preserve">itative differences (Table </w:t>
      </w:r>
      <w:r w:rsidR="002B31AE">
        <w:rPr>
          <w:rFonts w:ascii="Calibri" w:eastAsia="Calibri" w:hAnsi="Calibri" w:cs="Times New Roman"/>
          <w:sz w:val="24"/>
          <w:szCs w:val="24"/>
          <w:lang w:val="en-US" w:eastAsia="en-US"/>
        </w:rPr>
        <w:t>7</w:t>
      </w:r>
      <w:r>
        <w:rPr>
          <w:rFonts w:ascii="Calibri" w:eastAsia="Calibri" w:hAnsi="Calibri" w:cs="Times New Roman"/>
          <w:sz w:val="24"/>
          <w:szCs w:val="24"/>
          <w:lang w:val="en-US" w:eastAsia="en-US"/>
        </w:rPr>
        <w:t>). r</w:t>
      </w:r>
      <w:r w:rsidRPr="00833FA8">
        <w:rPr>
          <w:rFonts w:ascii="Calibri" w:eastAsia="Calibri" w:hAnsi="Calibri" w:cs="Times New Roman"/>
          <w:sz w:val="24"/>
          <w:szCs w:val="24"/>
          <w:lang w:val="en-US" w:eastAsia="en-US"/>
        </w:rPr>
        <w:t xml:space="preserve">s143383, rs7639618, rs7775228 had substantial differences in </w:t>
      </w:r>
      <w:r>
        <w:rPr>
          <w:rFonts w:ascii="Calibri" w:eastAsia="Calibri" w:hAnsi="Calibri" w:cs="Times New Roman"/>
          <w:sz w:val="24"/>
          <w:szCs w:val="24"/>
          <w:lang w:val="en-US" w:eastAsia="en-US"/>
        </w:rPr>
        <w:t>risk allele frequencies; this could be</w:t>
      </w:r>
      <w:r w:rsidRPr="00833FA8">
        <w:rPr>
          <w:rFonts w:ascii="Calibri" w:eastAsia="Calibri" w:hAnsi="Calibri" w:cs="Times New Roman"/>
          <w:sz w:val="24"/>
          <w:szCs w:val="24"/>
          <w:lang w:val="en-US" w:eastAsia="en-US"/>
        </w:rPr>
        <w:t xml:space="preserve"> due to ethnicity differences between the Asian discovery populations and the European ancestry of the Larissa cohort. Indeed, the TSI (1000 Genomes Project data) population allele frequencies were similar to Larissa.</w:t>
      </w:r>
    </w:p>
    <w:p w14:paraId="697B1373" w14:textId="093DDE41" w:rsidR="00023949" w:rsidRPr="00833FA8" w:rsidRDefault="00023949" w:rsidP="00023949">
      <w:pPr>
        <w:spacing w:after="200" w:line="480" w:lineRule="auto"/>
        <w:jc w:val="both"/>
        <w:rPr>
          <w:rFonts w:ascii="Calibri" w:eastAsia="Calibri" w:hAnsi="Calibri" w:cs="Times New Roman"/>
          <w:sz w:val="24"/>
          <w:szCs w:val="24"/>
          <w:lang w:val="en-US" w:eastAsia="en-US"/>
        </w:rPr>
      </w:pPr>
      <w:r w:rsidRPr="00833FA8">
        <w:rPr>
          <w:rFonts w:ascii="Calibri" w:eastAsia="Calibri" w:hAnsi="Calibri" w:cs="Times New Roman"/>
          <w:sz w:val="24"/>
          <w:szCs w:val="24"/>
          <w:lang w:val="en-US" w:eastAsia="en-US"/>
        </w:rPr>
        <w:t>In order to investigate the effect direction concordance, the risk alleles of the established SNPs with the</w:t>
      </w:r>
      <w:r w:rsidR="00CC5096">
        <w:rPr>
          <w:rFonts w:ascii="Calibri" w:eastAsia="Calibri" w:hAnsi="Calibri" w:cs="Times New Roman"/>
          <w:sz w:val="24"/>
          <w:szCs w:val="24"/>
          <w:lang w:val="en-US" w:eastAsia="en-US"/>
        </w:rPr>
        <w:t xml:space="preserve"> </w:t>
      </w:r>
      <w:r w:rsidRPr="00833FA8">
        <w:rPr>
          <w:rFonts w:ascii="Calibri" w:eastAsia="Calibri" w:hAnsi="Calibri" w:cs="Times New Roman"/>
          <w:sz w:val="24"/>
          <w:szCs w:val="24"/>
          <w:lang w:val="en-US" w:eastAsia="en-US"/>
        </w:rPr>
        <w:t xml:space="preserve">Larissa risk alleles were compared. Twelve out of seventeen </w:t>
      </w:r>
      <w:r w:rsidRPr="00833FA8">
        <w:rPr>
          <w:rFonts w:ascii="Calibri" w:eastAsia="Calibri" w:hAnsi="Calibri" w:cs="Times New Roman"/>
          <w:sz w:val="24"/>
          <w:szCs w:val="24"/>
          <w:lang w:val="en-US" w:eastAsia="en-US"/>
        </w:rPr>
        <w:lastRenderedPageBreak/>
        <w:t>risk alleles were found to be the same as th</w:t>
      </w:r>
      <w:r w:rsidR="00FE272F">
        <w:rPr>
          <w:rFonts w:ascii="Calibri" w:eastAsia="Calibri" w:hAnsi="Calibri" w:cs="Times New Roman"/>
          <w:sz w:val="24"/>
          <w:szCs w:val="24"/>
          <w:lang w:val="en-US" w:eastAsia="en-US"/>
        </w:rPr>
        <w:t>at</w:t>
      </w:r>
      <w:r w:rsidRPr="00833FA8">
        <w:rPr>
          <w:rFonts w:ascii="Calibri" w:eastAsia="Calibri" w:hAnsi="Calibri" w:cs="Times New Roman"/>
          <w:sz w:val="24"/>
          <w:szCs w:val="24"/>
          <w:lang w:val="en-US" w:eastAsia="en-US"/>
        </w:rPr>
        <w:t xml:space="preserve"> reported in the literature. The binomial one-sided </w:t>
      </w:r>
      <w:r w:rsidRPr="00F214E9">
        <w:rPr>
          <w:rFonts w:ascii="Calibri" w:eastAsia="Calibri" w:hAnsi="Calibri" w:cs="Times New Roman"/>
          <w:i/>
          <w:sz w:val="24"/>
          <w:szCs w:val="24"/>
          <w:lang w:val="en-US" w:eastAsia="en-US"/>
        </w:rPr>
        <w:t>P</w:t>
      </w:r>
      <w:r w:rsidRPr="00833FA8">
        <w:rPr>
          <w:rFonts w:ascii="Calibri" w:eastAsia="Calibri" w:hAnsi="Calibri" w:cs="Times New Roman"/>
          <w:sz w:val="24"/>
          <w:szCs w:val="24"/>
          <w:lang w:val="en-US" w:eastAsia="en-US"/>
        </w:rPr>
        <w:t>-value for 12/1</w:t>
      </w:r>
      <w:r>
        <w:rPr>
          <w:rFonts w:ascii="Calibri" w:eastAsia="Calibri" w:hAnsi="Calibri" w:cs="Times New Roman"/>
          <w:sz w:val="24"/>
          <w:szCs w:val="24"/>
          <w:lang w:val="en-US" w:eastAsia="en-US"/>
        </w:rPr>
        <w:t>7 risk alleles being the same was</w:t>
      </w:r>
      <w:r w:rsidRPr="00833FA8">
        <w:rPr>
          <w:rFonts w:ascii="Calibri" w:eastAsia="Calibri" w:hAnsi="Calibri" w:cs="Times New Roman"/>
          <w:sz w:val="24"/>
          <w:szCs w:val="24"/>
          <w:lang w:val="en-US" w:eastAsia="en-US"/>
        </w:rPr>
        <w:t xml:space="preserve"> 0.07173 (Table </w:t>
      </w:r>
      <w:r w:rsidR="002B31AE">
        <w:rPr>
          <w:rFonts w:ascii="Calibri" w:eastAsia="Calibri" w:hAnsi="Calibri" w:cs="Times New Roman"/>
          <w:sz w:val="24"/>
          <w:szCs w:val="24"/>
          <w:lang w:val="en-US" w:eastAsia="en-US"/>
        </w:rPr>
        <w:t>7</w:t>
      </w:r>
      <w:r w:rsidRPr="00833FA8">
        <w:rPr>
          <w:rFonts w:ascii="Calibri" w:eastAsia="Calibri" w:hAnsi="Calibri" w:cs="Times New Roman"/>
          <w:sz w:val="24"/>
          <w:szCs w:val="24"/>
          <w:lang w:val="en-US" w:eastAsia="en-US"/>
        </w:rPr>
        <w:t xml:space="preserve">). </w:t>
      </w:r>
    </w:p>
    <w:p w14:paraId="31A62395" w14:textId="711E45CA" w:rsidR="00023949" w:rsidRPr="00833FA8" w:rsidRDefault="00023949" w:rsidP="00992051">
      <w:pPr>
        <w:jc w:val="both"/>
        <w:rPr>
          <w:rFonts w:ascii="Calibri" w:eastAsia="Calibri" w:hAnsi="Calibri" w:cs="Times New Roman"/>
          <w:sz w:val="24"/>
          <w:szCs w:val="24"/>
          <w:lang w:val="en-US" w:eastAsia="en-US"/>
        </w:rPr>
      </w:pPr>
      <w:r w:rsidRPr="00833FA8">
        <w:rPr>
          <w:rFonts w:ascii="Calibri" w:eastAsia="Calibri" w:hAnsi="Calibri" w:cs="Times New Roman"/>
          <w:b/>
          <w:sz w:val="24"/>
          <w:szCs w:val="24"/>
          <w:lang w:val="en-US" w:eastAsia="en-US"/>
        </w:rPr>
        <w:t xml:space="preserve">Table </w:t>
      </w:r>
      <w:r w:rsidR="002B31AE">
        <w:rPr>
          <w:rFonts w:ascii="Calibri" w:eastAsia="Calibri" w:hAnsi="Calibri" w:cs="Times New Roman"/>
          <w:b/>
          <w:sz w:val="24"/>
          <w:szCs w:val="24"/>
          <w:lang w:val="en-US" w:eastAsia="en-US"/>
        </w:rPr>
        <w:t>7</w:t>
      </w:r>
      <w:r w:rsidRPr="00833FA8">
        <w:rPr>
          <w:rFonts w:ascii="Calibri" w:eastAsia="Calibri" w:hAnsi="Calibri" w:cs="Times New Roman"/>
          <w:b/>
          <w:sz w:val="24"/>
          <w:szCs w:val="24"/>
          <w:lang w:val="en-US" w:eastAsia="en-US"/>
        </w:rPr>
        <w:t>.</w:t>
      </w:r>
      <w:r w:rsidRPr="00833FA8">
        <w:rPr>
          <w:rFonts w:ascii="Calibri" w:eastAsia="Calibri" w:hAnsi="Calibri" w:cs="Times New Roman"/>
          <w:sz w:val="24"/>
          <w:szCs w:val="24"/>
          <w:lang w:val="en-US" w:eastAsia="en-US"/>
        </w:rPr>
        <w:t xml:space="preserve"> Literature reported and Larissa risk alleles and risk allele frequencies. </w:t>
      </w:r>
    </w:p>
    <w:tbl>
      <w:tblPr>
        <w:tblStyle w:val="LightShading-Accent51"/>
        <w:tblW w:w="7787" w:type="dxa"/>
        <w:tblLook w:val="04A0" w:firstRow="1" w:lastRow="0" w:firstColumn="1" w:lastColumn="0" w:noHBand="0" w:noVBand="1"/>
      </w:tblPr>
      <w:tblGrid>
        <w:gridCol w:w="2400"/>
        <w:gridCol w:w="1148"/>
        <w:gridCol w:w="1404"/>
        <w:gridCol w:w="1148"/>
        <w:gridCol w:w="1687"/>
      </w:tblGrid>
      <w:tr w:rsidR="00023949" w:rsidRPr="00833FA8" w14:paraId="0A8563FF" w14:textId="77777777" w:rsidTr="008D725F">
        <w:trPr>
          <w:cnfStyle w:val="100000000000" w:firstRow="1" w:lastRow="0" w:firstColumn="0" w:lastColumn="0" w:oddVBand="0" w:evenVBand="0" w:oddHBand="0" w:evenHBand="0" w:firstRowFirstColumn="0" w:firstRowLastColumn="0" w:lastRowFirstColumn="0" w:lastRowLastColumn="0"/>
          <w:trHeight w:val="632"/>
        </w:trPr>
        <w:tc>
          <w:tcPr>
            <w:cnfStyle w:val="001000000000" w:firstRow="0" w:lastRow="0" w:firstColumn="1" w:lastColumn="0" w:oddVBand="0" w:evenVBand="0" w:oddHBand="0" w:evenHBand="0" w:firstRowFirstColumn="0" w:firstRowLastColumn="0" w:lastRowFirstColumn="0" w:lastRowLastColumn="0"/>
            <w:tcW w:w="2400" w:type="dxa"/>
            <w:noWrap/>
            <w:hideMark/>
          </w:tcPr>
          <w:p w14:paraId="4DAFC7D2" w14:textId="77777777" w:rsidR="00023949" w:rsidRPr="00833FA8" w:rsidRDefault="00023949" w:rsidP="00AB4301">
            <w:pPr>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Established OA loci</w:t>
            </w:r>
          </w:p>
        </w:tc>
        <w:tc>
          <w:tcPr>
            <w:tcW w:w="1148" w:type="dxa"/>
            <w:noWrap/>
            <w:hideMark/>
          </w:tcPr>
          <w:p w14:paraId="6B91A212" w14:textId="77777777" w:rsidR="00023949" w:rsidRPr="00833FA8" w:rsidRDefault="00023949" w:rsidP="00AB4301">
            <w:pPr>
              <w:cnfStyle w:val="100000000000" w:firstRow="1" w:lastRow="0" w:firstColumn="0" w:lastColumn="0" w:oddVBand="0" w:evenVBand="0" w:oddHBand="0" w:evenHBand="0" w:firstRowFirstColumn="0" w:firstRowLastColumn="0" w:lastRowFirstColumn="0" w:lastRowLastColumn="0"/>
              <w:rPr>
                <w:rFonts w:ascii="Calibri" w:hAnsi="Calibri" w:cs="Times New Roman"/>
                <w:color w:val="000000"/>
                <w:sz w:val="24"/>
                <w:szCs w:val="24"/>
                <w:lang w:val="en-US" w:eastAsia="el-GR"/>
              </w:rPr>
            </w:pPr>
            <w:r w:rsidRPr="00833FA8">
              <w:rPr>
                <w:rFonts w:ascii="Calibri" w:hAnsi="Calibri" w:cs="Times New Roman"/>
                <w:color w:val="000000"/>
                <w:sz w:val="24"/>
                <w:szCs w:val="24"/>
                <w:lang w:eastAsia="el-GR"/>
              </w:rPr>
              <w:t>Reported RA</w:t>
            </w:r>
            <w:r w:rsidRPr="00833FA8">
              <w:rPr>
                <w:rFonts w:ascii="Calibri" w:hAnsi="Calibri" w:cs="Times New Roman"/>
                <w:color w:val="000000"/>
                <w:sz w:val="24"/>
                <w:szCs w:val="24"/>
                <w:vertAlign w:val="superscript"/>
                <w:lang w:val="en-US" w:eastAsia="el-GR"/>
              </w:rPr>
              <w:t>a</w:t>
            </w:r>
          </w:p>
        </w:tc>
        <w:tc>
          <w:tcPr>
            <w:tcW w:w="1404" w:type="dxa"/>
            <w:noWrap/>
            <w:hideMark/>
          </w:tcPr>
          <w:p w14:paraId="4D038420" w14:textId="5E7E7024" w:rsidR="00023949" w:rsidRPr="00833FA8" w:rsidRDefault="00023949" w:rsidP="00AB4301">
            <w:pPr>
              <w:cnfStyle w:val="100000000000" w:firstRow="1" w:lastRow="0" w:firstColumn="0" w:lastColumn="0" w:oddVBand="0" w:evenVBand="0" w:oddHBand="0" w:evenHBand="0" w:firstRowFirstColumn="0" w:firstRowLastColumn="0" w:lastRowFirstColumn="0" w:lastRowLastColumn="0"/>
              <w:rPr>
                <w:rFonts w:ascii="Calibri" w:hAnsi="Calibri" w:cs="Times New Roman"/>
                <w:color w:val="000000"/>
                <w:sz w:val="24"/>
                <w:szCs w:val="24"/>
                <w:lang w:val="en-US" w:eastAsia="el-GR"/>
              </w:rPr>
            </w:pPr>
            <w:r w:rsidRPr="00833FA8">
              <w:rPr>
                <w:rFonts w:ascii="Calibri" w:hAnsi="Calibri" w:cs="Times New Roman"/>
                <w:color w:val="000000"/>
                <w:sz w:val="24"/>
                <w:szCs w:val="24"/>
                <w:lang w:val="en-US" w:eastAsia="el-GR"/>
              </w:rPr>
              <w:t>Larissa</w:t>
            </w:r>
            <w:r w:rsidRPr="00833FA8">
              <w:rPr>
                <w:rFonts w:ascii="Calibri" w:hAnsi="Calibri" w:cs="Times New Roman"/>
                <w:color w:val="000000"/>
                <w:sz w:val="24"/>
                <w:szCs w:val="24"/>
                <w:lang w:eastAsia="el-GR"/>
              </w:rPr>
              <w:t xml:space="preserve"> RA</w:t>
            </w:r>
            <w:r w:rsidRPr="00833FA8">
              <w:rPr>
                <w:rFonts w:ascii="Calibri" w:hAnsi="Calibri" w:cs="Times New Roman"/>
                <w:color w:val="000000"/>
                <w:sz w:val="24"/>
                <w:szCs w:val="24"/>
                <w:vertAlign w:val="superscript"/>
                <w:lang w:val="en-US" w:eastAsia="el-GR"/>
              </w:rPr>
              <w:t>a</w:t>
            </w:r>
          </w:p>
        </w:tc>
        <w:tc>
          <w:tcPr>
            <w:tcW w:w="1148" w:type="dxa"/>
            <w:noWrap/>
            <w:hideMark/>
          </w:tcPr>
          <w:p w14:paraId="1AF09592" w14:textId="77777777" w:rsidR="00023949" w:rsidRPr="00833FA8" w:rsidRDefault="00023949" w:rsidP="00AB4301">
            <w:pPr>
              <w:cnfStyle w:val="100000000000" w:firstRow="1" w:lastRow="0" w:firstColumn="0" w:lastColumn="0" w:oddVBand="0" w:evenVBand="0" w:oddHBand="0"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Reported RAF</w:t>
            </w:r>
          </w:p>
        </w:tc>
        <w:tc>
          <w:tcPr>
            <w:tcW w:w="1687" w:type="dxa"/>
            <w:noWrap/>
            <w:hideMark/>
          </w:tcPr>
          <w:p w14:paraId="1AA6C2A1" w14:textId="205A3750" w:rsidR="00023949" w:rsidRPr="00833FA8" w:rsidRDefault="00023949" w:rsidP="00AB4301">
            <w:pPr>
              <w:cnfStyle w:val="100000000000" w:firstRow="1" w:lastRow="0" w:firstColumn="0" w:lastColumn="0" w:oddVBand="0" w:evenVBand="0" w:oddHBand="0"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val="en-US" w:eastAsia="el-GR"/>
              </w:rPr>
              <w:t>Larissa</w:t>
            </w:r>
            <w:r w:rsidRPr="00833FA8">
              <w:rPr>
                <w:rFonts w:ascii="Calibri" w:hAnsi="Calibri" w:cs="Times New Roman"/>
                <w:color w:val="000000"/>
                <w:sz w:val="24"/>
                <w:szCs w:val="24"/>
                <w:lang w:eastAsia="el-GR"/>
              </w:rPr>
              <w:t xml:space="preserve"> RAF </w:t>
            </w:r>
          </w:p>
        </w:tc>
      </w:tr>
      <w:tr w:rsidR="00023949" w:rsidRPr="00833FA8" w14:paraId="315802C7" w14:textId="77777777" w:rsidTr="008D725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400" w:type="dxa"/>
            <w:noWrap/>
            <w:hideMark/>
          </w:tcPr>
          <w:p w14:paraId="3A59E862" w14:textId="77777777" w:rsidR="00023949" w:rsidRPr="00833FA8" w:rsidRDefault="00023949" w:rsidP="00023949">
            <w:pPr>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rs143383 (Asian)</w:t>
            </w:r>
          </w:p>
        </w:tc>
        <w:tc>
          <w:tcPr>
            <w:tcW w:w="1148" w:type="dxa"/>
            <w:noWrap/>
            <w:hideMark/>
          </w:tcPr>
          <w:p w14:paraId="2634BAAA" w14:textId="77777777" w:rsidR="00023949" w:rsidRPr="00833FA8" w:rsidRDefault="00023949" w:rsidP="00023949">
            <w:pP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4"/>
                <w:lang w:val="en-US" w:eastAsia="el-GR"/>
              </w:rPr>
            </w:pPr>
            <w:r w:rsidRPr="00833FA8">
              <w:rPr>
                <w:rFonts w:ascii="Calibri" w:hAnsi="Calibri" w:cs="Times New Roman"/>
                <w:color w:val="000000"/>
                <w:sz w:val="24"/>
                <w:szCs w:val="24"/>
                <w:lang w:eastAsia="el-GR"/>
              </w:rPr>
              <w:t>T</w:t>
            </w:r>
            <w:r w:rsidRPr="00833FA8">
              <w:rPr>
                <w:rFonts w:ascii="Calibri" w:hAnsi="Calibri" w:cs="Times New Roman"/>
                <w:color w:val="000000"/>
                <w:sz w:val="24"/>
                <w:szCs w:val="24"/>
                <w:vertAlign w:val="superscript"/>
                <w:lang w:val="en-US" w:eastAsia="el-GR"/>
              </w:rPr>
              <w:t>c</w:t>
            </w:r>
          </w:p>
        </w:tc>
        <w:tc>
          <w:tcPr>
            <w:tcW w:w="1404" w:type="dxa"/>
            <w:vMerge w:val="restart"/>
            <w:noWrap/>
            <w:hideMark/>
          </w:tcPr>
          <w:p w14:paraId="4FE9D509" w14:textId="77777777" w:rsidR="00023949" w:rsidRPr="00833FA8" w:rsidRDefault="00023949" w:rsidP="00023949">
            <w:pP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A</w:t>
            </w:r>
          </w:p>
        </w:tc>
        <w:tc>
          <w:tcPr>
            <w:tcW w:w="1148" w:type="dxa"/>
            <w:noWrap/>
            <w:hideMark/>
          </w:tcPr>
          <w:p w14:paraId="589EACD5" w14:textId="77777777" w:rsidR="00023949" w:rsidRPr="00833FA8" w:rsidRDefault="00023949" w:rsidP="00023949">
            <w:pP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0.74</w:t>
            </w:r>
          </w:p>
        </w:tc>
        <w:tc>
          <w:tcPr>
            <w:tcW w:w="1687" w:type="dxa"/>
            <w:vMerge w:val="restart"/>
            <w:noWrap/>
            <w:hideMark/>
          </w:tcPr>
          <w:p w14:paraId="5A595D2A" w14:textId="77777777" w:rsidR="00023949" w:rsidRPr="00833FA8" w:rsidRDefault="00023949" w:rsidP="00023949">
            <w:pP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 xml:space="preserve">0.60 </w:t>
            </w:r>
          </w:p>
        </w:tc>
      </w:tr>
      <w:tr w:rsidR="00023949" w:rsidRPr="00833FA8" w14:paraId="403CA330" w14:textId="77777777" w:rsidTr="008D725F">
        <w:trPr>
          <w:trHeight w:val="315"/>
        </w:trPr>
        <w:tc>
          <w:tcPr>
            <w:cnfStyle w:val="001000000000" w:firstRow="0" w:lastRow="0" w:firstColumn="1" w:lastColumn="0" w:oddVBand="0" w:evenVBand="0" w:oddHBand="0" w:evenHBand="0" w:firstRowFirstColumn="0" w:firstRowLastColumn="0" w:lastRowFirstColumn="0" w:lastRowLastColumn="0"/>
            <w:tcW w:w="2400" w:type="dxa"/>
            <w:noWrap/>
            <w:hideMark/>
          </w:tcPr>
          <w:p w14:paraId="186F6310" w14:textId="77777777" w:rsidR="00023949" w:rsidRPr="00833FA8" w:rsidRDefault="00023949" w:rsidP="00023949">
            <w:pPr>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rs143383 (European)</w:t>
            </w:r>
          </w:p>
        </w:tc>
        <w:tc>
          <w:tcPr>
            <w:tcW w:w="1148" w:type="dxa"/>
            <w:noWrap/>
            <w:hideMark/>
          </w:tcPr>
          <w:p w14:paraId="04381D54" w14:textId="77777777" w:rsidR="00023949" w:rsidRPr="00833FA8" w:rsidRDefault="00023949" w:rsidP="00023949">
            <w:pP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4"/>
                <w:lang w:val="en-US" w:eastAsia="el-GR"/>
              </w:rPr>
            </w:pPr>
            <w:r w:rsidRPr="00833FA8">
              <w:rPr>
                <w:rFonts w:ascii="Calibri" w:hAnsi="Calibri" w:cs="Times New Roman"/>
                <w:color w:val="000000"/>
                <w:sz w:val="24"/>
                <w:szCs w:val="24"/>
                <w:lang w:eastAsia="el-GR"/>
              </w:rPr>
              <w:t>T</w:t>
            </w:r>
            <w:r w:rsidRPr="00833FA8">
              <w:rPr>
                <w:rFonts w:ascii="Calibri" w:hAnsi="Calibri" w:cs="Times New Roman"/>
                <w:color w:val="000000"/>
                <w:sz w:val="24"/>
                <w:szCs w:val="24"/>
                <w:vertAlign w:val="superscript"/>
                <w:lang w:val="en-US" w:eastAsia="el-GR"/>
              </w:rPr>
              <w:t>c</w:t>
            </w:r>
          </w:p>
        </w:tc>
        <w:tc>
          <w:tcPr>
            <w:tcW w:w="1404" w:type="dxa"/>
            <w:vMerge/>
            <w:hideMark/>
          </w:tcPr>
          <w:p w14:paraId="77C9E20D" w14:textId="77777777" w:rsidR="00023949" w:rsidRPr="00833FA8" w:rsidRDefault="00023949" w:rsidP="00023949">
            <w:pP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4"/>
                <w:lang w:eastAsia="el-GR"/>
              </w:rPr>
            </w:pPr>
          </w:p>
        </w:tc>
        <w:tc>
          <w:tcPr>
            <w:tcW w:w="1148" w:type="dxa"/>
            <w:noWrap/>
            <w:hideMark/>
          </w:tcPr>
          <w:p w14:paraId="16F1F1F4" w14:textId="77777777" w:rsidR="00023949" w:rsidRPr="00833FA8" w:rsidRDefault="00023949" w:rsidP="00023949">
            <w:pP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N</w:t>
            </w:r>
            <w:r w:rsidRPr="00833FA8">
              <w:rPr>
                <w:rFonts w:ascii="Calibri" w:hAnsi="Calibri" w:cs="Times New Roman"/>
                <w:color w:val="000000"/>
                <w:sz w:val="24"/>
                <w:szCs w:val="24"/>
                <w:lang w:val="en-US" w:eastAsia="el-GR"/>
              </w:rPr>
              <w:t>/</w:t>
            </w:r>
            <w:r w:rsidRPr="00833FA8">
              <w:rPr>
                <w:rFonts w:ascii="Calibri" w:hAnsi="Calibri" w:cs="Times New Roman"/>
                <w:color w:val="000000"/>
                <w:sz w:val="24"/>
                <w:szCs w:val="24"/>
                <w:lang w:eastAsia="el-GR"/>
              </w:rPr>
              <w:t>A</w:t>
            </w:r>
          </w:p>
        </w:tc>
        <w:tc>
          <w:tcPr>
            <w:tcW w:w="1687" w:type="dxa"/>
            <w:vMerge/>
            <w:hideMark/>
          </w:tcPr>
          <w:p w14:paraId="5ADBE067" w14:textId="77777777" w:rsidR="00023949" w:rsidRPr="00833FA8" w:rsidRDefault="00023949" w:rsidP="00023949">
            <w:pP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4"/>
                <w:lang w:eastAsia="el-GR"/>
              </w:rPr>
            </w:pPr>
          </w:p>
        </w:tc>
      </w:tr>
      <w:tr w:rsidR="00023949" w:rsidRPr="00833FA8" w14:paraId="50FE632E" w14:textId="77777777" w:rsidTr="008D725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400" w:type="dxa"/>
            <w:noWrap/>
            <w:hideMark/>
          </w:tcPr>
          <w:p w14:paraId="714D451F" w14:textId="77777777" w:rsidR="00023949" w:rsidRPr="00833FA8" w:rsidRDefault="00023949" w:rsidP="00023949">
            <w:pPr>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rs7639618</w:t>
            </w:r>
          </w:p>
        </w:tc>
        <w:tc>
          <w:tcPr>
            <w:tcW w:w="1148" w:type="dxa"/>
            <w:noWrap/>
            <w:hideMark/>
          </w:tcPr>
          <w:p w14:paraId="3C61AA8D" w14:textId="77777777" w:rsidR="00023949" w:rsidRPr="00833FA8" w:rsidRDefault="00023949" w:rsidP="00023949">
            <w:pP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4"/>
                <w:lang w:val="en-US" w:eastAsia="el-GR"/>
              </w:rPr>
            </w:pPr>
            <w:r w:rsidRPr="00833FA8">
              <w:rPr>
                <w:rFonts w:ascii="Calibri" w:hAnsi="Calibri" w:cs="Times New Roman"/>
                <w:color w:val="000000"/>
                <w:sz w:val="24"/>
                <w:szCs w:val="24"/>
                <w:lang w:eastAsia="el-GR"/>
              </w:rPr>
              <w:t>G</w:t>
            </w:r>
            <w:r w:rsidRPr="00833FA8">
              <w:rPr>
                <w:rFonts w:ascii="Calibri" w:hAnsi="Calibri" w:cs="Times New Roman"/>
                <w:color w:val="000000"/>
                <w:sz w:val="24"/>
                <w:szCs w:val="24"/>
                <w:vertAlign w:val="superscript"/>
                <w:lang w:val="en-US" w:eastAsia="el-GR"/>
              </w:rPr>
              <w:t>c</w:t>
            </w:r>
          </w:p>
        </w:tc>
        <w:tc>
          <w:tcPr>
            <w:tcW w:w="1404" w:type="dxa"/>
            <w:noWrap/>
            <w:hideMark/>
          </w:tcPr>
          <w:p w14:paraId="09D8B978" w14:textId="77777777" w:rsidR="00023949" w:rsidRPr="00833FA8" w:rsidRDefault="00023949" w:rsidP="00023949">
            <w:pP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T</w:t>
            </w:r>
          </w:p>
        </w:tc>
        <w:tc>
          <w:tcPr>
            <w:tcW w:w="1148" w:type="dxa"/>
            <w:hideMark/>
          </w:tcPr>
          <w:p w14:paraId="5A4FE6B1" w14:textId="77777777" w:rsidR="00023949" w:rsidRPr="00833FA8" w:rsidRDefault="00023949" w:rsidP="00023949">
            <w:pP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0.63</w:t>
            </w:r>
          </w:p>
        </w:tc>
        <w:tc>
          <w:tcPr>
            <w:tcW w:w="1687" w:type="dxa"/>
            <w:noWrap/>
            <w:hideMark/>
          </w:tcPr>
          <w:p w14:paraId="4651F3AF" w14:textId="77777777" w:rsidR="00023949" w:rsidRPr="00833FA8" w:rsidRDefault="00023949" w:rsidP="00023949">
            <w:pP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 xml:space="preserve">0.16 </w:t>
            </w:r>
          </w:p>
        </w:tc>
      </w:tr>
      <w:tr w:rsidR="00023949" w:rsidRPr="00833FA8" w14:paraId="6FADCEAB" w14:textId="77777777" w:rsidTr="008D725F">
        <w:trPr>
          <w:trHeight w:val="315"/>
        </w:trPr>
        <w:tc>
          <w:tcPr>
            <w:cnfStyle w:val="001000000000" w:firstRow="0" w:lastRow="0" w:firstColumn="1" w:lastColumn="0" w:oddVBand="0" w:evenVBand="0" w:oddHBand="0" w:evenHBand="0" w:firstRowFirstColumn="0" w:firstRowLastColumn="0" w:lastRowFirstColumn="0" w:lastRowLastColumn="0"/>
            <w:tcW w:w="2400" w:type="dxa"/>
            <w:noWrap/>
            <w:hideMark/>
          </w:tcPr>
          <w:p w14:paraId="4A2FB70C" w14:textId="77777777" w:rsidR="00023949" w:rsidRPr="00833FA8" w:rsidRDefault="00023949" w:rsidP="00023949">
            <w:pPr>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rs7775228</w:t>
            </w:r>
          </w:p>
        </w:tc>
        <w:tc>
          <w:tcPr>
            <w:tcW w:w="1148" w:type="dxa"/>
            <w:noWrap/>
            <w:hideMark/>
          </w:tcPr>
          <w:p w14:paraId="238E314F" w14:textId="77777777" w:rsidR="00023949" w:rsidRPr="00833FA8" w:rsidRDefault="00023949" w:rsidP="00023949">
            <w:pP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T</w:t>
            </w:r>
          </w:p>
        </w:tc>
        <w:tc>
          <w:tcPr>
            <w:tcW w:w="1404" w:type="dxa"/>
            <w:noWrap/>
            <w:hideMark/>
          </w:tcPr>
          <w:p w14:paraId="21067765" w14:textId="77777777" w:rsidR="00023949" w:rsidRPr="00833FA8" w:rsidRDefault="00023949" w:rsidP="00023949">
            <w:pP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C</w:t>
            </w:r>
          </w:p>
        </w:tc>
        <w:tc>
          <w:tcPr>
            <w:tcW w:w="1148" w:type="dxa"/>
            <w:hideMark/>
          </w:tcPr>
          <w:p w14:paraId="101F336A" w14:textId="77777777" w:rsidR="00023949" w:rsidRPr="00833FA8" w:rsidRDefault="00023949" w:rsidP="00023949">
            <w:pP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0.62</w:t>
            </w:r>
          </w:p>
        </w:tc>
        <w:tc>
          <w:tcPr>
            <w:tcW w:w="1687" w:type="dxa"/>
            <w:noWrap/>
            <w:hideMark/>
          </w:tcPr>
          <w:p w14:paraId="18041532" w14:textId="77777777" w:rsidR="00023949" w:rsidRPr="00833FA8" w:rsidRDefault="00023949" w:rsidP="00023949">
            <w:pP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 xml:space="preserve">0.08 </w:t>
            </w:r>
          </w:p>
        </w:tc>
      </w:tr>
      <w:tr w:rsidR="00023949" w:rsidRPr="00833FA8" w14:paraId="7CC739A5" w14:textId="77777777" w:rsidTr="008D725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400" w:type="dxa"/>
            <w:noWrap/>
            <w:hideMark/>
          </w:tcPr>
          <w:p w14:paraId="79DE561A" w14:textId="77777777" w:rsidR="00023949" w:rsidRPr="00833FA8" w:rsidRDefault="00023949" w:rsidP="00023949">
            <w:pPr>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rs10947262</w:t>
            </w:r>
          </w:p>
        </w:tc>
        <w:tc>
          <w:tcPr>
            <w:tcW w:w="1148" w:type="dxa"/>
            <w:noWrap/>
            <w:hideMark/>
          </w:tcPr>
          <w:p w14:paraId="619A1782" w14:textId="77777777" w:rsidR="00023949" w:rsidRPr="00833FA8" w:rsidRDefault="00023949" w:rsidP="00023949">
            <w:pP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C</w:t>
            </w:r>
          </w:p>
        </w:tc>
        <w:tc>
          <w:tcPr>
            <w:tcW w:w="1404" w:type="dxa"/>
            <w:noWrap/>
            <w:hideMark/>
          </w:tcPr>
          <w:p w14:paraId="6F84BE00" w14:textId="77777777" w:rsidR="00023949" w:rsidRPr="00833FA8" w:rsidRDefault="00023949" w:rsidP="00023949">
            <w:pP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C</w:t>
            </w:r>
          </w:p>
        </w:tc>
        <w:tc>
          <w:tcPr>
            <w:tcW w:w="1148" w:type="dxa"/>
            <w:hideMark/>
          </w:tcPr>
          <w:p w14:paraId="5279F5CB" w14:textId="77777777" w:rsidR="00023949" w:rsidRPr="00833FA8" w:rsidRDefault="00023949" w:rsidP="00023949">
            <w:pP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0.58</w:t>
            </w:r>
          </w:p>
        </w:tc>
        <w:tc>
          <w:tcPr>
            <w:tcW w:w="1687" w:type="dxa"/>
            <w:noWrap/>
            <w:hideMark/>
          </w:tcPr>
          <w:p w14:paraId="2BD746E3" w14:textId="77777777" w:rsidR="00023949" w:rsidRPr="00833FA8" w:rsidRDefault="00023949" w:rsidP="00023949">
            <w:pP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 xml:space="preserve">0.93 </w:t>
            </w:r>
          </w:p>
        </w:tc>
      </w:tr>
      <w:tr w:rsidR="00023949" w:rsidRPr="00833FA8" w14:paraId="23B1C935" w14:textId="77777777" w:rsidTr="008D725F">
        <w:trPr>
          <w:trHeight w:val="315"/>
        </w:trPr>
        <w:tc>
          <w:tcPr>
            <w:cnfStyle w:val="001000000000" w:firstRow="0" w:lastRow="0" w:firstColumn="1" w:lastColumn="0" w:oddVBand="0" w:evenVBand="0" w:oddHBand="0" w:evenHBand="0" w:firstRowFirstColumn="0" w:firstRowLastColumn="0" w:lastRowFirstColumn="0" w:lastRowLastColumn="0"/>
            <w:tcW w:w="2400" w:type="dxa"/>
            <w:noWrap/>
            <w:hideMark/>
          </w:tcPr>
          <w:p w14:paraId="01FB5E37" w14:textId="77777777" w:rsidR="00023949" w:rsidRPr="00833FA8" w:rsidRDefault="00023949" w:rsidP="00023949">
            <w:pPr>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rs3815148</w:t>
            </w:r>
          </w:p>
        </w:tc>
        <w:tc>
          <w:tcPr>
            <w:tcW w:w="1148" w:type="dxa"/>
            <w:noWrap/>
            <w:hideMark/>
          </w:tcPr>
          <w:p w14:paraId="235A0D6B" w14:textId="77777777" w:rsidR="00023949" w:rsidRPr="00833FA8" w:rsidRDefault="00023949" w:rsidP="00023949">
            <w:pP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C</w:t>
            </w:r>
          </w:p>
        </w:tc>
        <w:tc>
          <w:tcPr>
            <w:tcW w:w="1404" w:type="dxa"/>
            <w:noWrap/>
            <w:hideMark/>
          </w:tcPr>
          <w:p w14:paraId="50C18682" w14:textId="77777777" w:rsidR="00023949" w:rsidRPr="00833FA8" w:rsidRDefault="00023949" w:rsidP="00023949">
            <w:pP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C</w:t>
            </w:r>
          </w:p>
        </w:tc>
        <w:tc>
          <w:tcPr>
            <w:tcW w:w="1148" w:type="dxa"/>
            <w:hideMark/>
          </w:tcPr>
          <w:p w14:paraId="2B520265" w14:textId="77777777" w:rsidR="00023949" w:rsidRPr="00833FA8" w:rsidRDefault="00023949" w:rsidP="00023949">
            <w:pP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0.23</w:t>
            </w:r>
          </w:p>
        </w:tc>
        <w:tc>
          <w:tcPr>
            <w:tcW w:w="1687" w:type="dxa"/>
            <w:noWrap/>
            <w:hideMark/>
          </w:tcPr>
          <w:p w14:paraId="04329604" w14:textId="77777777" w:rsidR="00023949" w:rsidRPr="00833FA8" w:rsidRDefault="00023949" w:rsidP="00023949">
            <w:pP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 xml:space="preserve">0.19 </w:t>
            </w:r>
          </w:p>
        </w:tc>
      </w:tr>
      <w:tr w:rsidR="00023949" w:rsidRPr="00833FA8" w14:paraId="2A729658" w14:textId="77777777" w:rsidTr="008D725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400" w:type="dxa"/>
            <w:noWrap/>
            <w:hideMark/>
          </w:tcPr>
          <w:p w14:paraId="7680C11B" w14:textId="77777777" w:rsidR="00023949" w:rsidRPr="00833FA8" w:rsidRDefault="00023949" w:rsidP="00023949">
            <w:pPr>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rs4730250</w:t>
            </w:r>
          </w:p>
        </w:tc>
        <w:tc>
          <w:tcPr>
            <w:tcW w:w="1148" w:type="dxa"/>
            <w:noWrap/>
            <w:hideMark/>
          </w:tcPr>
          <w:p w14:paraId="447D1441" w14:textId="77777777" w:rsidR="00023949" w:rsidRPr="00833FA8" w:rsidRDefault="00023949" w:rsidP="00023949">
            <w:pP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G</w:t>
            </w:r>
          </w:p>
        </w:tc>
        <w:tc>
          <w:tcPr>
            <w:tcW w:w="1404" w:type="dxa"/>
            <w:noWrap/>
            <w:hideMark/>
          </w:tcPr>
          <w:p w14:paraId="0D7EEDBD" w14:textId="77777777" w:rsidR="00023949" w:rsidRPr="00833FA8" w:rsidRDefault="00023949" w:rsidP="00023949">
            <w:pP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G</w:t>
            </w:r>
          </w:p>
        </w:tc>
        <w:tc>
          <w:tcPr>
            <w:tcW w:w="1148" w:type="dxa"/>
            <w:hideMark/>
          </w:tcPr>
          <w:p w14:paraId="59732341" w14:textId="77777777" w:rsidR="00023949" w:rsidRPr="00833FA8" w:rsidRDefault="00023949" w:rsidP="00023949">
            <w:pP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0.17</w:t>
            </w:r>
          </w:p>
        </w:tc>
        <w:tc>
          <w:tcPr>
            <w:tcW w:w="1687" w:type="dxa"/>
            <w:noWrap/>
            <w:hideMark/>
          </w:tcPr>
          <w:p w14:paraId="311C6C46" w14:textId="77777777" w:rsidR="00023949" w:rsidRPr="00833FA8" w:rsidRDefault="00023949" w:rsidP="00023949">
            <w:pP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 xml:space="preserve">0.13 </w:t>
            </w:r>
          </w:p>
        </w:tc>
      </w:tr>
      <w:tr w:rsidR="00023949" w:rsidRPr="00833FA8" w14:paraId="1DD74065" w14:textId="77777777" w:rsidTr="008D725F">
        <w:trPr>
          <w:trHeight w:val="315"/>
        </w:trPr>
        <w:tc>
          <w:tcPr>
            <w:cnfStyle w:val="001000000000" w:firstRow="0" w:lastRow="0" w:firstColumn="1" w:lastColumn="0" w:oddVBand="0" w:evenVBand="0" w:oddHBand="0" w:evenHBand="0" w:firstRowFirstColumn="0" w:firstRowLastColumn="0" w:lastRowFirstColumn="0" w:lastRowLastColumn="0"/>
            <w:tcW w:w="2400" w:type="dxa"/>
            <w:noWrap/>
            <w:hideMark/>
          </w:tcPr>
          <w:p w14:paraId="08FE6A71" w14:textId="77777777" w:rsidR="00023949" w:rsidRPr="00833FA8" w:rsidRDefault="00023949" w:rsidP="00023949">
            <w:pPr>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rs11842874</w:t>
            </w:r>
          </w:p>
        </w:tc>
        <w:tc>
          <w:tcPr>
            <w:tcW w:w="1148" w:type="dxa"/>
            <w:noWrap/>
            <w:hideMark/>
          </w:tcPr>
          <w:p w14:paraId="23461492" w14:textId="77777777" w:rsidR="00023949" w:rsidRPr="00833FA8" w:rsidRDefault="00023949" w:rsidP="00023949">
            <w:pP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A</w:t>
            </w:r>
          </w:p>
        </w:tc>
        <w:tc>
          <w:tcPr>
            <w:tcW w:w="1404" w:type="dxa"/>
            <w:noWrap/>
            <w:hideMark/>
          </w:tcPr>
          <w:p w14:paraId="528FDC43" w14:textId="77777777" w:rsidR="00023949" w:rsidRPr="00833FA8" w:rsidRDefault="00023949" w:rsidP="00023949">
            <w:pP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A</w:t>
            </w:r>
          </w:p>
        </w:tc>
        <w:tc>
          <w:tcPr>
            <w:tcW w:w="1148" w:type="dxa"/>
            <w:hideMark/>
          </w:tcPr>
          <w:p w14:paraId="7401CB28" w14:textId="77777777" w:rsidR="00023949" w:rsidRPr="00833FA8" w:rsidRDefault="00023949" w:rsidP="00023949">
            <w:pP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0.93</w:t>
            </w:r>
          </w:p>
        </w:tc>
        <w:tc>
          <w:tcPr>
            <w:tcW w:w="1687" w:type="dxa"/>
            <w:noWrap/>
            <w:hideMark/>
          </w:tcPr>
          <w:p w14:paraId="03DBAF0D" w14:textId="77777777" w:rsidR="00023949" w:rsidRPr="00833FA8" w:rsidRDefault="00023949" w:rsidP="00023949">
            <w:pP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 xml:space="preserve">0.93 </w:t>
            </w:r>
          </w:p>
        </w:tc>
      </w:tr>
      <w:tr w:rsidR="00023949" w:rsidRPr="00833FA8" w14:paraId="77981D0D" w14:textId="77777777" w:rsidTr="008D725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400" w:type="dxa"/>
            <w:noWrap/>
            <w:hideMark/>
          </w:tcPr>
          <w:p w14:paraId="65CE1EC8" w14:textId="77777777" w:rsidR="00023949" w:rsidRPr="00833FA8" w:rsidRDefault="00023949" w:rsidP="00023949">
            <w:pPr>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rs12982744</w:t>
            </w:r>
          </w:p>
        </w:tc>
        <w:tc>
          <w:tcPr>
            <w:tcW w:w="1148" w:type="dxa"/>
            <w:noWrap/>
            <w:hideMark/>
          </w:tcPr>
          <w:p w14:paraId="2F7FD26C" w14:textId="77777777" w:rsidR="00023949" w:rsidRPr="00833FA8" w:rsidRDefault="00023949" w:rsidP="00023949">
            <w:pP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C</w:t>
            </w:r>
          </w:p>
        </w:tc>
        <w:tc>
          <w:tcPr>
            <w:tcW w:w="1404" w:type="dxa"/>
            <w:noWrap/>
            <w:hideMark/>
          </w:tcPr>
          <w:p w14:paraId="55B84510" w14:textId="77777777" w:rsidR="00023949" w:rsidRPr="00833FA8" w:rsidRDefault="00023949" w:rsidP="00023949">
            <w:pP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C</w:t>
            </w:r>
          </w:p>
        </w:tc>
        <w:tc>
          <w:tcPr>
            <w:tcW w:w="1148" w:type="dxa"/>
            <w:hideMark/>
          </w:tcPr>
          <w:p w14:paraId="193E49C3" w14:textId="77777777" w:rsidR="00023949" w:rsidRPr="00833FA8" w:rsidRDefault="00023949" w:rsidP="00023949">
            <w:pP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0.74</w:t>
            </w:r>
          </w:p>
        </w:tc>
        <w:tc>
          <w:tcPr>
            <w:tcW w:w="1687" w:type="dxa"/>
            <w:noWrap/>
            <w:hideMark/>
          </w:tcPr>
          <w:p w14:paraId="05A0743E" w14:textId="77777777" w:rsidR="00023949" w:rsidRPr="00833FA8" w:rsidRDefault="00023949" w:rsidP="00023949">
            <w:pP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 xml:space="preserve">0.57 </w:t>
            </w:r>
          </w:p>
        </w:tc>
      </w:tr>
      <w:tr w:rsidR="00023949" w:rsidRPr="00833FA8" w14:paraId="4081A3D5" w14:textId="77777777" w:rsidTr="008D725F">
        <w:trPr>
          <w:trHeight w:val="315"/>
        </w:trPr>
        <w:tc>
          <w:tcPr>
            <w:cnfStyle w:val="001000000000" w:firstRow="0" w:lastRow="0" w:firstColumn="1" w:lastColumn="0" w:oddVBand="0" w:evenVBand="0" w:oddHBand="0" w:evenHBand="0" w:firstRowFirstColumn="0" w:firstRowLastColumn="0" w:lastRowFirstColumn="0" w:lastRowLastColumn="0"/>
            <w:tcW w:w="2400" w:type="dxa"/>
            <w:noWrap/>
            <w:hideMark/>
          </w:tcPr>
          <w:p w14:paraId="219F7436" w14:textId="77777777" w:rsidR="00023949" w:rsidRPr="00833FA8" w:rsidRDefault="00023949" w:rsidP="00023949">
            <w:pPr>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rs6094710</w:t>
            </w:r>
          </w:p>
        </w:tc>
        <w:tc>
          <w:tcPr>
            <w:tcW w:w="1148" w:type="dxa"/>
            <w:noWrap/>
            <w:hideMark/>
          </w:tcPr>
          <w:p w14:paraId="7D39F216" w14:textId="77777777" w:rsidR="00023949" w:rsidRPr="00833FA8" w:rsidRDefault="00023949" w:rsidP="00023949">
            <w:pP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A</w:t>
            </w:r>
          </w:p>
        </w:tc>
        <w:tc>
          <w:tcPr>
            <w:tcW w:w="1404" w:type="dxa"/>
            <w:noWrap/>
            <w:hideMark/>
          </w:tcPr>
          <w:p w14:paraId="33093838" w14:textId="77777777" w:rsidR="00023949" w:rsidRPr="00833FA8" w:rsidRDefault="00023949" w:rsidP="00023949">
            <w:pP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G</w:t>
            </w:r>
          </w:p>
        </w:tc>
        <w:tc>
          <w:tcPr>
            <w:tcW w:w="1148" w:type="dxa"/>
            <w:hideMark/>
          </w:tcPr>
          <w:p w14:paraId="03BE8A7F" w14:textId="77777777" w:rsidR="00023949" w:rsidRPr="00833FA8" w:rsidRDefault="00023949" w:rsidP="00023949">
            <w:pP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0.04</w:t>
            </w:r>
          </w:p>
        </w:tc>
        <w:tc>
          <w:tcPr>
            <w:tcW w:w="1687" w:type="dxa"/>
            <w:noWrap/>
            <w:hideMark/>
          </w:tcPr>
          <w:p w14:paraId="3FD3EEEC" w14:textId="77777777" w:rsidR="00023949" w:rsidRPr="00833FA8" w:rsidRDefault="00023949" w:rsidP="00023949">
            <w:pP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 xml:space="preserve">0.93 </w:t>
            </w:r>
          </w:p>
        </w:tc>
      </w:tr>
      <w:tr w:rsidR="00023949" w:rsidRPr="00833FA8" w14:paraId="2659D786" w14:textId="77777777" w:rsidTr="008D725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400" w:type="dxa"/>
            <w:noWrap/>
            <w:hideMark/>
          </w:tcPr>
          <w:p w14:paraId="487702E3" w14:textId="77777777" w:rsidR="00023949" w:rsidRPr="00833FA8" w:rsidRDefault="00023949" w:rsidP="00023949">
            <w:pPr>
              <w:rPr>
                <w:rFonts w:ascii="Calibri" w:hAnsi="Calibri" w:cs="Times New Roman"/>
                <w:color w:val="000000"/>
                <w:sz w:val="24"/>
                <w:szCs w:val="24"/>
                <w:lang w:val="en-US" w:eastAsia="el-GR"/>
              </w:rPr>
            </w:pPr>
            <w:r w:rsidRPr="00833FA8">
              <w:rPr>
                <w:rFonts w:ascii="Calibri" w:hAnsi="Calibri" w:cs="Times New Roman"/>
                <w:color w:val="000000"/>
                <w:sz w:val="24"/>
                <w:szCs w:val="24"/>
                <w:lang w:eastAsia="el-GR"/>
              </w:rPr>
              <w:t>rs6976</w:t>
            </w:r>
            <w:r w:rsidRPr="00833FA8">
              <w:rPr>
                <w:rFonts w:ascii="Calibri" w:hAnsi="Calibri" w:cs="Times New Roman"/>
                <w:color w:val="000000"/>
                <w:sz w:val="24"/>
                <w:szCs w:val="24"/>
                <w:vertAlign w:val="superscript"/>
                <w:lang w:val="en-US" w:eastAsia="el-GR"/>
              </w:rPr>
              <w:t>b</w:t>
            </w:r>
          </w:p>
        </w:tc>
        <w:tc>
          <w:tcPr>
            <w:tcW w:w="1148" w:type="dxa"/>
            <w:noWrap/>
            <w:hideMark/>
          </w:tcPr>
          <w:p w14:paraId="18B69682" w14:textId="77777777" w:rsidR="00023949" w:rsidRPr="00833FA8" w:rsidRDefault="00023949" w:rsidP="00023949">
            <w:pP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T</w:t>
            </w:r>
          </w:p>
        </w:tc>
        <w:tc>
          <w:tcPr>
            <w:tcW w:w="1404" w:type="dxa"/>
            <w:noWrap/>
            <w:hideMark/>
          </w:tcPr>
          <w:p w14:paraId="2FB8BD1D" w14:textId="77777777" w:rsidR="00023949" w:rsidRPr="00833FA8" w:rsidRDefault="00023949" w:rsidP="00023949">
            <w:pP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C</w:t>
            </w:r>
          </w:p>
        </w:tc>
        <w:tc>
          <w:tcPr>
            <w:tcW w:w="1148" w:type="dxa"/>
            <w:hideMark/>
          </w:tcPr>
          <w:p w14:paraId="5D3BCABD" w14:textId="77777777" w:rsidR="00023949" w:rsidRPr="00833FA8" w:rsidRDefault="00023949" w:rsidP="00023949">
            <w:pP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0.37</w:t>
            </w:r>
          </w:p>
        </w:tc>
        <w:tc>
          <w:tcPr>
            <w:tcW w:w="1687" w:type="dxa"/>
            <w:noWrap/>
            <w:hideMark/>
          </w:tcPr>
          <w:p w14:paraId="59DDA042" w14:textId="77777777" w:rsidR="00023949" w:rsidRPr="00833FA8" w:rsidRDefault="00023949" w:rsidP="00023949">
            <w:pP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 xml:space="preserve">0.55 </w:t>
            </w:r>
          </w:p>
        </w:tc>
      </w:tr>
      <w:tr w:rsidR="00023949" w:rsidRPr="00833FA8" w14:paraId="559974AE" w14:textId="77777777" w:rsidTr="008D725F">
        <w:trPr>
          <w:trHeight w:val="315"/>
        </w:trPr>
        <w:tc>
          <w:tcPr>
            <w:cnfStyle w:val="001000000000" w:firstRow="0" w:lastRow="0" w:firstColumn="1" w:lastColumn="0" w:oddVBand="0" w:evenVBand="0" w:oddHBand="0" w:evenHBand="0" w:firstRowFirstColumn="0" w:firstRowLastColumn="0" w:lastRowFirstColumn="0" w:lastRowLastColumn="0"/>
            <w:tcW w:w="2400" w:type="dxa"/>
            <w:noWrap/>
            <w:hideMark/>
          </w:tcPr>
          <w:p w14:paraId="5FADF776" w14:textId="77777777" w:rsidR="00023949" w:rsidRPr="00833FA8" w:rsidRDefault="00023949" w:rsidP="00023949">
            <w:pPr>
              <w:rPr>
                <w:rFonts w:ascii="Calibri" w:hAnsi="Calibri" w:cs="Times New Roman"/>
                <w:color w:val="000000"/>
                <w:sz w:val="24"/>
                <w:szCs w:val="24"/>
                <w:lang w:val="en-US" w:eastAsia="el-GR"/>
              </w:rPr>
            </w:pPr>
            <w:r w:rsidRPr="00833FA8">
              <w:rPr>
                <w:rFonts w:ascii="Calibri" w:hAnsi="Calibri" w:cs="Times New Roman"/>
                <w:color w:val="000000"/>
                <w:sz w:val="24"/>
                <w:szCs w:val="24"/>
                <w:lang w:eastAsia="el-GR"/>
              </w:rPr>
              <w:t>rs11177</w:t>
            </w:r>
            <w:r w:rsidRPr="00833FA8">
              <w:rPr>
                <w:rFonts w:ascii="Calibri" w:hAnsi="Calibri" w:cs="Times New Roman"/>
                <w:color w:val="000000"/>
                <w:sz w:val="24"/>
                <w:szCs w:val="24"/>
                <w:vertAlign w:val="superscript"/>
                <w:lang w:val="en-US" w:eastAsia="el-GR"/>
              </w:rPr>
              <w:t>b</w:t>
            </w:r>
          </w:p>
        </w:tc>
        <w:tc>
          <w:tcPr>
            <w:tcW w:w="1148" w:type="dxa"/>
            <w:noWrap/>
            <w:hideMark/>
          </w:tcPr>
          <w:p w14:paraId="2FFB4428" w14:textId="77777777" w:rsidR="00023949" w:rsidRPr="00833FA8" w:rsidRDefault="00023949" w:rsidP="00023949">
            <w:pP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A</w:t>
            </w:r>
          </w:p>
        </w:tc>
        <w:tc>
          <w:tcPr>
            <w:tcW w:w="1404" w:type="dxa"/>
            <w:noWrap/>
            <w:hideMark/>
          </w:tcPr>
          <w:p w14:paraId="557287A6" w14:textId="77777777" w:rsidR="00023949" w:rsidRPr="00833FA8" w:rsidRDefault="00023949" w:rsidP="00023949">
            <w:pP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G</w:t>
            </w:r>
          </w:p>
        </w:tc>
        <w:tc>
          <w:tcPr>
            <w:tcW w:w="1148" w:type="dxa"/>
            <w:hideMark/>
          </w:tcPr>
          <w:p w14:paraId="25CAD255" w14:textId="77777777" w:rsidR="00023949" w:rsidRPr="00833FA8" w:rsidRDefault="00023949" w:rsidP="00023949">
            <w:pP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0.38</w:t>
            </w:r>
          </w:p>
        </w:tc>
        <w:tc>
          <w:tcPr>
            <w:tcW w:w="1687" w:type="dxa"/>
            <w:noWrap/>
            <w:hideMark/>
          </w:tcPr>
          <w:p w14:paraId="70F3D759" w14:textId="77777777" w:rsidR="00023949" w:rsidRPr="00833FA8" w:rsidRDefault="00023949" w:rsidP="00023949">
            <w:pP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 xml:space="preserve">0.55 </w:t>
            </w:r>
          </w:p>
        </w:tc>
      </w:tr>
      <w:tr w:rsidR="00023949" w:rsidRPr="00833FA8" w14:paraId="56093804" w14:textId="77777777" w:rsidTr="008D725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400" w:type="dxa"/>
            <w:noWrap/>
            <w:hideMark/>
          </w:tcPr>
          <w:p w14:paraId="7B1E2115" w14:textId="77777777" w:rsidR="00023949" w:rsidRPr="00833FA8" w:rsidRDefault="00023949" w:rsidP="00023949">
            <w:pPr>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rs4836732</w:t>
            </w:r>
          </w:p>
        </w:tc>
        <w:tc>
          <w:tcPr>
            <w:tcW w:w="1148" w:type="dxa"/>
            <w:noWrap/>
            <w:hideMark/>
          </w:tcPr>
          <w:p w14:paraId="4DE815B8" w14:textId="77777777" w:rsidR="00023949" w:rsidRPr="00833FA8" w:rsidRDefault="00023949" w:rsidP="00023949">
            <w:pP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C</w:t>
            </w:r>
          </w:p>
        </w:tc>
        <w:tc>
          <w:tcPr>
            <w:tcW w:w="1404" w:type="dxa"/>
            <w:noWrap/>
            <w:hideMark/>
          </w:tcPr>
          <w:p w14:paraId="5B960DAE" w14:textId="77777777" w:rsidR="00023949" w:rsidRPr="00833FA8" w:rsidRDefault="00023949" w:rsidP="00023949">
            <w:pP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C</w:t>
            </w:r>
          </w:p>
        </w:tc>
        <w:tc>
          <w:tcPr>
            <w:tcW w:w="1148" w:type="dxa"/>
            <w:hideMark/>
          </w:tcPr>
          <w:p w14:paraId="2697C43F" w14:textId="77777777" w:rsidR="00023949" w:rsidRPr="00833FA8" w:rsidRDefault="00023949" w:rsidP="00023949">
            <w:pP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0.47</w:t>
            </w:r>
          </w:p>
        </w:tc>
        <w:tc>
          <w:tcPr>
            <w:tcW w:w="1687" w:type="dxa"/>
            <w:noWrap/>
            <w:hideMark/>
          </w:tcPr>
          <w:p w14:paraId="27507E47" w14:textId="77777777" w:rsidR="00023949" w:rsidRPr="00833FA8" w:rsidRDefault="00023949" w:rsidP="00023949">
            <w:pP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 xml:space="preserve">0.49 </w:t>
            </w:r>
          </w:p>
        </w:tc>
      </w:tr>
      <w:tr w:rsidR="00023949" w:rsidRPr="00833FA8" w14:paraId="4F47EB20" w14:textId="77777777" w:rsidTr="008D725F">
        <w:trPr>
          <w:trHeight w:val="315"/>
        </w:trPr>
        <w:tc>
          <w:tcPr>
            <w:cnfStyle w:val="001000000000" w:firstRow="0" w:lastRow="0" w:firstColumn="1" w:lastColumn="0" w:oddVBand="0" w:evenVBand="0" w:oddHBand="0" w:evenHBand="0" w:firstRowFirstColumn="0" w:firstRowLastColumn="0" w:lastRowFirstColumn="0" w:lastRowLastColumn="0"/>
            <w:tcW w:w="2400" w:type="dxa"/>
            <w:noWrap/>
            <w:hideMark/>
          </w:tcPr>
          <w:p w14:paraId="3AB6E392" w14:textId="77777777" w:rsidR="00023949" w:rsidRPr="00833FA8" w:rsidRDefault="00023949" w:rsidP="00023949">
            <w:pPr>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rs9350591</w:t>
            </w:r>
          </w:p>
        </w:tc>
        <w:tc>
          <w:tcPr>
            <w:tcW w:w="1148" w:type="dxa"/>
            <w:noWrap/>
            <w:hideMark/>
          </w:tcPr>
          <w:p w14:paraId="15452405" w14:textId="77777777" w:rsidR="00023949" w:rsidRPr="00833FA8" w:rsidRDefault="00023949" w:rsidP="00023949">
            <w:pP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T</w:t>
            </w:r>
          </w:p>
        </w:tc>
        <w:tc>
          <w:tcPr>
            <w:tcW w:w="1404" w:type="dxa"/>
            <w:noWrap/>
            <w:hideMark/>
          </w:tcPr>
          <w:p w14:paraId="18838E57" w14:textId="77777777" w:rsidR="00023949" w:rsidRPr="00833FA8" w:rsidRDefault="00023949" w:rsidP="00023949">
            <w:pP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T</w:t>
            </w:r>
          </w:p>
        </w:tc>
        <w:tc>
          <w:tcPr>
            <w:tcW w:w="1148" w:type="dxa"/>
            <w:hideMark/>
          </w:tcPr>
          <w:p w14:paraId="09F84DC4" w14:textId="77777777" w:rsidR="00023949" w:rsidRPr="00833FA8" w:rsidRDefault="00023949" w:rsidP="00023949">
            <w:pP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0.11</w:t>
            </w:r>
          </w:p>
        </w:tc>
        <w:tc>
          <w:tcPr>
            <w:tcW w:w="1687" w:type="dxa"/>
            <w:noWrap/>
            <w:hideMark/>
          </w:tcPr>
          <w:p w14:paraId="15CC077C" w14:textId="77777777" w:rsidR="00023949" w:rsidRPr="00833FA8" w:rsidRDefault="00023949" w:rsidP="00023949">
            <w:pP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 xml:space="preserve">0.08 </w:t>
            </w:r>
          </w:p>
        </w:tc>
      </w:tr>
      <w:tr w:rsidR="00023949" w:rsidRPr="00833FA8" w14:paraId="64DA00FC" w14:textId="77777777" w:rsidTr="008D725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400" w:type="dxa"/>
            <w:noWrap/>
            <w:hideMark/>
          </w:tcPr>
          <w:p w14:paraId="1514049E" w14:textId="77777777" w:rsidR="00023949" w:rsidRPr="00833FA8" w:rsidRDefault="00023949" w:rsidP="00023949">
            <w:pPr>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rs10492367</w:t>
            </w:r>
          </w:p>
        </w:tc>
        <w:tc>
          <w:tcPr>
            <w:tcW w:w="1148" w:type="dxa"/>
            <w:noWrap/>
            <w:hideMark/>
          </w:tcPr>
          <w:p w14:paraId="3C01DAA5" w14:textId="77777777" w:rsidR="00023949" w:rsidRPr="00833FA8" w:rsidRDefault="00023949" w:rsidP="00023949">
            <w:pP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T</w:t>
            </w:r>
          </w:p>
        </w:tc>
        <w:tc>
          <w:tcPr>
            <w:tcW w:w="1404" w:type="dxa"/>
            <w:noWrap/>
            <w:hideMark/>
          </w:tcPr>
          <w:p w14:paraId="2E2DBD17" w14:textId="77777777" w:rsidR="00023949" w:rsidRPr="00833FA8" w:rsidRDefault="00023949" w:rsidP="00023949">
            <w:pP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T</w:t>
            </w:r>
          </w:p>
        </w:tc>
        <w:tc>
          <w:tcPr>
            <w:tcW w:w="1148" w:type="dxa"/>
            <w:hideMark/>
          </w:tcPr>
          <w:p w14:paraId="2BBBEA55" w14:textId="77777777" w:rsidR="00023949" w:rsidRPr="00833FA8" w:rsidRDefault="00023949" w:rsidP="00023949">
            <w:pP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0.19</w:t>
            </w:r>
          </w:p>
        </w:tc>
        <w:tc>
          <w:tcPr>
            <w:tcW w:w="1687" w:type="dxa"/>
            <w:noWrap/>
            <w:hideMark/>
          </w:tcPr>
          <w:p w14:paraId="63198396" w14:textId="77777777" w:rsidR="00023949" w:rsidRPr="00833FA8" w:rsidRDefault="00023949" w:rsidP="00023949">
            <w:pP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 xml:space="preserve">0.16 </w:t>
            </w:r>
          </w:p>
        </w:tc>
      </w:tr>
      <w:tr w:rsidR="00023949" w:rsidRPr="00833FA8" w14:paraId="05E60030" w14:textId="77777777" w:rsidTr="008D725F">
        <w:trPr>
          <w:trHeight w:val="315"/>
        </w:trPr>
        <w:tc>
          <w:tcPr>
            <w:cnfStyle w:val="001000000000" w:firstRow="0" w:lastRow="0" w:firstColumn="1" w:lastColumn="0" w:oddVBand="0" w:evenVBand="0" w:oddHBand="0" w:evenHBand="0" w:firstRowFirstColumn="0" w:firstRowLastColumn="0" w:lastRowFirstColumn="0" w:lastRowLastColumn="0"/>
            <w:tcW w:w="2400" w:type="dxa"/>
            <w:noWrap/>
            <w:hideMark/>
          </w:tcPr>
          <w:p w14:paraId="1A64A82E" w14:textId="77777777" w:rsidR="00023949" w:rsidRPr="00833FA8" w:rsidRDefault="00023949" w:rsidP="00023949">
            <w:pPr>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rs835487</w:t>
            </w:r>
          </w:p>
        </w:tc>
        <w:tc>
          <w:tcPr>
            <w:tcW w:w="1148" w:type="dxa"/>
            <w:noWrap/>
            <w:hideMark/>
          </w:tcPr>
          <w:p w14:paraId="22949E04" w14:textId="77777777" w:rsidR="00023949" w:rsidRPr="00833FA8" w:rsidRDefault="00023949" w:rsidP="00023949">
            <w:pP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G</w:t>
            </w:r>
          </w:p>
        </w:tc>
        <w:tc>
          <w:tcPr>
            <w:tcW w:w="1404" w:type="dxa"/>
            <w:noWrap/>
            <w:hideMark/>
          </w:tcPr>
          <w:p w14:paraId="3A7EC6DC" w14:textId="77777777" w:rsidR="00023949" w:rsidRPr="00833FA8" w:rsidRDefault="00023949" w:rsidP="00023949">
            <w:pP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G</w:t>
            </w:r>
          </w:p>
        </w:tc>
        <w:tc>
          <w:tcPr>
            <w:tcW w:w="1148" w:type="dxa"/>
            <w:hideMark/>
          </w:tcPr>
          <w:p w14:paraId="2C9FC3BC" w14:textId="77777777" w:rsidR="00023949" w:rsidRPr="00833FA8" w:rsidRDefault="00023949" w:rsidP="00023949">
            <w:pP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0.34</w:t>
            </w:r>
          </w:p>
        </w:tc>
        <w:tc>
          <w:tcPr>
            <w:tcW w:w="1687" w:type="dxa"/>
            <w:noWrap/>
            <w:hideMark/>
          </w:tcPr>
          <w:p w14:paraId="0824C6A9" w14:textId="77777777" w:rsidR="00023949" w:rsidRPr="00833FA8" w:rsidRDefault="00023949" w:rsidP="00023949">
            <w:pP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 xml:space="preserve">0.33 </w:t>
            </w:r>
          </w:p>
        </w:tc>
      </w:tr>
      <w:tr w:rsidR="00023949" w:rsidRPr="00833FA8" w14:paraId="391D1417" w14:textId="77777777" w:rsidTr="008D725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400" w:type="dxa"/>
            <w:noWrap/>
            <w:hideMark/>
          </w:tcPr>
          <w:p w14:paraId="63A1ED27" w14:textId="77777777" w:rsidR="00023949" w:rsidRPr="00833FA8" w:rsidRDefault="00023949" w:rsidP="00023949">
            <w:pPr>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rs12107036</w:t>
            </w:r>
          </w:p>
        </w:tc>
        <w:tc>
          <w:tcPr>
            <w:tcW w:w="1148" w:type="dxa"/>
            <w:noWrap/>
            <w:hideMark/>
          </w:tcPr>
          <w:p w14:paraId="5613E874" w14:textId="77777777" w:rsidR="00023949" w:rsidRPr="00833FA8" w:rsidRDefault="00023949" w:rsidP="00023949">
            <w:pP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G</w:t>
            </w:r>
          </w:p>
        </w:tc>
        <w:tc>
          <w:tcPr>
            <w:tcW w:w="1404" w:type="dxa"/>
            <w:noWrap/>
            <w:hideMark/>
          </w:tcPr>
          <w:p w14:paraId="52D5FA79" w14:textId="77777777" w:rsidR="00023949" w:rsidRPr="00833FA8" w:rsidRDefault="00023949" w:rsidP="00023949">
            <w:pP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A</w:t>
            </w:r>
          </w:p>
        </w:tc>
        <w:tc>
          <w:tcPr>
            <w:tcW w:w="1148" w:type="dxa"/>
            <w:hideMark/>
          </w:tcPr>
          <w:p w14:paraId="75F6E253" w14:textId="77777777" w:rsidR="00023949" w:rsidRPr="00833FA8" w:rsidRDefault="00023949" w:rsidP="00023949">
            <w:pP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0.52</w:t>
            </w:r>
          </w:p>
        </w:tc>
        <w:tc>
          <w:tcPr>
            <w:tcW w:w="1687" w:type="dxa"/>
            <w:noWrap/>
            <w:hideMark/>
          </w:tcPr>
          <w:p w14:paraId="1B557959" w14:textId="77777777" w:rsidR="00023949" w:rsidRPr="00833FA8" w:rsidRDefault="00023949" w:rsidP="00023949">
            <w:pP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 xml:space="preserve">0.44 </w:t>
            </w:r>
          </w:p>
        </w:tc>
      </w:tr>
      <w:tr w:rsidR="00023949" w:rsidRPr="00833FA8" w14:paraId="2F432646" w14:textId="77777777" w:rsidTr="008D725F">
        <w:trPr>
          <w:trHeight w:val="315"/>
        </w:trPr>
        <w:tc>
          <w:tcPr>
            <w:cnfStyle w:val="001000000000" w:firstRow="0" w:lastRow="0" w:firstColumn="1" w:lastColumn="0" w:oddVBand="0" w:evenVBand="0" w:oddHBand="0" w:evenHBand="0" w:firstRowFirstColumn="0" w:firstRowLastColumn="0" w:lastRowFirstColumn="0" w:lastRowLastColumn="0"/>
            <w:tcW w:w="2400" w:type="dxa"/>
            <w:noWrap/>
            <w:hideMark/>
          </w:tcPr>
          <w:p w14:paraId="2B987825" w14:textId="77777777" w:rsidR="00023949" w:rsidRPr="00833FA8" w:rsidRDefault="00023949" w:rsidP="00023949">
            <w:pPr>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rs8044769</w:t>
            </w:r>
          </w:p>
        </w:tc>
        <w:tc>
          <w:tcPr>
            <w:tcW w:w="1148" w:type="dxa"/>
            <w:noWrap/>
            <w:hideMark/>
          </w:tcPr>
          <w:p w14:paraId="1345E95A" w14:textId="77777777" w:rsidR="00023949" w:rsidRPr="00833FA8" w:rsidRDefault="00023949" w:rsidP="00023949">
            <w:pP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C</w:t>
            </w:r>
          </w:p>
        </w:tc>
        <w:tc>
          <w:tcPr>
            <w:tcW w:w="1404" w:type="dxa"/>
            <w:noWrap/>
            <w:hideMark/>
          </w:tcPr>
          <w:p w14:paraId="7C15E73A" w14:textId="77777777" w:rsidR="00023949" w:rsidRPr="00833FA8" w:rsidRDefault="00023949" w:rsidP="00023949">
            <w:pP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C</w:t>
            </w:r>
          </w:p>
        </w:tc>
        <w:tc>
          <w:tcPr>
            <w:tcW w:w="1148" w:type="dxa"/>
            <w:hideMark/>
          </w:tcPr>
          <w:p w14:paraId="6F548B7C" w14:textId="77777777" w:rsidR="00023949" w:rsidRPr="00833FA8" w:rsidRDefault="00023949" w:rsidP="00023949">
            <w:pP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0.50</w:t>
            </w:r>
          </w:p>
        </w:tc>
        <w:tc>
          <w:tcPr>
            <w:tcW w:w="1687" w:type="dxa"/>
            <w:noWrap/>
            <w:hideMark/>
          </w:tcPr>
          <w:p w14:paraId="19781826" w14:textId="77777777" w:rsidR="00023949" w:rsidRPr="00833FA8" w:rsidRDefault="00023949" w:rsidP="00023949">
            <w:pP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 xml:space="preserve">0.54 </w:t>
            </w:r>
          </w:p>
        </w:tc>
      </w:tr>
      <w:tr w:rsidR="00023949" w:rsidRPr="00833FA8" w14:paraId="194D76D0" w14:textId="77777777" w:rsidTr="008D725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400" w:type="dxa"/>
            <w:noWrap/>
            <w:hideMark/>
          </w:tcPr>
          <w:p w14:paraId="3E20154F" w14:textId="77777777" w:rsidR="00023949" w:rsidRPr="00833FA8" w:rsidRDefault="00023949" w:rsidP="00023949">
            <w:pPr>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rs10948172</w:t>
            </w:r>
          </w:p>
        </w:tc>
        <w:tc>
          <w:tcPr>
            <w:tcW w:w="1148" w:type="dxa"/>
            <w:noWrap/>
            <w:hideMark/>
          </w:tcPr>
          <w:p w14:paraId="6FDE5548" w14:textId="77777777" w:rsidR="00023949" w:rsidRPr="00833FA8" w:rsidRDefault="00023949" w:rsidP="00023949">
            <w:pP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G</w:t>
            </w:r>
          </w:p>
        </w:tc>
        <w:tc>
          <w:tcPr>
            <w:tcW w:w="1404" w:type="dxa"/>
            <w:noWrap/>
            <w:hideMark/>
          </w:tcPr>
          <w:p w14:paraId="3F7AA657" w14:textId="77777777" w:rsidR="00023949" w:rsidRPr="00833FA8" w:rsidRDefault="00023949" w:rsidP="00023949">
            <w:pP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G</w:t>
            </w:r>
          </w:p>
        </w:tc>
        <w:tc>
          <w:tcPr>
            <w:tcW w:w="1148" w:type="dxa"/>
            <w:hideMark/>
          </w:tcPr>
          <w:p w14:paraId="5F4C22C2" w14:textId="77777777" w:rsidR="00023949" w:rsidRPr="00833FA8" w:rsidRDefault="00023949" w:rsidP="00023949">
            <w:pP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0.29</w:t>
            </w:r>
          </w:p>
        </w:tc>
        <w:tc>
          <w:tcPr>
            <w:tcW w:w="1687" w:type="dxa"/>
            <w:noWrap/>
            <w:hideMark/>
          </w:tcPr>
          <w:p w14:paraId="06DE4D70" w14:textId="77777777" w:rsidR="00023949" w:rsidRPr="00833FA8" w:rsidRDefault="00023949" w:rsidP="00023949">
            <w:pP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4"/>
                <w:lang w:eastAsia="el-GR"/>
              </w:rPr>
            </w:pPr>
            <w:r w:rsidRPr="00833FA8">
              <w:rPr>
                <w:rFonts w:ascii="Calibri" w:hAnsi="Calibri" w:cs="Times New Roman"/>
                <w:color w:val="000000"/>
                <w:sz w:val="24"/>
                <w:szCs w:val="24"/>
                <w:lang w:eastAsia="el-GR"/>
              </w:rPr>
              <w:t xml:space="preserve">0.30 </w:t>
            </w:r>
          </w:p>
        </w:tc>
      </w:tr>
    </w:tbl>
    <w:p w14:paraId="4BD3DB16" w14:textId="638E4C93" w:rsidR="00023949" w:rsidRPr="00992051" w:rsidRDefault="00023949" w:rsidP="00023949">
      <w:pPr>
        <w:jc w:val="both"/>
        <w:rPr>
          <w:rFonts w:ascii="Calibri" w:eastAsia="Calibri" w:hAnsi="Calibri" w:cs="Times New Roman"/>
          <w:sz w:val="24"/>
          <w:szCs w:val="22"/>
          <w:lang w:val="en-US" w:eastAsia="en-US"/>
        </w:rPr>
      </w:pPr>
      <w:r w:rsidRPr="00992051">
        <w:rPr>
          <w:rFonts w:ascii="Calibri" w:eastAsia="Calibri" w:hAnsi="Calibri" w:cs="Times New Roman"/>
          <w:sz w:val="24"/>
          <w:szCs w:val="24"/>
          <w:lang w:val="en-US" w:eastAsia="en-US"/>
        </w:rPr>
        <w:t>OA, osteoarthritis; N/A, not available; RA, risk allele; RAF, risk allele frequency</w:t>
      </w:r>
      <w:r w:rsidRPr="00992051">
        <w:rPr>
          <w:rFonts w:ascii="Calibri" w:eastAsia="Calibri" w:hAnsi="Calibri" w:cs="Times New Roman"/>
          <w:sz w:val="24"/>
          <w:szCs w:val="22"/>
          <w:lang w:val="en-US" w:eastAsia="en-US"/>
        </w:rPr>
        <w:t>; TSI, T</w:t>
      </w:r>
      <w:r w:rsidR="00CC5096" w:rsidRPr="00992051">
        <w:rPr>
          <w:rFonts w:ascii="Calibri" w:eastAsia="Calibri" w:hAnsi="Calibri" w:cs="Times New Roman"/>
          <w:sz w:val="24"/>
          <w:szCs w:val="22"/>
          <w:lang w:val="en-US" w:eastAsia="en-US"/>
        </w:rPr>
        <w:t>o</w:t>
      </w:r>
      <w:r w:rsidRPr="00992051">
        <w:rPr>
          <w:rFonts w:ascii="Calibri" w:eastAsia="Calibri" w:hAnsi="Calibri" w:cs="Times New Roman"/>
          <w:sz w:val="24"/>
          <w:szCs w:val="22"/>
          <w:lang w:val="en-US" w:eastAsia="en-US"/>
        </w:rPr>
        <w:t>scani Italy</w:t>
      </w:r>
      <w:r w:rsidR="00CC5096" w:rsidRPr="00992051">
        <w:rPr>
          <w:rFonts w:ascii="Calibri" w:eastAsia="Calibri" w:hAnsi="Calibri" w:cs="Times New Roman"/>
          <w:sz w:val="24"/>
          <w:szCs w:val="22"/>
          <w:lang w:val="en-US" w:eastAsia="en-US"/>
        </w:rPr>
        <w:t>; OR, odds ratio</w:t>
      </w:r>
      <w:r w:rsidRPr="00992051">
        <w:rPr>
          <w:rFonts w:ascii="Calibri" w:eastAsia="Calibri" w:hAnsi="Calibri" w:cs="Times New Roman"/>
          <w:sz w:val="24"/>
          <w:szCs w:val="22"/>
          <w:lang w:val="en-US" w:eastAsia="en-US"/>
        </w:rPr>
        <w:t xml:space="preserve"> </w:t>
      </w:r>
    </w:p>
    <w:p w14:paraId="1988A673" w14:textId="77777777" w:rsidR="00023949" w:rsidRPr="00992051" w:rsidRDefault="00023949" w:rsidP="00023949">
      <w:pPr>
        <w:jc w:val="both"/>
        <w:rPr>
          <w:rFonts w:ascii="Calibri" w:eastAsia="Calibri" w:hAnsi="Calibri" w:cs="Times New Roman"/>
          <w:sz w:val="24"/>
          <w:szCs w:val="22"/>
          <w:lang w:val="en-US" w:eastAsia="en-US"/>
        </w:rPr>
      </w:pPr>
      <w:r w:rsidRPr="00992051">
        <w:rPr>
          <w:rFonts w:ascii="Calibri" w:eastAsia="Calibri" w:hAnsi="Calibri" w:cs="Times New Roman"/>
          <w:sz w:val="24"/>
          <w:szCs w:val="22"/>
          <w:lang w:val="en-US" w:eastAsia="en-US"/>
        </w:rPr>
        <w:t>a: Risk Allele (RA) is defined as the allele with OR &gt;1 in the respective study</w:t>
      </w:r>
    </w:p>
    <w:p w14:paraId="2A6639E2" w14:textId="77777777" w:rsidR="00023949" w:rsidRPr="00992051" w:rsidRDefault="00023949" w:rsidP="00023949">
      <w:pPr>
        <w:jc w:val="both"/>
        <w:rPr>
          <w:rFonts w:ascii="Calibri" w:eastAsia="Calibri" w:hAnsi="Calibri" w:cs="Times New Roman"/>
          <w:sz w:val="24"/>
          <w:szCs w:val="22"/>
          <w:lang w:val="en-US" w:eastAsia="en-US"/>
        </w:rPr>
      </w:pPr>
      <w:r w:rsidRPr="00992051">
        <w:rPr>
          <w:rFonts w:ascii="Calibri" w:eastAsia="Calibri" w:hAnsi="Calibri" w:cs="Times New Roman"/>
          <w:sz w:val="24"/>
          <w:szCs w:val="22"/>
          <w:lang w:val="en-US" w:eastAsia="en-US"/>
        </w:rPr>
        <w:t>b: rs6976 is in perfect LD with rs11177 in 1000 Genomes TSI</w:t>
      </w:r>
    </w:p>
    <w:p w14:paraId="2EC75E1B" w14:textId="77777777" w:rsidR="00023949" w:rsidRPr="00992051" w:rsidRDefault="00023949" w:rsidP="00023949">
      <w:pPr>
        <w:jc w:val="both"/>
        <w:rPr>
          <w:rFonts w:ascii="Calibri" w:eastAsia="Calibri" w:hAnsi="Calibri" w:cs="Times New Roman"/>
          <w:sz w:val="24"/>
          <w:szCs w:val="24"/>
          <w:lang w:val="en-US" w:eastAsia="en-US"/>
        </w:rPr>
      </w:pPr>
      <w:r w:rsidRPr="00992051">
        <w:rPr>
          <w:rFonts w:ascii="Calibri" w:eastAsia="Calibri" w:hAnsi="Calibri" w:cs="Times New Roman"/>
          <w:sz w:val="24"/>
          <w:szCs w:val="24"/>
          <w:lang w:val="en-US" w:eastAsia="en-US"/>
        </w:rPr>
        <w:t>c: allele in reverse strand</w:t>
      </w:r>
    </w:p>
    <w:p w14:paraId="317204D5" w14:textId="77777777" w:rsidR="00023949" w:rsidRPr="00833FA8" w:rsidRDefault="00023949" w:rsidP="00023949">
      <w:pPr>
        <w:jc w:val="both"/>
        <w:rPr>
          <w:rFonts w:ascii="Calibri" w:eastAsia="Calibri" w:hAnsi="Calibri" w:cs="Times New Roman"/>
          <w:sz w:val="22"/>
          <w:szCs w:val="24"/>
          <w:lang w:val="en-US" w:eastAsia="en-US"/>
        </w:rPr>
      </w:pPr>
    </w:p>
    <w:p w14:paraId="16CB9C2A" w14:textId="07BBCC01" w:rsidR="00023949" w:rsidRPr="00833FA8" w:rsidRDefault="00023949" w:rsidP="00023949">
      <w:pPr>
        <w:spacing w:after="200" w:line="480" w:lineRule="auto"/>
        <w:jc w:val="both"/>
        <w:rPr>
          <w:rFonts w:ascii="Calibri" w:eastAsia="Calibri" w:hAnsi="Calibri" w:cs="Times New Roman"/>
          <w:sz w:val="24"/>
          <w:szCs w:val="24"/>
          <w:lang w:val="en-US" w:eastAsia="en-US"/>
        </w:rPr>
      </w:pPr>
      <w:r w:rsidRPr="00833FA8">
        <w:rPr>
          <w:rFonts w:ascii="Calibri" w:eastAsia="Calibri" w:hAnsi="Calibri" w:cs="Times New Roman"/>
          <w:sz w:val="24"/>
          <w:szCs w:val="24"/>
          <w:lang w:val="en-US" w:eastAsia="en-US"/>
        </w:rPr>
        <w:t xml:space="preserve">The effect size estimate and 95% </w:t>
      </w:r>
      <w:r w:rsidR="00CC5096">
        <w:rPr>
          <w:rFonts w:ascii="Calibri" w:eastAsia="Calibri" w:hAnsi="Calibri" w:cs="Times New Roman"/>
          <w:sz w:val="24"/>
          <w:szCs w:val="24"/>
          <w:lang w:val="en-US" w:eastAsia="en-US"/>
        </w:rPr>
        <w:t>CIs</w:t>
      </w:r>
      <w:r w:rsidRPr="00833FA8">
        <w:rPr>
          <w:rFonts w:ascii="Calibri" w:eastAsia="Calibri" w:hAnsi="Calibri" w:cs="Times New Roman"/>
          <w:sz w:val="24"/>
          <w:szCs w:val="24"/>
          <w:lang w:val="en-US" w:eastAsia="en-US"/>
        </w:rPr>
        <w:t xml:space="preserve"> of the reported OA risk variant OR</w:t>
      </w:r>
      <w:r w:rsidR="00CC5096">
        <w:rPr>
          <w:rFonts w:ascii="Calibri" w:eastAsia="Calibri" w:hAnsi="Calibri" w:cs="Times New Roman"/>
          <w:sz w:val="24"/>
          <w:szCs w:val="24"/>
          <w:lang w:val="en-US" w:eastAsia="en-US"/>
        </w:rPr>
        <w:t>s</w:t>
      </w:r>
      <w:r w:rsidRPr="00833FA8">
        <w:rPr>
          <w:rFonts w:ascii="Calibri" w:eastAsia="Calibri" w:hAnsi="Calibri" w:cs="Times New Roman"/>
          <w:sz w:val="24"/>
          <w:szCs w:val="24"/>
          <w:lang w:val="en-US" w:eastAsia="en-US"/>
        </w:rPr>
        <w:t xml:space="preserve"> were compared with the </w:t>
      </w:r>
      <w:r>
        <w:rPr>
          <w:rFonts w:ascii="Calibri" w:eastAsia="Calibri" w:hAnsi="Calibri" w:cs="Times New Roman"/>
          <w:sz w:val="24"/>
          <w:szCs w:val="24"/>
          <w:lang w:val="en-US" w:eastAsia="en-US"/>
        </w:rPr>
        <w:t xml:space="preserve">Larissa effect sizes (Table </w:t>
      </w:r>
      <w:r w:rsidR="002B31AE">
        <w:rPr>
          <w:rFonts w:ascii="Calibri" w:eastAsia="Calibri" w:hAnsi="Calibri" w:cs="Times New Roman"/>
          <w:sz w:val="24"/>
          <w:szCs w:val="24"/>
          <w:lang w:val="en-US" w:eastAsia="en-US"/>
        </w:rPr>
        <w:t>8</w:t>
      </w:r>
      <w:r w:rsidRPr="00833FA8">
        <w:rPr>
          <w:rFonts w:ascii="Calibri" w:eastAsia="Calibri" w:hAnsi="Calibri" w:cs="Times New Roman"/>
          <w:sz w:val="24"/>
          <w:szCs w:val="24"/>
          <w:lang w:val="en-US" w:eastAsia="en-US"/>
        </w:rPr>
        <w:t xml:space="preserve">). Seven out of 17 SNPs had a higher OR in Larissa than in the literature. The point estimates of all reported OR </w:t>
      </w:r>
      <w:r>
        <w:rPr>
          <w:rFonts w:ascii="Calibri" w:eastAsia="Calibri" w:hAnsi="Calibri" w:cs="Times New Roman"/>
          <w:sz w:val="24"/>
          <w:szCs w:val="24"/>
          <w:lang w:val="en-US" w:eastAsia="en-US"/>
        </w:rPr>
        <w:t>fe</w:t>
      </w:r>
      <w:r w:rsidRPr="00833FA8">
        <w:rPr>
          <w:rFonts w:ascii="Calibri" w:eastAsia="Calibri" w:hAnsi="Calibri" w:cs="Times New Roman"/>
          <w:sz w:val="24"/>
          <w:szCs w:val="24"/>
          <w:lang w:val="en-US" w:eastAsia="en-US"/>
        </w:rPr>
        <w:t>ll within the 95% C</w:t>
      </w:r>
      <w:r>
        <w:rPr>
          <w:rFonts w:ascii="Calibri" w:eastAsia="Calibri" w:hAnsi="Calibri" w:cs="Times New Roman"/>
          <w:sz w:val="24"/>
          <w:szCs w:val="24"/>
          <w:lang w:val="en-US" w:eastAsia="en-US"/>
        </w:rPr>
        <w:t>Is for the Larissa study. r</w:t>
      </w:r>
      <w:r w:rsidRPr="00833FA8">
        <w:rPr>
          <w:rFonts w:ascii="Calibri" w:eastAsia="Calibri" w:hAnsi="Calibri" w:cs="Times New Roman"/>
          <w:sz w:val="24"/>
          <w:szCs w:val="24"/>
          <w:lang w:val="en-US" w:eastAsia="en-US"/>
        </w:rPr>
        <w:t xml:space="preserve">s10948172 was the only variant to be nominally associated </w:t>
      </w:r>
      <w:r>
        <w:rPr>
          <w:rFonts w:ascii="Calibri" w:eastAsia="Calibri" w:hAnsi="Calibri" w:cs="Times New Roman"/>
          <w:sz w:val="24"/>
          <w:szCs w:val="24"/>
          <w:lang w:val="en-US" w:eastAsia="en-US"/>
        </w:rPr>
        <w:t>with OA (</w:t>
      </w:r>
      <w:r w:rsidRPr="00F214E9">
        <w:rPr>
          <w:rFonts w:ascii="Calibri" w:eastAsia="Calibri" w:hAnsi="Calibri" w:cs="Times New Roman"/>
          <w:i/>
          <w:sz w:val="24"/>
          <w:szCs w:val="24"/>
          <w:lang w:val="en-US" w:eastAsia="en-US"/>
        </w:rPr>
        <w:t>P</w:t>
      </w:r>
      <w:r>
        <w:rPr>
          <w:rFonts w:ascii="Calibri" w:eastAsia="Calibri" w:hAnsi="Calibri" w:cs="Times New Roman"/>
          <w:sz w:val="24"/>
          <w:szCs w:val="24"/>
          <w:lang w:val="en-US" w:eastAsia="en-US"/>
        </w:rPr>
        <w:t>-value=0.05, OR (95% CI) 1.27 (1.21 to 1.32</w:t>
      </w:r>
      <w:r w:rsidRPr="00833FA8">
        <w:rPr>
          <w:rFonts w:ascii="Calibri" w:eastAsia="Calibri" w:hAnsi="Calibri" w:cs="Times New Roman"/>
          <w:sz w:val="24"/>
          <w:szCs w:val="24"/>
          <w:lang w:val="en-US" w:eastAsia="en-US"/>
        </w:rPr>
        <w:t>)</w:t>
      </w:r>
      <w:r>
        <w:rPr>
          <w:rFonts w:ascii="Calibri" w:eastAsia="Calibri" w:hAnsi="Calibri" w:cs="Times New Roman"/>
          <w:sz w:val="24"/>
          <w:szCs w:val="24"/>
          <w:lang w:val="en-US" w:eastAsia="en-US"/>
        </w:rPr>
        <w:t>)</w:t>
      </w:r>
      <w:r w:rsidRPr="00833FA8">
        <w:rPr>
          <w:rFonts w:ascii="Calibri" w:eastAsia="Calibri" w:hAnsi="Calibri" w:cs="Times New Roman"/>
          <w:sz w:val="24"/>
          <w:szCs w:val="24"/>
          <w:lang w:val="en-US" w:eastAsia="en-US"/>
        </w:rPr>
        <w:t xml:space="preserve"> (Table </w:t>
      </w:r>
      <w:r w:rsidR="002B31AE">
        <w:rPr>
          <w:rFonts w:ascii="Calibri" w:eastAsia="Calibri" w:hAnsi="Calibri" w:cs="Times New Roman"/>
          <w:sz w:val="24"/>
          <w:szCs w:val="24"/>
          <w:lang w:val="en-US" w:eastAsia="en-US"/>
        </w:rPr>
        <w:t>8</w:t>
      </w:r>
      <w:r w:rsidRPr="00833FA8">
        <w:rPr>
          <w:rFonts w:ascii="Calibri" w:eastAsia="Calibri" w:hAnsi="Calibri" w:cs="Times New Roman"/>
          <w:sz w:val="24"/>
          <w:szCs w:val="24"/>
          <w:lang w:val="en-US" w:eastAsia="en-US"/>
        </w:rPr>
        <w:t xml:space="preserve">). </w:t>
      </w:r>
    </w:p>
    <w:p w14:paraId="4AC90A96" w14:textId="77777777" w:rsidR="00E835A7" w:rsidRDefault="00E835A7" w:rsidP="00992051">
      <w:pPr>
        <w:jc w:val="both"/>
        <w:rPr>
          <w:rFonts w:ascii="Calibri" w:eastAsia="Calibri" w:hAnsi="Calibri" w:cs="Times New Roman"/>
          <w:b/>
          <w:sz w:val="24"/>
          <w:szCs w:val="24"/>
          <w:lang w:val="en-US" w:eastAsia="en-US"/>
        </w:rPr>
      </w:pPr>
    </w:p>
    <w:p w14:paraId="4F95DF2F" w14:textId="77777777" w:rsidR="00E835A7" w:rsidRDefault="00E835A7" w:rsidP="00992051">
      <w:pPr>
        <w:jc w:val="both"/>
        <w:rPr>
          <w:rFonts w:ascii="Calibri" w:eastAsia="Calibri" w:hAnsi="Calibri" w:cs="Times New Roman"/>
          <w:b/>
          <w:sz w:val="24"/>
          <w:szCs w:val="24"/>
          <w:lang w:val="en-US" w:eastAsia="en-US"/>
        </w:rPr>
      </w:pPr>
    </w:p>
    <w:p w14:paraId="1C32A38B" w14:textId="316A218D" w:rsidR="00023949" w:rsidRPr="00833FA8" w:rsidRDefault="00023949" w:rsidP="00992051">
      <w:pPr>
        <w:jc w:val="both"/>
        <w:rPr>
          <w:rFonts w:ascii="Calibri" w:eastAsia="Calibri" w:hAnsi="Calibri" w:cs="Times New Roman"/>
          <w:sz w:val="24"/>
          <w:szCs w:val="24"/>
          <w:lang w:val="en-US" w:eastAsia="en-US"/>
        </w:rPr>
      </w:pPr>
      <w:r w:rsidRPr="00833FA8">
        <w:rPr>
          <w:rFonts w:ascii="Calibri" w:eastAsia="Calibri" w:hAnsi="Calibri" w:cs="Times New Roman"/>
          <w:b/>
          <w:sz w:val="24"/>
          <w:szCs w:val="24"/>
          <w:lang w:val="en-US" w:eastAsia="en-US"/>
        </w:rPr>
        <w:lastRenderedPageBreak/>
        <w:t xml:space="preserve">Table </w:t>
      </w:r>
      <w:r w:rsidR="002B31AE">
        <w:rPr>
          <w:rFonts w:ascii="Calibri" w:eastAsia="Calibri" w:hAnsi="Calibri" w:cs="Times New Roman"/>
          <w:b/>
          <w:sz w:val="24"/>
          <w:szCs w:val="24"/>
          <w:lang w:val="en-US" w:eastAsia="en-US"/>
        </w:rPr>
        <w:t>8</w:t>
      </w:r>
      <w:r w:rsidRPr="00833FA8">
        <w:rPr>
          <w:rFonts w:ascii="Calibri" w:eastAsia="Calibri" w:hAnsi="Calibri" w:cs="Times New Roman"/>
          <w:b/>
          <w:sz w:val="24"/>
          <w:szCs w:val="24"/>
          <w:lang w:val="en-US" w:eastAsia="en-US"/>
        </w:rPr>
        <w:t>.</w:t>
      </w:r>
      <w:r w:rsidRPr="00833FA8">
        <w:rPr>
          <w:rFonts w:ascii="Calibri" w:eastAsia="Calibri" w:hAnsi="Calibri" w:cs="Times New Roman"/>
          <w:sz w:val="24"/>
          <w:szCs w:val="24"/>
          <w:lang w:val="en-US" w:eastAsia="en-US"/>
        </w:rPr>
        <w:t xml:space="preserve"> Literature reported and Larissa ORs (95%CI), </w:t>
      </w:r>
      <w:r>
        <w:rPr>
          <w:rFonts w:ascii="Calibri" w:eastAsia="Calibri" w:hAnsi="Calibri" w:cs="Times New Roman"/>
          <w:sz w:val="24"/>
          <w:szCs w:val="24"/>
          <w:lang w:val="en-US" w:eastAsia="en-US"/>
        </w:rPr>
        <w:t xml:space="preserve">Larissa </w:t>
      </w:r>
      <w:r w:rsidRPr="00F214E9">
        <w:rPr>
          <w:rFonts w:ascii="Calibri" w:eastAsia="Calibri" w:hAnsi="Calibri" w:cs="Times New Roman"/>
          <w:i/>
          <w:sz w:val="24"/>
          <w:szCs w:val="24"/>
          <w:lang w:val="en-US" w:eastAsia="en-US"/>
        </w:rPr>
        <w:t>P</w:t>
      </w:r>
      <w:r w:rsidRPr="00833FA8">
        <w:rPr>
          <w:rFonts w:ascii="Calibri" w:eastAsia="Calibri" w:hAnsi="Calibri" w:cs="Times New Roman"/>
          <w:sz w:val="24"/>
          <w:szCs w:val="24"/>
          <w:lang w:val="en-US" w:eastAsia="en-US"/>
        </w:rPr>
        <w:t>-values.</w:t>
      </w:r>
    </w:p>
    <w:tbl>
      <w:tblPr>
        <w:tblStyle w:val="-51"/>
        <w:tblW w:w="7513" w:type="dxa"/>
        <w:tblLook w:val="04A0" w:firstRow="1" w:lastRow="0" w:firstColumn="1" w:lastColumn="0" w:noHBand="0" w:noVBand="1"/>
      </w:tblPr>
      <w:tblGrid>
        <w:gridCol w:w="1833"/>
        <w:gridCol w:w="2410"/>
        <w:gridCol w:w="2136"/>
        <w:gridCol w:w="1134"/>
      </w:tblGrid>
      <w:tr w:rsidR="00023949" w:rsidRPr="00580486" w14:paraId="4F14FE08" w14:textId="77777777" w:rsidTr="008D725F">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833" w:type="dxa"/>
            <w:noWrap/>
            <w:hideMark/>
          </w:tcPr>
          <w:p w14:paraId="5DB8CC62" w14:textId="77777777" w:rsidR="00023949" w:rsidRPr="00580486" w:rsidRDefault="00023949" w:rsidP="00AB4301">
            <w:pPr>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 xml:space="preserve">OA </w:t>
            </w:r>
            <w:r w:rsidRPr="00580486">
              <w:rPr>
                <w:rFonts w:asciiTheme="minorHAnsi" w:hAnsiTheme="minorHAnsi" w:cs="Times New Roman"/>
                <w:color w:val="000000"/>
                <w:sz w:val="24"/>
                <w:szCs w:val="24"/>
                <w:lang w:val="en-US" w:eastAsia="el-GR"/>
              </w:rPr>
              <w:t xml:space="preserve">established </w:t>
            </w:r>
            <w:r w:rsidRPr="00580486">
              <w:rPr>
                <w:rFonts w:asciiTheme="minorHAnsi" w:hAnsiTheme="minorHAnsi" w:cs="Times New Roman"/>
                <w:color w:val="000000"/>
                <w:sz w:val="24"/>
                <w:szCs w:val="24"/>
                <w:lang w:eastAsia="el-GR"/>
              </w:rPr>
              <w:t>loci</w:t>
            </w:r>
          </w:p>
        </w:tc>
        <w:tc>
          <w:tcPr>
            <w:tcW w:w="2410" w:type="dxa"/>
            <w:noWrap/>
            <w:hideMark/>
          </w:tcPr>
          <w:p w14:paraId="1585B0FC" w14:textId="77777777" w:rsidR="00023949" w:rsidRPr="00580486" w:rsidRDefault="00023949" w:rsidP="00AB4301">
            <w:pPr>
              <w:cnfStyle w:val="100000000000" w:firstRow="1" w:lastRow="0" w:firstColumn="0" w:lastColumn="0" w:oddVBand="0" w:evenVBand="0" w:oddHBand="0" w:evenHBand="0" w:firstRowFirstColumn="0" w:firstRowLastColumn="0" w:lastRowFirstColumn="0" w:lastRowLastColumn="0"/>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Reported OR (95% CI)</w:t>
            </w:r>
          </w:p>
        </w:tc>
        <w:tc>
          <w:tcPr>
            <w:tcW w:w="2136" w:type="dxa"/>
            <w:noWrap/>
            <w:hideMark/>
          </w:tcPr>
          <w:p w14:paraId="44E35DCE" w14:textId="16686D15" w:rsidR="00023949" w:rsidRPr="00580486" w:rsidRDefault="00023949" w:rsidP="00AB4301">
            <w:pPr>
              <w:cnfStyle w:val="100000000000" w:firstRow="1" w:lastRow="0" w:firstColumn="0" w:lastColumn="0" w:oddVBand="0" w:evenVBand="0" w:oddHBand="0" w:evenHBand="0" w:firstRowFirstColumn="0" w:firstRowLastColumn="0" w:lastRowFirstColumn="0" w:lastRowLastColumn="0"/>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val="en-US" w:eastAsia="el-GR"/>
              </w:rPr>
              <w:t>Larissa</w:t>
            </w:r>
            <w:r w:rsidRPr="00580486">
              <w:rPr>
                <w:rFonts w:asciiTheme="minorHAnsi" w:hAnsiTheme="minorHAnsi" w:cs="Times New Roman"/>
                <w:color w:val="000000"/>
                <w:sz w:val="24"/>
                <w:szCs w:val="24"/>
                <w:lang w:eastAsia="el-GR"/>
              </w:rPr>
              <w:t xml:space="preserve"> OR (95% CI)</w:t>
            </w:r>
          </w:p>
        </w:tc>
        <w:tc>
          <w:tcPr>
            <w:tcW w:w="1134" w:type="dxa"/>
            <w:noWrap/>
            <w:hideMark/>
          </w:tcPr>
          <w:p w14:paraId="619292C2" w14:textId="7AA45A17" w:rsidR="00023949" w:rsidRPr="00580486" w:rsidRDefault="00023949" w:rsidP="00AB4301">
            <w:pPr>
              <w:cnfStyle w:val="100000000000" w:firstRow="1" w:lastRow="0" w:firstColumn="0" w:lastColumn="0" w:oddVBand="0" w:evenVBand="0" w:oddHBand="0" w:evenHBand="0" w:firstRowFirstColumn="0" w:firstRowLastColumn="0" w:lastRowFirstColumn="0" w:lastRowLastColumn="0"/>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val="en-US" w:eastAsia="el-GR"/>
              </w:rPr>
              <w:t xml:space="preserve">Larissa </w:t>
            </w:r>
            <w:r w:rsidRPr="00580486">
              <w:rPr>
                <w:rFonts w:asciiTheme="minorHAnsi" w:hAnsiTheme="minorHAnsi" w:cs="Times New Roman"/>
                <w:i/>
                <w:color w:val="000000"/>
                <w:sz w:val="24"/>
                <w:szCs w:val="24"/>
                <w:lang w:eastAsia="el-GR"/>
              </w:rPr>
              <w:t>P</w:t>
            </w:r>
            <w:r w:rsidRPr="00580486">
              <w:rPr>
                <w:rFonts w:asciiTheme="minorHAnsi" w:hAnsiTheme="minorHAnsi" w:cs="Times New Roman"/>
                <w:color w:val="000000"/>
                <w:sz w:val="24"/>
                <w:szCs w:val="24"/>
                <w:lang w:eastAsia="el-GR"/>
              </w:rPr>
              <w:t>-value</w:t>
            </w:r>
          </w:p>
        </w:tc>
      </w:tr>
      <w:tr w:rsidR="00023949" w:rsidRPr="00580486" w14:paraId="15DA655C" w14:textId="77777777" w:rsidTr="008D725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833" w:type="dxa"/>
            <w:noWrap/>
            <w:hideMark/>
          </w:tcPr>
          <w:p w14:paraId="736265C6" w14:textId="77777777" w:rsidR="00023949" w:rsidRPr="00580486" w:rsidRDefault="00023949" w:rsidP="00023949">
            <w:pPr>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rs143383 (Asian)</w:t>
            </w:r>
          </w:p>
        </w:tc>
        <w:tc>
          <w:tcPr>
            <w:tcW w:w="2410" w:type="dxa"/>
            <w:noWrap/>
            <w:hideMark/>
          </w:tcPr>
          <w:p w14:paraId="20E75A36"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1.79 (1.53 - 2.09)</w:t>
            </w:r>
          </w:p>
        </w:tc>
        <w:tc>
          <w:tcPr>
            <w:tcW w:w="2136" w:type="dxa"/>
            <w:vMerge w:val="restart"/>
            <w:noWrap/>
            <w:hideMark/>
          </w:tcPr>
          <w:p w14:paraId="667C9811"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1.10 (0.88 - 1.37)</w:t>
            </w:r>
          </w:p>
        </w:tc>
        <w:tc>
          <w:tcPr>
            <w:tcW w:w="1134" w:type="dxa"/>
            <w:vMerge w:val="restart"/>
            <w:noWrap/>
            <w:hideMark/>
          </w:tcPr>
          <w:p w14:paraId="54E2A4D5" w14:textId="5F7E3930"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0.396</w:t>
            </w:r>
          </w:p>
        </w:tc>
      </w:tr>
      <w:tr w:rsidR="00023949" w:rsidRPr="00580486" w14:paraId="0D126E96" w14:textId="77777777" w:rsidTr="008D725F">
        <w:trPr>
          <w:trHeight w:val="315"/>
        </w:trPr>
        <w:tc>
          <w:tcPr>
            <w:cnfStyle w:val="001000000000" w:firstRow="0" w:lastRow="0" w:firstColumn="1" w:lastColumn="0" w:oddVBand="0" w:evenVBand="0" w:oddHBand="0" w:evenHBand="0" w:firstRowFirstColumn="0" w:firstRowLastColumn="0" w:lastRowFirstColumn="0" w:lastRowLastColumn="0"/>
            <w:tcW w:w="1833" w:type="dxa"/>
            <w:noWrap/>
            <w:hideMark/>
          </w:tcPr>
          <w:p w14:paraId="766F3610" w14:textId="77777777" w:rsidR="00023949" w:rsidRPr="00580486" w:rsidRDefault="00023949" w:rsidP="00023949">
            <w:pPr>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rs143383 (European)</w:t>
            </w:r>
          </w:p>
        </w:tc>
        <w:tc>
          <w:tcPr>
            <w:tcW w:w="2410" w:type="dxa"/>
            <w:noWrap/>
            <w:hideMark/>
          </w:tcPr>
          <w:p w14:paraId="2379F422"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1.16 (1.11 - 1.22)</w:t>
            </w:r>
          </w:p>
        </w:tc>
        <w:tc>
          <w:tcPr>
            <w:tcW w:w="2136" w:type="dxa"/>
            <w:vMerge/>
            <w:hideMark/>
          </w:tcPr>
          <w:p w14:paraId="18977A9F"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4"/>
                <w:szCs w:val="24"/>
                <w:lang w:eastAsia="el-GR"/>
              </w:rPr>
            </w:pPr>
          </w:p>
        </w:tc>
        <w:tc>
          <w:tcPr>
            <w:tcW w:w="1134" w:type="dxa"/>
            <w:vMerge/>
            <w:hideMark/>
          </w:tcPr>
          <w:p w14:paraId="0647D712"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4"/>
                <w:szCs w:val="24"/>
                <w:lang w:eastAsia="el-GR"/>
              </w:rPr>
            </w:pPr>
          </w:p>
        </w:tc>
      </w:tr>
      <w:tr w:rsidR="00023949" w:rsidRPr="00580486" w14:paraId="30B00AB9" w14:textId="77777777" w:rsidTr="008D725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833" w:type="dxa"/>
            <w:noWrap/>
            <w:hideMark/>
          </w:tcPr>
          <w:p w14:paraId="172927F1" w14:textId="77777777" w:rsidR="00023949" w:rsidRPr="00580486" w:rsidRDefault="00023949" w:rsidP="00023949">
            <w:pPr>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rs7639618</w:t>
            </w:r>
          </w:p>
        </w:tc>
        <w:tc>
          <w:tcPr>
            <w:tcW w:w="2410" w:type="dxa"/>
            <w:noWrap/>
            <w:hideMark/>
          </w:tcPr>
          <w:p w14:paraId="20EE0BEA"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1.43 (1.28 - 1.59)</w:t>
            </w:r>
          </w:p>
        </w:tc>
        <w:tc>
          <w:tcPr>
            <w:tcW w:w="2136" w:type="dxa"/>
            <w:noWrap/>
            <w:hideMark/>
          </w:tcPr>
          <w:p w14:paraId="674BCECC"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1.09 (0.76 - 1.34)</w:t>
            </w:r>
          </w:p>
        </w:tc>
        <w:tc>
          <w:tcPr>
            <w:tcW w:w="1134" w:type="dxa"/>
            <w:noWrap/>
            <w:hideMark/>
          </w:tcPr>
          <w:p w14:paraId="62494A30" w14:textId="0B9046CB"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0.56</w:t>
            </w:r>
            <w:r w:rsidR="00B77C3E">
              <w:rPr>
                <w:rFonts w:asciiTheme="minorHAnsi" w:hAnsiTheme="minorHAnsi" w:cs="Times New Roman"/>
                <w:color w:val="000000"/>
                <w:sz w:val="24"/>
                <w:szCs w:val="24"/>
                <w:lang w:eastAsia="el-GR"/>
              </w:rPr>
              <w:t>3</w:t>
            </w:r>
          </w:p>
        </w:tc>
      </w:tr>
      <w:tr w:rsidR="00023949" w:rsidRPr="00580486" w14:paraId="71464DBF" w14:textId="77777777" w:rsidTr="008D725F">
        <w:trPr>
          <w:trHeight w:val="315"/>
        </w:trPr>
        <w:tc>
          <w:tcPr>
            <w:cnfStyle w:val="001000000000" w:firstRow="0" w:lastRow="0" w:firstColumn="1" w:lastColumn="0" w:oddVBand="0" w:evenVBand="0" w:oddHBand="0" w:evenHBand="0" w:firstRowFirstColumn="0" w:firstRowLastColumn="0" w:lastRowFirstColumn="0" w:lastRowLastColumn="0"/>
            <w:tcW w:w="1833" w:type="dxa"/>
            <w:noWrap/>
            <w:hideMark/>
          </w:tcPr>
          <w:p w14:paraId="6C983BA3" w14:textId="77777777" w:rsidR="00023949" w:rsidRPr="00580486" w:rsidRDefault="00023949" w:rsidP="00023949">
            <w:pPr>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rs7775228</w:t>
            </w:r>
          </w:p>
        </w:tc>
        <w:tc>
          <w:tcPr>
            <w:tcW w:w="2410" w:type="dxa"/>
            <w:noWrap/>
            <w:hideMark/>
          </w:tcPr>
          <w:p w14:paraId="2734D3A7"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1.34 (1.21 - 1.49)</w:t>
            </w:r>
          </w:p>
        </w:tc>
        <w:tc>
          <w:tcPr>
            <w:tcW w:w="2136" w:type="dxa"/>
            <w:noWrap/>
            <w:hideMark/>
          </w:tcPr>
          <w:p w14:paraId="30A875D3"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1.45 (0.71 - 1.64)</w:t>
            </w:r>
          </w:p>
        </w:tc>
        <w:tc>
          <w:tcPr>
            <w:tcW w:w="1134" w:type="dxa"/>
            <w:noWrap/>
            <w:hideMark/>
          </w:tcPr>
          <w:p w14:paraId="49BCF66B" w14:textId="5592214D"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0.07</w:t>
            </w:r>
            <w:r w:rsidR="00B77C3E">
              <w:rPr>
                <w:rFonts w:asciiTheme="minorHAnsi" w:hAnsiTheme="minorHAnsi" w:cs="Times New Roman"/>
                <w:color w:val="000000"/>
                <w:sz w:val="24"/>
                <w:szCs w:val="24"/>
                <w:lang w:eastAsia="el-GR"/>
              </w:rPr>
              <w:t>8</w:t>
            </w:r>
          </w:p>
        </w:tc>
      </w:tr>
      <w:tr w:rsidR="00023949" w:rsidRPr="00580486" w14:paraId="3A26BEF6" w14:textId="77777777" w:rsidTr="008D725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833" w:type="dxa"/>
            <w:noWrap/>
            <w:hideMark/>
          </w:tcPr>
          <w:p w14:paraId="3121814A" w14:textId="77777777" w:rsidR="00023949" w:rsidRPr="00580486" w:rsidRDefault="00023949" w:rsidP="00023949">
            <w:pPr>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rs10947262</w:t>
            </w:r>
          </w:p>
        </w:tc>
        <w:tc>
          <w:tcPr>
            <w:tcW w:w="2410" w:type="dxa"/>
            <w:noWrap/>
            <w:hideMark/>
          </w:tcPr>
          <w:p w14:paraId="6D69B2BF"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1.31 (1.20 - 1.44)</w:t>
            </w:r>
          </w:p>
        </w:tc>
        <w:tc>
          <w:tcPr>
            <w:tcW w:w="2136" w:type="dxa"/>
            <w:noWrap/>
            <w:hideMark/>
          </w:tcPr>
          <w:p w14:paraId="0AFB3271"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1.04 (0.66 - 1.54)</w:t>
            </w:r>
          </w:p>
        </w:tc>
        <w:tc>
          <w:tcPr>
            <w:tcW w:w="1134" w:type="dxa"/>
            <w:noWrap/>
            <w:hideMark/>
          </w:tcPr>
          <w:p w14:paraId="61CABFA3" w14:textId="6B2DBB79"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0.855</w:t>
            </w:r>
          </w:p>
        </w:tc>
      </w:tr>
      <w:tr w:rsidR="00023949" w:rsidRPr="00580486" w14:paraId="230096DD" w14:textId="77777777" w:rsidTr="008D725F">
        <w:trPr>
          <w:trHeight w:val="315"/>
        </w:trPr>
        <w:tc>
          <w:tcPr>
            <w:cnfStyle w:val="001000000000" w:firstRow="0" w:lastRow="0" w:firstColumn="1" w:lastColumn="0" w:oddVBand="0" w:evenVBand="0" w:oddHBand="0" w:evenHBand="0" w:firstRowFirstColumn="0" w:firstRowLastColumn="0" w:lastRowFirstColumn="0" w:lastRowLastColumn="0"/>
            <w:tcW w:w="1833" w:type="dxa"/>
            <w:noWrap/>
            <w:hideMark/>
          </w:tcPr>
          <w:p w14:paraId="7B78A8AC" w14:textId="77777777" w:rsidR="00023949" w:rsidRPr="00580486" w:rsidRDefault="00023949" w:rsidP="00023949">
            <w:pPr>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rs3815148</w:t>
            </w:r>
          </w:p>
        </w:tc>
        <w:tc>
          <w:tcPr>
            <w:tcW w:w="2410" w:type="dxa"/>
            <w:noWrap/>
            <w:hideMark/>
          </w:tcPr>
          <w:p w14:paraId="5EEBCF5C"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1.14 (1.09 - 1.19)</w:t>
            </w:r>
          </w:p>
        </w:tc>
        <w:tc>
          <w:tcPr>
            <w:tcW w:w="2136" w:type="dxa"/>
            <w:noWrap/>
            <w:hideMark/>
          </w:tcPr>
          <w:p w14:paraId="177EE673"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1.00 (0.76 - 1.32)</w:t>
            </w:r>
          </w:p>
        </w:tc>
        <w:tc>
          <w:tcPr>
            <w:tcW w:w="1134" w:type="dxa"/>
            <w:noWrap/>
            <w:hideMark/>
          </w:tcPr>
          <w:p w14:paraId="7A5B7E13" w14:textId="7D2B80ED" w:rsidR="00B77C3E"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0.999</w:t>
            </w:r>
          </w:p>
        </w:tc>
      </w:tr>
      <w:tr w:rsidR="00023949" w:rsidRPr="00580486" w14:paraId="23D12CD0" w14:textId="77777777" w:rsidTr="008D725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833" w:type="dxa"/>
            <w:noWrap/>
            <w:hideMark/>
          </w:tcPr>
          <w:p w14:paraId="68A86EC7" w14:textId="77777777" w:rsidR="00023949" w:rsidRPr="00580486" w:rsidRDefault="00023949" w:rsidP="00023949">
            <w:pPr>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rs4730250</w:t>
            </w:r>
          </w:p>
        </w:tc>
        <w:tc>
          <w:tcPr>
            <w:tcW w:w="2410" w:type="dxa"/>
            <w:noWrap/>
            <w:hideMark/>
          </w:tcPr>
          <w:p w14:paraId="20AEC7F9"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1.17 (1.11 - 1.24)</w:t>
            </w:r>
          </w:p>
        </w:tc>
        <w:tc>
          <w:tcPr>
            <w:tcW w:w="2136" w:type="dxa"/>
            <w:noWrap/>
            <w:hideMark/>
          </w:tcPr>
          <w:p w14:paraId="6C3A62B6"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1.06 (0.73 - 1.39)</w:t>
            </w:r>
          </w:p>
        </w:tc>
        <w:tc>
          <w:tcPr>
            <w:tcW w:w="1134" w:type="dxa"/>
            <w:noWrap/>
            <w:hideMark/>
          </w:tcPr>
          <w:p w14:paraId="16E9D65B" w14:textId="5486CD92"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0.710</w:t>
            </w:r>
          </w:p>
        </w:tc>
      </w:tr>
      <w:tr w:rsidR="00023949" w:rsidRPr="00580486" w14:paraId="708B4185" w14:textId="77777777" w:rsidTr="008D725F">
        <w:trPr>
          <w:trHeight w:val="315"/>
        </w:trPr>
        <w:tc>
          <w:tcPr>
            <w:cnfStyle w:val="001000000000" w:firstRow="0" w:lastRow="0" w:firstColumn="1" w:lastColumn="0" w:oddVBand="0" w:evenVBand="0" w:oddHBand="0" w:evenHBand="0" w:firstRowFirstColumn="0" w:firstRowLastColumn="0" w:lastRowFirstColumn="0" w:lastRowLastColumn="0"/>
            <w:tcW w:w="1833" w:type="dxa"/>
            <w:noWrap/>
            <w:hideMark/>
          </w:tcPr>
          <w:p w14:paraId="2AB0F38B" w14:textId="77777777" w:rsidR="00023949" w:rsidRPr="00580486" w:rsidRDefault="00023949" w:rsidP="00023949">
            <w:pPr>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rs11842874</w:t>
            </w:r>
          </w:p>
        </w:tc>
        <w:tc>
          <w:tcPr>
            <w:tcW w:w="2410" w:type="dxa"/>
            <w:noWrap/>
            <w:hideMark/>
          </w:tcPr>
          <w:p w14:paraId="617BD603"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1.17 (1.11 - 1.23)</w:t>
            </w:r>
          </w:p>
        </w:tc>
        <w:tc>
          <w:tcPr>
            <w:tcW w:w="2136" w:type="dxa"/>
            <w:noWrap/>
            <w:hideMark/>
          </w:tcPr>
          <w:p w14:paraId="66CE2BF8"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1.31 (0.69 - 1.65)</w:t>
            </w:r>
          </w:p>
        </w:tc>
        <w:tc>
          <w:tcPr>
            <w:tcW w:w="1134" w:type="dxa"/>
            <w:noWrap/>
            <w:hideMark/>
          </w:tcPr>
          <w:p w14:paraId="0E79C51A" w14:textId="0579752D"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0.221</w:t>
            </w:r>
          </w:p>
        </w:tc>
      </w:tr>
      <w:tr w:rsidR="00023949" w:rsidRPr="00580486" w14:paraId="4483B84C" w14:textId="77777777" w:rsidTr="008D725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833" w:type="dxa"/>
            <w:noWrap/>
            <w:hideMark/>
          </w:tcPr>
          <w:p w14:paraId="295D8BAC" w14:textId="77777777" w:rsidR="00023949" w:rsidRPr="00580486" w:rsidRDefault="00023949" w:rsidP="00023949">
            <w:pPr>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rs12982744</w:t>
            </w:r>
          </w:p>
        </w:tc>
        <w:tc>
          <w:tcPr>
            <w:tcW w:w="2410" w:type="dxa"/>
            <w:noWrap/>
            <w:hideMark/>
          </w:tcPr>
          <w:p w14:paraId="04C3FECF"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1.17 (1.11 - 1.24)</w:t>
            </w:r>
          </w:p>
        </w:tc>
        <w:tc>
          <w:tcPr>
            <w:tcW w:w="2136" w:type="dxa"/>
            <w:noWrap/>
            <w:hideMark/>
          </w:tcPr>
          <w:p w14:paraId="6E12FCF3"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1.05 (0.81 - 1.25)</w:t>
            </w:r>
          </w:p>
        </w:tc>
        <w:tc>
          <w:tcPr>
            <w:tcW w:w="1134" w:type="dxa"/>
            <w:noWrap/>
            <w:hideMark/>
          </w:tcPr>
          <w:p w14:paraId="697EE77E" w14:textId="2C362C8F"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0.663</w:t>
            </w:r>
          </w:p>
        </w:tc>
      </w:tr>
      <w:tr w:rsidR="00023949" w:rsidRPr="00580486" w14:paraId="53942E45" w14:textId="77777777" w:rsidTr="008D725F">
        <w:trPr>
          <w:trHeight w:val="315"/>
        </w:trPr>
        <w:tc>
          <w:tcPr>
            <w:cnfStyle w:val="001000000000" w:firstRow="0" w:lastRow="0" w:firstColumn="1" w:lastColumn="0" w:oddVBand="0" w:evenVBand="0" w:oddHBand="0" w:evenHBand="0" w:firstRowFirstColumn="0" w:firstRowLastColumn="0" w:lastRowFirstColumn="0" w:lastRowLastColumn="0"/>
            <w:tcW w:w="1833" w:type="dxa"/>
            <w:noWrap/>
            <w:hideMark/>
          </w:tcPr>
          <w:p w14:paraId="0C420831" w14:textId="77777777" w:rsidR="00023949" w:rsidRPr="00580486" w:rsidRDefault="00023949" w:rsidP="00023949">
            <w:pPr>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rs6094710</w:t>
            </w:r>
          </w:p>
        </w:tc>
        <w:tc>
          <w:tcPr>
            <w:tcW w:w="2410" w:type="dxa"/>
            <w:noWrap/>
            <w:hideMark/>
          </w:tcPr>
          <w:p w14:paraId="5C40E557"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1.28 (1.18 - 1.39)</w:t>
            </w:r>
          </w:p>
        </w:tc>
        <w:tc>
          <w:tcPr>
            <w:tcW w:w="2136" w:type="dxa"/>
            <w:noWrap/>
            <w:hideMark/>
          </w:tcPr>
          <w:p w14:paraId="40AB1485"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1.39 (0.70 - 1.65)</w:t>
            </w:r>
          </w:p>
        </w:tc>
        <w:tc>
          <w:tcPr>
            <w:tcW w:w="1134" w:type="dxa"/>
            <w:noWrap/>
            <w:hideMark/>
          </w:tcPr>
          <w:p w14:paraId="7E3F0AF4" w14:textId="62515114"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0.13</w:t>
            </w:r>
            <w:r w:rsidR="00B77C3E">
              <w:rPr>
                <w:rFonts w:asciiTheme="minorHAnsi" w:hAnsiTheme="minorHAnsi" w:cs="Times New Roman"/>
                <w:color w:val="000000"/>
                <w:sz w:val="24"/>
                <w:szCs w:val="24"/>
                <w:lang w:eastAsia="el-GR"/>
              </w:rPr>
              <w:t>6</w:t>
            </w:r>
          </w:p>
        </w:tc>
      </w:tr>
      <w:tr w:rsidR="00023949" w:rsidRPr="00580486" w14:paraId="23263834" w14:textId="77777777" w:rsidTr="008D725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833" w:type="dxa"/>
            <w:noWrap/>
            <w:hideMark/>
          </w:tcPr>
          <w:p w14:paraId="76C0022D" w14:textId="77777777" w:rsidR="00023949" w:rsidRPr="00580486" w:rsidRDefault="00023949" w:rsidP="00023949">
            <w:pPr>
              <w:rPr>
                <w:rFonts w:asciiTheme="minorHAnsi" w:hAnsiTheme="minorHAnsi" w:cs="Times New Roman"/>
                <w:color w:val="000000"/>
                <w:sz w:val="24"/>
                <w:szCs w:val="24"/>
                <w:lang w:val="en-US" w:eastAsia="el-GR"/>
              </w:rPr>
            </w:pPr>
            <w:r w:rsidRPr="00580486">
              <w:rPr>
                <w:rFonts w:asciiTheme="minorHAnsi" w:hAnsiTheme="minorHAnsi" w:cs="Times New Roman"/>
                <w:color w:val="000000"/>
                <w:sz w:val="24"/>
                <w:szCs w:val="24"/>
                <w:lang w:eastAsia="el-GR"/>
              </w:rPr>
              <w:t>rs6976</w:t>
            </w:r>
            <w:r w:rsidRPr="00580486">
              <w:rPr>
                <w:rFonts w:asciiTheme="minorHAnsi" w:hAnsiTheme="minorHAnsi" w:cs="Times New Roman"/>
                <w:color w:val="000000"/>
                <w:sz w:val="24"/>
                <w:szCs w:val="24"/>
                <w:vertAlign w:val="superscript"/>
                <w:lang w:val="en-US" w:eastAsia="el-GR"/>
              </w:rPr>
              <w:t>a</w:t>
            </w:r>
          </w:p>
        </w:tc>
        <w:tc>
          <w:tcPr>
            <w:tcW w:w="2410" w:type="dxa"/>
            <w:noWrap/>
            <w:hideMark/>
          </w:tcPr>
          <w:p w14:paraId="3F2074E1"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1.12 (1.08 - 1.16)</w:t>
            </w:r>
          </w:p>
        </w:tc>
        <w:tc>
          <w:tcPr>
            <w:tcW w:w="2136" w:type="dxa"/>
            <w:noWrap/>
            <w:hideMark/>
          </w:tcPr>
          <w:p w14:paraId="5B30B161"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1.01 (0.80 - 1.25)</w:t>
            </w:r>
          </w:p>
        </w:tc>
        <w:tc>
          <w:tcPr>
            <w:tcW w:w="1134" w:type="dxa"/>
            <w:noWrap/>
            <w:hideMark/>
          </w:tcPr>
          <w:p w14:paraId="7611C7AD" w14:textId="3A621229"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0.91</w:t>
            </w:r>
            <w:r w:rsidR="00B77C3E">
              <w:rPr>
                <w:rFonts w:asciiTheme="minorHAnsi" w:hAnsiTheme="minorHAnsi" w:cs="Times New Roman"/>
                <w:color w:val="000000"/>
                <w:sz w:val="24"/>
                <w:szCs w:val="24"/>
                <w:lang w:eastAsia="el-GR"/>
              </w:rPr>
              <w:t>5</w:t>
            </w:r>
          </w:p>
        </w:tc>
      </w:tr>
      <w:tr w:rsidR="00023949" w:rsidRPr="00580486" w14:paraId="762AC238" w14:textId="77777777" w:rsidTr="008D725F">
        <w:trPr>
          <w:trHeight w:val="315"/>
        </w:trPr>
        <w:tc>
          <w:tcPr>
            <w:cnfStyle w:val="001000000000" w:firstRow="0" w:lastRow="0" w:firstColumn="1" w:lastColumn="0" w:oddVBand="0" w:evenVBand="0" w:oddHBand="0" w:evenHBand="0" w:firstRowFirstColumn="0" w:firstRowLastColumn="0" w:lastRowFirstColumn="0" w:lastRowLastColumn="0"/>
            <w:tcW w:w="1833" w:type="dxa"/>
            <w:noWrap/>
            <w:hideMark/>
          </w:tcPr>
          <w:p w14:paraId="0C46DC37" w14:textId="77777777" w:rsidR="00023949" w:rsidRPr="00580486" w:rsidRDefault="00023949" w:rsidP="00023949">
            <w:pPr>
              <w:rPr>
                <w:rFonts w:asciiTheme="minorHAnsi" w:hAnsiTheme="minorHAnsi" w:cs="Times New Roman"/>
                <w:color w:val="000000"/>
                <w:sz w:val="24"/>
                <w:szCs w:val="24"/>
                <w:lang w:val="en-US" w:eastAsia="el-GR"/>
              </w:rPr>
            </w:pPr>
            <w:r w:rsidRPr="00580486">
              <w:rPr>
                <w:rFonts w:asciiTheme="minorHAnsi" w:hAnsiTheme="minorHAnsi" w:cs="Times New Roman"/>
                <w:color w:val="000000"/>
                <w:sz w:val="24"/>
                <w:szCs w:val="24"/>
                <w:lang w:eastAsia="el-GR"/>
              </w:rPr>
              <w:t>rs11177</w:t>
            </w:r>
            <w:r w:rsidRPr="00580486">
              <w:rPr>
                <w:rFonts w:asciiTheme="minorHAnsi" w:hAnsiTheme="minorHAnsi" w:cs="Times New Roman"/>
                <w:color w:val="000000"/>
                <w:sz w:val="24"/>
                <w:szCs w:val="24"/>
                <w:vertAlign w:val="superscript"/>
                <w:lang w:val="en-US" w:eastAsia="el-GR"/>
              </w:rPr>
              <w:t>a</w:t>
            </w:r>
          </w:p>
        </w:tc>
        <w:tc>
          <w:tcPr>
            <w:tcW w:w="2410" w:type="dxa"/>
            <w:noWrap/>
            <w:hideMark/>
          </w:tcPr>
          <w:p w14:paraId="157ADBBC"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1.12 (1.08 - 1.16)</w:t>
            </w:r>
          </w:p>
        </w:tc>
        <w:tc>
          <w:tcPr>
            <w:tcW w:w="2136" w:type="dxa"/>
            <w:noWrap/>
            <w:hideMark/>
          </w:tcPr>
          <w:p w14:paraId="254C8627"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1.01 (0.81 - 1.25)</w:t>
            </w:r>
          </w:p>
        </w:tc>
        <w:tc>
          <w:tcPr>
            <w:tcW w:w="1134" w:type="dxa"/>
            <w:noWrap/>
            <w:hideMark/>
          </w:tcPr>
          <w:p w14:paraId="03C34B41" w14:textId="508D31B0"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0.91</w:t>
            </w:r>
            <w:r w:rsidR="00B77C3E">
              <w:rPr>
                <w:rFonts w:asciiTheme="minorHAnsi" w:hAnsiTheme="minorHAnsi" w:cs="Times New Roman"/>
                <w:color w:val="000000"/>
                <w:sz w:val="24"/>
                <w:szCs w:val="24"/>
                <w:lang w:eastAsia="el-GR"/>
              </w:rPr>
              <w:t>5</w:t>
            </w:r>
          </w:p>
        </w:tc>
      </w:tr>
      <w:tr w:rsidR="00023949" w:rsidRPr="00580486" w14:paraId="137F1DA9" w14:textId="77777777" w:rsidTr="008D725F">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833" w:type="dxa"/>
            <w:noWrap/>
            <w:hideMark/>
          </w:tcPr>
          <w:p w14:paraId="6169D4BB" w14:textId="77777777" w:rsidR="00023949" w:rsidRPr="00580486" w:rsidRDefault="00023949" w:rsidP="00023949">
            <w:pPr>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rs4836732</w:t>
            </w:r>
          </w:p>
        </w:tc>
        <w:tc>
          <w:tcPr>
            <w:tcW w:w="2410" w:type="dxa"/>
            <w:noWrap/>
            <w:hideMark/>
          </w:tcPr>
          <w:p w14:paraId="3412E379"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1.20 (1.13 - 1.27)</w:t>
            </w:r>
          </w:p>
        </w:tc>
        <w:tc>
          <w:tcPr>
            <w:tcW w:w="2136" w:type="dxa"/>
            <w:noWrap/>
            <w:hideMark/>
          </w:tcPr>
          <w:p w14:paraId="53AD751E"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1.08 (0.81 - 1.25)</w:t>
            </w:r>
          </w:p>
        </w:tc>
        <w:tc>
          <w:tcPr>
            <w:tcW w:w="1134" w:type="dxa"/>
            <w:noWrap/>
            <w:hideMark/>
          </w:tcPr>
          <w:p w14:paraId="4072E9C6" w14:textId="2973D2E2"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0.48</w:t>
            </w:r>
            <w:r w:rsidR="00B77C3E">
              <w:rPr>
                <w:rFonts w:asciiTheme="minorHAnsi" w:hAnsiTheme="minorHAnsi" w:cs="Times New Roman"/>
                <w:color w:val="000000"/>
                <w:sz w:val="24"/>
                <w:szCs w:val="24"/>
                <w:lang w:eastAsia="el-GR"/>
              </w:rPr>
              <w:t>5</w:t>
            </w:r>
          </w:p>
        </w:tc>
      </w:tr>
      <w:tr w:rsidR="00023949" w:rsidRPr="00580486" w14:paraId="667D7CC1" w14:textId="77777777" w:rsidTr="008D725F">
        <w:trPr>
          <w:trHeight w:val="330"/>
        </w:trPr>
        <w:tc>
          <w:tcPr>
            <w:cnfStyle w:val="001000000000" w:firstRow="0" w:lastRow="0" w:firstColumn="1" w:lastColumn="0" w:oddVBand="0" w:evenVBand="0" w:oddHBand="0" w:evenHBand="0" w:firstRowFirstColumn="0" w:firstRowLastColumn="0" w:lastRowFirstColumn="0" w:lastRowLastColumn="0"/>
            <w:tcW w:w="1833" w:type="dxa"/>
            <w:noWrap/>
            <w:hideMark/>
          </w:tcPr>
          <w:p w14:paraId="0EA18FE0" w14:textId="77777777" w:rsidR="00023949" w:rsidRPr="00580486" w:rsidRDefault="00023949" w:rsidP="00023949">
            <w:pPr>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rs9350591</w:t>
            </w:r>
          </w:p>
        </w:tc>
        <w:tc>
          <w:tcPr>
            <w:tcW w:w="2410" w:type="dxa"/>
            <w:noWrap/>
            <w:hideMark/>
          </w:tcPr>
          <w:p w14:paraId="67192FAE"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1.18 (1.12 - 1.25)</w:t>
            </w:r>
          </w:p>
        </w:tc>
        <w:tc>
          <w:tcPr>
            <w:tcW w:w="2136" w:type="dxa"/>
            <w:noWrap/>
            <w:hideMark/>
          </w:tcPr>
          <w:p w14:paraId="4C4725F7"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1.19 (0.70 - 1.52)</w:t>
            </w:r>
          </w:p>
        </w:tc>
        <w:tc>
          <w:tcPr>
            <w:tcW w:w="1134" w:type="dxa"/>
            <w:noWrap/>
            <w:hideMark/>
          </w:tcPr>
          <w:p w14:paraId="608842F4" w14:textId="0E502F3E"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0.36</w:t>
            </w:r>
            <w:r w:rsidR="00B77C3E">
              <w:rPr>
                <w:rFonts w:asciiTheme="minorHAnsi" w:hAnsiTheme="minorHAnsi" w:cs="Times New Roman"/>
                <w:color w:val="000000"/>
                <w:sz w:val="24"/>
                <w:szCs w:val="24"/>
                <w:lang w:eastAsia="el-GR"/>
              </w:rPr>
              <w:t>9</w:t>
            </w:r>
          </w:p>
        </w:tc>
      </w:tr>
      <w:tr w:rsidR="00023949" w:rsidRPr="00580486" w14:paraId="6B896673" w14:textId="77777777" w:rsidTr="008D725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833" w:type="dxa"/>
            <w:noWrap/>
            <w:hideMark/>
          </w:tcPr>
          <w:p w14:paraId="7727EA73" w14:textId="77777777" w:rsidR="00023949" w:rsidRPr="00580486" w:rsidRDefault="00023949" w:rsidP="00023949">
            <w:pPr>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rs10492367</w:t>
            </w:r>
          </w:p>
        </w:tc>
        <w:tc>
          <w:tcPr>
            <w:tcW w:w="2410" w:type="dxa"/>
            <w:noWrap/>
            <w:hideMark/>
          </w:tcPr>
          <w:p w14:paraId="515A4506"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1.14 (1.09 - 1.20)</w:t>
            </w:r>
          </w:p>
        </w:tc>
        <w:tc>
          <w:tcPr>
            <w:tcW w:w="2136" w:type="dxa"/>
            <w:noWrap/>
            <w:hideMark/>
          </w:tcPr>
          <w:p w14:paraId="0F16CBC7"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1.17 (0.76 - 1.38)</w:t>
            </w:r>
          </w:p>
        </w:tc>
        <w:tc>
          <w:tcPr>
            <w:tcW w:w="1134" w:type="dxa"/>
            <w:noWrap/>
            <w:hideMark/>
          </w:tcPr>
          <w:p w14:paraId="7894478A" w14:textId="4BB84B12"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0.300</w:t>
            </w:r>
          </w:p>
        </w:tc>
      </w:tr>
      <w:tr w:rsidR="00023949" w:rsidRPr="00580486" w14:paraId="74797C82" w14:textId="77777777" w:rsidTr="008D725F">
        <w:trPr>
          <w:trHeight w:val="315"/>
        </w:trPr>
        <w:tc>
          <w:tcPr>
            <w:cnfStyle w:val="001000000000" w:firstRow="0" w:lastRow="0" w:firstColumn="1" w:lastColumn="0" w:oddVBand="0" w:evenVBand="0" w:oddHBand="0" w:evenHBand="0" w:firstRowFirstColumn="0" w:firstRowLastColumn="0" w:lastRowFirstColumn="0" w:lastRowLastColumn="0"/>
            <w:tcW w:w="1833" w:type="dxa"/>
            <w:noWrap/>
            <w:hideMark/>
          </w:tcPr>
          <w:p w14:paraId="112C4A95" w14:textId="77777777" w:rsidR="00023949" w:rsidRPr="00580486" w:rsidRDefault="00023949" w:rsidP="00023949">
            <w:pPr>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rs835487</w:t>
            </w:r>
          </w:p>
        </w:tc>
        <w:tc>
          <w:tcPr>
            <w:tcW w:w="2410" w:type="dxa"/>
            <w:noWrap/>
            <w:hideMark/>
          </w:tcPr>
          <w:p w14:paraId="6B35F2E5"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1.13 (1.09 - 1.18)</w:t>
            </w:r>
          </w:p>
        </w:tc>
        <w:tc>
          <w:tcPr>
            <w:tcW w:w="2136" w:type="dxa"/>
            <w:noWrap/>
            <w:hideMark/>
          </w:tcPr>
          <w:p w14:paraId="0FB420F3"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1.02 (0.80 - 1.25)</w:t>
            </w:r>
          </w:p>
        </w:tc>
        <w:tc>
          <w:tcPr>
            <w:tcW w:w="1134" w:type="dxa"/>
            <w:noWrap/>
            <w:hideMark/>
          </w:tcPr>
          <w:p w14:paraId="0C60B12B" w14:textId="04006971"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0.858</w:t>
            </w:r>
          </w:p>
        </w:tc>
      </w:tr>
      <w:tr w:rsidR="00023949" w:rsidRPr="00580486" w14:paraId="08AEE030" w14:textId="77777777" w:rsidTr="008D725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833" w:type="dxa"/>
            <w:noWrap/>
            <w:hideMark/>
          </w:tcPr>
          <w:p w14:paraId="73AA88C6" w14:textId="77777777" w:rsidR="00023949" w:rsidRPr="00580486" w:rsidRDefault="00023949" w:rsidP="00023949">
            <w:pPr>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rs12107036</w:t>
            </w:r>
          </w:p>
        </w:tc>
        <w:tc>
          <w:tcPr>
            <w:tcW w:w="2410" w:type="dxa"/>
            <w:noWrap/>
            <w:hideMark/>
          </w:tcPr>
          <w:p w14:paraId="704E1661"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1.21 (1.13 - 1.29)</w:t>
            </w:r>
          </w:p>
        </w:tc>
        <w:tc>
          <w:tcPr>
            <w:tcW w:w="2136" w:type="dxa"/>
            <w:noWrap/>
            <w:hideMark/>
          </w:tcPr>
          <w:p w14:paraId="7EBD6A37"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1.05 (0.81 - 1.25)</w:t>
            </w:r>
          </w:p>
        </w:tc>
        <w:tc>
          <w:tcPr>
            <w:tcW w:w="1134" w:type="dxa"/>
            <w:noWrap/>
            <w:hideMark/>
          </w:tcPr>
          <w:p w14:paraId="43A0BE3C" w14:textId="04182E34"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0.668</w:t>
            </w:r>
          </w:p>
        </w:tc>
      </w:tr>
      <w:tr w:rsidR="00023949" w:rsidRPr="00580486" w14:paraId="77677B77" w14:textId="77777777" w:rsidTr="008D725F">
        <w:trPr>
          <w:trHeight w:val="315"/>
        </w:trPr>
        <w:tc>
          <w:tcPr>
            <w:cnfStyle w:val="001000000000" w:firstRow="0" w:lastRow="0" w:firstColumn="1" w:lastColumn="0" w:oddVBand="0" w:evenVBand="0" w:oddHBand="0" w:evenHBand="0" w:firstRowFirstColumn="0" w:firstRowLastColumn="0" w:lastRowFirstColumn="0" w:lastRowLastColumn="0"/>
            <w:tcW w:w="1833" w:type="dxa"/>
            <w:noWrap/>
            <w:hideMark/>
          </w:tcPr>
          <w:p w14:paraId="37DB437E" w14:textId="77777777" w:rsidR="00023949" w:rsidRPr="00580486" w:rsidRDefault="00023949" w:rsidP="00023949">
            <w:pPr>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rs8044769</w:t>
            </w:r>
          </w:p>
        </w:tc>
        <w:tc>
          <w:tcPr>
            <w:tcW w:w="2410" w:type="dxa"/>
            <w:noWrap/>
            <w:hideMark/>
          </w:tcPr>
          <w:p w14:paraId="71B8F922"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1.11 (1.07 - 1.15)</w:t>
            </w:r>
          </w:p>
        </w:tc>
        <w:tc>
          <w:tcPr>
            <w:tcW w:w="2136" w:type="dxa"/>
            <w:noWrap/>
            <w:hideMark/>
          </w:tcPr>
          <w:p w14:paraId="603A8EAD"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1.05 (0.82 - 1.27)</w:t>
            </w:r>
          </w:p>
        </w:tc>
        <w:tc>
          <w:tcPr>
            <w:tcW w:w="1134" w:type="dxa"/>
            <w:noWrap/>
            <w:hideMark/>
          </w:tcPr>
          <w:p w14:paraId="41807078" w14:textId="4EEE02DA"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0.095</w:t>
            </w:r>
          </w:p>
        </w:tc>
      </w:tr>
      <w:tr w:rsidR="00023949" w:rsidRPr="00580486" w14:paraId="34CD8E6A" w14:textId="77777777" w:rsidTr="008D725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833" w:type="dxa"/>
            <w:noWrap/>
            <w:hideMark/>
          </w:tcPr>
          <w:p w14:paraId="57F87632" w14:textId="77777777" w:rsidR="00023949" w:rsidRPr="00580486" w:rsidRDefault="00023949" w:rsidP="00023949">
            <w:pPr>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rs10948172</w:t>
            </w:r>
          </w:p>
        </w:tc>
        <w:tc>
          <w:tcPr>
            <w:tcW w:w="2410" w:type="dxa"/>
            <w:noWrap/>
            <w:hideMark/>
          </w:tcPr>
          <w:p w14:paraId="71DB40A4"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1.14 (1.09 - 1.20)</w:t>
            </w:r>
          </w:p>
        </w:tc>
        <w:tc>
          <w:tcPr>
            <w:tcW w:w="2136" w:type="dxa"/>
            <w:noWrap/>
            <w:hideMark/>
          </w:tcPr>
          <w:p w14:paraId="034BC3AD"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4"/>
                <w:szCs w:val="24"/>
                <w:lang w:eastAsia="el-GR"/>
              </w:rPr>
            </w:pPr>
            <w:r w:rsidRPr="00580486">
              <w:rPr>
                <w:rFonts w:asciiTheme="minorHAnsi" w:hAnsiTheme="minorHAnsi" w:cs="Times New Roman"/>
                <w:color w:val="000000"/>
                <w:sz w:val="24"/>
                <w:szCs w:val="24"/>
                <w:lang w:eastAsia="el-GR"/>
              </w:rPr>
              <w:t>1.27 (1.21 - 1.32)</w:t>
            </w:r>
          </w:p>
        </w:tc>
        <w:tc>
          <w:tcPr>
            <w:tcW w:w="1134" w:type="dxa"/>
            <w:noWrap/>
            <w:hideMark/>
          </w:tcPr>
          <w:p w14:paraId="0C9E6D23" w14:textId="58DCB8F6"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b/>
                <w:color w:val="000000"/>
                <w:sz w:val="24"/>
                <w:szCs w:val="24"/>
                <w:lang w:eastAsia="el-GR"/>
              </w:rPr>
            </w:pPr>
            <w:r w:rsidRPr="00580486">
              <w:rPr>
                <w:rFonts w:asciiTheme="minorHAnsi" w:hAnsiTheme="minorHAnsi" w:cs="Times New Roman"/>
                <w:b/>
                <w:color w:val="000000"/>
                <w:sz w:val="24"/>
                <w:szCs w:val="24"/>
                <w:lang w:eastAsia="el-GR"/>
              </w:rPr>
              <w:t>0.049</w:t>
            </w:r>
          </w:p>
        </w:tc>
      </w:tr>
    </w:tbl>
    <w:p w14:paraId="4CDD59E8" w14:textId="70F14929" w:rsidR="00023949" w:rsidRPr="00992051" w:rsidRDefault="00023949" w:rsidP="00023949">
      <w:pPr>
        <w:jc w:val="both"/>
        <w:rPr>
          <w:rFonts w:ascii="Calibri" w:eastAsia="Calibri" w:hAnsi="Calibri" w:cs="Times New Roman"/>
          <w:sz w:val="24"/>
          <w:szCs w:val="24"/>
          <w:lang w:val="en-US" w:eastAsia="en-US"/>
        </w:rPr>
      </w:pPr>
      <w:r w:rsidRPr="00992051">
        <w:rPr>
          <w:rFonts w:ascii="Calibri" w:eastAsia="Calibri" w:hAnsi="Calibri" w:cs="Times New Roman"/>
          <w:sz w:val="24"/>
          <w:szCs w:val="24"/>
          <w:lang w:val="en-US" w:eastAsia="en-US"/>
        </w:rPr>
        <w:t>OA, osteoarthritis; OR, odds ratio; CI, confidence interval; TSI, T</w:t>
      </w:r>
      <w:r w:rsidR="00CC5096" w:rsidRPr="00992051">
        <w:rPr>
          <w:rFonts w:ascii="Calibri" w:eastAsia="Calibri" w:hAnsi="Calibri" w:cs="Times New Roman"/>
          <w:sz w:val="24"/>
          <w:szCs w:val="24"/>
          <w:lang w:val="en-US" w:eastAsia="en-US"/>
        </w:rPr>
        <w:t>o</w:t>
      </w:r>
      <w:r w:rsidRPr="00992051">
        <w:rPr>
          <w:rFonts w:ascii="Calibri" w:eastAsia="Calibri" w:hAnsi="Calibri" w:cs="Times New Roman"/>
          <w:sz w:val="24"/>
          <w:szCs w:val="24"/>
          <w:lang w:val="en-US" w:eastAsia="en-US"/>
        </w:rPr>
        <w:t xml:space="preserve">scani Italy </w:t>
      </w:r>
    </w:p>
    <w:p w14:paraId="62CEE8F7" w14:textId="77777777" w:rsidR="00023949" w:rsidRPr="00992051" w:rsidRDefault="00023949" w:rsidP="00E835A7">
      <w:pPr>
        <w:jc w:val="both"/>
        <w:rPr>
          <w:rFonts w:ascii="Calibri" w:eastAsia="Calibri" w:hAnsi="Calibri" w:cs="Times New Roman"/>
          <w:sz w:val="24"/>
          <w:szCs w:val="22"/>
          <w:lang w:val="en-US" w:eastAsia="en-US"/>
        </w:rPr>
      </w:pPr>
      <w:r w:rsidRPr="00992051">
        <w:rPr>
          <w:rFonts w:ascii="Calibri" w:eastAsia="Calibri" w:hAnsi="Calibri" w:cs="Times New Roman"/>
          <w:sz w:val="24"/>
          <w:szCs w:val="24"/>
          <w:lang w:val="en-US" w:eastAsia="en-US"/>
        </w:rPr>
        <w:t xml:space="preserve">a: </w:t>
      </w:r>
      <w:r w:rsidRPr="00992051">
        <w:rPr>
          <w:rFonts w:ascii="Calibri" w:eastAsia="Calibri" w:hAnsi="Calibri" w:cs="Times New Roman"/>
          <w:sz w:val="24"/>
          <w:szCs w:val="22"/>
          <w:lang w:val="en-US" w:eastAsia="en-US"/>
        </w:rPr>
        <w:t>rs6976 is in perfect LD with rs11177 in 1000 Genomes TSI</w:t>
      </w:r>
    </w:p>
    <w:p w14:paraId="36CC3F6C" w14:textId="77777777" w:rsidR="00023949" w:rsidRPr="00833FA8" w:rsidRDefault="00023949" w:rsidP="00E835A7">
      <w:pPr>
        <w:spacing w:after="200"/>
        <w:jc w:val="both"/>
        <w:rPr>
          <w:rFonts w:ascii="Calibri" w:eastAsia="Calibri" w:hAnsi="Calibri" w:cs="Times New Roman"/>
          <w:sz w:val="24"/>
          <w:szCs w:val="24"/>
          <w:lang w:val="en-US" w:eastAsia="en-US"/>
        </w:rPr>
      </w:pPr>
    </w:p>
    <w:p w14:paraId="30AA111B" w14:textId="1430C2FE" w:rsidR="00AB0CCA" w:rsidRPr="00FD7832" w:rsidRDefault="00AB0CCA" w:rsidP="00023949">
      <w:pPr>
        <w:spacing w:after="200" w:line="480" w:lineRule="auto"/>
        <w:jc w:val="both"/>
        <w:rPr>
          <w:rFonts w:ascii="Calibri" w:eastAsia="Calibri" w:hAnsi="Calibri" w:cs="Times New Roman"/>
          <w:b/>
          <w:sz w:val="24"/>
          <w:szCs w:val="24"/>
          <w:lang w:val="en-US" w:eastAsia="en-US"/>
        </w:rPr>
      </w:pPr>
      <w:r w:rsidRPr="00FD7832">
        <w:rPr>
          <w:rFonts w:ascii="Calibri" w:eastAsia="Calibri" w:hAnsi="Calibri" w:cs="Times New Roman"/>
          <w:b/>
          <w:sz w:val="24"/>
          <w:szCs w:val="24"/>
          <w:lang w:val="en-US" w:eastAsia="en-US"/>
        </w:rPr>
        <w:t>2.</w:t>
      </w:r>
      <w:r w:rsidR="007F5CD9">
        <w:rPr>
          <w:rFonts w:ascii="Calibri" w:eastAsia="Calibri" w:hAnsi="Calibri" w:cs="Times New Roman"/>
          <w:b/>
          <w:sz w:val="24"/>
          <w:szCs w:val="24"/>
          <w:lang w:val="en-US" w:eastAsia="en-US"/>
        </w:rPr>
        <w:t>4</w:t>
      </w:r>
      <w:r w:rsidRPr="00FD7832">
        <w:rPr>
          <w:rFonts w:ascii="Calibri" w:eastAsia="Calibri" w:hAnsi="Calibri" w:cs="Times New Roman"/>
          <w:b/>
          <w:sz w:val="24"/>
          <w:szCs w:val="24"/>
          <w:lang w:val="en-US" w:eastAsia="en-US"/>
        </w:rPr>
        <w:t>.</w:t>
      </w:r>
      <w:r w:rsidR="0077500E">
        <w:rPr>
          <w:rFonts w:ascii="Calibri" w:eastAsia="Calibri" w:hAnsi="Calibri" w:cs="Times New Roman"/>
          <w:b/>
          <w:sz w:val="24"/>
          <w:szCs w:val="24"/>
          <w:lang w:val="en-US" w:eastAsia="en-US"/>
        </w:rPr>
        <w:t>4</w:t>
      </w:r>
      <w:r w:rsidRPr="00FD7832">
        <w:rPr>
          <w:rFonts w:ascii="Calibri" w:eastAsia="Calibri" w:hAnsi="Calibri" w:cs="Times New Roman"/>
          <w:b/>
          <w:sz w:val="24"/>
          <w:szCs w:val="24"/>
          <w:lang w:val="en-US" w:eastAsia="en-US"/>
        </w:rPr>
        <w:t xml:space="preserve"> Study power calculations to replicate established loci</w:t>
      </w:r>
    </w:p>
    <w:p w14:paraId="54A9D718" w14:textId="395B715F" w:rsidR="00023949" w:rsidRPr="00833FA8" w:rsidRDefault="00023949" w:rsidP="00023949">
      <w:pPr>
        <w:spacing w:after="200" w:line="480" w:lineRule="auto"/>
        <w:jc w:val="both"/>
        <w:rPr>
          <w:rFonts w:ascii="Calibri" w:eastAsia="Calibri" w:hAnsi="Calibri" w:cs="Times New Roman"/>
          <w:sz w:val="24"/>
          <w:szCs w:val="24"/>
          <w:lang w:val="en-US" w:eastAsia="en-US"/>
        </w:rPr>
      </w:pPr>
      <w:r w:rsidRPr="00833FA8">
        <w:rPr>
          <w:rFonts w:ascii="Calibri" w:eastAsia="Calibri" w:hAnsi="Calibri" w:cs="Times New Roman"/>
          <w:sz w:val="24"/>
          <w:szCs w:val="24"/>
          <w:lang w:val="en-US" w:eastAsia="en-US"/>
        </w:rPr>
        <w:t xml:space="preserve">Study power calculations were conducted assuming a population mean of 0 and standard deviation of 1, by fixing the sample size to Larissa population Ncases=443 and Ncontrols=269, with a controls per case ratio of 1:0.6 in order to </w:t>
      </w:r>
      <w:r w:rsidR="00091D14">
        <w:rPr>
          <w:rFonts w:ascii="Calibri" w:eastAsia="Calibri" w:hAnsi="Calibri" w:cs="Times New Roman"/>
          <w:sz w:val="24"/>
          <w:szCs w:val="24"/>
          <w:lang w:val="en-US" w:eastAsia="en-US"/>
        </w:rPr>
        <w:t>determine the observed power</w:t>
      </w:r>
      <w:r w:rsidRPr="00833FA8">
        <w:rPr>
          <w:rFonts w:ascii="Calibri" w:eastAsia="Calibri" w:hAnsi="Calibri" w:cs="Times New Roman"/>
          <w:sz w:val="24"/>
          <w:szCs w:val="24"/>
          <w:lang w:val="en-US" w:eastAsia="en-US"/>
        </w:rPr>
        <w:t xml:space="preserve"> and the sample size needed to d</w:t>
      </w:r>
      <w:r>
        <w:rPr>
          <w:rFonts w:ascii="Calibri" w:eastAsia="Calibri" w:hAnsi="Calibri" w:cs="Times New Roman"/>
          <w:sz w:val="24"/>
          <w:szCs w:val="24"/>
          <w:lang w:val="en-US" w:eastAsia="en-US"/>
        </w:rPr>
        <w:t>etect association at nominal (</w:t>
      </w:r>
      <w:r>
        <w:rPr>
          <w:rFonts w:ascii="Calibri" w:eastAsia="Calibri" w:hAnsi="Calibri" w:cs="Times New Roman"/>
          <w:sz w:val="24"/>
          <w:szCs w:val="24"/>
          <w:lang w:val="el-GR" w:eastAsia="en-US"/>
        </w:rPr>
        <w:t>α</w:t>
      </w:r>
      <w:r w:rsidRPr="00D5775E">
        <w:rPr>
          <w:rFonts w:ascii="Calibri" w:eastAsia="Calibri" w:hAnsi="Calibri" w:cs="Times New Roman"/>
          <w:sz w:val="24"/>
          <w:szCs w:val="24"/>
          <w:lang w:eastAsia="en-US"/>
        </w:rPr>
        <w:t>=</w:t>
      </w:r>
      <w:r w:rsidRPr="00833FA8">
        <w:rPr>
          <w:rFonts w:ascii="Calibri" w:eastAsia="Calibri" w:hAnsi="Calibri" w:cs="Times New Roman"/>
          <w:sz w:val="24"/>
          <w:szCs w:val="24"/>
          <w:lang w:val="en-US" w:eastAsia="en-US"/>
        </w:rPr>
        <w:t xml:space="preserve">0.05) </w:t>
      </w:r>
      <w:r>
        <w:rPr>
          <w:rFonts w:ascii="Calibri" w:eastAsia="Calibri" w:hAnsi="Calibri" w:cs="Times New Roman"/>
          <w:sz w:val="24"/>
          <w:szCs w:val="24"/>
          <w:lang w:val="en-US" w:eastAsia="en-US"/>
        </w:rPr>
        <w:t>and genome wide significance (</w:t>
      </w:r>
      <w:r>
        <w:rPr>
          <w:rFonts w:ascii="Calibri" w:eastAsia="Calibri" w:hAnsi="Calibri" w:cs="Times New Roman"/>
          <w:sz w:val="24"/>
          <w:szCs w:val="24"/>
          <w:lang w:val="el-GR" w:eastAsia="en-US"/>
        </w:rPr>
        <w:t>α</w:t>
      </w:r>
      <w:r w:rsidRPr="00D5775E">
        <w:rPr>
          <w:rFonts w:ascii="Calibri" w:eastAsia="Calibri" w:hAnsi="Calibri" w:cs="Times New Roman"/>
          <w:sz w:val="24"/>
          <w:szCs w:val="24"/>
          <w:lang w:eastAsia="en-US"/>
        </w:rPr>
        <w:t>=</w:t>
      </w:r>
      <w:r w:rsidRPr="00833FA8">
        <w:rPr>
          <w:rFonts w:ascii="Calibri" w:eastAsia="Calibri" w:hAnsi="Calibri" w:cs="Times New Roman"/>
          <w:sz w:val="24"/>
          <w:szCs w:val="24"/>
          <w:lang w:val="en-US" w:eastAsia="en-US"/>
        </w:rPr>
        <w:t>5x10</w:t>
      </w:r>
      <w:r w:rsidRPr="00833FA8">
        <w:rPr>
          <w:rFonts w:ascii="Calibri" w:eastAsia="Calibri" w:hAnsi="Calibri" w:cs="Times New Roman"/>
          <w:sz w:val="24"/>
          <w:szCs w:val="24"/>
          <w:vertAlign w:val="superscript"/>
          <w:lang w:val="en-US" w:eastAsia="en-US"/>
        </w:rPr>
        <w:t>-8</w:t>
      </w:r>
      <w:r w:rsidRPr="00833FA8">
        <w:rPr>
          <w:rFonts w:ascii="Calibri" w:eastAsia="Calibri" w:hAnsi="Calibri" w:cs="Times New Roman"/>
          <w:sz w:val="24"/>
          <w:szCs w:val="24"/>
          <w:lang w:val="en-US" w:eastAsia="en-US"/>
        </w:rPr>
        <w:t>) levels. The calculations were based on the Larissa RAFs and the reported ORs for established OA risk loci. This study had 20% power to detect a risk allele with minor allele frequency 0.3 (such as rs10948172) and OR 1.14, wi</w:t>
      </w:r>
      <w:r>
        <w:rPr>
          <w:rFonts w:ascii="Calibri" w:eastAsia="Calibri" w:hAnsi="Calibri" w:cs="Times New Roman"/>
          <w:sz w:val="24"/>
          <w:szCs w:val="24"/>
          <w:lang w:val="en-US" w:eastAsia="en-US"/>
        </w:rPr>
        <w:t>th nominal significance</w:t>
      </w:r>
      <w:r w:rsidRPr="00833FA8">
        <w:rPr>
          <w:rFonts w:ascii="Calibri" w:eastAsia="Calibri" w:hAnsi="Calibri" w:cs="Times New Roman"/>
          <w:sz w:val="24"/>
          <w:szCs w:val="24"/>
          <w:lang w:val="en-US" w:eastAsia="en-US"/>
        </w:rPr>
        <w:t>. The sample</w:t>
      </w:r>
      <w:r>
        <w:rPr>
          <w:rFonts w:ascii="Calibri" w:eastAsia="Calibri" w:hAnsi="Calibri" w:cs="Times New Roman"/>
          <w:sz w:val="24"/>
          <w:szCs w:val="24"/>
          <w:lang w:val="en-US" w:eastAsia="en-US"/>
        </w:rPr>
        <w:t xml:space="preserve"> size</w:t>
      </w:r>
      <w:r w:rsidRPr="00833FA8">
        <w:rPr>
          <w:rFonts w:ascii="Calibri" w:eastAsia="Calibri" w:hAnsi="Calibri" w:cs="Times New Roman"/>
          <w:sz w:val="24"/>
          <w:szCs w:val="24"/>
          <w:lang w:val="en-US" w:eastAsia="en-US"/>
        </w:rPr>
        <w:t xml:space="preserve"> needed to detect a risk allele with 0.16 </w:t>
      </w:r>
      <w:r w:rsidRPr="00833FA8">
        <w:rPr>
          <w:rFonts w:ascii="Calibri" w:eastAsia="Calibri" w:hAnsi="Calibri" w:cs="Times New Roman"/>
          <w:sz w:val="24"/>
          <w:szCs w:val="24"/>
          <w:lang w:val="en-US" w:eastAsia="en-US"/>
        </w:rPr>
        <w:lastRenderedPageBreak/>
        <w:t xml:space="preserve">frequency (randomly </w:t>
      </w:r>
      <w:r w:rsidR="00091D14">
        <w:rPr>
          <w:rFonts w:ascii="Calibri" w:eastAsia="Calibri" w:hAnsi="Calibri" w:cs="Times New Roman"/>
          <w:sz w:val="24"/>
          <w:szCs w:val="24"/>
          <w:lang w:val="en-US" w:eastAsia="en-US"/>
        </w:rPr>
        <w:t xml:space="preserve">selected </w:t>
      </w:r>
      <w:r w:rsidRPr="00833FA8">
        <w:rPr>
          <w:rFonts w:ascii="Calibri" w:eastAsia="Calibri" w:hAnsi="Calibri" w:cs="Times New Roman"/>
          <w:sz w:val="24"/>
          <w:szCs w:val="24"/>
          <w:lang w:val="en-US" w:eastAsia="en-US"/>
        </w:rPr>
        <w:t xml:space="preserve">such as rs7639618) and OR 1.43 with 80% power at the genome wide significance threshold level </w:t>
      </w:r>
      <w:r w:rsidR="00ED6A22">
        <w:rPr>
          <w:rFonts w:ascii="Calibri" w:eastAsia="Calibri" w:hAnsi="Calibri" w:cs="Times New Roman"/>
          <w:sz w:val="24"/>
          <w:szCs w:val="24"/>
          <w:lang w:val="en-US" w:eastAsia="en-US"/>
        </w:rPr>
        <w:t>was</w:t>
      </w:r>
      <w:r>
        <w:rPr>
          <w:rFonts w:ascii="Calibri" w:eastAsia="Calibri" w:hAnsi="Calibri" w:cs="Times New Roman"/>
          <w:sz w:val="24"/>
          <w:szCs w:val="24"/>
          <w:lang w:val="en-US" w:eastAsia="en-US"/>
        </w:rPr>
        <w:t xml:space="preserve"> 2,</w:t>
      </w:r>
      <w:r w:rsidRPr="00833FA8">
        <w:rPr>
          <w:rFonts w:ascii="Calibri" w:eastAsia="Calibri" w:hAnsi="Calibri" w:cs="Times New Roman"/>
          <w:sz w:val="24"/>
          <w:szCs w:val="24"/>
          <w:lang w:val="en-US" w:eastAsia="en-US"/>
        </w:rPr>
        <w:t>769. A range between 11% and 100% powe</w:t>
      </w:r>
      <w:r w:rsidR="00791D21">
        <w:rPr>
          <w:rFonts w:ascii="Calibri" w:eastAsia="Calibri" w:hAnsi="Calibri" w:cs="Times New Roman"/>
          <w:sz w:val="24"/>
          <w:szCs w:val="24"/>
          <w:lang w:val="en-US" w:eastAsia="en-US"/>
        </w:rPr>
        <w:t xml:space="preserve">r of the </w:t>
      </w:r>
      <w:r w:rsidRPr="00833FA8">
        <w:rPr>
          <w:rFonts w:ascii="Calibri" w:eastAsia="Calibri" w:hAnsi="Calibri" w:cs="Times New Roman"/>
          <w:sz w:val="24"/>
          <w:szCs w:val="24"/>
          <w:lang w:val="en-US" w:eastAsia="en-US"/>
        </w:rPr>
        <w:t>Larissa study to detect nominal association and 0% power to detect association at the genome wide significance level is reported</w:t>
      </w:r>
      <w:r w:rsidR="00091D14">
        <w:rPr>
          <w:rFonts w:ascii="Calibri" w:eastAsia="Calibri" w:hAnsi="Calibri" w:cs="Times New Roman"/>
          <w:sz w:val="24"/>
          <w:szCs w:val="24"/>
          <w:lang w:val="en-US" w:eastAsia="en-US"/>
        </w:rPr>
        <w:t xml:space="preserve"> (excluding </w:t>
      </w:r>
      <w:r w:rsidRPr="00833FA8">
        <w:rPr>
          <w:rFonts w:ascii="Calibri" w:eastAsia="Calibri" w:hAnsi="Calibri" w:cs="Times New Roman"/>
          <w:sz w:val="24"/>
          <w:szCs w:val="24"/>
          <w:lang w:val="en-US" w:eastAsia="en-US"/>
        </w:rPr>
        <w:t xml:space="preserve">the reported OR of rs143383 in </w:t>
      </w:r>
      <w:r w:rsidR="00091D14">
        <w:rPr>
          <w:rFonts w:ascii="Calibri" w:eastAsia="Calibri" w:hAnsi="Calibri" w:cs="Times New Roman"/>
          <w:sz w:val="24"/>
          <w:szCs w:val="24"/>
          <w:lang w:val="en-US" w:eastAsia="en-US"/>
        </w:rPr>
        <w:t xml:space="preserve">the </w:t>
      </w:r>
      <w:r w:rsidRPr="00833FA8">
        <w:rPr>
          <w:rFonts w:ascii="Calibri" w:eastAsia="Calibri" w:hAnsi="Calibri" w:cs="Times New Roman"/>
          <w:sz w:val="24"/>
          <w:szCs w:val="24"/>
          <w:lang w:val="en-US" w:eastAsia="en-US"/>
        </w:rPr>
        <w:t>Asian population (OR=1.79)</w:t>
      </w:r>
      <w:r w:rsidR="00091D14">
        <w:rPr>
          <w:rFonts w:ascii="Calibri" w:eastAsia="Calibri" w:hAnsi="Calibri" w:cs="Times New Roman"/>
          <w:sz w:val="24"/>
          <w:szCs w:val="24"/>
          <w:lang w:val="en-US" w:eastAsia="en-US"/>
        </w:rPr>
        <w:t>)</w:t>
      </w:r>
      <w:r w:rsidRPr="00833FA8">
        <w:rPr>
          <w:rFonts w:ascii="Calibri" w:eastAsia="Calibri" w:hAnsi="Calibri" w:cs="Times New Roman"/>
          <w:sz w:val="24"/>
          <w:szCs w:val="24"/>
          <w:lang w:val="en-US" w:eastAsia="en-US"/>
        </w:rPr>
        <w:t xml:space="preserve">. Larger sample sizes are needed in order to have 80% power to detect associations at nominal and genome wide significant levels respectively (Table </w:t>
      </w:r>
      <w:r w:rsidR="0077500E">
        <w:rPr>
          <w:rFonts w:ascii="Calibri" w:eastAsia="Calibri" w:hAnsi="Calibri" w:cs="Times New Roman"/>
          <w:sz w:val="24"/>
          <w:szCs w:val="24"/>
          <w:lang w:val="en-US" w:eastAsia="en-US"/>
        </w:rPr>
        <w:t>9</w:t>
      </w:r>
      <w:r w:rsidRPr="00833FA8">
        <w:rPr>
          <w:rFonts w:ascii="Calibri" w:eastAsia="Calibri" w:hAnsi="Calibri" w:cs="Times New Roman"/>
          <w:sz w:val="24"/>
          <w:szCs w:val="24"/>
          <w:lang w:val="en-US" w:eastAsia="en-US"/>
        </w:rPr>
        <w:t xml:space="preserve">).   </w:t>
      </w:r>
    </w:p>
    <w:p w14:paraId="12AD8ACA" w14:textId="6025DB47" w:rsidR="00023949" w:rsidRPr="00833FA8" w:rsidRDefault="00023949" w:rsidP="00992051">
      <w:pPr>
        <w:spacing w:line="276" w:lineRule="auto"/>
        <w:rPr>
          <w:rFonts w:ascii="Calibri" w:eastAsia="Calibri" w:hAnsi="Calibri" w:cs="Times New Roman"/>
          <w:b/>
          <w:sz w:val="24"/>
          <w:szCs w:val="24"/>
          <w:lang w:val="en-US" w:eastAsia="en-US"/>
        </w:rPr>
      </w:pPr>
      <w:r w:rsidRPr="00833FA8">
        <w:rPr>
          <w:rFonts w:ascii="Calibri" w:eastAsia="Calibri" w:hAnsi="Calibri" w:cs="Times New Roman"/>
          <w:b/>
          <w:sz w:val="24"/>
          <w:szCs w:val="24"/>
          <w:lang w:val="en-US" w:eastAsia="en-US"/>
        </w:rPr>
        <w:t xml:space="preserve">Table </w:t>
      </w:r>
      <w:r w:rsidR="0077500E">
        <w:rPr>
          <w:rFonts w:ascii="Calibri" w:eastAsia="Calibri" w:hAnsi="Calibri" w:cs="Times New Roman"/>
          <w:b/>
          <w:sz w:val="24"/>
          <w:szCs w:val="24"/>
          <w:lang w:val="en-US" w:eastAsia="en-US"/>
        </w:rPr>
        <w:t>9</w:t>
      </w:r>
      <w:r w:rsidRPr="00833FA8">
        <w:rPr>
          <w:rFonts w:ascii="Calibri" w:eastAsia="Calibri" w:hAnsi="Calibri" w:cs="Times New Roman"/>
          <w:b/>
          <w:sz w:val="24"/>
          <w:szCs w:val="24"/>
          <w:lang w:val="en-US" w:eastAsia="en-US"/>
        </w:rPr>
        <w:t xml:space="preserve">. </w:t>
      </w:r>
      <w:r w:rsidRPr="00833FA8">
        <w:rPr>
          <w:rFonts w:ascii="Calibri" w:eastAsia="Calibri" w:hAnsi="Calibri" w:cs="Times New Roman"/>
          <w:sz w:val="24"/>
          <w:szCs w:val="24"/>
          <w:lang w:val="en-US" w:eastAsia="en-US"/>
        </w:rPr>
        <w:t>Larissa study power calculations</w:t>
      </w:r>
      <w:r w:rsidR="0045499D">
        <w:rPr>
          <w:rFonts w:ascii="Calibri" w:eastAsia="Calibri" w:hAnsi="Calibri" w:cs="Times New Roman"/>
          <w:sz w:val="24"/>
          <w:szCs w:val="24"/>
          <w:lang w:val="en-US" w:eastAsia="en-US"/>
        </w:rPr>
        <w:t>.</w:t>
      </w:r>
    </w:p>
    <w:tbl>
      <w:tblPr>
        <w:tblStyle w:val="LightShading-Accent51"/>
        <w:tblW w:w="8364" w:type="dxa"/>
        <w:tblLook w:val="04A0" w:firstRow="1" w:lastRow="0" w:firstColumn="1" w:lastColumn="0" w:noHBand="0" w:noVBand="1"/>
      </w:tblPr>
      <w:tblGrid>
        <w:gridCol w:w="1418"/>
        <w:gridCol w:w="851"/>
        <w:gridCol w:w="1025"/>
        <w:gridCol w:w="1101"/>
        <w:gridCol w:w="1134"/>
        <w:gridCol w:w="1559"/>
        <w:gridCol w:w="1276"/>
      </w:tblGrid>
      <w:tr w:rsidR="00023949" w:rsidRPr="00580486" w14:paraId="1EEB3CD7" w14:textId="77777777" w:rsidTr="00E835A7">
        <w:trPr>
          <w:cnfStyle w:val="100000000000" w:firstRow="1" w:lastRow="0" w:firstColumn="0" w:lastColumn="0" w:oddVBand="0" w:evenVBand="0" w:oddHBand="0" w:evenHBand="0" w:firstRowFirstColumn="0" w:firstRowLastColumn="0" w:lastRowFirstColumn="0" w:lastRowLastColumn="0"/>
          <w:trHeight w:val="1131"/>
        </w:trPr>
        <w:tc>
          <w:tcPr>
            <w:cnfStyle w:val="001000000000" w:firstRow="0" w:lastRow="0" w:firstColumn="1" w:lastColumn="0" w:oddVBand="0" w:evenVBand="0" w:oddHBand="0" w:evenHBand="0" w:firstRowFirstColumn="0" w:firstRowLastColumn="0" w:lastRowFirstColumn="0" w:lastRowLastColumn="0"/>
            <w:tcW w:w="1418" w:type="dxa"/>
            <w:hideMark/>
          </w:tcPr>
          <w:p w14:paraId="26B21D68" w14:textId="3E137246" w:rsidR="00023949" w:rsidRPr="00580486" w:rsidRDefault="00AB0CCA" w:rsidP="00AB4301">
            <w:pPr>
              <w:rPr>
                <w:rFonts w:asciiTheme="minorHAnsi" w:hAnsiTheme="minorHAnsi" w:cs="Calibri"/>
                <w:sz w:val="22"/>
                <w:szCs w:val="24"/>
                <w:lang w:eastAsia="en-US"/>
              </w:rPr>
            </w:pPr>
            <w:r>
              <w:rPr>
                <w:rFonts w:asciiTheme="minorHAnsi" w:hAnsiTheme="minorHAnsi" w:cs="Calibri"/>
                <w:sz w:val="22"/>
                <w:szCs w:val="24"/>
                <w:lang w:eastAsia="en-US"/>
              </w:rPr>
              <w:t>Established OA loci</w:t>
            </w:r>
            <w:r w:rsidR="00023949" w:rsidRPr="00580486">
              <w:rPr>
                <w:rFonts w:asciiTheme="minorHAnsi" w:hAnsiTheme="minorHAnsi" w:cs="Calibri"/>
                <w:sz w:val="22"/>
                <w:szCs w:val="24"/>
                <w:lang w:eastAsia="en-US"/>
              </w:rPr>
              <w:t xml:space="preserve">   </w:t>
            </w:r>
          </w:p>
        </w:tc>
        <w:tc>
          <w:tcPr>
            <w:tcW w:w="851" w:type="dxa"/>
            <w:hideMark/>
          </w:tcPr>
          <w:p w14:paraId="1A1EF733" w14:textId="6AFCEF2F" w:rsidR="00023949" w:rsidRPr="00580486" w:rsidRDefault="00023949" w:rsidP="00AB4301">
            <w:pPr>
              <w:cnfStyle w:val="100000000000" w:firstRow="1" w:lastRow="0" w:firstColumn="0" w:lastColumn="0" w:oddVBand="0" w:evenVBand="0" w:oddHBand="0"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eastAsia="en-US"/>
              </w:rPr>
              <w:t>Larissa RAF</w:t>
            </w:r>
          </w:p>
        </w:tc>
        <w:tc>
          <w:tcPr>
            <w:tcW w:w="1025" w:type="dxa"/>
            <w:hideMark/>
          </w:tcPr>
          <w:p w14:paraId="30FE1FE4" w14:textId="77777777" w:rsidR="00023949" w:rsidRPr="00580486" w:rsidRDefault="00023949" w:rsidP="00AB4301">
            <w:pPr>
              <w:cnfStyle w:val="100000000000" w:firstRow="1" w:lastRow="0" w:firstColumn="0" w:lastColumn="0" w:oddVBand="0" w:evenVBand="0" w:oddHBand="0"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eastAsia="en-US"/>
              </w:rPr>
              <w:t xml:space="preserve">reported OR </w:t>
            </w:r>
          </w:p>
        </w:tc>
        <w:tc>
          <w:tcPr>
            <w:tcW w:w="1101" w:type="dxa"/>
            <w:hideMark/>
          </w:tcPr>
          <w:p w14:paraId="201A48CB" w14:textId="77777777" w:rsidR="00023949" w:rsidRPr="00E7174A" w:rsidRDefault="00023949" w:rsidP="00AB4301">
            <w:pPr>
              <w:cnfStyle w:val="100000000000" w:firstRow="1" w:lastRow="0" w:firstColumn="0" w:lastColumn="0" w:oddVBand="0" w:evenVBand="0" w:oddHBand="0" w:evenHBand="0" w:firstRowFirstColumn="0" w:firstRowLastColumn="0" w:lastRowFirstColumn="0" w:lastRowLastColumn="0"/>
              <w:rPr>
                <w:rFonts w:asciiTheme="minorHAnsi" w:hAnsiTheme="minorHAnsi" w:cs="Calibri"/>
                <w:sz w:val="22"/>
                <w:szCs w:val="24"/>
                <w:lang w:val="en-GB" w:eastAsia="en-US"/>
              </w:rPr>
            </w:pPr>
            <w:r w:rsidRPr="00580486">
              <w:rPr>
                <w:rFonts w:asciiTheme="minorHAnsi" w:hAnsiTheme="minorHAnsi" w:cs="Calibri"/>
                <w:sz w:val="22"/>
                <w:szCs w:val="24"/>
                <w:lang w:val="en-US" w:eastAsia="en-US"/>
              </w:rPr>
              <w:t xml:space="preserve">power to detect at </w:t>
            </w:r>
            <w:r w:rsidRPr="00580486">
              <w:rPr>
                <w:rFonts w:asciiTheme="minorHAnsi" w:hAnsiTheme="minorHAnsi" w:cs="Calibri"/>
                <w:sz w:val="22"/>
                <w:szCs w:val="24"/>
                <w:lang w:eastAsia="en-US"/>
              </w:rPr>
              <w:t>α</w:t>
            </w:r>
            <w:r w:rsidRPr="00580486">
              <w:rPr>
                <w:rFonts w:asciiTheme="minorHAnsi" w:hAnsiTheme="minorHAnsi" w:cs="Calibri"/>
                <w:sz w:val="22"/>
                <w:szCs w:val="24"/>
                <w:lang w:val="en-US" w:eastAsia="en-US"/>
              </w:rPr>
              <w:t>=0.05</w:t>
            </w:r>
          </w:p>
        </w:tc>
        <w:tc>
          <w:tcPr>
            <w:tcW w:w="1134" w:type="dxa"/>
            <w:hideMark/>
          </w:tcPr>
          <w:p w14:paraId="2B675ADB" w14:textId="77777777" w:rsidR="00023949" w:rsidRPr="00E7174A" w:rsidRDefault="00023949" w:rsidP="00AB4301">
            <w:pPr>
              <w:cnfStyle w:val="100000000000" w:firstRow="1" w:lastRow="0" w:firstColumn="0" w:lastColumn="0" w:oddVBand="0" w:evenVBand="0" w:oddHBand="0" w:evenHBand="0" w:firstRowFirstColumn="0" w:firstRowLastColumn="0" w:lastRowFirstColumn="0" w:lastRowLastColumn="0"/>
              <w:rPr>
                <w:rFonts w:asciiTheme="minorHAnsi" w:hAnsiTheme="minorHAnsi" w:cs="Calibri"/>
                <w:sz w:val="22"/>
                <w:szCs w:val="24"/>
                <w:lang w:val="en-GB" w:eastAsia="en-US"/>
              </w:rPr>
            </w:pPr>
            <w:r w:rsidRPr="00580486">
              <w:rPr>
                <w:rFonts w:asciiTheme="minorHAnsi" w:hAnsiTheme="minorHAnsi" w:cs="Calibri"/>
                <w:sz w:val="22"/>
                <w:szCs w:val="24"/>
                <w:lang w:val="en-US" w:eastAsia="en-US"/>
              </w:rPr>
              <w:t>power to detect at α=5x10</w:t>
            </w:r>
            <w:r w:rsidRPr="00580486">
              <w:rPr>
                <w:rFonts w:asciiTheme="minorHAnsi" w:hAnsiTheme="minorHAnsi" w:cs="Calibri"/>
                <w:sz w:val="22"/>
                <w:szCs w:val="24"/>
                <w:vertAlign w:val="superscript"/>
                <w:lang w:val="en-US" w:eastAsia="en-US"/>
              </w:rPr>
              <w:t>-8</w:t>
            </w:r>
          </w:p>
        </w:tc>
        <w:tc>
          <w:tcPr>
            <w:tcW w:w="1559" w:type="dxa"/>
            <w:hideMark/>
          </w:tcPr>
          <w:p w14:paraId="3715457F" w14:textId="77777777" w:rsidR="00023949" w:rsidRPr="00E7174A" w:rsidRDefault="00023949" w:rsidP="00AB4301">
            <w:pPr>
              <w:cnfStyle w:val="100000000000" w:firstRow="1" w:lastRow="0" w:firstColumn="0" w:lastColumn="0" w:oddVBand="0" w:evenVBand="0" w:oddHBand="0" w:evenHBand="0" w:firstRowFirstColumn="0" w:firstRowLastColumn="0" w:lastRowFirstColumn="0" w:lastRowLastColumn="0"/>
              <w:rPr>
                <w:rFonts w:asciiTheme="minorHAnsi" w:hAnsiTheme="minorHAnsi" w:cs="Calibri"/>
                <w:sz w:val="22"/>
                <w:szCs w:val="24"/>
                <w:lang w:val="en-GB" w:eastAsia="en-US"/>
              </w:rPr>
            </w:pPr>
            <w:r w:rsidRPr="00580486">
              <w:rPr>
                <w:rFonts w:asciiTheme="minorHAnsi" w:hAnsiTheme="minorHAnsi" w:cs="Calibri"/>
                <w:sz w:val="22"/>
                <w:szCs w:val="24"/>
                <w:lang w:val="en-US" w:eastAsia="en-US"/>
              </w:rPr>
              <w:t>N required for 80% power at α=0.05</w:t>
            </w:r>
          </w:p>
        </w:tc>
        <w:tc>
          <w:tcPr>
            <w:tcW w:w="1276" w:type="dxa"/>
            <w:hideMark/>
          </w:tcPr>
          <w:p w14:paraId="4617ECFB" w14:textId="77777777" w:rsidR="00023949" w:rsidRPr="00E7174A" w:rsidRDefault="00023949" w:rsidP="00AB4301">
            <w:pPr>
              <w:cnfStyle w:val="100000000000" w:firstRow="1" w:lastRow="0" w:firstColumn="0" w:lastColumn="0" w:oddVBand="0" w:evenVBand="0" w:oddHBand="0" w:evenHBand="0" w:firstRowFirstColumn="0" w:firstRowLastColumn="0" w:lastRowFirstColumn="0" w:lastRowLastColumn="0"/>
              <w:rPr>
                <w:rFonts w:asciiTheme="minorHAnsi" w:hAnsiTheme="minorHAnsi" w:cs="Calibri"/>
                <w:sz w:val="22"/>
                <w:szCs w:val="24"/>
                <w:lang w:val="en-GB" w:eastAsia="en-US"/>
              </w:rPr>
            </w:pPr>
            <w:r w:rsidRPr="00580486">
              <w:rPr>
                <w:rFonts w:asciiTheme="minorHAnsi" w:hAnsiTheme="minorHAnsi" w:cs="Calibri"/>
                <w:sz w:val="22"/>
                <w:szCs w:val="24"/>
                <w:lang w:val="en-US" w:eastAsia="en-US"/>
              </w:rPr>
              <w:t>N required for 80% power at α=5x10</w:t>
            </w:r>
            <w:r w:rsidRPr="00580486">
              <w:rPr>
                <w:rFonts w:asciiTheme="minorHAnsi" w:hAnsiTheme="minorHAnsi" w:cs="Calibri"/>
                <w:sz w:val="22"/>
                <w:szCs w:val="24"/>
                <w:vertAlign w:val="superscript"/>
                <w:lang w:val="en-US" w:eastAsia="en-US"/>
              </w:rPr>
              <w:t>-8</w:t>
            </w:r>
          </w:p>
        </w:tc>
      </w:tr>
      <w:tr w:rsidR="00023949" w:rsidRPr="00580486" w14:paraId="41A282B7" w14:textId="77777777" w:rsidTr="007C0082">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18" w:type="dxa"/>
            <w:noWrap/>
            <w:hideMark/>
          </w:tcPr>
          <w:p w14:paraId="4189CDE9" w14:textId="77777777" w:rsidR="00023949" w:rsidRPr="007C0082" w:rsidRDefault="00023949" w:rsidP="00023949">
            <w:pPr>
              <w:rPr>
                <w:rFonts w:asciiTheme="minorHAnsi" w:hAnsiTheme="minorHAnsi" w:cs="Calibri"/>
                <w:color w:val="31849B" w:themeColor="accent5" w:themeShade="BF"/>
                <w:sz w:val="22"/>
                <w:szCs w:val="24"/>
                <w:vertAlign w:val="superscript"/>
                <w:lang w:eastAsia="en-US"/>
              </w:rPr>
            </w:pPr>
            <w:r w:rsidRPr="007C0082">
              <w:rPr>
                <w:rFonts w:asciiTheme="minorHAnsi" w:hAnsiTheme="minorHAnsi" w:cs="Calibri"/>
                <w:color w:val="31849B" w:themeColor="accent5" w:themeShade="BF"/>
                <w:sz w:val="22"/>
                <w:szCs w:val="24"/>
                <w:lang w:eastAsia="en-GB"/>
              </w:rPr>
              <w:t>rs143383</w:t>
            </w:r>
          </w:p>
        </w:tc>
        <w:tc>
          <w:tcPr>
            <w:tcW w:w="851" w:type="dxa"/>
            <w:noWrap/>
            <w:hideMark/>
          </w:tcPr>
          <w:p w14:paraId="5EAD3A43" w14:textId="77777777" w:rsidR="00023949" w:rsidRPr="007C0082"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color w:val="31849B" w:themeColor="accent5" w:themeShade="BF"/>
                <w:sz w:val="22"/>
                <w:szCs w:val="24"/>
                <w:lang w:eastAsia="en-US"/>
              </w:rPr>
            </w:pPr>
            <w:r w:rsidRPr="007C0082">
              <w:rPr>
                <w:rFonts w:asciiTheme="minorHAnsi" w:hAnsiTheme="minorHAnsi" w:cs="Calibri"/>
                <w:color w:val="31849B" w:themeColor="accent5" w:themeShade="BF"/>
                <w:sz w:val="22"/>
                <w:szCs w:val="24"/>
                <w:lang w:eastAsia="en-US"/>
              </w:rPr>
              <w:t>0.59</w:t>
            </w:r>
          </w:p>
        </w:tc>
        <w:tc>
          <w:tcPr>
            <w:tcW w:w="1025" w:type="dxa"/>
            <w:noWrap/>
            <w:hideMark/>
          </w:tcPr>
          <w:p w14:paraId="36A0F548"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2"/>
                <w:szCs w:val="24"/>
                <w:vertAlign w:val="superscript"/>
                <w:lang w:eastAsia="en-US"/>
              </w:rPr>
            </w:pPr>
            <w:r w:rsidRPr="00580486">
              <w:rPr>
                <w:rFonts w:asciiTheme="minorHAnsi" w:hAnsiTheme="minorHAnsi" w:cs="Calibri"/>
                <w:sz w:val="22"/>
                <w:szCs w:val="24"/>
                <w:lang w:eastAsia="en-US"/>
              </w:rPr>
              <w:t>1.79</w:t>
            </w:r>
            <w:r w:rsidRPr="00580486">
              <w:rPr>
                <w:rFonts w:asciiTheme="minorHAnsi" w:hAnsiTheme="minorHAnsi" w:cs="Calibri"/>
                <w:sz w:val="22"/>
                <w:szCs w:val="24"/>
                <w:vertAlign w:val="superscript"/>
                <w:lang w:eastAsia="en-US"/>
              </w:rPr>
              <w:t>a</w:t>
            </w:r>
          </w:p>
        </w:tc>
        <w:tc>
          <w:tcPr>
            <w:tcW w:w="1101" w:type="dxa"/>
            <w:noWrap/>
            <w:hideMark/>
          </w:tcPr>
          <w:p w14:paraId="57EE95EF"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eastAsia="en-US"/>
              </w:rPr>
              <w:t>100%</w:t>
            </w:r>
          </w:p>
        </w:tc>
        <w:tc>
          <w:tcPr>
            <w:tcW w:w="1134" w:type="dxa"/>
            <w:noWrap/>
            <w:hideMark/>
          </w:tcPr>
          <w:p w14:paraId="76FAD64D"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eastAsia="en-US"/>
              </w:rPr>
              <w:t>33%</w:t>
            </w:r>
          </w:p>
        </w:tc>
        <w:tc>
          <w:tcPr>
            <w:tcW w:w="1559" w:type="dxa"/>
            <w:noWrap/>
            <w:hideMark/>
          </w:tcPr>
          <w:p w14:paraId="0FFC3812"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eastAsia="en-US"/>
              </w:rPr>
              <w:t>139</w:t>
            </w:r>
          </w:p>
        </w:tc>
        <w:tc>
          <w:tcPr>
            <w:tcW w:w="1276" w:type="dxa"/>
            <w:noWrap/>
            <w:hideMark/>
          </w:tcPr>
          <w:p w14:paraId="59FFB3D3"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eastAsia="en-US"/>
              </w:rPr>
              <w:t>700</w:t>
            </w:r>
          </w:p>
        </w:tc>
      </w:tr>
      <w:tr w:rsidR="00023949" w:rsidRPr="00580486" w14:paraId="03D8B359" w14:textId="77777777" w:rsidTr="007C0082">
        <w:trPr>
          <w:trHeight w:val="330"/>
        </w:trPr>
        <w:tc>
          <w:tcPr>
            <w:cnfStyle w:val="001000000000" w:firstRow="0" w:lastRow="0" w:firstColumn="1" w:lastColumn="0" w:oddVBand="0" w:evenVBand="0" w:oddHBand="0" w:evenHBand="0" w:firstRowFirstColumn="0" w:firstRowLastColumn="0" w:lastRowFirstColumn="0" w:lastRowLastColumn="0"/>
            <w:tcW w:w="1418" w:type="dxa"/>
            <w:noWrap/>
            <w:hideMark/>
          </w:tcPr>
          <w:p w14:paraId="127D70E3" w14:textId="77777777" w:rsidR="00023949" w:rsidRPr="007C0082" w:rsidRDefault="00023949" w:rsidP="00023949">
            <w:pPr>
              <w:rPr>
                <w:rFonts w:asciiTheme="minorHAnsi" w:hAnsiTheme="minorHAnsi" w:cs="Calibri"/>
                <w:color w:val="31849B" w:themeColor="accent5" w:themeShade="BF"/>
                <w:sz w:val="22"/>
                <w:szCs w:val="24"/>
                <w:vertAlign w:val="superscript"/>
                <w:lang w:eastAsia="en-US"/>
              </w:rPr>
            </w:pPr>
            <w:r w:rsidRPr="007C0082">
              <w:rPr>
                <w:rFonts w:asciiTheme="minorHAnsi" w:hAnsiTheme="minorHAnsi" w:cs="Calibri"/>
                <w:color w:val="31849B" w:themeColor="accent5" w:themeShade="BF"/>
                <w:sz w:val="22"/>
                <w:szCs w:val="24"/>
                <w:lang w:eastAsia="en-GB"/>
              </w:rPr>
              <w:t>rs143383</w:t>
            </w:r>
          </w:p>
        </w:tc>
        <w:tc>
          <w:tcPr>
            <w:tcW w:w="851" w:type="dxa"/>
            <w:noWrap/>
            <w:hideMark/>
          </w:tcPr>
          <w:p w14:paraId="71607619" w14:textId="77777777" w:rsidR="00023949" w:rsidRPr="007C0082"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color w:val="31849B" w:themeColor="accent5" w:themeShade="BF"/>
                <w:sz w:val="22"/>
                <w:szCs w:val="24"/>
                <w:lang w:eastAsia="en-US"/>
              </w:rPr>
            </w:pPr>
            <w:r w:rsidRPr="007C0082">
              <w:rPr>
                <w:rFonts w:asciiTheme="minorHAnsi" w:hAnsiTheme="minorHAnsi" w:cs="Calibri"/>
                <w:color w:val="31849B" w:themeColor="accent5" w:themeShade="BF"/>
                <w:sz w:val="22"/>
                <w:szCs w:val="24"/>
                <w:lang w:eastAsia="en-US"/>
              </w:rPr>
              <w:t>0.59</w:t>
            </w:r>
          </w:p>
        </w:tc>
        <w:tc>
          <w:tcPr>
            <w:tcW w:w="1025" w:type="dxa"/>
            <w:noWrap/>
            <w:hideMark/>
          </w:tcPr>
          <w:p w14:paraId="1C9FA1C8"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2"/>
                <w:szCs w:val="24"/>
                <w:vertAlign w:val="superscript"/>
                <w:lang w:eastAsia="en-US"/>
              </w:rPr>
            </w:pPr>
            <w:r w:rsidRPr="00580486">
              <w:rPr>
                <w:rFonts w:asciiTheme="minorHAnsi" w:hAnsiTheme="minorHAnsi" w:cs="Calibri"/>
                <w:sz w:val="22"/>
                <w:szCs w:val="24"/>
                <w:lang w:eastAsia="en-US"/>
              </w:rPr>
              <w:t>1.16</w:t>
            </w:r>
            <w:r w:rsidRPr="00580486">
              <w:rPr>
                <w:rFonts w:asciiTheme="minorHAnsi" w:hAnsiTheme="minorHAnsi" w:cs="Calibri"/>
                <w:sz w:val="22"/>
                <w:szCs w:val="24"/>
                <w:vertAlign w:val="superscript"/>
                <w:lang w:eastAsia="en-US"/>
              </w:rPr>
              <w:t>b</w:t>
            </w:r>
          </w:p>
        </w:tc>
        <w:tc>
          <w:tcPr>
            <w:tcW w:w="1101" w:type="dxa"/>
            <w:noWrap/>
            <w:hideMark/>
          </w:tcPr>
          <w:p w14:paraId="330E4382"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val="en-US" w:eastAsia="en-US"/>
              </w:rPr>
              <w:t>26%</w:t>
            </w:r>
          </w:p>
        </w:tc>
        <w:tc>
          <w:tcPr>
            <w:tcW w:w="1134" w:type="dxa"/>
            <w:noWrap/>
            <w:hideMark/>
          </w:tcPr>
          <w:p w14:paraId="4540A180"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val="en-US" w:eastAsia="en-US"/>
              </w:rPr>
              <w:t>0%</w:t>
            </w:r>
          </w:p>
        </w:tc>
        <w:tc>
          <w:tcPr>
            <w:tcW w:w="1559" w:type="dxa"/>
            <w:noWrap/>
            <w:hideMark/>
          </w:tcPr>
          <w:p w14:paraId="5B808C15"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val="en-US" w:eastAsia="en-US"/>
              </w:rPr>
              <w:t>1,993</w:t>
            </w:r>
          </w:p>
        </w:tc>
        <w:tc>
          <w:tcPr>
            <w:tcW w:w="1276" w:type="dxa"/>
            <w:noWrap/>
            <w:hideMark/>
          </w:tcPr>
          <w:p w14:paraId="6D8AE0A3"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val="en-US" w:eastAsia="en-US"/>
              </w:rPr>
              <w:t>10,055</w:t>
            </w:r>
          </w:p>
        </w:tc>
      </w:tr>
      <w:tr w:rsidR="00023949" w:rsidRPr="00580486" w14:paraId="52B087FF" w14:textId="77777777" w:rsidTr="007C0082">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18" w:type="dxa"/>
            <w:noWrap/>
            <w:hideMark/>
          </w:tcPr>
          <w:p w14:paraId="2B6500A0" w14:textId="77777777" w:rsidR="00023949" w:rsidRPr="007C0082" w:rsidRDefault="00023949" w:rsidP="00023949">
            <w:pPr>
              <w:rPr>
                <w:rFonts w:asciiTheme="minorHAnsi" w:hAnsiTheme="minorHAnsi" w:cs="Calibri"/>
                <w:color w:val="31849B" w:themeColor="accent5" w:themeShade="BF"/>
                <w:sz w:val="22"/>
                <w:szCs w:val="24"/>
                <w:lang w:eastAsia="en-US"/>
              </w:rPr>
            </w:pPr>
            <w:r w:rsidRPr="007C0082">
              <w:rPr>
                <w:rFonts w:asciiTheme="minorHAnsi" w:hAnsiTheme="minorHAnsi" w:cs="Calibri"/>
                <w:color w:val="31849B" w:themeColor="accent5" w:themeShade="BF"/>
                <w:sz w:val="22"/>
                <w:szCs w:val="24"/>
                <w:lang w:eastAsia="en-US"/>
              </w:rPr>
              <w:t>rs7639618</w:t>
            </w:r>
          </w:p>
        </w:tc>
        <w:tc>
          <w:tcPr>
            <w:tcW w:w="851" w:type="dxa"/>
            <w:noWrap/>
            <w:hideMark/>
          </w:tcPr>
          <w:p w14:paraId="5CD5C2CE" w14:textId="77777777" w:rsidR="00023949" w:rsidRPr="007C0082"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color w:val="31849B" w:themeColor="accent5" w:themeShade="BF"/>
                <w:sz w:val="22"/>
                <w:szCs w:val="24"/>
                <w:lang w:eastAsia="en-US"/>
              </w:rPr>
            </w:pPr>
            <w:r w:rsidRPr="007C0082">
              <w:rPr>
                <w:rFonts w:asciiTheme="minorHAnsi" w:hAnsiTheme="minorHAnsi" w:cs="Calibri"/>
                <w:color w:val="31849B" w:themeColor="accent5" w:themeShade="BF"/>
                <w:sz w:val="22"/>
                <w:szCs w:val="24"/>
                <w:lang w:eastAsia="en-GB"/>
              </w:rPr>
              <w:t>0.16</w:t>
            </w:r>
          </w:p>
        </w:tc>
        <w:tc>
          <w:tcPr>
            <w:tcW w:w="1025" w:type="dxa"/>
            <w:noWrap/>
            <w:hideMark/>
          </w:tcPr>
          <w:p w14:paraId="0F9F3A05"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eastAsia="en-US"/>
              </w:rPr>
              <w:t>1.43</w:t>
            </w:r>
          </w:p>
        </w:tc>
        <w:tc>
          <w:tcPr>
            <w:tcW w:w="1101" w:type="dxa"/>
            <w:noWrap/>
            <w:hideMark/>
          </w:tcPr>
          <w:p w14:paraId="6A819BD8"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val="en-US" w:eastAsia="en-US"/>
              </w:rPr>
              <w:t>71%</w:t>
            </w:r>
          </w:p>
        </w:tc>
        <w:tc>
          <w:tcPr>
            <w:tcW w:w="1134" w:type="dxa"/>
            <w:noWrap/>
            <w:hideMark/>
          </w:tcPr>
          <w:p w14:paraId="094498FF"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val="en-US" w:eastAsia="en-US"/>
              </w:rPr>
              <w:t>0%</w:t>
            </w:r>
          </w:p>
        </w:tc>
        <w:tc>
          <w:tcPr>
            <w:tcW w:w="1559" w:type="dxa"/>
            <w:noWrap/>
            <w:hideMark/>
          </w:tcPr>
          <w:p w14:paraId="27AE14DA"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val="en-US" w:eastAsia="en-US"/>
              </w:rPr>
              <w:t>549</w:t>
            </w:r>
          </w:p>
        </w:tc>
        <w:tc>
          <w:tcPr>
            <w:tcW w:w="1276" w:type="dxa"/>
            <w:noWrap/>
            <w:hideMark/>
          </w:tcPr>
          <w:p w14:paraId="5C62BB19"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val="en-US" w:eastAsia="en-US"/>
              </w:rPr>
              <w:t>2,769</w:t>
            </w:r>
          </w:p>
        </w:tc>
      </w:tr>
      <w:tr w:rsidR="00023949" w:rsidRPr="00580486" w14:paraId="4F2845A5" w14:textId="77777777" w:rsidTr="007C0082">
        <w:trPr>
          <w:trHeight w:val="330"/>
        </w:trPr>
        <w:tc>
          <w:tcPr>
            <w:cnfStyle w:val="001000000000" w:firstRow="0" w:lastRow="0" w:firstColumn="1" w:lastColumn="0" w:oddVBand="0" w:evenVBand="0" w:oddHBand="0" w:evenHBand="0" w:firstRowFirstColumn="0" w:firstRowLastColumn="0" w:lastRowFirstColumn="0" w:lastRowLastColumn="0"/>
            <w:tcW w:w="1418" w:type="dxa"/>
            <w:noWrap/>
            <w:hideMark/>
          </w:tcPr>
          <w:p w14:paraId="595E1A47" w14:textId="77777777" w:rsidR="00023949" w:rsidRPr="007C0082" w:rsidRDefault="00023949" w:rsidP="00023949">
            <w:pPr>
              <w:rPr>
                <w:rFonts w:asciiTheme="minorHAnsi" w:hAnsiTheme="minorHAnsi" w:cs="Calibri"/>
                <w:color w:val="31849B" w:themeColor="accent5" w:themeShade="BF"/>
                <w:sz w:val="22"/>
                <w:szCs w:val="24"/>
                <w:lang w:eastAsia="en-US"/>
              </w:rPr>
            </w:pPr>
            <w:r w:rsidRPr="007C0082">
              <w:rPr>
                <w:rFonts w:asciiTheme="minorHAnsi" w:hAnsiTheme="minorHAnsi" w:cs="Calibri"/>
                <w:color w:val="31849B" w:themeColor="accent5" w:themeShade="BF"/>
                <w:sz w:val="22"/>
                <w:szCs w:val="24"/>
                <w:lang w:eastAsia="en-US"/>
              </w:rPr>
              <w:t>rs7775228</w:t>
            </w:r>
          </w:p>
        </w:tc>
        <w:tc>
          <w:tcPr>
            <w:tcW w:w="851" w:type="dxa"/>
            <w:noWrap/>
            <w:hideMark/>
          </w:tcPr>
          <w:p w14:paraId="0A22EB11" w14:textId="77777777" w:rsidR="00023949" w:rsidRPr="007C0082"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color w:val="31849B" w:themeColor="accent5" w:themeShade="BF"/>
                <w:sz w:val="22"/>
                <w:szCs w:val="24"/>
                <w:lang w:eastAsia="en-US"/>
              </w:rPr>
            </w:pPr>
            <w:r w:rsidRPr="007C0082">
              <w:rPr>
                <w:rFonts w:asciiTheme="minorHAnsi" w:hAnsiTheme="minorHAnsi" w:cs="Calibri"/>
                <w:color w:val="31849B" w:themeColor="accent5" w:themeShade="BF"/>
                <w:sz w:val="22"/>
                <w:szCs w:val="24"/>
                <w:lang w:eastAsia="en-GB"/>
              </w:rPr>
              <w:t>0.08</w:t>
            </w:r>
          </w:p>
        </w:tc>
        <w:tc>
          <w:tcPr>
            <w:tcW w:w="1025" w:type="dxa"/>
            <w:noWrap/>
            <w:hideMark/>
          </w:tcPr>
          <w:p w14:paraId="78A09369"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eastAsia="en-US"/>
              </w:rPr>
              <w:t>1.34</w:t>
            </w:r>
          </w:p>
        </w:tc>
        <w:tc>
          <w:tcPr>
            <w:tcW w:w="1101" w:type="dxa"/>
            <w:noWrap/>
            <w:hideMark/>
          </w:tcPr>
          <w:p w14:paraId="434411BD"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val="en-US" w:eastAsia="en-US"/>
              </w:rPr>
              <w:t>33%</w:t>
            </w:r>
          </w:p>
        </w:tc>
        <w:tc>
          <w:tcPr>
            <w:tcW w:w="1134" w:type="dxa"/>
            <w:noWrap/>
            <w:hideMark/>
          </w:tcPr>
          <w:p w14:paraId="25695D66"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val="en-US" w:eastAsia="en-US"/>
              </w:rPr>
              <w:t>0%</w:t>
            </w:r>
          </w:p>
        </w:tc>
        <w:tc>
          <w:tcPr>
            <w:tcW w:w="1559" w:type="dxa"/>
            <w:noWrap/>
            <w:hideMark/>
          </w:tcPr>
          <w:p w14:paraId="5630CE72"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val="en-US" w:eastAsia="en-US"/>
              </w:rPr>
              <w:t>1,487</w:t>
            </w:r>
          </w:p>
        </w:tc>
        <w:tc>
          <w:tcPr>
            <w:tcW w:w="1276" w:type="dxa"/>
            <w:noWrap/>
            <w:hideMark/>
          </w:tcPr>
          <w:p w14:paraId="296CD4B1"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val="en-US" w:eastAsia="en-US"/>
              </w:rPr>
              <w:t>7,505</w:t>
            </w:r>
          </w:p>
        </w:tc>
      </w:tr>
      <w:tr w:rsidR="00023949" w:rsidRPr="00580486" w14:paraId="2A09313E" w14:textId="77777777" w:rsidTr="007C0082">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18" w:type="dxa"/>
            <w:noWrap/>
            <w:hideMark/>
          </w:tcPr>
          <w:p w14:paraId="57049F62" w14:textId="77777777" w:rsidR="00023949" w:rsidRPr="007C0082" w:rsidRDefault="00023949" w:rsidP="00023949">
            <w:pPr>
              <w:rPr>
                <w:rFonts w:asciiTheme="minorHAnsi" w:hAnsiTheme="minorHAnsi" w:cs="Calibri"/>
                <w:color w:val="31849B" w:themeColor="accent5" w:themeShade="BF"/>
                <w:sz w:val="22"/>
                <w:szCs w:val="24"/>
                <w:lang w:eastAsia="en-US"/>
              </w:rPr>
            </w:pPr>
            <w:r w:rsidRPr="007C0082">
              <w:rPr>
                <w:rFonts w:asciiTheme="minorHAnsi" w:hAnsiTheme="minorHAnsi" w:cs="Calibri"/>
                <w:color w:val="31849B" w:themeColor="accent5" w:themeShade="BF"/>
                <w:sz w:val="22"/>
                <w:szCs w:val="24"/>
                <w:lang w:eastAsia="en-US"/>
              </w:rPr>
              <w:t>rs10947262</w:t>
            </w:r>
          </w:p>
        </w:tc>
        <w:tc>
          <w:tcPr>
            <w:tcW w:w="851" w:type="dxa"/>
            <w:noWrap/>
            <w:hideMark/>
          </w:tcPr>
          <w:p w14:paraId="676367A3" w14:textId="77777777" w:rsidR="00023949" w:rsidRPr="007C0082"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color w:val="31849B" w:themeColor="accent5" w:themeShade="BF"/>
                <w:sz w:val="22"/>
                <w:szCs w:val="24"/>
                <w:lang w:eastAsia="en-US"/>
              </w:rPr>
            </w:pPr>
            <w:r w:rsidRPr="007C0082">
              <w:rPr>
                <w:rFonts w:asciiTheme="minorHAnsi" w:hAnsiTheme="minorHAnsi" w:cs="Calibri"/>
                <w:color w:val="31849B" w:themeColor="accent5" w:themeShade="BF"/>
                <w:sz w:val="22"/>
                <w:szCs w:val="24"/>
                <w:lang w:eastAsia="en-US"/>
              </w:rPr>
              <w:t>0.93</w:t>
            </w:r>
          </w:p>
        </w:tc>
        <w:tc>
          <w:tcPr>
            <w:tcW w:w="1025" w:type="dxa"/>
            <w:noWrap/>
            <w:hideMark/>
          </w:tcPr>
          <w:p w14:paraId="6B8BCDC6"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val="en-US" w:eastAsia="en-US"/>
              </w:rPr>
              <w:t>1.31</w:t>
            </w:r>
          </w:p>
        </w:tc>
        <w:tc>
          <w:tcPr>
            <w:tcW w:w="1101" w:type="dxa"/>
            <w:noWrap/>
            <w:hideMark/>
          </w:tcPr>
          <w:p w14:paraId="6D6224E8"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val="en-US" w:eastAsia="en-US"/>
              </w:rPr>
              <w:t>22%</w:t>
            </w:r>
          </w:p>
        </w:tc>
        <w:tc>
          <w:tcPr>
            <w:tcW w:w="1134" w:type="dxa"/>
            <w:noWrap/>
            <w:hideMark/>
          </w:tcPr>
          <w:p w14:paraId="692EBB69"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val="en-US" w:eastAsia="en-US"/>
              </w:rPr>
              <w:t>0%</w:t>
            </w:r>
          </w:p>
        </w:tc>
        <w:tc>
          <w:tcPr>
            <w:tcW w:w="1559" w:type="dxa"/>
            <w:noWrap/>
            <w:hideMark/>
          </w:tcPr>
          <w:p w14:paraId="40D890F9"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val="en-US" w:eastAsia="en-US"/>
              </w:rPr>
              <w:t>2,457</w:t>
            </w:r>
          </w:p>
        </w:tc>
        <w:tc>
          <w:tcPr>
            <w:tcW w:w="1276" w:type="dxa"/>
            <w:noWrap/>
            <w:hideMark/>
          </w:tcPr>
          <w:p w14:paraId="4F3E7487"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val="en-US" w:eastAsia="en-US"/>
              </w:rPr>
              <w:t>12,396</w:t>
            </w:r>
          </w:p>
        </w:tc>
      </w:tr>
      <w:tr w:rsidR="00023949" w:rsidRPr="00580486" w14:paraId="1564AB2E" w14:textId="77777777" w:rsidTr="007C0082">
        <w:trPr>
          <w:trHeight w:val="330"/>
        </w:trPr>
        <w:tc>
          <w:tcPr>
            <w:cnfStyle w:val="001000000000" w:firstRow="0" w:lastRow="0" w:firstColumn="1" w:lastColumn="0" w:oddVBand="0" w:evenVBand="0" w:oddHBand="0" w:evenHBand="0" w:firstRowFirstColumn="0" w:firstRowLastColumn="0" w:lastRowFirstColumn="0" w:lastRowLastColumn="0"/>
            <w:tcW w:w="1418" w:type="dxa"/>
            <w:noWrap/>
            <w:hideMark/>
          </w:tcPr>
          <w:p w14:paraId="3DB2D4F7" w14:textId="77777777" w:rsidR="00023949" w:rsidRPr="007C0082" w:rsidRDefault="00023949" w:rsidP="00023949">
            <w:pPr>
              <w:rPr>
                <w:rFonts w:asciiTheme="minorHAnsi" w:hAnsiTheme="minorHAnsi" w:cs="Calibri"/>
                <w:color w:val="31849B" w:themeColor="accent5" w:themeShade="BF"/>
                <w:sz w:val="22"/>
                <w:szCs w:val="24"/>
                <w:lang w:eastAsia="en-US"/>
              </w:rPr>
            </w:pPr>
            <w:r w:rsidRPr="007C0082">
              <w:rPr>
                <w:rFonts w:asciiTheme="minorHAnsi" w:hAnsiTheme="minorHAnsi" w:cs="Calibri"/>
                <w:color w:val="31849B" w:themeColor="accent5" w:themeShade="BF"/>
                <w:sz w:val="22"/>
                <w:szCs w:val="24"/>
                <w:lang w:eastAsia="en-US"/>
              </w:rPr>
              <w:t>rs3815148</w:t>
            </w:r>
          </w:p>
        </w:tc>
        <w:tc>
          <w:tcPr>
            <w:tcW w:w="851" w:type="dxa"/>
            <w:noWrap/>
            <w:hideMark/>
          </w:tcPr>
          <w:p w14:paraId="10A0DF7A" w14:textId="77777777" w:rsidR="00023949" w:rsidRPr="007C0082"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color w:val="31849B" w:themeColor="accent5" w:themeShade="BF"/>
                <w:sz w:val="22"/>
                <w:szCs w:val="24"/>
                <w:lang w:eastAsia="en-US"/>
              </w:rPr>
            </w:pPr>
            <w:r w:rsidRPr="007C0082">
              <w:rPr>
                <w:rFonts w:asciiTheme="minorHAnsi" w:hAnsiTheme="minorHAnsi" w:cs="Calibri"/>
                <w:color w:val="31849B" w:themeColor="accent5" w:themeShade="BF"/>
                <w:sz w:val="22"/>
                <w:szCs w:val="24"/>
                <w:lang w:eastAsia="en-US"/>
              </w:rPr>
              <w:t>0.19</w:t>
            </w:r>
          </w:p>
        </w:tc>
        <w:tc>
          <w:tcPr>
            <w:tcW w:w="1025" w:type="dxa"/>
            <w:noWrap/>
            <w:hideMark/>
          </w:tcPr>
          <w:p w14:paraId="06A9F356"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eastAsia="en-US"/>
              </w:rPr>
              <w:t>1.14</w:t>
            </w:r>
          </w:p>
        </w:tc>
        <w:tc>
          <w:tcPr>
            <w:tcW w:w="1101" w:type="dxa"/>
            <w:noWrap/>
            <w:hideMark/>
          </w:tcPr>
          <w:p w14:paraId="40E8DD91"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val="en-US" w:eastAsia="en-US"/>
              </w:rPr>
              <w:t>16%</w:t>
            </w:r>
          </w:p>
        </w:tc>
        <w:tc>
          <w:tcPr>
            <w:tcW w:w="1134" w:type="dxa"/>
            <w:noWrap/>
            <w:hideMark/>
          </w:tcPr>
          <w:p w14:paraId="4088EDC6"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val="en-US" w:eastAsia="en-US"/>
              </w:rPr>
              <w:t>0%</w:t>
            </w:r>
          </w:p>
        </w:tc>
        <w:tc>
          <w:tcPr>
            <w:tcW w:w="1559" w:type="dxa"/>
            <w:noWrap/>
            <w:hideMark/>
          </w:tcPr>
          <w:p w14:paraId="6016A68F"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eastAsia="en-US"/>
              </w:rPr>
              <w:t>3,821</w:t>
            </w:r>
          </w:p>
        </w:tc>
        <w:tc>
          <w:tcPr>
            <w:tcW w:w="1276" w:type="dxa"/>
            <w:noWrap/>
            <w:hideMark/>
          </w:tcPr>
          <w:p w14:paraId="6000AFC9"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eastAsia="en-US"/>
              </w:rPr>
              <w:t>19,277</w:t>
            </w:r>
          </w:p>
        </w:tc>
      </w:tr>
      <w:tr w:rsidR="00023949" w:rsidRPr="00580486" w14:paraId="43739147" w14:textId="77777777" w:rsidTr="007C0082">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18" w:type="dxa"/>
            <w:noWrap/>
            <w:hideMark/>
          </w:tcPr>
          <w:p w14:paraId="5207D289" w14:textId="77777777" w:rsidR="00023949" w:rsidRPr="007C0082" w:rsidRDefault="00023949" w:rsidP="00023949">
            <w:pPr>
              <w:rPr>
                <w:rFonts w:asciiTheme="minorHAnsi" w:hAnsiTheme="minorHAnsi" w:cs="Calibri"/>
                <w:color w:val="31849B" w:themeColor="accent5" w:themeShade="BF"/>
                <w:sz w:val="22"/>
                <w:szCs w:val="24"/>
                <w:lang w:eastAsia="en-US"/>
              </w:rPr>
            </w:pPr>
            <w:r w:rsidRPr="007C0082">
              <w:rPr>
                <w:rFonts w:asciiTheme="minorHAnsi" w:hAnsiTheme="minorHAnsi" w:cs="Calibri"/>
                <w:color w:val="31849B" w:themeColor="accent5" w:themeShade="BF"/>
                <w:sz w:val="22"/>
                <w:szCs w:val="24"/>
                <w:lang w:eastAsia="en-US"/>
              </w:rPr>
              <w:t>rs4730250</w:t>
            </w:r>
          </w:p>
        </w:tc>
        <w:tc>
          <w:tcPr>
            <w:tcW w:w="851" w:type="dxa"/>
            <w:noWrap/>
            <w:hideMark/>
          </w:tcPr>
          <w:p w14:paraId="1124AEE9" w14:textId="77777777" w:rsidR="00023949" w:rsidRPr="007C0082"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color w:val="31849B" w:themeColor="accent5" w:themeShade="BF"/>
                <w:sz w:val="22"/>
                <w:szCs w:val="24"/>
                <w:lang w:eastAsia="en-US"/>
              </w:rPr>
            </w:pPr>
            <w:r w:rsidRPr="007C0082">
              <w:rPr>
                <w:rFonts w:asciiTheme="minorHAnsi" w:hAnsiTheme="minorHAnsi" w:cs="Calibri"/>
                <w:color w:val="31849B" w:themeColor="accent5" w:themeShade="BF"/>
                <w:sz w:val="22"/>
                <w:szCs w:val="24"/>
                <w:lang w:eastAsia="en-US"/>
              </w:rPr>
              <w:t>0.13</w:t>
            </w:r>
          </w:p>
        </w:tc>
        <w:tc>
          <w:tcPr>
            <w:tcW w:w="1025" w:type="dxa"/>
            <w:noWrap/>
            <w:hideMark/>
          </w:tcPr>
          <w:p w14:paraId="4756CBA7"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eastAsia="en-US"/>
              </w:rPr>
              <w:t>1.17</w:t>
            </w:r>
          </w:p>
        </w:tc>
        <w:tc>
          <w:tcPr>
            <w:tcW w:w="1101" w:type="dxa"/>
            <w:noWrap/>
            <w:hideMark/>
          </w:tcPr>
          <w:p w14:paraId="67CFA98C"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val="en-US" w:eastAsia="en-US"/>
              </w:rPr>
              <w:t>17%</w:t>
            </w:r>
          </w:p>
        </w:tc>
        <w:tc>
          <w:tcPr>
            <w:tcW w:w="1134" w:type="dxa"/>
            <w:noWrap/>
            <w:hideMark/>
          </w:tcPr>
          <w:p w14:paraId="24A83E92"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val="en-US" w:eastAsia="en-US"/>
              </w:rPr>
              <w:t>0%</w:t>
            </w:r>
          </w:p>
        </w:tc>
        <w:tc>
          <w:tcPr>
            <w:tcW w:w="1559" w:type="dxa"/>
            <w:noWrap/>
            <w:hideMark/>
          </w:tcPr>
          <w:p w14:paraId="6575314B"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eastAsia="en-US"/>
              </w:rPr>
              <w:t>3,564</w:t>
            </w:r>
          </w:p>
        </w:tc>
        <w:tc>
          <w:tcPr>
            <w:tcW w:w="1276" w:type="dxa"/>
            <w:noWrap/>
            <w:hideMark/>
          </w:tcPr>
          <w:p w14:paraId="5BF0E44F"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val="en-US" w:eastAsia="en-US"/>
              </w:rPr>
              <w:t>17,980</w:t>
            </w:r>
          </w:p>
        </w:tc>
      </w:tr>
      <w:tr w:rsidR="00023949" w:rsidRPr="00580486" w14:paraId="493028D8" w14:textId="77777777" w:rsidTr="007C0082">
        <w:trPr>
          <w:trHeight w:val="330"/>
        </w:trPr>
        <w:tc>
          <w:tcPr>
            <w:cnfStyle w:val="001000000000" w:firstRow="0" w:lastRow="0" w:firstColumn="1" w:lastColumn="0" w:oddVBand="0" w:evenVBand="0" w:oddHBand="0" w:evenHBand="0" w:firstRowFirstColumn="0" w:firstRowLastColumn="0" w:lastRowFirstColumn="0" w:lastRowLastColumn="0"/>
            <w:tcW w:w="1418" w:type="dxa"/>
            <w:noWrap/>
            <w:hideMark/>
          </w:tcPr>
          <w:p w14:paraId="43991DD2" w14:textId="77777777" w:rsidR="00023949" w:rsidRPr="007C0082" w:rsidRDefault="00023949" w:rsidP="00023949">
            <w:pPr>
              <w:rPr>
                <w:rFonts w:asciiTheme="minorHAnsi" w:hAnsiTheme="minorHAnsi" w:cs="Calibri"/>
                <w:color w:val="31849B" w:themeColor="accent5" w:themeShade="BF"/>
                <w:sz w:val="22"/>
                <w:szCs w:val="24"/>
                <w:lang w:eastAsia="en-US"/>
              </w:rPr>
            </w:pPr>
            <w:r w:rsidRPr="007C0082">
              <w:rPr>
                <w:rFonts w:asciiTheme="minorHAnsi" w:hAnsiTheme="minorHAnsi" w:cs="Calibri"/>
                <w:color w:val="31849B" w:themeColor="accent5" w:themeShade="BF"/>
                <w:sz w:val="22"/>
                <w:szCs w:val="24"/>
                <w:lang w:eastAsia="en-US"/>
              </w:rPr>
              <w:t>rs11842874</w:t>
            </w:r>
          </w:p>
        </w:tc>
        <w:tc>
          <w:tcPr>
            <w:tcW w:w="851" w:type="dxa"/>
            <w:noWrap/>
            <w:hideMark/>
          </w:tcPr>
          <w:p w14:paraId="6419D0A3" w14:textId="77777777" w:rsidR="00023949" w:rsidRPr="007C0082"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color w:val="31849B" w:themeColor="accent5" w:themeShade="BF"/>
                <w:sz w:val="22"/>
                <w:szCs w:val="24"/>
                <w:lang w:eastAsia="en-US"/>
              </w:rPr>
            </w:pPr>
            <w:r w:rsidRPr="007C0082">
              <w:rPr>
                <w:rFonts w:asciiTheme="minorHAnsi" w:hAnsiTheme="minorHAnsi" w:cs="Calibri"/>
                <w:color w:val="31849B" w:themeColor="accent5" w:themeShade="BF"/>
                <w:sz w:val="22"/>
                <w:szCs w:val="24"/>
                <w:lang w:eastAsia="en-US"/>
              </w:rPr>
              <w:t>0.93</w:t>
            </w:r>
          </w:p>
        </w:tc>
        <w:tc>
          <w:tcPr>
            <w:tcW w:w="1025" w:type="dxa"/>
            <w:noWrap/>
            <w:hideMark/>
          </w:tcPr>
          <w:p w14:paraId="4D65E4C4"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eastAsia="en-US"/>
              </w:rPr>
              <w:t>1.17</w:t>
            </w:r>
          </w:p>
        </w:tc>
        <w:tc>
          <w:tcPr>
            <w:tcW w:w="1101" w:type="dxa"/>
            <w:noWrap/>
            <w:hideMark/>
          </w:tcPr>
          <w:p w14:paraId="59060E17"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val="en-US" w:eastAsia="en-US"/>
              </w:rPr>
              <w:t>11%</w:t>
            </w:r>
          </w:p>
        </w:tc>
        <w:tc>
          <w:tcPr>
            <w:tcW w:w="1134" w:type="dxa"/>
            <w:noWrap/>
            <w:hideMark/>
          </w:tcPr>
          <w:p w14:paraId="58576EDB"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val="en-US" w:eastAsia="en-US"/>
              </w:rPr>
              <w:t>0%</w:t>
            </w:r>
          </w:p>
        </w:tc>
        <w:tc>
          <w:tcPr>
            <w:tcW w:w="1559" w:type="dxa"/>
            <w:noWrap/>
            <w:hideMark/>
          </w:tcPr>
          <w:p w14:paraId="2D44B3FB"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val="en-US" w:eastAsia="en-US"/>
              </w:rPr>
              <w:t>6,942</w:t>
            </w:r>
          </w:p>
        </w:tc>
        <w:tc>
          <w:tcPr>
            <w:tcW w:w="1276" w:type="dxa"/>
            <w:noWrap/>
            <w:hideMark/>
          </w:tcPr>
          <w:p w14:paraId="3FB977A7"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val="en-US" w:eastAsia="en-US"/>
              </w:rPr>
              <w:t>35,027</w:t>
            </w:r>
          </w:p>
        </w:tc>
      </w:tr>
      <w:tr w:rsidR="00023949" w:rsidRPr="00580486" w14:paraId="4B4E6911" w14:textId="77777777" w:rsidTr="007C0082">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18" w:type="dxa"/>
            <w:noWrap/>
            <w:hideMark/>
          </w:tcPr>
          <w:p w14:paraId="579BC4E1" w14:textId="77777777" w:rsidR="00023949" w:rsidRPr="007C0082" w:rsidRDefault="00023949" w:rsidP="00023949">
            <w:pPr>
              <w:rPr>
                <w:rFonts w:asciiTheme="minorHAnsi" w:hAnsiTheme="minorHAnsi" w:cs="Calibri"/>
                <w:color w:val="31849B" w:themeColor="accent5" w:themeShade="BF"/>
                <w:sz w:val="22"/>
                <w:szCs w:val="24"/>
                <w:lang w:eastAsia="en-US"/>
              </w:rPr>
            </w:pPr>
            <w:r w:rsidRPr="007C0082">
              <w:rPr>
                <w:rFonts w:asciiTheme="minorHAnsi" w:hAnsiTheme="minorHAnsi" w:cs="Calibri"/>
                <w:color w:val="31849B" w:themeColor="accent5" w:themeShade="BF"/>
                <w:sz w:val="22"/>
                <w:szCs w:val="24"/>
                <w:lang w:eastAsia="en-US"/>
              </w:rPr>
              <w:t>rs12982744</w:t>
            </w:r>
          </w:p>
        </w:tc>
        <w:tc>
          <w:tcPr>
            <w:tcW w:w="851" w:type="dxa"/>
            <w:noWrap/>
            <w:hideMark/>
          </w:tcPr>
          <w:p w14:paraId="0DDCC07C" w14:textId="77777777" w:rsidR="00023949" w:rsidRPr="007C0082"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color w:val="31849B" w:themeColor="accent5" w:themeShade="BF"/>
                <w:sz w:val="22"/>
                <w:szCs w:val="24"/>
                <w:lang w:eastAsia="en-US"/>
              </w:rPr>
            </w:pPr>
            <w:r w:rsidRPr="007C0082">
              <w:rPr>
                <w:rFonts w:asciiTheme="minorHAnsi" w:hAnsiTheme="minorHAnsi" w:cs="Calibri"/>
                <w:color w:val="31849B" w:themeColor="accent5" w:themeShade="BF"/>
                <w:sz w:val="22"/>
                <w:szCs w:val="24"/>
                <w:lang w:eastAsia="en-US"/>
              </w:rPr>
              <w:t>0.57</w:t>
            </w:r>
          </w:p>
        </w:tc>
        <w:tc>
          <w:tcPr>
            <w:tcW w:w="1025" w:type="dxa"/>
            <w:noWrap/>
            <w:hideMark/>
          </w:tcPr>
          <w:p w14:paraId="68D1193B"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eastAsia="en-US"/>
              </w:rPr>
              <w:t>1.17</w:t>
            </w:r>
          </w:p>
        </w:tc>
        <w:tc>
          <w:tcPr>
            <w:tcW w:w="1101" w:type="dxa"/>
            <w:noWrap/>
            <w:hideMark/>
          </w:tcPr>
          <w:p w14:paraId="38C1D183"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val="en-US" w:eastAsia="en-US"/>
              </w:rPr>
              <w:t>29%</w:t>
            </w:r>
          </w:p>
        </w:tc>
        <w:tc>
          <w:tcPr>
            <w:tcW w:w="1134" w:type="dxa"/>
            <w:noWrap/>
            <w:hideMark/>
          </w:tcPr>
          <w:p w14:paraId="7E8F69B3"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val="en-US" w:eastAsia="en-US"/>
              </w:rPr>
              <w:t>0%</w:t>
            </w:r>
          </w:p>
        </w:tc>
        <w:tc>
          <w:tcPr>
            <w:tcW w:w="1559" w:type="dxa"/>
            <w:noWrap/>
            <w:hideMark/>
          </w:tcPr>
          <w:p w14:paraId="5ED6F36F"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val="en-US" w:eastAsia="en-US"/>
              </w:rPr>
              <w:t>1,754</w:t>
            </w:r>
          </w:p>
        </w:tc>
        <w:tc>
          <w:tcPr>
            <w:tcW w:w="1276" w:type="dxa"/>
            <w:noWrap/>
            <w:hideMark/>
          </w:tcPr>
          <w:p w14:paraId="7745C974"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val="en-US" w:eastAsia="en-US"/>
              </w:rPr>
              <w:t>8,852</w:t>
            </w:r>
          </w:p>
        </w:tc>
      </w:tr>
      <w:tr w:rsidR="00023949" w:rsidRPr="00580486" w14:paraId="4D9C01F7" w14:textId="77777777" w:rsidTr="007C0082">
        <w:trPr>
          <w:trHeight w:val="330"/>
        </w:trPr>
        <w:tc>
          <w:tcPr>
            <w:cnfStyle w:val="001000000000" w:firstRow="0" w:lastRow="0" w:firstColumn="1" w:lastColumn="0" w:oddVBand="0" w:evenVBand="0" w:oddHBand="0" w:evenHBand="0" w:firstRowFirstColumn="0" w:firstRowLastColumn="0" w:lastRowFirstColumn="0" w:lastRowLastColumn="0"/>
            <w:tcW w:w="1418" w:type="dxa"/>
            <w:noWrap/>
            <w:hideMark/>
          </w:tcPr>
          <w:p w14:paraId="1A2189D2" w14:textId="77777777" w:rsidR="00023949" w:rsidRPr="007C0082" w:rsidRDefault="00023949" w:rsidP="00023949">
            <w:pPr>
              <w:rPr>
                <w:rFonts w:asciiTheme="minorHAnsi" w:hAnsiTheme="minorHAnsi" w:cs="Calibri"/>
                <w:color w:val="31849B" w:themeColor="accent5" w:themeShade="BF"/>
                <w:sz w:val="22"/>
                <w:szCs w:val="24"/>
                <w:lang w:eastAsia="en-US"/>
              </w:rPr>
            </w:pPr>
            <w:r w:rsidRPr="007C0082">
              <w:rPr>
                <w:rFonts w:asciiTheme="minorHAnsi" w:hAnsiTheme="minorHAnsi" w:cs="Calibri"/>
                <w:color w:val="31849B" w:themeColor="accent5" w:themeShade="BF"/>
                <w:sz w:val="22"/>
                <w:szCs w:val="24"/>
                <w:lang w:eastAsia="en-US"/>
              </w:rPr>
              <w:t>rs6094710</w:t>
            </w:r>
          </w:p>
        </w:tc>
        <w:tc>
          <w:tcPr>
            <w:tcW w:w="851" w:type="dxa"/>
            <w:noWrap/>
            <w:hideMark/>
          </w:tcPr>
          <w:p w14:paraId="13B0EC32" w14:textId="77777777" w:rsidR="00023949" w:rsidRPr="007C0082"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color w:val="31849B" w:themeColor="accent5" w:themeShade="BF"/>
                <w:sz w:val="22"/>
                <w:szCs w:val="24"/>
                <w:lang w:eastAsia="en-US"/>
              </w:rPr>
            </w:pPr>
            <w:r w:rsidRPr="007C0082">
              <w:rPr>
                <w:rFonts w:asciiTheme="minorHAnsi" w:hAnsiTheme="minorHAnsi" w:cs="Calibri"/>
                <w:color w:val="31849B" w:themeColor="accent5" w:themeShade="BF"/>
                <w:sz w:val="22"/>
                <w:szCs w:val="24"/>
                <w:lang w:eastAsia="en-US"/>
              </w:rPr>
              <w:t>0.93</w:t>
            </w:r>
          </w:p>
        </w:tc>
        <w:tc>
          <w:tcPr>
            <w:tcW w:w="1025" w:type="dxa"/>
            <w:noWrap/>
            <w:hideMark/>
          </w:tcPr>
          <w:p w14:paraId="056208C5"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eastAsia="en-US"/>
              </w:rPr>
              <w:t>1.28</w:t>
            </w:r>
          </w:p>
        </w:tc>
        <w:tc>
          <w:tcPr>
            <w:tcW w:w="1101" w:type="dxa"/>
            <w:noWrap/>
            <w:hideMark/>
          </w:tcPr>
          <w:p w14:paraId="1CF70F70"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val="en-US" w:eastAsia="en-US"/>
              </w:rPr>
              <w:t>19%</w:t>
            </w:r>
          </w:p>
        </w:tc>
        <w:tc>
          <w:tcPr>
            <w:tcW w:w="1134" w:type="dxa"/>
            <w:noWrap/>
            <w:hideMark/>
          </w:tcPr>
          <w:p w14:paraId="4D17F30F"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val="en-US" w:eastAsia="en-US"/>
              </w:rPr>
              <w:t>0%</w:t>
            </w:r>
          </w:p>
        </w:tc>
        <w:tc>
          <w:tcPr>
            <w:tcW w:w="1559" w:type="dxa"/>
            <w:noWrap/>
            <w:hideMark/>
          </w:tcPr>
          <w:p w14:paraId="2AD46935"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eastAsia="en-US"/>
              </w:rPr>
              <w:t>2,912</w:t>
            </w:r>
          </w:p>
        </w:tc>
        <w:tc>
          <w:tcPr>
            <w:tcW w:w="1276" w:type="dxa"/>
            <w:noWrap/>
            <w:hideMark/>
          </w:tcPr>
          <w:p w14:paraId="31D4D92B"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val="en-US" w:eastAsia="en-US"/>
              </w:rPr>
              <w:t>14,693</w:t>
            </w:r>
          </w:p>
        </w:tc>
      </w:tr>
      <w:tr w:rsidR="00023949" w:rsidRPr="00580486" w14:paraId="60BFECBB" w14:textId="77777777" w:rsidTr="007C0082">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18" w:type="dxa"/>
            <w:noWrap/>
            <w:hideMark/>
          </w:tcPr>
          <w:p w14:paraId="7504352C" w14:textId="77777777" w:rsidR="00023949" w:rsidRPr="007C0082" w:rsidRDefault="00023949" w:rsidP="00023949">
            <w:pPr>
              <w:rPr>
                <w:rFonts w:asciiTheme="minorHAnsi" w:hAnsiTheme="minorHAnsi" w:cs="Calibri"/>
                <w:color w:val="31849B" w:themeColor="accent5" w:themeShade="BF"/>
                <w:sz w:val="22"/>
                <w:szCs w:val="24"/>
                <w:vertAlign w:val="superscript"/>
                <w:lang w:eastAsia="en-US"/>
              </w:rPr>
            </w:pPr>
            <w:r w:rsidRPr="007C0082">
              <w:rPr>
                <w:rFonts w:asciiTheme="minorHAnsi" w:hAnsiTheme="minorHAnsi" w:cs="Calibri"/>
                <w:color w:val="31849B" w:themeColor="accent5" w:themeShade="BF"/>
                <w:sz w:val="22"/>
                <w:szCs w:val="24"/>
                <w:lang w:eastAsia="en-US"/>
              </w:rPr>
              <w:t>rs6976</w:t>
            </w:r>
            <w:r w:rsidRPr="007C0082">
              <w:rPr>
                <w:rFonts w:asciiTheme="minorHAnsi" w:hAnsiTheme="minorHAnsi" w:cs="Calibri"/>
                <w:color w:val="31849B" w:themeColor="accent5" w:themeShade="BF"/>
                <w:sz w:val="22"/>
                <w:szCs w:val="24"/>
                <w:vertAlign w:val="superscript"/>
                <w:lang w:eastAsia="en-US"/>
              </w:rPr>
              <w:t>c</w:t>
            </w:r>
          </w:p>
        </w:tc>
        <w:tc>
          <w:tcPr>
            <w:tcW w:w="851" w:type="dxa"/>
            <w:noWrap/>
            <w:hideMark/>
          </w:tcPr>
          <w:p w14:paraId="3D78CE06" w14:textId="77777777" w:rsidR="00023949" w:rsidRPr="007C0082"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color w:val="31849B" w:themeColor="accent5" w:themeShade="BF"/>
                <w:sz w:val="22"/>
                <w:szCs w:val="24"/>
                <w:lang w:eastAsia="en-US"/>
              </w:rPr>
            </w:pPr>
            <w:r w:rsidRPr="007C0082">
              <w:rPr>
                <w:rFonts w:asciiTheme="minorHAnsi" w:hAnsiTheme="minorHAnsi" w:cs="Calibri"/>
                <w:color w:val="31849B" w:themeColor="accent5" w:themeShade="BF"/>
                <w:sz w:val="22"/>
                <w:szCs w:val="24"/>
                <w:lang w:eastAsia="en-US"/>
              </w:rPr>
              <w:t>0.55</w:t>
            </w:r>
          </w:p>
        </w:tc>
        <w:tc>
          <w:tcPr>
            <w:tcW w:w="1025" w:type="dxa"/>
            <w:noWrap/>
            <w:hideMark/>
          </w:tcPr>
          <w:p w14:paraId="5E848B87"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eastAsia="en-US"/>
              </w:rPr>
              <w:t>1.12</w:t>
            </w:r>
          </w:p>
        </w:tc>
        <w:tc>
          <w:tcPr>
            <w:tcW w:w="1101" w:type="dxa"/>
            <w:noWrap/>
            <w:hideMark/>
          </w:tcPr>
          <w:p w14:paraId="1DE9A199"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val="en-US" w:eastAsia="en-US"/>
              </w:rPr>
              <w:t>18%</w:t>
            </w:r>
          </w:p>
        </w:tc>
        <w:tc>
          <w:tcPr>
            <w:tcW w:w="1134" w:type="dxa"/>
            <w:noWrap/>
            <w:hideMark/>
          </w:tcPr>
          <w:p w14:paraId="26E91F1C"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val="en-US" w:eastAsia="en-US"/>
              </w:rPr>
              <w:t>0%</w:t>
            </w:r>
          </w:p>
        </w:tc>
        <w:tc>
          <w:tcPr>
            <w:tcW w:w="1559" w:type="dxa"/>
            <w:noWrap/>
            <w:hideMark/>
          </w:tcPr>
          <w:p w14:paraId="585B354F"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val="en-US" w:eastAsia="en-US"/>
              </w:rPr>
              <w:t>3,314</w:t>
            </w:r>
          </w:p>
        </w:tc>
        <w:tc>
          <w:tcPr>
            <w:tcW w:w="1276" w:type="dxa"/>
            <w:noWrap/>
            <w:hideMark/>
          </w:tcPr>
          <w:p w14:paraId="3E19041F"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val="en-US" w:eastAsia="en-US"/>
              </w:rPr>
              <w:t>16,721</w:t>
            </w:r>
          </w:p>
        </w:tc>
      </w:tr>
      <w:tr w:rsidR="00023949" w:rsidRPr="00580486" w14:paraId="4F124AF6" w14:textId="77777777" w:rsidTr="007C0082">
        <w:trPr>
          <w:trHeight w:val="330"/>
        </w:trPr>
        <w:tc>
          <w:tcPr>
            <w:cnfStyle w:val="001000000000" w:firstRow="0" w:lastRow="0" w:firstColumn="1" w:lastColumn="0" w:oddVBand="0" w:evenVBand="0" w:oddHBand="0" w:evenHBand="0" w:firstRowFirstColumn="0" w:firstRowLastColumn="0" w:lastRowFirstColumn="0" w:lastRowLastColumn="0"/>
            <w:tcW w:w="1418" w:type="dxa"/>
            <w:noWrap/>
            <w:hideMark/>
          </w:tcPr>
          <w:p w14:paraId="3DE9A91C" w14:textId="77777777" w:rsidR="00023949" w:rsidRPr="007C0082" w:rsidRDefault="00023949" w:rsidP="00023949">
            <w:pPr>
              <w:rPr>
                <w:rFonts w:asciiTheme="minorHAnsi" w:hAnsiTheme="minorHAnsi" w:cs="Calibri"/>
                <w:color w:val="31849B" w:themeColor="accent5" w:themeShade="BF"/>
                <w:sz w:val="22"/>
                <w:szCs w:val="24"/>
                <w:vertAlign w:val="superscript"/>
                <w:lang w:eastAsia="en-US"/>
              </w:rPr>
            </w:pPr>
            <w:r w:rsidRPr="007C0082">
              <w:rPr>
                <w:rFonts w:asciiTheme="minorHAnsi" w:hAnsiTheme="minorHAnsi" w:cs="Calibri"/>
                <w:color w:val="31849B" w:themeColor="accent5" w:themeShade="BF"/>
                <w:sz w:val="22"/>
                <w:szCs w:val="24"/>
                <w:lang w:eastAsia="en-GB"/>
              </w:rPr>
              <w:t>rs11177</w:t>
            </w:r>
            <w:r w:rsidRPr="007C0082">
              <w:rPr>
                <w:rFonts w:asciiTheme="minorHAnsi" w:hAnsiTheme="minorHAnsi" w:cs="Calibri"/>
                <w:color w:val="31849B" w:themeColor="accent5" w:themeShade="BF"/>
                <w:sz w:val="22"/>
                <w:szCs w:val="24"/>
                <w:vertAlign w:val="superscript"/>
                <w:lang w:eastAsia="en-GB"/>
              </w:rPr>
              <w:t>c</w:t>
            </w:r>
          </w:p>
        </w:tc>
        <w:tc>
          <w:tcPr>
            <w:tcW w:w="851" w:type="dxa"/>
            <w:noWrap/>
            <w:hideMark/>
          </w:tcPr>
          <w:p w14:paraId="48097595" w14:textId="77777777" w:rsidR="00023949" w:rsidRPr="007C0082"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color w:val="31849B" w:themeColor="accent5" w:themeShade="BF"/>
                <w:sz w:val="22"/>
                <w:szCs w:val="24"/>
                <w:lang w:eastAsia="en-US"/>
              </w:rPr>
            </w:pPr>
            <w:r w:rsidRPr="007C0082">
              <w:rPr>
                <w:rFonts w:asciiTheme="minorHAnsi" w:hAnsiTheme="minorHAnsi" w:cs="Calibri"/>
                <w:color w:val="31849B" w:themeColor="accent5" w:themeShade="BF"/>
                <w:sz w:val="22"/>
                <w:szCs w:val="24"/>
                <w:lang w:eastAsia="en-US"/>
              </w:rPr>
              <w:t>0.55</w:t>
            </w:r>
          </w:p>
        </w:tc>
        <w:tc>
          <w:tcPr>
            <w:tcW w:w="1025" w:type="dxa"/>
            <w:noWrap/>
            <w:hideMark/>
          </w:tcPr>
          <w:p w14:paraId="2DF0A9E0"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eastAsia="en-US"/>
              </w:rPr>
              <w:t>1.12</w:t>
            </w:r>
          </w:p>
        </w:tc>
        <w:tc>
          <w:tcPr>
            <w:tcW w:w="1101" w:type="dxa"/>
            <w:noWrap/>
            <w:hideMark/>
          </w:tcPr>
          <w:p w14:paraId="04B1BA90"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val="en-US" w:eastAsia="en-US"/>
              </w:rPr>
              <w:t>18%</w:t>
            </w:r>
          </w:p>
        </w:tc>
        <w:tc>
          <w:tcPr>
            <w:tcW w:w="1134" w:type="dxa"/>
            <w:noWrap/>
            <w:hideMark/>
          </w:tcPr>
          <w:p w14:paraId="314EE507"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val="en-US" w:eastAsia="en-US"/>
              </w:rPr>
              <w:t>0%</w:t>
            </w:r>
          </w:p>
        </w:tc>
        <w:tc>
          <w:tcPr>
            <w:tcW w:w="1559" w:type="dxa"/>
            <w:noWrap/>
            <w:hideMark/>
          </w:tcPr>
          <w:p w14:paraId="3AB518A8"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val="en-US" w:eastAsia="en-US"/>
              </w:rPr>
              <w:t>3,314</w:t>
            </w:r>
          </w:p>
        </w:tc>
        <w:tc>
          <w:tcPr>
            <w:tcW w:w="1276" w:type="dxa"/>
            <w:noWrap/>
            <w:hideMark/>
          </w:tcPr>
          <w:p w14:paraId="507FBA13"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val="en-US" w:eastAsia="en-US"/>
              </w:rPr>
              <w:t>16,721</w:t>
            </w:r>
          </w:p>
        </w:tc>
      </w:tr>
      <w:tr w:rsidR="00023949" w:rsidRPr="00580486" w14:paraId="4EFE1AE6" w14:textId="77777777" w:rsidTr="007C0082">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18" w:type="dxa"/>
            <w:noWrap/>
            <w:hideMark/>
          </w:tcPr>
          <w:p w14:paraId="0BD293F7" w14:textId="77777777" w:rsidR="00023949" w:rsidRPr="007C0082" w:rsidRDefault="00023949" w:rsidP="00023949">
            <w:pPr>
              <w:rPr>
                <w:rFonts w:asciiTheme="minorHAnsi" w:hAnsiTheme="minorHAnsi" w:cs="Calibri"/>
                <w:color w:val="31849B" w:themeColor="accent5" w:themeShade="BF"/>
                <w:sz w:val="22"/>
                <w:szCs w:val="24"/>
                <w:lang w:eastAsia="en-US"/>
              </w:rPr>
            </w:pPr>
            <w:r w:rsidRPr="007C0082">
              <w:rPr>
                <w:rFonts w:asciiTheme="minorHAnsi" w:hAnsiTheme="minorHAnsi" w:cs="Calibri"/>
                <w:color w:val="31849B" w:themeColor="accent5" w:themeShade="BF"/>
                <w:sz w:val="22"/>
                <w:szCs w:val="24"/>
                <w:lang w:eastAsia="en-US"/>
              </w:rPr>
              <w:t>rs4836732</w:t>
            </w:r>
          </w:p>
        </w:tc>
        <w:tc>
          <w:tcPr>
            <w:tcW w:w="851" w:type="dxa"/>
            <w:noWrap/>
            <w:hideMark/>
          </w:tcPr>
          <w:p w14:paraId="288320FB" w14:textId="77777777" w:rsidR="00023949" w:rsidRPr="007C0082"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color w:val="31849B" w:themeColor="accent5" w:themeShade="BF"/>
                <w:sz w:val="22"/>
                <w:szCs w:val="24"/>
                <w:lang w:eastAsia="en-US"/>
              </w:rPr>
            </w:pPr>
            <w:r w:rsidRPr="007C0082">
              <w:rPr>
                <w:rFonts w:asciiTheme="minorHAnsi" w:hAnsiTheme="minorHAnsi" w:cs="Calibri"/>
                <w:color w:val="31849B" w:themeColor="accent5" w:themeShade="BF"/>
                <w:sz w:val="22"/>
                <w:szCs w:val="24"/>
                <w:lang w:eastAsia="en-US"/>
              </w:rPr>
              <w:t>0.49</w:t>
            </w:r>
          </w:p>
        </w:tc>
        <w:tc>
          <w:tcPr>
            <w:tcW w:w="1025" w:type="dxa"/>
            <w:noWrap/>
            <w:hideMark/>
          </w:tcPr>
          <w:p w14:paraId="49950424"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eastAsia="en-US"/>
              </w:rPr>
              <w:t>1.20</w:t>
            </w:r>
          </w:p>
        </w:tc>
        <w:tc>
          <w:tcPr>
            <w:tcW w:w="1101" w:type="dxa"/>
            <w:noWrap/>
            <w:hideMark/>
          </w:tcPr>
          <w:p w14:paraId="74CCB370"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val="en-US" w:eastAsia="en-US"/>
              </w:rPr>
              <w:t>38%</w:t>
            </w:r>
          </w:p>
        </w:tc>
        <w:tc>
          <w:tcPr>
            <w:tcW w:w="1134" w:type="dxa"/>
            <w:noWrap/>
            <w:hideMark/>
          </w:tcPr>
          <w:p w14:paraId="6C0CD223"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val="en-US" w:eastAsia="en-US"/>
              </w:rPr>
              <w:t>0%</w:t>
            </w:r>
          </w:p>
        </w:tc>
        <w:tc>
          <w:tcPr>
            <w:tcW w:w="1559" w:type="dxa"/>
            <w:noWrap/>
            <w:hideMark/>
          </w:tcPr>
          <w:p w14:paraId="42E66BB2"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eastAsia="en-US"/>
              </w:rPr>
              <w:t>1,262</w:t>
            </w:r>
          </w:p>
        </w:tc>
        <w:tc>
          <w:tcPr>
            <w:tcW w:w="1276" w:type="dxa"/>
            <w:noWrap/>
            <w:hideMark/>
          </w:tcPr>
          <w:p w14:paraId="1CBE638F"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eastAsia="en-US"/>
              </w:rPr>
              <w:t>6,369</w:t>
            </w:r>
          </w:p>
        </w:tc>
      </w:tr>
      <w:tr w:rsidR="00023949" w:rsidRPr="00580486" w14:paraId="5552B84D" w14:textId="77777777" w:rsidTr="007C0082">
        <w:trPr>
          <w:trHeight w:val="330"/>
        </w:trPr>
        <w:tc>
          <w:tcPr>
            <w:cnfStyle w:val="001000000000" w:firstRow="0" w:lastRow="0" w:firstColumn="1" w:lastColumn="0" w:oddVBand="0" w:evenVBand="0" w:oddHBand="0" w:evenHBand="0" w:firstRowFirstColumn="0" w:firstRowLastColumn="0" w:lastRowFirstColumn="0" w:lastRowLastColumn="0"/>
            <w:tcW w:w="1418" w:type="dxa"/>
            <w:noWrap/>
            <w:hideMark/>
          </w:tcPr>
          <w:p w14:paraId="055ABB01" w14:textId="77777777" w:rsidR="00023949" w:rsidRPr="00580486" w:rsidRDefault="00023949" w:rsidP="00023949">
            <w:pPr>
              <w:rPr>
                <w:rFonts w:asciiTheme="minorHAnsi" w:hAnsiTheme="minorHAnsi" w:cs="Calibri"/>
                <w:sz w:val="22"/>
                <w:szCs w:val="24"/>
                <w:lang w:eastAsia="en-US"/>
              </w:rPr>
            </w:pPr>
            <w:r w:rsidRPr="00580486">
              <w:rPr>
                <w:rFonts w:asciiTheme="minorHAnsi" w:hAnsiTheme="minorHAnsi" w:cs="Calibri"/>
                <w:sz w:val="22"/>
                <w:szCs w:val="24"/>
                <w:lang w:eastAsia="en-US"/>
              </w:rPr>
              <w:t>rs9350591</w:t>
            </w:r>
          </w:p>
        </w:tc>
        <w:tc>
          <w:tcPr>
            <w:tcW w:w="851" w:type="dxa"/>
            <w:noWrap/>
            <w:hideMark/>
          </w:tcPr>
          <w:p w14:paraId="04C4D9DA"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eastAsia="en-US"/>
              </w:rPr>
              <w:t>0.08</w:t>
            </w:r>
          </w:p>
        </w:tc>
        <w:tc>
          <w:tcPr>
            <w:tcW w:w="1025" w:type="dxa"/>
            <w:noWrap/>
            <w:hideMark/>
          </w:tcPr>
          <w:p w14:paraId="0EE6346C"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eastAsia="en-US"/>
              </w:rPr>
              <w:t>1.18</w:t>
            </w:r>
          </w:p>
        </w:tc>
        <w:tc>
          <w:tcPr>
            <w:tcW w:w="1101" w:type="dxa"/>
            <w:noWrap/>
            <w:hideMark/>
          </w:tcPr>
          <w:p w14:paraId="3075DDDD"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val="en-US" w:eastAsia="en-US"/>
              </w:rPr>
              <w:t>13%</w:t>
            </w:r>
          </w:p>
        </w:tc>
        <w:tc>
          <w:tcPr>
            <w:tcW w:w="1134" w:type="dxa"/>
            <w:noWrap/>
            <w:hideMark/>
          </w:tcPr>
          <w:p w14:paraId="34CD3DD4"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val="en-US" w:eastAsia="en-US"/>
              </w:rPr>
              <w:t>0%</w:t>
            </w:r>
          </w:p>
        </w:tc>
        <w:tc>
          <w:tcPr>
            <w:tcW w:w="1559" w:type="dxa"/>
            <w:noWrap/>
            <w:hideMark/>
          </w:tcPr>
          <w:p w14:paraId="40C9BFFD"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eastAsia="en-US"/>
              </w:rPr>
              <w:t>4,874</w:t>
            </w:r>
          </w:p>
        </w:tc>
        <w:tc>
          <w:tcPr>
            <w:tcW w:w="1276" w:type="dxa"/>
            <w:noWrap/>
            <w:hideMark/>
          </w:tcPr>
          <w:p w14:paraId="16D71BD0"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eastAsia="en-US"/>
              </w:rPr>
              <w:t>24,593</w:t>
            </w:r>
          </w:p>
        </w:tc>
      </w:tr>
      <w:tr w:rsidR="00023949" w:rsidRPr="00580486" w14:paraId="21B47A63" w14:textId="77777777" w:rsidTr="007C0082">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18" w:type="dxa"/>
            <w:noWrap/>
            <w:hideMark/>
          </w:tcPr>
          <w:p w14:paraId="61755596" w14:textId="77777777" w:rsidR="00023949" w:rsidRPr="00580486" w:rsidRDefault="00023949" w:rsidP="00023949">
            <w:pPr>
              <w:rPr>
                <w:rFonts w:asciiTheme="minorHAnsi" w:hAnsiTheme="minorHAnsi" w:cs="Calibri"/>
                <w:sz w:val="22"/>
                <w:szCs w:val="24"/>
                <w:lang w:eastAsia="en-US"/>
              </w:rPr>
            </w:pPr>
            <w:r w:rsidRPr="00580486">
              <w:rPr>
                <w:rFonts w:asciiTheme="minorHAnsi" w:hAnsiTheme="minorHAnsi" w:cs="Calibri"/>
                <w:sz w:val="22"/>
                <w:szCs w:val="24"/>
                <w:lang w:eastAsia="en-US"/>
              </w:rPr>
              <w:t>rs10492367</w:t>
            </w:r>
          </w:p>
        </w:tc>
        <w:tc>
          <w:tcPr>
            <w:tcW w:w="851" w:type="dxa"/>
            <w:noWrap/>
            <w:hideMark/>
          </w:tcPr>
          <w:p w14:paraId="6D613FBE"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eastAsia="en-US"/>
              </w:rPr>
              <w:t>0.16</w:t>
            </w:r>
          </w:p>
        </w:tc>
        <w:tc>
          <w:tcPr>
            <w:tcW w:w="1025" w:type="dxa"/>
            <w:noWrap/>
            <w:hideMark/>
          </w:tcPr>
          <w:p w14:paraId="46D75D93"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eastAsia="en-US"/>
              </w:rPr>
              <w:t>1.14</w:t>
            </w:r>
          </w:p>
        </w:tc>
        <w:tc>
          <w:tcPr>
            <w:tcW w:w="1101" w:type="dxa"/>
            <w:noWrap/>
            <w:hideMark/>
          </w:tcPr>
          <w:p w14:paraId="4F2DAC7D"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val="en-US" w:eastAsia="en-US"/>
              </w:rPr>
              <w:t>14%</w:t>
            </w:r>
          </w:p>
        </w:tc>
        <w:tc>
          <w:tcPr>
            <w:tcW w:w="1134" w:type="dxa"/>
            <w:noWrap/>
            <w:hideMark/>
          </w:tcPr>
          <w:p w14:paraId="263F1A51"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val="en-US" w:eastAsia="en-US"/>
              </w:rPr>
              <w:t>0%</w:t>
            </w:r>
          </w:p>
        </w:tc>
        <w:tc>
          <w:tcPr>
            <w:tcW w:w="1559" w:type="dxa"/>
            <w:noWrap/>
            <w:hideMark/>
          </w:tcPr>
          <w:p w14:paraId="5DE16646"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eastAsia="en-US"/>
              </w:rPr>
              <w:t>4,853</w:t>
            </w:r>
          </w:p>
        </w:tc>
        <w:tc>
          <w:tcPr>
            <w:tcW w:w="1276" w:type="dxa"/>
            <w:noWrap/>
            <w:hideMark/>
          </w:tcPr>
          <w:p w14:paraId="2B1D64E5"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eastAsia="en-US"/>
              </w:rPr>
              <w:t>24,486</w:t>
            </w:r>
          </w:p>
        </w:tc>
      </w:tr>
      <w:tr w:rsidR="00023949" w:rsidRPr="00580486" w14:paraId="2708A0DD" w14:textId="77777777" w:rsidTr="007C0082">
        <w:trPr>
          <w:trHeight w:val="330"/>
        </w:trPr>
        <w:tc>
          <w:tcPr>
            <w:cnfStyle w:val="001000000000" w:firstRow="0" w:lastRow="0" w:firstColumn="1" w:lastColumn="0" w:oddVBand="0" w:evenVBand="0" w:oddHBand="0" w:evenHBand="0" w:firstRowFirstColumn="0" w:firstRowLastColumn="0" w:lastRowFirstColumn="0" w:lastRowLastColumn="0"/>
            <w:tcW w:w="1418" w:type="dxa"/>
            <w:noWrap/>
            <w:hideMark/>
          </w:tcPr>
          <w:p w14:paraId="23C7EF99" w14:textId="77777777" w:rsidR="00023949" w:rsidRPr="00580486" w:rsidRDefault="00023949" w:rsidP="00023949">
            <w:pPr>
              <w:rPr>
                <w:rFonts w:asciiTheme="minorHAnsi" w:hAnsiTheme="minorHAnsi" w:cs="Calibri"/>
                <w:sz w:val="22"/>
                <w:szCs w:val="24"/>
                <w:lang w:eastAsia="en-US"/>
              </w:rPr>
            </w:pPr>
            <w:r w:rsidRPr="00580486">
              <w:rPr>
                <w:rFonts w:asciiTheme="minorHAnsi" w:hAnsiTheme="minorHAnsi" w:cs="Calibri"/>
                <w:sz w:val="22"/>
                <w:szCs w:val="24"/>
                <w:lang w:eastAsia="en-US"/>
              </w:rPr>
              <w:t>rs835487</w:t>
            </w:r>
          </w:p>
        </w:tc>
        <w:tc>
          <w:tcPr>
            <w:tcW w:w="851" w:type="dxa"/>
            <w:noWrap/>
            <w:hideMark/>
          </w:tcPr>
          <w:p w14:paraId="483F8CEF"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eastAsia="en-US"/>
              </w:rPr>
              <w:t>0.33</w:t>
            </w:r>
          </w:p>
        </w:tc>
        <w:tc>
          <w:tcPr>
            <w:tcW w:w="1025" w:type="dxa"/>
            <w:noWrap/>
            <w:hideMark/>
          </w:tcPr>
          <w:p w14:paraId="490E8A2F"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eastAsia="en-US"/>
              </w:rPr>
              <w:t>1.13</w:t>
            </w:r>
          </w:p>
        </w:tc>
        <w:tc>
          <w:tcPr>
            <w:tcW w:w="1101" w:type="dxa"/>
            <w:noWrap/>
            <w:hideMark/>
          </w:tcPr>
          <w:p w14:paraId="4DD8135A"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val="en-US" w:eastAsia="en-US"/>
              </w:rPr>
              <w:t>18%</w:t>
            </w:r>
          </w:p>
        </w:tc>
        <w:tc>
          <w:tcPr>
            <w:tcW w:w="1134" w:type="dxa"/>
            <w:noWrap/>
            <w:hideMark/>
          </w:tcPr>
          <w:p w14:paraId="756B3B35"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val="en-US" w:eastAsia="en-US"/>
              </w:rPr>
              <w:t>0%</w:t>
            </w:r>
          </w:p>
        </w:tc>
        <w:tc>
          <w:tcPr>
            <w:tcW w:w="1559" w:type="dxa"/>
            <w:noWrap/>
            <w:hideMark/>
          </w:tcPr>
          <w:p w14:paraId="2DCB6674"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eastAsia="en-US"/>
              </w:rPr>
              <w:t>3,114</w:t>
            </w:r>
          </w:p>
        </w:tc>
        <w:tc>
          <w:tcPr>
            <w:tcW w:w="1276" w:type="dxa"/>
            <w:noWrap/>
            <w:hideMark/>
          </w:tcPr>
          <w:p w14:paraId="6F262FE7"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eastAsia="en-US"/>
              </w:rPr>
              <w:t>15,710</w:t>
            </w:r>
          </w:p>
        </w:tc>
      </w:tr>
      <w:tr w:rsidR="00023949" w:rsidRPr="00580486" w14:paraId="15D3ACDB" w14:textId="77777777" w:rsidTr="007C0082">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18" w:type="dxa"/>
            <w:noWrap/>
            <w:hideMark/>
          </w:tcPr>
          <w:p w14:paraId="11100026" w14:textId="77777777" w:rsidR="00023949" w:rsidRPr="00580486" w:rsidRDefault="00023949" w:rsidP="00023949">
            <w:pPr>
              <w:rPr>
                <w:rFonts w:asciiTheme="minorHAnsi" w:hAnsiTheme="minorHAnsi" w:cs="Calibri"/>
                <w:sz w:val="22"/>
                <w:szCs w:val="24"/>
                <w:lang w:eastAsia="en-US"/>
              </w:rPr>
            </w:pPr>
            <w:r w:rsidRPr="00580486">
              <w:rPr>
                <w:rFonts w:asciiTheme="minorHAnsi" w:hAnsiTheme="minorHAnsi" w:cs="Calibri"/>
                <w:sz w:val="22"/>
                <w:szCs w:val="24"/>
                <w:lang w:eastAsia="en-US"/>
              </w:rPr>
              <w:t>rs12107036</w:t>
            </w:r>
          </w:p>
        </w:tc>
        <w:tc>
          <w:tcPr>
            <w:tcW w:w="851" w:type="dxa"/>
            <w:noWrap/>
            <w:hideMark/>
          </w:tcPr>
          <w:p w14:paraId="2DE27EAF"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eastAsia="en-US"/>
              </w:rPr>
              <w:t>0.44</w:t>
            </w:r>
          </w:p>
        </w:tc>
        <w:tc>
          <w:tcPr>
            <w:tcW w:w="1025" w:type="dxa"/>
            <w:noWrap/>
            <w:hideMark/>
          </w:tcPr>
          <w:p w14:paraId="6522C0FC"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eastAsia="en-US"/>
              </w:rPr>
              <w:t>1.21</w:t>
            </w:r>
          </w:p>
        </w:tc>
        <w:tc>
          <w:tcPr>
            <w:tcW w:w="1101" w:type="dxa"/>
            <w:noWrap/>
            <w:hideMark/>
          </w:tcPr>
          <w:p w14:paraId="01527358"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val="en-US" w:eastAsia="en-US"/>
              </w:rPr>
              <w:t>41%</w:t>
            </w:r>
          </w:p>
        </w:tc>
        <w:tc>
          <w:tcPr>
            <w:tcW w:w="1134" w:type="dxa"/>
            <w:noWrap/>
            <w:hideMark/>
          </w:tcPr>
          <w:p w14:paraId="531FAABE"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val="en-US" w:eastAsia="en-US"/>
              </w:rPr>
              <w:t>0%</w:t>
            </w:r>
          </w:p>
        </w:tc>
        <w:tc>
          <w:tcPr>
            <w:tcW w:w="1559" w:type="dxa"/>
            <w:noWrap/>
            <w:hideMark/>
          </w:tcPr>
          <w:p w14:paraId="00E62893"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val="en-US" w:eastAsia="en-US"/>
              </w:rPr>
              <w:t>1,161</w:t>
            </w:r>
          </w:p>
        </w:tc>
        <w:tc>
          <w:tcPr>
            <w:tcW w:w="1276" w:type="dxa"/>
            <w:noWrap/>
            <w:hideMark/>
          </w:tcPr>
          <w:p w14:paraId="18AF3D69"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val="en-US" w:eastAsia="en-US"/>
              </w:rPr>
              <w:t>5,860</w:t>
            </w:r>
          </w:p>
        </w:tc>
      </w:tr>
      <w:tr w:rsidR="00023949" w:rsidRPr="00580486" w14:paraId="6B920176" w14:textId="77777777" w:rsidTr="007C0082">
        <w:trPr>
          <w:trHeight w:val="330"/>
        </w:trPr>
        <w:tc>
          <w:tcPr>
            <w:cnfStyle w:val="001000000000" w:firstRow="0" w:lastRow="0" w:firstColumn="1" w:lastColumn="0" w:oddVBand="0" w:evenVBand="0" w:oddHBand="0" w:evenHBand="0" w:firstRowFirstColumn="0" w:firstRowLastColumn="0" w:lastRowFirstColumn="0" w:lastRowLastColumn="0"/>
            <w:tcW w:w="1418" w:type="dxa"/>
            <w:noWrap/>
            <w:hideMark/>
          </w:tcPr>
          <w:p w14:paraId="749B0604" w14:textId="77777777" w:rsidR="00023949" w:rsidRPr="00580486" w:rsidRDefault="00023949" w:rsidP="00023949">
            <w:pPr>
              <w:rPr>
                <w:rFonts w:asciiTheme="minorHAnsi" w:hAnsiTheme="minorHAnsi" w:cs="Calibri"/>
                <w:sz w:val="22"/>
                <w:szCs w:val="24"/>
                <w:lang w:eastAsia="en-US"/>
              </w:rPr>
            </w:pPr>
            <w:r w:rsidRPr="00580486">
              <w:rPr>
                <w:rFonts w:asciiTheme="minorHAnsi" w:hAnsiTheme="minorHAnsi" w:cs="Calibri"/>
                <w:sz w:val="22"/>
                <w:szCs w:val="24"/>
                <w:lang w:eastAsia="en-US"/>
              </w:rPr>
              <w:t>rs8044769</w:t>
            </w:r>
          </w:p>
        </w:tc>
        <w:tc>
          <w:tcPr>
            <w:tcW w:w="851" w:type="dxa"/>
            <w:noWrap/>
            <w:hideMark/>
          </w:tcPr>
          <w:p w14:paraId="7A42AF57"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eastAsia="en-US"/>
              </w:rPr>
              <w:t>0.54</w:t>
            </w:r>
          </w:p>
        </w:tc>
        <w:tc>
          <w:tcPr>
            <w:tcW w:w="1025" w:type="dxa"/>
            <w:noWrap/>
            <w:hideMark/>
          </w:tcPr>
          <w:p w14:paraId="6B4D83C8"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eastAsia="en-US"/>
              </w:rPr>
              <w:t>1.11</w:t>
            </w:r>
          </w:p>
        </w:tc>
        <w:tc>
          <w:tcPr>
            <w:tcW w:w="1101" w:type="dxa"/>
            <w:noWrap/>
            <w:hideMark/>
          </w:tcPr>
          <w:p w14:paraId="17C56E25"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val="en-US" w:eastAsia="en-US"/>
              </w:rPr>
              <w:t>16%</w:t>
            </w:r>
          </w:p>
        </w:tc>
        <w:tc>
          <w:tcPr>
            <w:tcW w:w="1134" w:type="dxa"/>
            <w:noWrap/>
            <w:hideMark/>
          </w:tcPr>
          <w:p w14:paraId="0C1F36DE"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val="en-US" w:eastAsia="en-US"/>
              </w:rPr>
              <w:t>0%</w:t>
            </w:r>
          </w:p>
        </w:tc>
        <w:tc>
          <w:tcPr>
            <w:tcW w:w="1559" w:type="dxa"/>
            <w:noWrap/>
            <w:hideMark/>
          </w:tcPr>
          <w:p w14:paraId="2488A9AF"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val="en-US" w:eastAsia="en-US"/>
              </w:rPr>
              <w:t>3,888</w:t>
            </w:r>
          </w:p>
        </w:tc>
        <w:tc>
          <w:tcPr>
            <w:tcW w:w="1276" w:type="dxa"/>
            <w:noWrap/>
            <w:hideMark/>
          </w:tcPr>
          <w:p w14:paraId="29E2598B" w14:textId="77777777" w:rsidR="00023949" w:rsidRPr="00580486" w:rsidRDefault="00023949" w:rsidP="00023949">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val="en-US" w:eastAsia="en-US"/>
              </w:rPr>
              <w:t>19,616</w:t>
            </w:r>
          </w:p>
        </w:tc>
      </w:tr>
      <w:tr w:rsidR="00023949" w:rsidRPr="00580486" w14:paraId="77E40CEB" w14:textId="77777777" w:rsidTr="007C0082">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18" w:type="dxa"/>
            <w:noWrap/>
            <w:hideMark/>
          </w:tcPr>
          <w:p w14:paraId="5B4EEF25" w14:textId="77777777" w:rsidR="00023949" w:rsidRPr="00580486" w:rsidRDefault="00023949" w:rsidP="00023949">
            <w:pPr>
              <w:rPr>
                <w:rFonts w:asciiTheme="minorHAnsi" w:hAnsiTheme="minorHAnsi" w:cs="Calibri"/>
                <w:sz w:val="22"/>
                <w:szCs w:val="24"/>
                <w:lang w:eastAsia="en-US"/>
              </w:rPr>
            </w:pPr>
            <w:r w:rsidRPr="00580486">
              <w:rPr>
                <w:rFonts w:asciiTheme="minorHAnsi" w:hAnsiTheme="minorHAnsi" w:cs="Calibri"/>
                <w:sz w:val="22"/>
                <w:szCs w:val="24"/>
                <w:lang w:eastAsia="en-US"/>
              </w:rPr>
              <w:t>rs10948172</w:t>
            </w:r>
          </w:p>
        </w:tc>
        <w:tc>
          <w:tcPr>
            <w:tcW w:w="851" w:type="dxa"/>
            <w:noWrap/>
            <w:hideMark/>
          </w:tcPr>
          <w:p w14:paraId="7E395234"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eastAsia="en-US"/>
              </w:rPr>
              <w:t>0.30</w:t>
            </w:r>
          </w:p>
        </w:tc>
        <w:tc>
          <w:tcPr>
            <w:tcW w:w="1025" w:type="dxa"/>
            <w:noWrap/>
            <w:hideMark/>
          </w:tcPr>
          <w:p w14:paraId="78138714"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eastAsia="en-US"/>
              </w:rPr>
              <w:t>1.14</w:t>
            </w:r>
          </w:p>
        </w:tc>
        <w:tc>
          <w:tcPr>
            <w:tcW w:w="1101" w:type="dxa"/>
            <w:noWrap/>
            <w:hideMark/>
          </w:tcPr>
          <w:p w14:paraId="20320394"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val="en-US" w:eastAsia="en-US"/>
              </w:rPr>
              <w:t>20%</w:t>
            </w:r>
          </w:p>
        </w:tc>
        <w:tc>
          <w:tcPr>
            <w:tcW w:w="1134" w:type="dxa"/>
            <w:noWrap/>
            <w:hideMark/>
          </w:tcPr>
          <w:p w14:paraId="39BFFB3D"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val="en-US" w:eastAsia="en-US"/>
              </w:rPr>
              <w:t>0%</w:t>
            </w:r>
          </w:p>
        </w:tc>
        <w:tc>
          <w:tcPr>
            <w:tcW w:w="1559" w:type="dxa"/>
            <w:noWrap/>
            <w:hideMark/>
          </w:tcPr>
          <w:p w14:paraId="15162F06"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eastAsia="en-US"/>
              </w:rPr>
              <w:t>2,838</w:t>
            </w:r>
          </w:p>
        </w:tc>
        <w:tc>
          <w:tcPr>
            <w:tcW w:w="1276" w:type="dxa"/>
            <w:noWrap/>
            <w:hideMark/>
          </w:tcPr>
          <w:p w14:paraId="0F16C72F" w14:textId="77777777" w:rsidR="00023949" w:rsidRPr="00580486" w:rsidRDefault="00023949" w:rsidP="00023949">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22"/>
                <w:szCs w:val="24"/>
                <w:lang w:eastAsia="en-US"/>
              </w:rPr>
            </w:pPr>
            <w:r w:rsidRPr="00580486">
              <w:rPr>
                <w:rFonts w:asciiTheme="minorHAnsi" w:hAnsiTheme="minorHAnsi" w:cs="Calibri"/>
                <w:sz w:val="22"/>
                <w:szCs w:val="24"/>
                <w:lang w:eastAsia="en-US"/>
              </w:rPr>
              <w:t>14,321</w:t>
            </w:r>
          </w:p>
        </w:tc>
      </w:tr>
    </w:tbl>
    <w:p w14:paraId="02D09214" w14:textId="5A388AB1" w:rsidR="00023949" w:rsidRPr="00992051" w:rsidRDefault="00AB0CCA" w:rsidP="00023949">
      <w:pPr>
        <w:jc w:val="both"/>
        <w:rPr>
          <w:rFonts w:ascii="Calibri" w:eastAsia="Calibri" w:hAnsi="Calibri" w:cs="Calibri"/>
          <w:sz w:val="24"/>
          <w:szCs w:val="24"/>
          <w:lang w:val="en-US" w:eastAsia="en-US"/>
        </w:rPr>
      </w:pPr>
      <w:r w:rsidRPr="00992051">
        <w:rPr>
          <w:rFonts w:ascii="Calibri" w:eastAsia="Calibri" w:hAnsi="Calibri" w:cs="Calibri"/>
          <w:sz w:val="24"/>
          <w:szCs w:val="24"/>
          <w:lang w:eastAsia="en-US"/>
        </w:rPr>
        <w:t>OA, osteoarthritis</w:t>
      </w:r>
      <w:r w:rsidR="00023949" w:rsidRPr="00992051">
        <w:rPr>
          <w:rFonts w:ascii="Calibri" w:eastAsia="Calibri" w:hAnsi="Calibri" w:cs="Calibri"/>
          <w:sz w:val="24"/>
          <w:szCs w:val="24"/>
          <w:lang w:val="en-US" w:eastAsia="en-US"/>
        </w:rPr>
        <w:t>; RAF, risk allele frequency; OR, odds ratio; N, sample size; TSI, T</w:t>
      </w:r>
      <w:r w:rsidR="00ED6A22" w:rsidRPr="00992051">
        <w:rPr>
          <w:rFonts w:ascii="Calibri" w:eastAsia="Calibri" w:hAnsi="Calibri" w:cs="Calibri"/>
          <w:sz w:val="24"/>
          <w:szCs w:val="24"/>
          <w:lang w:val="en-US" w:eastAsia="en-US"/>
        </w:rPr>
        <w:t>o</w:t>
      </w:r>
      <w:r w:rsidR="00023949" w:rsidRPr="00992051">
        <w:rPr>
          <w:rFonts w:ascii="Calibri" w:eastAsia="Calibri" w:hAnsi="Calibri" w:cs="Calibri"/>
          <w:sz w:val="24"/>
          <w:szCs w:val="24"/>
          <w:lang w:val="en-US" w:eastAsia="en-US"/>
        </w:rPr>
        <w:t xml:space="preserve">scani Italy </w:t>
      </w:r>
    </w:p>
    <w:p w14:paraId="1680C2BD" w14:textId="5FAAF3C6" w:rsidR="00023949" w:rsidRPr="00992051" w:rsidRDefault="00023949" w:rsidP="00023949">
      <w:pPr>
        <w:jc w:val="both"/>
        <w:rPr>
          <w:rFonts w:ascii="Calibri" w:eastAsia="Times New Roman" w:hAnsi="Calibri" w:cs="Calibri"/>
          <w:bCs/>
          <w:color w:val="000000"/>
          <w:sz w:val="24"/>
          <w:szCs w:val="24"/>
          <w:lang w:val="en-US" w:eastAsia="el-GR"/>
        </w:rPr>
      </w:pPr>
      <w:r w:rsidRPr="00992051">
        <w:rPr>
          <w:rFonts w:ascii="Calibri" w:eastAsia="Calibri" w:hAnsi="Calibri" w:cs="Calibri"/>
          <w:sz w:val="24"/>
          <w:szCs w:val="24"/>
          <w:lang w:val="en-US" w:eastAsia="en-US"/>
        </w:rPr>
        <w:t xml:space="preserve">a: </w:t>
      </w:r>
      <w:r w:rsidRPr="00992051">
        <w:rPr>
          <w:rFonts w:ascii="Calibri" w:eastAsia="Times New Roman" w:hAnsi="Calibri" w:cs="Calibri"/>
          <w:bCs/>
          <w:color w:val="000000"/>
          <w:sz w:val="24"/>
          <w:szCs w:val="24"/>
          <w:lang w:val="en-US" w:eastAsia="el-GR"/>
        </w:rPr>
        <w:t xml:space="preserve">reported OR in Asian populations </w:t>
      </w:r>
    </w:p>
    <w:p w14:paraId="64BB8C5A" w14:textId="07296E8F" w:rsidR="00023949" w:rsidRPr="00992051" w:rsidRDefault="00023949" w:rsidP="00023949">
      <w:pPr>
        <w:jc w:val="both"/>
        <w:rPr>
          <w:rFonts w:ascii="Calibri" w:eastAsia="Times New Roman" w:hAnsi="Calibri" w:cs="Calibri"/>
          <w:bCs/>
          <w:color w:val="000000"/>
          <w:sz w:val="24"/>
          <w:szCs w:val="24"/>
          <w:lang w:val="en-US" w:eastAsia="el-GR"/>
        </w:rPr>
      </w:pPr>
      <w:r w:rsidRPr="00992051">
        <w:rPr>
          <w:rFonts w:ascii="Calibri" w:eastAsia="Times New Roman" w:hAnsi="Calibri" w:cs="Calibri"/>
          <w:bCs/>
          <w:color w:val="000000"/>
          <w:sz w:val="24"/>
          <w:szCs w:val="24"/>
          <w:lang w:val="en-US" w:eastAsia="el-GR"/>
        </w:rPr>
        <w:t xml:space="preserve">b: reported OR in European populations </w:t>
      </w:r>
    </w:p>
    <w:p w14:paraId="0A043250" w14:textId="229F9E51" w:rsidR="00023949" w:rsidRPr="00992051" w:rsidRDefault="00023949" w:rsidP="00023949">
      <w:pPr>
        <w:jc w:val="both"/>
        <w:rPr>
          <w:rFonts w:ascii="Calibri" w:eastAsia="Calibri" w:hAnsi="Calibri" w:cs="Times New Roman"/>
          <w:b/>
          <w:sz w:val="24"/>
          <w:szCs w:val="24"/>
          <w:lang w:val="en-US" w:eastAsia="en-US"/>
        </w:rPr>
      </w:pPr>
      <w:r w:rsidRPr="00992051">
        <w:rPr>
          <w:rFonts w:ascii="Calibri" w:eastAsia="Calibri" w:hAnsi="Calibri" w:cs="Calibri"/>
          <w:sz w:val="24"/>
          <w:szCs w:val="24"/>
          <w:lang w:val="en-US" w:eastAsia="en-US"/>
        </w:rPr>
        <w:t xml:space="preserve">c: </w:t>
      </w:r>
      <w:r w:rsidRPr="00992051">
        <w:rPr>
          <w:rFonts w:ascii="Calibri" w:eastAsia="Times New Roman" w:hAnsi="Calibri" w:cs="Calibri"/>
          <w:bCs/>
          <w:color w:val="000000"/>
          <w:sz w:val="24"/>
          <w:szCs w:val="24"/>
          <w:lang w:val="en-US" w:eastAsia="el-GR"/>
        </w:rPr>
        <w:t>rs6976 is in perfect LD with rs11177 in 1000 Genomes TSI</w:t>
      </w:r>
    </w:p>
    <w:p w14:paraId="59C4CF9A" w14:textId="34F6A48B" w:rsidR="007B2421" w:rsidRPr="007B2421" w:rsidRDefault="007B2421" w:rsidP="007B2421"/>
    <w:p w14:paraId="62D321C4" w14:textId="2146EF25" w:rsidR="00023949" w:rsidRPr="00D450F6" w:rsidRDefault="00023949" w:rsidP="00023949">
      <w:pPr>
        <w:spacing w:after="200" w:line="480" w:lineRule="auto"/>
        <w:jc w:val="both"/>
        <w:rPr>
          <w:rFonts w:ascii="Calibri" w:eastAsia="Calibri" w:hAnsi="Calibri" w:cs="Times New Roman"/>
          <w:b/>
          <w:sz w:val="24"/>
          <w:szCs w:val="24"/>
          <w:lang w:val="en-US" w:eastAsia="en-US"/>
        </w:rPr>
      </w:pPr>
      <w:r w:rsidRPr="00D450F6">
        <w:rPr>
          <w:rFonts w:ascii="Calibri" w:eastAsia="Calibri" w:hAnsi="Calibri" w:cs="Times New Roman"/>
          <w:b/>
          <w:sz w:val="24"/>
          <w:szCs w:val="24"/>
          <w:lang w:val="en-US" w:eastAsia="en-US"/>
        </w:rPr>
        <w:lastRenderedPageBreak/>
        <w:t>2.</w:t>
      </w:r>
      <w:r w:rsidR="008D725F">
        <w:rPr>
          <w:rFonts w:ascii="Calibri" w:eastAsia="Calibri" w:hAnsi="Calibri" w:cs="Times New Roman"/>
          <w:b/>
          <w:sz w:val="24"/>
          <w:szCs w:val="24"/>
          <w:lang w:val="en-US" w:eastAsia="en-US"/>
        </w:rPr>
        <w:t>5</w:t>
      </w:r>
      <w:r w:rsidRPr="00D450F6">
        <w:rPr>
          <w:rFonts w:ascii="Calibri" w:eastAsia="Calibri" w:hAnsi="Calibri" w:cs="Times New Roman"/>
          <w:b/>
          <w:sz w:val="24"/>
          <w:szCs w:val="24"/>
          <w:lang w:val="en-US" w:eastAsia="en-US"/>
        </w:rPr>
        <w:t xml:space="preserve"> Discussion</w:t>
      </w:r>
    </w:p>
    <w:p w14:paraId="73F8B244" w14:textId="5730A205" w:rsidR="003944A2" w:rsidRDefault="003944A2" w:rsidP="003944A2">
      <w:pPr>
        <w:spacing w:after="200" w:line="480" w:lineRule="auto"/>
        <w:jc w:val="both"/>
        <w:rPr>
          <w:rFonts w:asciiTheme="minorHAnsi" w:hAnsiTheme="minorHAnsi"/>
          <w:sz w:val="24"/>
          <w:szCs w:val="24"/>
          <w:lang w:val="en-US"/>
        </w:rPr>
      </w:pPr>
      <w:r w:rsidRPr="006B15A7">
        <w:rPr>
          <w:rFonts w:asciiTheme="minorHAnsi" w:hAnsiTheme="minorHAnsi"/>
          <w:sz w:val="24"/>
          <w:szCs w:val="24"/>
          <w:lang w:val="en-US"/>
        </w:rPr>
        <w:t>Epidemiological studies in several European cohorts have reported variation in the prevalence of symptomatic knee OA. For example the prevalence of symptomatic knee OA for the Spanish and UK populations (</w:t>
      </w:r>
      <w:r w:rsidRPr="006B15A7">
        <w:rPr>
          <w:rFonts w:asciiTheme="minorHAnsi" w:eastAsiaTheme="minorEastAsia" w:hAnsiTheme="minorHAnsi"/>
          <w:sz w:val="24"/>
          <w:szCs w:val="24"/>
          <w:lang w:val="en-US"/>
        </w:rPr>
        <w:t>Arthritis Research UK data) is 10% and 20%, respectively</w:t>
      </w:r>
      <w:r>
        <w:rPr>
          <w:rFonts w:asciiTheme="minorHAnsi" w:eastAsiaTheme="minorEastAsia" w:hAnsiTheme="minorHAnsi"/>
          <w:sz w:val="24"/>
          <w:szCs w:val="24"/>
          <w:lang w:val="en-US"/>
        </w:rPr>
        <w:fldChar w:fldCharType="begin"/>
      </w:r>
      <w:r w:rsidR="009D0C70">
        <w:rPr>
          <w:rFonts w:asciiTheme="minorHAnsi" w:eastAsiaTheme="minorEastAsia" w:hAnsiTheme="minorHAnsi"/>
          <w:sz w:val="24"/>
          <w:szCs w:val="24"/>
          <w:lang w:val="en-US"/>
        </w:rPr>
        <w:instrText xml:space="preserve"> ADDIN EN.CITE &lt;EndNote&gt;&lt;Cite&gt;&lt;Author&gt;Carmona&lt;/Author&gt;&lt;Year&gt;2001&lt;/Year&gt;&lt;RecNum&gt;102&lt;/RecNum&gt;&lt;DisplayText&gt;&lt;style face="superscript"&gt;14&lt;/style&gt;&lt;/DisplayText&gt;&lt;record&gt;&lt;rec-number&gt;102&lt;/rec-number&gt;&lt;foreign-keys&gt;&lt;key app="EN" db-id="5z92efv9k0sxx2ezp5gpd02s2fv9z90swefd" timestamp="1455272839"&gt;102&lt;/key&gt;&lt;/foreign-keys&gt;&lt;ref-type name="Journal Article"&gt;17&lt;/ref-type&gt;&lt;contributors&gt;&lt;authors&gt;&lt;author&gt;Carmona, L.&lt;/author&gt;&lt;author&gt;Ballina, J.&lt;/author&gt;&lt;author&gt;Gabriel, R.&lt;/author&gt;&lt;author&gt;Laffon, A.&lt;/author&gt;&lt;author&gt;EPISER Study Group&lt;/author&gt;&lt;/authors&gt;&lt;/contributors&gt;&lt;titles&gt;&lt;title&gt;The burden of musculoskeletal diseases in the general population of Spain: results from a national survey&lt;/title&gt;&lt;secondary-title&gt;Ann Rheum Dis&lt;/secondary-title&gt;&lt;/titles&gt;&lt;periodical&gt;&lt;full-title&gt;Ann Rheum Dis&lt;/full-title&gt;&lt;/periodical&gt;&lt;pages&gt;1040-5&lt;/pages&gt;&lt;volume&gt;60&lt;/volume&gt;&lt;number&gt;11&lt;/number&gt;&lt;keywords&gt;&lt;keyword&gt;Adult&lt;/keyword&gt;&lt;keyword&gt;Aged&lt;/keyword&gt;&lt;keyword&gt;Aged, 80 and over&lt;/keyword&gt;&lt;keyword&gt;Analysis of Variance&lt;/keyword&gt;&lt;keyword&gt;Arthritis, Rheumatoid&lt;/keyword&gt;&lt;keyword&gt;Confidence Intervals&lt;/keyword&gt;&lt;keyword&gt;Female&lt;/keyword&gt;&lt;keyword&gt;Fibromyalgia&lt;/keyword&gt;&lt;keyword&gt;Humans&lt;/keyword&gt;&lt;keyword&gt;Low Back Pain&lt;/keyword&gt;&lt;keyword&gt;Male&lt;/keyword&gt;&lt;keyword&gt;Middle Aged&lt;/keyword&gt;&lt;keyword&gt;Needs Assessment&lt;/keyword&gt;&lt;keyword&gt;Osteoarthritis&lt;/keyword&gt;&lt;keyword&gt;Prevalence&lt;/keyword&gt;&lt;keyword&gt;Quality of Life&lt;/keyword&gt;&lt;keyword&gt;Sex Factors&lt;/keyword&gt;&lt;keyword&gt;Sickness Impact Profile&lt;/keyword&gt;&lt;keyword&gt;Spain&lt;/keyword&gt;&lt;keyword&gt;Statistics, Nonparametric&lt;/keyword&gt;&lt;/keywords&gt;&lt;dates&gt;&lt;year&gt;2001&lt;/year&gt;&lt;pub-dates&gt;&lt;date&gt;Nov&lt;/date&gt;&lt;/pub-dates&gt;&lt;/dates&gt;&lt;isbn&gt;0003-4967&lt;/isbn&gt;&lt;accession-num&gt;11602475&lt;/accession-num&gt;&lt;urls&gt;&lt;related-urls&gt;&lt;url&gt;http://www.ncbi.nlm.nih.gov/pubmed/11602475&lt;/url&gt;&lt;/related-urls&gt;&lt;/urls&gt;&lt;custom2&gt;PMC1753418&lt;/custom2&gt;&lt;language&gt;eng&lt;/language&gt;&lt;/record&gt;&lt;/Cite&gt;&lt;/EndNote&gt;</w:instrText>
      </w:r>
      <w:r>
        <w:rPr>
          <w:rFonts w:asciiTheme="minorHAnsi" w:eastAsiaTheme="minorEastAsia" w:hAnsiTheme="minorHAnsi"/>
          <w:sz w:val="24"/>
          <w:szCs w:val="24"/>
          <w:lang w:val="en-US"/>
        </w:rPr>
        <w:fldChar w:fldCharType="separate"/>
      </w:r>
      <w:r w:rsidR="009D0C70" w:rsidRPr="009D0C70">
        <w:rPr>
          <w:rFonts w:asciiTheme="minorHAnsi" w:eastAsiaTheme="minorEastAsia" w:hAnsiTheme="minorHAnsi"/>
          <w:noProof/>
          <w:sz w:val="24"/>
          <w:szCs w:val="24"/>
          <w:vertAlign w:val="superscript"/>
          <w:lang w:val="en-US"/>
        </w:rPr>
        <w:t>14</w:t>
      </w:r>
      <w:r>
        <w:rPr>
          <w:rFonts w:asciiTheme="minorHAnsi" w:eastAsiaTheme="minorEastAsia" w:hAnsiTheme="minorHAnsi"/>
          <w:sz w:val="24"/>
          <w:szCs w:val="24"/>
          <w:lang w:val="en-US"/>
        </w:rPr>
        <w:fldChar w:fldCharType="end"/>
      </w:r>
      <w:r w:rsidRPr="006B15A7">
        <w:rPr>
          <w:rFonts w:asciiTheme="minorHAnsi" w:eastAsiaTheme="minorEastAsia" w:hAnsiTheme="minorHAnsi"/>
          <w:sz w:val="24"/>
          <w:szCs w:val="24"/>
          <w:lang w:val="en-US"/>
        </w:rPr>
        <w:t>.</w:t>
      </w:r>
      <w:r w:rsidRPr="006B15A7">
        <w:rPr>
          <w:rFonts w:asciiTheme="minorHAnsi" w:hAnsiTheme="minorHAnsi"/>
          <w:sz w:val="24"/>
          <w:szCs w:val="24"/>
          <w:lang w:val="en-US"/>
        </w:rPr>
        <w:t xml:space="preserve"> The prevalence of symptomatic knee OA in the adult Greek population is 6%</w:t>
      </w:r>
      <w:r>
        <w:rPr>
          <w:rFonts w:asciiTheme="minorHAnsi" w:hAnsiTheme="minorHAnsi"/>
          <w:sz w:val="24"/>
          <w:szCs w:val="24"/>
          <w:lang w:val="en-US"/>
        </w:rPr>
        <w:fldChar w:fldCharType="begin">
          <w:fldData xml:space="preserve">PEVuZE5vdGU+PENpdGU+PEF1dGhvcj5BbmRyaWFuYWtvczwvQXV0aG9yPjxZZWFyPjIwMDM8L1ll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</w:fldData>
        </w:fldChar>
      </w:r>
      <w:r w:rsidR="009D0C70">
        <w:rPr>
          <w:rFonts w:asciiTheme="minorHAnsi" w:hAnsiTheme="minorHAnsi"/>
          <w:sz w:val="24"/>
          <w:szCs w:val="24"/>
          <w:lang w:val="en-US"/>
        </w:rPr>
        <w:instrText xml:space="preserve"> ADDIN EN.CITE </w:instrText>
      </w:r>
      <w:r w:rsidR="009D0C70">
        <w:rPr>
          <w:rFonts w:asciiTheme="minorHAnsi" w:hAnsiTheme="minorHAnsi"/>
          <w:sz w:val="24"/>
          <w:szCs w:val="24"/>
          <w:lang w:val="en-US"/>
        </w:rPr>
        <w:fldChar w:fldCharType="begin">
          <w:fldData xml:space="preserve">PEVuZE5vdGU+PENpdGU+PEF1dGhvcj5BbmRyaWFuYWtvczwvQXV0aG9yPjxZZWFyPjIwMDM8L1ll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</w:fldData>
        </w:fldChar>
      </w:r>
      <w:r w:rsidR="009D0C70">
        <w:rPr>
          <w:rFonts w:asciiTheme="minorHAnsi" w:hAnsiTheme="minorHAnsi"/>
          <w:sz w:val="24"/>
          <w:szCs w:val="24"/>
          <w:lang w:val="en-US"/>
        </w:rPr>
        <w:instrText xml:space="preserve"> ADDIN EN.CITE.DATA </w:instrText>
      </w:r>
      <w:r w:rsidR="009D0C70">
        <w:rPr>
          <w:rFonts w:asciiTheme="minorHAnsi" w:hAnsiTheme="minorHAnsi"/>
          <w:sz w:val="24"/>
          <w:szCs w:val="24"/>
          <w:lang w:val="en-US"/>
        </w:rPr>
      </w:r>
      <w:r w:rsidR="009D0C70">
        <w:rPr>
          <w:rFonts w:asciiTheme="minorHAnsi" w:hAnsiTheme="minorHAnsi"/>
          <w:sz w:val="24"/>
          <w:szCs w:val="24"/>
          <w:lang w:val="en-US"/>
        </w:rPr>
        <w:fldChar w:fldCharType="end"/>
      </w:r>
      <w:r>
        <w:rPr>
          <w:rFonts w:asciiTheme="minorHAnsi" w:hAnsiTheme="minorHAnsi"/>
          <w:sz w:val="24"/>
          <w:szCs w:val="24"/>
          <w:lang w:val="en-US"/>
        </w:rPr>
      </w:r>
      <w:r>
        <w:rPr>
          <w:rFonts w:asciiTheme="minorHAnsi" w:hAnsiTheme="minorHAnsi"/>
          <w:sz w:val="24"/>
          <w:szCs w:val="24"/>
          <w:lang w:val="en-US"/>
        </w:rPr>
        <w:fldChar w:fldCharType="separate"/>
      </w:r>
      <w:r w:rsidR="009D0C70" w:rsidRPr="009D0C70">
        <w:rPr>
          <w:rFonts w:asciiTheme="minorHAnsi" w:hAnsiTheme="minorHAnsi"/>
          <w:noProof/>
          <w:sz w:val="24"/>
          <w:szCs w:val="24"/>
          <w:vertAlign w:val="superscript"/>
          <w:lang w:val="en-US"/>
        </w:rPr>
        <w:t>21,22</w:t>
      </w:r>
      <w:r>
        <w:rPr>
          <w:rFonts w:asciiTheme="minorHAnsi" w:hAnsiTheme="minorHAnsi"/>
          <w:sz w:val="24"/>
          <w:szCs w:val="24"/>
          <w:lang w:val="en-US"/>
        </w:rPr>
        <w:fldChar w:fldCharType="end"/>
      </w:r>
      <w:r w:rsidRPr="006B15A7">
        <w:rPr>
          <w:rFonts w:asciiTheme="minorHAnsi" w:hAnsiTheme="minorHAnsi"/>
          <w:sz w:val="24"/>
          <w:szCs w:val="24"/>
          <w:lang w:val="en-US"/>
        </w:rPr>
        <w:t xml:space="preserve">. The reported differences in the prevalence of OA in the Greek population compared to other cohorts, </w:t>
      </w:r>
      <w:r>
        <w:rPr>
          <w:rFonts w:asciiTheme="minorHAnsi" w:hAnsiTheme="minorHAnsi"/>
          <w:sz w:val="24"/>
          <w:szCs w:val="24"/>
          <w:lang w:val="en-US"/>
        </w:rPr>
        <w:t xml:space="preserve">both European and non-European, </w:t>
      </w:r>
      <w:r w:rsidRPr="006B15A7">
        <w:rPr>
          <w:rFonts w:asciiTheme="minorHAnsi" w:hAnsiTheme="minorHAnsi"/>
          <w:sz w:val="24"/>
          <w:szCs w:val="24"/>
          <w:lang w:val="en-US"/>
        </w:rPr>
        <w:t>could be partly explained by genetic heterogeneity</w:t>
      </w:r>
      <w:r w:rsidR="00091D14">
        <w:rPr>
          <w:rFonts w:asciiTheme="minorHAnsi" w:hAnsiTheme="minorHAnsi"/>
          <w:sz w:val="24"/>
          <w:szCs w:val="24"/>
          <w:lang w:val="en-US"/>
        </w:rPr>
        <w:t>.</w:t>
      </w:r>
      <w:r w:rsidRPr="006B15A7">
        <w:rPr>
          <w:rFonts w:asciiTheme="minorHAnsi" w:hAnsiTheme="minorHAnsi"/>
          <w:sz w:val="24"/>
          <w:szCs w:val="24"/>
          <w:lang w:val="en-US"/>
        </w:rPr>
        <w:t xml:space="preserve"> </w:t>
      </w:r>
    </w:p>
    <w:p w14:paraId="3917BFF3" w14:textId="078DB75D" w:rsidR="003944A2" w:rsidRPr="003944A2" w:rsidRDefault="003944A2" w:rsidP="003944A2">
      <w:pPr>
        <w:spacing w:after="200" w:line="480" w:lineRule="auto"/>
        <w:jc w:val="both"/>
        <w:rPr>
          <w:rFonts w:ascii="Calibri" w:eastAsia="Calibri" w:hAnsi="Calibri" w:cs="Times New Roman"/>
          <w:sz w:val="24"/>
          <w:szCs w:val="24"/>
          <w:lang w:val="en-US" w:eastAsia="en-US"/>
        </w:rPr>
      </w:pPr>
      <w:r w:rsidRPr="003944A2">
        <w:rPr>
          <w:rFonts w:ascii="Calibri" w:eastAsia="Calibri" w:hAnsi="Calibri" w:cs="Times New Roman"/>
          <w:sz w:val="24"/>
          <w:szCs w:val="24"/>
          <w:lang w:val="en-US" w:eastAsia="en-US"/>
        </w:rPr>
        <w:t xml:space="preserve">The aim of this work was to examine the magnitude, direction and significance of effects at established OA loci in the context of the study’s power limitations. </w:t>
      </w:r>
      <w:r w:rsidRPr="003944A2">
        <w:rPr>
          <w:rFonts w:ascii="Calibri" w:eastAsia="Calibri" w:hAnsi="Calibri" w:cs="Calibri"/>
          <w:sz w:val="24"/>
          <w:szCs w:val="24"/>
          <w:lang w:val="en-US" w:eastAsia="en-US"/>
        </w:rPr>
        <w:t>Twelve out of seventeen alleles had directionally consistent effects with established OA loci.</w:t>
      </w:r>
      <w:r w:rsidR="00CE645C">
        <w:rPr>
          <w:rFonts w:ascii="Calibri" w:eastAsia="Calibri" w:hAnsi="Calibri" w:cs="Times New Roman"/>
          <w:sz w:val="24"/>
          <w:szCs w:val="24"/>
          <w:lang w:val="en-US" w:eastAsia="en-US"/>
        </w:rPr>
        <w:t xml:space="preserve"> N</w:t>
      </w:r>
      <w:r w:rsidRPr="003944A2">
        <w:rPr>
          <w:rFonts w:ascii="Calibri" w:eastAsia="Calibri" w:hAnsi="Calibri" w:cs="Times New Roman"/>
          <w:sz w:val="24"/>
          <w:szCs w:val="24"/>
          <w:lang w:val="en-US" w:eastAsia="en-US"/>
        </w:rPr>
        <w:t>o qualitative differences in allele frequencies between the Italian and Greek populations</w:t>
      </w:r>
      <w:r w:rsidR="00CE645C">
        <w:rPr>
          <w:rFonts w:ascii="Calibri" w:eastAsia="Calibri" w:hAnsi="Calibri" w:cs="Times New Roman"/>
          <w:sz w:val="24"/>
          <w:szCs w:val="24"/>
          <w:lang w:val="en-US" w:eastAsia="en-US"/>
        </w:rPr>
        <w:t xml:space="preserve"> were found</w:t>
      </w:r>
      <w:r w:rsidRPr="003944A2">
        <w:rPr>
          <w:rFonts w:ascii="Calibri" w:eastAsia="Calibri" w:hAnsi="Calibri" w:cs="Times New Roman"/>
          <w:sz w:val="24"/>
          <w:szCs w:val="24"/>
          <w:lang w:val="en-US" w:eastAsia="en-US"/>
        </w:rPr>
        <w:t>. Three SNPs had qualitative differences in RAF. These could be explained by study cohort ethnicity differences, i.e. discovery in populations of Asian descent. H</w:t>
      </w:r>
      <w:r w:rsidRPr="003944A2">
        <w:rPr>
          <w:rFonts w:ascii="Calibri" w:eastAsia="Calibri" w:hAnsi="Calibri" w:cs="Calibri"/>
          <w:sz w:val="24"/>
          <w:szCs w:val="24"/>
          <w:shd w:val="clear" w:color="auto" w:fill="FFFFFF"/>
          <w:lang w:eastAsia="en-US"/>
        </w:rPr>
        <w:t>eterogeneity</w:t>
      </w:r>
      <w:r w:rsidRPr="003944A2">
        <w:rPr>
          <w:rFonts w:ascii="Calibri" w:eastAsia="Calibri" w:hAnsi="Calibri" w:cs="Calibri"/>
          <w:sz w:val="24"/>
          <w:szCs w:val="24"/>
          <w:shd w:val="clear" w:color="auto" w:fill="FFFFFF"/>
          <w:lang w:val="en-US" w:eastAsia="en-US"/>
        </w:rPr>
        <w:t xml:space="preserve"> </w:t>
      </w:r>
      <w:r w:rsidRPr="003944A2">
        <w:rPr>
          <w:rFonts w:ascii="Calibri" w:eastAsia="Calibri" w:hAnsi="Calibri" w:cs="Calibri"/>
          <w:sz w:val="24"/>
          <w:szCs w:val="24"/>
          <w:shd w:val="clear" w:color="auto" w:fill="FFFFFF"/>
          <w:lang w:eastAsia="en-US"/>
        </w:rPr>
        <w:t xml:space="preserve">in </w:t>
      </w:r>
      <w:r w:rsidRPr="003944A2">
        <w:rPr>
          <w:rFonts w:ascii="Calibri" w:eastAsia="Calibri" w:hAnsi="Calibri" w:cs="Calibri"/>
          <w:sz w:val="24"/>
          <w:szCs w:val="24"/>
          <w:shd w:val="clear" w:color="auto" w:fill="FFFFFF"/>
          <w:lang w:val="en-US" w:eastAsia="en-US"/>
        </w:rPr>
        <w:t>the genetic determinants of OA has been previously reported across Asian and European populations</w:t>
      </w:r>
      <w:r w:rsidRPr="003944A2">
        <w:rPr>
          <w:rFonts w:ascii="Calibri" w:eastAsia="Calibri" w:hAnsi="Calibri" w:cs="Calibri"/>
          <w:sz w:val="24"/>
          <w:szCs w:val="24"/>
          <w:shd w:val="clear" w:color="auto" w:fill="FFFFFF"/>
          <w:lang w:eastAsia="en-US"/>
        </w:rPr>
        <w:fldChar w:fldCharType="begin">
          <w:fldData xml:space="preserve">PEVuZE5vdGU+PENpdGU+PEF1dGhvcj5OYWthbXVyYTwvQXV0aG9yPjxZZWFyPjIwMDc8L1llYXI+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</w:fldData>
        </w:fldChar>
      </w:r>
      <w:r w:rsidR="00166FA7">
        <w:rPr>
          <w:rFonts w:ascii="Calibri" w:eastAsia="Calibri" w:hAnsi="Calibri" w:cs="Calibri"/>
          <w:sz w:val="24"/>
          <w:szCs w:val="24"/>
          <w:shd w:val="clear" w:color="auto" w:fill="FFFFFF"/>
          <w:lang w:eastAsia="en-US"/>
        </w:rPr>
        <w:instrText xml:space="preserve"> ADDIN EN.CITE </w:instrText>
      </w:r>
      <w:r w:rsidR="00166FA7">
        <w:rPr>
          <w:rFonts w:ascii="Calibri" w:eastAsia="Calibri" w:hAnsi="Calibri" w:cs="Calibri"/>
          <w:sz w:val="24"/>
          <w:szCs w:val="24"/>
          <w:shd w:val="clear" w:color="auto" w:fill="FFFFFF"/>
          <w:lang w:eastAsia="en-US"/>
        </w:rPr>
        <w:fldChar w:fldCharType="begin">
          <w:fldData xml:space="preserve">PEVuZE5vdGU+PENpdGU+PEF1dGhvcj5OYWthbXVyYTwvQXV0aG9yPjxZZWFyPjIwMDc8L1llYXI+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</w:fldData>
        </w:fldChar>
      </w:r>
      <w:r w:rsidR="00166FA7">
        <w:rPr>
          <w:rFonts w:ascii="Calibri" w:eastAsia="Calibri" w:hAnsi="Calibri" w:cs="Calibri"/>
          <w:sz w:val="24"/>
          <w:szCs w:val="24"/>
          <w:shd w:val="clear" w:color="auto" w:fill="FFFFFF"/>
          <w:lang w:eastAsia="en-US"/>
        </w:rPr>
        <w:instrText xml:space="preserve"> ADDIN EN.CITE.DATA </w:instrText>
      </w:r>
      <w:r w:rsidR="00166FA7">
        <w:rPr>
          <w:rFonts w:ascii="Calibri" w:eastAsia="Calibri" w:hAnsi="Calibri" w:cs="Calibri"/>
          <w:sz w:val="24"/>
          <w:szCs w:val="24"/>
          <w:shd w:val="clear" w:color="auto" w:fill="FFFFFF"/>
          <w:lang w:eastAsia="en-US"/>
        </w:rPr>
      </w:r>
      <w:r w:rsidR="00166FA7">
        <w:rPr>
          <w:rFonts w:ascii="Calibri" w:eastAsia="Calibri" w:hAnsi="Calibri" w:cs="Calibri"/>
          <w:sz w:val="24"/>
          <w:szCs w:val="24"/>
          <w:shd w:val="clear" w:color="auto" w:fill="FFFFFF"/>
          <w:lang w:eastAsia="en-US"/>
        </w:rPr>
        <w:fldChar w:fldCharType="end"/>
      </w:r>
      <w:r w:rsidRPr="003944A2">
        <w:rPr>
          <w:rFonts w:ascii="Calibri" w:eastAsia="Calibri" w:hAnsi="Calibri" w:cs="Calibri"/>
          <w:sz w:val="24"/>
          <w:szCs w:val="24"/>
          <w:shd w:val="clear" w:color="auto" w:fill="FFFFFF"/>
          <w:lang w:eastAsia="en-US"/>
        </w:rPr>
      </w:r>
      <w:r w:rsidRPr="003944A2">
        <w:rPr>
          <w:rFonts w:ascii="Calibri" w:eastAsia="Calibri" w:hAnsi="Calibri" w:cs="Calibri"/>
          <w:sz w:val="24"/>
          <w:szCs w:val="24"/>
          <w:shd w:val="clear" w:color="auto" w:fill="FFFFFF"/>
          <w:lang w:eastAsia="en-US"/>
        </w:rPr>
        <w:fldChar w:fldCharType="separate"/>
      </w:r>
      <w:r w:rsidR="00166FA7" w:rsidRPr="00166FA7">
        <w:rPr>
          <w:rFonts w:ascii="Calibri" w:eastAsia="Calibri" w:hAnsi="Calibri" w:cs="Calibri"/>
          <w:noProof/>
          <w:sz w:val="24"/>
          <w:szCs w:val="24"/>
          <w:shd w:val="clear" w:color="auto" w:fill="FFFFFF"/>
          <w:vertAlign w:val="superscript"/>
          <w:lang w:eastAsia="en-US"/>
        </w:rPr>
        <w:t>101,118,159</w:t>
      </w:r>
      <w:r w:rsidRPr="003944A2">
        <w:rPr>
          <w:rFonts w:ascii="Calibri" w:eastAsia="Calibri" w:hAnsi="Calibri" w:cs="Calibri"/>
          <w:sz w:val="24"/>
          <w:szCs w:val="24"/>
          <w:shd w:val="clear" w:color="auto" w:fill="FFFFFF"/>
          <w:lang w:eastAsia="en-US"/>
        </w:rPr>
        <w:fldChar w:fldCharType="end"/>
      </w:r>
      <w:r w:rsidRPr="003944A2">
        <w:rPr>
          <w:rFonts w:ascii="Calibri" w:eastAsia="Calibri" w:hAnsi="Calibri" w:cs="Calibri"/>
          <w:sz w:val="24"/>
          <w:szCs w:val="24"/>
          <w:shd w:val="clear" w:color="auto" w:fill="FFFFFF"/>
          <w:lang w:eastAsia="en-US"/>
        </w:rPr>
        <w:t xml:space="preserve">, indicating potential aetiological differences. Large-scale trans-ethnic meta-analyses will help elucidate the extent of the generalizability of genetic effects in OA across different populations. </w:t>
      </w:r>
    </w:p>
    <w:p w14:paraId="5F2B9F3F" w14:textId="26AD5C51" w:rsidR="003944A2" w:rsidRPr="003944A2" w:rsidRDefault="00CE645C" w:rsidP="003944A2">
      <w:pPr>
        <w:spacing w:after="200" w:line="480" w:lineRule="auto"/>
        <w:jc w:val="both"/>
        <w:rPr>
          <w:rFonts w:ascii="Calibri" w:eastAsia="Calibri" w:hAnsi="Calibri" w:cs="Times New Roman"/>
          <w:sz w:val="24"/>
          <w:szCs w:val="24"/>
          <w:lang w:val="en-US" w:eastAsia="en-US"/>
        </w:rPr>
      </w:pPr>
      <w:r>
        <w:rPr>
          <w:rFonts w:ascii="Calibri" w:eastAsia="Calibri" w:hAnsi="Calibri" w:cs="Times New Roman"/>
          <w:sz w:val="24"/>
          <w:szCs w:val="24"/>
          <w:lang w:val="en-US" w:eastAsia="en-US"/>
        </w:rPr>
        <w:t>N</w:t>
      </w:r>
      <w:r w:rsidR="003944A2" w:rsidRPr="003944A2">
        <w:rPr>
          <w:rFonts w:ascii="Calibri" w:eastAsia="Calibri" w:hAnsi="Calibri" w:cs="Times New Roman"/>
          <w:sz w:val="24"/>
          <w:szCs w:val="24"/>
          <w:lang w:val="en-US" w:eastAsia="en-US"/>
        </w:rPr>
        <w:t>ominal association of rs10948172 with OA</w:t>
      </w:r>
      <w:r>
        <w:rPr>
          <w:rFonts w:ascii="Calibri" w:eastAsia="Calibri" w:hAnsi="Calibri" w:cs="Times New Roman"/>
          <w:sz w:val="24"/>
          <w:szCs w:val="24"/>
          <w:lang w:val="en-US" w:eastAsia="en-US"/>
        </w:rPr>
        <w:t xml:space="preserve"> was observed</w:t>
      </w:r>
      <w:r w:rsidR="003944A2" w:rsidRPr="003944A2">
        <w:rPr>
          <w:rFonts w:ascii="Calibri" w:eastAsia="Calibri" w:hAnsi="Calibri" w:cs="Times New Roman"/>
          <w:sz w:val="24"/>
          <w:szCs w:val="24"/>
          <w:lang w:val="en-US" w:eastAsia="en-US"/>
        </w:rPr>
        <w:t xml:space="preserve">. </w:t>
      </w:r>
      <w:r>
        <w:rPr>
          <w:rFonts w:ascii="Calibri" w:eastAsia="Calibri" w:hAnsi="Calibri" w:cs="Times New Roman"/>
          <w:sz w:val="24"/>
          <w:szCs w:val="24"/>
          <w:lang w:val="en-US" w:eastAsia="en-US"/>
        </w:rPr>
        <w:t>r</w:t>
      </w:r>
      <w:r w:rsidR="003944A2" w:rsidRPr="003944A2">
        <w:rPr>
          <w:rFonts w:ascii="Calibri" w:eastAsia="Calibri" w:hAnsi="Calibri" w:cs="Times New Roman"/>
          <w:sz w:val="24"/>
          <w:szCs w:val="24"/>
          <w:lang w:val="en-US" w:eastAsia="en-US"/>
        </w:rPr>
        <w:t>s10948172 has been reported to be associated with hip and knee OA in males (p=7.9x10</w:t>
      </w:r>
      <w:r w:rsidR="003944A2" w:rsidRPr="003944A2">
        <w:rPr>
          <w:rFonts w:ascii="Calibri" w:eastAsia="Calibri" w:hAnsi="Calibri" w:cs="Times New Roman"/>
          <w:sz w:val="24"/>
          <w:szCs w:val="24"/>
          <w:vertAlign w:val="superscript"/>
          <w:lang w:val="en-US" w:eastAsia="en-US"/>
        </w:rPr>
        <w:t>-8</w:t>
      </w:r>
      <w:r w:rsidR="003944A2" w:rsidRPr="003944A2">
        <w:rPr>
          <w:rFonts w:ascii="Calibri" w:eastAsia="Calibri" w:hAnsi="Calibri" w:cs="Times New Roman"/>
          <w:sz w:val="24"/>
          <w:szCs w:val="24"/>
          <w:lang w:val="en-US" w:eastAsia="en-US"/>
        </w:rPr>
        <w:t>, OR 1.14 CI 1.09 to 1.2 and RAF 0.29)</w:t>
      </w:r>
      <w:r w:rsidR="003944A2" w:rsidRPr="003944A2">
        <w:rPr>
          <w:rFonts w:ascii="Calibri" w:eastAsia="Calibri" w:hAnsi="Calibri" w:cs="Times New Roman"/>
          <w:sz w:val="24"/>
          <w:szCs w:val="24"/>
          <w:lang w:val="en-US" w:eastAsia="en-US"/>
        </w:rPr>
        <w:fldChar w:fldCharType="begin">
          <w:fldData xml:space="preserve">PEVuZE5vdGU+PENpdGU+PEF1dGhvcj5aZWdnaW5pPC9BdXRob3I+PFllYXI+MjAxMjwvWWVhcj48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</w:fldData>
        </w:fldChar>
      </w:r>
      <w:r w:rsidR="00166FA7">
        <w:rPr>
          <w:rFonts w:ascii="Calibri" w:eastAsia="Calibri" w:hAnsi="Calibri" w:cs="Times New Roman"/>
          <w:sz w:val="24"/>
          <w:szCs w:val="24"/>
          <w:lang w:val="en-US" w:eastAsia="en-US"/>
        </w:rPr>
        <w:instrText xml:space="preserve"> ADDIN EN.CITE </w:instrText>
      </w:r>
      <w:r w:rsidR="00166FA7">
        <w:rPr>
          <w:rFonts w:ascii="Calibri" w:eastAsia="Calibri" w:hAnsi="Calibri" w:cs="Times New Roman"/>
          <w:sz w:val="24"/>
          <w:szCs w:val="24"/>
          <w:lang w:val="en-US" w:eastAsia="en-US"/>
        </w:rPr>
        <w:fldChar w:fldCharType="begin">
          <w:fldData xml:space="preserve">PEVuZE5vdGU+PENpdGU+PEF1dGhvcj5aZWdnaW5pPC9BdXRob3I+PFllYXI+MjAxMjwvWWVhcj48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</w:fldData>
        </w:fldChar>
      </w:r>
      <w:r w:rsidR="00166FA7">
        <w:rPr>
          <w:rFonts w:ascii="Calibri" w:eastAsia="Calibri" w:hAnsi="Calibri" w:cs="Times New Roman"/>
          <w:sz w:val="24"/>
          <w:szCs w:val="24"/>
          <w:lang w:val="en-US" w:eastAsia="en-US"/>
        </w:rPr>
        <w:instrText xml:space="preserve"> ADDIN EN.CITE.DATA </w:instrText>
      </w:r>
      <w:r w:rsidR="00166FA7">
        <w:rPr>
          <w:rFonts w:ascii="Calibri" w:eastAsia="Calibri" w:hAnsi="Calibri" w:cs="Times New Roman"/>
          <w:sz w:val="24"/>
          <w:szCs w:val="24"/>
          <w:lang w:val="en-US" w:eastAsia="en-US"/>
        </w:rPr>
      </w:r>
      <w:r w:rsidR="00166FA7">
        <w:rPr>
          <w:rFonts w:ascii="Calibri" w:eastAsia="Calibri" w:hAnsi="Calibri" w:cs="Times New Roman"/>
          <w:sz w:val="24"/>
          <w:szCs w:val="24"/>
          <w:lang w:val="en-US" w:eastAsia="en-US"/>
        </w:rPr>
        <w:fldChar w:fldCharType="end"/>
      </w:r>
      <w:r w:rsidR="003944A2" w:rsidRPr="003944A2">
        <w:rPr>
          <w:rFonts w:ascii="Calibri" w:eastAsia="Calibri" w:hAnsi="Calibri" w:cs="Times New Roman"/>
          <w:sz w:val="24"/>
          <w:szCs w:val="24"/>
          <w:lang w:val="en-US" w:eastAsia="en-US"/>
        </w:rPr>
      </w:r>
      <w:r w:rsidR="003944A2" w:rsidRPr="003944A2">
        <w:rPr>
          <w:rFonts w:ascii="Calibri" w:eastAsia="Calibri" w:hAnsi="Calibri" w:cs="Times New Roman"/>
          <w:sz w:val="24"/>
          <w:szCs w:val="24"/>
          <w:lang w:val="en-US" w:eastAsia="en-US"/>
        </w:rPr>
        <w:fldChar w:fldCharType="separate"/>
      </w:r>
      <w:r w:rsidR="00166FA7" w:rsidRPr="00166FA7">
        <w:rPr>
          <w:rFonts w:ascii="Calibri" w:eastAsia="Calibri" w:hAnsi="Calibri" w:cs="Times New Roman"/>
          <w:noProof/>
          <w:sz w:val="24"/>
          <w:szCs w:val="24"/>
          <w:vertAlign w:val="superscript"/>
          <w:lang w:val="en-US" w:eastAsia="en-US"/>
        </w:rPr>
        <w:t>135</w:t>
      </w:r>
      <w:r w:rsidR="003944A2" w:rsidRPr="003944A2">
        <w:rPr>
          <w:rFonts w:ascii="Calibri" w:eastAsia="Calibri" w:hAnsi="Calibri" w:cs="Times New Roman"/>
          <w:sz w:val="24"/>
          <w:szCs w:val="24"/>
          <w:lang w:val="en-US" w:eastAsia="en-US"/>
        </w:rPr>
        <w:fldChar w:fldCharType="end"/>
      </w:r>
      <w:r>
        <w:rPr>
          <w:rFonts w:ascii="Calibri" w:eastAsia="Calibri" w:hAnsi="Calibri" w:cs="Times New Roman"/>
          <w:sz w:val="24"/>
          <w:szCs w:val="24"/>
          <w:lang w:val="en-US" w:eastAsia="en-US"/>
        </w:rPr>
        <w:t>. The Larissa samples were</w:t>
      </w:r>
      <w:r w:rsidR="003944A2" w:rsidRPr="003944A2">
        <w:rPr>
          <w:rFonts w:ascii="Calibri" w:eastAsia="Calibri" w:hAnsi="Calibri" w:cs="Times New Roman"/>
          <w:sz w:val="24"/>
          <w:szCs w:val="24"/>
          <w:lang w:val="en-US" w:eastAsia="en-US"/>
        </w:rPr>
        <w:t xml:space="preserve"> mostly female patients with knee OA. This study had 20% power to detect a risk allele with minor allele frequency 0.3 and OR 1.14 (such as rs10948172) with nominal significance (p=0.05). Substantially larger </w:t>
      </w:r>
      <w:r w:rsidR="003944A2" w:rsidRPr="003944A2">
        <w:rPr>
          <w:rFonts w:ascii="Calibri" w:eastAsia="Calibri" w:hAnsi="Calibri" w:cs="Times New Roman"/>
          <w:sz w:val="24"/>
          <w:szCs w:val="24"/>
          <w:lang w:val="en-US" w:eastAsia="en-US"/>
        </w:rPr>
        <w:lastRenderedPageBreak/>
        <w:t>sample sizes are required to detect the reported OA risk variant effect sizes at genome-wide significance based on allele frequencies observed in the Greek population</w:t>
      </w:r>
      <w:r w:rsidR="00091D14">
        <w:rPr>
          <w:rFonts w:ascii="Calibri" w:eastAsia="Calibri" w:hAnsi="Calibri" w:cs="Times New Roman"/>
          <w:sz w:val="24"/>
          <w:szCs w:val="24"/>
          <w:lang w:val="en-US" w:eastAsia="en-US"/>
        </w:rPr>
        <w:t>.</w:t>
      </w:r>
      <w:r w:rsidR="003944A2" w:rsidRPr="003944A2">
        <w:rPr>
          <w:rFonts w:ascii="Calibri" w:eastAsia="Calibri" w:hAnsi="Calibri" w:cs="Times New Roman"/>
          <w:sz w:val="24"/>
          <w:szCs w:val="24"/>
          <w:lang w:val="en-US" w:eastAsia="en-US"/>
        </w:rPr>
        <w:t xml:space="preserve"> </w:t>
      </w:r>
    </w:p>
    <w:p w14:paraId="27892927" w14:textId="52D61ADB" w:rsidR="003944A2" w:rsidRPr="003944A2" w:rsidRDefault="003944A2" w:rsidP="003944A2">
      <w:pPr>
        <w:spacing w:after="200" w:line="480" w:lineRule="auto"/>
        <w:jc w:val="both"/>
        <w:rPr>
          <w:rFonts w:ascii="Calibri" w:eastAsia="Calibri" w:hAnsi="Calibri" w:cs="Times New Roman"/>
          <w:color w:val="7030A0"/>
          <w:sz w:val="24"/>
          <w:szCs w:val="24"/>
          <w:lang w:val="en-US" w:eastAsia="en-US"/>
        </w:rPr>
      </w:pPr>
      <w:r w:rsidRPr="003944A2">
        <w:rPr>
          <w:rFonts w:ascii="Calibri" w:eastAsia="Calibri" w:hAnsi="Calibri" w:cs="Times New Roman"/>
          <w:sz w:val="24"/>
          <w:szCs w:val="24"/>
          <w:lang w:val="en-US" w:eastAsia="en-US"/>
        </w:rPr>
        <w:t>The field of OA genetics would benefit from well-powered, large-scale studies that traverse populations in order to investigate the large proportion of disease heritability that cannot be explained by the established loci to date. Stricter OA phenotype definitions could also help empower the detection of novel variants</w:t>
      </w:r>
      <w:r w:rsidRPr="003944A2">
        <w:rPr>
          <w:rFonts w:ascii="Calibri" w:eastAsia="Calibri" w:hAnsi="Calibri" w:cs="Calibri"/>
          <w:sz w:val="24"/>
          <w:szCs w:val="24"/>
          <w:lang w:val="en-US" w:eastAsia="en-US"/>
        </w:rPr>
        <w:t xml:space="preserve">. In addition, examination of low frequency and rare variants, for example through whole genome sequencing approaches, and integrated analysis of omics data, </w:t>
      </w:r>
      <w:r w:rsidR="00CE645C">
        <w:rPr>
          <w:rFonts w:ascii="Calibri" w:eastAsia="Calibri" w:hAnsi="Calibri" w:cs="Calibri"/>
          <w:sz w:val="24"/>
          <w:szCs w:val="24"/>
          <w:lang w:val="en-US" w:eastAsia="en-US"/>
        </w:rPr>
        <w:t>would</w:t>
      </w:r>
      <w:r w:rsidRPr="003944A2">
        <w:rPr>
          <w:rFonts w:ascii="Calibri" w:eastAsia="Calibri" w:hAnsi="Calibri" w:cs="Calibri"/>
          <w:sz w:val="24"/>
          <w:szCs w:val="24"/>
          <w:lang w:val="en-US" w:eastAsia="en-US"/>
        </w:rPr>
        <w:t xml:space="preserve"> contribute to a better understanding of </w:t>
      </w:r>
      <w:r w:rsidRPr="003944A2">
        <w:rPr>
          <w:rFonts w:ascii="Calibri" w:eastAsia="Calibri" w:hAnsi="Calibri" w:cs="Times New Roman"/>
          <w:sz w:val="24"/>
          <w:szCs w:val="24"/>
          <w:lang w:val="en-US" w:eastAsia="en-US"/>
        </w:rPr>
        <w:t>OA pathophysiology.</w:t>
      </w:r>
    </w:p>
    <w:p w14:paraId="5F5F3E58" w14:textId="77777777" w:rsidR="003944A2" w:rsidRDefault="003944A2" w:rsidP="003944A2">
      <w:pPr>
        <w:spacing w:after="200" w:line="480" w:lineRule="auto"/>
        <w:jc w:val="both"/>
        <w:rPr>
          <w:rFonts w:asciiTheme="minorHAnsi" w:hAnsiTheme="minorHAnsi"/>
          <w:sz w:val="24"/>
          <w:szCs w:val="24"/>
          <w:lang w:val="en-US"/>
        </w:rPr>
      </w:pPr>
    </w:p>
    <w:p w14:paraId="11FC5F54" w14:textId="24C56A22" w:rsidR="003944A2" w:rsidRDefault="003944A2" w:rsidP="003944A2">
      <w:pPr>
        <w:spacing w:after="200" w:line="480" w:lineRule="auto"/>
        <w:jc w:val="both"/>
        <w:rPr>
          <w:rFonts w:asciiTheme="minorHAnsi" w:hAnsiTheme="minorHAnsi"/>
          <w:sz w:val="24"/>
          <w:szCs w:val="24"/>
          <w:lang w:val="en-US"/>
        </w:rPr>
      </w:pPr>
    </w:p>
    <w:p w14:paraId="44854DE7" w14:textId="77777777" w:rsidR="003944A2" w:rsidRPr="006B15A7" w:rsidRDefault="003944A2" w:rsidP="003944A2">
      <w:pPr>
        <w:spacing w:after="200" w:line="480" w:lineRule="auto"/>
        <w:jc w:val="both"/>
        <w:rPr>
          <w:rFonts w:asciiTheme="minorHAnsi" w:hAnsiTheme="minorHAnsi"/>
          <w:sz w:val="24"/>
          <w:szCs w:val="24"/>
          <w:lang w:val="en-US"/>
        </w:rPr>
      </w:pPr>
    </w:p>
    <w:p w14:paraId="58C34FAB" w14:textId="2DDFB808" w:rsidR="00023949" w:rsidRPr="00833FA8" w:rsidRDefault="00023949" w:rsidP="00023949">
      <w:pPr>
        <w:spacing w:after="200" w:line="480" w:lineRule="auto"/>
        <w:jc w:val="both"/>
        <w:rPr>
          <w:rFonts w:ascii="Calibri" w:eastAsia="Calibri" w:hAnsi="Calibri" w:cs="Times New Roman"/>
          <w:sz w:val="24"/>
          <w:szCs w:val="24"/>
          <w:lang w:val="en-US" w:eastAsia="en-US"/>
        </w:rPr>
      </w:pPr>
    </w:p>
    <w:p w14:paraId="267C3E3B" w14:textId="77777777" w:rsidR="00023949" w:rsidRPr="00ED6A22" w:rsidRDefault="00023949" w:rsidP="00E52ACF">
      <w:pPr>
        <w:spacing w:after="200" w:line="480" w:lineRule="auto"/>
        <w:jc w:val="both"/>
        <w:rPr>
          <w:rFonts w:asciiTheme="minorHAnsi" w:hAnsiTheme="minorHAnsi" w:cs="Calibri"/>
          <w:b/>
          <w:bCs/>
          <w:sz w:val="24"/>
          <w:lang w:val="en-US"/>
        </w:rPr>
      </w:pPr>
    </w:p>
    <w:p w14:paraId="778C8C6B" w14:textId="77777777" w:rsidR="00B51BF6" w:rsidRDefault="00B51BF6" w:rsidP="00B51BF6">
      <w:pPr>
        <w:pStyle w:val="CommentText"/>
      </w:pPr>
    </w:p>
    <w:p w14:paraId="3098D3DF" w14:textId="77777777" w:rsidR="001A611A" w:rsidRDefault="001A611A" w:rsidP="00C02575">
      <w:pPr>
        <w:rPr>
          <w:rFonts w:asciiTheme="minorHAnsi" w:hAnsiTheme="minorHAnsi" w:cs="Calibri"/>
          <w:b/>
          <w:bCs/>
          <w:sz w:val="36"/>
        </w:rPr>
      </w:pPr>
    </w:p>
    <w:p w14:paraId="4370692D" w14:textId="77777777" w:rsidR="001A611A" w:rsidRDefault="001A611A" w:rsidP="00C02575">
      <w:pPr>
        <w:rPr>
          <w:rFonts w:asciiTheme="minorHAnsi" w:hAnsiTheme="minorHAnsi" w:cs="Calibri"/>
          <w:b/>
          <w:bCs/>
          <w:sz w:val="36"/>
        </w:rPr>
      </w:pPr>
    </w:p>
    <w:p w14:paraId="051CE9C2" w14:textId="77777777" w:rsidR="00E835A7" w:rsidRDefault="00E835A7" w:rsidP="00C02575">
      <w:pPr>
        <w:rPr>
          <w:rFonts w:asciiTheme="minorHAnsi" w:hAnsiTheme="minorHAnsi" w:cs="Calibri"/>
          <w:b/>
          <w:bCs/>
          <w:sz w:val="36"/>
        </w:rPr>
      </w:pPr>
    </w:p>
    <w:p w14:paraId="19C20958" w14:textId="77777777" w:rsidR="00E835A7" w:rsidRDefault="00E835A7" w:rsidP="00C02575">
      <w:pPr>
        <w:rPr>
          <w:rFonts w:asciiTheme="minorHAnsi" w:hAnsiTheme="minorHAnsi" w:cs="Calibri"/>
          <w:b/>
          <w:bCs/>
          <w:sz w:val="36"/>
        </w:rPr>
      </w:pPr>
    </w:p>
    <w:p w14:paraId="491B4028" w14:textId="77777777" w:rsidR="00E835A7" w:rsidRDefault="00E835A7" w:rsidP="00C02575">
      <w:pPr>
        <w:rPr>
          <w:rFonts w:asciiTheme="minorHAnsi" w:hAnsiTheme="minorHAnsi" w:cs="Calibri"/>
          <w:b/>
          <w:bCs/>
          <w:sz w:val="36"/>
        </w:rPr>
      </w:pPr>
    </w:p>
    <w:p w14:paraId="41563B17" w14:textId="77777777" w:rsidR="00E835A7" w:rsidRDefault="00E835A7" w:rsidP="00C02575">
      <w:pPr>
        <w:rPr>
          <w:rFonts w:asciiTheme="minorHAnsi" w:hAnsiTheme="minorHAnsi" w:cs="Calibri"/>
          <w:b/>
          <w:bCs/>
          <w:sz w:val="36"/>
        </w:rPr>
      </w:pPr>
    </w:p>
    <w:p w14:paraId="469B3B2A" w14:textId="77777777" w:rsidR="00E835A7" w:rsidRDefault="00E835A7" w:rsidP="00C02575">
      <w:pPr>
        <w:rPr>
          <w:rFonts w:asciiTheme="minorHAnsi" w:hAnsiTheme="minorHAnsi" w:cs="Calibri"/>
          <w:b/>
          <w:bCs/>
          <w:sz w:val="36"/>
        </w:rPr>
      </w:pPr>
    </w:p>
    <w:p w14:paraId="154D0BE3" w14:textId="77777777" w:rsidR="00E835A7" w:rsidRDefault="00E835A7" w:rsidP="00C02575">
      <w:pPr>
        <w:rPr>
          <w:rFonts w:asciiTheme="minorHAnsi" w:hAnsiTheme="minorHAnsi" w:cs="Calibri"/>
          <w:b/>
          <w:bCs/>
          <w:sz w:val="36"/>
        </w:rPr>
      </w:pPr>
    </w:p>
    <w:p w14:paraId="5E2E9F24" w14:textId="77777777" w:rsidR="00406287" w:rsidRDefault="00406287" w:rsidP="00C02575">
      <w:pPr>
        <w:rPr>
          <w:rFonts w:asciiTheme="minorHAnsi" w:hAnsiTheme="minorHAnsi" w:cs="Calibri"/>
          <w:b/>
          <w:bCs/>
          <w:sz w:val="36"/>
        </w:rPr>
      </w:pPr>
    </w:p>
    <w:p w14:paraId="0D96A8BD" w14:textId="77777777" w:rsidR="005D1D4A" w:rsidRDefault="005D1D4A" w:rsidP="00C02575">
      <w:pPr>
        <w:rPr>
          <w:rFonts w:asciiTheme="minorHAnsi" w:hAnsiTheme="minorHAnsi" w:cs="Calibri"/>
          <w:b/>
          <w:bCs/>
          <w:sz w:val="36"/>
        </w:rPr>
      </w:pPr>
    </w:p>
    <w:p w14:paraId="0C123C2A" w14:textId="77777777" w:rsidR="005D1D4A" w:rsidRDefault="005D1D4A" w:rsidP="00C02575">
      <w:pPr>
        <w:rPr>
          <w:rFonts w:asciiTheme="minorHAnsi" w:hAnsiTheme="minorHAnsi" w:cs="Calibri"/>
          <w:b/>
          <w:bCs/>
          <w:sz w:val="36"/>
        </w:rPr>
      </w:pPr>
    </w:p>
    <w:p w14:paraId="0250471F" w14:textId="77777777" w:rsidR="005D1D4A" w:rsidRDefault="005D1D4A" w:rsidP="00C02575">
      <w:pPr>
        <w:rPr>
          <w:rFonts w:asciiTheme="minorHAnsi" w:hAnsiTheme="minorHAnsi" w:cs="Calibri"/>
          <w:b/>
          <w:bCs/>
          <w:sz w:val="36"/>
        </w:rPr>
      </w:pPr>
    </w:p>
    <w:p w14:paraId="5C94B284" w14:textId="77777777" w:rsidR="005D1D4A" w:rsidRDefault="005D1D4A" w:rsidP="00C02575">
      <w:pPr>
        <w:rPr>
          <w:rFonts w:asciiTheme="minorHAnsi" w:hAnsiTheme="minorHAnsi" w:cs="Calibri"/>
          <w:b/>
          <w:bCs/>
          <w:sz w:val="36"/>
        </w:rPr>
      </w:pPr>
    </w:p>
    <w:p w14:paraId="110B3C93" w14:textId="77777777" w:rsidR="005D1D4A" w:rsidRDefault="005D1D4A" w:rsidP="00C02575">
      <w:pPr>
        <w:rPr>
          <w:rFonts w:asciiTheme="minorHAnsi" w:hAnsiTheme="minorHAnsi" w:cs="Calibri"/>
          <w:b/>
          <w:bCs/>
          <w:sz w:val="36"/>
        </w:rPr>
      </w:pPr>
    </w:p>
    <w:p w14:paraId="67070A3C" w14:textId="77777777" w:rsidR="005D1D4A" w:rsidRDefault="005D1D4A" w:rsidP="00C02575">
      <w:pPr>
        <w:rPr>
          <w:rFonts w:asciiTheme="minorHAnsi" w:hAnsiTheme="minorHAnsi" w:cs="Calibri"/>
          <w:b/>
          <w:bCs/>
          <w:sz w:val="36"/>
        </w:rPr>
      </w:pPr>
    </w:p>
    <w:p w14:paraId="0B4F60CF" w14:textId="77777777" w:rsidR="005D1D4A" w:rsidRDefault="005D1D4A" w:rsidP="00C02575">
      <w:pPr>
        <w:rPr>
          <w:rFonts w:asciiTheme="minorHAnsi" w:hAnsiTheme="minorHAnsi" w:cs="Calibri"/>
          <w:b/>
          <w:bCs/>
          <w:sz w:val="36"/>
        </w:rPr>
      </w:pPr>
    </w:p>
    <w:p w14:paraId="0CEEDDB6" w14:textId="77777777" w:rsidR="005D1D4A" w:rsidRDefault="005D1D4A" w:rsidP="00C02575">
      <w:pPr>
        <w:rPr>
          <w:rFonts w:asciiTheme="minorHAnsi" w:hAnsiTheme="minorHAnsi" w:cs="Calibri"/>
          <w:b/>
          <w:bCs/>
          <w:sz w:val="36"/>
        </w:rPr>
      </w:pPr>
    </w:p>
    <w:p w14:paraId="2BFC2F7B" w14:textId="77777777" w:rsidR="005D1D4A" w:rsidRDefault="005D1D4A" w:rsidP="00C02575">
      <w:pPr>
        <w:rPr>
          <w:rFonts w:asciiTheme="minorHAnsi" w:hAnsiTheme="minorHAnsi" w:cs="Calibri"/>
          <w:b/>
          <w:bCs/>
          <w:sz w:val="36"/>
        </w:rPr>
      </w:pPr>
    </w:p>
    <w:p w14:paraId="7B7C4E63" w14:textId="77777777" w:rsidR="005D1D4A" w:rsidRDefault="005D1D4A" w:rsidP="00C02575">
      <w:pPr>
        <w:rPr>
          <w:rFonts w:asciiTheme="minorHAnsi" w:hAnsiTheme="minorHAnsi" w:cs="Calibri"/>
          <w:b/>
          <w:bCs/>
          <w:sz w:val="36"/>
        </w:rPr>
      </w:pPr>
    </w:p>
    <w:p w14:paraId="75FD0A07" w14:textId="77777777" w:rsidR="005D1D4A" w:rsidRDefault="005D1D4A" w:rsidP="00C02575">
      <w:pPr>
        <w:rPr>
          <w:rFonts w:asciiTheme="minorHAnsi" w:hAnsiTheme="minorHAnsi" w:cs="Calibri"/>
          <w:b/>
          <w:bCs/>
          <w:sz w:val="36"/>
        </w:rPr>
      </w:pPr>
    </w:p>
    <w:p w14:paraId="7654E6D4" w14:textId="77777777" w:rsidR="005D1D4A" w:rsidRDefault="005D1D4A" w:rsidP="00C02575">
      <w:pPr>
        <w:rPr>
          <w:rFonts w:asciiTheme="minorHAnsi" w:hAnsiTheme="minorHAnsi" w:cs="Calibri"/>
          <w:b/>
          <w:bCs/>
          <w:sz w:val="36"/>
        </w:rPr>
      </w:pPr>
    </w:p>
    <w:p w14:paraId="6AEE4FAE" w14:textId="77777777" w:rsidR="005D1D4A" w:rsidRDefault="005D1D4A" w:rsidP="00C02575">
      <w:pPr>
        <w:rPr>
          <w:rFonts w:asciiTheme="minorHAnsi" w:hAnsiTheme="minorHAnsi" w:cs="Calibri"/>
          <w:b/>
          <w:bCs/>
          <w:sz w:val="36"/>
        </w:rPr>
      </w:pPr>
    </w:p>
    <w:p w14:paraId="495B7906" w14:textId="77777777" w:rsidR="005D1D4A" w:rsidRDefault="005D1D4A" w:rsidP="00C02575">
      <w:pPr>
        <w:rPr>
          <w:rFonts w:asciiTheme="minorHAnsi" w:hAnsiTheme="minorHAnsi" w:cs="Calibri"/>
          <w:b/>
          <w:bCs/>
          <w:sz w:val="36"/>
        </w:rPr>
      </w:pPr>
    </w:p>
    <w:p w14:paraId="4398D878" w14:textId="77777777" w:rsidR="005D1D4A" w:rsidRDefault="005D1D4A" w:rsidP="00C02575">
      <w:pPr>
        <w:rPr>
          <w:rFonts w:asciiTheme="minorHAnsi" w:hAnsiTheme="minorHAnsi" w:cs="Calibri"/>
          <w:b/>
          <w:bCs/>
          <w:sz w:val="36"/>
        </w:rPr>
      </w:pPr>
    </w:p>
    <w:p w14:paraId="6753A432" w14:textId="77777777" w:rsidR="005D1D4A" w:rsidRDefault="005D1D4A" w:rsidP="00C02575">
      <w:pPr>
        <w:rPr>
          <w:rFonts w:asciiTheme="minorHAnsi" w:hAnsiTheme="minorHAnsi" w:cs="Calibri"/>
          <w:b/>
          <w:bCs/>
          <w:sz w:val="36"/>
        </w:rPr>
      </w:pPr>
    </w:p>
    <w:p w14:paraId="2B97E933" w14:textId="77777777" w:rsidR="005D1D4A" w:rsidRDefault="005D1D4A" w:rsidP="00C02575">
      <w:pPr>
        <w:rPr>
          <w:rFonts w:asciiTheme="minorHAnsi" w:hAnsiTheme="minorHAnsi" w:cs="Calibri"/>
          <w:b/>
          <w:bCs/>
          <w:sz w:val="36"/>
        </w:rPr>
      </w:pPr>
    </w:p>
    <w:p w14:paraId="44D16240" w14:textId="77777777" w:rsidR="005D1D4A" w:rsidRDefault="005D1D4A" w:rsidP="00C02575">
      <w:pPr>
        <w:rPr>
          <w:rFonts w:asciiTheme="minorHAnsi" w:hAnsiTheme="minorHAnsi" w:cs="Calibri"/>
          <w:b/>
          <w:bCs/>
          <w:sz w:val="36"/>
        </w:rPr>
      </w:pPr>
    </w:p>
    <w:p w14:paraId="48714391" w14:textId="77777777" w:rsidR="005D1D4A" w:rsidRDefault="005D1D4A" w:rsidP="00C02575">
      <w:pPr>
        <w:rPr>
          <w:rFonts w:asciiTheme="minorHAnsi" w:hAnsiTheme="minorHAnsi" w:cs="Calibri"/>
          <w:b/>
          <w:bCs/>
          <w:sz w:val="36"/>
        </w:rPr>
      </w:pPr>
    </w:p>
    <w:p w14:paraId="1293E8D0" w14:textId="77777777" w:rsidR="005D1D4A" w:rsidRDefault="005D1D4A" w:rsidP="00C02575">
      <w:pPr>
        <w:rPr>
          <w:rFonts w:asciiTheme="minorHAnsi" w:hAnsiTheme="minorHAnsi" w:cs="Calibri"/>
          <w:b/>
          <w:bCs/>
          <w:sz w:val="36"/>
        </w:rPr>
      </w:pPr>
    </w:p>
    <w:p w14:paraId="2A5B30BA" w14:textId="77777777" w:rsidR="005D1D4A" w:rsidRDefault="005D1D4A" w:rsidP="00C02575">
      <w:pPr>
        <w:rPr>
          <w:rFonts w:asciiTheme="minorHAnsi" w:hAnsiTheme="minorHAnsi" w:cs="Calibri"/>
          <w:b/>
          <w:bCs/>
          <w:sz w:val="36"/>
        </w:rPr>
      </w:pPr>
    </w:p>
    <w:p w14:paraId="182B375D" w14:textId="77777777" w:rsidR="005D1D4A" w:rsidRDefault="005D1D4A" w:rsidP="00C02575">
      <w:pPr>
        <w:rPr>
          <w:rFonts w:asciiTheme="minorHAnsi" w:hAnsiTheme="minorHAnsi" w:cs="Calibri"/>
          <w:b/>
          <w:bCs/>
          <w:sz w:val="36"/>
        </w:rPr>
      </w:pPr>
    </w:p>
    <w:p w14:paraId="2FD51FFF" w14:textId="77777777" w:rsidR="005D1D4A" w:rsidRDefault="005D1D4A" w:rsidP="00C02575">
      <w:pPr>
        <w:rPr>
          <w:rFonts w:asciiTheme="minorHAnsi" w:hAnsiTheme="minorHAnsi" w:cs="Calibri"/>
          <w:b/>
          <w:bCs/>
          <w:sz w:val="36"/>
        </w:rPr>
      </w:pPr>
    </w:p>
    <w:p w14:paraId="460400DB" w14:textId="77777777" w:rsidR="005D1D4A" w:rsidRDefault="005D1D4A" w:rsidP="00C02575">
      <w:pPr>
        <w:rPr>
          <w:rFonts w:asciiTheme="minorHAnsi" w:hAnsiTheme="minorHAnsi" w:cs="Calibri"/>
          <w:b/>
          <w:bCs/>
          <w:sz w:val="36"/>
        </w:rPr>
      </w:pPr>
    </w:p>
    <w:p w14:paraId="56FFBBC0" w14:textId="77777777" w:rsidR="005D1D4A" w:rsidRDefault="005D1D4A" w:rsidP="00C02575">
      <w:pPr>
        <w:rPr>
          <w:rFonts w:asciiTheme="minorHAnsi" w:hAnsiTheme="minorHAnsi" w:cs="Calibri"/>
          <w:b/>
          <w:bCs/>
          <w:sz w:val="36"/>
        </w:rPr>
      </w:pPr>
    </w:p>
    <w:p w14:paraId="63EDF655" w14:textId="77777777" w:rsidR="005D1D4A" w:rsidRDefault="005D1D4A" w:rsidP="00C02575">
      <w:pPr>
        <w:rPr>
          <w:rFonts w:asciiTheme="minorHAnsi" w:hAnsiTheme="minorHAnsi" w:cs="Calibri"/>
          <w:b/>
          <w:bCs/>
          <w:sz w:val="36"/>
        </w:rPr>
      </w:pPr>
    </w:p>
    <w:p w14:paraId="5333A147" w14:textId="77777777" w:rsidR="005D1D4A" w:rsidRDefault="005D1D4A" w:rsidP="00C02575">
      <w:pPr>
        <w:rPr>
          <w:rFonts w:asciiTheme="minorHAnsi" w:hAnsiTheme="minorHAnsi" w:cs="Calibri"/>
          <w:b/>
          <w:bCs/>
          <w:sz w:val="36"/>
        </w:rPr>
      </w:pPr>
    </w:p>
    <w:p w14:paraId="431BC013" w14:textId="77777777" w:rsidR="005D1D4A" w:rsidRDefault="005D1D4A" w:rsidP="00C02575">
      <w:pPr>
        <w:rPr>
          <w:rFonts w:asciiTheme="minorHAnsi" w:hAnsiTheme="minorHAnsi" w:cs="Calibri"/>
          <w:b/>
          <w:bCs/>
          <w:sz w:val="36"/>
        </w:rPr>
      </w:pPr>
    </w:p>
    <w:p w14:paraId="658873E7" w14:textId="77777777" w:rsidR="005D1D4A" w:rsidRDefault="005D1D4A" w:rsidP="00C02575">
      <w:pPr>
        <w:rPr>
          <w:rFonts w:asciiTheme="minorHAnsi" w:hAnsiTheme="minorHAnsi" w:cs="Calibri"/>
          <w:b/>
          <w:bCs/>
          <w:sz w:val="36"/>
        </w:rPr>
      </w:pPr>
    </w:p>
    <w:p w14:paraId="4AA18AD2" w14:textId="77777777" w:rsidR="005D1D4A" w:rsidRDefault="005D1D4A" w:rsidP="00C02575">
      <w:pPr>
        <w:rPr>
          <w:rFonts w:asciiTheme="minorHAnsi" w:hAnsiTheme="minorHAnsi" w:cs="Calibri"/>
          <w:b/>
          <w:bCs/>
          <w:sz w:val="36"/>
        </w:rPr>
      </w:pPr>
    </w:p>
    <w:p w14:paraId="2A23B116" w14:textId="77777777" w:rsidR="005D1D4A" w:rsidRDefault="005D1D4A" w:rsidP="00C02575">
      <w:pPr>
        <w:rPr>
          <w:rFonts w:asciiTheme="minorHAnsi" w:hAnsiTheme="minorHAnsi" w:cs="Calibri"/>
          <w:b/>
          <w:bCs/>
          <w:sz w:val="36"/>
        </w:rPr>
      </w:pPr>
    </w:p>
    <w:p w14:paraId="37C3E5C4" w14:textId="4B021670" w:rsidR="00C02575" w:rsidRDefault="00C02575" w:rsidP="00C02575">
      <w:pPr>
        <w:rPr>
          <w:rFonts w:asciiTheme="minorHAnsi" w:hAnsiTheme="minorHAnsi" w:cs="Calibri"/>
          <w:b/>
          <w:bCs/>
          <w:sz w:val="36"/>
        </w:rPr>
      </w:pPr>
      <w:r w:rsidRPr="00C02575">
        <w:rPr>
          <w:rFonts w:asciiTheme="minorHAnsi" w:hAnsiTheme="minorHAnsi" w:cs="Calibri"/>
          <w:b/>
          <w:bCs/>
          <w:sz w:val="36"/>
        </w:rPr>
        <w:lastRenderedPageBreak/>
        <w:t xml:space="preserve">Chapter 3. </w:t>
      </w:r>
    </w:p>
    <w:p w14:paraId="18AC05E1" w14:textId="1A6A3B78" w:rsidR="00077FF0" w:rsidRDefault="00077FF0" w:rsidP="00C02575">
      <w:pPr>
        <w:rPr>
          <w:rFonts w:asciiTheme="minorHAnsi" w:hAnsiTheme="minorHAnsi" w:cs="Calibri"/>
          <w:b/>
          <w:bCs/>
          <w:sz w:val="36"/>
        </w:rPr>
      </w:pPr>
    </w:p>
    <w:p w14:paraId="78781CF1" w14:textId="6AFB433C" w:rsidR="00077FF0" w:rsidRDefault="00077FF0" w:rsidP="00C02575">
      <w:pPr>
        <w:rPr>
          <w:rFonts w:asciiTheme="minorHAnsi" w:hAnsiTheme="minorHAnsi" w:cs="Calibri"/>
          <w:b/>
          <w:bCs/>
          <w:sz w:val="28"/>
        </w:rPr>
      </w:pPr>
      <w:r w:rsidRPr="00C02575">
        <w:rPr>
          <w:rFonts w:asciiTheme="minorHAnsi" w:hAnsiTheme="minorHAnsi" w:cs="Calibri"/>
          <w:b/>
          <w:bCs/>
          <w:sz w:val="28"/>
        </w:rPr>
        <w:t>UK</w:t>
      </w:r>
      <w:r w:rsidR="005F2DD0">
        <w:rPr>
          <w:rFonts w:asciiTheme="minorHAnsi" w:hAnsiTheme="minorHAnsi" w:cs="Calibri"/>
          <w:b/>
          <w:bCs/>
          <w:sz w:val="28"/>
        </w:rPr>
        <w:t xml:space="preserve"> </w:t>
      </w:r>
      <w:r w:rsidRPr="00C02575">
        <w:rPr>
          <w:rFonts w:asciiTheme="minorHAnsi" w:hAnsiTheme="minorHAnsi" w:cs="Calibri"/>
          <w:b/>
          <w:bCs/>
          <w:sz w:val="28"/>
        </w:rPr>
        <w:t>Biobank 150k OA</w:t>
      </w:r>
      <w:r>
        <w:rPr>
          <w:rFonts w:asciiTheme="minorHAnsi" w:hAnsiTheme="minorHAnsi" w:cs="Calibri"/>
          <w:b/>
          <w:bCs/>
          <w:sz w:val="28"/>
        </w:rPr>
        <w:t xml:space="preserve"> study </w:t>
      </w:r>
    </w:p>
    <w:p w14:paraId="65DDF083" w14:textId="0E60B33A" w:rsidR="00077FF0" w:rsidRDefault="00077FF0" w:rsidP="00C02575">
      <w:pPr>
        <w:rPr>
          <w:rFonts w:asciiTheme="minorHAnsi" w:hAnsiTheme="minorHAnsi" w:cs="Calibri"/>
          <w:b/>
          <w:bCs/>
          <w:sz w:val="28"/>
        </w:rPr>
      </w:pPr>
    </w:p>
    <w:p w14:paraId="2EC85F2F" w14:textId="77777777" w:rsidR="00077FF0" w:rsidRDefault="00077FF0" w:rsidP="00C02575">
      <w:pPr>
        <w:rPr>
          <w:rFonts w:asciiTheme="minorHAnsi" w:hAnsiTheme="minorHAnsi" w:cs="Calibri"/>
          <w:b/>
          <w:bCs/>
          <w:sz w:val="36"/>
        </w:rPr>
      </w:pPr>
    </w:p>
    <w:p w14:paraId="28957A3F" w14:textId="749D2751" w:rsidR="00041890" w:rsidRDefault="00041890" w:rsidP="00566B4C">
      <w:pPr>
        <w:spacing w:line="480" w:lineRule="auto"/>
        <w:jc w:val="both"/>
        <w:rPr>
          <w:rFonts w:asciiTheme="minorHAnsi" w:hAnsiTheme="minorHAnsi" w:cs="Calibri"/>
          <w:b/>
          <w:bCs/>
          <w:sz w:val="24"/>
        </w:rPr>
      </w:pPr>
      <w:r w:rsidRPr="00041890">
        <w:rPr>
          <w:rFonts w:asciiTheme="minorHAnsi" w:hAnsiTheme="minorHAnsi" w:cs="Calibri"/>
          <w:b/>
          <w:bCs/>
          <w:sz w:val="24"/>
        </w:rPr>
        <w:t xml:space="preserve">3.1 Overview </w:t>
      </w:r>
    </w:p>
    <w:p w14:paraId="7DF97B17" w14:textId="2AEC2F9A" w:rsidR="002173C6" w:rsidRPr="0007087F" w:rsidRDefault="002173C6" w:rsidP="002173C6">
      <w:pPr>
        <w:spacing w:line="480" w:lineRule="auto"/>
        <w:jc w:val="both"/>
        <w:rPr>
          <w:rFonts w:asciiTheme="minorHAnsi" w:hAnsiTheme="minorHAnsi" w:cs="Calibri"/>
          <w:bCs/>
          <w:sz w:val="24"/>
          <w:szCs w:val="24"/>
        </w:rPr>
      </w:pPr>
      <w:r w:rsidRPr="0007087F">
        <w:rPr>
          <w:rFonts w:asciiTheme="minorHAnsi" w:hAnsiTheme="minorHAnsi" w:cs="Calibri"/>
          <w:bCs/>
          <w:sz w:val="24"/>
          <w:szCs w:val="24"/>
        </w:rPr>
        <w:t>In this chapter, the largest OA GWAS conducted</w:t>
      </w:r>
      <w:r w:rsidR="00C546EA" w:rsidRPr="0007087F">
        <w:rPr>
          <w:rFonts w:asciiTheme="minorHAnsi" w:hAnsiTheme="minorHAnsi" w:cs="Calibri"/>
          <w:bCs/>
          <w:sz w:val="24"/>
          <w:szCs w:val="24"/>
        </w:rPr>
        <w:t xml:space="preserve"> </w:t>
      </w:r>
      <w:r w:rsidR="00091D14">
        <w:rPr>
          <w:rFonts w:asciiTheme="minorHAnsi" w:hAnsiTheme="minorHAnsi" w:cs="Calibri"/>
          <w:bCs/>
          <w:sz w:val="24"/>
          <w:szCs w:val="24"/>
        </w:rPr>
        <w:t>at</w:t>
      </w:r>
      <w:r w:rsidRPr="0007087F">
        <w:rPr>
          <w:rFonts w:asciiTheme="minorHAnsi" w:hAnsiTheme="minorHAnsi" w:cs="Calibri"/>
          <w:bCs/>
          <w:sz w:val="24"/>
          <w:szCs w:val="24"/>
        </w:rPr>
        <w:t xml:space="preserve"> the time of analys</w:t>
      </w:r>
      <w:r w:rsidR="00091D14">
        <w:rPr>
          <w:rFonts w:asciiTheme="minorHAnsi" w:hAnsiTheme="minorHAnsi" w:cs="Calibri"/>
          <w:bCs/>
          <w:sz w:val="24"/>
          <w:szCs w:val="24"/>
        </w:rPr>
        <w:t>i</w:t>
      </w:r>
      <w:r w:rsidRPr="0007087F">
        <w:rPr>
          <w:rFonts w:asciiTheme="minorHAnsi" w:hAnsiTheme="minorHAnsi" w:cs="Calibri"/>
          <w:bCs/>
          <w:sz w:val="24"/>
          <w:szCs w:val="24"/>
        </w:rPr>
        <w:t xml:space="preserve">s, </w:t>
      </w:r>
      <w:r w:rsidR="00C546EA" w:rsidRPr="0007087F">
        <w:rPr>
          <w:rFonts w:asciiTheme="minorHAnsi" w:hAnsiTheme="minorHAnsi" w:cs="Calibri"/>
          <w:bCs/>
          <w:sz w:val="24"/>
          <w:szCs w:val="24"/>
        </w:rPr>
        <w:t>is presented. G</w:t>
      </w:r>
      <w:r w:rsidRPr="0007087F">
        <w:rPr>
          <w:rFonts w:asciiTheme="minorHAnsi" w:hAnsiTheme="minorHAnsi" w:cs="Calibri"/>
          <w:bCs/>
          <w:sz w:val="24"/>
          <w:szCs w:val="24"/>
        </w:rPr>
        <w:t xml:space="preserve">enotype data across 16.5 million variants from the UK Biobank and linkage to Hospital Episode Statistics data </w:t>
      </w:r>
      <w:r w:rsidR="00C546EA" w:rsidRPr="0007087F">
        <w:rPr>
          <w:rFonts w:asciiTheme="minorHAnsi" w:hAnsiTheme="minorHAnsi" w:cs="Calibri"/>
          <w:bCs/>
          <w:sz w:val="24"/>
          <w:szCs w:val="24"/>
        </w:rPr>
        <w:t xml:space="preserve">was used </w:t>
      </w:r>
      <w:r w:rsidRPr="0007087F">
        <w:rPr>
          <w:rFonts w:asciiTheme="minorHAnsi" w:hAnsiTheme="minorHAnsi" w:cs="Calibri"/>
          <w:bCs/>
          <w:sz w:val="24"/>
          <w:szCs w:val="24"/>
        </w:rPr>
        <w:t>to define cases and controls</w:t>
      </w:r>
      <w:r w:rsidR="00C546EA" w:rsidRPr="0007087F">
        <w:rPr>
          <w:rFonts w:asciiTheme="minorHAnsi" w:hAnsiTheme="minorHAnsi" w:cs="Calibri"/>
          <w:bCs/>
          <w:sz w:val="24"/>
          <w:szCs w:val="24"/>
        </w:rPr>
        <w:t xml:space="preserve">. </w:t>
      </w:r>
      <w:r w:rsidR="00862D23" w:rsidRPr="0007087F">
        <w:rPr>
          <w:rFonts w:asciiTheme="minorHAnsi" w:hAnsiTheme="minorHAnsi" w:cs="Calibri"/>
          <w:bCs/>
          <w:sz w:val="24"/>
          <w:szCs w:val="24"/>
        </w:rPr>
        <w:t>Stratified</w:t>
      </w:r>
      <w:r w:rsidR="0007087F" w:rsidRPr="0007087F">
        <w:rPr>
          <w:rFonts w:asciiTheme="minorHAnsi" w:hAnsiTheme="minorHAnsi" w:cs="Calibri"/>
          <w:bCs/>
          <w:sz w:val="24"/>
          <w:szCs w:val="24"/>
        </w:rPr>
        <w:t xml:space="preserve"> analyses by </w:t>
      </w:r>
      <w:r w:rsidR="00091D14">
        <w:rPr>
          <w:rFonts w:asciiTheme="minorHAnsi" w:hAnsiTheme="minorHAnsi" w:cs="Calibri"/>
          <w:bCs/>
          <w:sz w:val="24"/>
          <w:szCs w:val="24"/>
        </w:rPr>
        <w:t>s</w:t>
      </w:r>
      <w:r w:rsidR="0007087F" w:rsidRPr="0007087F">
        <w:rPr>
          <w:rFonts w:asciiTheme="minorHAnsi" w:hAnsiTheme="minorHAnsi" w:cs="Calibri"/>
          <w:bCs/>
          <w:sz w:val="24"/>
          <w:szCs w:val="24"/>
        </w:rPr>
        <w:t xml:space="preserve">ite of OA were also conducted. </w:t>
      </w:r>
      <w:r w:rsidR="00C546EA" w:rsidRPr="0007087F">
        <w:rPr>
          <w:rFonts w:asciiTheme="minorHAnsi" w:hAnsiTheme="minorHAnsi" w:cs="Calibri"/>
          <w:bCs/>
          <w:sz w:val="24"/>
          <w:szCs w:val="24"/>
        </w:rPr>
        <w:t>T</w:t>
      </w:r>
      <w:r w:rsidR="0007087F" w:rsidRPr="0007087F">
        <w:rPr>
          <w:rFonts w:asciiTheme="minorHAnsi" w:hAnsiTheme="minorHAnsi" w:cs="Calibri"/>
          <w:bCs/>
          <w:sz w:val="24"/>
          <w:szCs w:val="24"/>
        </w:rPr>
        <w:t>he</w:t>
      </w:r>
      <w:r w:rsidRPr="0007087F">
        <w:rPr>
          <w:rFonts w:asciiTheme="minorHAnsi" w:hAnsiTheme="minorHAnsi" w:cs="Calibri"/>
          <w:bCs/>
          <w:sz w:val="24"/>
          <w:szCs w:val="24"/>
        </w:rPr>
        <w:t xml:space="preserve"> hospital diagnosed (n=10,083 cases) GWAS </w:t>
      </w:r>
      <w:r w:rsidR="0007087F" w:rsidRPr="0007087F">
        <w:rPr>
          <w:rFonts w:asciiTheme="minorHAnsi" w:hAnsiTheme="minorHAnsi" w:cs="Calibri"/>
          <w:bCs/>
          <w:sz w:val="24"/>
          <w:szCs w:val="24"/>
        </w:rPr>
        <w:t>was compared and con</w:t>
      </w:r>
      <w:r w:rsidR="00672898">
        <w:rPr>
          <w:rFonts w:asciiTheme="minorHAnsi" w:hAnsiTheme="minorHAnsi" w:cs="Calibri"/>
          <w:bCs/>
          <w:sz w:val="24"/>
          <w:szCs w:val="24"/>
        </w:rPr>
        <w:t>trasted with</w:t>
      </w:r>
      <w:r w:rsidRPr="0007087F">
        <w:rPr>
          <w:rFonts w:asciiTheme="minorHAnsi" w:hAnsiTheme="minorHAnsi" w:cs="Calibri"/>
          <w:bCs/>
          <w:sz w:val="24"/>
          <w:szCs w:val="24"/>
        </w:rPr>
        <w:t xml:space="preserve"> self-reported (n=12,658 cases) OA GWAS drawn from the same UK Biobank dataset</w:t>
      </w:r>
      <w:r w:rsidR="00C546EA" w:rsidRPr="0007087F">
        <w:rPr>
          <w:rFonts w:asciiTheme="minorHAnsi" w:hAnsiTheme="minorHAnsi" w:cs="Calibri"/>
          <w:bCs/>
          <w:sz w:val="24"/>
          <w:szCs w:val="24"/>
        </w:rPr>
        <w:t>. P</w:t>
      </w:r>
      <w:r w:rsidRPr="0007087F">
        <w:rPr>
          <w:rFonts w:asciiTheme="minorHAnsi" w:hAnsiTheme="minorHAnsi" w:cs="Calibri"/>
          <w:bCs/>
          <w:sz w:val="24"/>
          <w:szCs w:val="24"/>
        </w:rPr>
        <w:t>ower advantages with the self-reported dataset</w:t>
      </w:r>
      <w:r w:rsidR="00C546EA" w:rsidRPr="0007087F">
        <w:rPr>
          <w:rFonts w:asciiTheme="minorHAnsi" w:hAnsiTheme="minorHAnsi" w:cs="Calibri"/>
          <w:bCs/>
          <w:sz w:val="24"/>
          <w:szCs w:val="24"/>
        </w:rPr>
        <w:t xml:space="preserve"> were found</w:t>
      </w:r>
      <w:r w:rsidRPr="0007087F">
        <w:rPr>
          <w:rFonts w:asciiTheme="minorHAnsi" w:hAnsiTheme="minorHAnsi" w:cs="Calibri"/>
          <w:bCs/>
          <w:sz w:val="24"/>
          <w:szCs w:val="24"/>
        </w:rPr>
        <w:t xml:space="preserve">, indicating that the increase in sample size </w:t>
      </w:r>
      <w:r w:rsidR="00672898">
        <w:rPr>
          <w:rFonts w:asciiTheme="minorHAnsi" w:hAnsiTheme="minorHAnsi" w:cs="Calibri"/>
          <w:bCs/>
          <w:sz w:val="24"/>
          <w:szCs w:val="24"/>
        </w:rPr>
        <w:t>can offset</w:t>
      </w:r>
      <w:r w:rsidRPr="0007087F">
        <w:rPr>
          <w:rFonts w:asciiTheme="minorHAnsi" w:hAnsiTheme="minorHAnsi" w:cs="Calibri"/>
          <w:bCs/>
          <w:sz w:val="24"/>
          <w:szCs w:val="24"/>
        </w:rPr>
        <w:t xml:space="preserve"> the limitations associated with phenotype uncertainty. </w:t>
      </w:r>
    </w:p>
    <w:p w14:paraId="1F38435E" w14:textId="48664A3A" w:rsidR="00130DE7" w:rsidRDefault="00C546EA" w:rsidP="00130DE7">
      <w:pPr>
        <w:spacing w:line="480" w:lineRule="auto"/>
        <w:jc w:val="both"/>
        <w:rPr>
          <w:rFonts w:asciiTheme="minorHAnsi" w:hAnsiTheme="minorHAnsi" w:cs="Calibri"/>
          <w:bCs/>
          <w:sz w:val="24"/>
        </w:rPr>
      </w:pPr>
      <w:r w:rsidRPr="0007087F">
        <w:rPr>
          <w:rFonts w:asciiTheme="minorHAnsi" w:hAnsiTheme="minorHAnsi" w:cs="Calibri"/>
          <w:bCs/>
          <w:sz w:val="24"/>
          <w:szCs w:val="24"/>
        </w:rPr>
        <w:t>N</w:t>
      </w:r>
      <w:r w:rsidR="002173C6" w:rsidRPr="0007087F">
        <w:rPr>
          <w:rFonts w:asciiTheme="minorHAnsi" w:hAnsiTheme="minorHAnsi" w:cs="Calibri"/>
          <w:bCs/>
          <w:sz w:val="24"/>
          <w:szCs w:val="24"/>
        </w:rPr>
        <w:t>ine novel OA loci</w:t>
      </w:r>
      <w:r w:rsidR="007176D0">
        <w:rPr>
          <w:rFonts w:asciiTheme="minorHAnsi" w:hAnsiTheme="minorHAnsi" w:cs="Calibri"/>
          <w:bCs/>
          <w:sz w:val="24"/>
          <w:szCs w:val="24"/>
        </w:rPr>
        <w:t xml:space="preserve"> were identified. These loci</w:t>
      </w:r>
      <w:r w:rsidR="002173C6" w:rsidRPr="0007087F">
        <w:rPr>
          <w:rFonts w:asciiTheme="minorHAnsi" w:hAnsiTheme="minorHAnsi" w:cs="Calibri"/>
          <w:bCs/>
          <w:sz w:val="24"/>
          <w:szCs w:val="24"/>
        </w:rPr>
        <w:t xml:space="preserve"> robustly replicate</w:t>
      </w:r>
      <w:r w:rsidRPr="0007087F">
        <w:rPr>
          <w:rFonts w:asciiTheme="minorHAnsi" w:hAnsiTheme="minorHAnsi" w:cs="Calibri"/>
          <w:bCs/>
          <w:sz w:val="24"/>
          <w:szCs w:val="24"/>
        </w:rPr>
        <w:t>d</w:t>
      </w:r>
      <w:r w:rsidR="002173C6" w:rsidRPr="0007087F">
        <w:rPr>
          <w:rFonts w:asciiTheme="minorHAnsi" w:hAnsiTheme="minorHAnsi" w:cs="Calibri"/>
          <w:bCs/>
          <w:sz w:val="24"/>
          <w:szCs w:val="24"/>
        </w:rPr>
        <w:t xml:space="preserve"> in an independent dataset from Iceland (in up to 18,069 cases and 246,293 controls)</w:t>
      </w:r>
      <w:r w:rsidR="0007087F" w:rsidRPr="0007087F">
        <w:rPr>
          <w:rFonts w:asciiTheme="minorHAnsi" w:hAnsiTheme="minorHAnsi" w:cs="Calibri"/>
          <w:bCs/>
          <w:sz w:val="24"/>
          <w:szCs w:val="24"/>
        </w:rPr>
        <w:t>, constituting</w:t>
      </w:r>
      <w:r w:rsidR="002173C6" w:rsidRPr="0007087F">
        <w:rPr>
          <w:rFonts w:asciiTheme="minorHAnsi" w:hAnsiTheme="minorHAnsi" w:cs="Calibri"/>
          <w:bCs/>
          <w:sz w:val="24"/>
          <w:szCs w:val="24"/>
        </w:rPr>
        <w:t xml:space="preserve"> a substantial increase in the number of known OA loci. The va</w:t>
      </w:r>
      <w:r w:rsidRPr="0007087F">
        <w:rPr>
          <w:rFonts w:asciiTheme="minorHAnsi" w:hAnsiTheme="minorHAnsi" w:cs="Calibri"/>
          <w:bCs/>
          <w:sz w:val="24"/>
          <w:szCs w:val="24"/>
        </w:rPr>
        <w:t xml:space="preserve">st majority of </w:t>
      </w:r>
      <w:r w:rsidR="007176D0">
        <w:rPr>
          <w:rFonts w:asciiTheme="minorHAnsi" w:hAnsiTheme="minorHAnsi" w:cs="Calibri"/>
          <w:bCs/>
          <w:sz w:val="24"/>
          <w:szCs w:val="24"/>
        </w:rPr>
        <w:t xml:space="preserve">these </w:t>
      </w:r>
      <w:r w:rsidRPr="0007087F">
        <w:rPr>
          <w:rFonts w:asciiTheme="minorHAnsi" w:hAnsiTheme="minorHAnsi" w:cs="Calibri"/>
          <w:bCs/>
          <w:sz w:val="24"/>
          <w:szCs w:val="24"/>
        </w:rPr>
        <w:t>novel signals are</w:t>
      </w:r>
      <w:r w:rsidR="002173C6" w:rsidRPr="0007087F">
        <w:rPr>
          <w:rFonts w:asciiTheme="minorHAnsi" w:hAnsiTheme="minorHAnsi" w:cs="Calibri"/>
          <w:bCs/>
          <w:sz w:val="24"/>
          <w:szCs w:val="24"/>
        </w:rPr>
        <w:t xml:space="preserve"> at common frequency variants and confer small effects, in line with a highly polygenic model underpinning OA risk. </w:t>
      </w:r>
      <w:r w:rsidR="005060C4" w:rsidRPr="0067389D">
        <w:rPr>
          <w:rFonts w:asciiTheme="minorHAnsi" w:hAnsiTheme="minorHAnsi"/>
          <w:sz w:val="24"/>
          <w:szCs w:val="24"/>
        </w:rPr>
        <w:t xml:space="preserve">Several of the novel signals reside in the same regions as variants associated with metabolic and anthropometric traits, while homogeneity in the hip OA phenotype was observed. </w:t>
      </w:r>
      <w:r w:rsidR="002173C6" w:rsidRPr="0007087F">
        <w:rPr>
          <w:rFonts w:asciiTheme="minorHAnsi" w:hAnsiTheme="minorHAnsi" w:cs="Calibri"/>
          <w:bCs/>
          <w:sz w:val="24"/>
          <w:szCs w:val="24"/>
        </w:rPr>
        <w:t>Even though well-</w:t>
      </w:r>
      <w:r w:rsidRPr="0007087F">
        <w:rPr>
          <w:rFonts w:asciiTheme="minorHAnsi" w:hAnsiTheme="minorHAnsi" w:cs="Calibri"/>
          <w:bCs/>
          <w:sz w:val="24"/>
          <w:szCs w:val="24"/>
        </w:rPr>
        <w:t xml:space="preserve">powered to detect them, </w:t>
      </w:r>
      <w:r w:rsidR="002173C6" w:rsidRPr="0007087F">
        <w:rPr>
          <w:rFonts w:asciiTheme="minorHAnsi" w:hAnsiTheme="minorHAnsi" w:cs="Calibri"/>
          <w:bCs/>
          <w:sz w:val="24"/>
          <w:szCs w:val="24"/>
        </w:rPr>
        <w:t xml:space="preserve">no evidence for a role of low frequency variation of large effect in OA </w:t>
      </w:r>
      <w:r w:rsidR="002173C6" w:rsidRPr="0007087F">
        <w:rPr>
          <w:rFonts w:asciiTheme="minorHAnsi" w:hAnsiTheme="minorHAnsi" w:cs="Calibri"/>
          <w:bCs/>
          <w:sz w:val="24"/>
          <w:szCs w:val="24"/>
        </w:rPr>
        <w:lastRenderedPageBreak/>
        <w:t>susceptibility</w:t>
      </w:r>
      <w:r w:rsidRPr="0007087F">
        <w:rPr>
          <w:rFonts w:asciiTheme="minorHAnsi" w:hAnsiTheme="minorHAnsi" w:cs="Calibri"/>
          <w:bCs/>
          <w:sz w:val="24"/>
          <w:szCs w:val="24"/>
        </w:rPr>
        <w:t xml:space="preserve"> was found</w:t>
      </w:r>
      <w:r w:rsidR="002173C6" w:rsidRPr="0007087F">
        <w:rPr>
          <w:rFonts w:asciiTheme="minorHAnsi" w:hAnsiTheme="minorHAnsi" w:cs="Calibri"/>
          <w:bCs/>
          <w:sz w:val="24"/>
          <w:szCs w:val="24"/>
        </w:rPr>
        <w:t>, a message of relevance to further prevalent, late-onset diseases.</w:t>
      </w:r>
      <w:r w:rsidR="002173C6" w:rsidRPr="005060C4">
        <w:rPr>
          <w:rFonts w:asciiTheme="minorHAnsi" w:hAnsiTheme="minorHAnsi"/>
          <w:sz w:val="24"/>
          <w:szCs w:val="24"/>
        </w:rPr>
        <w:t xml:space="preserve"> </w:t>
      </w:r>
      <w:r w:rsidR="001A1926">
        <w:rPr>
          <w:rStyle w:val="FootnoteReference"/>
          <w:rFonts w:asciiTheme="minorHAnsi" w:hAnsiTheme="minorHAnsi"/>
          <w:sz w:val="24"/>
          <w:szCs w:val="24"/>
        </w:rPr>
        <w:footnoteReference w:id="2"/>
      </w:r>
    </w:p>
    <w:p w14:paraId="3407C949" w14:textId="6EAC3D45" w:rsidR="005060C4" w:rsidRDefault="005060C4" w:rsidP="005060C4">
      <w:pPr>
        <w:spacing w:line="480" w:lineRule="auto"/>
        <w:jc w:val="both"/>
        <w:rPr>
          <w:rFonts w:asciiTheme="minorHAnsi" w:hAnsiTheme="minorHAnsi" w:cs="Calibri"/>
          <w:b/>
          <w:bCs/>
          <w:sz w:val="24"/>
        </w:rPr>
      </w:pPr>
      <w:r>
        <w:rPr>
          <w:rFonts w:asciiTheme="minorHAnsi" w:hAnsiTheme="minorHAnsi" w:cs="Calibri"/>
          <w:b/>
          <w:bCs/>
          <w:sz w:val="24"/>
        </w:rPr>
        <w:t>3.</w:t>
      </w:r>
      <w:r w:rsidR="00330DD3">
        <w:rPr>
          <w:rFonts w:asciiTheme="minorHAnsi" w:hAnsiTheme="minorHAnsi" w:cs="Calibri"/>
          <w:b/>
          <w:bCs/>
          <w:sz w:val="24"/>
        </w:rPr>
        <w:t>2</w:t>
      </w:r>
      <w:r>
        <w:rPr>
          <w:rFonts w:asciiTheme="minorHAnsi" w:hAnsiTheme="minorHAnsi" w:cs="Calibri"/>
          <w:b/>
          <w:bCs/>
          <w:sz w:val="24"/>
        </w:rPr>
        <w:t xml:space="preserve"> Introduction</w:t>
      </w:r>
    </w:p>
    <w:p w14:paraId="29C1D80D" w14:textId="2204E8C1" w:rsidR="005060C4" w:rsidRPr="0067389D" w:rsidRDefault="005060C4" w:rsidP="00330DD3">
      <w:pPr>
        <w:spacing w:line="480" w:lineRule="auto"/>
        <w:jc w:val="both"/>
        <w:rPr>
          <w:rFonts w:asciiTheme="minorHAnsi" w:hAnsiTheme="minorHAnsi" w:cs="Calibri"/>
          <w:bCs/>
          <w:sz w:val="24"/>
        </w:rPr>
      </w:pPr>
      <w:r w:rsidRPr="00625DC5">
        <w:rPr>
          <w:rFonts w:asciiTheme="minorHAnsi" w:hAnsiTheme="minorHAnsi" w:cs="Calibri"/>
          <w:bCs/>
          <w:sz w:val="24"/>
          <w:szCs w:val="24"/>
        </w:rPr>
        <w:t>Half of the variation in risk of OA is due to genetic factors</w:t>
      </w:r>
      <w:r w:rsidR="00625DC5" w:rsidRPr="00625DC5">
        <w:rPr>
          <w:rFonts w:asciiTheme="minorHAnsi" w:hAnsiTheme="minorHAnsi" w:cs="Calibri"/>
          <w:bCs/>
          <w:sz w:val="24"/>
          <w:szCs w:val="24"/>
        </w:rPr>
        <w:fldChar w:fldCharType="begin"/>
      </w:r>
      <w:r w:rsidR="008D60D2">
        <w:rPr>
          <w:rFonts w:asciiTheme="minorHAnsi" w:hAnsiTheme="minorHAnsi" w:cs="Calibri"/>
          <w:bCs/>
          <w:sz w:val="24"/>
          <w:szCs w:val="24"/>
        </w:rPr>
        <w:instrText xml:space="preserve"> ADDIN EN.CITE &lt;EndNote&gt;&lt;Cite&gt;&lt;Author&gt;Loughlin&lt;/Author&gt;&lt;Year&gt;2005&lt;/Year&gt;&lt;RecNum&gt;12&lt;/RecNum&gt;&lt;DisplayText&gt;&lt;style face="superscript"&gt;87&lt;/style&gt;&lt;/DisplayText&gt;&lt;record&gt;&lt;rec-number&gt;12&lt;/rec-number&gt;&lt;foreign-keys&gt;&lt;key app="EN" db-id="5z92efv9k0sxx2ezp5gpd02s2fv9z90swefd" timestamp="1455272835"&gt;12&lt;/key&gt;&lt;/foreign-keys&gt;&lt;ref-type name="Journal Article"&gt;17&lt;/ref-type&gt;&lt;contributors&gt;&lt;authors&gt;&lt;author&gt;Loughlin, J.&lt;/author&gt;&lt;/authors&gt;&lt;/contributors&gt;&lt;titles&gt;&lt;title&gt;The genetic epidemiology of human primary osteoarthritis: current status&lt;/title&gt;&lt;secondary-title&gt;Expert Rev Mol Med&lt;/secondary-title&gt;&lt;/titles&gt;&lt;periodical&gt;&lt;full-title&gt;Expert Rev Mol Med&lt;/full-title&gt;&lt;/periodical&gt;&lt;pages&gt;1-12&lt;/pages&gt;&lt;volume&gt;7&lt;/volume&gt;&lt;number&gt;9&lt;/number&gt;&lt;keywords&gt;&lt;keyword&gt;Cell Differentiation&lt;/keyword&gt;&lt;keyword&gt;Chondrocytes&lt;/keyword&gt;&lt;keyword&gt;Extracellular Matrix Proteins&lt;/keyword&gt;&lt;keyword&gt;Gene Expression&lt;/keyword&gt;&lt;keyword&gt;Genetic Linkage&lt;/keyword&gt;&lt;keyword&gt;Genome&lt;/keyword&gt;&lt;keyword&gt;Humans&lt;/keyword&gt;&lt;keyword&gt;Molecular Epidemiology&lt;/keyword&gt;&lt;keyword&gt;Osteoarthritis&lt;/keyword&gt;&lt;/keywords&gt;&lt;dates&gt;&lt;year&gt;2005&lt;/year&gt;&lt;pub-dates&gt;&lt;date&gt;May&lt;/date&gt;&lt;/pub-dates&gt;&lt;/dates&gt;&lt;isbn&gt;1462-3994&lt;/isbn&gt;&lt;accession-num&gt;15910695&lt;/accession-num&gt;&lt;urls&gt;&lt;related-urls&gt;&lt;url&gt;http://www.ncbi.nlm.nih.gov/pubmed/15910695&lt;/url&gt;&lt;/related-urls&gt;&lt;/urls&gt;&lt;electronic-resource-num&gt;10.1017/S1462399405009257&lt;/electronic-resource-num&gt;&lt;language&gt;eng&lt;/language&gt;&lt;/record&gt;&lt;/Cite&gt;&lt;/EndNote&gt;</w:instrText>
      </w:r>
      <w:r w:rsidR="00625DC5" w:rsidRPr="00625DC5">
        <w:rPr>
          <w:rFonts w:asciiTheme="minorHAnsi" w:hAnsiTheme="minorHAnsi" w:cs="Calibri"/>
          <w:bCs/>
          <w:sz w:val="24"/>
          <w:szCs w:val="24"/>
        </w:rPr>
        <w:fldChar w:fldCharType="separate"/>
      </w:r>
      <w:r w:rsidR="008D60D2" w:rsidRPr="008D60D2">
        <w:rPr>
          <w:rFonts w:asciiTheme="minorHAnsi" w:hAnsiTheme="minorHAnsi" w:cs="Calibri"/>
          <w:bCs/>
          <w:noProof/>
          <w:sz w:val="24"/>
          <w:szCs w:val="24"/>
          <w:vertAlign w:val="superscript"/>
        </w:rPr>
        <w:t>87</w:t>
      </w:r>
      <w:r w:rsidR="00625DC5" w:rsidRPr="00625DC5">
        <w:rPr>
          <w:rFonts w:asciiTheme="minorHAnsi" w:hAnsiTheme="minorHAnsi" w:cs="Calibri"/>
          <w:bCs/>
          <w:sz w:val="24"/>
          <w:szCs w:val="24"/>
        </w:rPr>
        <w:fldChar w:fldCharType="end"/>
      </w:r>
      <w:r w:rsidRPr="00625DC5">
        <w:rPr>
          <w:rFonts w:asciiTheme="minorHAnsi" w:hAnsiTheme="minorHAnsi" w:cs="Calibri"/>
          <w:bCs/>
          <w:sz w:val="24"/>
          <w:szCs w:val="24"/>
        </w:rPr>
        <w:t>. OA has been relatively refractive to GWAS approaches</w:t>
      </w:r>
      <w:r w:rsidR="00091D14">
        <w:rPr>
          <w:rFonts w:asciiTheme="minorHAnsi" w:hAnsiTheme="minorHAnsi" w:cs="Calibri"/>
          <w:bCs/>
          <w:sz w:val="24"/>
          <w:szCs w:val="24"/>
        </w:rPr>
        <w:t xml:space="preserve"> to identify the responsible variants</w:t>
      </w:r>
      <w:r w:rsidRPr="00625DC5">
        <w:rPr>
          <w:rFonts w:asciiTheme="minorHAnsi" w:hAnsiTheme="minorHAnsi" w:cs="Calibri"/>
          <w:bCs/>
          <w:sz w:val="24"/>
          <w:szCs w:val="24"/>
        </w:rPr>
        <w:t xml:space="preserve">, with only 21 established </w:t>
      </w:r>
      <w:r w:rsidR="00625DC5" w:rsidRPr="00625DC5">
        <w:rPr>
          <w:rFonts w:asciiTheme="minorHAnsi" w:hAnsiTheme="minorHAnsi" w:cs="Calibri"/>
          <w:bCs/>
          <w:sz w:val="24"/>
          <w:szCs w:val="24"/>
        </w:rPr>
        <w:t xml:space="preserve">OA </w:t>
      </w:r>
      <w:r w:rsidRPr="00625DC5">
        <w:rPr>
          <w:rFonts w:asciiTheme="minorHAnsi" w:hAnsiTheme="minorHAnsi" w:cs="Calibri"/>
          <w:bCs/>
          <w:sz w:val="24"/>
          <w:szCs w:val="24"/>
        </w:rPr>
        <w:t>loci</w:t>
      </w:r>
      <w:r w:rsidR="00091D14">
        <w:rPr>
          <w:rFonts w:asciiTheme="minorHAnsi" w:hAnsiTheme="minorHAnsi" w:cs="Calibri"/>
          <w:bCs/>
          <w:sz w:val="24"/>
          <w:szCs w:val="24"/>
        </w:rPr>
        <w:t xml:space="preserve"> in Asian and European populations</w:t>
      </w:r>
      <w:r w:rsidR="00625DC5" w:rsidRPr="00625DC5">
        <w:rPr>
          <w:rFonts w:asciiTheme="minorHAnsi" w:hAnsiTheme="minorHAnsi" w:cs="Calibri"/>
          <w:bCs/>
          <w:sz w:val="24"/>
          <w:szCs w:val="24"/>
        </w:rPr>
        <w:t xml:space="preserve"> by the time of </w:t>
      </w:r>
      <w:r w:rsidR="00091D14">
        <w:rPr>
          <w:rFonts w:asciiTheme="minorHAnsi" w:hAnsiTheme="minorHAnsi" w:cs="Calibri"/>
          <w:bCs/>
          <w:sz w:val="24"/>
          <w:szCs w:val="24"/>
        </w:rPr>
        <w:t xml:space="preserve">the </w:t>
      </w:r>
      <w:r w:rsidR="00625DC5" w:rsidRPr="00625DC5">
        <w:rPr>
          <w:rFonts w:asciiTheme="minorHAnsi" w:hAnsiTheme="minorHAnsi" w:cs="Calibri"/>
          <w:bCs/>
          <w:sz w:val="24"/>
          <w:szCs w:val="24"/>
        </w:rPr>
        <w:t>analyses</w:t>
      </w:r>
      <w:r w:rsidR="00625DC5" w:rsidRPr="00D06292">
        <w:rPr>
          <w:rFonts w:asciiTheme="minorHAnsi" w:hAnsiTheme="minorHAnsi"/>
          <w:sz w:val="24"/>
          <w:szCs w:val="24"/>
        </w:rPr>
        <w:t xml:space="preserve"> </w:t>
      </w:r>
      <w:r w:rsidR="00091D14">
        <w:rPr>
          <w:rFonts w:asciiTheme="minorHAnsi" w:hAnsiTheme="minorHAnsi"/>
          <w:sz w:val="24"/>
          <w:szCs w:val="24"/>
        </w:rPr>
        <w:t>presented here</w:t>
      </w:r>
      <w:r w:rsidR="00625DC5" w:rsidRPr="00D06292">
        <w:rPr>
          <w:rFonts w:asciiTheme="minorHAnsi" w:hAnsiTheme="minorHAnsi"/>
          <w:sz w:val="24"/>
          <w:szCs w:val="24"/>
        </w:rPr>
        <w:fldChar w:fldCharType="begin">
          <w:fldData xml:space="preserve">c3RvbiwgUy4gSC48L2F1dGhvcj48YXV0aG9yPlZhbGRlcywgQS4gTS48L2F1dGhvcj48YXV0aG9y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</w:fldData>
        </w:fldChar>
      </w:r>
      <w:r w:rsidR="00394708">
        <w:rPr>
          <w:rFonts w:asciiTheme="minorHAnsi" w:hAnsiTheme="minorHAnsi"/>
          <w:sz w:val="24"/>
          <w:szCs w:val="24"/>
        </w:rPr>
        <w:instrText xml:space="preserve"> ADDIN EN.CITE </w:instrText>
      </w:r>
      <w:r w:rsidR="00394708">
        <w:rPr>
          <w:rFonts w:asciiTheme="minorHAnsi" w:hAnsiTheme="minorHAnsi"/>
          <w:sz w:val="24"/>
          <w:szCs w:val="24"/>
        </w:rPr>
        <w:fldChar w:fldCharType="begin">
          <w:fldData xml:space="preserve">PEVuZE5vdGU+PENpdGU+PEF1dGhvcj5NaXlhbW90bzwvQXV0aG9yPjxZZWFyPjIwMDc8L1llYXI+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==
</w:fldData>
        </w:fldChar>
      </w:r>
      <w:r w:rsidR="00394708">
        <w:rPr>
          <w:rFonts w:asciiTheme="minorHAnsi" w:hAnsiTheme="minorHAnsi"/>
          <w:sz w:val="24"/>
          <w:szCs w:val="24"/>
        </w:rPr>
        <w:instrText xml:space="preserve"> ADDIN EN.CITE.DATA </w:instrText>
      </w:r>
      <w:r w:rsidR="00394708">
        <w:rPr>
          <w:rFonts w:asciiTheme="minorHAnsi" w:hAnsiTheme="minorHAnsi"/>
          <w:sz w:val="24"/>
          <w:szCs w:val="24"/>
        </w:rPr>
      </w:r>
      <w:r w:rsidR="00394708">
        <w:rPr>
          <w:rFonts w:asciiTheme="minorHAnsi" w:hAnsiTheme="minorHAnsi"/>
          <w:sz w:val="24"/>
          <w:szCs w:val="24"/>
        </w:rPr>
        <w:fldChar w:fldCharType="end"/>
      </w:r>
      <w:r w:rsidR="00394708">
        <w:rPr>
          <w:rFonts w:asciiTheme="minorHAnsi" w:hAnsiTheme="minorHAnsi"/>
          <w:sz w:val="24"/>
          <w:szCs w:val="24"/>
        </w:rPr>
        <w:fldChar w:fldCharType="begin">
          <w:fldData xml:space="preserve">c3RvbiwgUy4gSC48L2F1dGhvcj48YXV0aG9yPlZhbGRlcywgQS4gTS48L2F1dGhvcj48YXV0aG9y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</w:fldData>
        </w:fldChar>
      </w:r>
      <w:r w:rsidR="00394708">
        <w:rPr>
          <w:rFonts w:asciiTheme="minorHAnsi" w:hAnsiTheme="minorHAnsi"/>
          <w:sz w:val="24"/>
          <w:szCs w:val="24"/>
        </w:rPr>
        <w:instrText xml:space="preserve"> ADDIN EN.CITE.DATA </w:instrText>
      </w:r>
      <w:r w:rsidR="00394708">
        <w:rPr>
          <w:rFonts w:asciiTheme="minorHAnsi" w:hAnsiTheme="minorHAnsi"/>
          <w:sz w:val="24"/>
          <w:szCs w:val="24"/>
        </w:rPr>
      </w:r>
      <w:r w:rsidR="00394708">
        <w:rPr>
          <w:rFonts w:asciiTheme="minorHAnsi" w:hAnsiTheme="minorHAnsi"/>
          <w:sz w:val="24"/>
          <w:szCs w:val="24"/>
        </w:rPr>
        <w:fldChar w:fldCharType="end"/>
      </w:r>
      <w:r w:rsidR="00625DC5" w:rsidRPr="00D06292">
        <w:rPr>
          <w:rFonts w:asciiTheme="minorHAnsi" w:hAnsiTheme="minorHAnsi"/>
          <w:sz w:val="24"/>
          <w:szCs w:val="24"/>
        </w:rPr>
      </w:r>
      <w:r w:rsidR="00625DC5" w:rsidRPr="00D06292">
        <w:rPr>
          <w:rFonts w:asciiTheme="minorHAnsi" w:hAnsiTheme="minorHAnsi"/>
          <w:sz w:val="24"/>
          <w:szCs w:val="24"/>
        </w:rPr>
        <w:fldChar w:fldCharType="separate"/>
      </w:r>
      <w:r w:rsidR="00394708" w:rsidRPr="00394708">
        <w:rPr>
          <w:rFonts w:asciiTheme="minorHAnsi" w:hAnsiTheme="minorHAnsi"/>
          <w:noProof/>
          <w:sz w:val="24"/>
          <w:szCs w:val="24"/>
          <w:vertAlign w:val="superscript"/>
        </w:rPr>
        <w:t>97,98,100,102,103,114,119,122,123,127,132,135,161-164</w:t>
      </w:r>
      <w:r w:rsidR="00625DC5" w:rsidRPr="00D06292">
        <w:rPr>
          <w:rFonts w:asciiTheme="minorHAnsi" w:hAnsiTheme="minorHAnsi"/>
          <w:sz w:val="24"/>
          <w:szCs w:val="24"/>
        </w:rPr>
        <w:fldChar w:fldCharType="end"/>
      </w:r>
      <w:r w:rsidR="00625DC5" w:rsidRPr="00D06292">
        <w:rPr>
          <w:rFonts w:asciiTheme="minorHAnsi" w:hAnsiTheme="minorHAnsi"/>
          <w:sz w:val="24"/>
          <w:szCs w:val="24"/>
        </w:rPr>
        <w:t>.</w:t>
      </w:r>
      <w:r w:rsidRPr="00625DC5">
        <w:rPr>
          <w:rFonts w:asciiTheme="minorHAnsi" w:hAnsiTheme="minorHAnsi" w:cs="Calibri"/>
          <w:bCs/>
          <w:sz w:val="24"/>
          <w:szCs w:val="24"/>
        </w:rPr>
        <w:t xml:space="preserve"> These </w:t>
      </w:r>
      <w:r w:rsidR="00091D14">
        <w:rPr>
          <w:rFonts w:asciiTheme="minorHAnsi" w:hAnsiTheme="minorHAnsi" w:cs="Calibri"/>
          <w:bCs/>
          <w:sz w:val="24"/>
          <w:szCs w:val="24"/>
        </w:rPr>
        <w:t xml:space="preserve">loci </w:t>
      </w:r>
      <w:r w:rsidRPr="00625DC5">
        <w:rPr>
          <w:rFonts w:asciiTheme="minorHAnsi" w:hAnsiTheme="minorHAnsi" w:cs="Calibri"/>
          <w:bCs/>
          <w:sz w:val="24"/>
          <w:szCs w:val="24"/>
        </w:rPr>
        <w:t xml:space="preserve">traverse hip, knee and hand OA, with limited overlap. </w:t>
      </w:r>
      <w:r w:rsidR="00625DC5" w:rsidRPr="00625DC5">
        <w:rPr>
          <w:rFonts w:asciiTheme="minorHAnsi" w:hAnsiTheme="minorHAnsi" w:cs="Calibri"/>
          <w:bCs/>
          <w:sz w:val="24"/>
          <w:szCs w:val="24"/>
        </w:rPr>
        <w:t xml:space="preserve">Most of the established </w:t>
      </w:r>
      <w:r w:rsidR="00D06292">
        <w:rPr>
          <w:rFonts w:asciiTheme="minorHAnsi" w:hAnsiTheme="minorHAnsi" w:cs="Calibri"/>
          <w:bCs/>
          <w:sz w:val="24"/>
          <w:szCs w:val="24"/>
        </w:rPr>
        <w:t>loci are represented by common SNPs</w:t>
      </w:r>
      <w:r w:rsidR="00625DC5" w:rsidRPr="00625DC5">
        <w:rPr>
          <w:rFonts w:asciiTheme="minorHAnsi" w:hAnsiTheme="minorHAnsi" w:cs="Calibri"/>
          <w:bCs/>
          <w:sz w:val="24"/>
          <w:szCs w:val="24"/>
        </w:rPr>
        <w:t xml:space="preserve"> with moderate to small effect sizes and account for a small fraction of the </w:t>
      </w:r>
      <w:r w:rsidR="00091D14">
        <w:rPr>
          <w:rFonts w:asciiTheme="minorHAnsi" w:hAnsiTheme="minorHAnsi" w:cs="Calibri"/>
          <w:bCs/>
          <w:sz w:val="24"/>
          <w:szCs w:val="24"/>
        </w:rPr>
        <w:t>identified</w:t>
      </w:r>
      <w:r w:rsidR="00625DC5" w:rsidRPr="00625DC5">
        <w:rPr>
          <w:rFonts w:asciiTheme="minorHAnsi" w:hAnsiTheme="minorHAnsi" w:cs="Calibri"/>
          <w:bCs/>
          <w:sz w:val="24"/>
          <w:szCs w:val="24"/>
        </w:rPr>
        <w:t xml:space="preserve"> heritability</w:t>
      </w:r>
      <w:r w:rsidR="00625DC5" w:rsidRPr="00625DC5">
        <w:rPr>
          <w:rFonts w:asciiTheme="minorHAnsi" w:hAnsiTheme="minorHAnsi" w:cs="Calibri"/>
          <w:bCs/>
          <w:sz w:val="24"/>
          <w:szCs w:val="24"/>
        </w:rPr>
        <w:fldChar w:fldCharType="begin"/>
      </w:r>
      <w:r w:rsidR="00625DC5" w:rsidRPr="00625DC5">
        <w:rPr>
          <w:rFonts w:asciiTheme="minorHAnsi" w:hAnsiTheme="minorHAnsi" w:cs="Calibri"/>
          <w:bCs/>
          <w:sz w:val="24"/>
          <w:szCs w:val="24"/>
        </w:rPr>
        <w:instrText xml:space="preserve"> ADDIN EN.CITE &lt;EndNote&gt;&lt;Cite&gt;&lt;Author&gt;Zengini&lt;/Author&gt;&lt;Year&gt;2016&lt;/Year&gt;&lt;RecNum&gt;380&lt;/RecNum&gt;&lt;DisplayText&gt;&lt;style face="superscript"&gt;1&lt;/style&gt;&lt;/DisplayText&gt;&lt;record&gt;&lt;rec-number&gt;380&lt;/rec-number&gt;&lt;foreign-keys&gt;&lt;key app="EN" db-id="5z92efv9k0sxx2ezp5gpd02s2fv9z90swefd" timestamp="1455274657"&gt;380&lt;/key&gt;&lt;/foreign-keys&gt;&lt;ref-type name="Journal Article"&gt;17&lt;/ref-type&gt;&lt;contributors&gt;&lt;authors&gt;&lt;author&gt;Zengini, E.&lt;/author&gt;&lt;author&gt;Finan, C.&lt;/author&gt;&lt;author&gt;Wilkinson, J. M.&lt;/author&gt;&lt;/authors&gt;&lt;/contributors&gt;&lt;titles&gt;&lt;title&gt;The Genetic Epidemiological Landscape of Hip and Knee Osteoarthritis: Where Are We Now and Where Are We Going?&lt;/title&gt;&lt;secondary-title&gt;J Rheumatol&lt;/secondary-title&gt;&lt;/titles&gt;&lt;periodical&gt;&lt;full-title&gt;J Rheumatol&lt;/full-title&gt;&lt;/periodical&gt;&lt;pages&gt;260-6&lt;/pages&gt;&lt;volume&gt;43&lt;/volume&gt;&lt;number&gt;2&lt;/number&gt;&lt;dates&gt;&lt;year&gt;2016&lt;/year&gt;&lt;pub-dates&gt;&lt;date&gt;Feb&lt;/date&gt;&lt;/pub-dates&gt;&lt;/dates&gt;&lt;isbn&gt;0315-162X&lt;/isbn&gt;&lt;accession-num&gt;26628593&lt;/accession-num&gt;&lt;urls&gt;&lt;related-urls&gt;&lt;url&gt;http://www.ncbi.nlm.nih.gov/pubmed/26628593&lt;/url&gt;&lt;/related-urls&gt;&lt;/urls&gt;&lt;electronic-resource-num&gt;10.3899/jrheum.150710&lt;/electronic-resource-num&gt;&lt;language&gt;eng&lt;/language&gt;&lt;/record&gt;&lt;/Cite&gt;&lt;/EndNote&gt;</w:instrText>
      </w:r>
      <w:r w:rsidR="00625DC5" w:rsidRPr="00625DC5">
        <w:rPr>
          <w:rFonts w:asciiTheme="minorHAnsi" w:hAnsiTheme="minorHAnsi" w:cs="Calibri"/>
          <w:bCs/>
          <w:sz w:val="24"/>
          <w:szCs w:val="24"/>
        </w:rPr>
        <w:fldChar w:fldCharType="separate"/>
      </w:r>
      <w:r w:rsidR="00625DC5" w:rsidRPr="00625DC5">
        <w:rPr>
          <w:rFonts w:asciiTheme="minorHAnsi" w:hAnsiTheme="minorHAnsi" w:cs="Calibri"/>
          <w:bCs/>
          <w:sz w:val="24"/>
          <w:szCs w:val="24"/>
          <w:vertAlign w:val="superscript"/>
        </w:rPr>
        <w:t>1</w:t>
      </w:r>
      <w:r w:rsidR="00625DC5" w:rsidRPr="00625DC5">
        <w:rPr>
          <w:rFonts w:asciiTheme="minorHAnsi" w:hAnsiTheme="minorHAnsi" w:cs="Calibri"/>
          <w:bCs/>
          <w:sz w:val="24"/>
          <w:szCs w:val="24"/>
        </w:rPr>
        <w:fldChar w:fldCharType="end"/>
      </w:r>
      <w:r w:rsidR="00625DC5" w:rsidRPr="00625DC5">
        <w:rPr>
          <w:rFonts w:asciiTheme="minorHAnsi" w:hAnsiTheme="minorHAnsi" w:cs="Calibri"/>
          <w:bCs/>
          <w:sz w:val="24"/>
          <w:szCs w:val="24"/>
        </w:rPr>
        <w:t>. Disease heterogeneity, inadequate sample sizes of the so far conducted genetic studies, small effect sizes of</w:t>
      </w:r>
      <w:r w:rsidR="00625DC5" w:rsidRPr="00625DC5">
        <w:rPr>
          <w:rFonts w:asciiTheme="minorHAnsi" w:hAnsiTheme="minorHAnsi" w:cs="Calibri"/>
          <w:bCs/>
          <w:sz w:val="24"/>
        </w:rPr>
        <w:t xml:space="preserve"> </w:t>
      </w:r>
      <w:r w:rsidR="00625DC5">
        <w:rPr>
          <w:rFonts w:asciiTheme="minorHAnsi" w:hAnsiTheme="minorHAnsi" w:cs="Calibri"/>
          <w:bCs/>
          <w:sz w:val="24"/>
        </w:rPr>
        <w:t xml:space="preserve">common variants </w:t>
      </w:r>
      <w:r w:rsidR="00625DC5" w:rsidRPr="00625DC5">
        <w:rPr>
          <w:rFonts w:asciiTheme="minorHAnsi" w:hAnsiTheme="minorHAnsi" w:cs="Calibri"/>
          <w:bCs/>
          <w:sz w:val="24"/>
        </w:rPr>
        <w:t xml:space="preserve">and </w:t>
      </w:r>
      <w:r w:rsidR="00091D14">
        <w:rPr>
          <w:rFonts w:asciiTheme="minorHAnsi" w:hAnsiTheme="minorHAnsi" w:cs="Calibri"/>
          <w:bCs/>
          <w:sz w:val="24"/>
        </w:rPr>
        <w:t>imprecise</w:t>
      </w:r>
      <w:r w:rsidR="00625DC5" w:rsidRPr="00625DC5">
        <w:rPr>
          <w:rFonts w:asciiTheme="minorHAnsi" w:hAnsiTheme="minorHAnsi" w:cs="Calibri"/>
          <w:bCs/>
          <w:sz w:val="24"/>
        </w:rPr>
        <w:t xml:space="preserve"> phenotype definitions </w:t>
      </w:r>
      <w:r w:rsidR="00625DC5">
        <w:rPr>
          <w:rFonts w:asciiTheme="minorHAnsi" w:hAnsiTheme="minorHAnsi" w:cs="Calibri"/>
          <w:bCs/>
          <w:sz w:val="24"/>
        </w:rPr>
        <w:t xml:space="preserve">used </w:t>
      </w:r>
      <w:r w:rsidR="00625DC5" w:rsidRPr="00625DC5">
        <w:rPr>
          <w:rFonts w:asciiTheme="minorHAnsi" w:hAnsiTheme="minorHAnsi" w:cs="Calibri"/>
          <w:bCs/>
          <w:sz w:val="24"/>
        </w:rPr>
        <w:t xml:space="preserve">may be the main causes of the so far unsuccessful efforts for further loci discovery. </w:t>
      </w:r>
      <w:r w:rsidR="00D06292">
        <w:rPr>
          <w:rFonts w:asciiTheme="minorHAnsi" w:hAnsiTheme="minorHAnsi" w:cs="Calibri"/>
          <w:bCs/>
          <w:sz w:val="24"/>
        </w:rPr>
        <w:t xml:space="preserve">Here, </w:t>
      </w:r>
      <w:r w:rsidR="0067368C">
        <w:rPr>
          <w:rFonts w:asciiTheme="minorHAnsi" w:hAnsiTheme="minorHAnsi" w:cs="Calibri"/>
          <w:bCs/>
          <w:sz w:val="24"/>
        </w:rPr>
        <w:t xml:space="preserve">the effect of </w:t>
      </w:r>
      <w:r w:rsidR="00D06292" w:rsidRPr="00D06292">
        <w:rPr>
          <w:rFonts w:asciiTheme="minorHAnsi" w:hAnsiTheme="minorHAnsi" w:cs="Calibri"/>
          <w:bCs/>
          <w:sz w:val="24"/>
        </w:rPr>
        <w:t xml:space="preserve">OA phenotype </w:t>
      </w:r>
      <w:r w:rsidR="0067368C">
        <w:rPr>
          <w:rFonts w:asciiTheme="minorHAnsi" w:hAnsiTheme="minorHAnsi" w:cs="Calibri"/>
          <w:bCs/>
          <w:sz w:val="24"/>
        </w:rPr>
        <w:t xml:space="preserve">definition was </w:t>
      </w:r>
      <w:r w:rsidR="00D06292">
        <w:rPr>
          <w:rFonts w:asciiTheme="minorHAnsi" w:hAnsiTheme="minorHAnsi" w:cs="Calibri"/>
          <w:bCs/>
          <w:sz w:val="24"/>
        </w:rPr>
        <w:t xml:space="preserve">investigated </w:t>
      </w:r>
      <w:r w:rsidR="00D06292" w:rsidRPr="00D06292">
        <w:rPr>
          <w:rFonts w:asciiTheme="minorHAnsi" w:hAnsiTheme="minorHAnsi" w:cs="Calibri"/>
          <w:bCs/>
          <w:sz w:val="24"/>
        </w:rPr>
        <w:t>by observing and comparing results when using strict OA phenotype case groups for analysis versus larger sample size case groups but with a more relaxed ph</w:t>
      </w:r>
      <w:r w:rsidR="001A1926">
        <w:rPr>
          <w:rFonts w:asciiTheme="minorHAnsi" w:hAnsiTheme="minorHAnsi" w:cs="Calibri"/>
          <w:bCs/>
          <w:sz w:val="24"/>
        </w:rPr>
        <w:t xml:space="preserve">enotype definition, aiming to determine whether </w:t>
      </w:r>
      <w:r w:rsidR="001A1926" w:rsidRPr="001A1926">
        <w:rPr>
          <w:rFonts w:asciiTheme="minorHAnsi" w:hAnsiTheme="minorHAnsi" w:cs="Calibri"/>
          <w:bCs/>
          <w:sz w:val="24"/>
        </w:rPr>
        <w:t>sample size or strict disease definition affect study power</w:t>
      </w:r>
      <w:r w:rsidR="0067368C">
        <w:rPr>
          <w:rFonts w:asciiTheme="minorHAnsi" w:hAnsiTheme="minorHAnsi" w:cs="Calibri"/>
          <w:bCs/>
          <w:sz w:val="24"/>
        </w:rPr>
        <w:t xml:space="preserve"> differentially</w:t>
      </w:r>
      <w:r w:rsidR="001A1926">
        <w:rPr>
          <w:rFonts w:asciiTheme="minorHAnsi" w:hAnsiTheme="minorHAnsi" w:cs="Calibri"/>
          <w:bCs/>
          <w:sz w:val="24"/>
        </w:rPr>
        <w:t>.</w:t>
      </w:r>
      <w:r w:rsidR="00D06292" w:rsidRPr="001A1926">
        <w:rPr>
          <w:rFonts w:asciiTheme="minorHAnsi" w:hAnsiTheme="minorHAnsi" w:cs="Calibri"/>
          <w:bCs/>
          <w:sz w:val="24"/>
        </w:rPr>
        <w:t xml:space="preserve"> </w:t>
      </w:r>
      <w:r w:rsidRPr="001A1926">
        <w:rPr>
          <w:rFonts w:asciiTheme="minorHAnsi" w:hAnsiTheme="minorHAnsi" w:cs="Calibri"/>
          <w:bCs/>
          <w:sz w:val="24"/>
        </w:rPr>
        <w:t xml:space="preserve">Six large genome wide association studies and other secondary additional analyses were conducted, followed by replication and meta-analyses aiming to identify novel OA susceptibility loci and contribute to the unravelling of OA missing heritability. </w:t>
      </w:r>
      <w:r w:rsidR="00D46A1B">
        <w:rPr>
          <w:rFonts w:asciiTheme="minorHAnsi" w:hAnsiTheme="minorHAnsi" w:cs="Calibri"/>
          <w:bCs/>
          <w:sz w:val="24"/>
        </w:rPr>
        <w:t>Replication and concordance of direction of effect of e</w:t>
      </w:r>
      <w:r w:rsidR="001A1926" w:rsidRPr="001A1926">
        <w:rPr>
          <w:rFonts w:asciiTheme="minorHAnsi" w:hAnsiTheme="minorHAnsi" w:cs="Calibri"/>
          <w:bCs/>
          <w:sz w:val="24"/>
        </w:rPr>
        <w:t>stab</w:t>
      </w:r>
      <w:r w:rsidR="001A1926">
        <w:rPr>
          <w:rFonts w:asciiTheme="minorHAnsi" w:hAnsiTheme="minorHAnsi" w:cs="Calibri"/>
          <w:bCs/>
          <w:sz w:val="24"/>
        </w:rPr>
        <w:t>lished OA loci were also examined across all OA datasets</w:t>
      </w:r>
      <w:r w:rsidR="00D46A1B">
        <w:rPr>
          <w:rFonts w:asciiTheme="minorHAnsi" w:hAnsiTheme="minorHAnsi" w:cs="Calibri"/>
          <w:bCs/>
          <w:sz w:val="24"/>
        </w:rPr>
        <w:t>.</w:t>
      </w:r>
    </w:p>
    <w:p w14:paraId="0B16A149" w14:textId="64A08A16" w:rsidR="00330DD3" w:rsidRPr="00394708" w:rsidRDefault="00330DD3" w:rsidP="00330DD3">
      <w:pPr>
        <w:spacing w:after="200" w:line="480" w:lineRule="auto"/>
        <w:jc w:val="both"/>
        <w:rPr>
          <w:rFonts w:ascii="Calibri" w:eastAsia="Calibri" w:hAnsi="Calibri" w:cs="Times New Roman"/>
          <w:b/>
          <w:i/>
          <w:sz w:val="24"/>
          <w:szCs w:val="24"/>
          <w:lang w:val="en-US" w:eastAsia="en-US"/>
        </w:rPr>
      </w:pPr>
      <w:r w:rsidRPr="00394708">
        <w:rPr>
          <w:rFonts w:ascii="Calibri" w:eastAsia="Calibri" w:hAnsi="Calibri" w:cs="Times New Roman"/>
          <w:b/>
          <w:i/>
          <w:sz w:val="24"/>
          <w:szCs w:val="24"/>
          <w:lang w:val="en-US" w:eastAsia="en-US"/>
        </w:rPr>
        <w:lastRenderedPageBreak/>
        <w:t>Further OA loci established at the point of analyses conducted here</w:t>
      </w:r>
    </w:p>
    <w:p w14:paraId="7B5C45B2" w14:textId="0BE39F15" w:rsidR="00330DD3" w:rsidRPr="00394708" w:rsidRDefault="00330DD3" w:rsidP="00330DD3">
      <w:pPr>
        <w:spacing w:after="200" w:line="480" w:lineRule="auto"/>
        <w:jc w:val="both"/>
        <w:rPr>
          <w:rFonts w:ascii="Calibri" w:eastAsia="Calibri" w:hAnsi="Calibri" w:cs="Times New Roman"/>
          <w:b/>
          <w:sz w:val="24"/>
          <w:szCs w:val="24"/>
          <w:lang w:val="en-US" w:eastAsia="en-US"/>
        </w:rPr>
      </w:pPr>
      <w:r>
        <w:rPr>
          <w:rFonts w:ascii="Calibri" w:eastAsia="Calibri" w:hAnsi="Calibri" w:cs="Times New Roman"/>
          <w:sz w:val="24"/>
          <w:szCs w:val="24"/>
          <w:lang w:val="en-US" w:eastAsia="en-US"/>
        </w:rPr>
        <w:t xml:space="preserve">GWAS discovery efforts in OA are progressing at a high rate, with novel signals being identified on an almost monthly basis. At the time these analyses were conducted, the field had already moved on from those robust signals examined in the Larissa study reported in the previous chapter. These are summarized as follows. </w:t>
      </w:r>
      <w:r w:rsidRPr="000D0375">
        <w:rPr>
          <w:rFonts w:ascii="Calibri" w:eastAsia="Calibri" w:hAnsi="Calibri" w:cs="Times New Roman"/>
          <w:sz w:val="24"/>
          <w:szCs w:val="24"/>
          <w:lang w:val="en-US" w:eastAsia="en-US"/>
        </w:rPr>
        <w:t xml:space="preserve">A </w:t>
      </w:r>
      <w:r>
        <w:rPr>
          <w:rFonts w:ascii="Calibri" w:eastAsia="Calibri" w:hAnsi="Calibri" w:cs="Times New Roman"/>
          <w:sz w:val="24"/>
          <w:szCs w:val="24"/>
          <w:lang w:val="en-US" w:eastAsia="en-US"/>
        </w:rPr>
        <w:t xml:space="preserve">recent </w:t>
      </w:r>
      <w:r w:rsidRPr="000D0375">
        <w:rPr>
          <w:rFonts w:ascii="Calibri" w:eastAsia="Calibri" w:hAnsi="Calibri" w:cs="Times New Roman"/>
          <w:sz w:val="24"/>
          <w:szCs w:val="24"/>
          <w:lang w:val="en-US" w:eastAsia="en-US"/>
        </w:rPr>
        <w:t xml:space="preserve">GWAS </w:t>
      </w:r>
      <w:r>
        <w:rPr>
          <w:rFonts w:ascii="Calibri" w:eastAsia="Calibri" w:hAnsi="Calibri" w:cs="Times New Roman"/>
          <w:sz w:val="24"/>
          <w:szCs w:val="24"/>
          <w:lang w:val="en-US" w:eastAsia="en-US"/>
        </w:rPr>
        <w:t>for end-stage hip OA including 4,675 patients from Iceland undergoing total hip replacement and 207,514 population controls identified two rare OA signals; a missense variant in the cartilage oligometric matrix protein (</w:t>
      </w:r>
      <w:r w:rsidRPr="000D0375">
        <w:rPr>
          <w:rFonts w:ascii="Calibri" w:eastAsia="Calibri" w:hAnsi="Calibri" w:cs="Times New Roman"/>
          <w:i/>
          <w:sz w:val="24"/>
          <w:szCs w:val="24"/>
          <w:lang w:val="en-US" w:eastAsia="en-US"/>
        </w:rPr>
        <w:t>COMP</w:t>
      </w:r>
      <w:r>
        <w:rPr>
          <w:rFonts w:ascii="Calibri" w:eastAsia="Calibri" w:hAnsi="Calibri" w:cs="Times New Roman"/>
          <w:sz w:val="24"/>
          <w:szCs w:val="24"/>
          <w:lang w:val="en-US" w:eastAsia="en-US"/>
        </w:rPr>
        <w:t xml:space="preserve">) gene (OR 16.7, 95% CI 7.5 to 36.9, </w:t>
      </w:r>
      <w:r w:rsidRPr="002C3630">
        <w:rPr>
          <w:rFonts w:ascii="Calibri" w:eastAsia="Calibri" w:hAnsi="Calibri" w:cs="Times New Roman"/>
          <w:i/>
          <w:sz w:val="24"/>
          <w:szCs w:val="24"/>
          <w:lang w:val="en-US" w:eastAsia="en-US"/>
        </w:rPr>
        <w:t>P</w:t>
      </w:r>
      <w:r>
        <w:rPr>
          <w:rFonts w:ascii="Calibri" w:eastAsia="Calibri" w:hAnsi="Calibri" w:cs="Times New Roman"/>
          <w:sz w:val="24"/>
          <w:szCs w:val="24"/>
          <w:lang w:val="en-US" w:eastAsia="en-US"/>
        </w:rPr>
        <w:t>-value 4x10</w:t>
      </w:r>
      <w:r w:rsidRPr="000D0375">
        <w:rPr>
          <w:rFonts w:ascii="Calibri" w:eastAsia="Calibri" w:hAnsi="Calibri" w:cs="Times New Roman"/>
          <w:sz w:val="24"/>
          <w:szCs w:val="24"/>
          <w:vertAlign w:val="superscript"/>
          <w:lang w:val="en-US" w:eastAsia="en-US"/>
        </w:rPr>
        <w:t>-12</w:t>
      </w:r>
      <w:r>
        <w:rPr>
          <w:rFonts w:ascii="Calibri" w:eastAsia="Calibri" w:hAnsi="Calibri" w:cs="Times New Roman"/>
          <w:sz w:val="24"/>
          <w:szCs w:val="24"/>
          <w:lang w:val="en-US" w:eastAsia="en-US"/>
        </w:rPr>
        <w:t>) and rs532464664 in the chondroadherine-like (</w:t>
      </w:r>
      <w:r w:rsidRPr="000D0375">
        <w:rPr>
          <w:rFonts w:ascii="Calibri" w:eastAsia="Calibri" w:hAnsi="Calibri" w:cs="Times New Roman"/>
          <w:i/>
          <w:sz w:val="24"/>
          <w:szCs w:val="24"/>
          <w:lang w:val="en-US" w:eastAsia="en-US"/>
        </w:rPr>
        <w:t>CHAD</w:t>
      </w:r>
      <w:r>
        <w:rPr>
          <w:rFonts w:ascii="Calibri" w:eastAsia="Calibri" w:hAnsi="Calibri" w:cs="Times New Roman"/>
          <w:sz w:val="24"/>
          <w:szCs w:val="24"/>
          <w:lang w:val="en-US" w:eastAsia="en-US"/>
        </w:rPr>
        <w:t xml:space="preserve">) gene (OR 7.71, 95% CI 4.86 to 12.25, </w:t>
      </w:r>
      <w:r w:rsidRPr="002C3630">
        <w:rPr>
          <w:rFonts w:ascii="Calibri" w:eastAsia="Calibri" w:hAnsi="Calibri" w:cs="Times New Roman"/>
          <w:i/>
          <w:sz w:val="24"/>
          <w:szCs w:val="24"/>
          <w:lang w:val="en-US" w:eastAsia="en-US"/>
        </w:rPr>
        <w:t>P</w:t>
      </w:r>
      <w:r>
        <w:rPr>
          <w:rFonts w:ascii="Calibri" w:eastAsia="Calibri" w:hAnsi="Calibri" w:cs="Times New Roman"/>
          <w:sz w:val="24"/>
          <w:szCs w:val="24"/>
          <w:lang w:val="en-US" w:eastAsia="en-US"/>
        </w:rPr>
        <w:t>-value 4.5x10</w:t>
      </w:r>
      <w:r w:rsidRPr="000D0375">
        <w:rPr>
          <w:rFonts w:ascii="Calibri" w:eastAsia="Calibri" w:hAnsi="Calibri" w:cs="Times New Roman"/>
          <w:sz w:val="24"/>
          <w:szCs w:val="24"/>
          <w:vertAlign w:val="superscript"/>
          <w:lang w:val="en-US" w:eastAsia="en-US"/>
        </w:rPr>
        <w:t>-18</w:t>
      </w:r>
      <w:r>
        <w:rPr>
          <w:rFonts w:ascii="Calibri" w:eastAsia="Calibri" w:hAnsi="Calibri" w:cs="Times New Roman"/>
          <w:sz w:val="24"/>
          <w:szCs w:val="24"/>
          <w:lang w:val="en-US" w:eastAsia="en-US"/>
        </w:rPr>
        <w:t xml:space="preserve">). </w:t>
      </w:r>
      <w:r w:rsidRPr="005A69A9">
        <w:rPr>
          <w:rFonts w:ascii="Calibri" w:eastAsia="Calibri" w:hAnsi="Calibri" w:cs="Times New Roman"/>
          <w:i/>
          <w:sz w:val="24"/>
          <w:szCs w:val="24"/>
          <w:lang w:val="en-US" w:eastAsia="en-US"/>
        </w:rPr>
        <w:t>CHAD</w:t>
      </w:r>
      <w:r>
        <w:rPr>
          <w:rFonts w:ascii="Calibri" w:eastAsia="Calibri" w:hAnsi="Calibri" w:cs="Times New Roman"/>
          <w:sz w:val="24"/>
          <w:szCs w:val="24"/>
          <w:lang w:val="en-US" w:eastAsia="en-US"/>
        </w:rPr>
        <w:t xml:space="preserve"> was found to be highly expressed in cartilage by the same investigators</w:t>
      </w:r>
      <w:r>
        <w:rPr>
          <w:rFonts w:ascii="Calibri" w:eastAsia="Calibri" w:hAnsi="Calibri" w:cs="Times New Roman"/>
          <w:sz w:val="24"/>
          <w:szCs w:val="24"/>
          <w:lang w:val="en-US" w:eastAsia="en-US"/>
        </w:rPr>
        <w:fldChar w:fldCharType="begin">
          <w:fldData xml:space="preserve">PEVuZE5vdGU+PENpdGU+PEF1dGhvcj5TdHlya2Fyc2RvdHRpcjwvQXV0aG9yPjxZZWFyPjIwMTc8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</w:fldData>
        </w:fldChar>
      </w:r>
      <w:r w:rsidR="00394708">
        <w:rPr>
          <w:rFonts w:ascii="Calibri" w:eastAsia="Calibri" w:hAnsi="Calibri" w:cs="Times New Roman"/>
          <w:sz w:val="24"/>
          <w:szCs w:val="24"/>
          <w:lang w:val="en-US" w:eastAsia="en-US"/>
        </w:rPr>
        <w:instrText xml:space="preserve"> ADDIN EN.CITE </w:instrText>
      </w:r>
      <w:r w:rsidR="00394708">
        <w:rPr>
          <w:rFonts w:ascii="Calibri" w:eastAsia="Calibri" w:hAnsi="Calibri" w:cs="Times New Roman"/>
          <w:sz w:val="24"/>
          <w:szCs w:val="24"/>
          <w:lang w:val="en-US" w:eastAsia="en-US"/>
        </w:rPr>
        <w:fldChar w:fldCharType="begin">
          <w:fldData xml:space="preserve">PEVuZE5vdGU+PENpdGU+PEF1dGhvcj5TdHlya2Fyc2RvdHRpcjwvQXV0aG9yPjxZZWFyPjIwMTc8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</w:fldData>
        </w:fldChar>
      </w:r>
      <w:r w:rsidR="00394708">
        <w:rPr>
          <w:rFonts w:ascii="Calibri" w:eastAsia="Calibri" w:hAnsi="Calibri" w:cs="Times New Roman"/>
          <w:sz w:val="24"/>
          <w:szCs w:val="24"/>
          <w:lang w:val="en-US" w:eastAsia="en-US"/>
        </w:rPr>
        <w:instrText xml:space="preserve"> ADDIN EN.CITE.DATA </w:instrText>
      </w:r>
      <w:r w:rsidR="00394708">
        <w:rPr>
          <w:rFonts w:ascii="Calibri" w:eastAsia="Calibri" w:hAnsi="Calibri" w:cs="Times New Roman"/>
          <w:sz w:val="24"/>
          <w:szCs w:val="24"/>
          <w:lang w:val="en-US" w:eastAsia="en-US"/>
        </w:rPr>
      </w:r>
      <w:r w:rsidR="00394708">
        <w:rPr>
          <w:rFonts w:ascii="Calibri" w:eastAsia="Calibri" w:hAnsi="Calibri" w:cs="Times New Roman"/>
          <w:sz w:val="24"/>
          <w:szCs w:val="24"/>
          <w:lang w:val="en-US" w:eastAsia="en-US"/>
        </w:rPr>
        <w:fldChar w:fldCharType="end"/>
      </w:r>
      <w:r>
        <w:rPr>
          <w:rFonts w:ascii="Calibri" w:eastAsia="Calibri" w:hAnsi="Calibri" w:cs="Times New Roman"/>
          <w:sz w:val="24"/>
          <w:szCs w:val="24"/>
          <w:lang w:val="en-US" w:eastAsia="en-US"/>
        </w:rPr>
      </w:r>
      <w:r>
        <w:rPr>
          <w:rFonts w:ascii="Calibri" w:eastAsia="Calibri" w:hAnsi="Calibri" w:cs="Times New Roman"/>
          <w:sz w:val="24"/>
          <w:szCs w:val="24"/>
          <w:lang w:val="en-US" w:eastAsia="en-US"/>
        </w:rPr>
        <w:fldChar w:fldCharType="separate"/>
      </w:r>
      <w:r w:rsidR="00394708" w:rsidRPr="00394708">
        <w:rPr>
          <w:rFonts w:ascii="Calibri" w:eastAsia="Calibri" w:hAnsi="Calibri" w:cs="Times New Roman"/>
          <w:noProof/>
          <w:sz w:val="24"/>
          <w:szCs w:val="24"/>
          <w:vertAlign w:val="superscript"/>
          <w:lang w:val="en-US" w:eastAsia="en-US"/>
        </w:rPr>
        <w:t>165</w:t>
      </w:r>
      <w:r>
        <w:rPr>
          <w:rFonts w:ascii="Calibri" w:eastAsia="Calibri" w:hAnsi="Calibri" w:cs="Times New Roman"/>
          <w:sz w:val="24"/>
          <w:szCs w:val="24"/>
          <w:lang w:val="en-US" w:eastAsia="en-US"/>
        </w:rPr>
        <w:fldChar w:fldCharType="end"/>
      </w:r>
      <w:r>
        <w:rPr>
          <w:rFonts w:ascii="Calibri" w:eastAsia="Calibri" w:hAnsi="Calibri" w:cs="Times New Roman"/>
          <w:sz w:val="24"/>
          <w:szCs w:val="24"/>
          <w:lang w:val="en-US" w:eastAsia="en-US"/>
        </w:rPr>
        <w:t>. COMP, a prognostic marker for OA</w:t>
      </w:r>
      <w:r>
        <w:rPr>
          <w:rFonts w:ascii="Calibri" w:eastAsia="Calibri" w:hAnsi="Calibri" w:cs="Times New Roman"/>
          <w:sz w:val="24"/>
          <w:szCs w:val="24"/>
          <w:lang w:val="en-US" w:eastAsia="en-US"/>
        </w:rPr>
        <w:fldChar w:fldCharType="begin"/>
      </w:r>
      <w:r w:rsidR="00394708">
        <w:rPr>
          <w:rFonts w:ascii="Calibri" w:eastAsia="Calibri" w:hAnsi="Calibri" w:cs="Times New Roman"/>
          <w:sz w:val="24"/>
          <w:szCs w:val="24"/>
          <w:lang w:val="en-US" w:eastAsia="en-US"/>
        </w:rPr>
        <w:instrText xml:space="preserve"> ADDIN EN.CITE &lt;EndNote&gt;&lt;Cite&gt;&lt;Author&gt;Hosnijeh&lt;/Author&gt;&lt;Year&gt;2015&lt;/Year&gt;&lt;RecNum&gt;642&lt;/RecNum&gt;&lt;DisplayText&gt;&lt;style face="superscript"&gt;166&lt;/style&gt;&lt;/DisplayText&gt;&lt;record&gt;&lt;rec-number&gt;642&lt;/rec-number&gt;&lt;foreign-keys&gt;&lt;key app="EN" db-id="5z92efv9k0sxx2ezp5gpd02s2fv9z90swefd" timestamp="1534947846"&gt;642&lt;/key&gt;&lt;/foreign-keys&gt;&lt;ref-type name="Journal Article"&gt;17&lt;/ref-type&gt;&lt;contributors&gt;&lt;authors&gt;&lt;author&gt;Hosnijeh, F. S.&lt;/author&gt;&lt;author&gt;Runhaar, J.&lt;/author&gt;&lt;author&gt;van Meurs, J. B.&lt;/author&gt;&lt;author&gt;Bierma-Zeinstra, S. M.&lt;/author&gt;&lt;/authors&gt;&lt;/contributors&gt;&lt;titles&gt;&lt;title&gt;Biomarkers for osteoarthritis: Can they be used for risk assessment? A systematic review&lt;/title&gt;&lt;secondary-title&gt;Maturitas&lt;/secondary-title&gt;&lt;/titles&gt;&lt;periodical&gt;&lt;full-title&gt;Maturitas&lt;/full-title&gt;&lt;/periodical&gt;&lt;pages&gt;36-49&lt;/pages&gt;&lt;volume&gt;82&lt;/volume&gt;&lt;number&gt;1&lt;/number&gt;&lt;edition&gt;2015/04/14&lt;/edition&gt;&lt;keywords&gt;&lt;keyword&gt;Biomarkers&lt;/keyword&gt;&lt;keyword&gt;C-Reactive Protein&lt;/keyword&gt;&lt;keyword&gt;Cartilage Oligomeric Matrix Protein&lt;/keyword&gt;&lt;keyword&gt;Cartilage, Articular&lt;/keyword&gt;&lt;keyword&gt;Collagen Type I&lt;/keyword&gt;&lt;keyword&gt;Disease Progression&lt;/keyword&gt;&lt;keyword&gt;Humans&lt;/keyword&gt;&lt;keyword&gt;Osteoarthritis, Hip&lt;/keyword&gt;&lt;keyword&gt;Osteoarthritis, Knee&lt;/keyword&gt;&lt;keyword&gt;Peptides&lt;/keyword&gt;&lt;keyword&gt;Prognosis&lt;/keyword&gt;&lt;keyword&gt;Risk Assessment&lt;/keyword&gt;&lt;keyword&gt;Biomarkers&lt;/keyword&gt;&lt;keyword&gt;Osteoarthritis&lt;/keyword&gt;&lt;keyword&gt;Prognosis&lt;/keyword&gt;&lt;keyword&gt;Risk assessment&lt;/keyword&gt;&lt;keyword&gt;Systematic review&lt;/keyword&gt;&lt;/keywords&gt;&lt;dates&gt;&lt;year&gt;2015&lt;/year&gt;&lt;pub-dates&gt;&lt;date&gt;Sep&lt;/date&gt;&lt;/pub-dates&gt;&lt;/dates&gt;&lt;isbn&gt;1873-4111&lt;/isbn&gt;&lt;accession-num&gt;25963100&lt;/accession-num&gt;&lt;urls&gt;&lt;related-urls&gt;&lt;url&gt;https://www.ncbi.nlm.nih.gov/pubmed/25963100&lt;/url&gt;&lt;/related-urls&gt;&lt;/urls&gt;&lt;electronic-resource-num&gt;10.1016/j.maturitas.2015.04.004&lt;/electronic-resource-num&gt;&lt;language&gt;eng&lt;/language&gt;&lt;/record&gt;&lt;/Cite&gt;&lt;/EndNote&gt;</w:instrText>
      </w:r>
      <w:r>
        <w:rPr>
          <w:rFonts w:ascii="Calibri" w:eastAsia="Calibri" w:hAnsi="Calibri" w:cs="Times New Roman"/>
          <w:sz w:val="24"/>
          <w:szCs w:val="24"/>
          <w:lang w:val="en-US" w:eastAsia="en-US"/>
        </w:rPr>
        <w:fldChar w:fldCharType="separate"/>
      </w:r>
      <w:r w:rsidR="00394708" w:rsidRPr="00394708">
        <w:rPr>
          <w:rFonts w:ascii="Calibri" w:eastAsia="Calibri" w:hAnsi="Calibri" w:cs="Times New Roman"/>
          <w:noProof/>
          <w:sz w:val="24"/>
          <w:szCs w:val="24"/>
          <w:vertAlign w:val="superscript"/>
          <w:lang w:val="en-US" w:eastAsia="en-US"/>
        </w:rPr>
        <w:t>166</w:t>
      </w:r>
      <w:r>
        <w:rPr>
          <w:rFonts w:ascii="Calibri" w:eastAsia="Calibri" w:hAnsi="Calibri" w:cs="Times New Roman"/>
          <w:sz w:val="24"/>
          <w:szCs w:val="24"/>
          <w:lang w:val="en-US" w:eastAsia="en-US"/>
        </w:rPr>
        <w:fldChar w:fldCharType="end"/>
      </w:r>
      <w:r>
        <w:rPr>
          <w:rFonts w:ascii="Calibri" w:eastAsia="Calibri" w:hAnsi="Calibri" w:cs="Times New Roman"/>
          <w:sz w:val="24"/>
          <w:szCs w:val="24"/>
          <w:lang w:val="en-US" w:eastAsia="en-US"/>
        </w:rPr>
        <w:t>, is a functional component of the cartilage matrix and protein levels are an indicator of cartilage breakdown</w:t>
      </w:r>
      <w:r>
        <w:rPr>
          <w:rFonts w:ascii="Calibri" w:eastAsia="Calibri" w:hAnsi="Calibri" w:cs="Times New Roman"/>
          <w:sz w:val="24"/>
          <w:szCs w:val="24"/>
          <w:lang w:val="en-US" w:eastAsia="en-US"/>
        </w:rPr>
        <w:fldChar w:fldCharType="begin"/>
      </w:r>
      <w:r w:rsidR="00394708">
        <w:rPr>
          <w:rFonts w:ascii="Calibri" w:eastAsia="Calibri" w:hAnsi="Calibri" w:cs="Times New Roman"/>
          <w:sz w:val="24"/>
          <w:szCs w:val="24"/>
          <w:lang w:val="en-US" w:eastAsia="en-US"/>
        </w:rPr>
        <w:instrText xml:space="preserve"> ADDIN EN.CITE &lt;EndNote&gt;&lt;Cite&gt;&lt;Author&gt;Acharya&lt;/Author&gt;&lt;Year&gt;2014&lt;/Year&gt;&lt;RecNum&gt;643&lt;/RecNum&gt;&lt;DisplayText&gt;&lt;style face="superscript"&gt;167&lt;/style&gt;&lt;/DisplayText&gt;&lt;record&gt;&lt;rec-number&gt;643&lt;/rec-number&gt;&lt;foreign-keys&gt;&lt;key app="EN" db-id="5z92efv9k0sxx2ezp5gpd02s2fv9z90swefd" timestamp="1534947846"&gt;643&lt;/key&gt;&lt;/foreign-keys&gt;&lt;ref-type name="Journal Article"&gt;17&lt;/ref-type&gt;&lt;contributors&gt;&lt;authors&gt;&lt;author&gt;Acharya, C.&lt;/author&gt;&lt;author&gt;Yik, J. H.&lt;/author&gt;&lt;author&gt;Kishore, A.&lt;/author&gt;&lt;author&gt;Van Dinh, V.&lt;/author&gt;&lt;author&gt;Di Cesare, P. E.&lt;/author&gt;&lt;author&gt;Haudenschild, D. R.&lt;/author&gt;&lt;/authors&gt;&lt;/contributors&gt;&lt;titles&gt;&lt;title&gt;Cartilage oligomeric matrix protein and its binding partners in the cartilage extracellular matrix: interaction, regulation and role in chondrogenesis&lt;/title&gt;&lt;secondary-title&gt;Matrix Biol&lt;/secondary-title&gt;&lt;/titles&gt;&lt;periodical&gt;&lt;full-title&gt;Matrix Biol&lt;/full-title&gt;&lt;/periodical&gt;&lt;pages&gt;102-11&lt;/pages&gt;&lt;volume&gt;37&lt;/volume&gt;&lt;edition&gt;2014/07/02&lt;/edition&gt;&lt;keywords&gt;&lt;keyword&gt;Cartilage Oligomeric Matrix Protein&lt;/keyword&gt;&lt;keyword&gt;Chondrogenesis&lt;/keyword&gt;&lt;keyword&gt;Extracellular Matrix Proteins&lt;/keyword&gt;&lt;keyword&gt;Humans&lt;/keyword&gt;&lt;keyword&gt;Models, Biological&lt;/keyword&gt;&lt;keyword&gt;Musculoskeletal Abnormalities&lt;/keyword&gt;&lt;keyword&gt;Protein Binding&lt;/keyword&gt;&lt;keyword&gt;Protein Interaction Mapping&lt;/keyword&gt;&lt;keyword&gt;Protein Structure, Tertiary&lt;/keyword&gt;&lt;keyword&gt;Cartilage oligomeric matrix protein&lt;/keyword&gt;&lt;keyword&gt;Complement system&lt;/keyword&gt;&lt;keyword&gt;Extracellular matrix&lt;/keyword&gt;&lt;keyword&gt;Growth factors&lt;/keyword&gt;&lt;keyword&gt;Proteases&lt;/keyword&gt;&lt;keyword&gt;Receptors&lt;/keyword&gt;&lt;/keywords&gt;&lt;dates&gt;&lt;year&gt;2014&lt;/year&gt;&lt;pub-dates&gt;&lt;date&gt;Jul&lt;/date&gt;&lt;/pub-dates&gt;&lt;/dates&gt;&lt;isbn&gt;1569-1802&lt;/isbn&gt;&lt;accession-num&gt;24997222&lt;/accession-num&gt;&lt;urls&gt;&lt;related-urls&gt;&lt;url&gt;https://www.ncbi.nlm.nih.gov/pubmed/24997222&lt;/url&gt;&lt;/related-urls&gt;&lt;/urls&gt;&lt;electronic-resource-num&gt;10.1016/j.matbio.2014.06.001&lt;/electronic-resource-num&gt;&lt;language&gt;eng&lt;/language&gt;&lt;/record&gt;&lt;/Cite&gt;&lt;/EndNote&gt;</w:instrText>
      </w:r>
      <w:r>
        <w:rPr>
          <w:rFonts w:ascii="Calibri" w:eastAsia="Calibri" w:hAnsi="Calibri" w:cs="Times New Roman"/>
          <w:sz w:val="24"/>
          <w:szCs w:val="24"/>
          <w:lang w:val="en-US" w:eastAsia="en-US"/>
        </w:rPr>
        <w:fldChar w:fldCharType="separate"/>
      </w:r>
      <w:r w:rsidR="00394708" w:rsidRPr="00394708">
        <w:rPr>
          <w:rFonts w:ascii="Calibri" w:eastAsia="Calibri" w:hAnsi="Calibri" w:cs="Times New Roman"/>
          <w:noProof/>
          <w:sz w:val="24"/>
          <w:szCs w:val="24"/>
          <w:vertAlign w:val="superscript"/>
          <w:lang w:val="en-US" w:eastAsia="en-US"/>
        </w:rPr>
        <w:t>167</w:t>
      </w:r>
      <w:r>
        <w:rPr>
          <w:rFonts w:ascii="Calibri" w:eastAsia="Calibri" w:hAnsi="Calibri" w:cs="Times New Roman"/>
          <w:sz w:val="24"/>
          <w:szCs w:val="24"/>
          <w:lang w:val="en-US" w:eastAsia="en-US"/>
        </w:rPr>
        <w:fldChar w:fldCharType="end"/>
      </w:r>
      <w:r>
        <w:rPr>
          <w:rFonts w:ascii="Calibri" w:eastAsia="Calibri" w:hAnsi="Calibri" w:cs="Times New Roman"/>
          <w:sz w:val="24"/>
          <w:szCs w:val="24"/>
          <w:lang w:val="en-US" w:eastAsia="en-US"/>
        </w:rPr>
        <w:t xml:space="preserve">. Mutations in </w:t>
      </w:r>
      <w:r w:rsidRPr="005A69A9">
        <w:rPr>
          <w:rFonts w:ascii="Calibri" w:eastAsia="Calibri" w:hAnsi="Calibri" w:cs="Times New Roman"/>
          <w:i/>
          <w:sz w:val="24"/>
          <w:szCs w:val="24"/>
          <w:lang w:val="en-US" w:eastAsia="en-US"/>
        </w:rPr>
        <w:t>COMP</w:t>
      </w:r>
      <w:r>
        <w:rPr>
          <w:rFonts w:ascii="Calibri" w:eastAsia="Calibri" w:hAnsi="Calibri" w:cs="Times New Roman"/>
          <w:sz w:val="24"/>
          <w:szCs w:val="24"/>
          <w:lang w:val="en-US" w:eastAsia="en-US"/>
        </w:rPr>
        <w:t xml:space="preserve"> have been associated with skeletal dysplasias</w:t>
      </w:r>
      <w:r>
        <w:rPr>
          <w:rFonts w:ascii="Calibri" w:eastAsia="Calibri" w:hAnsi="Calibri" w:cs="Times New Roman"/>
          <w:sz w:val="24"/>
          <w:szCs w:val="24"/>
          <w:lang w:val="en-US" w:eastAsia="en-US"/>
        </w:rPr>
        <w:fldChar w:fldCharType="begin">
          <w:fldData xml:space="preserve">PEVuZE5vdGU+PENpdGU+PEF1dGhvcj5CcmlnZ3M8L0F1dGhvcj48WWVhcj4yMDE0PC9ZZWFyPjxS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</w:fldData>
        </w:fldChar>
      </w:r>
      <w:r w:rsidR="00394708">
        <w:rPr>
          <w:rFonts w:ascii="Calibri" w:eastAsia="Calibri" w:hAnsi="Calibri" w:cs="Times New Roman"/>
          <w:sz w:val="24"/>
          <w:szCs w:val="24"/>
          <w:lang w:val="en-US" w:eastAsia="en-US"/>
        </w:rPr>
        <w:instrText xml:space="preserve"> ADDIN EN.CITE </w:instrText>
      </w:r>
      <w:r w:rsidR="00394708">
        <w:rPr>
          <w:rFonts w:ascii="Calibri" w:eastAsia="Calibri" w:hAnsi="Calibri" w:cs="Times New Roman"/>
          <w:sz w:val="24"/>
          <w:szCs w:val="24"/>
          <w:lang w:val="en-US" w:eastAsia="en-US"/>
        </w:rPr>
        <w:fldChar w:fldCharType="begin">
          <w:fldData xml:space="preserve">PEVuZE5vdGU+PENpdGU+PEF1dGhvcj5CcmlnZ3M8L0F1dGhvcj48WWVhcj4yMDE0PC9ZZWFyPjxS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</w:fldData>
        </w:fldChar>
      </w:r>
      <w:r w:rsidR="00394708">
        <w:rPr>
          <w:rFonts w:ascii="Calibri" w:eastAsia="Calibri" w:hAnsi="Calibri" w:cs="Times New Roman"/>
          <w:sz w:val="24"/>
          <w:szCs w:val="24"/>
          <w:lang w:val="en-US" w:eastAsia="en-US"/>
        </w:rPr>
        <w:instrText xml:space="preserve"> ADDIN EN.CITE.DATA </w:instrText>
      </w:r>
      <w:r w:rsidR="00394708">
        <w:rPr>
          <w:rFonts w:ascii="Calibri" w:eastAsia="Calibri" w:hAnsi="Calibri" w:cs="Times New Roman"/>
          <w:sz w:val="24"/>
          <w:szCs w:val="24"/>
          <w:lang w:val="en-US" w:eastAsia="en-US"/>
        </w:rPr>
      </w:r>
      <w:r w:rsidR="00394708">
        <w:rPr>
          <w:rFonts w:ascii="Calibri" w:eastAsia="Calibri" w:hAnsi="Calibri" w:cs="Times New Roman"/>
          <w:sz w:val="24"/>
          <w:szCs w:val="24"/>
          <w:lang w:val="en-US" w:eastAsia="en-US"/>
        </w:rPr>
        <w:fldChar w:fldCharType="end"/>
      </w:r>
      <w:r>
        <w:rPr>
          <w:rFonts w:ascii="Calibri" w:eastAsia="Calibri" w:hAnsi="Calibri" w:cs="Times New Roman"/>
          <w:sz w:val="24"/>
          <w:szCs w:val="24"/>
          <w:lang w:val="en-US" w:eastAsia="en-US"/>
        </w:rPr>
      </w:r>
      <w:r>
        <w:rPr>
          <w:rFonts w:ascii="Calibri" w:eastAsia="Calibri" w:hAnsi="Calibri" w:cs="Times New Roman"/>
          <w:sz w:val="24"/>
          <w:szCs w:val="24"/>
          <w:lang w:val="en-US" w:eastAsia="en-US"/>
        </w:rPr>
        <w:fldChar w:fldCharType="separate"/>
      </w:r>
      <w:r w:rsidR="00394708" w:rsidRPr="00394708">
        <w:rPr>
          <w:rFonts w:ascii="Calibri" w:eastAsia="Calibri" w:hAnsi="Calibri" w:cs="Times New Roman"/>
          <w:noProof/>
          <w:sz w:val="24"/>
          <w:szCs w:val="24"/>
          <w:vertAlign w:val="superscript"/>
          <w:lang w:val="en-US" w:eastAsia="en-US"/>
        </w:rPr>
        <w:t>168,169</w:t>
      </w:r>
      <w:r>
        <w:rPr>
          <w:rFonts w:ascii="Calibri" w:eastAsia="Calibri" w:hAnsi="Calibri" w:cs="Times New Roman"/>
          <w:sz w:val="24"/>
          <w:szCs w:val="24"/>
          <w:lang w:val="en-US" w:eastAsia="en-US"/>
        </w:rPr>
        <w:fldChar w:fldCharType="end"/>
      </w:r>
      <w:r>
        <w:rPr>
          <w:rFonts w:ascii="Calibri" w:eastAsia="Calibri" w:hAnsi="Calibri" w:cs="Times New Roman"/>
          <w:sz w:val="24"/>
          <w:szCs w:val="24"/>
          <w:lang w:val="en-US" w:eastAsia="en-US"/>
        </w:rPr>
        <w:t xml:space="preserve">. Because of the very high effect sizes of these two variants it is suggested that they may represent Mendelian forms of OA (Table 10). </w:t>
      </w:r>
    </w:p>
    <w:p w14:paraId="1DEAB879" w14:textId="5FE11DD9" w:rsidR="00330DD3" w:rsidRDefault="00330DD3" w:rsidP="00330DD3">
      <w:pPr>
        <w:spacing w:after="200" w:line="480" w:lineRule="auto"/>
        <w:jc w:val="both"/>
        <w:rPr>
          <w:rFonts w:ascii="Calibri" w:eastAsia="Calibri" w:hAnsi="Calibri" w:cs="Times New Roman"/>
          <w:sz w:val="24"/>
          <w:szCs w:val="24"/>
          <w:lang w:eastAsia="en-US"/>
        </w:rPr>
      </w:pPr>
      <w:r>
        <w:rPr>
          <w:rFonts w:ascii="Calibri" w:eastAsia="Calibri" w:hAnsi="Calibri" w:cs="Times New Roman"/>
          <w:sz w:val="24"/>
          <w:szCs w:val="24"/>
          <w:lang w:val="en-US" w:eastAsia="en-US"/>
        </w:rPr>
        <w:t xml:space="preserve">A further GWAS of severe hand OA in 623 Icelanders and 69,153 population controls followed by meta-analysis identified an association with rs3204689 (OR 1.46, 95% CI 1.31 to 1.63, </w:t>
      </w:r>
      <w:r w:rsidRPr="002C3630">
        <w:rPr>
          <w:rFonts w:ascii="Calibri" w:eastAsia="Calibri" w:hAnsi="Calibri" w:cs="Times New Roman"/>
          <w:i/>
          <w:sz w:val="24"/>
          <w:szCs w:val="24"/>
          <w:lang w:val="en-US" w:eastAsia="en-US"/>
        </w:rPr>
        <w:t>P</w:t>
      </w:r>
      <w:r>
        <w:rPr>
          <w:rFonts w:ascii="Calibri" w:eastAsia="Calibri" w:hAnsi="Calibri" w:cs="Times New Roman"/>
          <w:sz w:val="24"/>
          <w:szCs w:val="24"/>
          <w:lang w:val="en-US" w:eastAsia="en-US"/>
        </w:rPr>
        <w:t>-value 1.1x10</w:t>
      </w:r>
      <w:r w:rsidRPr="0044317A">
        <w:rPr>
          <w:rFonts w:ascii="Calibri" w:eastAsia="Calibri" w:hAnsi="Calibri" w:cs="Times New Roman"/>
          <w:sz w:val="24"/>
          <w:szCs w:val="24"/>
          <w:vertAlign w:val="superscript"/>
          <w:lang w:val="en-US" w:eastAsia="en-US"/>
        </w:rPr>
        <w:t>-11</w:t>
      </w:r>
      <w:r>
        <w:rPr>
          <w:rFonts w:ascii="Calibri" w:eastAsia="Calibri" w:hAnsi="Calibri" w:cs="Times New Roman"/>
          <w:sz w:val="24"/>
          <w:szCs w:val="24"/>
          <w:lang w:val="en-US" w:eastAsia="en-US"/>
        </w:rPr>
        <w:t>) and rs4238326 located in an LD block in encoding aldehyde dehydrogenace 1 family member A2 (</w:t>
      </w:r>
      <w:r w:rsidRPr="0044317A">
        <w:rPr>
          <w:rFonts w:ascii="Calibri" w:eastAsia="Calibri" w:hAnsi="Calibri" w:cs="Times New Roman"/>
          <w:i/>
          <w:sz w:val="24"/>
          <w:szCs w:val="24"/>
          <w:lang w:val="en-US" w:eastAsia="en-US"/>
        </w:rPr>
        <w:t>ALDH1A2</w:t>
      </w:r>
      <w:r>
        <w:rPr>
          <w:rFonts w:ascii="Calibri" w:eastAsia="Calibri" w:hAnsi="Calibri" w:cs="Times New Roman"/>
          <w:sz w:val="24"/>
          <w:szCs w:val="24"/>
          <w:lang w:val="en-US" w:eastAsia="en-US"/>
        </w:rPr>
        <w:t>) gene that was also found to be highly expressed in cartilage samples</w:t>
      </w:r>
      <w:r>
        <w:rPr>
          <w:rFonts w:ascii="Calibri" w:eastAsia="Calibri" w:hAnsi="Calibri" w:cs="Times New Roman"/>
          <w:sz w:val="24"/>
          <w:szCs w:val="24"/>
          <w:lang w:val="en-US" w:eastAsia="en-US"/>
        </w:rPr>
        <w:fldChar w:fldCharType="begin">
          <w:fldData xml:space="preserve">PEVuZE5vdGU+PENpdGU+PEF1dGhvcj5TdHlya2Fyc2RvdHRpcjwvQXV0aG9yPjxZZWFyPjIwMTQ8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</w:fldData>
        </w:fldChar>
      </w:r>
      <w:r w:rsidR="00394708">
        <w:rPr>
          <w:rFonts w:ascii="Calibri" w:eastAsia="Calibri" w:hAnsi="Calibri" w:cs="Times New Roman"/>
          <w:sz w:val="24"/>
          <w:szCs w:val="24"/>
          <w:lang w:val="en-US" w:eastAsia="en-US"/>
        </w:rPr>
        <w:instrText xml:space="preserve"> ADDIN EN.CITE </w:instrText>
      </w:r>
      <w:r w:rsidR="00394708">
        <w:rPr>
          <w:rFonts w:ascii="Calibri" w:eastAsia="Calibri" w:hAnsi="Calibri" w:cs="Times New Roman"/>
          <w:sz w:val="24"/>
          <w:szCs w:val="24"/>
          <w:lang w:val="en-US" w:eastAsia="en-US"/>
        </w:rPr>
        <w:fldChar w:fldCharType="begin">
          <w:fldData xml:space="preserve">PEVuZE5vdGU+PENpdGU+PEF1dGhvcj5TdHlya2Fyc2RvdHRpcjwvQXV0aG9yPjxZZWFyPjIwMTQ8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</w:fldData>
        </w:fldChar>
      </w:r>
      <w:r w:rsidR="00394708">
        <w:rPr>
          <w:rFonts w:ascii="Calibri" w:eastAsia="Calibri" w:hAnsi="Calibri" w:cs="Times New Roman"/>
          <w:sz w:val="24"/>
          <w:szCs w:val="24"/>
          <w:lang w:val="en-US" w:eastAsia="en-US"/>
        </w:rPr>
        <w:instrText xml:space="preserve"> ADDIN EN.CITE.DATA </w:instrText>
      </w:r>
      <w:r w:rsidR="00394708">
        <w:rPr>
          <w:rFonts w:ascii="Calibri" w:eastAsia="Calibri" w:hAnsi="Calibri" w:cs="Times New Roman"/>
          <w:sz w:val="24"/>
          <w:szCs w:val="24"/>
          <w:lang w:val="en-US" w:eastAsia="en-US"/>
        </w:rPr>
      </w:r>
      <w:r w:rsidR="00394708">
        <w:rPr>
          <w:rFonts w:ascii="Calibri" w:eastAsia="Calibri" w:hAnsi="Calibri" w:cs="Times New Roman"/>
          <w:sz w:val="24"/>
          <w:szCs w:val="24"/>
          <w:lang w:val="en-US" w:eastAsia="en-US"/>
        </w:rPr>
        <w:fldChar w:fldCharType="end"/>
      </w:r>
      <w:r>
        <w:rPr>
          <w:rFonts w:ascii="Calibri" w:eastAsia="Calibri" w:hAnsi="Calibri" w:cs="Times New Roman"/>
          <w:sz w:val="24"/>
          <w:szCs w:val="24"/>
          <w:lang w:val="en-US" w:eastAsia="en-US"/>
        </w:rPr>
      </w:r>
      <w:r>
        <w:rPr>
          <w:rFonts w:ascii="Calibri" w:eastAsia="Calibri" w:hAnsi="Calibri" w:cs="Times New Roman"/>
          <w:sz w:val="24"/>
          <w:szCs w:val="24"/>
          <w:lang w:val="en-US" w:eastAsia="en-US"/>
        </w:rPr>
        <w:fldChar w:fldCharType="separate"/>
      </w:r>
      <w:r w:rsidR="00394708" w:rsidRPr="00394708">
        <w:rPr>
          <w:rFonts w:ascii="Calibri" w:eastAsia="Calibri" w:hAnsi="Calibri" w:cs="Times New Roman"/>
          <w:noProof/>
          <w:sz w:val="24"/>
          <w:szCs w:val="24"/>
          <w:vertAlign w:val="superscript"/>
          <w:lang w:val="en-US" w:eastAsia="en-US"/>
        </w:rPr>
        <w:t>170</w:t>
      </w:r>
      <w:r>
        <w:rPr>
          <w:rFonts w:ascii="Calibri" w:eastAsia="Calibri" w:hAnsi="Calibri" w:cs="Times New Roman"/>
          <w:sz w:val="24"/>
          <w:szCs w:val="24"/>
          <w:lang w:val="en-US" w:eastAsia="en-US"/>
        </w:rPr>
        <w:fldChar w:fldCharType="end"/>
      </w:r>
      <w:r>
        <w:rPr>
          <w:rFonts w:ascii="Calibri" w:eastAsia="Calibri" w:hAnsi="Calibri" w:cs="Times New Roman"/>
          <w:sz w:val="24"/>
          <w:szCs w:val="24"/>
          <w:lang w:val="en-US" w:eastAsia="en-US"/>
        </w:rPr>
        <w:t xml:space="preserve">. </w:t>
      </w:r>
      <w:r w:rsidRPr="0044317A">
        <w:rPr>
          <w:rFonts w:ascii="Calibri" w:eastAsia="Calibri" w:hAnsi="Calibri" w:cs="Times New Roman"/>
          <w:i/>
          <w:sz w:val="24"/>
          <w:szCs w:val="24"/>
          <w:lang w:val="en-US" w:eastAsia="en-US"/>
        </w:rPr>
        <w:t>ALDH1A2</w:t>
      </w:r>
      <w:r>
        <w:rPr>
          <w:rFonts w:ascii="Calibri" w:eastAsia="Calibri" w:hAnsi="Calibri" w:cs="Times New Roman"/>
          <w:sz w:val="24"/>
          <w:szCs w:val="24"/>
          <w:lang w:val="en-US" w:eastAsia="en-US"/>
        </w:rPr>
        <w:t xml:space="preserve"> encodes an enzyme that catalyzes retinoic acid synthesis. Retinoic acid has an essential role in the maintenance of cartilage and bone tissues</w:t>
      </w:r>
      <w:r>
        <w:rPr>
          <w:rFonts w:ascii="Calibri" w:eastAsia="Calibri" w:hAnsi="Calibri" w:cs="Times New Roman"/>
          <w:sz w:val="24"/>
          <w:szCs w:val="24"/>
          <w:lang w:eastAsia="en-US"/>
        </w:rPr>
        <w:t xml:space="preserve"> and in embryonic development</w:t>
      </w:r>
      <w:r>
        <w:rPr>
          <w:rFonts w:ascii="Calibri" w:eastAsia="Calibri" w:hAnsi="Calibri" w:cs="Times New Roman"/>
          <w:sz w:val="24"/>
          <w:szCs w:val="24"/>
          <w:lang w:eastAsia="en-US"/>
        </w:rPr>
        <w:fldChar w:fldCharType="begin">
          <w:fldData xml:space="preserve">PEVuZE5vdGU+PENpdGU+PEF1dGhvcj5SaGlubjwvQXV0aG9yPjxZZWFyPjIwMTI8L1llYXI+PFJl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</w:fldData>
        </w:fldChar>
      </w:r>
      <w:r w:rsidR="00394708">
        <w:rPr>
          <w:rFonts w:ascii="Calibri" w:eastAsia="Calibri" w:hAnsi="Calibri" w:cs="Times New Roman"/>
          <w:sz w:val="24"/>
          <w:szCs w:val="24"/>
          <w:lang w:eastAsia="en-US"/>
        </w:rPr>
        <w:instrText xml:space="preserve"> ADDIN EN.CITE </w:instrText>
      </w:r>
      <w:r w:rsidR="00394708">
        <w:rPr>
          <w:rFonts w:ascii="Calibri" w:eastAsia="Calibri" w:hAnsi="Calibri" w:cs="Times New Roman"/>
          <w:sz w:val="24"/>
          <w:szCs w:val="24"/>
          <w:lang w:eastAsia="en-US"/>
        </w:rPr>
        <w:fldChar w:fldCharType="begin">
          <w:fldData xml:space="preserve">PEVuZE5vdGU+PENpdGU+PEF1dGhvcj5SaGlubjwvQXV0aG9yPjxZZWFyPjIwMTI8L1llYXI+PFJl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</w:fldData>
        </w:fldChar>
      </w:r>
      <w:r w:rsidR="00394708">
        <w:rPr>
          <w:rFonts w:ascii="Calibri" w:eastAsia="Calibri" w:hAnsi="Calibri" w:cs="Times New Roman"/>
          <w:sz w:val="24"/>
          <w:szCs w:val="24"/>
          <w:lang w:eastAsia="en-US"/>
        </w:rPr>
        <w:instrText xml:space="preserve"> ADDIN EN.CITE.DATA </w:instrText>
      </w:r>
      <w:r w:rsidR="00394708">
        <w:rPr>
          <w:rFonts w:ascii="Calibri" w:eastAsia="Calibri" w:hAnsi="Calibri" w:cs="Times New Roman"/>
          <w:sz w:val="24"/>
          <w:szCs w:val="24"/>
          <w:lang w:eastAsia="en-US"/>
        </w:rPr>
      </w:r>
      <w:r w:rsidR="00394708">
        <w:rPr>
          <w:rFonts w:ascii="Calibri" w:eastAsia="Calibri" w:hAnsi="Calibri" w:cs="Times New Roman"/>
          <w:sz w:val="24"/>
          <w:szCs w:val="24"/>
          <w:lang w:eastAsia="en-US"/>
        </w:rPr>
        <w:fldChar w:fldCharType="end"/>
      </w:r>
      <w:r>
        <w:rPr>
          <w:rFonts w:ascii="Calibri" w:eastAsia="Calibri" w:hAnsi="Calibri" w:cs="Times New Roman"/>
          <w:sz w:val="24"/>
          <w:szCs w:val="24"/>
          <w:lang w:eastAsia="en-US"/>
        </w:rPr>
      </w:r>
      <w:r>
        <w:rPr>
          <w:rFonts w:ascii="Calibri" w:eastAsia="Calibri" w:hAnsi="Calibri" w:cs="Times New Roman"/>
          <w:sz w:val="24"/>
          <w:szCs w:val="24"/>
          <w:lang w:eastAsia="en-US"/>
        </w:rPr>
        <w:fldChar w:fldCharType="separate"/>
      </w:r>
      <w:r w:rsidR="00394708" w:rsidRPr="00394708">
        <w:rPr>
          <w:rFonts w:ascii="Calibri" w:eastAsia="Calibri" w:hAnsi="Calibri" w:cs="Times New Roman"/>
          <w:noProof/>
          <w:sz w:val="24"/>
          <w:szCs w:val="24"/>
          <w:vertAlign w:val="superscript"/>
          <w:lang w:eastAsia="en-US"/>
        </w:rPr>
        <w:t>171-173</w:t>
      </w:r>
      <w:r>
        <w:rPr>
          <w:rFonts w:ascii="Calibri" w:eastAsia="Calibri" w:hAnsi="Calibri" w:cs="Times New Roman"/>
          <w:sz w:val="24"/>
          <w:szCs w:val="24"/>
          <w:lang w:eastAsia="en-US"/>
        </w:rPr>
        <w:fldChar w:fldCharType="end"/>
      </w:r>
      <w:r>
        <w:rPr>
          <w:rFonts w:ascii="Calibri" w:eastAsia="Calibri" w:hAnsi="Calibri" w:cs="Times New Roman"/>
          <w:sz w:val="24"/>
          <w:szCs w:val="24"/>
          <w:lang w:eastAsia="en-US"/>
        </w:rPr>
        <w:t xml:space="preserve">, although its’ contribution to the OA phenotype is to date poorly understood (Table 10). </w:t>
      </w:r>
    </w:p>
    <w:p w14:paraId="50B3C8B5" w14:textId="7DC82862" w:rsidR="00330DD3" w:rsidRPr="0044317A" w:rsidRDefault="00330DD3" w:rsidP="00330DD3">
      <w:pPr>
        <w:spacing w:after="200" w:line="480" w:lineRule="auto"/>
        <w:jc w:val="both"/>
        <w:rPr>
          <w:rFonts w:ascii="Calibri" w:eastAsia="Calibri" w:hAnsi="Calibri" w:cs="Times New Roman"/>
          <w:sz w:val="24"/>
          <w:szCs w:val="24"/>
          <w:lang w:eastAsia="en-US"/>
        </w:rPr>
      </w:pPr>
      <w:r>
        <w:rPr>
          <w:rFonts w:ascii="Calibri" w:eastAsia="Calibri" w:hAnsi="Calibri" w:cs="Times New Roman"/>
          <w:sz w:val="24"/>
          <w:szCs w:val="24"/>
          <w:lang w:eastAsia="en-US"/>
        </w:rPr>
        <w:lastRenderedPageBreak/>
        <w:t xml:space="preserve"> The SMAD family member 3 (</w:t>
      </w:r>
      <w:r w:rsidRPr="00C50380">
        <w:rPr>
          <w:rFonts w:ascii="Calibri" w:eastAsia="Calibri" w:hAnsi="Calibri" w:cs="Times New Roman"/>
          <w:i/>
          <w:sz w:val="24"/>
          <w:szCs w:val="24"/>
          <w:lang w:eastAsia="en-US"/>
        </w:rPr>
        <w:t>SMAD3</w:t>
      </w:r>
      <w:r>
        <w:rPr>
          <w:rFonts w:ascii="Calibri" w:eastAsia="Calibri" w:hAnsi="Calibri" w:cs="Times New Roman"/>
          <w:sz w:val="24"/>
          <w:szCs w:val="24"/>
          <w:lang w:eastAsia="en-US"/>
        </w:rPr>
        <w:t>) gene was associated with knee and hip OA by a meta-analysis of up to 23,425 cases and 236,814 controls of European ethnic groups</w:t>
      </w:r>
      <w:r>
        <w:rPr>
          <w:rFonts w:ascii="Calibri" w:eastAsia="Calibri" w:hAnsi="Calibri" w:cs="Times New Roman"/>
          <w:sz w:val="24"/>
          <w:szCs w:val="24"/>
          <w:lang w:eastAsia="en-US"/>
        </w:rPr>
        <w:fldChar w:fldCharType="begin">
          <w:fldData xml:space="preserve">PEVuZE5vdGU+PENpdGU+PEF1dGhvcj5IYWNraW5nZXI8L0F1dGhvcj48WWVhcj4yMDE3PC9ZZWFy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</w:fldData>
        </w:fldChar>
      </w:r>
      <w:r w:rsidR="00394708">
        <w:rPr>
          <w:rFonts w:ascii="Calibri" w:eastAsia="Calibri" w:hAnsi="Calibri" w:cs="Times New Roman"/>
          <w:sz w:val="24"/>
          <w:szCs w:val="24"/>
          <w:lang w:eastAsia="en-US"/>
        </w:rPr>
        <w:instrText xml:space="preserve"> ADDIN EN.CITE </w:instrText>
      </w:r>
      <w:r w:rsidR="00394708">
        <w:rPr>
          <w:rFonts w:ascii="Calibri" w:eastAsia="Calibri" w:hAnsi="Calibri" w:cs="Times New Roman"/>
          <w:sz w:val="24"/>
          <w:szCs w:val="24"/>
          <w:lang w:eastAsia="en-US"/>
        </w:rPr>
        <w:fldChar w:fldCharType="begin">
          <w:fldData xml:space="preserve">PEVuZE5vdGU+PENpdGU+PEF1dGhvcj5IYWNraW5nZXI8L0F1dGhvcj48WWVhcj4yMDE3PC9ZZWFy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</w:fldData>
        </w:fldChar>
      </w:r>
      <w:r w:rsidR="00394708">
        <w:rPr>
          <w:rFonts w:ascii="Calibri" w:eastAsia="Calibri" w:hAnsi="Calibri" w:cs="Times New Roman"/>
          <w:sz w:val="24"/>
          <w:szCs w:val="24"/>
          <w:lang w:eastAsia="en-US"/>
        </w:rPr>
        <w:instrText xml:space="preserve"> ADDIN EN.CITE.DATA </w:instrText>
      </w:r>
      <w:r w:rsidR="00394708">
        <w:rPr>
          <w:rFonts w:ascii="Calibri" w:eastAsia="Calibri" w:hAnsi="Calibri" w:cs="Times New Roman"/>
          <w:sz w:val="24"/>
          <w:szCs w:val="24"/>
          <w:lang w:eastAsia="en-US"/>
        </w:rPr>
      </w:r>
      <w:r w:rsidR="00394708">
        <w:rPr>
          <w:rFonts w:ascii="Calibri" w:eastAsia="Calibri" w:hAnsi="Calibri" w:cs="Times New Roman"/>
          <w:sz w:val="24"/>
          <w:szCs w:val="24"/>
          <w:lang w:eastAsia="en-US"/>
        </w:rPr>
        <w:fldChar w:fldCharType="end"/>
      </w:r>
      <w:r>
        <w:rPr>
          <w:rFonts w:ascii="Calibri" w:eastAsia="Calibri" w:hAnsi="Calibri" w:cs="Times New Roman"/>
          <w:sz w:val="24"/>
          <w:szCs w:val="24"/>
          <w:lang w:eastAsia="en-US"/>
        </w:rPr>
      </w:r>
      <w:r>
        <w:rPr>
          <w:rFonts w:ascii="Calibri" w:eastAsia="Calibri" w:hAnsi="Calibri" w:cs="Times New Roman"/>
          <w:sz w:val="24"/>
          <w:szCs w:val="24"/>
          <w:lang w:eastAsia="en-US"/>
        </w:rPr>
        <w:fldChar w:fldCharType="separate"/>
      </w:r>
      <w:r w:rsidR="00394708" w:rsidRPr="00394708">
        <w:rPr>
          <w:rFonts w:ascii="Calibri" w:eastAsia="Calibri" w:hAnsi="Calibri" w:cs="Times New Roman"/>
          <w:noProof/>
          <w:sz w:val="24"/>
          <w:szCs w:val="24"/>
          <w:vertAlign w:val="superscript"/>
          <w:lang w:eastAsia="en-US"/>
        </w:rPr>
        <w:t>174</w:t>
      </w:r>
      <w:r>
        <w:rPr>
          <w:rFonts w:ascii="Calibri" w:eastAsia="Calibri" w:hAnsi="Calibri" w:cs="Times New Roman"/>
          <w:sz w:val="24"/>
          <w:szCs w:val="24"/>
          <w:lang w:eastAsia="en-US"/>
        </w:rPr>
        <w:fldChar w:fldCharType="end"/>
      </w:r>
      <w:r>
        <w:rPr>
          <w:rFonts w:ascii="Calibri" w:eastAsia="Calibri" w:hAnsi="Calibri" w:cs="Times New Roman"/>
          <w:sz w:val="24"/>
          <w:szCs w:val="24"/>
          <w:lang w:eastAsia="en-US"/>
        </w:rPr>
        <w:t xml:space="preserve">. rs12901071 (OR 1.08, 95% CI 1.05 to 1.11, </w:t>
      </w:r>
      <w:r w:rsidRPr="002C3630">
        <w:rPr>
          <w:rFonts w:ascii="Calibri" w:eastAsia="Calibri" w:hAnsi="Calibri" w:cs="Times New Roman"/>
          <w:i/>
          <w:sz w:val="24"/>
          <w:szCs w:val="24"/>
          <w:lang w:eastAsia="en-US"/>
        </w:rPr>
        <w:t>P</w:t>
      </w:r>
      <w:r>
        <w:rPr>
          <w:rFonts w:ascii="Calibri" w:eastAsia="Calibri" w:hAnsi="Calibri" w:cs="Times New Roman"/>
          <w:sz w:val="24"/>
          <w:szCs w:val="24"/>
          <w:lang w:eastAsia="en-US"/>
        </w:rPr>
        <w:t>-value 3.12x10</w:t>
      </w:r>
      <w:r w:rsidRPr="00C50380">
        <w:rPr>
          <w:rFonts w:ascii="Calibri" w:eastAsia="Calibri" w:hAnsi="Calibri" w:cs="Times New Roman"/>
          <w:sz w:val="24"/>
          <w:szCs w:val="24"/>
          <w:vertAlign w:val="superscript"/>
          <w:lang w:eastAsia="en-US"/>
        </w:rPr>
        <w:t>-10</w:t>
      </w:r>
      <w:r>
        <w:rPr>
          <w:rFonts w:ascii="Calibri" w:eastAsia="Calibri" w:hAnsi="Calibri" w:cs="Times New Roman"/>
          <w:sz w:val="24"/>
          <w:szCs w:val="24"/>
          <w:lang w:eastAsia="en-US"/>
        </w:rPr>
        <w:t xml:space="preserve">) is an intronic variant in </w:t>
      </w:r>
      <w:r w:rsidRPr="00C50380">
        <w:rPr>
          <w:rFonts w:ascii="Calibri" w:eastAsia="Calibri" w:hAnsi="Calibri" w:cs="Times New Roman"/>
          <w:i/>
          <w:sz w:val="24"/>
          <w:szCs w:val="24"/>
          <w:lang w:eastAsia="en-US"/>
        </w:rPr>
        <w:t>SMAD3</w:t>
      </w:r>
      <w:r>
        <w:rPr>
          <w:rFonts w:ascii="Calibri" w:eastAsia="Calibri" w:hAnsi="Calibri" w:cs="Times New Roman"/>
          <w:i/>
          <w:sz w:val="24"/>
          <w:szCs w:val="24"/>
          <w:lang w:eastAsia="en-US"/>
        </w:rPr>
        <w:t xml:space="preserve"> </w:t>
      </w:r>
      <w:r>
        <w:rPr>
          <w:rFonts w:ascii="Calibri" w:eastAsia="Calibri" w:hAnsi="Calibri" w:cs="Times New Roman"/>
          <w:sz w:val="24"/>
          <w:szCs w:val="24"/>
          <w:lang w:eastAsia="en-US"/>
        </w:rPr>
        <w:t>that plays a role in cartilage maintenance and bone remodelling processes</w:t>
      </w:r>
      <w:r>
        <w:rPr>
          <w:rFonts w:ascii="Calibri" w:eastAsia="Calibri" w:hAnsi="Calibri" w:cs="Times New Roman"/>
          <w:sz w:val="24"/>
          <w:szCs w:val="24"/>
          <w:lang w:eastAsia="en-US"/>
        </w:rPr>
        <w:fldChar w:fldCharType="begin">
          <w:fldData xml:space="preserve">PEVuZE5vdGU+PENpdGU+PEF1dGhvcj5BbGxpc3RvbjwvQXV0aG9yPjxZZWFyPjIwMDE8L1llYXI+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</w:fldData>
        </w:fldChar>
      </w:r>
      <w:r w:rsidR="00394708">
        <w:rPr>
          <w:rFonts w:ascii="Calibri" w:eastAsia="Calibri" w:hAnsi="Calibri" w:cs="Times New Roman"/>
          <w:sz w:val="24"/>
          <w:szCs w:val="24"/>
          <w:lang w:eastAsia="en-US"/>
        </w:rPr>
        <w:instrText xml:space="preserve"> ADDIN EN.CITE </w:instrText>
      </w:r>
      <w:r w:rsidR="00394708">
        <w:rPr>
          <w:rFonts w:ascii="Calibri" w:eastAsia="Calibri" w:hAnsi="Calibri" w:cs="Times New Roman"/>
          <w:sz w:val="24"/>
          <w:szCs w:val="24"/>
          <w:lang w:eastAsia="en-US"/>
        </w:rPr>
        <w:fldChar w:fldCharType="begin">
          <w:fldData xml:space="preserve">PEVuZE5vdGU+PENpdGU+PEF1dGhvcj5BbGxpc3RvbjwvQXV0aG9yPjxZZWFyPjIwMDE8L1llYXI+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</w:fldData>
        </w:fldChar>
      </w:r>
      <w:r w:rsidR="00394708">
        <w:rPr>
          <w:rFonts w:ascii="Calibri" w:eastAsia="Calibri" w:hAnsi="Calibri" w:cs="Times New Roman"/>
          <w:sz w:val="24"/>
          <w:szCs w:val="24"/>
          <w:lang w:eastAsia="en-US"/>
        </w:rPr>
        <w:instrText xml:space="preserve"> ADDIN EN.CITE.DATA </w:instrText>
      </w:r>
      <w:r w:rsidR="00394708">
        <w:rPr>
          <w:rFonts w:ascii="Calibri" w:eastAsia="Calibri" w:hAnsi="Calibri" w:cs="Times New Roman"/>
          <w:sz w:val="24"/>
          <w:szCs w:val="24"/>
          <w:lang w:eastAsia="en-US"/>
        </w:rPr>
      </w:r>
      <w:r w:rsidR="00394708">
        <w:rPr>
          <w:rFonts w:ascii="Calibri" w:eastAsia="Calibri" w:hAnsi="Calibri" w:cs="Times New Roman"/>
          <w:sz w:val="24"/>
          <w:szCs w:val="24"/>
          <w:lang w:eastAsia="en-US"/>
        </w:rPr>
        <w:fldChar w:fldCharType="end"/>
      </w:r>
      <w:r>
        <w:rPr>
          <w:rFonts w:ascii="Calibri" w:eastAsia="Calibri" w:hAnsi="Calibri" w:cs="Times New Roman"/>
          <w:sz w:val="24"/>
          <w:szCs w:val="24"/>
          <w:lang w:eastAsia="en-US"/>
        </w:rPr>
      </w:r>
      <w:r>
        <w:rPr>
          <w:rFonts w:ascii="Calibri" w:eastAsia="Calibri" w:hAnsi="Calibri" w:cs="Times New Roman"/>
          <w:sz w:val="24"/>
          <w:szCs w:val="24"/>
          <w:lang w:eastAsia="en-US"/>
        </w:rPr>
        <w:fldChar w:fldCharType="separate"/>
      </w:r>
      <w:r w:rsidR="00394708" w:rsidRPr="00394708">
        <w:rPr>
          <w:rFonts w:ascii="Calibri" w:eastAsia="Calibri" w:hAnsi="Calibri" w:cs="Times New Roman"/>
          <w:noProof/>
          <w:sz w:val="24"/>
          <w:szCs w:val="24"/>
          <w:vertAlign w:val="superscript"/>
          <w:lang w:eastAsia="en-US"/>
        </w:rPr>
        <w:t>175,176</w:t>
      </w:r>
      <w:r>
        <w:rPr>
          <w:rFonts w:ascii="Calibri" w:eastAsia="Calibri" w:hAnsi="Calibri" w:cs="Times New Roman"/>
          <w:sz w:val="24"/>
          <w:szCs w:val="24"/>
          <w:lang w:eastAsia="en-US"/>
        </w:rPr>
        <w:fldChar w:fldCharType="end"/>
      </w:r>
      <w:r>
        <w:rPr>
          <w:rFonts w:ascii="Calibri" w:eastAsia="Calibri" w:hAnsi="Calibri" w:cs="Times New Roman"/>
          <w:sz w:val="24"/>
          <w:szCs w:val="24"/>
          <w:lang w:eastAsia="en-US"/>
        </w:rPr>
        <w:t xml:space="preserve">. Expression of </w:t>
      </w:r>
      <w:r w:rsidRPr="00C50380">
        <w:rPr>
          <w:rFonts w:ascii="Calibri" w:eastAsia="Calibri" w:hAnsi="Calibri" w:cs="Times New Roman"/>
          <w:i/>
          <w:sz w:val="24"/>
          <w:szCs w:val="24"/>
          <w:lang w:eastAsia="en-US"/>
        </w:rPr>
        <w:t>SMAD</w:t>
      </w:r>
      <w:r>
        <w:rPr>
          <w:rFonts w:ascii="Calibri" w:eastAsia="Calibri" w:hAnsi="Calibri" w:cs="Times New Roman"/>
          <w:sz w:val="24"/>
          <w:szCs w:val="24"/>
          <w:lang w:eastAsia="en-US"/>
        </w:rPr>
        <w:t xml:space="preserve"> was confirmed in intact and degraded cartilage by the same study (Table 10). </w:t>
      </w:r>
    </w:p>
    <w:p w14:paraId="1C279DED" w14:textId="77777777" w:rsidR="00330DD3" w:rsidRPr="00884365" w:rsidRDefault="00330DD3" w:rsidP="00330DD3">
      <w:pPr>
        <w:jc w:val="both"/>
        <w:rPr>
          <w:rFonts w:asciiTheme="minorHAnsi" w:eastAsiaTheme="minorHAnsi" w:hAnsiTheme="minorHAnsi" w:cstheme="minorBidi"/>
          <w:sz w:val="24"/>
          <w:szCs w:val="24"/>
          <w:lang w:eastAsia="en-US"/>
        </w:rPr>
      </w:pPr>
      <w:r w:rsidRPr="00884365">
        <w:rPr>
          <w:rFonts w:asciiTheme="minorHAnsi" w:eastAsiaTheme="minorHAnsi" w:hAnsiTheme="minorHAnsi" w:cstheme="minorBidi"/>
          <w:b/>
          <w:sz w:val="24"/>
          <w:szCs w:val="24"/>
          <w:lang w:eastAsia="en-US"/>
        </w:rPr>
        <w:t xml:space="preserve">Table </w:t>
      </w:r>
      <w:r>
        <w:rPr>
          <w:rFonts w:asciiTheme="minorHAnsi" w:eastAsiaTheme="minorHAnsi" w:hAnsiTheme="minorHAnsi" w:cstheme="minorBidi"/>
          <w:b/>
          <w:sz w:val="24"/>
          <w:szCs w:val="24"/>
          <w:lang w:eastAsia="en-US"/>
        </w:rPr>
        <w:t>10</w:t>
      </w:r>
      <w:r w:rsidRPr="00884365">
        <w:rPr>
          <w:rFonts w:asciiTheme="minorHAnsi" w:eastAsiaTheme="minorHAnsi" w:hAnsiTheme="minorHAnsi" w:cstheme="minorBidi"/>
          <w:b/>
          <w:sz w:val="24"/>
          <w:szCs w:val="24"/>
          <w:lang w:eastAsia="en-US"/>
        </w:rPr>
        <w:t xml:space="preserve">. </w:t>
      </w:r>
      <w:r>
        <w:rPr>
          <w:rFonts w:asciiTheme="minorHAnsi" w:eastAsiaTheme="minorHAnsi" w:hAnsiTheme="minorHAnsi" w:cstheme="minorBidi"/>
          <w:sz w:val="24"/>
          <w:szCs w:val="24"/>
          <w:lang w:eastAsia="en-US"/>
        </w:rPr>
        <w:t xml:space="preserve">Association summary statistics of established OA loci at this point of analyses. </w:t>
      </w:r>
    </w:p>
    <w:tbl>
      <w:tblPr>
        <w:tblStyle w:val="-51"/>
        <w:tblW w:w="0" w:type="auto"/>
        <w:tblLook w:val="04A0" w:firstRow="1" w:lastRow="0" w:firstColumn="1" w:lastColumn="0" w:noHBand="0" w:noVBand="1"/>
      </w:tblPr>
      <w:tblGrid>
        <w:gridCol w:w="1547"/>
        <w:gridCol w:w="1033"/>
        <w:gridCol w:w="660"/>
        <w:gridCol w:w="856"/>
        <w:gridCol w:w="1137"/>
        <w:gridCol w:w="1053"/>
        <w:gridCol w:w="1137"/>
        <w:gridCol w:w="1081"/>
      </w:tblGrid>
      <w:tr w:rsidR="00330DD3" w:rsidRPr="001102D6" w14:paraId="13E0589A" w14:textId="77777777" w:rsidTr="00330DD3">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0" w:type="auto"/>
            <w:hideMark/>
          </w:tcPr>
          <w:p w14:paraId="36E23C3A" w14:textId="77777777" w:rsidR="00330DD3" w:rsidRPr="001102D6" w:rsidRDefault="00330DD3" w:rsidP="00330DD3">
            <w:pPr>
              <w:jc w:val="center"/>
              <w:rPr>
                <w:rFonts w:asciiTheme="minorHAnsi" w:hAnsiTheme="minorHAnsi" w:cs="Arial"/>
                <w:szCs w:val="22"/>
                <w:lang w:eastAsia="en-GB"/>
              </w:rPr>
            </w:pPr>
            <w:r w:rsidRPr="001102D6">
              <w:rPr>
                <w:rFonts w:asciiTheme="minorHAnsi" w:hAnsiTheme="minorHAnsi" w:cs="Arial"/>
                <w:szCs w:val="22"/>
                <w:lang w:eastAsia="en-GB"/>
              </w:rPr>
              <w:t>Index variant</w:t>
            </w:r>
          </w:p>
        </w:tc>
        <w:tc>
          <w:tcPr>
            <w:tcW w:w="0" w:type="auto"/>
            <w:hideMark/>
          </w:tcPr>
          <w:p w14:paraId="202D6094" w14:textId="77777777" w:rsidR="00330DD3" w:rsidRPr="001102D6" w:rsidRDefault="00330DD3" w:rsidP="00330DD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Ethnic group</w:t>
            </w:r>
          </w:p>
        </w:tc>
        <w:tc>
          <w:tcPr>
            <w:tcW w:w="0" w:type="auto"/>
            <w:hideMark/>
          </w:tcPr>
          <w:p w14:paraId="07DEC9A3" w14:textId="77777777" w:rsidR="00330DD3" w:rsidRPr="001102D6" w:rsidRDefault="00330DD3" w:rsidP="00330DD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Joint site</w:t>
            </w:r>
          </w:p>
        </w:tc>
        <w:tc>
          <w:tcPr>
            <w:tcW w:w="0" w:type="auto"/>
            <w:hideMark/>
          </w:tcPr>
          <w:p w14:paraId="08EA2AB7" w14:textId="77777777" w:rsidR="00330DD3" w:rsidRPr="001102D6" w:rsidRDefault="00330DD3" w:rsidP="00330DD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Sex</w:t>
            </w:r>
          </w:p>
        </w:tc>
        <w:tc>
          <w:tcPr>
            <w:tcW w:w="0" w:type="auto"/>
            <w:hideMark/>
          </w:tcPr>
          <w:p w14:paraId="1A75604F" w14:textId="77777777" w:rsidR="00330DD3" w:rsidRPr="001102D6" w:rsidRDefault="00330DD3" w:rsidP="00330DD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Reported RA</w:t>
            </w:r>
            <w:r w:rsidRPr="001102D6">
              <w:rPr>
                <w:rFonts w:asciiTheme="minorHAnsi" w:hAnsiTheme="minorHAnsi" w:cs="Arial"/>
                <w:szCs w:val="22"/>
                <w:vertAlign w:val="superscript"/>
                <w:lang w:eastAsia="en-GB"/>
              </w:rPr>
              <w:t>b</w:t>
            </w:r>
            <w:r w:rsidRPr="001102D6">
              <w:rPr>
                <w:rFonts w:asciiTheme="minorHAnsi" w:hAnsiTheme="minorHAnsi" w:cs="Arial"/>
                <w:szCs w:val="22"/>
                <w:lang w:eastAsia="en-GB"/>
              </w:rPr>
              <w:t xml:space="preserve"> </w:t>
            </w:r>
          </w:p>
        </w:tc>
        <w:tc>
          <w:tcPr>
            <w:tcW w:w="0" w:type="auto"/>
            <w:hideMark/>
          </w:tcPr>
          <w:p w14:paraId="23FC8886" w14:textId="77777777" w:rsidR="00330DD3" w:rsidRPr="001102D6" w:rsidRDefault="00330DD3" w:rsidP="00330DD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 xml:space="preserve">Reported RAF </w:t>
            </w:r>
          </w:p>
        </w:tc>
        <w:tc>
          <w:tcPr>
            <w:tcW w:w="0" w:type="auto"/>
            <w:hideMark/>
          </w:tcPr>
          <w:p w14:paraId="2A0E3DA5" w14:textId="77777777" w:rsidR="00330DD3" w:rsidRPr="001102D6" w:rsidRDefault="00330DD3" w:rsidP="00330DD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 xml:space="preserve">Reported OR (95% CI) </w:t>
            </w:r>
          </w:p>
        </w:tc>
        <w:tc>
          <w:tcPr>
            <w:tcW w:w="0" w:type="auto"/>
            <w:hideMark/>
          </w:tcPr>
          <w:p w14:paraId="7F5FA8EC" w14:textId="77777777" w:rsidR="00330DD3" w:rsidRPr="001102D6" w:rsidRDefault="00330DD3" w:rsidP="00330DD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 xml:space="preserve">Reported </w:t>
            </w:r>
            <w:r w:rsidRPr="001102D6">
              <w:rPr>
                <w:rFonts w:asciiTheme="minorHAnsi" w:hAnsiTheme="minorHAnsi" w:cs="Arial"/>
                <w:i/>
                <w:iCs/>
                <w:szCs w:val="22"/>
                <w:lang w:eastAsia="en-GB"/>
              </w:rPr>
              <w:t>P-value</w:t>
            </w:r>
          </w:p>
        </w:tc>
      </w:tr>
      <w:tr w:rsidR="00330DD3" w:rsidRPr="001102D6" w14:paraId="77DDD68E" w14:textId="77777777" w:rsidTr="00330DD3">
        <w:trPr>
          <w:cnfStyle w:val="000000100000" w:firstRow="0" w:lastRow="0" w:firstColumn="0" w:lastColumn="0" w:oddVBand="0" w:evenVBand="0" w:oddHBand="1" w:evenHBand="0" w:firstRowFirstColumn="0" w:firstRowLastColumn="0" w:lastRowFirstColumn="0" w:lastRowLastColumn="0"/>
          <w:trHeight w:val="924"/>
        </w:trPr>
        <w:tc>
          <w:tcPr>
            <w:cnfStyle w:val="001000000000" w:firstRow="0" w:lastRow="0" w:firstColumn="1" w:lastColumn="0" w:oddVBand="0" w:evenVBand="0" w:oddHBand="0" w:evenHBand="0" w:firstRowFirstColumn="0" w:firstRowLastColumn="0" w:lastRowFirstColumn="0" w:lastRowLastColumn="0"/>
            <w:tcW w:w="0" w:type="auto"/>
            <w:hideMark/>
          </w:tcPr>
          <w:p w14:paraId="20B3D0F5" w14:textId="77777777" w:rsidR="00330DD3" w:rsidRPr="001102D6" w:rsidRDefault="00330DD3" w:rsidP="00330DD3">
            <w:pPr>
              <w:jc w:val="center"/>
              <w:rPr>
                <w:rFonts w:asciiTheme="minorHAnsi" w:hAnsiTheme="minorHAnsi" w:cs="Arial"/>
                <w:szCs w:val="22"/>
                <w:lang w:eastAsia="en-GB"/>
              </w:rPr>
            </w:pPr>
            <w:r w:rsidRPr="001102D6">
              <w:rPr>
                <w:rFonts w:asciiTheme="minorHAnsi" w:hAnsiTheme="minorHAnsi" w:cs="Arial"/>
                <w:szCs w:val="22"/>
                <w:lang w:eastAsia="en-GB"/>
              </w:rPr>
              <w:t>rs143383</w:t>
            </w:r>
            <w:r w:rsidRPr="001102D6">
              <w:rPr>
                <w:rFonts w:asciiTheme="minorHAnsi" w:hAnsiTheme="minorHAnsi" w:cs="Arial"/>
                <w:szCs w:val="22"/>
                <w:vertAlign w:val="superscript"/>
                <w:lang w:eastAsia="en-GB"/>
              </w:rPr>
              <w:t>a</w:t>
            </w:r>
          </w:p>
        </w:tc>
        <w:tc>
          <w:tcPr>
            <w:tcW w:w="0" w:type="auto"/>
            <w:hideMark/>
          </w:tcPr>
          <w:p w14:paraId="2D6405A5"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Asian and European</w:t>
            </w:r>
          </w:p>
        </w:tc>
        <w:tc>
          <w:tcPr>
            <w:tcW w:w="0" w:type="auto"/>
            <w:hideMark/>
          </w:tcPr>
          <w:p w14:paraId="71395F15"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knee and hip</w:t>
            </w:r>
          </w:p>
        </w:tc>
        <w:tc>
          <w:tcPr>
            <w:tcW w:w="0" w:type="auto"/>
            <w:hideMark/>
          </w:tcPr>
          <w:p w14:paraId="4101A828"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both</w:t>
            </w:r>
          </w:p>
        </w:tc>
        <w:tc>
          <w:tcPr>
            <w:tcW w:w="0" w:type="auto"/>
            <w:hideMark/>
          </w:tcPr>
          <w:p w14:paraId="779CE65D"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T</w:t>
            </w:r>
            <w:r w:rsidRPr="001102D6">
              <w:rPr>
                <w:rFonts w:asciiTheme="minorHAnsi" w:hAnsiTheme="minorHAnsi" w:cs="Arial"/>
                <w:szCs w:val="22"/>
                <w:vertAlign w:val="superscript"/>
                <w:lang w:eastAsia="en-GB"/>
              </w:rPr>
              <w:t>c</w:t>
            </w:r>
          </w:p>
        </w:tc>
        <w:tc>
          <w:tcPr>
            <w:tcW w:w="0" w:type="auto"/>
            <w:hideMark/>
          </w:tcPr>
          <w:p w14:paraId="593E63D6" w14:textId="77777777" w:rsidR="00330DD3" w:rsidRPr="001102D6" w:rsidRDefault="00330DD3" w:rsidP="00330DD3">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Asian 0.74, European N/A</w:t>
            </w:r>
          </w:p>
        </w:tc>
        <w:tc>
          <w:tcPr>
            <w:tcW w:w="0" w:type="auto"/>
            <w:hideMark/>
          </w:tcPr>
          <w:p w14:paraId="4988F1DE"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Asian 1.79 (1.53 - 2.09), European 1.16 (1.11 - 1.22)</w:t>
            </w:r>
          </w:p>
        </w:tc>
        <w:tc>
          <w:tcPr>
            <w:tcW w:w="0" w:type="auto"/>
            <w:hideMark/>
          </w:tcPr>
          <w:p w14:paraId="25B3A56C" w14:textId="77777777" w:rsidR="00330DD3" w:rsidRPr="001102D6" w:rsidRDefault="00330DD3" w:rsidP="00330DD3">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Asian 1.8x10</w:t>
            </w:r>
            <w:r w:rsidRPr="001102D6">
              <w:rPr>
                <w:rFonts w:asciiTheme="minorHAnsi" w:hAnsiTheme="minorHAnsi" w:cs="Arial"/>
                <w:szCs w:val="22"/>
                <w:vertAlign w:val="superscript"/>
                <w:lang w:eastAsia="en-GB"/>
              </w:rPr>
              <w:t>-13</w:t>
            </w:r>
            <w:r w:rsidRPr="001102D6">
              <w:rPr>
                <w:rFonts w:asciiTheme="minorHAnsi" w:hAnsiTheme="minorHAnsi" w:cs="Arial"/>
                <w:szCs w:val="22"/>
                <w:lang w:eastAsia="en-GB"/>
              </w:rPr>
              <w:t>, European 8.3x10</w:t>
            </w:r>
            <w:r w:rsidRPr="001102D6">
              <w:rPr>
                <w:rFonts w:asciiTheme="minorHAnsi" w:hAnsiTheme="minorHAnsi" w:cs="Arial"/>
                <w:szCs w:val="22"/>
                <w:vertAlign w:val="superscript"/>
                <w:lang w:eastAsia="en-GB"/>
              </w:rPr>
              <w:t>-9</w:t>
            </w:r>
            <w:r w:rsidRPr="001102D6">
              <w:rPr>
                <w:rFonts w:asciiTheme="minorHAnsi" w:hAnsiTheme="minorHAnsi" w:cs="Arial"/>
                <w:szCs w:val="22"/>
                <w:lang w:eastAsia="en-GB"/>
              </w:rPr>
              <w:t xml:space="preserve"> </w:t>
            </w:r>
          </w:p>
        </w:tc>
      </w:tr>
      <w:tr w:rsidR="00330DD3" w:rsidRPr="001102D6" w14:paraId="2BB5F5FB" w14:textId="77777777" w:rsidTr="00330DD3">
        <w:trPr>
          <w:trHeight w:val="324"/>
        </w:trPr>
        <w:tc>
          <w:tcPr>
            <w:cnfStyle w:val="001000000000" w:firstRow="0" w:lastRow="0" w:firstColumn="1" w:lastColumn="0" w:oddVBand="0" w:evenVBand="0" w:oddHBand="0" w:evenHBand="0" w:firstRowFirstColumn="0" w:firstRowLastColumn="0" w:lastRowFirstColumn="0" w:lastRowLastColumn="0"/>
            <w:tcW w:w="0" w:type="auto"/>
            <w:hideMark/>
          </w:tcPr>
          <w:p w14:paraId="147CF9E1" w14:textId="77777777" w:rsidR="00330DD3" w:rsidRPr="001102D6" w:rsidRDefault="00330DD3" w:rsidP="00330DD3">
            <w:pPr>
              <w:jc w:val="center"/>
              <w:rPr>
                <w:rFonts w:asciiTheme="minorHAnsi" w:hAnsiTheme="minorHAnsi" w:cs="Arial"/>
                <w:szCs w:val="22"/>
                <w:lang w:eastAsia="en-GB"/>
              </w:rPr>
            </w:pPr>
            <w:r w:rsidRPr="001102D6">
              <w:rPr>
                <w:rFonts w:asciiTheme="minorHAnsi" w:hAnsiTheme="minorHAnsi" w:cs="Arial"/>
                <w:szCs w:val="22"/>
                <w:lang w:eastAsia="en-GB"/>
              </w:rPr>
              <w:t>rs7639618</w:t>
            </w:r>
          </w:p>
        </w:tc>
        <w:tc>
          <w:tcPr>
            <w:tcW w:w="0" w:type="auto"/>
            <w:hideMark/>
          </w:tcPr>
          <w:p w14:paraId="198ADC9F" w14:textId="77777777" w:rsidR="00330DD3" w:rsidRPr="001102D6"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Asian</w:t>
            </w:r>
          </w:p>
        </w:tc>
        <w:tc>
          <w:tcPr>
            <w:tcW w:w="0" w:type="auto"/>
            <w:hideMark/>
          </w:tcPr>
          <w:p w14:paraId="7F3E75DB" w14:textId="77777777" w:rsidR="00330DD3" w:rsidRPr="001102D6"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knee</w:t>
            </w:r>
          </w:p>
        </w:tc>
        <w:tc>
          <w:tcPr>
            <w:tcW w:w="0" w:type="auto"/>
            <w:hideMark/>
          </w:tcPr>
          <w:p w14:paraId="1A3C584F" w14:textId="77777777" w:rsidR="00330DD3" w:rsidRPr="001102D6"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both</w:t>
            </w:r>
          </w:p>
        </w:tc>
        <w:tc>
          <w:tcPr>
            <w:tcW w:w="0" w:type="auto"/>
            <w:hideMark/>
          </w:tcPr>
          <w:p w14:paraId="18148B05" w14:textId="77777777" w:rsidR="00330DD3" w:rsidRPr="001102D6"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G</w:t>
            </w:r>
            <w:r w:rsidRPr="001102D6">
              <w:rPr>
                <w:rFonts w:asciiTheme="minorHAnsi" w:hAnsiTheme="minorHAnsi" w:cs="Arial"/>
                <w:szCs w:val="22"/>
                <w:vertAlign w:val="superscript"/>
                <w:lang w:eastAsia="en-GB"/>
              </w:rPr>
              <w:t>c</w:t>
            </w:r>
          </w:p>
        </w:tc>
        <w:tc>
          <w:tcPr>
            <w:tcW w:w="0" w:type="auto"/>
            <w:hideMark/>
          </w:tcPr>
          <w:p w14:paraId="6725FAC2" w14:textId="77777777" w:rsidR="00330DD3" w:rsidRPr="001102D6"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0.63</w:t>
            </w:r>
          </w:p>
        </w:tc>
        <w:tc>
          <w:tcPr>
            <w:tcW w:w="0" w:type="auto"/>
            <w:hideMark/>
          </w:tcPr>
          <w:p w14:paraId="3711CA4E" w14:textId="77777777" w:rsidR="00330DD3" w:rsidRPr="001102D6"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1.43 (1.28 - 1.59)</w:t>
            </w:r>
          </w:p>
        </w:tc>
        <w:tc>
          <w:tcPr>
            <w:tcW w:w="0" w:type="auto"/>
            <w:hideMark/>
          </w:tcPr>
          <w:p w14:paraId="408AE668" w14:textId="77777777" w:rsidR="00330DD3" w:rsidRPr="001102D6"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7.3x10</w:t>
            </w:r>
            <w:r w:rsidRPr="001102D6">
              <w:rPr>
                <w:rFonts w:asciiTheme="minorHAnsi" w:hAnsiTheme="minorHAnsi" w:cs="Arial"/>
                <w:szCs w:val="22"/>
                <w:vertAlign w:val="superscript"/>
                <w:lang w:eastAsia="en-GB"/>
              </w:rPr>
              <w:t>-11</w:t>
            </w:r>
          </w:p>
        </w:tc>
      </w:tr>
      <w:tr w:rsidR="00330DD3" w:rsidRPr="001102D6" w14:paraId="4A27DB20" w14:textId="77777777" w:rsidTr="00330DD3">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0" w:type="auto"/>
            <w:hideMark/>
          </w:tcPr>
          <w:p w14:paraId="7EAA5B9F" w14:textId="77777777" w:rsidR="00330DD3" w:rsidRPr="001102D6" w:rsidRDefault="00330DD3" w:rsidP="00330DD3">
            <w:pPr>
              <w:jc w:val="center"/>
              <w:rPr>
                <w:rFonts w:asciiTheme="minorHAnsi" w:hAnsiTheme="minorHAnsi" w:cs="Arial"/>
                <w:szCs w:val="22"/>
                <w:lang w:eastAsia="en-GB"/>
              </w:rPr>
            </w:pPr>
            <w:r w:rsidRPr="001102D6">
              <w:rPr>
                <w:rFonts w:asciiTheme="minorHAnsi" w:hAnsiTheme="minorHAnsi" w:cs="Arial"/>
                <w:szCs w:val="22"/>
                <w:lang w:eastAsia="en-GB"/>
              </w:rPr>
              <w:t>rs7775228</w:t>
            </w:r>
          </w:p>
        </w:tc>
        <w:tc>
          <w:tcPr>
            <w:tcW w:w="0" w:type="auto"/>
            <w:hideMark/>
          </w:tcPr>
          <w:p w14:paraId="6889E0DD"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Asian</w:t>
            </w:r>
          </w:p>
        </w:tc>
        <w:tc>
          <w:tcPr>
            <w:tcW w:w="0" w:type="auto"/>
            <w:hideMark/>
          </w:tcPr>
          <w:p w14:paraId="0C84731A"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knee</w:t>
            </w:r>
          </w:p>
        </w:tc>
        <w:tc>
          <w:tcPr>
            <w:tcW w:w="0" w:type="auto"/>
            <w:hideMark/>
          </w:tcPr>
          <w:p w14:paraId="504066BD"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both</w:t>
            </w:r>
          </w:p>
        </w:tc>
        <w:tc>
          <w:tcPr>
            <w:tcW w:w="0" w:type="auto"/>
            <w:hideMark/>
          </w:tcPr>
          <w:p w14:paraId="51B246A3"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T</w:t>
            </w:r>
            <w:r w:rsidRPr="001102D6">
              <w:rPr>
                <w:rFonts w:asciiTheme="minorHAnsi" w:hAnsiTheme="minorHAnsi" w:cs="Arial"/>
                <w:szCs w:val="22"/>
                <w:vertAlign w:val="superscript"/>
                <w:lang w:eastAsia="en-GB"/>
              </w:rPr>
              <w:t>c</w:t>
            </w:r>
          </w:p>
        </w:tc>
        <w:tc>
          <w:tcPr>
            <w:tcW w:w="0" w:type="auto"/>
            <w:hideMark/>
          </w:tcPr>
          <w:p w14:paraId="3F4CBD39"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0.62</w:t>
            </w:r>
          </w:p>
        </w:tc>
        <w:tc>
          <w:tcPr>
            <w:tcW w:w="0" w:type="auto"/>
            <w:hideMark/>
          </w:tcPr>
          <w:p w14:paraId="7E03FDA8"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1.34 (1.21 - 1.49)</w:t>
            </w:r>
          </w:p>
        </w:tc>
        <w:tc>
          <w:tcPr>
            <w:tcW w:w="0" w:type="auto"/>
            <w:hideMark/>
          </w:tcPr>
          <w:p w14:paraId="7A2720F2"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2.4x10</w:t>
            </w:r>
            <w:r w:rsidRPr="001102D6">
              <w:rPr>
                <w:rFonts w:asciiTheme="minorHAnsi" w:hAnsiTheme="minorHAnsi" w:cs="Arial"/>
                <w:szCs w:val="22"/>
                <w:vertAlign w:val="superscript"/>
                <w:lang w:eastAsia="en-GB"/>
              </w:rPr>
              <w:t>-8</w:t>
            </w:r>
          </w:p>
        </w:tc>
      </w:tr>
      <w:tr w:rsidR="00330DD3" w:rsidRPr="001102D6" w14:paraId="110A7ADC" w14:textId="77777777" w:rsidTr="00330DD3">
        <w:trPr>
          <w:trHeight w:val="552"/>
        </w:trPr>
        <w:tc>
          <w:tcPr>
            <w:cnfStyle w:val="001000000000" w:firstRow="0" w:lastRow="0" w:firstColumn="1" w:lastColumn="0" w:oddVBand="0" w:evenVBand="0" w:oddHBand="0" w:evenHBand="0" w:firstRowFirstColumn="0" w:firstRowLastColumn="0" w:lastRowFirstColumn="0" w:lastRowLastColumn="0"/>
            <w:tcW w:w="0" w:type="auto"/>
            <w:hideMark/>
          </w:tcPr>
          <w:p w14:paraId="760E3429" w14:textId="77777777" w:rsidR="00330DD3" w:rsidRPr="001102D6" w:rsidRDefault="00330DD3" w:rsidP="00330DD3">
            <w:pPr>
              <w:jc w:val="center"/>
              <w:rPr>
                <w:rFonts w:asciiTheme="minorHAnsi" w:hAnsiTheme="minorHAnsi" w:cs="Arial"/>
                <w:szCs w:val="22"/>
                <w:lang w:eastAsia="en-GB"/>
              </w:rPr>
            </w:pPr>
            <w:r w:rsidRPr="001102D6">
              <w:rPr>
                <w:rFonts w:asciiTheme="minorHAnsi" w:hAnsiTheme="minorHAnsi" w:cs="Arial"/>
                <w:szCs w:val="22"/>
                <w:lang w:eastAsia="en-GB"/>
              </w:rPr>
              <w:t>rs10947262</w:t>
            </w:r>
          </w:p>
        </w:tc>
        <w:tc>
          <w:tcPr>
            <w:tcW w:w="0" w:type="auto"/>
            <w:hideMark/>
          </w:tcPr>
          <w:p w14:paraId="19F40B6C" w14:textId="77777777" w:rsidR="00330DD3" w:rsidRPr="001102D6"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Asian and European</w:t>
            </w:r>
          </w:p>
        </w:tc>
        <w:tc>
          <w:tcPr>
            <w:tcW w:w="0" w:type="auto"/>
            <w:hideMark/>
          </w:tcPr>
          <w:p w14:paraId="4266F1E5" w14:textId="77777777" w:rsidR="00330DD3" w:rsidRPr="001102D6"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knee</w:t>
            </w:r>
          </w:p>
        </w:tc>
        <w:tc>
          <w:tcPr>
            <w:tcW w:w="0" w:type="auto"/>
            <w:hideMark/>
          </w:tcPr>
          <w:p w14:paraId="025AB8DC" w14:textId="77777777" w:rsidR="00330DD3" w:rsidRPr="001102D6"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both</w:t>
            </w:r>
          </w:p>
        </w:tc>
        <w:tc>
          <w:tcPr>
            <w:tcW w:w="0" w:type="auto"/>
            <w:hideMark/>
          </w:tcPr>
          <w:p w14:paraId="6D727B27" w14:textId="77777777" w:rsidR="00330DD3" w:rsidRPr="001102D6"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C</w:t>
            </w:r>
          </w:p>
        </w:tc>
        <w:tc>
          <w:tcPr>
            <w:tcW w:w="0" w:type="auto"/>
            <w:hideMark/>
          </w:tcPr>
          <w:p w14:paraId="5BEB7FF4" w14:textId="77777777" w:rsidR="00330DD3" w:rsidRPr="001102D6"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0.58</w:t>
            </w:r>
          </w:p>
        </w:tc>
        <w:tc>
          <w:tcPr>
            <w:tcW w:w="0" w:type="auto"/>
            <w:hideMark/>
          </w:tcPr>
          <w:p w14:paraId="74989D10" w14:textId="77777777" w:rsidR="00330DD3" w:rsidRPr="001102D6"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1.31 (1.20 - 1.44)</w:t>
            </w:r>
          </w:p>
        </w:tc>
        <w:tc>
          <w:tcPr>
            <w:tcW w:w="0" w:type="auto"/>
            <w:hideMark/>
          </w:tcPr>
          <w:p w14:paraId="1DCE5E75" w14:textId="77777777" w:rsidR="00330DD3" w:rsidRPr="001102D6"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5.1x10</w:t>
            </w:r>
            <w:r w:rsidRPr="001102D6">
              <w:rPr>
                <w:rFonts w:asciiTheme="minorHAnsi" w:hAnsiTheme="minorHAnsi" w:cs="Arial"/>
                <w:szCs w:val="22"/>
                <w:vertAlign w:val="superscript"/>
                <w:lang w:eastAsia="en-GB"/>
              </w:rPr>
              <w:t>-9</w:t>
            </w:r>
          </w:p>
        </w:tc>
      </w:tr>
      <w:tr w:rsidR="00330DD3" w:rsidRPr="001102D6" w14:paraId="2EB9CBF6" w14:textId="77777777" w:rsidTr="00330DD3">
        <w:trPr>
          <w:cnfStyle w:val="000000100000" w:firstRow="0" w:lastRow="0" w:firstColumn="0" w:lastColumn="0" w:oddVBand="0" w:evenVBand="0" w:oddHBand="1"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0" w:type="auto"/>
            <w:hideMark/>
          </w:tcPr>
          <w:p w14:paraId="5A1800EB" w14:textId="77777777" w:rsidR="00330DD3" w:rsidRPr="001102D6" w:rsidRDefault="00330DD3" w:rsidP="00330DD3">
            <w:pPr>
              <w:jc w:val="center"/>
              <w:rPr>
                <w:rFonts w:asciiTheme="minorHAnsi" w:hAnsiTheme="minorHAnsi" w:cs="Arial"/>
                <w:szCs w:val="22"/>
                <w:lang w:eastAsia="en-GB"/>
              </w:rPr>
            </w:pPr>
            <w:r w:rsidRPr="001102D6">
              <w:rPr>
                <w:rFonts w:asciiTheme="minorHAnsi" w:hAnsiTheme="minorHAnsi" w:cs="Arial"/>
                <w:szCs w:val="22"/>
                <w:lang w:eastAsia="en-GB"/>
              </w:rPr>
              <w:t>rs3815148</w:t>
            </w:r>
          </w:p>
        </w:tc>
        <w:tc>
          <w:tcPr>
            <w:tcW w:w="0" w:type="auto"/>
            <w:hideMark/>
          </w:tcPr>
          <w:p w14:paraId="65E81DA5"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European</w:t>
            </w:r>
          </w:p>
        </w:tc>
        <w:tc>
          <w:tcPr>
            <w:tcW w:w="0" w:type="auto"/>
            <w:hideMark/>
          </w:tcPr>
          <w:p w14:paraId="14C640D3"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knee and hand</w:t>
            </w:r>
          </w:p>
        </w:tc>
        <w:tc>
          <w:tcPr>
            <w:tcW w:w="0" w:type="auto"/>
            <w:hideMark/>
          </w:tcPr>
          <w:p w14:paraId="14B19820"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both</w:t>
            </w:r>
          </w:p>
        </w:tc>
        <w:tc>
          <w:tcPr>
            <w:tcW w:w="0" w:type="auto"/>
            <w:hideMark/>
          </w:tcPr>
          <w:p w14:paraId="7C25C350"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C</w:t>
            </w:r>
          </w:p>
        </w:tc>
        <w:tc>
          <w:tcPr>
            <w:tcW w:w="0" w:type="auto"/>
            <w:hideMark/>
          </w:tcPr>
          <w:p w14:paraId="4FC2BD09"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0.23</w:t>
            </w:r>
          </w:p>
        </w:tc>
        <w:tc>
          <w:tcPr>
            <w:tcW w:w="0" w:type="auto"/>
            <w:hideMark/>
          </w:tcPr>
          <w:p w14:paraId="7CDAEE8A"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1.14 (1.09 - 1.19)</w:t>
            </w:r>
          </w:p>
        </w:tc>
        <w:tc>
          <w:tcPr>
            <w:tcW w:w="0" w:type="auto"/>
            <w:hideMark/>
          </w:tcPr>
          <w:p w14:paraId="75FE1007"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8.0x10</w:t>
            </w:r>
            <w:r w:rsidRPr="001102D6">
              <w:rPr>
                <w:rFonts w:asciiTheme="minorHAnsi" w:hAnsiTheme="minorHAnsi" w:cs="Arial"/>
                <w:szCs w:val="22"/>
                <w:vertAlign w:val="superscript"/>
                <w:lang w:eastAsia="en-GB"/>
              </w:rPr>
              <w:t>-8</w:t>
            </w:r>
          </w:p>
        </w:tc>
      </w:tr>
      <w:tr w:rsidR="00330DD3" w:rsidRPr="001102D6" w14:paraId="246F813F" w14:textId="77777777" w:rsidTr="00330DD3">
        <w:trPr>
          <w:trHeight w:val="324"/>
        </w:trPr>
        <w:tc>
          <w:tcPr>
            <w:cnfStyle w:val="001000000000" w:firstRow="0" w:lastRow="0" w:firstColumn="1" w:lastColumn="0" w:oddVBand="0" w:evenVBand="0" w:oddHBand="0" w:evenHBand="0" w:firstRowFirstColumn="0" w:firstRowLastColumn="0" w:lastRowFirstColumn="0" w:lastRowLastColumn="0"/>
            <w:tcW w:w="0" w:type="auto"/>
            <w:hideMark/>
          </w:tcPr>
          <w:p w14:paraId="28D27A1B" w14:textId="77777777" w:rsidR="00330DD3" w:rsidRPr="001102D6" w:rsidRDefault="00330DD3" w:rsidP="00330DD3">
            <w:pPr>
              <w:jc w:val="center"/>
              <w:rPr>
                <w:rFonts w:asciiTheme="minorHAnsi" w:hAnsiTheme="minorHAnsi" w:cs="Arial"/>
                <w:szCs w:val="22"/>
                <w:lang w:eastAsia="en-GB"/>
              </w:rPr>
            </w:pPr>
            <w:r w:rsidRPr="001102D6">
              <w:rPr>
                <w:rFonts w:asciiTheme="minorHAnsi" w:hAnsiTheme="minorHAnsi" w:cs="Arial"/>
                <w:szCs w:val="22"/>
                <w:lang w:eastAsia="en-GB"/>
              </w:rPr>
              <w:t>rs4730250</w:t>
            </w:r>
          </w:p>
        </w:tc>
        <w:tc>
          <w:tcPr>
            <w:tcW w:w="0" w:type="auto"/>
            <w:hideMark/>
          </w:tcPr>
          <w:p w14:paraId="2DA31A34" w14:textId="77777777" w:rsidR="00330DD3" w:rsidRPr="001102D6"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European</w:t>
            </w:r>
          </w:p>
        </w:tc>
        <w:tc>
          <w:tcPr>
            <w:tcW w:w="0" w:type="auto"/>
            <w:hideMark/>
          </w:tcPr>
          <w:p w14:paraId="6530FFCD" w14:textId="77777777" w:rsidR="00330DD3" w:rsidRPr="001102D6"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knee</w:t>
            </w:r>
          </w:p>
        </w:tc>
        <w:tc>
          <w:tcPr>
            <w:tcW w:w="0" w:type="auto"/>
            <w:hideMark/>
          </w:tcPr>
          <w:p w14:paraId="23D23D2E" w14:textId="77777777" w:rsidR="00330DD3" w:rsidRPr="001102D6"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both</w:t>
            </w:r>
          </w:p>
        </w:tc>
        <w:tc>
          <w:tcPr>
            <w:tcW w:w="0" w:type="auto"/>
            <w:hideMark/>
          </w:tcPr>
          <w:p w14:paraId="5381E227" w14:textId="77777777" w:rsidR="00330DD3" w:rsidRPr="001102D6"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G</w:t>
            </w:r>
          </w:p>
        </w:tc>
        <w:tc>
          <w:tcPr>
            <w:tcW w:w="0" w:type="auto"/>
            <w:hideMark/>
          </w:tcPr>
          <w:p w14:paraId="38CDE735" w14:textId="77777777" w:rsidR="00330DD3" w:rsidRPr="001102D6"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0.17</w:t>
            </w:r>
          </w:p>
        </w:tc>
        <w:tc>
          <w:tcPr>
            <w:tcW w:w="0" w:type="auto"/>
            <w:hideMark/>
          </w:tcPr>
          <w:p w14:paraId="4E2BAB74" w14:textId="77777777" w:rsidR="00330DD3" w:rsidRPr="001102D6"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1.17 (1.11 - 1.24)</w:t>
            </w:r>
          </w:p>
        </w:tc>
        <w:tc>
          <w:tcPr>
            <w:tcW w:w="0" w:type="auto"/>
            <w:hideMark/>
          </w:tcPr>
          <w:p w14:paraId="7C5D5AC0" w14:textId="77777777" w:rsidR="00330DD3" w:rsidRPr="001102D6"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9.2x10</w:t>
            </w:r>
            <w:r w:rsidRPr="001102D6">
              <w:rPr>
                <w:rFonts w:asciiTheme="minorHAnsi" w:hAnsiTheme="minorHAnsi" w:cs="Arial"/>
                <w:szCs w:val="22"/>
                <w:vertAlign w:val="superscript"/>
                <w:lang w:eastAsia="en-GB"/>
              </w:rPr>
              <w:t>-9</w:t>
            </w:r>
          </w:p>
        </w:tc>
      </w:tr>
      <w:tr w:rsidR="00330DD3" w:rsidRPr="001102D6" w14:paraId="11179770" w14:textId="77777777" w:rsidTr="00330DD3">
        <w:trPr>
          <w:cnfStyle w:val="000000100000" w:firstRow="0" w:lastRow="0" w:firstColumn="0" w:lastColumn="0" w:oddVBand="0" w:evenVBand="0" w:oddHBand="1" w:evenHBand="0" w:firstRowFirstColumn="0" w:firstRowLastColumn="0" w:lastRowFirstColumn="0" w:lastRowLastColumn="0"/>
          <w:trHeight w:val="828"/>
        </w:trPr>
        <w:tc>
          <w:tcPr>
            <w:cnfStyle w:val="001000000000" w:firstRow="0" w:lastRow="0" w:firstColumn="1" w:lastColumn="0" w:oddVBand="0" w:evenVBand="0" w:oddHBand="0" w:evenHBand="0" w:firstRowFirstColumn="0" w:firstRowLastColumn="0" w:lastRowFirstColumn="0" w:lastRowLastColumn="0"/>
            <w:tcW w:w="0" w:type="auto"/>
            <w:hideMark/>
          </w:tcPr>
          <w:p w14:paraId="64BE0D59" w14:textId="77777777" w:rsidR="00330DD3" w:rsidRPr="001102D6" w:rsidRDefault="00330DD3" w:rsidP="00330DD3">
            <w:pPr>
              <w:jc w:val="center"/>
              <w:rPr>
                <w:rFonts w:asciiTheme="minorHAnsi" w:hAnsiTheme="minorHAnsi" w:cs="Arial"/>
                <w:szCs w:val="22"/>
                <w:lang w:eastAsia="en-GB"/>
              </w:rPr>
            </w:pPr>
            <w:r w:rsidRPr="001102D6">
              <w:rPr>
                <w:rFonts w:asciiTheme="minorHAnsi" w:hAnsiTheme="minorHAnsi" w:cs="Arial"/>
                <w:szCs w:val="22"/>
                <w:lang w:eastAsia="en-GB"/>
              </w:rPr>
              <w:t>rs11842874</w:t>
            </w:r>
          </w:p>
        </w:tc>
        <w:tc>
          <w:tcPr>
            <w:tcW w:w="0" w:type="auto"/>
            <w:hideMark/>
          </w:tcPr>
          <w:p w14:paraId="6A1309C3"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European</w:t>
            </w:r>
          </w:p>
        </w:tc>
        <w:tc>
          <w:tcPr>
            <w:tcW w:w="0" w:type="auto"/>
            <w:hideMark/>
          </w:tcPr>
          <w:p w14:paraId="776A7665"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knee and hip</w:t>
            </w:r>
          </w:p>
        </w:tc>
        <w:tc>
          <w:tcPr>
            <w:tcW w:w="0" w:type="auto"/>
            <w:hideMark/>
          </w:tcPr>
          <w:p w14:paraId="4A4D0ADC"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both</w:t>
            </w:r>
          </w:p>
        </w:tc>
        <w:tc>
          <w:tcPr>
            <w:tcW w:w="0" w:type="auto"/>
            <w:hideMark/>
          </w:tcPr>
          <w:p w14:paraId="08A671AB"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A</w:t>
            </w:r>
          </w:p>
        </w:tc>
        <w:tc>
          <w:tcPr>
            <w:tcW w:w="0" w:type="auto"/>
            <w:hideMark/>
          </w:tcPr>
          <w:p w14:paraId="74635521"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0.93</w:t>
            </w:r>
          </w:p>
        </w:tc>
        <w:tc>
          <w:tcPr>
            <w:tcW w:w="0" w:type="auto"/>
            <w:hideMark/>
          </w:tcPr>
          <w:p w14:paraId="21C5D30B"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1.17 (1.11 - 1.23)</w:t>
            </w:r>
          </w:p>
        </w:tc>
        <w:tc>
          <w:tcPr>
            <w:tcW w:w="0" w:type="auto"/>
            <w:hideMark/>
          </w:tcPr>
          <w:p w14:paraId="3D3E10CF"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2.1x10</w:t>
            </w:r>
            <w:r w:rsidRPr="001102D6">
              <w:rPr>
                <w:rFonts w:asciiTheme="minorHAnsi" w:hAnsiTheme="minorHAnsi" w:cs="Arial"/>
                <w:szCs w:val="22"/>
                <w:vertAlign w:val="superscript"/>
                <w:lang w:eastAsia="en-GB"/>
              </w:rPr>
              <w:t>-8</w:t>
            </w:r>
          </w:p>
        </w:tc>
      </w:tr>
      <w:tr w:rsidR="00330DD3" w:rsidRPr="001102D6" w14:paraId="01883F18" w14:textId="77777777" w:rsidTr="00330DD3">
        <w:trPr>
          <w:trHeight w:val="324"/>
        </w:trPr>
        <w:tc>
          <w:tcPr>
            <w:cnfStyle w:val="001000000000" w:firstRow="0" w:lastRow="0" w:firstColumn="1" w:lastColumn="0" w:oddVBand="0" w:evenVBand="0" w:oddHBand="0" w:evenHBand="0" w:firstRowFirstColumn="0" w:firstRowLastColumn="0" w:lastRowFirstColumn="0" w:lastRowLastColumn="0"/>
            <w:tcW w:w="0" w:type="auto"/>
            <w:hideMark/>
          </w:tcPr>
          <w:p w14:paraId="51196D0B" w14:textId="77777777" w:rsidR="00330DD3" w:rsidRPr="001102D6" w:rsidRDefault="00330DD3" w:rsidP="00330DD3">
            <w:pPr>
              <w:jc w:val="center"/>
              <w:rPr>
                <w:rFonts w:asciiTheme="minorHAnsi" w:hAnsiTheme="minorHAnsi" w:cs="Arial"/>
                <w:szCs w:val="22"/>
                <w:lang w:eastAsia="en-GB"/>
              </w:rPr>
            </w:pPr>
            <w:r w:rsidRPr="001102D6">
              <w:rPr>
                <w:rFonts w:asciiTheme="minorHAnsi" w:hAnsiTheme="minorHAnsi" w:cs="Arial"/>
                <w:szCs w:val="22"/>
                <w:lang w:eastAsia="en-GB"/>
              </w:rPr>
              <w:t>rs12982744</w:t>
            </w:r>
          </w:p>
        </w:tc>
        <w:tc>
          <w:tcPr>
            <w:tcW w:w="0" w:type="auto"/>
            <w:hideMark/>
          </w:tcPr>
          <w:p w14:paraId="5779122A" w14:textId="77777777" w:rsidR="00330DD3" w:rsidRPr="001102D6"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European</w:t>
            </w:r>
          </w:p>
        </w:tc>
        <w:tc>
          <w:tcPr>
            <w:tcW w:w="0" w:type="auto"/>
            <w:hideMark/>
          </w:tcPr>
          <w:p w14:paraId="5ABAC6EC" w14:textId="77777777" w:rsidR="00330DD3" w:rsidRPr="001102D6"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hip</w:t>
            </w:r>
          </w:p>
        </w:tc>
        <w:tc>
          <w:tcPr>
            <w:tcW w:w="0" w:type="auto"/>
            <w:hideMark/>
          </w:tcPr>
          <w:p w14:paraId="4A6E3AA1" w14:textId="77777777" w:rsidR="00330DD3" w:rsidRPr="001102D6"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males</w:t>
            </w:r>
          </w:p>
        </w:tc>
        <w:tc>
          <w:tcPr>
            <w:tcW w:w="0" w:type="auto"/>
            <w:hideMark/>
          </w:tcPr>
          <w:p w14:paraId="01CC05BD" w14:textId="77777777" w:rsidR="00330DD3" w:rsidRPr="001102D6"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C</w:t>
            </w:r>
          </w:p>
        </w:tc>
        <w:tc>
          <w:tcPr>
            <w:tcW w:w="0" w:type="auto"/>
            <w:hideMark/>
          </w:tcPr>
          <w:p w14:paraId="0B04CF92" w14:textId="77777777" w:rsidR="00330DD3" w:rsidRPr="001102D6"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0.74</w:t>
            </w:r>
          </w:p>
        </w:tc>
        <w:tc>
          <w:tcPr>
            <w:tcW w:w="0" w:type="auto"/>
            <w:hideMark/>
          </w:tcPr>
          <w:p w14:paraId="529BD873" w14:textId="77777777" w:rsidR="00330DD3" w:rsidRPr="001102D6"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1.17 (1.11 - 1.23)</w:t>
            </w:r>
          </w:p>
        </w:tc>
        <w:tc>
          <w:tcPr>
            <w:tcW w:w="0" w:type="auto"/>
            <w:hideMark/>
          </w:tcPr>
          <w:p w14:paraId="3FCB9E64" w14:textId="77777777" w:rsidR="00330DD3" w:rsidRPr="001102D6"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7.8x10</w:t>
            </w:r>
            <w:r w:rsidRPr="001102D6">
              <w:rPr>
                <w:rFonts w:asciiTheme="minorHAnsi" w:hAnsiTheme="minorHAnsi" w:cs="Arial"/>
                <w:szCs w:val="22"/>
                <w:vertAlign w:val="superscript"/>
                <w:lang w:eastAsia="en-GB"/>
              </w:rPr>
              <w:t>-9</w:t>
            </w:r>
          </w:p>
        </w:tc>
      </w:tr>
      <w:tr w:rsidR="00330DD3" w:rsidRPr="001102D6" w14:paraId="20593BD9" w14:textId="77777777" w:rsidTr="00330DD3">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0" w:type="auto"/>
            <w:hideMark/>
          </w:tcPr>
          <w:p w14:paraId="62E92A3F" w14:textId="77777777" w:rsidR="00330DD3" w:rsidRPr="001102D6" w:rsidRDefault="00330DD3" w:rsidP="00330DD3">
            <w:pPr>
              <w:jc w:val="center"/>
              <w:rPr>
                <w:rFonts w:asciiTheme="minorHAnsi" w:hAnsiTheme="minorHAnsi" w:cs="Arial"/>
                <w:szCs w:val="22"/>
                <w:lang w:eastAsia="en-GB"/>
              </w:rPr>
            </w:pPr>
            <w:r w:rsidRPr="001102D6">
              <w:rPr>
                <w:rFonts w:asciiTheme="minorHAnsi" w:hAnsiTheme="minorHAnsi" w:cs="Arial"/>
                <w:szCs w:val="22"/>
                <w:lang w:eastAsia="en-GB"/>
              </w:rPr>
              <w:t>rs6094710</w:t>
            </w:r>
          </w:p>
        </w:tc>
        <w:tc>
          <w:tcPr>
            <w:tcW w:w="0" w:type="auto"/>
            <w:hideMark/>
          </w:tcPr>
          <w:p w14:paraId="2606AB60"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European</w:t>
            </w:r>
          </w:p>
        </w:tc>
        <w:tc>
          <w:tcPr>
            <w:tcW w:w="0" w:type="auto"/>
            <w:hideMark/>
          </w:tcPr>
          <w:p w14:paraId="68E943CF"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hip</w:t>
            </w:r>
          </w:p>
        </w:tc>
        <w:tc>
          <w:tcPr>
            <w:tcW w:w="0" w:type="auto"/>
            <w:hideMark/>
          </w:tcPr>
          <w:p w14:paraId="57DB5668"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both</w:t>
            </w:r>
          </w:p>
        </w:tc>
        <w:tc>
          <w:tcPr>
            <w:tcW w:w="0" w:type="auto"/>
            <w:hideMark/>
          </w:tcPr>
          <w:p w14:paraId="148EB770"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A</w:t>
            </w:r>
          </w:p>
        </w:tc>
        <w:tc>
          <w:tcPr>
            <w:tcW w:w="0" w:type="auto"/>
            <w:hideMark/>
          </w:tcPr>
          <w:p w14:paraId="42200D7E"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0.04</w:t>
            </w:r>
          </w:p>
        </w:tc>
        <w:tc>
          <w:tcPr>
            <w:tcW w:w="0" w:type="auto"/>
            <w:hideMark/>
          </w:tcPr>
          <w:p w14:paraId="62B27164"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1.28 (1.18 - 1.39)</w:t>
            </w:r>
          </w:p>
        </w:tc>
        <w:tc>
          <w:tcPr>
            <w:tcW w:w="0" w:type="auto"/>
            <w:hideMark/>
          </w:tcPr>
          <w:p w14:paraId="72B4E244"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7.9x10</w:t>
            </w:r>
            <w:r w:rsidRPr="001102D6">
              <w:rPr>
                <w:rFonts w:asciiTheme="minorHAnsi" w:hAnsiTheme="minorHAnsi" w:cs="Arial"/>
                <w:szCs w:val="22"/>
                <w:vertAlign w:val="superscript"/>
                <w:lang w:eastAsia="en-GB"/>
              </w:rPr>
              <w:t>-9</w:t>
            </w:r>
          </w:p>
        </w:tc>
      </w:tr>
      <w:tr w:rsidR="00330DD3" w:rsidRPr="001102D6" w14:paraId="5DB62AE6" w14:textId="77777777" w:rsidTr="00330DD3">
        <w:trPr>
          <w:trHeight w:val="828"/>
        </w:trPr>
        <w:tc>
          <w:tcPr>
            <w:cnfStyle w:val="001000000000" w:firstRow="0" w:lastRow="0" w:firstColumn="1" w:lastColumn="0" w:oddVBand="0" w:evenVBand="0" w:oddHBand="0" w:evenHBand="0" w:firstRowFirstColumn="0" w:firstRowLastColumn="0" w:lastRowFirstColumn="0" w:lastRowLastColumn="0"/>
            <w:tcW w:w="0" w:type="auto"/>
            <w:hideMark/>
          </w:tcPr>
          <w:p w14:paraId="1A59B21A" w14:textId="77777777" w:rsidR="00330DD3" w:rsidRPr="001102D6" w:rsidRDefault="00330DD3" w:rsidP="00330DD3">
            <w:pPr>
              <w:jc w:val="center"/>
              <w:rPr>
                <w:rFonts w:asciiTheme="minorHAnsi" w:hAnsiTheme="minorHAnsi" w:cs="Arial"/>
                <w:szCs w:val="22"/>
                <w:lang w:eastAsia="en-GB"/>
              </w:rPr>
            </w:pPr>
            <w:r w:rsidRPr="001102D6">
              <w:rPr>
                <w:rFonts w:asciiTheme="minorHAnsi" w:hAnsiTheme="minorHAnsi" w:cs="Arial"/>
                <w:szCs w:val="22"/>
                <w:lang w:eastAsia="en-GB"/>
              </w:rPr>
              <w:t>rs6976</w:t>
            </w:r>
          </w:p>
        </w:tc>
        <w:tc>
          <w:tcPr>
            <w:tcW w:w="0" w:type="auto"/>
            <w:hideMark/>
          </w:tcPr>
          <w:p w14:paraId="7E1240BF" w14:textId="77777777" w:rsidR="00330DD3" w:rsidRPr="001102D6"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European</w:t>
            </w:r>
          </w:p>
        </w:tc>
        <w:tc>
          <w:tcPr>
            <w:tcW w:w="0" w:type="auto"/>
            <w:hideMark/>
          </w:tcPr>
          <w:p w14:paraId="1D4ACD29" w14:textId="77777777" w:rsidR="00330DD3" w:rsidRPr="001102D6"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knee and hip</w:t>
            </w:r>
          </w:p>
        </w:tc>
        <w:tc>
          <w:tcPr>
            <w:tcW w:w="0" w:type="auto"/>
            <w:hideMark/>
          </w:tcPr>
          <w:p w14:paraId="59AD556A" w14:textId="77777777" w:rsidR="00330DD3" w:rsidRPr="001102D6"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both</w:t>
            </w:r>
          </w:p>
        </w:tc>
        <w:tc>
          <w:tcPr>
            <w:tcW w:w="0" w:type="auto"/>
            <w:hideMark/>
          </w:tcPr>
          <w:p w14:paraId="69B2B433" w14:textId="77777777" w:rsidR="00330DD3" w:rsidRPr="001102D6"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T</w:t>
            </w:r>
          </w:p>
        </w:tc>
        <w:tc>
          <w:tcPr>
            <w:tcW w:w="0" w:type="auto"/>
            <w:hideMark/>
          </w:tcPr>
          <w:p w14:paraId="07B7E990" w14:textId="77777777" w:rsidR="00330DD3" w:rsidRPr="001102D6"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0.37</w:t>
            </w:r>
          </w:p>
        </w:tc>
        <w:tc>
          <w:tcPr>
            <w:tcW w:w="0" w:type="auto"/>
            <w:hideMark/>
          </w:tcPr>
          <w:p w14:paraId="3587F568" w14:textId="77777777" w:rsidR="00330DD3" w:rsidRPr="001102D6"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1.12 (1.08 - 1.16)</w:t>
            </w:r>
          </w:p>
        </w:tc>
        <w:tc>
          <w:tcPr>
            <w:tcW w:w="0" w:type="auto"/>
            <w:hideMark/>
          </w:tcPr>
          <w:p w14:paraId="3BDE642F" w14:textId="77777777" w:rsidR="00330DD3" w:rsidRPr="001102D6"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7.2x10</w:t>
            </w:r>
            <w:r w:rsidRPr="001102D6">
              <w:rPr>
                <w:rFonts w:asciiTheme="minorHAnsi" w:hAnsiTheme="minorHAnsi" w:cs="Arial"/>
                <w:szCs w:val="22"/>
                <w:vertAlign w:val="superscript"/>
                <w:lang w:eastAsia="en-GB"/>
              </w:rPr>
              <w:t>-11</w:t>
            </w:r>
          </w:p>
        </w:tc>
      </w:tr>
      <w:tr w:rsidR="00330DD3" w:rsidRPr="001102D6" w14:paraId="7AECAC2D" w14:textId="77777777" w:rsidTr="00330DD3">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0" w:type="auto"/>
            <w:hideMark/>
          </w:tcPr>
          <w:p w14:paraId="3098B2DD" w14:textId="77777777" w:rsidR="00330DD3" w:rsidRPr="001102D6" w:rsidRDefault="00330DD3" w:rsidP="00330DD3">
            <w:pPr>
              <w:jc w:val="center"/>
              <w:rPr>
                <w:rFonts w:asciiTheme="minorHAnsi" w:hAnsiTheme="minorHAnsi" w:cs="Arial"/>
                <w:szCs w:val="22"/>
                <w:lang w:eastAsia="en-GB"/>
              </w:rPr>
            </w:pPr>
            <w:r w:rsidRPr="001102D6">
              <w:rPr>
                <w:rFonts w:asciiTheme="minorHAnsi" w:hAnsiTheme="minorHAnsi" w:cs="Arial"/>
                <w:szCs w:val="22"/>
                <w:lang w:eastAsia="en-GB"/>
              </w:rPr>
              <w:t>rs4836732</w:t>
            </w:r>
          </w:p>
        </w:tc>
        <w:tc>
          <w:tcPr>
            <w:tcW w:w="0" w:type="auto"/>
            <w:hideMark/>
          </w:tcPr>
          <w:p w14:paraId="6D12A50B"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European</w:t>
            </w:r>
          </w:p>
        </w:tc>
        <w:tc>
          <w:tcPr>
            <w:tcW w:w="0" w:type="auto"/>
            <w:hideMark/>
          </w:tcPr>
          <w:p w14:paraId="7F529240"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hip</w:t>
            </w:r>
          </w:p>
        </w:tc>
        <w:tc>
          <w:tcPr>
            <w:tcW w:w="0" w:type="auto"/>
            <w:hideMark/>
          </w:tcPr>
          <w:p w14:paraId="1DC199D0"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females</w:t>
            </w:r>
          </w:p>
        </w:tc>
        <w:tc>
          <w:tcPr>
            <w:tcW w:w="0" w:type="auto"/>
            <w:hideMark/>
          </w:tcPr>
          <w:p w14:paraId="27367E15"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C</w:t>
            </w:r>
          </w:p>
        </w:tc>
        <w:tc>
          <w:tcPr>
            <w:tcW w:w="0" w:type="auto"/>
            <w:hideMark/>
          </w:tcPr>
          <w:p w14:paraId="708FA3F9"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0.47</w:t>
            </w:r>
          </w:p>
        </w:tc>
        <w:tc>
          <w:tcPr>
            <w:tcW w:w="0" w:type="auto"/>
            <w:hideMark/>
          </w:tcPr>
          <w:p w14:paraId="51927813"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1.20 (1.13 - 1.27)</w:t>
            </w:r>
          </w:p>
        </w:tc>
        <w:tc>
          <w:tcPr>
            <w:tcW w:w="0" w:type="auto"/>
            <w:hideMark/>
          </w:tcPr>
          <w:p w14:paraId="7B154B0A"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6.1x10</w:t>
            </w:r>
            <w:r w:rsidRPr="001102D6">
              <w:rPr>
                <w:rFonts w:asciiTheme="minorHAnsi" w:hAnsiTheme="minorHAnsi" w:cs="Arial"/>
                <w:szCs w:val="22"/>
                <w:vertAlign w:val="superscript"/>
                <w:lang w:eastAsia="en-GB"/>
              </w:rPr>
              <w:t>-10</w:t>
            </w:r>
          </w:p>
        </w:tc>
      </w:tr>
      <w:tr w:rsidR="00330DD3" w:rsidRPr="001102D6" w14:paraId="6A84AF32" w14:textId="77777777" w:rsidTr="00330DD3">
        <w:trPr>
          <w:trHeight w:val="324"/>
        </w:trPr>
        <w:tc>
          <w:tcPr>
            <w:cnfStyle w:val="001000000000" w:firstRow="0" w:lastRow="0" w:firstColumn="1" w:lastColumn="0" w:oddVBand="0" w:evenVBand="0" w:oddHBand="0" w:evenHBand="0" w:firstRowFirstColumn="0" w:firstRowLastColumn="0" w:lastRowFirstColumn="0" w:lastRowLastColumn="0"/>
            <w:tcW w:w="0" w:type="auto"/>
            <w:hideMark/>
          </w:tcPr>
          <w:p w14:paraId="649629C4" w14:textId="77777777" w:rsidR="00330DD3" w:rsidRPr="001102D6" w:rsidRDefault="00330DD3" w:rsidP="00330DD3">
            <w:pPr>
              <w:jc w:val="center"/>
              <w:rPr>
                <w:rFonts w:asciiTheme="minorHAnsi" w:hAnsiTheme="minorHAnsi" w:cs="Arial"/>
                <w:szCs w:val="22"/>
                <w:lang w:eastAsia="en-GB"/>
              </w:rPr>
            </w:pPr>
            <w:r w:rsidRPr="001102D6">
              <w:rPr>
                <w:rFonts w:asciiTheme="minorHAnsi" w:hAnsiTheme="minorHAnsi" w:cs="Arial"/>
                <w:szCs w:val="22"/>
                <w:lang w:eastAsia="en-GB"/>
              </w:rPr>
              <w:t>rs9350591</w:t>
            </w:r>
          </w:p>
        </w:tc>
        <w:tc>
          <w:tcPr>
            <w:tcW w:w="0" w:type="auto"/>
            <w:hideMark/>
          </w:tcPr>
          <w:p w14:paraId="6FCD21F0" w14:textId="77777777" w:rsidR="00330DD3" w:rsidRPr="001102D6"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European</w:t>
            </w:r>
          </w:p>
        </w:tc>
        <w:tc>
          <w:tcPr>
            <w:tcW w:w="0" w:type="auto"/>
            <w:hideMark/>
          </w:tcPr>
          <w:p w14:paraId="2B9BD6F2" w14:textId="77777777" w:rsidR="00330DD3" w:rsidRPr="001102D6"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hip</w:t>
            </w:r>
          </w:p>
        </w:tc>
        <w:tc>
          <w:tcPr>
            <w:tcW w:w="0" w:type="auto"/>
            <w:hideMark/>
          </w:tcPr>
          <w:p w14:paraId="1491C4FA" w14:textId="77777777" w:rsidR="00330DD3" w:rsidRPr="001102D6"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both</w:t>
            </w:r>
          </w:p>
        </w:tc>
        <w:tc>
          <w:tcPr>
            <w:tcW w:w="0" w:type="auto"/>
            <w:hideMark/>
          </w:tcPr>
          <w:p w14:paraId="373E741A" w14:textId="77777777" w:rsidR="00330DD3" w:rsidRPr="001102D6"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T</w:t>
            </w:r>
          </w:p>
        </w:tc>
        <w:tc>
          <w:tcPr>
            <w:tcW w:w="0" w:type="auto"/>
            <w:hideMark/>
          </w:tcPr>
          <w:p w14:paraId="71F8D5A5" w14:textId="77777777" w:rsidR="00330DD3" w:rsidRPr="001102D6"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0.11</w:t>
            </w:r>
          </w:p>
        </w:tc>
        <w:tc>
          <w:tcPr>
            <w:tcW w:w="0" w:type="auto"/>
            <w:hideMark/>
          </w:tcPr>
          <w:p w14:paraId="722910BA" w14:textId="77777777" w:rsidR="00330DD3" w:rsidRPr="001102D6"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1.18 (1.12 - 1.25)</w:t>
            </w:r>
          </w:p>
        </w:tc>
        <w:tc>
          <w:tcPr>
            <w:tcW w:w="0" w:type="auto"/>
            <w:hideMark/>
          </w:tcPr>
          <w:p w14:paraId="2C739E17" w14:textId="77777777" w:rsidR="00330DD3" w:rsidRPr="001102D6"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2.4x10</w:t>
            </w:r>
            <w:r w:rsidRPr="001102D6">
              <w:rPr>
                <w:rFonts w:asciiTheme="minorHAnsi" w:hAnsiTheme="minorHAnsi" w:cs="Arial"/>
                <w:szCs w:val="22"/>
                <w:vertAlign w:val="superscript"/>
                <w:lang w:eastAsia="en-GB"/>
              </w:rPr>
              <w:t>-9</w:t>
            </w:r>
          </w:p>
        </w:tc>
      </w:tr>
      <w:tr w:rsidR="00330DD3" w:rsidRPr="001102D6" w14:paraId="332F1D93" w14:textId="77777777" w:rsidTr="00330DD3">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0" w:type="auto"/>
            <w:hideMark/>
          </w:tcPr>
          <w:p w14:paraId="7F41FF01" w14:textId="77777777" w:rsidR="00330DD3" w:rsidRPr="001102D6" w:rsidRDefault="00330DD3" w:rsidP="00330DD3">
            <w:pPr>
              <w:jc w:val="center"/>
              <w:rPr>
                <w:rFonts w:asciiTheme="minorHAnsi" w:hAnsiTheme="minorHAnsi" w:cs="Arial"/>
                <w:szCs w:val="22"/>
                <w:lang w:eastAsia="en-GB"/>
              </w:rPr>
            </w:pPr>
            <w:r w:rsidRPr="001102D6">
              <w:rPr>
                <w:rFonts w:asciiTheme="minorHAnsi" w:hAnsiTheme="minorHAnsi" w:cs="Arial"/>
                <w:szCs w:val="22"/>
                <w:lang w:eastAsia="en-GB"/>
              </w:rPr>
              <w:t>rs10492367</w:t>
            </w:r>
          </w:p>
        </w:tc>
        <w:tc>
          <w:tcPr>
            <w:tcW w:w="0" w:type="auto"/>
            <w:hideMark/>
          </w:tcPr>
          <w:p w14:paraId="21E0D482"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European</w:t>
            </w:r>
          </w:p>
        </w:tc>
        <w:tc>
          <w:tcPr>
            <w:tcW w:w="0" w:type="auto"/>
            <w:hideMark/>
          </w:tcPr>
          <w:p w14:paraId="49453E8A"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hip</w:t>
            </w:r>
          </w:p>
        </w:tc>
        <w:tc>
          <w:tcPr>
            <w:tcW w:w="0" w:type="auto"/>
            <w:hideMark/>
          </w:tcPr>
          <w:p w14:paraId="007D20A2"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both</w:t>
            </w:r>
          </w:p>
        </w:tc>
        <w:tc>
          <w:tcPr>
            <w:tcW w:w="0" w:type="auto"/>
            <w:hideMark/>
          </w:tcPr>
          <w:p w14:paraId="5B599AED"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T</w:t>
            </w:r>
          </w:p>
        </w:tc>
        <w:tc>
          <w:tcPr>
            <w:tcW w:w="0" w:type="auto"/>
            <w:hideMark/>
          </w:tcPr>
          <w:p w14:paraId="17995928"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0.19</w:t>
            </w:r>
          </w:p>
        </w:tc>
        <w:tc>
          <w:tcPr>
            <w:tcW w:w="0" w:type="auto"/>
            <w:hideMark/>
          </w:tcPr>
          <w:p w14:paraId="70FE176A"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1.14 (1.09 - 1.20)</w:t>
            </w:r>
          </w:p>
        </w:tc>
        <w:tc>
          <w:tcPr>
            <w:tcW w:w="0" w:type="auto"/>
            <w:hideMark/>
          </w:tcPr>
          <w:p w14:paraId="5ED52D13"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1.5x10</w:t>
            </w:r>
            <w:r w:rsidRPr="001102D6">
              <w:rPr>
                <w:rFonts w:asciiTheme="minorHAnsi" w:hAnsiTheme="minorHAnsi" w:cs="Arial"/>
                <w:szCs w:val="22"/>
                <w:vertAlign w:val="superscript"/>
                <w:lang w:eastAsia="en-GB"/>
              </w:rPr>
              <w:t>-8</w:t>
            </w:r>
          </w:p>
        </w:tc>
      </w:tr>
      <w:tr w:rsidR="00330DD3" w:rsidRPr="001102D6" w14:paraId="0F11F99A" w14:textId="77777777" w:rsidTr="00330DD3">
        <w:trPr>
          <w:trHeight w:val="324"/>
        </w:trPr>
        <w:tc>
          <w:tcPr>
            <w:cnfStyle w:val="001000000000" w:firstRow="0" w:lastRow="0" w:firstColumn="1" w:lastColumn="0" w:oddVBand="0" w:evenVBand="0" w:oddHBand="0" w:evenHBand="0" w:firstRowFirstColumn="0" w:firstRowLastColumn="0" w:lastRowFirstColumn="0" w:lastRowLastColumn="0"/>
            <w:tcW w:w="0" w:type="auto"/>
            <w:hideMark/>
          </w:tcPr>
          <w:p w14:paraId="318E6AEB" w14:textId="77777777" w:rsidR="00330DD3" w:rsidRPr="001102D6" w:rsidRDefault="00330DD3" w:rsidP="00330DD3">
            <w:pPr>
              <w:jc w:val="center"/>
              <w:rPr>
                <w:rFonts w:asciiTheme="minorHAnsi" w:hAnsiTheme="minorHAnsi" w:cs="Arial"/>
                <w:szCs w:val="22"/>
                <w:lang w:eastAsia="en-GB"/>
              </w:rPr>
            </w:pPr>
            <w:r w:rsidRPr="001102D6">
              <w:rPr>
                <w:rFonts w:asciiTheme="minorHAnsi" w:hAnsiTheme="minorHAnsi" w:cs="Arial"/>
                <w:szCs w:val="22"/>
                <w:lang w:eastAsia="en-GB"/>
              </w:rPr>
              <w:t>rs835487</w:t>
            </w:r>
          </w:p>
        </w:tc>
        <w:tc>
          <w:tcPr>
            <w:tcW w:w="0" w:type="auto"/>
            <w:hideMark/>
          </w:tcPr>
          <w:p w14:paraId="3FA87D08" w14:textId="77777777" w:rsidR="00330DD3" w:rsidRPr="001102D6"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European</w:t>
            </w:r>
          </w:p>
        </w:tc>
        <w:tc>
          <w:tcPr>
            <w:tcW w:w="0" w:type="auto"/>
            <w:hideMark/>
          </w:tcPr>
          <w:p w14:paraId="3DD17692" w14:textId="77777777" w:rsidR="00330DD3" w:rsidRPr="001102D6"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hip</w:t>
            </w:r>
          </w:p>
        </w:tc>
        <w:tc>
          <w:tcPr>
            <w:tcW w:w="0" w:type="auto"/>
            <w:hideMark/>
          </w:tcPr>
          <w:p w14:paraId="27BE90A3" w14:textId="77777777" w:rsidR="00330DD3" w:rsidRPr="001102D6"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both</w:t>
            </w:r>
          </w:p>
        </w:tc>
        <w:tc>
          <w:tcPr>
            <w:tcW w:w="0" w:type="auto"/>
            <w:hideMark/>
          </w:tcPr>
          <w:p w14:paraId="54BF8FA3" w14:textId="77777777" w:rsidR="00330DD3" w:rsidRPr="001102D6"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G</w:t>
            </w:r>
          </w:p>
        </w:tc>
        <w:tc>
          <w:tcPr>
            <w:tcW w:w="0" w:type="auto"/>
            <w:hideMark/>
          </w:tcPr>
          <w:p w14:paraId="53F6328F" w14:textId="77777777" w:rsidR="00330DD3" w:rsidRPr="001102D6"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0.34</w:t>
            </w:r>
          </w:p>
        </w:tc>
        <w:tc>
          <w:tcPr>
            <w:tcW w:w="0" w:type="auto"/>
            <w:hideMark/>
          </w:tcPr>
          <w:p w14:paraId="26FE89B1" w14:textId="77777777" w:rsidR="00330DD3" w:rsidRPr="001102D6"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1.13 (1.09 - 1.18)</w:t>
            </w:r>
          </w:p>
        </w:tc>
        <w:tc>
          <w:tcPr>
            <w:tcW w:w="0" w:type="auto"/>
            <w:hideMark/>
          </w:tcPr>
          <w:p w14:paraId="0DF51ACE" w14:textId="77777777" w:rsidR="00330DD3" w:rsidRPr="001102D6"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1.6x10</w:t>
            </w:r>
            <w:r w:rsidRPr="001102D6">
              <w:rPr>
                <w:rFonts w:asciiTheme="minorHAnsi" w:hAnsiTheme="minorHAnsi" w:cs="Arial"/>
                <w:szCs w:val="22"/>
                <w:vertAlign w:val="superscript"/>
                <w:lang w:eastAsia="en-GB"/>
              </w:rPr>
              <w:t>-8</w:t>
            </w:r>
          </w:p>
        </w:tc>
      </w:tr>
      <w:tr w:rsidR="00330DD3" w:rsidRPr="001102D6" w14:paraId="7022B7C1" w14:textId="77777777" w:rsidTr="00330DD3">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0" w:type="auto"/>
            <w:hideMark/>
          </w:tcPr>
          <w:p w14:paraId="3FA1353A" w14:textId="77777777" w:rsidR="00330DD3" w:rsidRPr="001102D6" w:rsidRDefault="00330DD3" w:rsidP="00330DD3">
            <w:pPr>
              <w:jc w:val="center"/>
              <w:rPr>
                <w:rFonts w:asciiTheme="minorHAnsi" w:hAnsiTheme="minorHAnsi" w:cs="Arial"/>
                <w:szCs w:val="22"/>
                <w:lang w:eastAsia="en-GB"/>
              </w:rPr>
            </w:pPr>
            <w:r w:rsidRPr="001102D6">
              <w:rPr>
                <w:rFonts w:asciiTheme="minorHAnsi" w:hAnsiTheme="minorHAnsi" w:cs="Arial"/>
                <w:szCs w:val="22"/>
                <w:lang w:eastAsia="en-GB"/>
              </w:rPr>
              <w:lastRenderedPageBreak/>
              <w:t>rs12107036</w:t>
            </w:r>
          </w:p>
        </w:tc>
        <w:tc>
          <w:tcPr>
            <w:tcW w:w="0" w:type="auto"/>
            <w:hideMark/>
          </w:tcPr>
          <w:p w14:paraId="2683D953"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European</w:t>
            </w:r>
          </w:p>
        </w:tc>
        <w:tc>
          <w:tcPr>
            <w:tcW w:w="0" w:type="auto"/>
            <w:hideMark/>
          </w:tcPr>
          <w:p w14:paraId="2B35042B"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knee</w:t>
            </w:r>
          </w:p>
        </w:tc>
        <w:tc>
          <w:tcPr>
            <w:tcW w:w="0" w:type="auto"/>
            <w:hideMark/>
          </w:tcPr>
          <w:p w14:paraId="2BEDB63F"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females</w:t>
            </w:r>
          </w:p>
        </w:tc>
        <w:tc>
          <w:tcPr>
            <w:tcW w:w="0" w:type="auto"/>
            <w:hideMark/>
          </w:tcPr>
          <w:p w14:paraId="59755372"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G</w:t>
            </w:r>
          </w:p>
        </w:tc>
        <w:tc>
          <w:tcPr>
            <w:tcW w:w="0" w:type="auto"/>
            <w:hideMark/>
          </w:tcPr>
          <w:p w14:paraId="050F1DFA"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0.52</w:t>
            </w:r>
          </w:p>
        </w:tc>
        <w:tc>
          <w:tcPr>
            <w:tcW w:w="0" w:type="auto"/>
            <w:hideMark/>
          </w:tcPr>
          <w:p w14:paraId="2FFD9FF7"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1.21 (1.13 - 1.29)</w:t>
            </w:r>
          </w:p>
        </w:tc>
        <w:tc>
          <w:tcPr>
            <w:tcW w:w="0" w:type="auto"/>
            <w:hideMark/>
          </w:tcPr>
          <w:p w14:paraId="2FEE9DA6"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6.7x10</w:t>
            </w:r>
            <w:r w:rsidRPr="001102D6">
              <w:rPr>
                <w:rFonts w:asciiTheme="minorHAnsi" w:hAnsiTheme="minorHAnsi" w:cs="Arial"/>
                <w:szCs w:val="22"/>
                <w:vertAlign w:val="superscript"/>
                <w:lang w:eastAsia="en-GB"/>
              </w:rPr>
              <w:t>-8</w:t>
            </w:r>
          </w:p>
        </w:tc>
      </w:tr>
      <w:tr w:rsidR="00330DD3" w:rsidRPr="001102D6" w14:paraId="54FF477B" w14:textId="77777777" w:rsidTr="00330DD3">
        <w:trPr>
          <w:trHeight w:val="828"/>
        </w:trPr>
        <w:tc>
          <w:tcPr>
            <w:cnfStyle w:val="001000000000" w:firstRow="0" w:lastRow="0" w:firstColumn="1" w:lastColumn="0" w:oddVBand="0" w:evenVBand="0" w:oddHBand="0" w:evenHBand="0" w:firstRowFirstColumn="0" w:firstRowLastColumn="0" w:lastRowFirstColumn="0" w:lastRowLastColumn="0"/>
            <w:tcW w:w="0" w:type="auto"/>
            <w:hideMark/>
          </w:tcPr>
          <w:p w14:paraId="7EF047C4" w14:textId="77777777" w:rsidR="00330DD3" w:rsidRPr="001102D6" w:rsidRDefault="00330DD3" w:rsidP="00330DD3">
            <w:pPr>
              <w:jc w:val="center"/>
              <w:rPr>
                <w:rFonts w:asciiTheme="minorHAnsi" w:hAnsiTheme="minorHAnsi" w:cs="Arial"/>
                <w:szCs w:val="22"/>
                <w:lang w:eastAsia="en-GB"/>
              </w:rPr>
            </w:pPr>
            <w:r w:rsidRPr="001102D6">
              <w:rPr>
                <w:rFonts w:asciiTheme="minorHAnsi" w:hAnsiTheme="minorHAnsi" w:cs="Arial"/>
                <w:szCs w:val="22"/>
                <w:lang w:eastAsia="en-GB"/>
              </w:rPr>
              <w:t>rs8044769</w:t>
            </w:r>
          </w:p>
        </w:tc>
        <w:tc>
          <w:tcPr>
            <w:tcW w:w="0" w:type="auto"/>
            <w:hideMark/>
          </w:tcPr>
          <w:p w14:paraId="62FE36B1" w14:textId="77777777" w:rsidR="00330DD3" w:rsidRPr="001102D6"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European</w:t>
            </w:r>
          </w:p>
        </w:tc>
        <w:tc>
          <w:tcPr>
            <w:tcW w:w="0" w:type="auto"/>
            <w:hideMark/>
          </w:tcPr>
          <w:p w14:paraId="4D851451" w14:textId="77777777" w:rsidR="00330DD3" w:rsidRPr="001102D6"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knee and hip</w:t>
            </w:r>
          </w:p>
        </w:tc>
        <w:tc>
          <w:tcPr>
            <w:tcW w:w="0" w:type="auto"/>
            <w:hideMark/>
          </w:tcPr>
          <w:p w14:paraId="05695679" w14:textId="77777777" w:rsidR="00330DD3" w:rsidRPr="001102D6"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females</w:t>
            </w:r>
          </w:p>
        </w:tc>
        <w:tc>
          <w:tcPr>
            <w:tcW w:w="0" w:type="auto"/>
            <w:hideMark/>
          </w:tcPr>
          <w:p w14:paraId="35271AC7" w14:textId="77777777" w:rsidR="00330DD3" w:rsidRPr="001102D6"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C</w:t>
            </w:r>
          </w:p>
        </w:tc>
        <w:tc>
          <w:tcPr>
            <w:tcW w:w="0" w:type="auto"/>
            <w:hideMark/>
          </w:tcPr>
          <w:p w14:paraId="383B0E53" w14:textId="77777777" w:rsidR="00330DD3" w:rsidRPr="001102D6"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0.50</w:t>
            </w:r>
          </w:p>
        </w:tc>
        <w:tc>
          <w:tcPr>
            <w:tcW w:w="0" w:type="auto"/>
            <w:hideMark/>
          </w:tcPr>
          <w:p w14:paraId="4CA14B50" w14:textId="77777777" w:rsidR="00330DD3" w:rsidRPr="001102D6"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1.11 (1.07 - 1.15)</w:t>
            </w:r>
          </w:p>
        </w:tc>
        <w:tc>
          <w:tcPr>
            <w:tcW w:w="0" w:type="auto"/>
            <w:hideMark/>
          </w:tcPr>
          <w:p w14:paraId="62D308A3" w14:textId="77777777" w:rsidR="00330DD3" w:rsidRPr="001102D6"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6.9x10</w:t>
            </w:r>
            <w:r w:rsidRPr="001102D6">
              <w:rPr>
                <w:rFonts w:asciiTheme="minorHAnsi" w:hAnsiTheme="minorHAnsi" w:cs="Arial"/>
                <w:szCs w:val="22"/>
                <w:vertAlign w:val="superscript"/>
                <w:lang w:eastAsia="en-GB"/>
              </w:rPr>
              <w:t>-8</w:t>
            </w:r>
          </w:p>
        </w:tc>
      </w:tr>
      <w:tr w:rsidR="00330DD3" w:rsidRPr="001102D6" w14:paraId="5149D8DD" w14:textId="77777777" w:rsidTr="00330DD3">
        <w:trPr>
          <w:cnfStyle w:val="000000100000" w:firstRow="0" w:lastRow="0" w:firstColumn="0" w:lastColumn="0" w:oddVBand="0" w:evenVBand="0" w:oddHBand="1" w:evenHBand="0" w:firstRowFirstColumn="0" w:firstRowLastColumn="0" w:lastRowFirstColumn="0" w:lastRowLastColumn="0"/>
          <w:trHeight w:val="828"/>
        </w:trPr>
        <w:tc>
          <w:tcPr>
            <w:cnfStyle w:val="001000000000" w:firstRow="0" w:lastRow="0" w:firstColumn="1" w:lastColumn="0" w:oddVBand="0" w:evenVBand="0" w:oddHBand="0" w:evenHBand="0" w:firstRowFirstColumn="0" w:firstRowLastColumn="0" w:lastRowFirstColumn="0" w:lastRowLastColumn="0"/>
            <w:tcW w:w="0" w:type="auto"/>
            <w:hideMark/>
          </w:tcPr>
          <w:p w14:paraId="60661399" w14:textId="77777777" w:rsidR="00330DD3" w:rsidRPr="001102D6" w:rsidRDefault="00330DD3" w:rsidP="00330DD3">
            <w:pPr>
              <w:jc w:val="center"/>
              <w:rPr>
                <w:rFonts w:asciiTheme="minorHAnsi" w:hAnsiTheme="minorHAnsi" w:cs="Arial"/>
                <w:szCs w:val="22"/>
                <w:lang w:eastAsia="en-GB"/>
              </w:rPr>
            </w:pPr>
            <w:r w:rsidRPr="001102D6">
              <w:rPr>
                <w:rFonts w:asciiTheme="minorHAnsi" w:hAnsiTheme="minorHAnsi" w:cs="Arial"/>
                <w:szCs w:val="22"/>
                <w:lang w:eastAsia="en-GB"/>
              </w:rPr>
              <w:t>rs10948172</w:t>
            </w:r>
          </w:p>
        </w:tc>
        <w:tc>
          <w:tcPr>
            <w:tcW w:w="0" w:type="auto"/>
            <w:hideMark/>
          </w:tcPr>
          <w:p w14:paraId="470AAD39"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European</w:t>
            </w:r>
          </w:p>
        </w:tc>
        <w:tc>
          <w:tcPr>
            <w:tcW w:w="0" w:type="auto"/>
            <w:hideMark/>
          </w:tcPr>
          <w:p w14:paraId="7FA438F9"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knee and hip</w:t>
            </w:r>
          </w:p>
        </w:tc>
        <w:tc>
          <w:tcPr>
            <w:tcW w:w="0" w:type="auto"/>
            <w:hideMark/>
          </w:tcPr>
          <w:p w14:paraId="5A2A9D6B"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males</w:t>
            </w:r>
          </w:p>
        </w:tc>
        <w:tc>
          <w:tcPr>
            <w:tcW w:w="0" w:type="auto"/>
            <w:hideMark/>
          </w:tcPr>
          <w:p w14:paraId="2FE6008B"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G</w:t>
            </w:r>
          </w:p>
        </w:tc>
        <w:tc>
          <w:tcPr>
            <w:tcW w:w="0" w:type="auto"/>
            <w:hideMark/>
          </w:tcPr>
          <w:p w14:paraId="25AF92D7"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0.29</w:t>
            </w:r>
          </w:p>
        </w:tc>
        <w:tc>
          <w:tcPr>
            <w:tcW w:w="0" w:type="auto"/>
            <w:hideMark/>
          </w:tcPr>
          <w:p w14:paraId="5BA0FA60"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1.14 (1.09 - 1.20)</w:t>
            </w:r>
          </w:p>
        </w:tc>
        <w:tc>
          <w:tcPr>
            <w:tcW w:w="0" w:type="auto"/>
            <w:hideMark/>
          </w:tcPr>
          <w:p w14:paraId="49B21E86"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7.9x10</w:t>
            </w:r>
            <w:r w:rsidRPr="001102D6">
              <w:rPr>
                <w:rFonts w:asciiTheme="minorHAnsi" w:hAnsiTheme="minorHAnsi" w:cs="Arial"/>
                <w:szCs w:val="22"/>
                <w:vertAlign w:val="superscript"/>
                <w:lang w:eastAsia="en-GB"/>
              </w:rPr>
              <w:t>-8</w:t>
            </w:r>
          </w:p>
        </w:tc>
      </w:tr>
      <w:tr w:rsidR="00330DD3" w:rsidRPr="001102D6" w14:paraId="65E3CF14" w14:textId="77777777" w:rsidTr="00330DD3">
        <w:trPr>
          <w:trHeight w:val="336"/>
        </w:trPr>
        <w:tc>
          <w:tcPr>
            <w:cnfStyle w:val="001000000000" w:firstRow="0" w:lastRow="0" w:firstColumn="1" w:lastColumn="0" w:oddVBand="0" w:evenVBand="0" w:oddHBand="0" w:evenHBand="0" w:firstRowFirstColumn="0" w:firstRowLastColumn="0" w:lastRowFirstColumn="0" w:lastRowLastColumn="0"/>
            <w:tcW w:w="0" w:type="auto"/>
            <w:hideMark/>
          </w:tcPr>
          <w:p w14:paraId="19117C7D" w14:textId="77777777" w:rsidR="00330DD3" w:rsidRPr="001102D6" w:rsidRDefault="00330DD3" w:rsidP="00330DD3">
            <w:pPr>
              <w:jc w:val="center"/>
              <w:rPr>
                <w:rFonts w:asciiTheme="minorHAnsi" w:hAnsiTheme="minorHAnsi" w:cs="Arial"/>
                <w:szCs w:val="22"/>
                <w:lang w:eastAsia="en-GB"/>
              </w:rPr>
            </w:pPr>
            <w:r w:rsidRPr="001102D6">
              <w:rPr>
                <w:rFonts w:asciiTheme="minorHAnsi" w:hAnsiTheme="minorHAnsi" w:cs="Arial"/>
                <w:szCs w:val="22"/>
                <w:lang w:eastAsia="en-GB"/>
              </w:rPr>
              <w:t>rs3204689</w:t>
            </w:r>
          </w:p>
        </w:tc>
        <w:tc>
          <w:tcPr>
            <w:tcW w:w="0" w:type="auto"/>
            <w:hideMark/>
          </w:tcPr>
          <w:p w14:paraId="4EE197F5" w14:textId="77777777" w:rsidR="00330DD3" w:rsidRPr="001102D6"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European</w:t>
            </w:r>
          </w:p>
        </w:tc>
        <w:tc>
          <w:tcPr>
            <w:tcW w:w="0" w:type="auto"/>
            <w:hideMark/>
          </w:tcPr>
          <w:p w14:paraId="3F8F75F5" w14:textId="77777777" w:rsidR="00330DD3" w:rsidRPr="001102D6"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hand</w:t>
            </w:r>
          </w:p>
        </w:tc>
        <w:tc>
          <w:tcPr>
            <w:tcW w:w="0" w:type="auto"/>
            <w:hideMark/>
          </w:tcPr>
          <w:p w14:paraId="7DAD1DAE" w14:textId="77777777" w:rsidR="00330DD3" w:rsidRPr="001102D6"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both</w:t>
            </w:r>
          </w:p>
        </w:tc>
        <w:tc>
          <w:tcPr>
            <w:tcW w:w="0" w:type="auto"/>
            <w:hideMark/>
          </w:tcPr>
          <w:p w14:paraId="755888B4" w14:textId="77777777" w:rsidR="00330DD3" w:rsidRPr="001102D6"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C</w:t>
            </w:r>
          </w:p>
        </w:tc>
        <w:tc>
          <w:tcPr>
            <w:tcW w:w="0" w:type="auto"/>
            <w:hideMark/>
          </w:tcPr>
          <w:p w14:paraId="60816231" w14:textId="77777777" w:rsidR="00330DD3" w:rsidRPr="001102D6"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0.52</w:t>
            </w:r>
          </w:p>
        </w:tc>
        <w:tc>
          <w:tcPr>
            <w:tcW w:w="0" w:type="auto"/>
            <w:hideMark/>
          </w:tcPr>
          <w:p w14:paraId="5EA0D4EE" w14:textId="77777777" w:rsidR="00330DD3" w:rsidRPr="001102D6"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1.46 (1.31 - 1.63)</w:t>
            </w:r>
          </w:p>
        </w:tc>
        <w:tc>
          <w:tcPr>
            <w:tcW w:w="0" w:type="auto"/>
            <w:hideMark/>
          </w:tcPr>
          <w:p w14:paraId="5B159436" w14:textId="77777777" w:rsidR="00330DD3" w:rsidRPr="001102D6"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1.1x10</w:t>
            </w:r>
            <w:r w:rsidRPr="001102D6">
              <w:rPr>
                <w:rFonts w:asciiTheme="minorHAnsi" w:hAnsiTheme="minorHAnsi" w:cs="Arial"/>
                <w:szCs w:val="22"/>
                <w:vertAlign w:val="superscript"/>
                <w:lang w:eastAsia="en-GB"/>
              </w:rPr>
              <w:t>-11</w:t>
            </w:r>
            <w:r w:rsidRPr="001102D6">
              <w:rPr>
                <w:rFonts w:asciiTheme="minorHAnsi" w:hAnsiTheme="minorHAnsi" w:cs="Arial"/>
                <w:szCs w:val="22"/>
                <w:lang w:eastAsia="en-GB"/>
              </w:rPr>
              <w:t xml:space="preserve"> </w:t>
            </w:r>
          </w:p>
        </w:tc>
      </w:tr>
      <w:tr w:rsidR="00330DD3" w:rsidRPr="001102D6" w14:paraId="3DF09475" w14:textId="77777777" w:rsidTr="00330DD3">
        <w:trPr>
          <w:cnfStyle w:val="000000100000" w:firstRow="0" w:lastRow="0" w:firstColumn="0" w:lastColumn="0" w:oddVBand="0" w:evenVBand="0" w:oddHBand="1" w:evenHBand="0" w:firstRowFirstColumn="0" w:firstRowLastColumn="0" w:lastRowFirstColumn="0" w:lastRowLastColumn="0"/>
          <w:trHeight w:val="828"/>
        </w:trPr>
        <w:tc>
          <w:tcPr>
            <w:cnfStyle w:val="001000000000" w:firstRow="0" w:lastRow="0" w:firstColumn="1" w:lastColumn="0" w:oddVBand="0" w:evenVBand="0" w:oddHBand="0" w:evenHBand="0" w:firstRowFirstColumn="0" w:firstRowLastColumn="0" w:lastRowFirstColumn="0" w:lastRowLastColumn="0"/>
            <w:tcW w:w="0" w:type="auto"/>
            <w:hideMark/>
          </w:tcPr>
          <w:p w14:paraId="6F8C2EF2" w14:textId="77777777" w:rsidR="00330DD3" w:rsidRPr="001102D6" w:rsidRDefault="00330DD3" w:rsidP="00330DD3">
            <w:pPr>
              <w:jc w:val="center"/>
              <w:rPr>
                <w:rFonts w:asciiTheme="minorHAnsi" w:hAnsiTheme="minorHAnsi" w:cs="Arial"/>
                <w:szCs w:val="22"/>
                <w:lang w:eastAsia="en-GB"/>
              </w:rPr>
            </w:pPr>
            <w:r w:rsidRPr="001102D6">
              <w:rPr>
                <w:rFonts w:asciiTheme="minorHAnsi" w:hAnsiTheme="minorHAnsi" w:cs="Arial"/>
                <w:szCs w:val="22"/>
                <w:lang w:eastAsia="en-GB"/>
              </w:rPr>
              <w:t>rs12901071</w:t>
            </w:r>
          </w:p>
        </w:tc>
        <w:tc>
          <w:tcPr>
            <w:tcW w:w="0" w:type="auto"/>
            <w:hideMark/>
          </w:tcPr>
          <w:p w14:paraId="6FF1DD57"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European</w:t>
            </w:r>
          </w:p>
        </w:tc>
        <w:tc>
          <w:tcPr>
            <w:tcW w:w="0" w:type="auto"/>
            <w:hideMark/>
          </w:tcPr>
          <w:p w14:paraId="2CC5544F"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knee and hip</w:t>
            </w:r>
          </w:p>
        </w:tc>
        <w:tc>
          <w:tcPr>
            <w:tcW w:w="0" w:type="auto"/>
            <w:hideMark/>
          </w:tcPr>
          <w:p w14:paraId="29401E5C"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both</w:t>
            </w:r>
          </w:p>
        </w:tc>
        <w:tc>
          <w:tcPr>
            <w:tcW w:w="0" w:type="auto"/>
            <w:hideMark/>
          </w:tcPr>
          <w:p w14:paraId="1BD98A16"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A</w:t>
            </w:r>
          </w:p>
        </w:tc>
        <w:tc>
          <w:tcPr>
            <w:tcW w:w="0" w:type="auto"/>
            <w:hideMark/>
          </w:tcPr>
          <w:p w14:paraId="03933F98"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0.68</w:t>
            </w:r>
          </w:p>
        </w:tc>
        <w:tc>
          <w:tcPr>
            <w:tcW w:w="0" w:type="auto"/>
            <w:hideMark/>
          </w:tcPr>
          <w:p w14:paraId="42FB5647"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1.08 (1.05 - 1.11)</w:t>
            </w:r>
          </w:p>
        </w:tc>
        <w:tc>
          <w:tcPr>
            <w:tcW w:w="0" w:type="auto"/>
            <w:hideMark/>
          </w:tcPr>
          <w:p w14:paraId="3F29B424" w14:textId="77777777" w:rsidR="00330DD3" w:rsidRPr="001102D6"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102D6">
              <w:rPr>
                <w:rFonts w:asciiTheme="minorHAnsi" w:hAnsiTheme="minorHAnsi" w:cs="Arial"/>
                <w:szCs w:val="22"/>
                <w:lang w:eastAsia="en-GB"/>
              </w:rPr>
              <w:t>3.1x10</w:t>
            </w:r>
            <w:r w:rsidRPr="001102D6">
              <w:rPr>
                <w:rFonts w:asciiTheme="minorHAnsi" w:hAnsiTheme="minorHAnsi" w:cs="Arial"/>
                <w:szCs w:val="22"/>
                <w:vertAlign w:val="superscript"/>
                <w:lang w:eastAsia="en-GB"/>
              </w:rPr>
              <w:t>-10</w:t>
            </w:r>
          </w:p>
        </w:tc>
      </w:tr>
      <w:tr w:rsidR="00330DD3" w:rsidRPr="001102D6" w14:paraId="47FD41AB" w14:textId="77777777" w:rsidTr="00330DD3">
        <w:trPr>
          <w:trHeight w:val="828"/>
        </w:trPr>
        <w:tc>
          <w:tcPr>
            <w:cnfStyle w:val="001000000000" w:firstRow="0" w:lastRow="0" w:firstColumn="1" w:lastColumn="0" w:oddVBand="0" w:evenVBand="0" w:oddHBand="0" w:evenHBand="0" w:firstRowFirstColumn="0" w:firstRowLastColumn="0" w:lastRowFirstColumn="0" w:lastRowLastColumn="0"/>
            <w:tcW w:w="0" w:type="auto"/>
          </w:tcPr>
          <w:p w14:paraId="517C1C01" w14:textId="77777777" w:rsidR="00330DD3" w:rsidRPr="001102D6" w:rsidRDefault="00330DD3" w:rsidP="00330DD3">
            <w:pPr>
              <w:jc w:val="center"/>
              <w:rPr>
                <w:rFonts w:asciiTheme="minorHAnsi" w:hAnsiTheme="minorHAnsi" w:cs="Arial"/>
                <w:szCs w:val="22"/>
                <w:lang w:eastAsia="en-GB"/>
              </w:rPr>
            </w:pPr>
            <w:r w:rsidRPr="00500DB0">
              <w:rPr>
                <w:rFonts w:asciiTheme="minorHAnsi" w:hAnsiTheme="minorHAnsi" w:cs="Arial"/>
                <w:szCs w:val="22"/>
                <w:lang w:eastAsia="en-GB"/>
              </w:rPr>
              <w:t>rs532464664</w:t>
            </w:r>
          </w:p>
        </w:tc>
        <w:tc>
          <w:tcPr>
            <w:tcW w:w="0" w:type="auto"/>
          </w:tcPr>
          <w:p w14:paraId="214B217D" w14:textId="77777777" w:rsidR="00330DD3" w:rsidRPr="001916CC"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Pr>
                <w:rFonts w:asciiTheme="minorHAnsi" w:hAnsiTheme="minorHAnsi" w:cs="Arial"/>
                <w:szCs w:val="22"/>
                <w:lang w:eastAsia="en-GB"/>
              </w:rPr>
              <w:t xml:space="preserve">European </w:t>
            </w:r>
          </w:p>
        </w:tc>
        <w:tc>
          <w:tcPr>
            <w:tcW w:w="0" w:type="auto"/>
          </w:tcPr>
          <w:p w14:paraId="5A508B0E" w14:textId="77777777" w:rsidR="00330DD3" w:rsidRPr="001916CC"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Pr>
                <w:rFonts w:asciiTheme="minorHAnsi" w:hAnsiTheme="minorHAnsi" w:cs="Arial"/>
                <w:szCs w:val="22"/>
                <w:lang w:eastAsia="en-GB"/>
              </w:rPr>
              <w:t>hip</w:t>
            </w:r>
          </w:p>
        </w:tc>
        <w:tc>
          <w:tcPr>
            <w:tcW w:w="0" w:type="auto"/>
          </w:tcPr>
          <w:p w14:paraId="5EF37F56" w14:textId="77777777" w:rsidR="00330DD3" w:rsidRPr="001916CC"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Pr>
                <w:rFonts w:asciiTheme="minorHAnsi" w:hAnsiTheme="minorHAnsi" w:cs="Arial"/>
                <w:szCs w:val="22"/>
                <w:lang w:eastAsia="en-GB"/>
              </w:rPr>
              <w:t>both</w:t>
            </w:r>
          </w:p>
        </w:tc>
        <w:tc>
          <w:tcPr>
            <w:tcW w:w="0" w:type="auto"/>
          </w:tcPr>
          <w:p w14:paraId="3E68EB9F" w14:textId="77777777" w:rsidR="00330DD3" w:rsidRPr="001102D6"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500DB0">
              <w:rPr>
                <w:rFonts w:asciiTheme="minorHAnsi" w:hAnsiTheme="minorHAnsi" w:cs="Arial"/>
                <w:szCs w:val="22"/>
                <w:lang w:eastAsia="en-GB"/>
              </w:rPr>
              <w:t>CGCGCGCC</w:t>
            </w:r>
          </w:p>
        </w:tc>
        <w:tc>
          <w:tcPr>
            <w:tcW w:w="0" w:type="auto"/>
          </w:tcPr>
          <w:p w14:paraId="5A240362" w14:textId="77777777" w:rsidR="00330DD3" w:rsidRPr="001102D6"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500DB0">
              <w:rPr>
                <w:rFonts w:asciiTheme="minorHAnsi" w:hAnsiTheme="minorHAnsi" w:cs="Arial"/>
                <w:szCs w:val="22"/>
                <w:lang w:eastAsia="en-GB"/>
              </w:rPr>
              <w:t>0.039</w:t>
            </w:r>
          </w:p>
        </w:tc>
        <w:tc>
          <w:tcPr>
            <w:tcW w:w="0" w:type="auto"/>
          </w:tcPr>
          <w:p w14:paraId="32A2B186" w14:textId="77777777" w:rsidR="00330DD3" w:rsidRPr="001916CC"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sidRPr="001916CC">
              <w:rPr>
                <w:rFonts w:asciiTheme="minorHAnsi" w:hAnsiTheme="minorHAnsi" w:cs="Arial"/>
                <w:szCs w:val="22"/>
                <w:lang w:eastAsia="en-GB"/>
              </w:rPr>
              <w:t>7.7 (4.</w:t>
            </w:r>
            <w:r>
              <w:rPr>
                <w:rFonts w:asciiTheme="minorHAnsi" w:hAnsiTheme="minorHAnsi" w:cs="Arial"/>
                <w:szCs w:val="22"/>
                <w:lang w:eastAsia="en-GB"/>
              </w:rPr>
              <w:t>9</w:t>
            </w:r>
            <w:r w:rsidRPr="001916CC">
              <w:rPr>
                <w:rFonts w:asciiTheme="minorHAnsi" w:hAnsiTheme="minorHAnsi" w:cs="Arial"/>
                <w:szCs w:val="22"/>
                <w:lang w:eastAsia="en-GB"/>
              </w:rPr>
              <w:t>-12.25)</w:t>
            </w:r>
          </w:p>
        </w:tc>
        <w:tc>
          <w:tcPr>
            <w:tcW w:w="0" w:type="auto"/>
          </w:tcPr>
          <w:p w14:paraId="2681433D" w14:textId="77777777" w:rsidR="00330DD3" w:rsidRPr="001916CC" w:rsidRDefault="00330DD3" w:rsidP="00330DD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GB"/>
              </w:rPr>
            </w:pPr>
            <w:r>
              <w:rPr>
                <w:rFonts w:asciiTheme="minorHAnsi" w:hAnsiTheme="minorHAnsi" w:cs="Arial"/>
                <w:szCs w:val="22"/>
                <w:lang w:eastAsia="en-GB"/>
              </w:rPr>
              <w:t>4.5x10</w:t>
            </w:r>
            <w:r w:rsidRPr="001916CC">
              <w:rPr>
                <w:rFonts w:asciiTheme="minorHAnsi" w:hAnsiTheme="minorHAnsi" w:cs="Arial"/>
                <w:szCs w:val="22"/>
                <w:vertAlign w:val="superscript"/>
                <w:lang w:eastAsia="en-GB"/>
              </w:rPr>
              <w:t>-18</w:t>
            </w:r>
          </w:p>
        </w:tc>
      </w:tr>
      <w:tr w:rsidR="00330DD3" w:rsidRPr="001102D6" w14:paraId="02C4C306" w14:textId="77777777" w:rsidTr="00330DD3">
        <w:trPr>
          <w:cnfStyle w:val="000000100000" w:firstRow="0" w:lastRow="0" w:firstColumn="0" w:lastColumn="0" w:oddVBand="0" w:evenVBand="0" w:oddHBand="1" w:evenHBand="0" w:firstRowFirstColumn="0" w:firstRowLastColumn="0" w:lastRowFirstColumn="0" w:lastRowLastColumn="0"/>
          <w:trHeight w:val="828"/>
        </w:trPr>
        <w:tc>
          <w:tcPr>
            <w:cnfStyle w:val="001000000000" w:firstRow="0" w:lastRow="0" w:firstColumn="1" w:lastColumn="0" w:oddVBand="0" w:evenVBand="0" w:oddHBand="0" w:evenHBand="0" w:firstRowFirstColumn="0" w:firstRowLastColumn="0" w:lastRowFirstColumn="0" w:lastRowLastColumn="0"/>
            <w:tcW w:w="0" w:type="auto"/>
          </w:tcPr>
          <w:p w14:paraId="59CD1409" w14:textId="77777777" w:rsidR="00330DD3" w:rsidRPr="001916CC" w:rsidRDefault="00330DD3" w:rsidP="00330DD3">
            <w:pPr>
              <w:jc w:val="center"/>
              <w:rPr>
                <w:rFonts w:asciiTheme="minorHAnsi" w:hAnsiTheme="minorHAnsi" w:cs="Arial"/>
                <w:szCs w:val="22"/>
                <w:lang w:eastAsia="en-GB"/>
              </w:rPr>
            </w:pPr>
            <w:r w:rsidRPr="001916CC">
              <w:rPr>
                <w:rFonts w:asciiTheme="minorHAnsi" w:hAnsiTheme="minorHAnsi" w:cs="Arial"/>
                <w:szCs w:val="22"/>
                <w:lang w:eastAsia="en-GB"/>
              </w:rPr>
              <w:t>chr19:18787521</w:t>
            </w:r>
          </w:p>
        </w:tc>
        <w:tc>
          <w:tcPr>
            <w:tcW w:w="0" w:type="auto"/>
          </w:tcPr>
          <w:p w14:paraId="2B869216" w14:textId="77777777" w:rsidR="00330DD3" w:rsidRPr="001916CC"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Pr>
                <w:rFonts w:asciiTheme="minorHAnsi" w:hAnsiTheme="minorHAnsi" w:cs="Arial"/>
                <w:szCs w:val="22"/>
                <w:lang w:eastAsia="en-GB"/>
              </w:rPr>
              <w:t>European</w:t>
            </w:r>
          </w:p>
        </w:tc>
        <w:tc>
          <w:tcPr>
            <w:tcW w:w="0" w:type="auto"/>
          </w:tcPr>
          <w:p w14:paraId="649F1049" w14:textId="77777777" w:rsidR="00330DD3" w:rsidRPr="001916CC"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Pr>
                <w:rFonts w:asciiTheme="minorHAnsi" w:hAnsiTheme="minorHAnsi" w:cs="Arial"/>
                <w:szCs w:val="22"/>
                <w:lang w:eastAsia="en-GB"/>
              </w:rPr>
              <w:t>hip</w:t>
            </w:r>
          </w:p>
        </w:tc>
        <w:tc>
          <w:tcPr>
            <w:tcW w:w="0" w:type="auto"/>
          </w:tcPr>
          <w:p w14:paraId="4540A67F" w14:textId="77777777" w:rsidR="00330DD3" w:rsidRPr="001916CC"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Pr>
                <w:rFonts w:asciiTheme="minorHAnsi" w:hAnsiTheme="minorHAnsi" w:cs="Arial"/>
                <w:szCs w:val="22"/>
                <w:lang w:eastAsia="en-GB"/>
              </w:rPr>
              <w:t>both</w:t>
            </w:r>
          </w:p>
        </w:tc>
        <w:tc>
          <w:tcPr>
            <w:tcW w:w="0" w:type="auto"/>
          </w:tcPr>
          <w:p w14:paraId="5C403824" w14:textId="77777777" w:rsidR="00330DD3" w:rsidRPr="001916CC"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Pr>
                <w:rFonts w:asciiTheme="minorHAnsi" w:hAnsiTheme="minorHAnsi" w:cs="Arial"/>
                <w:szCs w:val="22"/>
                <w:lang w:eastAsia="en-GB"/>
              </w:rPr>
              <w:t>G</w:t>
            </w:r>
          </w:p>
        </w:tc>
        <w:tc>
          <w:tcPr>
            <w:tcW w:w="0" w:type="auto"/>
          </w:tcPr>
          <w:p w14:paraId="26B6AD66" w14:textId="77777777" w:rsidR="00330DD3" w:rsidRPr="001916CC"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916CC">
              <w:rPr>
                <w:rFonts w:asciiTheme="minorHAnsi" w:hAnsiTheme="minorHAnsi" w:cs="Arial"/>
                <w:szCs w:val="22"/>
                <w:lang w:eastAsia="en-GB"/>
              </w:rPr>
              <w:t>0.0003</w:t>
            </w:r>
          </w:p>
        </w:tc>
        <w:tc>
          <w:tcPr>
            <w:tcW w:w="0" w:type="auto"/>
          </w:tcPr>
          <w:p w14:paraId="4926E03F" w14:textId="77777777" w:rsidR="00330DD3" w:rsidRPr="001916CC"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sidRPr="001916CC">
              <w:rPr>
                <w:rFonts w:asciiTheme="minorHAnsi" w:hAnsiTheme="minorHAnsi" w:cs="Arial"/>
                <w:szCs w:val="22"/>
                <w:lang w:eastAsia="en-GB"/>
              </w:rPr>
              <w:t>16.7 (7.5-36.9)</w:t>
            </w:r>
          </w:p>
        </w:tc>
        <w:tc>
          <w:tcPr>
            <w:tcW w:w="0" w:type="auto"/>
          </w:tcPr>
          <w:p w14:paraId="7375A195" w14:textId="77777777" w:rsidR="00330DD3" w:rsidRPr="001916CC" w:rsidRDefault="00330DD3" w:rsidP="00330DD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GB"/>
              </w:rPr>
            </w:pPr>
            <w:r>
              <w:rPr>
                <w:rFonts w:asciiTheme="minorHAnsi" w:hAnsiTheme="minorHAnsi" w:cs="Arial"/>
                <w:szCs w:val="22"/>
                <w:lang w:eastAsia="en-GB"/>
              </w:rPr>
              <w:t>4x10</w:t>
            </w:r>
            <w:r w:rsidRPr="001916CC">
              <w:rPr>
                <w:rFonts w:asciiTheme="minorHAnsi" w:hAnsiTheme="minorHAnsi" w:cs="Arial"/>
                <w:szCs w:val="22"/>
                <w:vertAlign w:val="superscript"/>
                <w:lang w:eastAsia="en-GB"/>
              </w:rPr>
              <w:t>-12</w:t>
            </w:r>
          </w:p>
        </w:tc>
      </w:tr>
    </w:tbl>
    <w:p w14:paraId="517A7440" w14:textId="77777777" w:rsidR="00330DD3" w:rsidRPr="00884365" w:rsidRDefault="00330DD3" w:rsidP="00330DD3">
      <w:pPr>
        <w:jc w:val="both"/>
        <w:rPr>
          <w:rFonts w:asciiTheme="minorHAnsi" w:hAnsiTheme="minorHAnsi" w:cs="Calibri"/>
          <w:bCs/>
          <w:sz w:val="24"/>
        </w:rPr>
      </w:pPr>
      <w:r w:rsidRPr="00884365">
        <w:rPr>
          <w:rFonts w:asciiTheme="minorHAnsi" w:hAnsiTheme="minorHAnsi" w:cs="Calibri"/>
          <w:bCs/>
          <w:sz w:val="24"/>
        </w:rPr>
        <w:t>RA, risk allele; RAF, risk allele frequency; OR, odds ratio; CI, confidence interval</w:t>
      </w:r>
      <w:r>
        <w:rPr>
          <w:rFonts w:asciiTheme="minorHAnsi" w:hAnsiTheme="minorHAnsi" w:cs="Calibri"/>
          <w:bCs/>
          <w:sz w:val="24"/>
        </w:rPr>
        <w:t>; chr, chromosome</w:t>
      </w:r>
    </w:p>
    <w:p w14:paraId="61CAA87F" w14:textId="77777777" w:rsidR="00330DD3" w:rsidRPr="00884365" w:rsidRDefault="00330DD3" w:rsidP="00330DD3">
      <w:pPr>
        <w:jc w:val="both"/>
        <w:rPr>
          <w:rFonts w:asciiTheme="minorHAnsi" w:hAnsiTheme="minorHAnsi" w:cs="Calibri"/>
          <w:bCs/>
          <w:sz w:val="24"/>
        </w:rPr>
      </w:pPr>
      <w:r w:rsidRPr="00884365">
        <w:rPr>
          <w:rFonts w:asciiTheme="minorHAnsi" w:hAnsiTheme="minorHAnsi" w:cs="Calibri"/>
          <w:bCs/>
          <w:sz w:val="24"/>
        </w:rPr>
        <w:t xml:space="preserve">a: SNP studied separately in Asian and European populations </w:t>
      </w:r>
    </w:p>
    <w:p w14:paraId="36AEFA89" w14:textId="77777777" w:rsidR="00330DD3" w:rsidRPr="00884365" w:rsidRDefault="00330DD3" w:rsidP="00330DD3">
      <w:pPr>
        <w:jc w:val="both"/>
        <w:rPr>
          <w:rFonts w:asciiTheme="minorHAnsi" w:hAnsiTheme="minorHAnsi" w:cs="Calibri"/>
          <w:bCs/>
          <w:sz w:val="24"/>
        </w:rPr>
      </w:pPr>
      <w:r w:rsidRPr="00884365">
        <w:rPr>
          <w:rFonts w:asciiTheme="minorHAnsi" w:hAnsiTheme="minorHAnsi" w:cs="Calibri"/>
          <w:bCs/>
          <w:sz w:val="24"/>
        </w:rPr>
        <w:t>b: RA is defined as the allele with OR &gt;1 in the respective study</w:t>
      </w:r>
    </w:p>
    <w:p w14:paraId="71CE30E9" w14:textId="77777777" w:rsidR="00330DD3" w:rsidRPr="005E71E5" w:rsidRDefault="00330DD3" w:rsidP="00330DD3">
      <w:pPr>
        <w:jc w:val="both"/>
        <w:rPr>
          <w:rFonts w:asciiTheme="minorHAnsi" w:hAnsiTheme="minorHAnsi" w:cs="Calibri"/>
          <w:bCs/>
          <w:color w:val="FF0000"/>
          <w:sz w:val="24"/>
        </w:rPr>
      </w:pPr>
      <w:r w:rsidRPr="00884365">
        <w:rPr>
          <w:rFonts w:asciiTheme="minorHAnsi" w:hAnsiTheme="minorHAnsi" w:cs="Calibri"/>
          <w:bCs/>
          <w:sz w:val="24"/>
        </w:rPr>
        <w:t>c: Allele in reverse strand</w:t>
      </w:r>
    </w:p>
    <w:p w14:paraId="6082D1F7" w14:textId="77777777" w:rsidR="002173C6" w:rsidRDefault="002173C6" w:rsidP="00130DE7">
      <w:pPr>
        <w:spacing w:line="480" w:lineRule="auto"/>
        <w:jc w:val="both"/>
        <w:rPr>
          <w:rFonts w:asciiTheme="minorHAnsi" w:hAnsiTheme="minorHAnsi" w:cs="Calibri"/>
          <w:bCs/>
          <w:sz w:val="24"/>
        </w:rPr>
      </w:pPr>
    </w:p>
    <w:p w14:paraId="332D5F39" w14:textId="2A5C045F" w:rsidR="00130DE7" w:rsidRDefault="00130DE7" w:rsidP="00E4145C">
      <w:pPr>
        <w:spacing w:line="600" w:lineRule="auto"/>
        <w:jc w:val="both"/>
        <w:rPr>
          <w:rFonts w:asciiTheme="minorHAnsi" w:hAnsiTheme="minorHAnsi" w:cs="Calibri"/>
          <w:b/>
          <w:bCs/>
          <w:sz w:val="24"/>
        </w:rPr>
      </w:pPr>
      <w:r w:rsidRPr="00130DE7">
        <w:rPr>
          <w:rFonts w:asciiTheme="minorHAnsi" w:hAnsiTheme="minorHAnsi" w:cs="Calibri"/>
          <w:b/>
          <w:bCs/>
          <w:sz w:val="24"/>
        </w:rPr>
        <w:t>3.</w:t>
      </w:r>
      <w:r w:rsidR="00330DD3">
        <w:rPr>
          <w:rFonts w:asciiTheme="minorHAnsi" w:hAnsiTheme="minorHAnsi" w:cs="Calibri"/>
          <w:b/>
          <w:bCs/>
          <w:sz w:val="24"/>
        </w:rPr>
        <w:t>3</w:t>
      </w:r>
      <w:r w:rsidRPr="00130DE7">
        <w:rPr>
          <w:rFonts w:asciiTheme="minorHAnsi" w:hAnsiTheme="minorHAnsi" w:cs="Calibri"/>
          <w:b/>
          <w:bCs/>
          <w:sz w:val="24"/>
        </w:rPr>
        <w:t xml:space="preserve"> Methods </w:t>
      </w:r>
    </w:p>
    <w:p w14:paraId="7F39D193" w14:textId="7D41CBA8" w:rsidR="002A7448" w:rsidRDefault="00A81AFC" w:rsidP="00E4145C">
      <w:pPr>
        <w:spacing w:line="600" w:lineRule="auto"/>
        <w:jc w:val="both"/>
        <w:rPr>
          <w:rFonts w:asciiTheme="minorHAnsi" w:hAnsiTheme="minorHAnsi" w:cs="Calibri"/>
          <w:b/>
          <w:bCs/>
          <w:sz w:val="24"/>
        </w:rPr>
      </w:pPr>
      <w:r w:rsidRPr="00C46A0C">
        <w:rPr>
          <w:rFonts w:asciiTheme="minorHAnsi" w:hAnsiTheme="minorHAnsi" w:cs="Calibri"/>
          <w:b/>
          <w:bCs/>
          <w:sz w:val="24"/>
        </w:rPr>
        <w:t>3.</w:t>
      </w:r>
      <w:r w:rsidR="00330DD3">
        <w:rPr>
          <w:rFonts w:asciiTheme="minorHAnsi" w:hAnsiTheme="minorHAnsi" w:cs="Calibri"/>
          <w:b/>
          <w:bCs/>
          <w:sz w:val="24"/>
        </w:rPr>
        <w:t>3</w:t>
      </w:r>
      <w:r w:rsidRPr="00C46A0C">
        <w:rPr>
          <w:rFonts w:asciiTheme="minorHAnsi" w:hAnsiTheme="minorHAnsi" w:cs="Calibri"/>
          <w:b/>
          <w:bCs/>
          <w:sz w:val="24"/>
        </w:rPr>
        <w:t xml:space="preserve">.1 </w:t>
      </w:r>
      <w:r w:rsidR="00F05ABD">
        <w:rPr>
          <w:rFonts w:asciiTheme="minorHAnsi" w:hAnsiTheme="minorHAnsi" w:cs="Calibri"/>
          <w:b/>
          <w:bCs/>
          <w:sz w:val="24"/>
        </w:rPr>
        <w:t>Discovery GWAS</w:t>
      </w:r>
      <w:r w:rsidR="002A7448">
        <w:rPr>
          <w:rFonts w:asciiTheme="minorHAnsi" w:hAnsiTheme="minorHAnsi" w:cs="Calibri"/>
          <w:b/>
          <w:bCs/>
          <w:sz w:val="24"/>
        </w:rPr>
        <w:t xml:space="preserve"> </w:t>
      </w:r>
    </w:p>
    <w:p w14:paraId="08CBE885" w14:textId="62B5D2E3" w:rsidR="00A81AFC" w:rsidRPr="002A7448" w:rsidRDefault="002A7448" w:rsidP="00A81AFC">
      <w:pPr>
        <w:spacing w:line="480" w:lineRule="auto"/>
        <w:jc w:val="both"/>
        <w:rPr>
          <w:rFonts w:asciiTheme="minorHAnsi" w:hAnsiTheme="minorHAnsi" w:cs="Calibri"/>
          <w:b/>
          <w:bCs/>
          <w:i/>
          <w:sz w:val="24"/>
        </w:rPr>
      </w:pPr>
      <w:r w:rsidRPr="002A7448">
        <w:rPr>
          <w:rFonts w:asciiTheme="minorHAnsi" w:hAnsiTheme="minorHAnsi" w:cs="Calibri"/>
          <w:b/>
          <w:bCs/>
          <w:i/>
          <w:sz w:val="24"/>
        </w:rPr>
        <w:t>UK Biobank resource</w:t>
      </w:r>
      <w:r w:rsidR="00F05ABD" w:rsidRPr="002A7448">
        <w:rPr>
          <w:rFonts w:asciiTheme="minorHAnsi" w:hAnsiTheme="minorHAnsi" w:cs="Calibri"/>
          <w:b/>
          <w:bCs/>
          <w:i/>
          <w:sz w:val="24"/>
        </w:rPr>
        <w:t xml:space="preserve"> </w:t>
      </w:r>
      <w:r w:rsidRPr="002A7448">
        <w:rPr>
          <w:rFonts w:asciiTheme="minorHAnsi" w:hAnsiTheme="minorHAnsi" w:cs="Calibri"/>
          <w:b/>
          <w:bCs/>
          <w:i/>
          <w:sz w:val="24"/>
        </w:rPr>
        <w:t>and QC</w:t>
      </w:r>
    </w:p>
    <w:p w14:paraId="7642E31E" w14:textId="185ED9F3" w:rsidR="001C110E" w:rsidRDefault="0067368C" w:rsidP="00002320">
      <w:pPr>
        <w:spacing w:line="480" w:lineRule="auto"/>
        <w:jc w:val="both"/>
        <w:rPr>
          <w:rFonts w:asciiTheme="minorHAnsi" w:hAnsiTheme="minorHAnsi" w:cs="Calibri"/>
          <w:bCs/>
          <w:sz w:val="24"/>
        </w:rPr>
      </w:pPr>
      <w:r>
        <w:rPr>
          <w:rFonts w:asciiTheme="minorHAnsi" w:hAnsiTheme="minorHAnsi" w:cs="Calibri"/>
          <w:bCs/>
          <w:sz w:val="24"/>
        </w:rPr>
        <w:t xml:space="preserve">The </w:t>
      </w:r>
      <w:r w:rsidR="001C110E" w:rsidRPr="001C110E">
        <w:rPr>
          <w:rFonts w:asciiTheme="minorHAnsi" w:hAnsiTheme="minorHAnsi" w:cs="Calibri"/>
          <w:bCs/>
          <w:sz w:val="24"/>
        </w:rPr>
        <w:t>UK Biobank scientific protocol and operational procedures were reviewed and approved by the North West Research Ethics Committee (REC Reference Number: 06/MRE08/65). The 1st UK Biobank release of genotype data</w:t>
      </w:r>
      <w:r>
        <w:rPr>
          <w:rFonts w:asciiTheme="minorHAnsi" w:hAnsiTheme="minorHAnsi" w:cs="Calibri"/>
          <w:bCs/>
          <w:sz w:val="24"/>
        </w:rPr>
        <w:t xml:space="preserve"> (</w:t>
      </w:r>
      <w:r w:rsidR="00E4145C">
        <w:rPr>
          <w:rFonts w:asciiTheme="minorHAnsi" w:hAnsiTheme="minorHAnsi" w:cs="Calibri"/>
          <w:bCs/>
          <w:sz w:val="24"/>
        </w:rPr>
        <w:t xml:space="preserve">May, </w:t>
      </w:r>
      <w:r w:rsidR="006E5434">
        <w:rPr>
          <w:rFonts w:asciiTheme="minorHAnsi" w:hAnsiTheme="minorHAnsi" w:cs="Calibri"/>
          <w:bCs/>
          <w:sz w:val="24"/>
        </w:rPr>
        <w:t>2015</w:t>
      </w:r>
      <w:r>
        <w:rPr>
          <w:rFonts w:asciiTheme="minorHAnsi" w:hAnsiTheme="minorHAnsi" w:cs="Calibri"/>
          <w:bCs/>
          <w:sz w:val="24"/>
        </w:rPr>
        <w:t>)</w:t>
      </w:r>
      <w:r w:rsidR="001C110E" w:rsidRPr="001C110E">
        <w:rPr>
          <w:rFonts w:asciiTheme="minorHAnsi" w:hAnsiTheme="minorHAnsi" w:cs="Calibri"/>
          <w:bCs/>
          <w:sz w:val="24"/>
        </w:rPr>
        <w:t xml:space="preserve"> includes ~150,000 volunteers between 40-69 years old from the UK, genotyped at approximately 820,967 </w:t>
      </w:r>
      <w:r w:rsidR="00130DE7">
        <w:rPr>
          <w:rFonts w:asciiTheme="minorHAnsi" w:hAnsiTheme="minorHAnsi" w:cs="Calibri"/>
          <w:bCs/>
          <w:sz w:val="24"/>
        </w:rPr>
        <w:t>SNPs</w:t>
      </w:r>
      <w:r w:rsidR="001C110E" w:rsidRPr="00E5632D">
        <w:rPr>
          <w:rFonts w:asciiTheme="minorHAnsi" w:hAnsiTheme="minorHAnsi" w:cs="Calibri"/>
          <w:bCs/>
          <w:sz w:val="24"/>
          <w:szCs w:val="24"/>
        </w:rPr>
        <w:t xml:space="preserve">. </w:t>
      </w:r>
      <w:r w:rsidR="006022F7" w:rsidRPr="00E5632D">
        <w:rPr>
          <w:rFonts w:asciiTheme="minorHAnsi" w:eastAsia="Times New Roman" w:hAnsiTheme="minorHAnsi" w:cs="Arial"/>
          <w:color w:val="222222"/>
          <w:sz w:val="24"/>
          <w:szCs w:val="24"/>
          <w:lang w:eastAsia="en-GB"/>
        </w:rPr>
        <w:t>50,000 samples were genotyped using the UKBiLEVE array and the remaining samples were genotyped using the UK Biobank Axiom array (Affymetrix</w:t>
      </w:r>
      <w:r w:rsidR="007F697C">
        <w:rPr>
          <w:rFonts w:asciiTheme="minorHAnsi" w:eastAsia="Times New Roman" w:hAnsiTheme="minorHAnsi" w:cs="Arial"/>
          <w:color w:val="222222"/>
          <w:sz w:val="24"/>
          <w:szCs w:val="24"/>
          <w:lang w:eastAsia="en-GB"/>
        </w:rPr>
        <w:t>)</w:t>
      </w:r>
      <w:r w:rsidR="006022F7" w:rsidRPr="00E5632D">
        <w:rPr>
          <w:rFonts w:asciiTheme="minorHAnsi" w:eastAsia="Times New Roman" w:hAnsiTheme="minorHAnsi" w:cs="Arial"/>
          <w:color w:val="222222"/>
          <w:sz w:val="24"/>
          <w:szCs w:val="24"/>
          <w:lang w:eastAsia="en-GB"/>
        </w:rPr>
        <w:fldChar w:fldCharType="begin">
          <w:fldData xml:space="preserve">PEVuZE5vdGU+PENpdGU+PEF1dGhvcj5BbGxlbjwvQXV0aG9yPjxZZWFyPjIwMTQ8L1llYXI+PFJl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</w:fldData>
        </w:fldChar>
      </w:r>
      <w:r w:rsidR="00166FA7">
        <w:rPr>
          <w:rFonts w:asciiTheme="minorHAnsi" w:eastAsia="Times New Roman" w:hAnsiTheme="minorHAnsi" w:cs="Arial"/>
          <w:color w:val="222222"/>
          <w:sz w:val="24"/>
          <w:szCs w:val="24"/>
          <w:lang w:eastAsia="en-GB"/>
        </w:rPr>
        <w:instrText xml:space="preserve"> ADDIN EN.CITE </w:instrText>
      </w:r>
      <w:r w:rsidR="00166FA7">
        <w:rPr>
          <w:rFonts w:asciiTheme="minorHAnsi" w:eastAsia="Times New Roman" w:hAnsiTheme="minorHAnsi" w:cs="Arial"/>
          <w:color w:val="222222"/>
          <w:sz w:val="24"/>
          <w:szCs w:val="24"/>
          <w:lang w:eastAsia="en-GB"/>
        </w:rPr>
        <w:fldChar w:fldCharType="begin">
          <w:fldData xml:space="preserve">PEVuZE5vdGU+PENpdGU+PEF1dGhvcj5BbGxlbjwvQXV0aG9yPjxZZWFyPjIwMTQ8L1llYXI+PFJl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</w:fldData>
        </w:fldChar>
      </w:r>
      <w:r w:rsidR="00166FA7">
        <w:rPr>
          <w:rFonts w:asciiTheme="minorHAnsi" w:eastAsia="Times New Roman" w:hAnsiTheme="minorHAnsi" w:cs="Arial"/>
          <w:color w:val="222222"/>
          <w:sz w:val="24"/>
          <w:szCs w:val="24"/>
          <w:lang w:eastAsia="en-GB"/>
        </w:rPr>
        <w:instrText xml:space="preserve"> ADDIN EN.CITE.DATA </w:instrText>
      </w:r>
      <w:r w:rsidR="00166FA7">
        <w:rPr>
          <w:rFonts w:asciiTheme="minorHAnsi" w:eastAsia="Times New Roman" w:hAnsiTheme="minorHAnsi" w:cs="Arial"/>
          <w:color w:val="222222"/>
          <w:sz w:val="24"/>
          <w:szCs w:val="24"/>
          <w:lang w:eastAsia="en-GB"/>
        </w:rPr>
      </w:r>
      <w:r w:rsidR="00166FA7">
        <w:rPr>
          <w:rFonts w:asciiTheme="minorHAnsi" w:eastAsia="Times New Roman" w:hAnsiTheme="minorHAnsi" w:cs="Arial"/>
          <w:color w:val="222222"/>
          <w:sz w:val="24"/>
          <w:szCs w:val="24"/>
          <w:lang w:eastAsia="en-GB"/>
        </w:rPr>
        <w:fldChar w:fldCharType="end"/>
      </w:r>
      <w:r w:rsidR="006022F7" w:rsidRPr="00E5632D">
        <w:rPr>
          <w:rFonts w:asciiTheme="minorHAnsi" w:eastAsia="Times New Roman" w:hAnsiTheme="minorHAnsi" w:cs="Arial"/>
          <w:color w:val="222222"/>
          <w:sz w:val="24"/>
          <w:szCs w:val="24"/>
          <w:lang w:eastAsia="en-GB"/>
        </w:rPr>
      </w:r>
      <w:r w:rsidR="006022F7" w:rsidRPr="00E5632D">
        <w:rPr>
          <w:rFonts w:asciiTheme="minorHAnsi" w:eastAsia="Times New Roman" w:hAnsiTheme="minorHAnsi" w:cs="Arial"/>
          <w:color w:val="222222"/>
          <w:sz w:val="24"/>
          <w:szCs w:val="24"/>
          <w:lang w:eastAsia="en-GB"/>
        </w:rPr>
        <w:fldChar w:fldCharType="separate"/>
      </w:r>
      <w:r w:rsidR="00166FA7" w:rsidRPr="00166FA7">
        <w:rPr>
          <w:rFonts w:asciiTheme="minorHAnsi" w:eastAsia="Times New Roman" w:hAnsiTheme="minorHAnsi" w:cs="Arial"/>
          <w:noProof/>
          <w:color w:val="222222"/>
          <w:sz w:val="24"/>
          <w:szCs w:val="24"/>
          <w:vertAlign w:val="superscript"/>
          <w:lang w:eastAsia="en-GB"/>
        </w:rPr>
        <w:t>177,178</w:t>
      </w:r>
      <w:r w:rsidR="006022F7" w:rsidRPr="00E5632D">
        <w:rPr>
          <w:rFonts w:asciiTheme="minorHAnsi" w:eastAsia="Times New Roman" w:hAnsiTheme="minorHAnsi" w:cs="Arial"/>
          <w:color w:val="222222"/>
          <w:sz w:val="24"/>
          <w:szCs w:val="24"/>
          <w:lang w:eastAsia="en-GB"/>
        </w:rPr>
        <w:fldChar w:fldCharType="end"/>
      </w:r>
      <w:r w:rsidR="001C110E" w:rsidRPr="00E5632D">
        <w:rPr>
          <w:rFonts w:asciiTheme="minorHAnsi" w:hAnsiTheme="minorHAnsi" w:cs="Calibri"/>
          <w:bCs/>
          <w:sz w:val="24"/>
          <w:szCs w:val="24"/>
        </w:rPr>
        <w:t>. The UK Biobank Axiom</w:t>
      </w:r>
      <w:r w:rsidR="001C110E" w:rsidRPr="00E5632D">
        <w:rPr>
          <w:rFonts w:asciiTheme="minorHAnsi" w:hAnsiTheme="minorHAnsi" w:cs="Calibri"/>
          <w:bCs/>
          <w:sz w:val="24"/>
        </w:rPr>
        <w:t xml:space="preserve"> </w:t>
      </w:r>
      <w:r w:rsidR="001C110E" w:rsidRPr="001C110E">
        <w:rPr>
          <w:rFonts w:asciiTheme="minorHAnsi" w:hAnsiTheme="minorHAnsi" w:cs="Calibri"/>
          <w:bCs/>
          <w:sz w:val="24"/>
        </w:rPr>
        <w:t>is an update of UKBiLEVE and the two arrays share 95% of their content. In total, after sam</w:t>
      </w:r>
      <w:r w:rsidR="001C110E">
        <w:rPr>
          <w:rFonts w:asciiTheme="minorHAnsi" w:hAnsiTheme="minorHAnsi" w:cs="Calibri"/>
          <w:bCs/>
          <w:sz w:val="24"/>
        </w:rPr>
        <w:t xml:space="preserve">ple and SNP </w:t>
      </w:r>
      <w:r w:rsidR="007B2F42">
        <w:rPr>
          <w:rFonts w:asciiTheme="minorHAnsi" w:hAnsiTheme="minorHAnsi" w:cs="Calibri"/>
          <w:bCs/>
          <w:sz w:val="24"/>
        </w:rPr>
        <w:t>QC</w:t>
      </w:r>
      <w:r w:rsidR="001C110E" w:rsidRPr="001C110E">
        <w:rPr>
          <w:rFonts w:asciiTheme="minorHAnsi" w:hAnsiTheme="minorHAnsi" w:cs="Calibri"/>
          <w:bCs/>
          <w:sz w:val="24"/>
        </w:rPr>
        <w:t xml:space="preserve">, which was carried out centrally, 152,763 </w:t>
      </w:r>
      <w:r w:rsidR="001C110E" w:rsidRPr="001C110E">
        <w:rPr>
          <w:rFonts w:asciiTheme="minorHAnsi" w:hAnsiTheme="minorHAnsi" w:cs="Calibri"/>
          <w:bCs/>
          <w:sz w:val="24"/>
        </w:rPr>
        <w:lastRenderedPageBreak/>
        <w:t xml:space="preserve">individuals and 806,466 directly typed SNPs remained. Phasing, imputation and derivation of </w:t>
      </w:r>
      <w:r w:rsidR="00130DE7">
        <w:rPr>
          <w:rFonts w:asciiTheme="minorHAnsi" w:hAnsiTheme="minorHAnsi" w:cs="Calibri"/>
          <w:bCs/>
          <w:sz w:val="24"/>
        </w:rPr>
        <w:t>PCs</w:t>
      </w:r>
      <w:r w:rsidR="001C110E" w:rsidRPr="001C110E">
        <w:rPr>
          <w:rFonts w:asciiTheme="minorHAnsi" w:hAnsiTheme="minorHAnsi" w:cs="Calibri"/>
          <w:bCs/>
          <w:sz w:val="24"/>
        </w:rPr>
        <w:t xml:space="preserve"> were also c</w:t>
      </w:r>
      <w:r w:rsidR="001C110E">
        <w:rPr>
          <w:rFonts w:asciiTheme="minorHAnsi" w:hAnsiTheme="minorHAnsi" w:cs="Calibri"/>
          <w:bCs/>
          <w:sz w:val="24"/>
        </w:rPr>
        <w:t>arried out centrally. The combined UK10K/</w:t>
      </w:r>
      <w:r w:rsidR="001C110E" w:rsidRPr="001C110E">
        <w:rPr>
          <w:rFonts w:asciiTheme="minorHAnsi" w:hAnsiTheme="minorHAnsi" w:cs="Calibri"/>
          <w:bCs/>
          <w:sz w:val="24"/>
        </w:rPr>
        <w:t>1000 Genomes Project haplotype reference panel was used to impute untyped varia</w:t>
      </w:r>
      <w:r w:rsidR="001C110E">
        <w:rPr>
          <w:rFonts w:asciiTheme="minorHAnsi" w:hAnsiTheme="minorHAnsi" w:cs="Calibri"/>
          <w:bCs/>
          <w:sz w:val="24"/>
        </w:rPr>
        <w:t>nts through the IMPUTE3 program (http://www.ukbiobank.ac.uk/wp-</w:t>
      </w:r>
      <w:r w:rsidR="001C110E" w:rsidRPr="001C110E">
        <w:rPr>
          <w:rFonts w:asciiTheme="minorHAnsi" w:hAnsiTheme="minorHAnsi" w:cs="Calibri"/>
          <w:bCs/>
          <w:sz w:val="24"/>
        </w:rPr>
        <w:t>content/uploads/2</w:t>
      </w:r>
      <w:r w:rsidR="001C110E" w:rsidRPr="001C110E">
        <w:rPr>
          <w:rFonts w:asciiTheme="minorHAnsi" w:hAnsiTheme="minorHAnsi" w:cs="Calibri" w:hint="eastAsia"/>
          <w:bCs/>
          <w:sz w:val="24"/>
        </w:rPr>
        <w:t xml:space="preserve">014/04/imputation_documentation_May2015.pdf). </w:t>
      </w:r>
    </w:p>
    <w:p w14:paraId="5ED2579D" w14:textId="55F0BAFF" w:rsidR="00E112CA" w:rsidRDefault="001C110E" w:rsidP="00002320">
      <w:pPr>
        <w:spacing w:line="480" w:lineRule="auto"/>
        <w:jc w:val="both"/>
        <w:rPr>
          <w:rFonts w:asciiTheme="minorHAnsi" w:hAnsiTheme="minorHAnsi" w:cs="Calibri"/>
          <w:b/>
          <w:bCs/>
          <w:sz w:val="24"/>
        </w:rPr>
      </w:pPr>
      <w:r w:rsidRPr="001C110E">
        <w:rPr>
          <w:rFonts w:asciiTheme="minorHAnsi" w:hAnsiTheme="minorHAnsi" w:cs="Calibri" w:hint="eastAsia"/>
          <w:bCs/>
          <w:sz w:val="24"/>
        </w:rPr>
        <w:t xml:space="preserve">Following imputation, the number of variants reached 73,355,667 in 152,249 individuals. </w:t>
      </w:r>
      <w:r>
        <w:rPr>
          <w:rFonts w:asciiTheme="minorHAnsi" w:hAnsiTheme="minorHAnsi" w:cs="Calibri"/>
          <w:bCs/>
          <w:sz w:val="24"/>
        </w:rPr>
        <w:t xml:space="preserve">Additional </w:t>
      </w:r>
      <w:r>
        <w:rPr>
          <w:rFonts w:asciiTheme="minorHAnsi" w:hAnsiTheme="minorHAnsi" w:cs="Calibri" w:hint="eastAsia"/>
          <w:bCs/>
          <w:sz w:val="24"/>
        </w:rPr>
        <w:t xml:space="preserve">quality control </w:t>
      </w:r>
      <w:r w:rsidRPr="001C110E">
        <w:rPr>
          <w:rFonts w:asciiTheme="minorHAnsi" w:hAnsiTheme="minorHAnsi" w:cs="Calibri" w:hint="eastAsia"/>
          <w:bCs/>
          <w:sz w:val="24"/>
        </w:rPr>
        <w:t>checks</w:t>
      </w:r>
      <w:r>
        <w:rPr>
          <w:rFonts w:asciiTheme="minorHAnsi" w:hAnsiTheme="minorHAnsi" w:cs="Calibri"/>
          <w:bCs/>
          <w:sz w:val="24"/>
        </w:rPr>
        <w:t xml:space="preserve"> were performed (excluding </w:t>
      </w:r>
      <w:r>
        <w:rPr>
          <w:rFonts w:asciiTheme="minorHAnsi" w:hAnsiTheme="minorHAnsi" w:cs="Calibri" w:hint="eastAsia"/>
          <w:bCs/>
          <w:sz w:val="24"/>
        </w:rPr>
        <w:t>s</w:t>
      </w:r>
      <w:r w:rsidRPr="001C110E">
        <w:rPr>
          <w:rFonts w:asciiTheme="minorHAnsi" w:hAnsiTheme="minorHAnsi" w:cs="Calibri" w:hint="eastAsia"/>
          <w:bCs/>
          <w:sz w:val="24"/>
        </w:rPr>
        <w:t xml:space="preserve">amples with call rate </w:t>
      </w:r>
      <w:r w:rsidR="004106B2">
        <w:rPr>
          <w:rFonts w:ascii="Calibri" w:hAnsi="Calibri" w:cs="Calibri"/>
          <w:bCs/>
          <w:sz w:val="24"/>
        </w:rPr>
        <w:t>≤</w:t>
      </w:r>
      <w:r>
        <w:rPr>
          <w:rFonts w:asciiTheme="minorHAnsi" w:hAnsiTheme="minorHAnsi" w:cs="Calibri" w:hint="eastAsia"/>
          <w:bCs/>
          <w:sz w:val="24"/>
        </w:rPr>
        <w:t>97%, checking</w:t>
      </w:r>
      <w:r w:rsidRPr="001C110E">
        <w:rPr>
          <w:rFonts w:asciiTheme="minorHAnsi" w:hAnsiTheme="minorHAnsi" w:cs="Calibri" w:hint="eastAsia"/>
          <w:bCs/>
          <w:sz w:val="24"/>
        </w:rPr>
        <w:t xml:space="preserve"> samples for gende</w:t>
      </w:r>
      <w:r w:rsidRPr="001C110E">
        <w:rPr>
          <w:rFonts w:asciiTheme="minorHAnsi" w:hAnsiTheme="minorHAnsi" w:cs="Calibri"/>
          <w:bCs/>
          <w:sz w:val="24"/>
        </w:rPr>
        <w:t>r discrepancies, excess heterozygosit</w:t>
      </w:r>
      <w:r>
        <w:rPr>
          <w:rFonts w:asciiTheme="minorHAnsi" w:hAnsiTheme="minorHAnsi" w:cs="Calibri"/>
          <w:bCs/>
          <w:sz w:val="24"/>
        </w:rPr>
        <w:t>y, relatedness, ethnicity and removing</w:t>
      </w:r>
      <w:r w:rsidRPr="001C110E">
        <w:rPr>
          <w:rFonts w:asciiTheme="minorHAnsi" w:hAnsiTheme="minorHAnsi" w:cs="Calibri"/>
          <w:bCs/>
          <w:sz w:val="24"/>
        </w:rPr>
        <w:t xml:space="preserve"> possibly contaminated and withdrawn samples</w:t>
      </w:r>
      <w:r w:rsidR="00130DE7">
        <w:rPr>
          <w:rFonts w:asciiTheme="minorHAnsi" w:hAnsiTheme="minorHAnsi" w:cs="Calibri"/>
          <w:bCs/>
          <w:sz w:val="24"/>
        </w:rPr>
        <w:t xml:space="preserve"> by a working group at the Sanger Institute</w:t>
      </w:r>
      <w:r w:rsidRPr="001C110E">
        <w:rPr>
          <w:rFonts w:asciiTheme="minorHAnsi" w:hAnsiTheme="minorHAnsi" w:cs="Calibri"/>
          <w:bCs/>
          <w:sz w:val="24"/>
        </w:rPr>
        <w:t>. Following QC, the number of indiv</w:t>
      </w:r>
      <w:r>
        <w:rPr>
          <w:rFonts w:asciiTheme="minorHAnsi" w:hAnsiTheme="minorHAnsi" w:cs="Calibri"/>
          <w:bCs/>
          <w:sz w:val="24"/>
        </w:rPr>
        <w:t xml:space="preserve">iduals was 138,997. </w:t>
      </w:r>
      <w:r w:rsidRPr="001C110E">
        <w:rPr>
          <w:rFonts w:asciiTheme="minorHAnsi" w:hAnsiTheme="minorHAnsi" w:cs="Calibri"/>
          <w:bCs/>
          <w:sz w:val="24"/>
        </w:rPr>
        <w:t>528 SNPs that had been centrally flagged as subject to exclusion due to failure in one or more additional quality metrics</w:t>
      </w:r>
      <w:r>
        <w:rPr>
          <w:rFonts w:asciiTheme="minorHAnsi" w:hAnsiTheme="minorHAnsi" w:cs="Calibri"/>
          <w:bCs/>
          <w:sz w:val="24"/>
        </w:rPr>
        <w:t xml:space="preserve"> were also excluded</w:t>
      </w:r>
      <w:r w:rsidRPr="001C110E">
        <w:rPr>
          <w:rFonts w:asciiTheme="minorHAnsi" w:hAnsiTheme="minorHAnsi" w:cs="Calibri"/>
          <w:bCs/>
          <w:sz w:val="24"/>
        </w:rPr>
        <w:t>.</w:t>
      </w:r>
    </w:p>
    <w:p w14:paraId="5D81CCFC" w14:textId="73FB2485" w:rsidR="00C6625D" w:rsidRPr="006022F7" w:rsidRDefault="006022F7" w:rsidP="00002320">
      <w:pPr>
        <w:spacing w:line="480" w:lineRule="auto"/>
        <w:jc w:val="both"/>
        <w:rPr>
          <w:rFonts w:asciiTheme="minorHAnsi" w:hAnsiTheme="minorHAnsi" w:cs="Calibri"/>
          <w:b/>
          <w:bCs/>
          <w:sz w:val="24"/>
        </w:rPr>
      </w:pPr>
      <w:r w:rsidRPr="002A7448">
        <w:rPr>
          <w:rFonts w:asciiTheme="minorHAnsi" w:hAnsiTheme="minorHAnsi" w:cs="Calibri"/>
          <w:b/>
          <w:bCs/>
          <w:i/>
          <w:sz w:val="24"/>
        </w:rPr>
        <w:t>Phenotype definitions, inclusion and exclusion criteria for cases and controls</w:t>
      </w:r>
    </w:p>
    <w:p w14:paraId="528CFC87" w14:textId="03829C7C" w:rsidR="00E5632D" w:rsidRPr="000463F0" w:rsidRDefault="002E0150" w:rsidP="002E0150">
      <w:pPr>
        <w:spacing w:line="480" w:lineRule="auto"/>
        <w:jc w:val="both"/>
        <w:outlineLvl w:val="0"/>
        <w:rPr>
          <w:rFonts w:ascii="Arial" w:eastAsiaTheme="minorHAnsi" w:hAnsi="Arial" w:cs="Arial"/>
          <w:sz w:val="28"/>
          <w:szCs w:val="22"/>
          <w:lang w:eastAsia="en-GB"/>
        </w:rPr>
      </w:pPr>
      <w:r>
        <w:rPr>
          <w:rFonts w:asciiTheme="minorHAnsi" w:hAnsiTheme="minorHAnsi" w:cs="Calibri"/>
          <w:bCs/>
          <w:sz w:val="24"/>
        </w:rPr>
        <w:t xml:space="preserve">To define OA cases, </w:t>
      </w:r>
      <w:r w:rsidR="006022F7" w:rsidRPr="006022F7">
        <w:rPr>
          <w:rFonts w:asciiTheme="minorHAnsi" w:hAnsiTheme="minorHAnsi" w:cs="Calibri"/>
          <w:bCs/>
          <w:sz w:val="24"/>
        </w:rPr>
        <w:t xml:space="preserve">the self-reported status questionnaire and </w:t>
      </w:r>
      <w:r w:rsidR="0067368C">
        <w:rPr>
          <w:rFonts w:asciiTheme="minorHAnsi" w:hAnsiTheme="minorHAnsi" w:cs="Calibri"/>
          <w:bCs/>
          <w:sz w:val="24"/>
        </w:rPr>
        <w:t>Hospital Episode Statistics (</w:t>
      </w:r>
      <w:r>
        <w:rPr>
          <w:rFonts w:asciiTheme="minorHAnsi" w:hAnsiTheme="minorHAnsi" w:cs="Calibri"/>
          <w:bCs/>
          <w:sz w:val="24"/>
        </w:rPr>
        <w:t>HES</w:t>
      </w:r>
      <w:r w:rsidR="0067368C">
        <w:rPr>
          <w:rFonts w:asciiTheme="minorHAnsi" w:hAnsiTheme="minorHAnsi" w:cs="Calibri"/>
          <w:bCs/>
          <w:sz w:val="24"/>
        </w:rPr>
        <w:t>)</w:t>
      </w:r>
      <w:r w:rsidR="00E5632D">
        <w:rPr>
          <w:rFonts w:asciiTheme="minorHAnsi" w:hAnsiTheme="minorHAnsi" w:cs="Calibri"/>
          <w:bCs/>
          <w:sz w:val="24"/>
        </w:rPr>
        <w:t xml:space="preserve"> data </w:t>
      </w:r>
      <w:r w:rsidR="00103994">
        <w:rPr>
          <w:rFonts w:asciiTheme="minorHAnsi" w:hAnsiTheme="minorHAnsi" w:cs="Calibri"/>
          <w:bCs/>
          <w:sz w:val="24"/>
        </w:rPr>
        <w:t xml:space="preserve">were used. Inclusion </w:t>
      </w:r>
      <w:r>
        <w:rPr>
          <w:rFonts w:asciiTheme="minorHAnsi" w:hAnsiTheme="minorHAnsi" w:cs="Calibri"/>
          <w:bCs/>
          <w:sz w:val="24"/>
        </w:rPr>
        <w:t xml:space="preserve">criteria for cases </w:t>
      </w:r>
      <w:r w:rsidR="00B54206">
        <w:rPr>
          <w:rFonts w:asciiTheme="minorHAnsi" w:hAnsiTheme="minorHAnsi" w:cs="Calibri"/>
          <w:bCs/>
          <w:sz w:val="24"/>
        </w:rPr>
        <w:t xml:space="preserve">that were selected </w:t>
      </w:r>
      <w:r w:rsidR="00C066C2">
        <w:rPr>
          <w:rFonts w:asciiTheme="minorHAnsi" w:hAnsiTheme="minorHAnsi" w:cs="Calibri"/>
          <w:bCs/>
          <w:sz w:val="24"/>
        </w:rPr>
        <w:t xml:space="preserve">through HES data </w:t>
      </w:r>
      <w:r w:rsidR="00103994">
        <w:rPr>
          <w:rFonts w:asciiTheme="minorHAnsi" w:hAnsiTheme="minorHAnsi" w:cs="Calibri"/>
          <w:bCs/>
          <w:sz w:val="24"/>
        </w:rPr>
        <w:t xml:space="preserve">are displayed in </w:t>
      </w:r>
      <w:r w:rsidR="00C066C2">
        <w:rPr>
          <w:rFonts w:asciiTheme="minorHAnsi" w:hAnsiTheme="minorHAnsi" w:cs="Calibri"/>
          <w:bCs/>
          <w:sz w:val="24"/>
        </w:rPr>
        <w:t xml:space="preserve">detail in </w:t>
      </w:r>
      <w:r w:rsidR="00103994">
        <w:rPr>
          <w:rFonts w:asciiTheme="minorHAnsi" w:hAnsiTheme="minorHAnsi" w:cs="Calibri"/>
          <w:bCs/>
          <w:sz w:val="24"/>
        </w:rPr>
        <w:t>table</w:t>
      </w:r>
      <w:r>
        <w:rPr>
          <w:rFonts w:asciiTheme="minorHAnsi" w:hAnsiTheme="minorHAnsi" w:cs="Calibri"/>
          <w:bCs/>
          <w:sz w:val="24"/>
        </w:rPr>
        <w:t xml:space="preserve"> </w:t>
      </w:r>
      <w:r w:rsidR="00DE2653">
        <w:rPr>
          <w:rFonts w:asciiTheme="minorHAnsi" w:hAnsiTheme="minorHAnsi" w:cs="Calibri"/>
          <w:bCs/>
          <w:sz w:val="24"/>
        </w:rPr>
        <w:t>11</w:t>
      </w:r>
      <w:r w:rsidR="00103994">
        <w:rPr>
          <w:rFonts w:asciiTheme="minorHAnsi" w:hAnsiTheme="minorHAnsi" w:cs="Calibri"/>
          <w:bCs/>
          <w:sz w:val="24"/>
        </w:rPr>
        <w:t xml:space="preserve">, exclusion criteria for controls are displayed in </w:t>
      </w:r>
      <w:r w:rsidR="00AC539B">
        <w:rPr>
          <w:rFonts w:asciiTheme="minorHAnsi" w:hAnsiTheme="minorHAnsi" w:cs="Calibri"/>
          <w:bCs/>
          <w:sz w:val="24"/>
        </w:rPr>
        <w:t>Appendix (</w:t>
      </w:r>
      <w:r w:rsidR="00DE2653">
        <w:rPr>
          <w:rFonts w:asciiTheme="minorHAnsi" w:hAnsiTheme="minorHAnsi" w:cs="Calibri"/>
          <w:bCs/>
          <w:sz w:val="24"/>
        </w:rPr>
        <w:t>Appendix 1,</w:t>
      </w:r>
      <w:r w:rsidR="00280A5F">
        <w:rPr>
          <w:rFonts w:asciiTheme="minorHAnsi" w:hAnsiTheme="minorHAnsi" w:cs="Calibri"/>
          <w:bCs/>
          <w:sz w:val="24"/>
        </w:rPr>
        <w:t xml:space="preserve"> page </w:t>
      </w:r>
      <w:r w:rsidR="00A66333">
        <w:rPr>
          <w:rFonts w:asciiTheme="minorHAnsi" w:hAnsiTheme="minorHAnsi" w:cs="Calibri"/>
          <w:bCs/>
          <w:sz w:val="24"/>
        </w:rPr>
        <w:t>181)</w:t>
      </w:r>
      <w:r w:rsidR="00E5632D" w:rsidRPr="00F4768C">
        <w:rPr>
          <w:rFonts w:asciiTheme="minorHAnsi" w:hAnsiTheme="minorHAnsi" w:cs="Calibri"/>
          <w:bCs/>
          <w:sz w:val="24"/>
        </w:rPr>
        <w:t xml:space="preserve">. </w:t>
      </w:r>
      <w:r w:rsidR="00E5632D" w:rsidRPr="002E0150">
        <w:rPr>
          <w:rFonts w:asciiTheme="minorHAnsi" w:eastAsiaTheme="minorHAnsi" w:hAnsiTheme="minorHAnsi" w:cs="Arial"/>
          <w:sz w:val="24"/>
          <w:szCs w:val="22"/>
          <w:lang w:eastAsia="en-GB"/>
        </w:rPr>
        <w:t>The different diagnosis groups capture overlapping but distinct populations. The self-reported OA definition includes participants who answered “Yes” to the following question on a touch-screen self-administered questionnaire: “Has a doctor ever told you that you have had any other serious medical conditions or disabilities?”, and information on disease code was collected in a subsequent computer-assisted personal interview. The hospital diagnosed OA coding in the</w:t>
      </w:r>
      <w:r>
        <w:rPr>
          <w:rFonts w:asciiTheme="minorHAnsi" w:eastAsiaTheme="minorHAnsi" w:hAnsiTheme="minorHAnsi" w:cs="Arial"/>
          <w:sz w:val="24"/>
          <w:szCs w:val="22"/>
          <w:lang w:eastAsia="en-GB"/>
        </w:rPr>
        <w:t xml:space="preserve"> UK Biobank is based on the ICD </w:t>
      </w:r>
      <w:r w:rsidR="00E5632D" w:rsidRPr="002E0150">
        <w:rPr>
          <w:rFonts w:asciiTheme="minorHAnsi" w:eastAsiaTheme="minorHAnsi" w:hAnsiTheme="minorHAnsi" w:cs="Arial"/>
          <w:sz w:val="24"/>
          <w:szCs w:val="22"/>
          <w:lang w:eastAsia="en-GB"/>
        </w:rPr>
        <w:t>10 and</w:t>
      </w:r>
      <w:r>
        <w:rPr>
          <w:rFonts w:asciiTheme="minorHAnsi" w:eastAsiaTheme="minorHAnsi" w:hAnsiTheme="minorHAnsi" w:cs="Arial"/>
          <w:sz w:val="24"/>
          <w:szCs w:val="22"/>
          <w:lang w:eastAsia="en-GB"/>
        </w:rPr>
        <w:t xml:space="preserve">/or ICD </w:t>
      </w:r>
      <w:r w:rsidR="00E5632D" w:rsidRPr="002E0150">
        <w:rPr>
          <w:rFonts w:asciiTheme="minorHAnsi" w:eastAsiaTheme="minorHAnsi" w:hAnsiTheme="minorHAnsi" w:cs="Arial"/>
          <w:sz w:val="24"/>
          <w:szCs w:val="22"/>
          <w:lang w:eastAsia="en-GB"/>
        </w:rPr>
        <w:t xml:space="preserve">9 code captured from </w:t>
      </w:r>
      <w:r w:rsidR="00565631">
        <w:rPr>
          <w:rFonts w:asciiTheme="minorHAnsi" w:eastAsiaTheme="minorHAnsi" w:hAnsiTheme="minorHAnsi" w:cs="Arial"/>
          <w:sz w:val="24"/>
          <w:szCs w:val="22"/>
          <w:lang w:eastAsia="en-GB"/>
        </w:rPr>
        <w:t>HES</w:t>
      </w:r>
      <w:r w:rsidR="007B2F42">
        <w:rPr>
          <w:rFonts w:asciiTheme="minorHAnsi" w:eastAsiaTheme="minorHAnsi" w:hAnsiTheme="minorHAnsi" w:cs="Arial"/>
          <w:sz w:val="24"/>
          <w:szCs w:val="22"/>
          <w:lang w:eastAsia="en-GB"/>
        </w:rPr>
        <w:t xml:space="preserve"> </w:t>
      </w:r>
      <w:r w:rsidR="00E5632D" w:rsidRPr="002E0150">
        <w:rPr>
          <w:rFonts w:asciiTheme="minorHAnsi" w:eastAsiaTheme="minorHAnsi" w:hAnsiTheme="minorHAnsi" w:cs="Arial"/>
          <w:sz w:val="24"/>
          <w:szCs w:val="22"/>
          <w:lang w:eastAsia="en-GB"/>
        </w:rPr>
        <w:t>data</w:t>
      </w:r>
      <w:r w:rsidR="00DE2653">
        <w:rPr>
          <w:rFonts w:asciiTheme="minorHAnsi" w:eastAsiaTheme="minorHAnsi" w:hAnsiTheme="minorHAnsi" w:cs="Arial"/>
          <w:sz w:val="24"/>
          <w:szCs w:val="22"/>
          <w:lang w:eastAsia="en-GB"/>
        </w:rPr>
        <w:t xml:space="preserve"> (Table 11</w:t>
      </w:r>
      <w:r w:rsidR="0067368C">
        <w:rPr>
          <w:rFonts w:asciiTheme="minorHAnsi" w:eastAsiaTheme="minorHAnsi" w:hAnsiTheme="minorHAnsi" w:cs="Arial"/>
          <w:sz w:val="24"/>
          <w:szCs w:val="22"/>
          <w:lang w:eastAsia="en-GB"/>
        </w:rPr>
        <w:t>)</w:t>
      </w:r>
      <w:r w:rsidR="00E5632D" w:rsidRPr="002E0150">
        <w:rPr>
          <w:rFonts w:asciiTheme="minorHAnsi" w:eastAsiaTheme="minorHAnsi" w:hAnsiTheme="minorHAnsi" w:cs="Arial"/>
          <w:sz w:val="24"/>
          <w:szCs w:val="22"/>
          <w:lang w:eastAsia="en-GB"/>
        </w:rPr>
        <w:t xml:space="preserve">. Therefore, in order to appear in this dataset, patients must have attended hospital </w:t>
      </w:r>
      <w:r w:rsidR="00E5632D" w:rsidRPr="002E0150">
        <w:rPr>
          <w:rFonts w:asciiTheme="minorHAnsi" w:eastAsiaTheme="minorHAnsi" w:hAnsiTheme="minorHAnsi" w:cs="Arial"/>
          <w:sz w:val="24"/>
          <w:szCs w:val="22"/>
          <w:lang w:eastAsia="en-GB"/>
        </w:rPr>
        <w:lastRenderedPageBreak/>
        <w:t>and had the relevant OA coding recorded in the patient administrative record. Thus, whilst the hospital diagnosed OA dataset will include patients with a specific diagnosis and severity requiring secondary care involvement, the self-reported dataset will include patients with OA diagnosed in primary care and managing their disease without secondary care intervention. Primary care-recorded diagnoses do not appear in the HES record. Thus the HES coding primarily captures severe disease, and not the whole population disease spectrum.</w:t>
      </w:r>
      <w:r w:rsidR="000463F0">
        <w:rPr>
          <w:rFonts w:ascii="Arial" w:eastAsiaTheme="minorHAnsi" w:hAnsi="Arial" w:cs="Arial"/>
          <w:sz w:val="24"/>
          <w:szCs w:val="22"/>
          <w:lang w:eastAsia="en-GB"/>
        </w:rPr>
        <w:t xml:space="preserve"> </w:t>
      </w:r>
    </w:p>
    <w:p w14:paraId="20C98BF4" w14:textId="12942022" w:rsidR="002E0150" w:rsidRPr="00B3122E" w:rsidRDefault="002E0150" w:rsidP="002A7448">
      <w:pPr>
        <w:jc w:val="both"/>
        <w:outlineLvl w:val="0"/>
        <w:rPr>
          <w:rFonts w:asciiTheme="minorHAnsi" w:eastAsiaTheme="minorHAnsi" w:hAnsiTheme="minorHAnsi" w:cs="Arial"/>
          <w:sz w:val="24"/>
          <w:szCs w:val="22"/>
          <w:lang w:eastAsia="en-GB"/>
        </w:rPr>
      </w:pPr>
      <w:r w:rsidRPr="00982542">
        <w:rPr>
          <w:rFonts w:asciiTheme="minorHAnsi" w:eastAsiaTheme="minorHAnsi" w:hAnsiTheme="minorHAnsi" w:cs="Arial"/>
          <w:b/>
          <w:sz w:val="24"/>
          <w:szCs w:val="22"/>
          <w:lang w:eastAsia="en-GB"/>
        </w:rPr>
        <w:t xml:space="preserve">Table </w:t>
      </w:r>
      <w:r w:rsidR="00DE2653">
        <w:rPr>
          <w:rFonts w:asciiTheme="minorHAnsi" w:eastAsiaTheme="minorHAnsi" w:hAnsiTheme="minorHAnsi" w:cs="Arial"/>
          <w:b/>
          <w:sz w:val="24"/>
          <w:szCs w:val="22"/>
          <w:lang w:eastAsia="en-GB"/>
        </w:rPr>
        <w:t>11</w:t>
      </w:r>
      <w:r w:rsidR="00B3122E" w:rsidRPr="00B3122E">
        <w:rPr>
          <w:rFonts w:asciiTheme="minorHAnsi" w:eastAsiaTheme="minorHAnsi" w:hAnsiTheme="minorHAnsi" w:cs="Arial"/>
          <w:b/>
          <w:sz w:val="24"/>
          <w:szCs w:val="22"/>
          <w:lang w:eastAsia="en-GB"/>
        </w:rPr>
        <w:t>.</w:t>
      </w:r>
      <w:r w:rsidRPr="00B3122E">
        <w:rPr>
          <w:rFonts w:asciiTheme="minorHAnsi" w:eastAsiaTheme="minorHAnsi" w:hAnsiTheme="minorHAnsi" w:cs="Arial"/>
          <w:b/>
          <w:sz w:val="24"/>
          <w:szCs w:val="22"/>
          <w:lang w:eastAsia="en-GB"/>
        </w:rPr>
        <w:t xml:space="preserve"> </w:t>
      </w:r>
      <w:r w:rsidR="00982542" w:rsidRPr="00B3122E">
        <w:rPr>
          <w:rFonts w:asciiTheme="minorHAnsi" w:eastAsiaTheme="minorHAnsi" w:hAnsiTheme="minorHAnsi" w:cs="Arial"/>
          <w:sz w:val="24"/>
          <w:szCs w:val="22"/>
          <w:lang w:eastAsia="en-GB"/>
        </w:rPr>
        <w:t>ICD 10 and ICD 9 code inclusion criteria for the definition of cases.</w:t>
      </w:r>
    </w:p>
    <w:tbl>
      <w:tblPr>
        <w:tblStyle w:val="GridTable4-Accent5"/>
        <w:tblW w:w="8500" w:type="dxa"/>
        <w:tblLook w:val="04A0" w:firstRow="1" w:lastRow="0" w:firstColumn="1" w:lastColumn="0" w:noHBand="0" w:noVBand="1"/>
      </w:tblPr>
      <w:tblGrid>
        <w:gridCol w:w="1301"/>
        <w:gridCol w:w="7199"/>
      </w:tblGrid>
      <w:tr w:rsidR="00982542" w:rsidRPr="00982542" w14:paraId="6F37C3F4" w14:textId="77777777" w:rsidTr="00D46A1B">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8500" w:type="dxa"/>
            <w:gridSpan w:val="2"/>
            <w:noWrap/>
            <w:hideMark/>
          </w:tcPr>
          <w:p w14:paraId="0F69F70F" w14:textId="1FF5E15A" w:rsidR="00982542" w:rsidRPr="00982542" w:rsidRDefault="00982542" w:rsidP="00AB4301">
            <w:pPr>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Self-reported OA</w:t>
            </w:r>
          </w:p>
        </w:tc>
      </w:tr>
      <w:tr w:rsidR="00982542" w:rsidRPr="00982542" w14:paraId="4DA4B0CF"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8500" w:type="dxa"/>
            <w:gridSpan w:val="2"/>
            <w:noWrap/>
            <w:hideMark/>
          </w:tcPr>
          <w:p w14:paraId="496548BF"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All individuals that have reported OA at any site</w:t>
            </w:r>
          </w:p>
        </w:tc>
      </w:tr>
      <w:tr w:rsidR="00982542" w:rsidRPr="00982542" w14:paraId="5C9AFEAB"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8500" w:type="dxa"/>
            <w:gridSpan w:val="2"/>
            <w:noWrap/>
            <w:hideMark/>
          </w:tcPr>
          <w:p w14:paraId="421FE4D8" w14:textId="77777777" w:rsidR="00982542" w:rsidRPr="00982542" w:rsidRDefault="00982542" w:rsidP="00982542">
            <w:pPr>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Hospital diagnosed OA</w:t>
            </w:r>
          </w:p>
        </w:tc>
      </w:tr>
      <w:tr w:rsidR="00982542" w:rsidRPr="00982542" w14:paraId="47AE2C3D"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4128DBE9" w14:textId="77777777" w:rsidR="00982542" w:rsidRPr="00982542" w:rsidRDefault="00982542" w:rsidP="00982542">
            <w:pPr>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 xml:space="preserve">ICD 10 code </w:t>
            </w:r>
          </w:p>
        </w:tc>
        <w:tc>
          <w:tcPr>
            <w:tcW w:w="7199" w:type="dxa"/>
            <w:noWrap/>
            <w:hideMark/>
          </w:tcPr>
          <w:p w14:paraId="578941CD"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b/>
                <w:color w:val="000000"/>
                <w:sz w:val="22"/>
                <w:szCs w:val="22"/>
                <w:lang w:eastAsia="en-GB"/>
              </w:rPr>
            </w:pPr>
            <w:r w:rsidRPr="00982542">
              <w:rPr>
                <w:rFonts w:asciiTheme="minorHAnsi" w:eastAsia="Times New Roman" w:hAnsiTheme="minorHAnsi" w:cs="Arial"/>
                <w:b/>
                <w:color w:val="000000"/>
                <w:sz w:val="22"/>
                <w:szCs w:val="22"/>
                <w:lang w:eastAsia="en-GB"/>
              </w:rPr>
              <w:t>condition</w:t>
            </w:r>
          </w:p>
        </w:tc>
      </w:tr>
      <w:tr w:rsidR="00982542" w:rsidRPr="00982542" w14:paraId="0941CFDA"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7FE40708"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M150</w:t>
            </w:r>
          </w:p>
        </w:tc>
        <w:tc>
          <w:tcPr>
            <w:tcW w:w="7199" w:type="dxa"/>
            <w:noWrap/>
            <w:hideMark/>
          </w:tcPr>
          <w:p w14:paraId="69EECD2B"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Primary generalised (osteo)arthrosis</w:t>
            </w:r>
          </w:p>
        </w:tc>
      </w:tr>
      <w:tr w:rsidR="00982542" w:rsidRPr="00982542" w14:paraId="5083E0BA"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3CCFA0E2"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 xml:space="preserve">M151   </w:t>
            </w:r>
          </w:p>
        </w:tc>
        <w:tc>
          <w:tcPr>
            <w:tcW w:w="7199" w:type="dxa"/>
            <w:noWrap/>
            <w:hideMark/>
          </w:tcPr>
          <w:p w14:paraId="045BCAE8"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Heberden's nodes (with arthropathy)</w:t>
            </w:r>
          </w:p>
        </w:tc>
      </w:tr>
      <w:tr w:rsidR="00982542" w:rsidRPr="00982542" w14:paraId="307F2F66"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6E510D1E"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M152</w:t>
            </w:r>
          </w:p>
        </w:tc>
        <w:tc>
          <w:tcPr>
            <w:tcW w:w="7199" w:type="dxa"/>
            <w:noWrap/>
            <w:hideMark/>
          </w:tcPr>
          <w:p w14:paraId="36713807"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Bouchard's nodes (with arthropathy)</w:t>
            </w:r>
          </w:p>
        </w:tc>
      </w:tr>
      <w:tr w:rsidR="00982542" w:rsidRPr="00982542" w14:paraId="208D5AF7"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1A4A2124"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M1599</w:t>
            </w:r>
          </w:p>
        </w:tc>
        <w:tc>
          <w:tcPr>
            <w:tcW w:w="7199" w:type="dxa"/>
            <w:noWrap/>
            <w:hideMark/>
          </w:tcPr>
          <w:p w14:paraId="28E627B0"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Polyosteoarthritis, unspecified</w:t>
            </w:r>
          </w:p>
        </w:tc>
      </w:tr>
      <w:tr w:rsidR="00982542" w:rsidRPr="00982542" w14:paraId="23A3A0ED"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69E768E7"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M16</w:t>
            </w:r>
          </w:p>
        </w:tc>
        <w:tc>
          <w:tcPr>
            <w:tcW w:w="7199" w:type="dxa"/>
            <w:noWrap/>
            <w:hideMark/>
          </w:tcPr>
          <w:p w14:paraId="6DB06871"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Coxarthrosis [arthrosis of hip]</w:t>
            </w:r>
          </w:p>
        </w:tc>
      </w:tr>
      <w:tr w:rsidR="00982542" w:rsidRPr="00982542" w14:paraId="1D8EA557"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576170E6"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M160</w:t>
            </w:r>
          </w:p>
        </w:tc>
        <w:tc>
          <w:tcPr>
            <w:tcW w:w="7199" w:type="dxa"/>
            <w:noWrap/>
            <w:hideMark/>
          </w:tcPr>
          <w:p w14:paraId="5035085D"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Primary coxarthrosis, bilateral</w:t>
            </w:r>
          </w:p>
        </w:tc>
      </w:tr>
      <w:tr w:rsidR="00982542" w:rsidRPr="00982542" w14:paraId="2EB85279"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0469AE03"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M161</w:t>
            </w:r>
          </w:p>
        </w:tc>
        <w:tc>
          <w:tcPr>
            <w:tcW w:w="7199" w:type="dxa"/>
            <w:noWrap/>
            <w:hideMark/>
          </w:tcPr>
          <w:p w14:paraId="65454D6E"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Other primary coxarthrosis</w:t>
            </w:r>
          </w:p>
        </w:tc>
      </w:tr>
      <w:tr w:rsidR="00982542" w:rsidRPr="00982542" w14:paraId="6DE947B0"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7040B9CE"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M169</w:t>
            </w:r>
          </w:p>
        </w:tc>
        <w:tc>
          <w:tcPr>
            <w:tcW w:w="7199" w:type="dxa"/>
            <w:noWrap/>
            <w:hideMark/>
          </w:tcPr>
          <w:p w14:paraId="7E250978"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Coxarthrosis, unspecified</w:t>
            </w:r>
          </w:p>
        </w:tc>
      </w:tr>
      <w:tr w:rsidR="00982542" w:rsidRPr="00982542" w14:paraId="4C34FC00"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297017F6"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M17</w:t>
            </w:r>
          </w:p>
        </w:tc>
        <w:tc>
          <w:tcPr>
            <w:tcW w:w="7199" w:type="dxa"/>
            <w:noWrap/>
            <w:hideMark/>
          </w:tcPr>
          <w:p w14:paraId="4C53F6EF"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Gonarthrosis [arthrosis of knee]</w:t>
            </w:r>
          </w:p>
        </w:tc>
      </w:tr>
      <w:tr w:rsidR="00982542" w:rsidRPr="00982542" w14:paraId="30B844A7"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27B4694A"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M170</w:t>
            </w:r>
          </w:p>
        </w:tc>
        <w:tc>
          <w:tcPr>
            <w:tcW w:w="7199" w:type="dxa"/>
            <w:noWrap/>
            <w:hideMark/>
          </w:tcPr>
          <w:p w14:paraId="4F37F4D4"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Primary gonarthrosis, bilateral</w:t>
            </w:r>
          </w:p>
        </w:tc>
      </w:tr>
      <w:tr w:rsidR="00982542" w:rsidRPr="00982542" w14:paraId="6BAA26BE"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282E9A21"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M171</w:t>
            </w:r>
          </w:p>
        </w:tc>
        <w:tc>
          <w:tcPr>
            <w:tcW w:w="7199" w:type="dxa"/>
            <w:noWrap/>
            <w:hideMark/>
          </w:tcPr>
          <w:p w14:paraId="1EDBA734"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Other primary gonarthrosis</w:t>
            </w:r>
          </w:p>
        </w:tc>
      </w:tr>
      <w:tr w:rsidR="00982542" w:rsidRPr="00982542" w14:paraId="6DDF6348"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799D3158"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M179</w:t>
            </w:r>
          </w:p>
        </w:tc>
        <w:tc>
          <w:tcPr>
            <w:tcW w:w="7199" w:type="dxa"/>
            <w:noWrap/>
            <w:hideMark/>
          </w:tcPr>
          <w:p w14:paraId="1E7AF395"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Gonarthrosis, unspecified</w:t>
            </w:r>
          </w:p>
        </w:tc>
      </w:tr>
      <w:tr w:rsidR="00982542" w:rsidRPr="00982542" w14:paraId="0D001456"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2DF0BE4A"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M18</w:t>
            </w:r>
          </w:p>
        </w:tc>
        <w:tc>
          <w:tcPr>
            <w:tcW w:w="7199" w:type="dxa"/>
            <w:noWrap/>
            <w:hideMark/>
          </w:tcPr>
          <w:p w14:paraId="07C0DD8D"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Arthrosis of first carpometacarpal joint</w:t>
            </w:r>
          </w:p>
        </w:tc>
      </w:tr>
      <w:tr w:rsidR="00982542" w:rsidRPr="00982542" w14:paraId="70A77EBF"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5718DDDD"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M180</w:t>
            </w:r>
          </w:p>
        </w:tc>
        <w:tc>
          <w:tcPr>
            <w:tcW w:w="7199" w:type="dxa"/>
            <w:noWrap/>
            <w:hideMark/>
          </w:tcPr>
          <w:p w14:paraId="70045115"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Primary arthrosis of first carpometacarpal joints, bilateral</w:t>
            </w:r>
          </w:p>
        </w:tc>
      </w:tr>
      <w:tr w:rsidR="00982542" w:rsidRPr="00982542" w14:paraId="701DD52D"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64B669C8"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M181</w:t>
            </w:r>
          </w:p>
        </w:tc>
        <w:tc>
          <w:tcPr>
            <w:tcW w:w="7199" w:type="dxa"/>
            <w:noWrap/>
            <w:hideMark/>
          </w:tcPr>
          <w:p w14:paraId="45051C5C"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Other primary arthrosis of first carpometacarpal joint</w:t>
            </w:r>
          </w:p>
        </w:tc>
      </w:tr>
      <w:tr w:rsidR="00982542" w:rsidRPr="00982542" w14:paraId="4D773FCC"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438824CC"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M189</w:t>
            </w:r>
          </w:p>
        </w:tc>
        <w:tc>
          <w:tcPr>
            <w:tcW w:w="7199" w:type="dxa"/>
            <w:noWrap/>
            <w:hideMark/>
          </w:tcPr>
          <w:p w14:paraId="58F86CEA"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Arthrosis of first carpometacarpal joint, unspecified</w:t>
            </w:r>
          </w:p>
        </w:tc>
      </w:tr>
      <w:tr w:rsidR="00982542" w:rsidRPr="00982542" w14:paraId="6AF9D982"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72D75970"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M19</w:t>
            </w:r>
          </w:p>
        </w:tc>
        <w:tc>
          <w:tcPr>
            <w:tcW w:w="7199" w:type="dxa"/>
            <w:noWrap/>
            <w:hideMark/>
          </w:tcPr>
          <w:p w14:paraId="4A8EFFD8"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Other arthrosis</w:t>
            </w:r>
          </w:p>
        </w:tc>
      </w:tr>
      <w:tr w:rsidR="00982542" w:rsidRPr="00982542" w14:paraId="475F7705"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0E1A3A7A"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M190</w:t>
            </w:r>
          </w:p>
        </w:tc>
        <w:tc>
          <w:tcPr>
            <w:tcW w:w="7199" w:type="dxa"/>
            <w:noWrap/>
            <w:hideMark/>
          </w:tcPr>
          <w:p w14:paraId="1F4223AD"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Primary arthrosis of other joints</w:t>
            </w:r>
          </w:p>
        </w:tc>
      </w:tr>
      <w:tr w:rsidR="00982542" w:rsidRPr="00982542" w14:paraId="07C44DFF"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3465C61F"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M1900</w:t>
            </w:r>
          </w:p>
        </w:tc>
        <w:tc>
          <w:tcPr>
            <w:tcW w:w="7199" w:type="dxa"/>
            <w:noWrap/>
            <w:hideMark/>
          </w:tcPr>
          <w:p w14:paraId="3F6E5BCB"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Primary arthrosis of other joints (Multiple sites)</w:t>
            </w:r>
          </w:p>
        </w:tc>
      </w:tr>
      <w:tr w:rsidR="00982542" w:rsidRPr="00982542" w14:paraId="7C7E80AF"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10F0DB8C"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M1901</w:t>
            </w:r>
          </w:p>
        </w:tc>
        <w:tc>
          <w:tcPr>
            <w:tcW w:w="7199" w:type="dxa"/>
            <w:noWrap/>
            <w:hideMark/>
          </w:tcPr>
          <w:p w14:paraId="03234E46"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Primary arthrosis of other joints (Shoulder region)</w:t>
            </w:r>
          </w:p>
        </w:tc>
      </w:tr>
      <w:tr w:rsidR="00982542" w:rsidRPr="00982542" w14:paraId="20F7959A"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1C1BAEB1"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M1902</w:t>
            </w:r>
          </w:p>
        </w:tc>
        <w:tc>
          <w:tcPr>
            <w:tcW w:w="7199" w:type="dxa"/>
            <w:noWrap/>
            <w:hideMark/>
          </w:tcPr>
          <w:p w14:paraId="6D09831B"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Primary arthrosis of other joints (Upper arm)</w:t>
            </w:r>
          </w:p>
        </w:tc>
      </w:tr>
      <w:tr w:rsidR="00982542" w:rsidRPr="00982542" w14:paraId="237AAE5E"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5532F2E9"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M1903</w:t>
            </w:r>
          </w:p>
        </w:tc>
        <w:tc>
          <w:tcPr>
            <w:tcW w:w="7199" w:type="dxa"/>
            <w:noWrap/>
            <w:hideMark/>
          </w:tcPr>
          <w:p w14:paraId="1E9DB6CE"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Primary arthrosis of other joints (Forearm)</w:t>
            </w:r>
          </w:p>
        </w:tc>
      </w:tr>
      <w:tr w:rsidR="00982542" w:rsidRPr="00982542" w14:paraId="1D8107E5"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34800219"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M1904</w:t>
            </w:r>
          </w:p>
        </w:tc>
        <w:tc>
          <w:tcPr>
            <w:tcW w:w="7199" w:type="dxa"/>
            <w:noWrap/>
            <w:hideMark/>
          </w:tcPr>
          <w:p w14:paraId="2DDD4A88"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Primary arthrosis of other joints (Hand)</w:t>
            </w:r>
          </w:p>
        </w:tc>
      </w:tr>
      <w:tr w:rsidR="00982542" w:rsidRPr="00982542" w14:paraId="2B83BC0B"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7A18906A"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M1905</w:t>
            </w:r>
          </w:p>
        </w:tc>
        <w:tc>
          <w:tcPr>
            <w:tcW w:w="7199" w:type="dxa"/>
            <w:noWrap/>
            <w:hideMark/>
          </w:tcPr>
          <w:p w14:paraId="1B692381"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Primary arthrosis of other joints (Pelvic region and thigh)</w:t>
            </w:r>
          </w:p>
        </w:tc>
      </w:tr>
      <w:tr w:rsidR="00982542" w:rsidRPr="00982542" w14:paraId="54D32774"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77D1C3F7"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M1906</w:t>
            </w:r>
          </w:p>
        </w:tc>
        <w:tc>
          <w:tcPr>
            <w:tcW w:w="7199" w:type="dxa"/>
            <w:noWrap/>
            <w:hideMark/>
          </w:tcPr>
          <w:p w14:paraId="4557CFFE"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Primary arthrosis of other joints-Lower leg</w:t>
            </w:r>
          </w:p>
        </w:tc>
      </w:tr>
      <w:tr w:rsidR="00982542" w:rsidRPr="00982542" w14:paraId="0F15B127"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439D615C"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 xml:space="preserve">M1907 </w:t>
            </w:r>
          </w:p>
        </w:tc>
        <w:tc>
          <w:tcPr>
            <w:tcW w:w="7199" w:type="dxa"/>
            <w:noWrap/>
            <w:hideMark/>
          </w:tcPr>
          <w:p w14:paraId="07ACE68F"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Primary arthrosis of other joints (Ankle and foot)</w:t>
            </w:r>
          </w:p>
        </w:tc>
      </w:tr>
      <w:tr w:rsidR="00982542" w:rsidRPr="00982542" w14:paraId="11590565"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4E39D74B"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M1908</w:t>
            </w:r>
          </w:p>
        </w:tc>
        <w:tc>
          <w:tcPr>
            <w:tcW w:w="7199" w:type="dxa"/>
            <w:noWrap/>
            <w:hideMark/>
          </w:tcPr>
          <w:p w14:paraId="1C0545F2"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Primary arthrosis of other joints (Other)</w:t>
            </w:r>
          </w:p>
        </w:tc>
      </w:tr>
      <w:tr w:rsidR="00982542" w:rsidRPr="00982542" w14:paraId="51F7FD71"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1F30BB2D"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M1909</w:t>
            </w:r>
          </w:p>
        </w:tc>
        <w:tc>
          <w:tcPr>
            <w:tcW w:w="7199" w:type="dxa"/>
            <w:noWrap/>
            <w:hideMark/>
          </w:tcPr>
          <w:p w14:paraId="2B896BC4"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Primary arthrosis of other joints (Site unspecified)</w:t>
            </w:r>
          </w:p>
        </w:tc>
      </w:tr>
      <w:tr w:rsidR="00982542" w:rsidRPr="00982542" w14:paraId="050C13D6"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31C2BD94"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M199</w:t>
            </w:r>
          </w:p>
        </w:tc>
        <w:tc>
          <w:tcPr>
            <w:tcW w:w="7199" w:type="dxa"/>
            <w:noWrap/>
            <w:hideMark/>
          </w:tcPr>
          <w:p w14:paraId="16EFB554"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Arthrosis, unspecified</w:t>
            </w:r>
          </w:p>
        </w:tc>
      </w:tr>
      <w:tr w:rsidR="00982542" w:rsidRPr="00982542" w14:paraId="5486DA7D"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3B61B4AF"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lastRenderedPageBreak/>
              <w:t>M1990</w:t>
            </w:r>
          </w:p>
        </w:tc>
        <w:tc>
          <w:tcPr>
            <w:tcW w:w="7199" w:type="dxa"/>
            <w:noWrap/>
            <w:hideMark/>
          </w:tcPr>
          <w:p w14:paraId="2E5D8367"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Arthrosis, unspecified (Multiple sites)</w:t>
            </w:r>
          </w:p>
        </w:tc>
      </w:tr>
      <w:tr w:rsidR="00982542" w:rsidRPr="00982542" w14:paraId="4C750D47"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5478BF9B"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M1991</w:t>
            </w:r>
          </w:p>
        </w:tc>
        <w:tc>
          <w:tcPr>
            <w:tcW w:w="7199" w:type="dxa"/>
            <w:noWrap/>
            <w:hideMark/>
          </w:tcPr>
          <w:p w14:paraId="375B811D"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Arthrosis, unspecified (Shoulder region)</w:t>
            </w:r>
          </w:p>
        </w:tc>
      </w:tr>
      <w:tr w:rsidR="00982542" w:rsidRPr="00982542" w14:paraId="1840C2CD"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418B2B2B"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M1992</w:t>
            </w:r>
          </w:p>
        </w:tc>
        <w:tc>
          <w:tcPr>
            <w:tcW w:w="7199" w:type="dxa"/>
            <w:noWrap/>
            <w:hideMark/>
          </w:tcPr>
          <w:p w14:paraId="1303EA50"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Arthrosis, unspecified (Upper arm)</w:t>
            </w:r>
          </w:p>
        </w:tc>
      </w:tr>
      <w:tr w:rsidR="00982542" w:rsidRPr="00982542" w14:paraId="465A844C"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077DEDBF"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M1993</w:t>
            </w:r>
          </w:p>
        </w:tc>
        <w:tc>
          <w:tcPr>
            <w:tcW w:w="7199" w:type="dxa"/>
            <w:noWrap/>
            <w:hideMark/>
          </w:tcPr>
          <w:p w14:paraId="05165F81"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Arthrosis, unspecified (Forearm)</w:t>
            </w:r>
          </w:p>
        </w:tc>
      </w:tr>
      <w:tr w:rsidR="00982542" w:rsidRPr="00982542" w14:paraId="297D793E"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19922670"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M1994</w:t>
            </w:r>
          </w:p>
        </w:tc>
        <w:tc>
          <w:tcPr>
            <w:tcW w:w="7199" w:type="dxa"/>
            <w:noWrap/>
            <w:hideMark/>
          </w:tcPr>
          <w:p w14:paraId="16D94D77"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Arthrosis, unspecified (Hand)</w:t>
            </w:r>
          </w:p>
        </w:tc>
      </w:tr>
      <w:tr w:rsidR="00982542" w:rsidRPr="00982542" w14:paraId="2275C53A"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4DA0FD0A"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M1995</w:t>
            </w:r>
          </w:p>
        </w:tc>
        <w:tc>
          <w:tcPr>
            <w:tcW w:w="7199" w:type="dxa"/>
            <w:noWrap/>
            <w:hideMark/>
          </w:tcPr>
          <w:p w14:paraId="34184758"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Arthrosis, unspecified (Pelvic region and thigh)</w:t>
            </w:r>
          </w:p>
        </w:tc>
      </w:tr>
      <w:tr w:rsidR="00982542" w:rsidRPr="00982542" w14:paraId="7D57F177"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1B1BF5C6"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M1996</w:t>
            </w:r>
          </w:p>
        </w:tc>
        <w:tc>
          <w:tcPr>
            <w:tcW w:w="7199" w:type="dxa"/>
            <w:noWrap/>
            <w:hideMark/>
          </w:tcPr>
          <w:p w14:paraId="1AB06D25"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Arthrosis, unspecified-Lower leg</w:t>
            </w:r>
          </w:p>
        </w:tc>
      </w:tr>
      <w:tr w:rsidR="00982542" w:rsidRPr="00982542" w14:paraId="48EEC034"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31D757F2"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M1997</w:t>
            </w:r>
          </w:p>
        </w:tc>
        <w:tc>
          <w:tcPr>
            <w:tcW w:w="7199" w:type="dxa"/>
            <w:noWrap/>
            <w:hideMark/>
          </w:tcPr>
          <w:p w14:paraId="2D55A02E"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Arthrosis, unspecified (Ankle and foot)</w:t>
            </w:r>
          </w:p>
        </w:tc>
      </w:tr>
      <w:tr w:rsidR="00982542" w:rsidRPr="00982542" w14:paraId="3331DA3C"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0A506D46"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M1998</w:t>
            </w:r>
          </w:p>
        </w:tc>
        <w:tc>
          <w:tcPr>
            <w:tcW w:w="7199" w:type="dxa"/>
            <w:noWrap/>
            <w:hideMark/>
          </w:tcPr>
          <w:p w14:paraId="4A7CDCDD"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Arthrosis, unspecified (Other)</w:t>
            </w:r>
          </w:p>
        </w:tc>
      </w:tr>
      <w:tr w:rsidR="00982542" w:rsidRPr="00982542" w14:paraId="23665576"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1A8E025F"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M1999</w:t>
            </w:r>
          </w:p>
        </w:tc>
        <w:tc>
          <w:tcPr>
            <w:tcW w:w="7199" w:type="dxa"/>
            <w:noWrap/>
            <w:hideMark/>
          </w:tcPr>
          <w:p w14:paraId="54FDB06E"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Arthrosis, unspecified (Site unspecified)</w:t>
            </w:r>
          </w:p>
        </w:tc>
      </w:tr>
      <w:tr w:rsidR="00982542" w:rsidRPr="00982542" w14:paraId="42F93AFB"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27E9601E"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M472</w:t>
            </w:r>
          </w:p>
        </w:tc>
        <w:tc>
          <w:tcPr>
            <w:tcW w:w="7199" w:type="dxa"/>
            <w:noWrap/>
            <w:hideMark/>
          </w:tcPr>
          <w:p w14:paraId="3F1926FB"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Other spondylosis with radiculopathy</w:t>
            </w:r>
          </w:p>
        </w:tc>
      </w:tr>
      <w:tr w:rsidR="00982542" w:rsidRPr="00982542" w14:paraId="54F8499F"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6E589A2E"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M4720</w:t>
            </w:r>
          </w:p>
        </w:tc>
        <w:tc>
          <w:tcPr>
            <w:tcW w:w="7199" w:type="dxa"/>
            <w:noWrap/>
            <w:hideMark/>
          </w:tcPr>
          <w:p w14:paraId="581FBF3C"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Other spondylosis with radiculopathy (Multiple sites in spine)</w:t>
            </w:r>
          </w:p>
        </w:tc>
      </w:tr>
      <w:tr w:rsidR="00982542" w:rsidRPr="00982542" w14:paraId="78CD6155"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542D3705"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M4721</w:t>
            </w:r>
          </w:p>
        </w:tc>
        <w:tc>
          <w:tcPr>
            <w:tcW w:w="7199" w:type="dxa"/>
            <w:noWrap/>
            <w:hideMark/>
          </w:tcPr>
          <w:p w14:paraId="65A4A7FC"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Other spondylosis with radiculopathy (Occipito-atlanto-axial region)</w:t>
            </w:r>
          </w:p>
        </w:tc>
      </w:tr>
      <w:tr w:rsidR="00982542" w:rsidRPr="00982542" w14:paraId="2A9D3101"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7A1C0491"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M4722</w:t>
            </w:r>
          </w:p>
        </w:tc>
        <w:tc>
          <w:tcPr>
            <w:tcW w:w="7199" w:type="dxa"/>
            <w:noWrap/>
            <w:hideMark/>
          </w:tcPr>
          <w:p w14:paraId="1FE83746"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Other spondylosis with radiculopathy (Cervical region)</w:t>
            </w:r>
          </w:p>
        </w:tc>
      </w:tr>
      <w:tr w:rsidR="00982542" w:rsidRPr="00982542" w14:paraId="6609A4FE"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6B6DAC28"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M4723</w:t>
            </w:r>
          </w:p>
        </w:tc>
        <w:tc>
          <w:tcPr>
            <w:tcW w:w="7199" w:type="dxa"/>
            <w:noWrap/>
            <w:hideMark/>
          </w:tcPr>
          <w:p w14:paraId="69726E98"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Other spondylosis with radiculopathy (Cervicothoracic region)</w:t>
            </w:r>
          </w:p>
        </w:tc>
      </w:tr>
      <w:tr w:rsidR="00982542" w:rsidRPr="00982542" w14:paraId="6D302C9B"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1B0B9412"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M4724</w:t>
            </w:r>
          </w:p>
        </w:tc>
        <w:tc>
          <w:tcPr>
            <w:tcW w:w="7199" w:type="dxa"/>
            <w:noWrap/>
            <w:hideMark/>
          </w:tcPr>
          <w:p w14:paraId="263C2A51"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Other spondylosis with radiculopathy (Thoracic region)</w:t>
            </w:r>
          </w:p>
        </w:tc>
      </w:tr>
      <w:tr w:rsidR="00982542" w:rsidRPr="00982542" w14:paraId="49607563"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6C2C2593"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M4725</w:t>
            </w:r>
          </w:p>
        </w:tc>
        <w:tc>
          <w:tcPr>
            <w:tcW w:w="7199" w:type="dxa"/>
            <w:noWrap/>
            <w:hideMark/>
          </w:tcPr>
          <w:p w14:paraId="74AA6E90"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Other spondylosis with radiculopathy (Thoracolumbar region)</w:t>
            </w:r>
          </w:p>
        </w:tc>
      </w:tr>
      <w:tr w:rsidR="00982542" w:rsidRPr="00982542" w14:paraId="584920E3"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1484202C"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M4726</w:t>
            </w:r>
          </w:p>
        </w:tc>
        <w:tc>
          <w:tcPr>
            <w:tcW w:w="7199" w:type="dxa"/>
            <w:noWrap/>
            <w:hideMark/>
          </w:tcPr>
          <w:p w14:paraId="2BD2FD38"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Other spondylosis with radiculopathy (Lumbar region)</w:t>
            </w:r>
          </w:p>
        </w:tc>
      </w:tr>
      <w:tr w:rsidR="00982542" w:rsidRPr="00982542" w14:paraId="20EA667D"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087F929D"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M4727</w:t>
            </w:r>
          </w:p>
        </w:tc>
        <w:tc>
          <w:tcPr>
            <w:tcW w:w="7199" w:type="dxa"/>
            <w:noWrap/>
            <w:hideMark/>
          </w:tcPr>
          <w:p w14:paraId="212844F6"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Other spondylosis with radiculopathy (Lumbosacral region)</w:t>
            </w:r>
          </w:p>
        </w:tc>
      </w:tr>
      <w:tr w:rsidR="00982542" w:rsidRPr="00982542" w14:paraId="2769FEDD"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5B6A8A12"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M4728</w:t>
            </w:r>
          </w:p>
        </w:tc>
        <w:tc>
          <w:tcPr>
            <w:tcW w:w="7199" w:type="dxa"/>
            <w:noWrap/>
            <w:hideMark/>
          </w:tcPr>
          <w:p w14:paraId="213FCB61"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Other spondylosis with radiculopathy (Sacral and sacrococcygeal region)</w:t>
            </w:r>
          </w:p>
        </w:tc>
      </w:tr>
      <w:tr w:rsidR="00982542" w:rsidRPr="00982542" w14:paraId="7E4046B0"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286327B9"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M4729</w:t>
            </w:r>
          </w:p>
        </w:tc>
        <w:tc>
          <w:tcPr>
            <w:tcW w:w="7199" w:type="dxa"/>
            <w:noWrap/>
            <w:hideMark/>
          </w:tcPr>
          <w:p w14:paraId="7EF7A9F6"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Other spondylosis with radiculopathy (Site unspecified)</w:t>
            </w:r>
          </w:p>
        </w:tc>
      </w:tr>
      <w:tr w:rsidR="00982542" w:rsidRPr="00982542" w14:paraId="49BB8742"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02E4C5C0"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M478</w:t>
            </w:r>
          </w:p>
        </w:tc>
        <w:tc>
          <w:tcPr>
            <w:tcW w:w="7199" w:type="dxa"/>
            <w:noWrap/>
            <w:hideMark/>
          </w:tcPr>
          <w:p w14:paraId="1D831B50"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Other spondylosis</w:t>
            </w:r>
          </w:p>
        </w:tc>
      </w:tr>
      <w:tr w:rsidR="00982542" w:rsidRPr="00982542" w14:paraId="6B5DCA9D"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3A40CC7D"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M4780</w:t>
            </w:r>
          </w:p>
        </w:tc>
        <w:tc>
          <w:tcPr>
            <w:tcW w:w="7199" w:type="dxa"/>
            <w:noWrap/>
            <w:hideMark/>
          </w:tcPr>
          <w:p w14:paraId="62F1A542"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Other spondylosis (Multiple sites in spine)</w:t>
            </w:r>
          </w:p>
        </w:tc>
      </w:tr>
      <w:tr w:rsidR="00982542" w:rsidRPr="00982542" w14:paraId="497308C7"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0832C99F"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M4781</w:t>
            </w:r>
          </w:p>
        </w:tc>
        <w:tc>
          <w:tcPr>
            <w:tcW w:w="7199" w:type="dxa"/>
            <w:noWrap/>
            <w:hideMark/>
          </w:tcPr>
          <w:p w14:paraId="1F6D917C"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Other spondylosis (Occipito-atlanto-axial region)</w:t>
            </w:r>
          </w:p>
        </w:tc>
      </w:tr>
      <w:tr w:rsidR="00982542" w:rsidRPr="00982542" w14:paraId="0A4B3B55"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5D24A61D"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M4782</w:t>
            </w:r>
          </w:p>
        </w:tc>
        <w:tc>
          <w:tcPr>
            <w:tcW w:w="7199" w:type="dxa"/>
            <w:noWrap/>
            <w:hideMark/>
          </w:tcPr>
          <w:p w14:paraId="62058EFC"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Other spondylosis (Cervical region)</w:t>
            </w:r>
          </w:p>
        </w:tc>
      </w:tr>
      <w:tr w:rsidR="00982542" w:rsidRPr="00982542" w14:paraId="25FCCA08"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032FE0EF"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M4783</w:t>
            </w:r>
          </w:p>
        </w:tc>
        <w:tc>
          <w:tcPr>
            <w:tcW w:w="7199" w:type="dxa"/>
            <w:noWrap/>
            <w:hideMark/>
          </w:tcPr>
          <w:p w14:paraId="5ED4D503"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Other spondylosis (Cervicothoracic region)</w:t>
            </w:r>
          </w:p>
        </w:tc>
      </w:tr>
      <w:tr w:rsidR="00982542" w:rsidRPr="00982542" w14:paraId="126309CC"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6DDF5BA3"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M4784</w:t>
            </w:r>
          </w:p>
        </w:tc>
        <w:tc>
          <w:tcPr>
            <w:tcW w:w="7199" w:type="dxa"/>
            <w:noWrap/>
            <w:hideMark/>
          </w:tcPr>
          <w:p w14:paraId="2CCB680A"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Other spondylosis (Thoracic region)</w:t>
            </w:r>
          </w:p>
        </w:tc>
      </w:tr>
      <w:tr w:rsidR="00982542" w:rsidRPr="00982542" w14:paraId="54CB6AF7"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7C7B997E"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 xml:space="preserve">M4785 </w:t>
            </w:r>
          </w:p>
        </w:tc>
        <w:tc>
          <w:tcPr>
            <w:tcW w:w="7199" w:type="dxa"/>
            <w:noWrap/>
            <w:hideMark/>
          </w:tcPr>
          <w:p w14:paraId="2CBC746E"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Other spondylosis (Thoracolumbar region)</w:t>
            </w:r>
          </w:p>
        </w:tc>
      </w:tr>
      <w:tr w:rsidR="00982542" w:rsidRPr="00982542" w14:paraId="683FBC74"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1AD358C1"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M4786</w:t>
            </w:r>
          </w:p>
        </w:tc>
        <w:tc>
          <w:tcPr>
            <w:tcW w:w="7199" w:type="dxa"/>
            <w:noWrap/>
            <w:hideMark/>
          </w:tcPr>
          <w:p w14:paraId="3900A17B"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Other spondylosis (Lumbar region)</w:t>
            </w:r>
          </w:p>
        </w:tc>
      </w:tr>
      <w:tr w:rsidR="00982542" w:rsidRPr="00982542" w14:paraId="381CDEAF"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702DA6FF"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M4787</w:t>
            </w:r>
          </w:p>
        </w:tc>
        <w:tc>
          <w:tcPr>
            <w:tcW w:w="7199" w:type="dxa"/>
            <w:noWrap/>
            <w:hideMark/>
          </w:tcPr>
          <w:p w14:paraId="226C8451"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Other spondylosis (Lumbosacral region)</w:t>
            </w:r>
          </w:p>
        </w:tc>
      </w:tr>
      <w:tr w:rsidR="00982542" w:rsidRPr="00982542" w14:paraId="64595FA4"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4697AF73"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M4788</w:t>
            </w:r>
          </w:p>
        </w:tc>
        <w:tc>
          <w:tcPr>
            <w:tcW w:w="7199" w:type="dxa"/>
            <w:noWrap/>
            <w:hideMark/>
          </w:tcPr>
          <w:p w14:paraId="44329A61"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Other spondylosis (Sacral and sacrococcygeal region)</w:t>
            </w:r>
          </w:p>
        </w:tc>
      </w:tr>
      <w:tr w:rsidR="00982542" w:rsidRPr="00982542" w14:paraId="76E7B194"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53B6FFB4"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M4789</w:t>
            </w:r>
          </w:p>
        </w:tc>
        <w:tc>
          <w:tcPr>
            <w:tcW w:w="7199" w:type="dxa"/>
            <w:noWrap/>
            <w:hideMark/>
          </w:tcPr>
          <w:p w14:paraId="2E7C7029"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Other spondylosis (Site unspecified)</w:t>
            </w:r>
          </w:p>
        </w:tc>
      </w:tr>
      <w:tr w:rsidR="00982542" w:rsidRPr="00982542" w14:paraId="7B7E6CF9"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31946F0E"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M479</w:t>
            </w:r>
          </w:p>
        </w:tc>
        <w:tc>
          <w:tcPr>
            <w:tcW w:w="7199" w:type="dxa"/>
            <w:noWrap/>
            <w:hideMark/>
          </w:tcPr>
          <w:p w14:paraId="26754255"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Spondylosis, unspecified</w:t>
            </w:r>
          </w:p>
        </w:tc>
      </w:tr>
      <w:tr w:rsidR="00982542" w:rsidRPr="00982542" w14:paraId="632F3E58"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3C279234"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M4790</w:t>
            </w:r>
          </w:p>
        </w:tc>
        <w:tc>
          <w:tcPr>
            <w:tcW w:w="7199" w:type="dxa"/>
            <w:noWrap/>
            <w:hideMark/>
          </w:tcPr>
          <w:p w14:paraId="5520B792"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Spondylosis, unspecified (Multiple sites in spine)</w:t>
            </w:r>
          </w:p>
        </w:tc>
      </w:tr>
      <w:tr w:rsidR="00982542" w:rsidRPr="00982542" w14:paraId="115377E9"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26779BCC"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M4791</w:t>
            </w:r>
          </w:p>
        </w:tc>
        <w:tc>
          <w:tcPr>
            <w:tcW w:w="7199" w:type="dxa"/>
            <w:noWrap/>
            <w:hideMark/>
          </w:tcPr>
          <w:p w14:paraId="55A0B52E"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Spondylosis, unspecified (Occipito-atlanto-axial region)</w:t>
            </w:r>
          </w:p>
        </w:tc>
      </w:tr>
      <w:tr w:rsidR="00982542" w:rsidRPr="00982542" w14:paraId="5543ECAC"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4A2BE316"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M4792</w:t>
            </w:r>
          </w:p>
        </w:tc>
        <w:tc>
          <w:tcPr>
            <w:tcW w:w="7199" w:type="dxa"/>
            <w:noWrap/>
            <w:hideMark/>
          </w:tcPr>
          <w:p w14:paraId="10B39ABD"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Spondylosis, unspecified (Cervical region)</w:t>
            </w:r>
          </w:p>
        </w:tc>
      </w:tr>
      <w:tr w:rsidR="00982542" w:rsidRPr="00982542" w14:paraId="4A997D43"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29DB5C2D"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M4793</w:t>
            </w:r>
          </w:p>
        </w:tc>
        <w:tc>
          <w:tcPr>
            <w:tcW w:w="7199" w:type="dxa"/>
            <w:noWrap/>
            <w:hideMark/>
          </w:tcPr>
          <w:p w14:paraId="5F6BEE15"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Spondylosis, unspecified (Cervicothoracic region)</w:t>
            </w:r>
          </w:p>
        </w:tc>
      </w:tr>
      <w:tr w:rsidR="00982542" w:rsidRPr="00982542" w14:paraId="77DADC1A"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7D6740D0"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M4794</w:t>
            </w:r>
          </w:p>
        </w:tc>
        <w:tc>
          <w:tcPr>
            <w:tcW w:w="7199" w:type="dxa"/>
            <w:noWrap/>
            <w:hideMark/>
          </w:tcPr>
          <w:p w14:paraId="7D2E64B8"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Spondylosis, unspecified (Thoracic region)</w:t>
            </w:r>
          </w:p>
        </w:tc>
      </w:tr>
      <w:tr w:rsidR="00982542" w:rsidRPr="00982542" w14:paraId="3D9CAAFE"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223ADBFD"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M4795</w:t>
            </w:r>
          </w:p>
        </w:tc>
        <w:tc>
          <w:tcPr>
            <w:tcW w:w="7199" w:type="dxa"/>
            <w:noWrap/>
            <w:hideMark/>
          </w:tcPr>
          <w:p w14:paraId="47164D34"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Spondylosis, unspecified (Thoracolumbar region)</w:t>
            </w:r>
          </w:p>
        </w:tc>
      </w:tr>
      <w:tr w:rsidR="00982542" w:rsidRPr="00982542" w14:paraId="725ADC24"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3E58A9B7"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M4796</w:t>
            </w:r>
          </w:p>
        </w:tc>
        <w:tc>
          <w:tcPr>
            <w:tcW w:w="7199" w:type="dxa"/>
            <w:noWrap/>
            <w:hideMark/>
          </w:tcPr>
          <w:p w14:paraId="6A73AA58"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Spondylosis, unspecified (Lumbar region)</w:t>
            </w:r>
          </w:p>
        </w:tc>
      </w:tr>
      <w:tr w:rsidR="00982542" w:rsidRPr="00982542" w14:paraId="7FC63AD8"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22BC39AE"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M4797</w:t>
            </w:r>
          </w:p>
        </w:tc>
        <w:tc>
          <w:tcPr>
            <w:tcW w:w="7199" w:type="dxa"/>
            <w:noWrap/>
            <w:hideMark/>
          </w:tcPr>
          <w:p w14:paraId="29FD9191"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Spondylosis, unspecified (Lumbosacral region)</w:t>
            </w:r>
          </w:p>
        </w:tc>
      </w:tr>
      <w:tr w:rsidR="00982542" w:rsidRPr="00982542" w14:paraId="4282A114"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72CC6222"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M4798</w:t>
            </w:r>
          </w:p>
        </w:tc>
        <w:tc>
          <w:tcPr>
            <w:tcW w:w="7199" w:type="dxa"/>
            <w:noWrap/>
            <w:hideMark/>
          </w:tcPr>
          <w:p w14:paraId="25DDA153"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Spondylosis, unspecified (Sacral and sacrococcygeal region)</w:t>
            </w:r>
          </w:p>
        </w:tc>
      </w:tr>
      <w:tr w:rsidR="00982542" w:rsidRPr="00982542" w14:paraId="34B507F6"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286A5163" w14:textId="77777777" w:rsidR="00982542" w:rsidRPr="00982542" w:rsidRDefault="00982542" w:rsidP="00982542">
            <w:pPr>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ICD 9 code</w:t>
            </w:r>
          </w:p>
        </w:tc>
        <w:tc>
          <w:tcPr>
            <w:tcW w:w="7199" w:type="dxa"/>
            <w:noWrap/>
            <w:hideMark/>
          </w:tcPr>
          <w:p w14:paraId="11C103A2"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b/>
                <w:color w:val="000000"/>
                <w:sz w:val="22"/>
                <w:szCs w:val="22"/>
                <w:lang w:eastAsia="en-GB"/>
              </w:rPr>
            </w:pPr>
            <w:r w:rsidRPr="00982542">
              <w:rPr>
                <w:rFonts w:asciiTheme="minorHAnsi" w:eastAsia="Times New Roman" w:hAnsiTheme="minorHAnsi" w:cs="Arial"/>
                <w:b/>
                <w:color w:val="000000"/>
                <w:sz w:val="22"/>
                <w:szCs w:val="22"/>
                <w:lang w:eastAsia="en-GB"/>
              </w:rPr>
              <w:t>condition</w:t>
            </w:r>
          </w:p>
        </w:tc>
      </w:tr>
      <w:tr w:rsidR="00982542" w:rsidRPr="00982542" w14:paraId="6F3908E4"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1FFF455B"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7153</w:t>
            </w:r>
          </w:p>
        </w:tc>
        <w:tc>
          <w:tcPr>
            <w:tcW w:w="7199" w:type="dxa"/>
            <w:noWrap/>
            <w:hideMark/>
          </w:tcPr>
          <w:p w14:paraId="1F14777F"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Unspecified localised osteoarthritis and allied disorders</w:t>
            </w:r>
          </w:p>
        </w:tc>
      </w:tr>
      <w:tr w:rsidR="00982542" w:rsidRPr="00982542" w14:paraId="471DE5F5"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7A171726"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71530</w:t>
            </w:r>
          </w:p>
        </w:tc>
        <w:tc>
          <w:tcPr>
            <w:tcW w:w="7199" w:type="dxa"/>
            <w:noWrap/>
            <w:hideMark/>
          </w:tcPr>
          <w:p w14:paraId="62E0049D"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Unspec. localised osteoarthrosis/allied dis. (multiple sites)</w:t>
            </w:r>
          </w:p>
        </w:tc>
      </w:tr>
      <w:tr w:rsidR="00982542" w:rsidRPr="00982542" w14:paraId="6CA8D234"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610BC98F"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71531</w:t>
            </w:r>
          </w:p>
        </w:tc>
        <w:tc>
          <w:tcPr>
            <w:tcW w:w="7199" w:type="dxa"/>
            <w:noWrap/>
            <w:hideMark/>
          </w:tcPr>
          <w:p w14:paraId="1C405FD3"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Unspec. localised osteoarthrosis/allied dis. (shoulder region)</w:t>
            </w:r>
          </w:p>
        </w:tc>
      </w:tr>
      <w:tr w:rsidR="00982542" w:rsidRPr="00982542" w14:paraId="1190D536"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239509B5"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71532</w:t>
            </w:r>
          </w:p>
        </w:tc>
        <w:tc>
          <w:tcPr>
            <w:tcW w:w="7199" w:type="dxa"/>
            <w:noWrap/>
            <w:hideMark/>
          </w:tcPr>
          <w:p w14:paraId="27A21F20"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Unspec. localised osteoarthrosis/allied dis. (upper arm)</w:t>
            </w:r>
          </w:p>
        </w:tc>
      </w:tr>
      <w:tr w:rsidR="00982542" w:rsidRPr="00982542" w14:paraId="421739D0"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7C503023"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71533</w:t>
            </w:r>
          </w:p>
        </w:tc>
        <w:tc>
          <w:tcPr>
            <w:tcW w:w="7199" w:type="dxa"/>
            <w:noWrap/>
            <w:hideMark/>
          </w:tcPr>
          <w:p w14:paraId="2B539F69"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Unspec. localised osteoarthrosis/allied dis. (forearm)</w:t>
            </w:r>
          </w:p>
        </w:tc>
      </w:tr>
      <w:tr w:rsidR="00982542" w:rsidRPr="00982542" w14:paraId="29D8842C"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1011C306"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lastRenderedPageBreak/>
              <w:t>71534</w:t>
            </w:r>
          </w:p>
        </w:tc>
        <w:tc>
          <w:tcPr>
            <w:tcW w:w="7199" w:type="dxa"/>
            <w:noWrap/>
            <w:hideMark/>
          </w:tcPr>
          <w:p w14:paraId="14736438"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Unspec. localised osteoarthrosis/allied dis. (hand)</w:t>
            </w:r>
          </w:p>
        </w:tc>
      </w:tr>
      <w:tr w:rsidR="00982542" w:rsidRPr="00982542" w14:paraId="219B38C1"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72535EED"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71535</w:t>
            </w:r>
          </w:p>
        </w:tc>
        <w:tc>
          <w:tcPr>
            <w:tcW w:w="7199" w:type="dxa"/>
            <w:noWrap/>
            <w:hideMark/>
          </w:tcPr>
          <w:p w14:paraId="036DAD3A"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Unspec. localised osteoarthrosis/allied dis. (pelvic region and thigh)</w:t>
            </w:r>
          </w:p>
        </w:tc>
      </w:tr>
      <w:tr w:rsidR="00982542" w:rsidRPr="00982542" w14:paraId="3D9AC25C"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5ADCFDCF"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71536</w:t>
            </w:r>
          </w:p>
        </w:tc>
        <w:tc>
          <w:tcPr>
            <w:tcW w:w="7199" w:type="dxa"/>
            <w:noWrap/>
            <w:hideMark/>
          </w:tcPr>
          <w:p w14:paraId="6B01C2CA"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Unspec. localised osteoarthrosis/allied dis. (lower leg)</w:t>
            </w:r>
          </w:p>
        </w:tc>
      </w:tr>
      <w:tr w:rsidR="00982542" w:rsidRPr="00982542" w14:paraId="5A89C12E"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751F0A60"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71537</w:t>
            </w:r>
          </w:p>
        </w:tc>
        <w:tc>
          <w:tcPr>
            <w:tcW w:w="7199" w:type="dxa"/>
            <w:noWrap/>
            <w:hideMark/>
          </w:tcPr>
          <w:p w14:paraId="42DE059A"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Unspec. localised osteoarthrosis/allied dis. (ankle and foot)</w:t>
            </w:r>
          </w:p>
        </w:tc>
      </w:tr>
      <w:tr w:rsidR="00982542" w:rsidRPr="00982542" w14:paraId="4D200417"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71C4F28D"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71538</w:t>
            </w:r>
          </w:p>
        </w:tc>
        <w:tc>
          <w:tcPr>
            <w:tcW w:w="7199" w:type="dxa"/>
            <w:noWrap/>
            <w:hideMark/>
          </w:tcPr>
          <w:p w14:paraId="2B99FA31"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Unspec. localised osteoarthrosis/allied dis. (other specified site)</w:t>
            </w:r>
          </w:p>
        </w:tc>
      </w:tr>
      <w:tr w:rsidR="00982542" w:rsidRPr="00982542" w14:paraId="1E9B4F06"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6049BB79"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71539</w:t>
            </w:r>
          </w:p>
        </w:tc>
        <w:tc>
          <w:tcPr>
            <w:tcW w:w="7199" w:type="dxa"/>
            <w:noWrap/>
            <w:hideMark/>
          </w:tcPr>
          <w:p w14:paraId="07A9F7FD"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Unspec. localised osteoarthrosis/allied dis. (unspecified site)</w:t>
            </w:r>
          </w:p>
        </w:tc>
      </w:tr>
      <w:tr w:rsidR="00982542" w:rsidRPr="00982542" w14:paraId="2D992430"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47334FCD"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7158</w:t>
            </w:r>
          </w:p>
        </w:tc>
        <w:tc>
          <w:tcPr>
            <w:tcW w:w="7199" w:type="dxa"/>
            <w:noWrap/>
            <w:hideMark/>
          </w:tcPr>
          <w:p w14:paraId="16895546"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Osteoarthrosis/allied dis. more than one site but not generalized</w:t>
            </w:r>
          </w:p>
        </w:tc>
      </w:tr>
      <w:tr w:rsidR="00982542" w:rsidRPr="00982542" w14:paraId="171C469C"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670E2365"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7159</w:t>
            </w:r>
          </w:p>
        </w:tc>
        <w:tc>
          <w:tcPr>
            <w:tcW w:w="7199" w:type="dxa"/>
            <w:noWrap/>
            <w:hideMark/>
          </w:tcPr>
          <w:p w14:paraId="2470D15B"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Osteoarthrosis/allied dis. not spec. whether gen. or loc.</w:t>
            </w:r>
          </w:p>
        </w:tc>
      </w:tr>
      <w:tr w:rsidR="00982542" w:rsidRPr="00982542" w14:paraId="7BA16D96"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32CD8B24"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715</w:t>
            </w:r>
          </w:p>
        </w:tc>
        <w:tc>
          <w:tcPr>
            <w:tcW w:w="7199" w:type="dxa"/>
            <w:noWrap/>
            <w:hideMark/>
          </w:tcPr>
          <w:p w14:paraId="125FADF6"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Osteoarthrosis and allied disorders</w:t>
            </w:r>
          </w:p>
        </w:tc>
      </w:tr>
      <w:tr w:rsidR="00982542" w:rsidRPr="00982542" w14:paraId="5CF4B708"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7AF60EAC"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7150</w:t>
            </w:r>
          </w:p>
        </w:tc>
        <w:tc>
          <w:tcPr>
            <w:tcW w:w="7199" w:type="dxa"/>
            <w:noWrap/>
            <w:hideMark/>
          </w:tcPr>
          <w:p w14:paraId="4C9DCE00"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Generalized osteoarthrosis and allied disorders</w:t>
            </w:r>
          </w:p>
        </w:tc>
      </w:tr>
      <w:tr w:rsidR="00982542" w:rsidRPr="00982542" w14:paraId="0F27B645"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331E905D"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7151</w:t>
            </w:r>
          </w:p>
        </w:tc>
        <w:tc>
          <w:tcPr>
            <w:tcW w:w="7199" w:type="dxa"/>
            <w:noWrap/>
            <w:hideMark/>
          </w:tcPr>
          <w:p w14:paraId="36950D30"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Localised, primary osteoarthrosis and allied disorders</w:t>
            </w:r>
          </w:p>
        </w:tc>
      </w:tr>
      <w:tr w:rsidR="00982542" w:rsidRPr="00982542" w14:paraId="6511F312"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018821A7"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71510</w:t>
            </w:r>
          </w:p>
        </w:tc>
        <w:tc>
          <w:tcPr>
            <w:tcW w:w="7199" w:type="dxa"/>
            <w:noWrap/>
            <w:hideMark/>
          </w:tcPr>
          <w:p w14:paraId="5E7FBA10"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Localised, primary osteoarthrosis and allied disorders (multiple sites)</w:t>
            </w:r>
          </w:p>
        </w:tc>
      </w:tr>
      <w:tr w:rsidR="00982542" w:rsidRPr="00982542" w14:paraId="02FECF92"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7CA6D71F"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71511</w:t>
            </w:r>
          </w:p>
        </w:tc>
        <w:tc>
          <w:tcPr>
            <w:tcW w:w="7199" w:type="dxa"/>
            <w:noWrap/>
            <w:hideMark/>
          </w:tcPr>
          <w:p w14:paraId="2797BB72"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Localised, primary osteoarthrosis and allied disorders (shoulder region)</w:t>
            </w:r>
          </w:p>
        </w:tc>
      </w:tr>
      <w:tr w:rsidR="00982542" w:rsidRPr="00982542" w14:paraId="37F00A1F"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046DCEA3"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71512</w:t>
            </w:r>
          </w:p>
        </w:tc>
        <w:tc>
          <w:tcPr>
            <w:tcW w:w="7199" w:type="dxa"/>
            <w:noWrap/>
            <w:hideMark/>
          </w:tcPr>
          <w:p w14:paraId="039CF858"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Localised, primary osteoarthrosis and allied disorders (upper arm)</w:t>
            </w:r>
          </w:p>
        </w:tc>
      </w:tr>
      <w:tr w:rsidR="00982542" w:rsidRPr="00982542" w14:paraId="37486E87"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0EC120C2"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71513</w:t>
            </w:r>
          </w:p>
        </w:tc>
        <w:tc>
          <w:tcPr>
            <w:tcW w:w="7199" w:type="dxa"/>
            <w:noWrap/>
            <w:hideMark/>
          </w:tcPr>
          <w:p w14:paraId="221268BA"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Localised, primary osteoarthrosis and allied disorders (forearm)</w:t>
            </w:r>
          </w:p>
        </w:tc>
      </w:tr>
      <w:tr w:rsidR="00982542" w:rsidRPr="00982542" w14:paraId="661DD7A0"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70C50B67"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71514</w:t>
            </w:r>
          </w:p>
        </w:tc>
        <w:tc>
          <w:tcPr>
            <w:tcW w:w="7199" w:type="dxa"/>
            <w:noWrap/>
            <w:hideMark/>
          </w:tcPr>
          <w:p w14:paraId="525370DE"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Localised, primary osteoarthrosis and allied disorders (hand)</w:t>
            </w:r>
          </w:p>
        </w:tc>
      </w:tr>
      <w:tr w:rsidR="00982542" w:rsidRPr="00982542" w14:paraId="3D7924C8"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21E6134E"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71515</w:t>
            </w:r>
          </w:p>
        </w:tc>
        <w:tc>
          <w:tcPr>
            <w:tcW w:w="7199" w:type="dxa"/>
            <w:noWrap/>
            <w:hideMark/>
          </w:tcPr>
          <w:p w14:paraId="127F6CAF"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Localised prim. osteoarthrosis/allied dis. (pelvic region and thigh)</w:t>
            </w:r>
          </w:p>
        </w:tc>
      </w:tr>
      <w:tr w:rsidR="00982542" w:rsidRPr="00982542" w14:paraId="6756554B"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6B84D0C4"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71516</w:t>
            </w:r>
          </w:p>
        </w:tc>
        <w:tc>
          <w:tcPr>
            <w:tcW w:w="7199" w:type="dxa"/>
            <w:noWrap/>
            <w:hideMark/>
          </w:tcPr>
          <w:p w14:paraId="6149CD50"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Localised, primary osteoarthrosis and allied disorders (lower leg)</w:t>
            </w:r>
          </w:p>
        </w:tc>
      </w:tr>
      <w:tr w:rsidR="00982542" w:rsidRPr="00982542" w14:paraId="6624D1C9"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76131946"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71517</w:t>
            </w:r>
          </w:p>
        </w:tc>
        <w:tc>
          <w:tcPr>
            <w:tcW w:w="7199" w:type="dxa"/>
            <w:noWrap/>
            <w:hideMark/>
          </w:tcPr>
          <w:p w14:paraId="55BD9C5F"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Localised, primary osteoarthrosis and allied disorders (ankle and foot)</w:t>
            </w:r>
          </w:p>
        </w:tc>
      </w:tr>
      <w:tr w:rsidR="00982542" w:rsidRPr="00982542" w14:paraId="1C51E121"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2D90EDBA"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71518</w:t>
            </w:r>
          </w:p>
        </w:tc>
        <w:tc>
          <w:tcPr>
            <w:tcW w:w="7199" w:type="dxa"/>
            <w:noWrap/>
            <w:hideMark/>
          </w:tcPr>
          <w:p w14:paraId="2BFCCD04"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Localised, prim. osteoarthrosis/allied dis. (other specified site)</w:t>
            </w:r>
          </w:p>
        </w:tc>
      </w:tr>
      <w:tr w:rsidR="00982542" w:rsidRPr="00982542" w14:paraId="3EC7C2DA"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0C367E31"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71519</w:t>
            </w:r>
          </w:p>
        </w:tc>
        <w:tc>
          <w:tcPr>
            <w:tcW w:w="7199" w:type="dxa"/>
            <w:noWrap/>
            <w:hideMark/>
          </w:tcPr>
          <w:p w14:paraId="2193D10E"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Localised, primary osteoarthrosis and allied disorders (site unspecified)</w:t>
            </w:r>
          </w:p>
        </w:tc>
      </w:tr>
      <w:tr w:rsidR="00982542" w:rsidRPr="00982542" w14:paraId="63B3348E"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108B0AF3"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7210</w:t>
            </w:r>
          </w:p>
        </w:tc>
        <w:tc>
          <w:tcPr>
            <w:tcW w:w="7199" w:type="dxa"/>
            <w:noWrap/>
            <w:hideMark/>
          </w:tcPr>
          <w:p w14:paraId="412FD961"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Cervical spondylosis without myelopathy</w:t>
            </w:r>
          </w:p>
        </w:tc>
      </w:tr>
      <w:tr w:rsidR="00982542" w:rsidRPr="00982542" w14:paraId="59F63A9C"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6CF40F03"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7219</w:t>
            </w:r>
          </w:p>
        </w:tc>
        <w:tc>
          <w:tcPr>
            <w:tcW w:w="7199" w:type="dxa"/>
            <w:noWrap/>
            <w:hideMark/>
          </w:tcPr>
          <w:p w14:paraId="69F0E7B7"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Spondylosis of unspecified site</w:t>
            </w:r>
          </w:p>
        </w:tc>
      </w:tr>
      <w:tr w:rsidR="00982542" w:rsidRPr="00982542" w14:paraId="06111B59"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5633586C"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7212</w:t>
            </w:r>
          </w:p>
        </w:tc>
        <w:tc>
          <w:tcPr>
            <w:tcW w:w="7199" w:type="dxa"/>
            <w:noWrap/>
            <w:hideMark/>
          </w:tcPr>
          <w:p w14:paraId="0AD41AB4"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Thoracic spondylosis without myelopathy</w:t>
            </w:r>
          </w:p>
        </w:tc>
      </w:tr>
      <w:tr w:rsidR="00982542" w:rsidRPr="00982542" w14:paraId="12978C69"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5952E266"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7213</w:t>
            </w:r>
          </w:p>
        </w:tc>
        <w:tc>
          <w:tcPr>
            <w:tcW w:w="7199" w:type="dxa"/>
            <w:noWrap/>
            <w:hideMark/>
          </w:tcPr>
          <w:p w14:paraId="5BC43E51"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Lumbosacral spondylosis without myelopathy</w:t>
            </w:r>
          </w:p>
        </w:tc>
      </w:tr>
      <w:tr w:rsidR="00982542" w:rsidRPr="00982542" w14:paraId="1BFE47EE"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8500" w:type="dxa"/>
            <w:gridSpan w:val="2"/>
            <w:noWrap/>
            <w:hideMark/>
          </w:tcPr>
          <w:p w14:paraId="5AF24999" w14:textId="77777777" w:rsidR="00982542" w:rsidRPr="00982542" w:rsidRDefault="00982542" w:rsidP="00982542">
            <w:pPr>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Hospital diagnosed hip OA</w:t>
            </w:r>
          </w:p>
        </w:tc>
      </w:tr>
      <w:tr w:rsidR="00982542" w:rsidRPr="00982542" w14:paraId="54FA4D8B"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051A24AB" w14:textId="77777777" w:rsidR="00982542" w:rsidRPr="00982542" w:rsidRDefault="00982542" w:rsidP="00982542">
            <w:pPr>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 xml:space="preserve">ICD 10 code </w:t>
            </w:r>
          </w:p>
        </w:tc>
        <w:tc>
          <w:tcPr>
            <w:tcW w:w="7199" w:type="dxa"/>
            <w:noWrap/>
            <w:hideMark/>
          </w:tcPr>
          <w:p w14:paraId="56FD783B"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b/>
                <w:color w:val="000000"/>
                <w:sz w:val="22"/>
                <w:szCs w:val="22"/>
                <w:lang w:eastAsia="en-GB"/>
              </w:rPr>
            </w:pPr>
            <w:r w:rsidRPr="00982542">
              <w:rPr>
                <w:rFonts w:asciiTheme="minorHAnsi" w:eastAsia="Times New Roman" w:hAnsiTheme="minorHAnsi" w:cs="Arial"/>
                <w:b/>
                <w:color w:val="000000"/>
                <w:sz w:val="22"/>
                <w:szCs w:val="22"/>
                <w:lang w:eastAsia="en-GB"/>
              </w:rPr>
              <w:t>condition</w:t>
            </w:r>
          </w:p>
        </w:tc>
      </w:tr>
      <w:tr w:rsidR="00982542" w:rsidRPr="00982542" w14:paraId="70FF3586"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217DACBB"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M16</w:t>
            </w:r>
          </w:p>
        </w:tc>
        <w:tc>
          <w:tcPr>
            <w:tcW w:w="7199" w:type="dxa"/>
            <w:noWrap/>
            <w:hideMark/>
          </w:tcPr>
          <w:p w14:paraId="6D58569A"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Coxarthrosis [arthrosis of hip]</w:t>
            </w:r>
          </w:p>
        </w:tc>
      </w:tr>
      <w:tr w:rsidR="00982542" w:rsidRPr="00982542" w14:paraId="031322A7"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09B53EF5"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M160</w:t>
            </w:r>
          </w:p>
        </w:tc>
        <w:tc>
          <w:tcPr>
            <w:tcW w:w="7199" w:type="dxa"/>
            <w:noWrap/>
            <w:hideMark/>
          </w:tcPr>
          <w:p w14:paraId="093CF86D"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Primary coxarthrosis, bilateral</w:t>
            </w:r>
          </w:p>
        </w:tc>
      </w:tr>
      <w:tr w:rsidR="00982542" w:rsidRPr="00982542" w14:paraId="434F643C"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102504DD"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M161</w:t>
            </w:r>
          </w:p>
        </w:tc>
        <w:tc>
          <w:tcPr>
            <w:tcW w:w="7199" w:type="dxa"/>
            <w:noWrap/>
            <w:hideMark/>
          </w:tcPr>
          <w:p w14:paraId="77383B7F"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Other primary coxarthrosis</w:t>
            </w:r>
          </w:p>
        </w:tc>
      </w:tr>
      <w:tr w:rsidR="00982542" w:rsidRPr="00982542" w14:paraId="63A7A498"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57C51741"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M169</w:t>
            </w:r>
          </w:p>
        </w:tc>
        <w:tc>
          <w:tcPr>
            <w:tcW w:w="7199" w:type="dxa"/>
            <w:noWrap/>
            <w:hideMark/>
          </w:tcPr>
          <w:p w14:paraId="3F1A0110"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Coxarthrosis, unspecified</w:t>
            </w:r>
          </w:p>
        </w:tc>
      </w:tr>
      <w:tr w:rsidR="00982542" w:rsidRPr="00982542" w14:paraId="0A13F85C"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316236A2"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M1905</w:t>
            </w:r>
          </w:p>
        </w:tc>
        <w:tc>
          <w:tcPr>
            <w:tcW w:w="7199" w:type="dxa"/>
            <w:noWrap/>
            <w:hideMark/>
          </w:tcPr>
          <w:p w14:paraId="1FD6AF68"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Primary arthrosis of other joints (Pelvic region and thigh)</w:t>
            </w:r>
          </w:p>
        </w:tc>
      </w:tr>
      <w:tr w:rsidR="00982542" w:rsidRPr="00982542" w14:paraId="03D394EE"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3B2B9127"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M1995</w:t>
            </w:r>
          </w:p>
        </w:tc>
        <w:tc>
          <w:tcPr>
            <w:tcW w:w="7199" w:type="dxa"/>
            <w:noWrap/>
            <w:hideMark/>
          </w:tcPr>
          <w:p w14:paraId="116C53B2"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Arthrosis, unspecified (Pelvic region and thigh)</w:t>
            </w:r>
          </w:p>
        </w:tc>
      </w:tr>
      <w:tr w:rsidR="00982542" w:rsidRPr="00982542" w14:paraId="1C68A49D"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670529F4" w14:textId="77777777" w:rsidR="00982542" w:rsidRPr="00982542" w:rsidRDefault="00982542" w:rsidP="00982542">
            <w:pPr>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ICD 9 code</w:t>
            </w:r>
          </w:p>
        </w:tc>
        <w:tc>
          <w:tcPr>
            <w:tcW w:w="7199" w:type="dxa"/>
            <w:noWrap/>
            <w:hideMark/>
          </w:tcPr>
          <w:p w14:paraId="4C275805"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b/>
                <w:color w:val="000000"/>
                <w:sz w:val="22"/>
                <w:szCs w:val="22"/>
                <w:lang w:eastAsia="en-GB"/>
              </w:rPr>
            </w:pPr>
            <w:r w:rsidRPr="00982542">
              <w:rPr>
                <w:rFonts w:asciiTheme="minorHAnsi" w:eastAsia="Times New Roman" w:hAnsiTheme="minorHAnsi" w:cs="Arial"/>
                <w:b/>
                <w:color w:val="000000"/>
                <w:sz w:val="22"/>
                <w:szCs w:val="22"/>
                <w:lang w:eastAsia="en-GB"/>
              </w:rPr>
              <w:t>condition</w:t>
            </w:r>
          </w:p>
        </w:tc>
      </w:tr>
      <w:tr w:rsidR="00982542" w:rsidRPr="00982542" w14:paraId="45E69755"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757FEAFB"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71535</w:t>
            </w:r>
          </w:p>
        </w:tc>
        <w:tc>
          <w:tcPr>
            <w:tcW w:w="7199" w:type="dxa"/>
            <w:noWrap/>
            <w:hideMark/>
          </w:tcPr>
          <w:p w14:paraId="4766981E"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Unspec. localised osteoarthrosis/allied dis. (pelvic region and thigh)</w:t>
            </w:r>
          </w:p>
        </w:tc>
      </w:tr>
      <w:tr w:rsidR="00982542" w:rsidRPr="00982542" w14:paraId="1EC44923"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3A4868F4"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71515</w:t>
            </w:r>
          </w:p>
        </w:tc>
        <w:tc>
          <w:tcPr>
            <w:tcW w:w="7199" w:type="dxa"/>
            <w:noWrap/>
            <w:hideMark/>
          </w:tcPr>
          <w:p w14:paraId="06EF20A7"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Localised prim. osteoarthrosis/allied dis. (pelvic region and thigh)</w:t>
            </w:r>
          </w:p>
        </w:tc>
      </w:tr>
      <w:tr w:rsidR="00982542" w:rsidRPr="00982542" w14:paraId="26B7BFBF"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8500" w:type="dxa"/>
            <w:gridSpan w:val="2"/>
            <w:noWrap/>
            <w:hideMark/>
          </w:tcPr>
          <w:p w14:paraId="6B368C78" w14:textId="77777777" w:rsidR="00982542" w:rsidRPr="00982542" w:rsidRDefault="00982542" w:rsidP="00982542">
            <w:pPr>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Hospital diagnosed knee OA</w:t>
            </w:r>
          </w:p>
        </w:tc>
      </w:tr>
      <w:tr w:rsidR="00982542" w:rsidRPr="00982542" w14:paraId="5F5C156D"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7243C871" w14:textId="77777777" w:rsidR="00982542" w:rsidRPr="00982542" w:rsidRDefault="00982542" w:rsidP="00982542">
            <w:pPr>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 xml:space="preserve">ICD 10 code </w:t>
            </w:r>
          </w:p>
        </w:tc>
        <w:tc>
          <w:tcPr>
            <w:tcW w:w="7199" w:type="dxa"/>
            <w:noWrap/>
            <w:hideMark/>
          </w:tcPr>
          <w:p w14:paraId="2D6D90E3"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b/>
                <w:color w:val="000000"/>
                <w:sz w:val="22"/>
                <w:szCs w:val="22"/>
                <w:lang w:eastAsia="en-GB"/>
              </w:rPr>
            </w:pPr>
            <w:r w:rsidRPr="00982542">
              <w:rPr>
                <w:rFonts w:asciiTheme="minorHAnsi" w:eastAsia="Times New Roman" w:hAnsiTheme="minorHAnsi" w:cs="Arial"/>
                <w:b/>
                <w:color w:val="000000"/>
                <w:sz w:val="22"/>
                <w:szCs w:val="22"/>
                <w:lang w:eastAsia="en-GB"/>
              </w:rPr>
              <w:t>condition</w:t>
            </w:r>
          </w:p>
        </w:tc>
      </w:tr>
      <w:tr w:rsidR="00982542" w:rsidRPr="00982542" w14:paraId="42790FCE"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6AAEE2F1"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M17</w:t>
            </w:r>
          </w:p>
        </w:tc>
        <w:tc>
          <w:tcPr>
            <w:tcW w:w="7199" w:type="dxa"/>
            <w:noWrap/>
            <w:hideMark/>
          </w:tcPr>
          <w:p w14:paraId="52452A6A"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Gonarthrosis [arthrosis of knee]</w:t>
            </w:r>
          </w:p>
        </w:tc>
      </w:tr>
      <w:tr w:rsidR="00982542" w:rsidRPr="00982542" w14:paraId="790FBA94"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39602FDF"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M170</w:t>
            </w:r>
          </w:p>
        </w:tc>
        <w:tc>
          <w:tcPr>
            <w:tcW w:w="7199" w:type="dxa"/>
            <w:noWrap/>
            <w:hideMark/>
          </w:tcPr>
          <w:p w14:paraId="3A195647"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Primary gonarthrosis, bilateral</w:t>
            </w:r>
          </w:p>
        </w:tc>
      </w:tr>
      <w:tr w:rsidR="00982542" w:rsidRPr="00982542" w14:paraId="0E6C1301"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6B75C955"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M171</w:t>
            </w:r>
          </w:p>
        </w:tc>
        <w:tc>
          <w:tcPr>
            <w:tcW w:w="7199" w:type="dxa"/>
            <w:noWrap/>
            <w:hideMark/>
          </w:tcPr>
          <w:p w14:paraId="20B9AE9A"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Other primary gonarthrosis</w:t>
            </w:r>
          </w:p>
        </w:tc>
      </w:tr>
      <w:tr w:rsidR="00982542" w:rsidRPr="00982542" w14:paraId="2223C91C"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6321C4A9"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M179</w:t>
            </w:r>
          </w:p>
        </w:tc>
        <w:tc>
          <w:tcPr>
            <w:tcW w:w="7199" w:type="dxa"/>
            <w:noWrap/>
            <w:hideMark/>
          </w:tcPr>
          <w:p w14:paraId="2182632F"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Gonarthrosis, unspecified</w:t>
            </w:r>
          </w:p>
        </w:tc>
      </w:tr>
      <w:tr w:rsidR="00982542" w:rsidRPr="00982542" w14:paraId="02BAB448"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51E6F224"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M1906</w:t>
            </w:r>
          </w:p>
        </w:tc>
        <w:tc>
          <w:tcPr>
            <w:tcW w:w="7199" w:type="dxa"/>
            <w:noWrap/>
            <w:hideMark/>
          </w:tcPr>
          <w:p w14:paraId="23E4270C"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Primary arthrosis of other joints-Lower leg</w:t>
            </w:r>
          </w:p>
        </w:tc>
      </w:tr>
      <w:tr w:rsidR="00982542" w:rsidRPr="00982542" w14:paraId="2F3B5255"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4FA2D51E"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M1996</w:t>
            </w:r>
          </w:p>
        </w:tc>
        <w:tc>
          <w:tcPr>
            <w:tcW w:w="7199" w:type="dxa"/>
            <w:noWrap/>
            <w:hideMark/>
          </w:tcPr>
          <w:p w14:paraId="34D6CB20"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Arthrosis, unspecified-Lower leg</w:t>
            </w:r>
          </w:p>
        </w:tc>
      </w:tr>
      <w:tr w:rsidR="00982542" w:rsidRPr="00982542" w14:paraId="6CC458DA"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11D25A34" w14:textId="77777777" w:rsidR="00982542" w:rsidRPr="00982542" w:rsidRDefault="00982542" w:rsidP="00982542">
            <w:pPr>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ICD 9 code</w:t>
            </w:r>
          </w:p>
        </w:tc>
        <w:tc>
          <w:tcPr>
            <w:tcW w:w="7199" w:type="dxa"/>
            <w:noWrap/>
            <w:hideMark/>
          </w:tcPr>
          <w:p w14:paraId="4DDB2FC4"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b/>
                <w:color w:val="000000"/>
                <w:sz w:val="22"/>
                <w:szCs w:val="22"/>
                <w:lang w:eastAsia="en-GB"/>
              </w:rPr>
            </w:pPr>
            <w:r w:rsidRPr="00982542">
              <w:rPr>
                <w:rFonts w:asciiTheme="minorHAnsi" w:eastAsia="Times New Roman" w:hAnsiTheme="minorHAnsi" w:cs="Arial"/>
                <w:b/>
                <w:color w:val="000000"/>
                <w:sz w:val="22"/>
                <w:szCs w:val="22"/>
                <w:lang w:eastAsia="en-GB"/>
              </w:rPr>
              <w:t>condition</w:t>
            </w:r>
          </w:p>
        </w:tc>
      </w:tr>
      <w:tr w:rsidR="00982542" w:rsidRPr="00982542" w14:paraId="3678C25C"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43919D8E"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71536</w:t>
            </w:r>
          </w:p>
        </w:tc>
        <w:tc>
          <w:tcPr>
            <w:tcW w:w="7199" w:type="dxa"/>
            <w:noWrap/>
            <w:hideMark/>
          </w:tcPr>
          <w:p w14:paraId="44561BE4"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Unspec. localised osteoarthrosis/allied dis. (lower leg)</w:t>
            </w:r>
          </w:p>
        </w:tc>
      </w:tr>
      <w:tr w:rsidR="00982542" w:rsidRPr="00982542" w14:paraId="4BFB971A"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51C516AB"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71516</w:t>
            </w:r>
          </w:p>
        </w:tc>
        <w:tc>
          <w:tcPr>
            <w:tcW w:w="7199" w:type="dxa"/>
            <w:noWrap/>
            <w:hideMark/>
          </w:tcPr>
          <w:p w14:paraId="11037065"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Localised, primary osteoarthrosis and allied disorders (lower leg)</w:t>
            </w:r>
          </w:p>
        </w:tc>
      </w:tr>
      <w:tr w:rsidR="00982542" w:rsidRPr="00982542" w14:paraId="7B9D1EEC"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8500" w:type="dxa"/>
            <w:gridSpan w:val="2"/>
            <w:noWrap/>
            <w:hideMark/>
          </w:tcPr>
          <w:p w14:paraId="0DE09412" w14:textId="77777777" w:rsidR="00982542" w:rsidRPr="00982542" w:rsidRDefault="00982542" w:rsidP="00982542">
            <w:pPr>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Hospital diagnosed hip and/or knee OA</w:t>
            </w:r>
          </w:p>
        </w:tc>
      </w:tr>
      <w:tr w:rsidR="00982542" w:rsidRPr="00982542" w14:paraId="72458F68"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55B84044" w14:textId="77777777" w:rsidR="00982542" w:rsidRPr="00982542" w:rsidRDefault="00982542" w:rsidP="00982542">
            <w:pPr>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lastRenderedPageBreak/>
              <w:t xml:space="preserve">ICD 10 code </w:t>
            </w:r>
          </w:p>
        </w:tc>
        <w:tc>
          <w:tcPr>
            <w:tcW w:w="7199" w:type="dxa"/>
            <w:noWrap/>
            <w:hideMark/>
          </w:tcPr>
          <w:p w14:paraId="18864659"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b/>
                <w:color w:val="000000"/>
                <w:sz w:val="22"/>
                <w:szCs w:val="22"/>
                <w:lang w:eastAsia="en-GB"/>
              </w:rPr>
            </w:pPr>
            <w:r w:rsidRPr="00982542">
              <w:rPr>
                <w:rFonts w:asciiTheme="minorHAnsi" w:eastAsia="Times New Roman" w:hAnsiTheme="minorHAnsi" w:cs="Arial"/>
                <w:b/>
                <w:color w:val="000000"/>
                <w:sz w:val="22"/>
                <w:szCs w:val="22"/>
                <w:lang w:eastAsia="en-GB"/>
              </w:rPr>
              <w:t>condition</w:t>
            </w:r>
          </w:p>
        </w:tc>
      </w:tr>
      <w:tr w:rsidR="00982542" w:rsidRPr="00982542" w14:paraId="59A8DA75"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719B8921"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M16</w:t>
            </w:r>
          </w:p>
        </w:tc>
        <w:tc>
          <w:tcPr>
            <w:tcW w:w="7199" w:type="dxa"/>
            <w:noWrap/>
            <w:hideMark/>
          </w:tcPr>
          <w:p w14:paraId="76E8BD08"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Coxarthrosis [arthrosis of hip]</w:t>
            </w:r>
          </w:p>
        </w:tc>
      </w:tr>
      <w:tr w:rsidR="00982542" w:rsidRPr="00982542" w14:paraId="633AED93"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3DD1B2C4"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M160</w:t>
            </w:r>
          </w:p>
        </w:tc>
        <w:tc>
          <w:tcPr>
            <w:tcW w:w="7199" w:type="dxa"/>
            <w:noWrap/>
            <w:hideMark/>
          </w:tcPr>
          <w:p w14:paraId="30C3D123"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Primary coxarthrosis, bilateral</w:t>
            </w:r>
          </w:p>
        </w:tc>
      </w:tr>
      <w:tr w:rsidR="00982542" w:rsidRPr="00982542" w14:paraId="7F51067C"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66B913A4"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M161</w:t>
            </w:r>
          </w:p>
        </w:tc>
        <w:tc>
          <w:tcPr>
            <w:tcW w:w="7199" w:type="dxa"/>
            <w:noWrap/>
            <w:hideMark/>
          </w:tcPr>
          <w:p w14:paraId="6533625A"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Other primary coxarthrosis</w:t>
            </w:r>
          </w:p>
        </w:tc>
      </w:tr>
      <w:tr w:rsidR="00982542" w:rsidRPr="00982542" w14:paraId="01F2A190"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6272C38C"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M169</w:t>
            </w:r>
          </w:p>
        </w:tc>
        <w:tc>
          <w:tcPr>
            <w:tcW w:w="7199" w:type="dxa"/>
            <w:noWrap/>
            <w:hideMark/>
          </w:tcPr>
          <w:p w14:paraId="67C4BF7A"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Coxarthrosis, unspecified</w:t>
            </w:r>
          </w:p>
        </w:tc>
      </w:tr>
      <w:tr w:rsidR="00982542" w:rsidRPr="00982542" w14:paraId="66B7B140"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542CB68D"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M1905</w:t>
            </w:r>
          </w:p>
        </w:tc>
        <w:tc>
          <w:tcPr>
            <w:tcW w:w="7199" w:type="dxa"/>
            <w:noWrap/>
            <w:hideMark/>
          </w:tcPr>
          <w:p w14:paraId="526423A1"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Primary arthrosis of other joints (Pelvic region and thigh)</w:t>
            </w:r>
          </w:p>
        </w:tc>
      </w:tr>
      <w:tr w:rsidR="00982542" w:rsidRPr="00982542" w14:paraId="6F3D0209"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3017D551"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M1995</w:t>
            </w:r>
          </w:p>
        </w:tc>
        <w:tc>
          <w:tcPr>
            <w:tcW w:w="7199" w:type="dxa"/>
            <w:noWrap/>
            <w:hideMark/>
          </w:tcPr>
          <w:p w14:paraId="1D5F61F0"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Arthrosis, unspecified (Pelvic region and thigh)</w:t>
            </w:r>
          </w:p>
        </w:tc>
      </w:tr>
      <w:tr w:rsidR="00982542" w:rsidRPr="00982542" w14:paraId="096C990A"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128408E9"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M17</w:t>
            </w:r>
          </w:p>
        </w:tc>
        <w:tc>
          <w:tcPr>
            <w:tcW w:w="7199" w:type="dxa"/>
            <w:noWrap/>
            <w:hideMark/>
          </w:tcPr>
          <w:p w14:paraId="6E568D03"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Gonarthrosis [arthrosis of knee]</w:t>
            </w:r>
          </w:p>
        </w:tc>
      </w:tr>
      <w:tr w:rsidR="00982542" w:rsidRPr="00982542" w14:paraId="7EA880BB"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2637CC4E"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M170</w:t>
            </w:r>
          </w:p>
        </w:tc>
        <w:tc>
          <w:tcPr>
            <w:tcW w:w="7199" w:type="dxa"/>
            <w:noWrap/>
            <w:hideMark/>
          </w:tcPr>
          <w:p w14:paraId="45A5A49A"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Primary gonarthrosis, bilateral</w:t>
            </w:r>
          </w:p>
        </w:tc>
      </w:tr>
      <w:tr w:rsidR="00982542" w:rsidRPr="00982542" w14:paraId="2B5B69B0"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215F8F81"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M171</w:t>
            </w:r>
          </w:p>
        </w:tc>
        <w:tc>
          <w:tcPr>
            <w:tcW w:w="7199" w:type="dxa"/>
            <w:noWrap/>
            <w:hideMark/>
          </w:tcPr>
          <w:p w14:paraId="6A110E38"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Other primary gonarthrosis</w:t>
            </w:r>
          </w:p>
        </w:tc>
      </w:tr>
      <w:tr w:rsidR="00982542" w:rsidRPr="00982542" w14:paraId="520582B6"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6CF25BA1"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M179</w:t>
            </w:r>
          </w:p>
        </w:tc>
        <w:tc>
          <w:tcPr>
            <w:tcW w:w="7199" w:type="dxa"/>
            <w:noWrap/>
            <w:hideMark/>
          </w:tcPr>
          <w:p w14:paraId="28B20F66"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Gonarthrosis, unspecified</w:t>
            </w:r>
          </w:p>
        </w:tc>
      </w:tr>
      <w:tr w:rsidR="00982542" w:rsidRPr="00982542" w14:paraId="48D2DD2A"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387464F9"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M1906</w:t>
            </w:r>
          </w:p>
        </w:tc>
        <w:tc>
          <w:tcPr>
            <w:tcW w:w="7199" w:type="dxa"/>
            <w:noWrap/>
            <w:hideMark/>
          </w:tcPr>
          <w:p w14:paraId="64526AAA"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Primary arthrosis of other joints-Lower leg</w:t>
            </w:r>
          </w:p>
        </w:tc>
      </w:tr>
      <w:tr w:rsidR="00982542" w:rsidRPr="00982542" w14:paraId="7F619410"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5C7B7331"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M1996</w:t>
            </w:r>
          </w:p>
        </w:tc>
        <w:tc>
          <w:tcPr>
            <w:tcW w:w="7199" w:type="dxa"/>
            <w:noWrap/>
            <w:hideMark/>
          </w:tcPr>
          <w:p w14:paraId="06FEFDF7"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Arthrosis, unspecified-Lower leg</w:t>
            </w:r>
          </w:p>
        </w:tc>
      </w:tr>
      <w:tr w:rsidR="00982542" w:rsidRPr="00982542" w14:paraId="09A303CA"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5D7A37E0" w14:textId="77777777" w:rsidR="00982542" w:rsidRPr="00982542" w:rsidRDefault="00982542" w:rsidP="00982542">
            <w:pPr>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ICD 9 code</w:t>
            </w:r>
          </w:p>
        </w:tc>
        <w:tc>
          <w:tcPr>
            <w:tcW w:w="7199" w:type="dxa"/>
            <w:noWrap/>
            <w:hideMark/>
          </w:tcPr>
          <w:p w14:paraId="34BE7533"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b/>
                <w:color w:val="000000"/>
                <w:sz w:val="22"/>
                <w:szCs w:val="22"/>
                <w:lang w:eastAsia="en-GB"/>
              </w:rPr>
            </w:pPr>
            <w:r w:rsidRPr="00982542">
              <w:rPr>
                <w:rFonts w:asciiTheme="minorHAnsi" w:eastAsia="Times New Roman" w:hAnsiTheme="minorHAnsi" w:cs="Arial"/>
                <w:b/>
                <w:color w:val="000000"/>
                <w:sz w:val="22"/>
                <w:szCs w:val="22"/>
                <w:lang w:eastAsia="en-GB"/>
              </w:rPr>
              <w:t>condition</w:t>
            </w:r>
          </w:p>
        </w:tc>
      </w:tr>
      <w:tr w:rsidR="00982542" w:rsidRPr="00982542" w14:paraId="02EE2467"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4DD52331"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71535</w:t>
            </w:r>
          </w:p>
        </w:tc>
        <w:tc>
          <w:tcPr>
            <w:tcW w:w="7199" w:type="dxa"/>
            <w:noWrap/>
            <w:hideMark/>
          </w:tcPr>
          <w:p w14:paraId="04B3DB3B"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Unspec. localised osteoarthrosis/allied dis. (pelvic region and thigh)</w:t>
            </w:r>
          </w:p>
        </w:tc>
      </w:tr>
      <w:tr w:rsidR="00982542" w:rsidRPr="00982542" w14:paraId="7DD8B887"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04F73F37"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71515</w:t>
            </w:r>
          </w:p>
        </w:tc>
        <w:tc>
          <w:tcPr>
            <w:tcW w:w="7199" w:type="dxa"/>
            <w:noWrap/>
            <w:hideMark/>
          </w:tcPr>
          <w:p w14:paraId="1C40D283"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Localised prim. osteoarthrosis/allied dis. (pelvic region and thigh)</w:t>
            </w:r>
          </w:p>
        </w:tc>
      </w:tr>
      <w:tr w:rsidR="00982542" w:rsidRPr="00982542" w14:paraId="0D6EB6F8" w14:textId="77777777" w:rsidTr="00D46A1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7E2C18E6"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71536</w:t>
            </w:r>
          </w:p>
        </w:tc>
        <w:tc>
          <w:tcPr>
            <w:tcW w:w="7199" w:type="dxa"/>
            <w:noWrap/>
            <w:hideMark/>
          </w:tcPr>
          <w:p w14:paraId="7CC42FE7" w14:textId="77777777" w:rsidR="00982542" w:rsidRPr="00982542" w:rsidRDefault="00982542" w:rsidP="00982542">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Unspec. localised osteoarthrosis/allied dis. (lower leg)</w:t>
            </w:r>
          </w:p>
        </w:tc>
      </w:tr>
      <w:tr w:rsidR="00982542" w:rsidRPr="00982542" w14:paraId="73CAC2E9" w14:textId="77777777" w:rsidTr="00D46A1B">
        <w:trPr>
          <w:trHeight w:val="276"/>
        </w:trPr>
        <w:tc>
          <w:tcPr>
            <w:cnfStyle w:val="001000000000" w:firstRow="0" w:lastRow="0" w:firstColumn="1" w:lastColumn="0" w:oddVBand="0" w:evenVBand="0" w:oddHBand="0" w:evenHBand="0" w:firstRowFirstColumn="0" w:firstRowLastColumn="0" w:lastRowFirstColumn="0" w:lastRowLastColumn="0"/>
            <w:tcW w:w="1301" w:type="dxa"/>
            <w:noWrap/>
            <w:hideMark/>
          </w:tcPr>
          <w:p w14:paraId="6B6DF9EB" w14:textId="77777777" w:rsidR="00982542" w:rsidRPr="00982542" w:rsidRDefault="00982542" w:rsidP="00982542">
            <w:pPr>
              <w:rPr>
                <w:rFonts w:asciiTheme="minorHAnsi" w:eastAsia="Times New Roman" w:hAnsiTheme="minorHAnsi" w:cs="Arial"/>
                <w:b w:val="0"/>
                <w:color w:val="000000"/>
                <w:sz w:val="22"/>
                <w:szCs w:val="22"/>
                <w:lang w:eastAsia="en-GB"/>
              </w:rPr>
            </w:pPr>
            <w:r w:rsidRPr="00982542">
              <w:rPr>
                <w:rFonts w:asciiTheme="minorHAnsi" w:eastAsia="Times New Roman" w:hAnsiTheme="minorHAnsi" w:cs="Arial"/>
                <w:color w:val="000000"/>
                <w:sz w:val="22"/>
                <w:szCs w:val="22"/>
                <w:lang w:eastAsia="en-GB"/>
              </w:rPr>
              <w:t>71516</w:t>
            </w:r>
          </w:p>
        </w:tc>
        <w:tc>
          <w:tcPr>
            <w:tcW w:w="7199" w:type="dxa"/>
            <w:noWrap/>
            <w:hideMark/>
          </w:tcPr>
          <w:p w14:paraId="7519A48E" w14:textId="77777777" w:rsidR="00982542" w:rsidRPr="00982542" w:rsidRDefault="00982542" w:rsidP="00982542">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2"/>
                <w:szCs w:val="22"/>
                <w:lang w:eastAsia="en-GB"/>
              </w:rPr>
            </w:pPr>
            <w:r w:rsidRPr="00982542">
              <w:rPr>
                <w:rFonts w:asciiTheme="minorHAnsi" w:eastAsia="Times New Roman" w:hAnsiTheme="minorHAnsi" w:cs="Arial"/>
                <w:color w:val="000000"/>
                <w:sz w:val="22"/>
                <w:szCs w:val="22"/>
                <w:lang w:eastAsia="en-GB"/>
              </w:rPr>
              <w:t>Localised, primary osteoarthrosis and allied disorders (lower leg)</w:t>
            </w:r>
          </w:p>
        </w:tc>
      </w:tr>
    </w:tbl>
    <w:p w14:paraId="0C75F5DB" w14:textId="07E11A5D" w:rsidR="002E0150" w:rsidRDefault="00B262EE" w:rsidP="002E0150">
      <w:pPr>
        <w:spacing w:line="480" w:lineRule="auto"/>
        <w:jc w:val="both"/>
        <w:outlineLvl w:val="0"/>
        <w:rPr>
          <w:rFonts w:ascii="Arial" w:eastAsiaTheme="minorHAnsi" w:hAnsi="Arial" w:cs="Arial"/>
          <w:sz w:val="22"/>
          <w:szCs w:val="22"/>
          <w:lang w:eastAsia="en-GB"/>
        </w:rPr>
      </w:pPr>
      <w:r>
        <w:rPr>
          <w:rFonts w:asciiTheme="minorHAnsi" w:hAnsiTheme="minorHAnsi"/>
          <w:sz w:val="24"/>
          <w:szCs w:val="24"/>
          <w:lang w:val="en-US"/>
        </w:rPr>
        <w:t xml:space="preserve">(this table is </w:t>
      </w:r>
      <w:r w:rsidR="0068716E">
        <w:rPr>
          <w:rFonts w:asciiTheme="minorHAnsi" w:hAnsiTheme="minorHAnsi"/>
          <w:sz w:val="24"/>
          <w:szCs w:val="24"/>
          <w:lang w:val="en-US"/>
        </w:rPr>
        <w:t>derived</w:t>
      </w:r>
      <w:r>
        <w:rPr>
          <w:rFonts w:asciiTheme="minorHAnsi" w:hAnsiTheme="minorHAnsi"/>
          <w:sz w:val="24"/>
          <w:szCs w:val="24"/>
          <w:lang w:val="en-US"/>
        </w:rPr>
        <w:t xml:space="preserve"> from </w:t>
      </w:r>
      <w:r w:rsidRPr="00D45ED6">
        <w:rPr>
          <w:rFonts w:asciiTheme="minorHAnsi" w:hAnsiTheme="minorHAnsi"/>
          <w:sz w:val="24"/>
          <w:szCs w:val="24"/>
        </w:rPr>
        <w:t>PMID</w:t>
      </w:r>
      <w:r>
        <w:rPr>
          <w:rFonts w:asciiTheme="minorHAnsi" w:hAnsiTheme="minorHAnsi"/>
          <w:sz w:val="24"/>
          <w:szCs w:val="24"/>
        </w:rPr>
        <w:t>:29559693)</w:t>
      </w:r>
      <w:r>
        <w:rPr>
          <w:rFonts w:asciiTheme="minorHAnsi" w:hAnsiTheme="minorHAnsi"/>
          <w:sz w:val="24"/>
          <w:szCs w:val="24"/>
        </w:rPr>
        <w:fldChar w:fldCharType="begin"/>
      </w:r>
      <w:r w:rsidR="00166FA7">
        <w:rPr>
          <w:rFonts w:asciiTheme="minorHAnsi" w:hAnsiTheme="minorHAnsi"/>
          <w:sz w:val="24"/>
          <w:szCs w:val="24"/>
        </w:rPr>
        <w:instrText xml:space="preserve"> ADDIN EN.CITE &lt;EndNote&gt;&lt;Cite&gt;&lt;Author&gt;Zengini&lt;/Author&gt;&lt;Year&gt;2018&lt;/Year&gt;&lt;RecNum&gt;631&lt;/RecNum&gt;&lt;DisplayText&gt;&lt;style face="superscript"&gt;160&lt;/style&gt;&lt;/DisplayText&gt;&lt;record&gt;&lt;rec-number&gt;631&lt;/rec-number&gt;&lt;foreign-keys&gt;&lt;key app="EN" db-id="5z92efv9k0sxx2ezp5gpd02s2fv9z90swefd" timestamp="1534193473"&gt;631&lt;/key&gt;&lt;/foreign-keys&gt;&lt;ref-type name="Journal Article"&gt;17&lt;/ref-type&gt;&lt;contributors&gt;&lt;authors&gt;&lt;author&gt;Zengini, E.&lt;/author&gt;&lt;author&gt;Hatzikotoulas, K.&lt;/author&gt;&lt;author&gt;Tachmazidou, I.&lt;/author&gt;&lt;author&gt;Steinberg, J.&lt;/author&gt;&lt;author&gt;Hartwig, F. P.&lt;/author&gt;&lt;author&gt;Southam, L.&lt;/author&gt;&lt;author&gt;Hackinger, S.&lt;/author&gt;&lt;author&gt;Boer, C. G.&lt;/author&gt;&lt;author&gt;Styrkarsdottir, U.&lt;/author&gt;&lt;author&gt;Gilly, A.&lt;/author&gt;&lt;author&gt;Suveges, D.&lt;/author&gt;&lt;author&gt;Killian, B.&lt;/author&gt;&lt;author&gt;Ingvarsson, T.&lt;/author&gt;&lt;author&gt;Jonsson, H.&lt;/author&gt;&lt;author&gt;Babis, G. C.&lt;/author&gt;&lt;author&gt;McCaskie, A.&lt;/author&gt;&lt;author&gt;Uitterlinden, A. G.&lt;/author&gt;&lt;author&gt;van Meurs, J. B. J.&lt;/author&gt;&lt;author&gt;Thorsteinsdottir, U.&lt;/author&gt;&lt;author&gt;Stefansson, K.&lt;/author&gt;&lt;author&gt;Davey Smith, G.&lt;/author&gt;&lt;author&gt;Wilkinson, J. M.&lt;/author&gt;&lt;author&gt;Zeggini, E.&lt;/author&gt;&lt;/authors&gt;&lt;/contributors&gt;&lt;titles&gt;&lt;title&gt;Genome-wide analyses using UK Biobank data provide insights into the genetic architecture of osteoarthritis&lt;/title&gt;&lt;secondary-title&gt;Nat Genet&lt;/secondary-title&gt;&lt;/titles&gt;&lt;periodical&gt;&lt;full-title&gt;Nat Genet&lt;/full-title&gt;&lt;/periodical&gt;&lt;pages&gt;549-558&lt;/pages&gt;&lt;volume&gt;50&lt;/volume&gt;&lt;number&gt;4&lt;/number&gt;&lt;edition&gt;2018/03/20&lt;/edition&gt;&lt;dates&gt;&lt;year&gt;2018&lt;/year&gt;&lt;pub-dates&gt;&lt;date&gt;Apr&lt;/date&gt;&lt;/pub-dates&gt;&lt;/dates&gt;&lt;isbn&gt;1546-1718&lt;/isbn&gt;&lt;accession-num&gt;29559693&lt;/accession-num&gt;&lt;urls&gt;&lt;related-urls&gt;&lt;url&gt;https://www.ncbi.nlm.nih.gov/pubmed/29559693&lt;/url&gt;&lt;/related-urls&gt;&lt;/urls&gt;&lt;custom2&gt;PMC5896734&lt;/custom2&gt;&lt;electronic-resource-num&gt;10.1038/s41588-018-0079-y&lt;/electronic-resource-num&gt;&lt;language&gt;eng&lt;/language&gt;&lt;/record&gt;&lt;/Cite&gt;&lt;/EndNote&gt;</w:instrText>
      </w:r>
      <w:r>
        <w:rPr>
          <w:rFonts w:asciiTheme="minorHAnsi" w:hAnsiTheme="minorHAnsi"/>
          <w:sz w:val="24"/>
          <w:szCs w:val="24"/>
        </w:rPr>
        <w:fldChar w:fldCharType="separate"/>
      </w:r>
      <w:r w:rsidR="00166FA7" w:rsidRPr="00166FA7">
        <w:rPr>
          <w:rFonts w:asciiTheme="minorHAnsi" w:hAnsiTheme="minorHAnsi"/>
          <w:noProof/>
          <w:sz w:val="24"/>
          <w:szCs w:val="24"/>
          <w:vertAlign w:val="superscript"/>
        </w:rPr>
        <w:t>160</w:t>
      </w:r>
      <w:r>
        <w:rPr>
          <w:rFonts w:asciiTheme="minorHAnsi" w:hAnsiTheme="minorHAnsi"/>
          <w:sz w:val="24"/>
          <w:szCs w:val="24"/>
        </w:rPr>
        <w:fldChar w:fldCharType="end"/>
      </w:r>
    </w:p>
    <w:p w14:paraId="20599995" w14:textId="552B370D" w:rsidR="007E4266" w:rsidRPr="004A4CE0" w:rsidRDefault="007E4266" w:rsidP="004A4CE0">
      <w:pPr>
        <w:spacing w:line="480" w:lineRule="auto"/>
        <w:jc w:val="both"/>
        <w:outlineLvl w:val="0"/>
        <w:rPr>
          <w:rFonts w:asciiTheme="minorHAnsi" w:eastAsiaTheme="minorHAnsi" w:hAnsiTheme="minorHAnsi" w:cs="Arial"/>
          <w:b/>
          <w:sz w:val="24"/>
          <w:szCs w:val="22"/>
          <w:lang w:eastAsia="en-GB"/>
        </w:rPr>
      </w:pPr>
      <w:r w:rsidRPr="007E4266">
        <w:rPr>
          <w:rFonts w:asciiTheme="minorHAnsi" w:hAnsiTheme="minorHAnsi" w:cs="Calibri"/>
          <w:bCs/>
          <w:sz w:val="24"/>
          <w:szCs w:val="24"/>
        </w:rPr>
        <w:t>F</w:t>
      </w:r>
      <w:r w:rsidR="006022F7" w:rsidRPr="007E4266">
        <w:rPr>
          <w:rFonts w:asciiTheme="minorHAnsi" w:hAnsiTheme="minorHAnsi" w:cs="Calibri"/>
          <w:bCs/>
          <w:sz w:val="24"/>
          <w:szCs w:val="24"/>
        </w:rPr>
        <w:t>ive OA discovery GWAS and one sensitivity analysis</w:t>
      </w:r>
      <w:r w:rsidRPr="007E4266">
        <w:rPr>
          <w:rFonts w:asciiTheme="minorHAnsi" w:hAnsiTheme="minorHAnsi" w:cs="Calibri"/>
          <w:bCs/>
          <w:sz w:val="24"/>
          <w:szCs w:val="24"/>
        </w:rPr>
        <w:t xml:space="preserve"> were conducted</w:t>
      </w:r>
      <w:r w:rsidR="0067368C">
        <w:rPr>
          <w:rFonts w:asciiTheme="minorHAnsi" w:hAnsiTheme="minorHAnsi" w:cs="Calibri"/>
          <w:bCs/>
          <w:sz w:val="24"/>
          <w:szCs w:val="24"/>
        </w:rPr>
        <w:t>.</w:t>
      </w:r>
      <w:r w:rsidR="006022F7" w:rsidRPr="007E4266">
        <w:rPr>
          <w:rFonts w:asciiTheme="minorHAnsi" w:hAnsiTheme="minorHAnsi" w:cs="Calibri"/>
          <w:bCs/>
          <w:sz w:val="24"/>
          <w:szCs w:val="24"/>
        </w:rPr>
        <w:t xml:space="preserve"> </w:t>
      </w:r>
      <w:r w:rsidR="0067368C">
        <w:rPr>
          <w:rFonts w:asciiTheme="minorHAnsi" w:hAnsiTheme="minorHAnsi" w:cs="Calibri"/>
          <w:bCs/>
          <w:sz w:val="24"/>
          <w:szCs w:val="24"/>
        </w:rPr>
        <w:t>T</w:t>
      </w:r>
      <w:r w:rsidR="006022F7" w:rsidRPr="007E4266">
        <w:rPr>
          <w:rFonts w:asciiTheme="minorHAnsi" w:hAnsiTheme="minorHAnsi" w:cs="Calibri"/>
          <w:bCs/>
          <w:sz w:val="24"/>
          <w:szCs w:val="24"/>
        </w:rPr>
        <w:t xml:space="preserve">he case strata were: </w:t>
      </w:r>
      <w:r w:rsidR="0067368C">
        <w:rPr>
          <w:rFonts w:asciiTheme="minorHAnsi" w:hAnsiTheme="minorHAnsi" w:cs="Calibri"/>
          <w:bCs/>
          <w:sz w:val="24"/>
          <w:szCs w:val="24"/>
        </w:rPr>
        <w:t xml:space="preserve">1) </w:t>
      </w:r>
      <w:r w:rsidR="006022F7" w:rsidRPr="007E4266">
        <w:rPr>
          <w:rFonts w:asciiTheme="minorHAnsi" w:hAnsiTheme="minorHAnsi" w:cs="Calibri"/>
          <w:bCs/>
          <w:sz w:val="24"/>
          <w:szCs w:val="24"/>
        </w:rPr>
        <w:t xml:space="preserve">self-reported OA at any site n=12,658; </w:t>
      </w:r>
      <w:r w:rsidR="0067368C">
        <w:rPr>
          <w:rFonts w:asciiTheme="minorHAnsi" w:hAnsiTheme="minorHAnsi" w:cs="Calibri"/>
          <w:bCs/>
          <w:sz w:val="24"/>
          <w:szCs w:val="24"/>
        </w:rPr>
        <w:t xml:space="preserve">2) </w:t>
      </w:r>
      <w:r w:rsidR="006022F7" w:rsidRPr="007E4266">
        <w:rPr>
          <w:rFonts w:asciiTheme="minorHAnsi" w:hAnsiTheme="minorHAnsi" w:cs="Calibri"/>
          <w:bCs/>
          <w:sz w:val="24"/>
          <w:szCs w:val="24"/>
        </w:rPr>
        <w:t xml:space="preserve">sensitivity analysis (a random subset of the self-reported cohort equal to the sample size of the hospital diagnosed cohort) n=10,083; </w:t>
      </w:r>
      <w:r w:rsidR="0067368C">
        <w:rPr>
          <w:rFonts w:asciiTheme="minorHAnsi" w:hAnsiTheme="minorHAnsi" w:cs="Calibri"/>
          <w:bCs/>
          <w:sz w:val="24"/>
          <w:szCs w:val="24"/>
        </w:rPr>
        <w:t xml:space="preserve">3) </w:t>
      </w:r>
      <w:r w:rsidR="006022F7" w:rsidRPr="007E4266">
        <w:rPr>
          <w:rFonts w:asciiTheme="minorHAnsi" w:hAnsiTheme="minorHAnsi" w:cs="Calibri"/>
          <w:bCs/>
          <w:sz w:val="24"/>
          <w:szCs w:val="24"/>
        </w:rPr>
        <w:t xml:space="preserve">hospital-diagnosed OA at any site based on ICD10 and/or ICD9 hospital records codes n=10,083; </w:t>
      </w:r>
      <w:r w:rsidR="0067368C">
        <w:rPr>
          <w:rFonts w:asciiTheme="minorHAnsi" w:hAnsiTheme="minorHAnsi" w:cs="Calibri"/>
          <w:bCs/>
          <w:sz w:val="24"/>
          <w:szCs w:val="24"/>
        </w:rPr>
        <w:t xml:space="preserve">4) </w:t>
      </w:r>
      <w:r w:rsidR="006022F7" w:rsidRPr="007E4266">
        <w:rPr>
          <w:rFonts w:asciiTheme="minorHAnsi" w:hAnsiTheme="minorHAnsi" w:cs="Calibri"/>
          <w:bCs/>
          <w:sz w:val="24"/>
          <w:szCs w:val="24"/>
        </w:rPr>
        <w:t xml:space="preserve">hospital-diagnosed hip OA n=2,396; </w:t>
      </w:r>
      <w:r w:rsidR="0067368C">
        <w:rPr>
          <w:rFonts w:asciiTheme="minorHAnsi" w:hAnsiTheme="minorHAnsi" w:cs="Calibri"/>
          <w:bCs/>
          <w:sz w:val="24"/>
          <w:szCs w:val="24"/>
        </w:rPr>
        <w:t xml:space="preserve">5) </w:t>
      </w:r>
      <w:r w:rsidR="006022F7" w:rsidRPr="007E4266">
        <w:rPr>
          <w:rFonts w:asciiTheme="minorHAnsi" w:hAnsiTheme="minorHAnsi" w:cs="Calibri"/>
          <w:bCs/>
          <w:sz w:val="24"/>
          <w:szCs w:val="24"/>
        </w:rPr>
        <w:t xml:space="preserve">hospital-diagnosed knee OA n= 4,462; and </w:t>
      </w:r>
      <w:r w:rsidR="0067368C">
        <w:rPr>
          <w:rFonts w:asciiTheme="minorHAnsi" w:hAnsiTheme="minorHAnsi" w:cs="Calibri"/>
          <w:bCs/>
          <w:sz w:val="24"/>
          <w:szCs w:val="24"/>
        </w:rPr>
        <w:t xml:space="preserve">6) </w:t>
      </w:r>
      <w:r w:rsidR="006022F7" w:rsidRPr="007E4266">
        <w:rPr>
          <w:rFonts w:asciiTheme="minorHAnsi" w:hAnsiTheme="minorHAnsi" w:cs="Calibri"/>
          <w:bCs/>
          <w:sz w:val="24"/>
          <w:szCs w:val="24"/>
        </w:rPr>
        <w:t>hospital-diagn</w:t>
      </w:r>
      <w:r w:rsidR="000463F0" w:rsidRPr="007E4266">
        <w:rPr>
          <w:rFonts w:asciiTheme="minorHAnsi" w:hAnsiTheme="minorHAnsi" w:cs="Calibri"/>
          <w:bCs/>
          <w:sz w:val="24"/>
          <w:szCs w:val="24"/>
        </w:rPr>
        <w:t>osed hip and/or knee OA n=6,586</w:t>
      </w:r>
      <w:r w:rsidR="00FE22D0" w:rsidRPr="007E4266">
        <w:rPr>
          <w:rFonts w:asciiTheme="minorHAnsi" w:eastAsiaTheme="minorHAnsi" w:hAnsiTheme="minorHAnsi" w:cstheme="minorBidi"/>
          <w:sz w:val="24"/>
          <w:szCs w:val="24"/>
          <w:lang w:eastAsia="en-US"/>
        </w:rPr>
        <w:t>.</w:t>
      </w:r>
      <w:r w:rsidR="009A2A34">
        <w:rPr>
          <w:rFonts w:asciiTheme="minorHAnsi" w:eastAsiaTheme="minorHAnsi" w:hAnsiTheme="minorHAnsi" w:cstheme="minorBidi"/>
          <w:sz w:val="24"/>
          <w:szCs w:val="24"/>
          <w:lang w:eastAsia="en-US"/>
        </w:rPr>
        <w:t xml:space="preserve"> Hospital diagnosed hip, knee and hip and/or knee OA datasets were subsets of hospital diagnosed OA.  </w:t>
      </w:r>
      <w:r w:rsidR="00FE22D0" w:rsidRPr="00FE22D0">
        <w:rPr>
          <w:rFonts w:asciiTheme="minorHAnsi" w:eastAsiaTheme="minorHAnsi" w:hAnsiTheme="minorHAnsi" w:cstheme="minorBidi"/>
          <w:sz w:val="22"/>
          <w:szCs w:val="22"/>
          <w:lang w:eastAsia="en-US"/>
        </w:rPr>
        <w:t xml:space="preserve"> </w:t>
      </w:r>
    </w:p>
    <w:p w14:paraId="4BA99772" w14:textId="7AE9D1E9" w:rsidR="000A53AD" w:rsidRDefault="009A2A34" w:rsidP="002E0150">
      <w:pPr>
        <w:spacing w:line="480" w:lineRule="auto"/>
        <w:jc w:val="both"/>
        <w:rPr>
          <w:rFonts w:asciiTheme="minorHAnsi" w:hAnsiTheme="minorHAnsi" w:cs="Calibri"/>
          <w:bCs/>
          <w:sz w:val="24"/>
        </w:rPr>
      </w:pPr>
      <w:r>
        <w:rPr>
          <w:rFonts w:asciiTheme="minorHAnsi" w:hAnsiTheme="minorHAnsi" w:cs="Calibri"/>
          <w:bCs/>
          <w:sz w:val="24"/>
        </w:rPr>
        <w:t>E</w:t>
      </w:r>
      <w:r w:rsidR="006022F7" w:rsidRPr="006022F7">
        <w:rPr>
          <w:rFonts w:asciiTheme="minorHAnsi" w:hAnsiTheme="minorHAnsi" w:cs="Calibri"/>
          <w:bCs/>
          <w:sz w:val="24"/>
        </w:rPr>
        <w:t xml:space="preserve">xclusion criteria to minimise misclassification in the control datasets to the extent possible (using approximately 4x the number of cases for each definition) </w:t>
      </w:r>
      <w:r>
        <w:rPr>
          <w:rFonts w:asciiTheme="minorHAnsi" w:hAnsiTheme="minorHAnsi" w:cs="Calibri"/>
          <w:bCs/>
          <w:sz w:val="24"/>
        </w:rPr>
        <w:t xml:space="preserve">were applied. </w:t>
      </w:r>
      <w:r>
        <w:rPr>
          <w:rFonts w:asciiTheme="minorHAnsi" w:eastAsiaTheme="minorHAnsi" w:hAnsiTheme="minorHAnsi" w:cs="Arial"/>
          <w:sz w:val="24"/>
          <w:szCs w:val="24"/>
          <w:lang w:eastAsia="en-GB"/>
        </w:rPr>
        <w:t>T</w:t>
      </w:r>
      <w:r w:rsidR="009A2855" w:rsidRPr="009A2855">
        <w:rPr>
          <w:rFonts w:asciiTheme="minorHAnsi" w:eastAsiaTheme="minorHAnsi" w:hAnsiTheme="minorHAnsi" w:cs="Arial"/>
          <w:sz w:val="24"/>
          <w:szCs w:val="24"/>
          <w:lang w:eastAsia="en-GB"/>
        </w:rPr>
        <w:t xml:space="preserve">he number of controls used </w:t>
      </w:r>
      <w:r>
        <w:rPr>
          <w:rFonts w:asciiTheme="minorHAnsi" w:eastAsiaTheme="minorHAnsi" w:hAnsiTheme="minorHAnsi" w:cs="Arial"/>
          <w:sz w:val="24"/>
          <w:szCs w:val="24"/>
          <w:lang w:eastAsia="en-GB"/>
        </w:rPr>
        <w:t xml:space="preserve">was restricted </w:t>
      </w:r>
      <w:r w:rsidR="009A2855" w:rsidRPr="009A2855">
        <w:rPr>
          <w:rFonts w:asciiTheme="minorHAnsi" w:eastAsiaTheme="minorHAnsi" w:hAnsiTheme="minorHAnsi" w:cs="Arial"/>
          <w:sz w:val="24"/>
          <w:szCs w:val="24"/>
          <w:lang w:eastAsia="en-GB"/>
        </w:rPr>
        <w:t>and did not utilise the full set of available genotyped control samples from UK Biobank in order to</w:t>
      </w:r>
      <w:r w:rsidR="009A2855" w:rsidRPr="009A2855">
        <w:rPr>
          <w:rFonts w:asciiTheme="minorHAnsi" w:eastAsia="Times New Roman" w:hAnsiTheme="minorHAnsi" w:cs="Arial"/>
          <w:color w:val="222222"/>
          <w:sz w:val="24"/>
          <w:szCs w:val="24"/>
          <w:lang w:eastAsia="en-GB"/>
        </w:rPr>
        <w:t xml:space="preserve"> guard against association test statistics behaving anti-conservatively in the presence of </w:t>
      </w:r>
      <w:r w:rsidR="0067368C">
        <w:rPr>
          <w:rFonts w:asciiTheme="minorHAnsi" w:eastAsia="Times New Roman" w:hAnsiTheme="minorHAnsi" w:cs="Arial"/>
          <w:color w:val="222222"/>
          <w:sz w:val="24"/>
          <w:szCs w:val="24"/>
          <w:lang w:eastAsia="en-GB"/>
        </w:rPr>
        <w:t>large</w:t>
      </w:r>
      <w:r w:rsidR="009A2855" w:rsidRPr="009A2855">
        <w:rPr>
          <w:rFonts w:asciiTheme="minorHAnsi" w:eastAsia="Times New Roman" w:hAnsiTheme="minorHAnsi" w:cs="Arial"/>
          <w:color w:val="222222"/>
          <w:sz w:val="24"/>
          <w:szCs w:val="24"/>
          <w:lang w:eastAsia="en-GB"/>
        </w:rPr>
        <w:t xml:space="preserve"> case: control imbalance for alleles with minor allele count (MAC) &lt;400</w:t>
      </w:r>
      <w:r w:rsidR="009A2855" w:rsidRPr="009A2855">
        <w:rPr>
          <w:rFonts w:asciiTheme="minorHAnsi" w:eastAsia="Times New Roman" w:hAnsiTheme="minorHAnsi" w:cs="Arial"/>
          <w:color w:val="222222"/>
          <w:sz w:val="24"/>
          <w:szCs w:val="24"/>
          <w:lang w:eastAsia="en-GB"/>
        </w:rPr>
        <w:fldChar w:fldCharType="begin"/>
      </w:r>
      <w:r w:rsidR="00166FA7">
        <w:rPr>
          <w:rFonts w:asciiTheme="minorHAnsi" w:eastAsia="Times New Roman" w:hAnsiTheme="minorHAnsi" w:cs="Arial"/>
          <w:color w:val="222222"/>
          <w:sz w:val="24"/>
          <w:szCs w:val="24"/>
          <w:lang w:eastAsia="en-GB"/>
        </w:rPr>
        <w:instrText xml:space="preserve"> ADDIN EN.CITE &lt;EndNote&gt;&lt;Cite&gt;&lt;Author&gt;Ma&lt;/Author&gt;&lt;Year&gt;2013&lt;/Year&gt;&lt;RecNum&gt;26&lt;/RecNum&gt;&lt;DisplayText&gt;&lt;style face="superscript"&gt;179&lt;/style&gt;&lt;/DisplayText&gt;&lt;record&gt;&lt;rec-number&gt;26&lt;/rec-number&gt;&lt;foreign-keys&gt;&lt;key app="EN" db-id="2e5a5satxzsxdle0aecxt9vxa5fzr9pdztpz" timestamp="1507558777"&gt;26&lt;/key&gt;&lt;/foreign-keys&gt;&lt;ref-type name="Journal Article"&gt;17&lt;/ref-type&gt;&lt;contributors&gt;&lt;authors&gt;&lt;author&gt;Ma, C.&lt;/author&gt;&lt;author&gt;Blackwell, T.&lt;/author&gt;&lt;author&gt;Boehnke, M.&lt;/author&gt;&lt;author&gt;Scott, L. J.&lt;/author&gt;&lt;author&gt;Go, T. D. investigators&lt;/author&gt;&lt;/authors&gt;&lt;/contributors&gt;&lt;auth-address&gt;Department of Biostatistics and Center for Statistical Genetics, University of Michigan, Ann Arbor, Michigan 48109-2029, USA.&lt;/auth-address&gt;&lt;titles&gt;&lt;title&gt;Recommended joint and meta-analysis strategies for case-control association testing of single low-count variants&lt;/title&gt;&lt;secondary-title&gt;Genet Epidemiol&lt;/secondary-title&gt;&lt;/titles&gt;&lt;periodical&gt;&lt;full-title&gt;Genet Epidemiol&lt;/full-title&gt;&lt;/periodical&gt;&lt;pages&gt;539-50&lt;/pages&gt;&lt;volume&gt;37&lt;/volume&gt;&lt;number&gt;6&lt;/number&gt;&lt;keywords&gt;&lt;keyword&gt;Calibration&lt;/keyword&gt;&lt;keyword&gt;Case-Control Studies&lt;/keyword&gt;&lt;keyword&gt;Computer Simulation&lt;/keyword&gt;&lt;keyword&gt;Diabetes Mellitus, Type 2/genetics&lt;/keyword&gt;&lt;keyword&gt;Gene Frequency&lt;/keyword&gt;&lt;keyword&gt;*Genetic Variation&lt;/keyword&gt;&lt;keyword&gt;Humans&lt;/keyword&gt;&lt;keyword&gt;*Logistic Models&lt;/keyword&gt;&lt;keyword&gt;Meta-Analysis as Topic&lt;/keyword&gt;&lt;keyword&gt;*Models, Genetic&lt;/keyword&gt;&lt;keyword&gt;joint analysis&lt;/keyword&gt;&lt;keyword&gt;low-frequency variants&lt;/keyword&gt;&lt;keyword&gt;meta-analysis&lt;/keyword&gt;&lt;keyword&gt;single nucleotide polymorphisms&lt;/keyword&gt;&lt;keyword&gt;single variant tests&lt;/keyword&gt;&lt;/keywords&gt;&lt;dates&gt;&lt;year&gt;2013&lt;/year&gt;&lt;pub-dates&gt;&lt;date&gt;Sep&lt;/date&gt;&lt;/pub-dates&gt;&lt;/dates&gt;&lt;isbn&gt;1098-2272 (Electronic)&amp;#xD;0741-0395 (Linking)&lt;/isbn&gt;&lt;accession-num&gt;23788246&lt;/accession-num&gt;&lt;urls&gt;&lt;related-urls&gt;&lt;url&gt;https://www.ncbi.nlm.nih.gov/pubmed/23788246&lt;/url&gt;&lt;/related-urls&gt;&lt;/urls&gt;&lt;custom2&gt;PMC4049324&lt;/custom2&gt;&lt;electronic-resource-num&gt;10.1002/gepi.21742&lt;/electronic-resource-num&gt;&lt;/record&gt;&lt;/Cite&gt;&lt;/EndNote&gt;</w:instrText>
      </w:r>
      <w:r w:rsidR="009A2855" w:rsidRPr="009A2855">
        <w:rPr>
          <w:rFonts w:asciiTheme="minorHAnsi" w:eastAsia="Times New Roman" w:hAnsiTheme="minorHAnsi" w:cs="Arial"/>
          <w:color w:val="222222"/>
          <w:sz w:val="24"/>
          <w:szCs w:val="24"/>
          <w:lang w:eastAsia="en-GB"/>
        </w:rPr>
        <w:fldChar w:fldCharType="separate"/>
      </w:r>
      <w:r w:rsidR="00166FA7" w:rsidRPr="00166FA7">
        <w:rPr>
          <w:rFonts w:asciiTheme="minorHAnsi" w:eastAsia="Times New Roman" w:hAnsiTheme="minorHAnsi" w:cs="Arial"/>
          <w:noProof/>
          <w:color w:val="222222"/>
          <w:sz w:val="24"/>
          <w:szCs w:val="24"/>
          <w:vertAlign w:val="superscript"/>
          <w:lang w:eastAsia="en-GB"/>
        </w:rPr>
        <w:t>179</w:t>
      </w:r>
      <w:r w:rsidR="009A2855" w:rsidRPr="009A2855">
        <w:rPr>
          <w:rFonts w:asciiTheme="minorHAnsi" w:eastAsia="Times New Roman" w:hAnsiTheme="minorHAnsi" w:cs="Arial"/>
          <w:color w:val="222222"/>
          <w:sz w:val="24"/>
          <w:szCs w:val="24"/>
          <w:lang w:eastAsia="en-GB"/>
        </w:rPr>
        <w:fldChar w:fldCharType="end"/>
      </w:r>
      <w:r w:rsidR="009A2855" w:rsidRPr="009A2855">
        <w:rPr>
          <w:rFonts w:asciiTheme="minorHAnsi" w:eastAsia="Times New Roman" w:hAnsiTheme="minorHAnsi" w:cs="Arial"/>
          <w:color w:val="222222"/>
          <w:sz w:val="24"/>
          <w:szCs w:val="24"/>
          <w:lang w:eastAsia="en-GB"/>
        </w:rPr>
        <w:t xml:space="preserve"> (analogous to MAF ~0.02 in the self-</w:t>
      </w:r>
      <w:r w:rsidR="009A2855" w:rsidRPr="009A2855">
        <w:rPr>
          <w:rFonts w:asciiTheme="minorHAnsi" w:eastAsia="Times New Roman" w:hAnsiTheme="minorHAnsi" w:cs="Arial"/>
          <w:color w:val="222222"/>
          <w:sz w:val="24"/>
          <w:szCs w:val="24"/>
          <w:lang w:eastAsia="en-GB"/>
        </w:rPr>
        <w:lastRenderedPageBreak/>
        <w:t>reported and hospital diagnosed OA datasets).</w:t>
      </w:r>
      <w:r w:rsidR="009A2855" w:rsidRPr="009A2855">
        <w:rPr>
          <w:rFonts w:ascii="Arial" w:eastAsia="Times New Roman" w:hAnsi="Arial" w:cs="Arial"/>
          <w:color w:val="222222"/>
          <w:sz w:val="22"/>
          <w:szCs w:val="22"/>
          <w:lang w:eastAsia="en-GB"/>
        </w:rPr>
        <w:t xml:space="preserve"> </w:t>
      </w:r>
      <w:r w:rsidR="006022F7" w:rsidRPr="009A2855">
        <w:rPr>
          <w:rFonts w:asciiTheme="minorHAnsi" w:hAnsiTheme="minorHAnsi" w:cs="Calibri"/>
          <w:bCs/>
          <w:sz w:val="24"/>
        </w:rPr>
        <w:t>For the control set, all participants diagnosed with any</w:t>
      </w:r>
      <w:r w:rsidR="006022F7" w:rsidRPr="006022F7">
        <w:rPr>
          <w:rFonts w:asciiTheme="minorHAnsi" w:hAnsiTheme="minorHAnsi" w:cs="Calibri"/>
          <w:bCs/>
          <w:sz w:val="24"/>
        </w:rPr>
        <w:t xml:space="preserve"> musculoskeletal disorder, or with relevant symptoms or signs, such as pain and arthritis</w:t>
      </w:r>
      <w:r>
        <w:rPr>
          <w:rFonts w:asciiTheme="minorHAnsi" w:hAnsiTheme="minorHAnsi" w:cs="Calibri"/>
          <w:bCs/>
          <w:sz w:val="24"/>
        </w:rPr>
        <w:t xml:space="preserve"> were excluded</w:t>
      </w:r>
      <w:r w:rsidR="006022F7" w:rsidRPr="006022F7">
        <w:rPr>
          <w:rFonts w:asciiTheme="minorHAnsi" w:hAnsiTheme="minorHAnsi" w:cs="Calibri"/>
          <w:bCs/>
          <w:sz w:val="24"/>
        </w:rPr>
        <w:t xml:space="preserve">, and </w:t>
      </w:r>
      <w:r>
        <w:rPr>
          <w:rFonts w:asciiTheme="minorHAnsi" w:hAnsiTheme="minorHAnsi" w:cs="Calibri"/>
          <w:bCs/>
          <w:sz w:val="24"/>
        </w:rPr>
        <w:t xml:space="preserve">older participants </w:t>
      </w:r>
      <w:r w:rsidR="00207799">
        <w:rPr>
          <w:rFonts w:asciiTheme="minorHAnsi" w:hAnsiTheme="minorHAnsi" w:cs="Calibri"/>
          <w:bCs/>
          <w:sz w:val="24"/>
        </w:rPr>
        <w:t xml:space="preserve">were selected </w:t>
      </w:r>
      <w:r>
        <w:rPr>
          <w:rFonts w:asciiTheme="minorHAnsi" w:hAnsiTheme="minorHAnsi" w:cs="Calibri"/>
          <w:bCs/>
          <w:sz w:val="24"/>
        </w:rPr>
        <w:t>to ensure</w:t>
      </w:r>
      <w:r w:rsidR="006022F7" w:rsidRPr="006022F7">
        <w:rPr>
          <w:rFonts w:asciiTheme="minorHAnsi" w:hAnsiTheme="minorHAnsi" w:cs="Calibri"/>
          <w:bCs/>
          <w:sz w:val="24"/>
        </w:rPr>
        <w:t xml:space="preserve"> decrease</w:t>
      </w:r>
      <w:r>
        <w:rPr>
          <w:rFonts w:asciiTheme="minorHAnsi" w:hAnsiTheme="minorHAnsi" w:cs="Calibri"/>
          <w:bCs/>
          <w:sz w:val="24"/>
        </w:rPr>
        <w:t>d</w:t>
      </w:r>
      <w:r w:rsidR="006022F7" w:rsidRPr="006022F7">
        <w:rPr>
          <w:rFonts w:asciiTheme="minorHAnsi" w:hAnsiTheme="minorHAnsi" w:cs="Calibri"/>
          <w:bCs/>
          <w:sz w:val="24"/>
        </w:rPr>
        <w:t xml:space="preserve"> number of controls that might be diagnosed with OA in the future, while keeping the number of males and females </w:t>
      </w:r>
      <w:r>
        <w:rPr>
          <w:rFonts w:asciiTheme="minorHAnsi" w:hAnsiTheme="minorHAnsi" w:cs="Calibri"/>
          <w:bCs/>
          <w:sz w:val="24"/>
        </w:rPr>
        <w:t xml:space="preserve">balanced (Figure </w:t>
      </w:r>
      <w:r w:rsidR="00DC15AC">
        <w:rPr>
          <w:rFonts w:asciiTheme="minorHAnsi" w:hAnsiTheme="minorHAnsi" w:cs="Calibri"/>
          <w:bCs/>
          <w:sz w:val="24"/>
        </w:rPr>
        <w:t>27</w:t>
      </w:r>
      <w:r>
        <w:rPr>
          <w:rFonts w:asciiTheme="minorHAnsi" w:hAnsiTheme="minorHAnsi" w:cs="Calibri"/>
          <w:bCs/>
          <w:sz w:val="24"/>
        </w:rPr>
        <w:t>).</w:t>
      </w:r>
      <w:r w:rsidR="006022F7" w:rsidRPr="006022F7">
        <w:rPr>
          <w:rFonts w:asciiTheme="minorHAnsi" w:hAnsiTheme="minorHAnsi" w:cs="Calibri"/>
          <w:bCs/>
          <w:sz w:val="24"/>
        </w:rPr>
        <w:t xml:space="preserve"> </w:t>
      </w:r>
    </w:p>
    <w:p w14:paraId="55528DF6" w14:textId="6259BAFF" w:rsidR="00384719" w:rsidRDefault="00384719" w:rsidP="002E0150">
      <w:pPr>
        <w:spacing w:line="480" w:lineRule="auto"/>
        <w:jc w:val="both"/>
        <w:rPr>
          <w:rFonts w:asciiTheme="minorHAnsi" w:hAnsiTheme="minorHAnsi" w:cs="Calibri"/>
          <w:bCs/>
          <w:sz w:val="24"/>
        </w:rPr>
      </w:pPr>
      <w:r>
        <w:rPr>
          <w:rFonts w:asciiTheme="minorHAnsi" w:hAnsiTheme="minorHAnsi" w:cs="Calibri"/>
          <w:bCs/>
          <w:noProof/>
          <w:sz w:val="24"/>
          <w:lang w:eastAsia="en-GB"/>
        </w:rPr>
        <w:lastRenderedPageBreak/>
        <w:drawing>
          <wp:inline distT="0" distB="0" distL="0" distR="0" wp14:anchorId="62B9437B" wp14:editId="7B5E348B">
            <wp:extent cx="5463540" cy="7275830"/>
            <wp:effectExtent l="0" t="0" r="381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73169" cy="7288653"/>
                    </a:xfrm>
                    <a:prstGeom prst="rect">
                      <a:avLst/>
                    </a:prstGeom>
                    <a:noFill/>
                  </pic:spPr>
                </pic:pic>
              </a:graphicData>
            </a:graphic>
          </wp:inline>
        </w:drawing>
      </w:r>
    </w:p>
    <w:p w14:paraId="291CB429" w14:textId="498A3B67" w:rsidR="00384719" w:rsidRDefault="00384719" w:rsidP="00384719">
      <w:pPr>
        <w:jc w:val="both"/>
        <w:rPr>
          <w:rFonts w:asciiTheme="minorHAnsi" w:hAnsiTheme="minorHAnsi" w:cs="Calibri"/>
          <w:bCs/>
          <w:sz w:val="24"/>
        </w:rPr>
      </w:pPr>
      <w:r w:rsidRPr="00A81AFC">
        <w:rPr>
          <w:rFonts w:asciiTheme="minorHAnsi" w:hAnsiTheme="minorHAnsi" w:cs="Calibri"/>
          <w:b/>
          <w:bCs/>
          <w:sz w:val="24"/>
        </w:rPr>
        <w:t>Figure</w:t>
      </w:r>
      <w:r>
        <w:rPr>
          <w:rFonts w:asciiTheme="minorHAnsi" w:hAnsiTheme="minorHAnsi" w:cs="Calibri"/>
          <w:bCs/>
          <w:sz w:val="24"/>
        </w:rPr>
        <w:t xml:space="preserve"> </w:t>
      </w:r>
      <w:r w:rsidR="00DC15AC" w:rsidRPr="00DC15AC">
        <w:rPr>
          <w:rFonts w:asciiTheme="minorHAnsi" w:hAnsiTheme="minorHAnsi" w:cs="Calibri"/>
          <w:b/>
          <w:bCs/>
          <w:sz w:val="24"/>
        </w:rPr>
        <w:t>27</w:t>
      </w:r>
      <w:r w:rsidRPr="00DC15AC">
        <w:rPr>
          <w:rFonts w:asciiTheme="minorHAnsi" w:hAnsiTheme="minorHAnsi" w:cs="Calibri"/>
          <w:b/>
          <w:bCs/>
          <w:sz w:val="24"/>
        </w:rPr>
        <w:t>.</w:t>
      </w:r>
      <w:r>
        <w:rPr>
          <w:rFonts w:asciiTheme="minorHAnsi" w:hAnsiTheme="minorHAnsi" w:cs="Calibri"/>
          <w:bCs/>
          <w:sz w:val="24"/>
        </w:rPr>
        <w:t xml:space="preserve"> </w:t>
      </w:r>
      <w:r w:rsidR="007618A7">
        <w:rPr>
          <w:rFonts w:asciiTheme="minorHAnsi" w:hAnsiTheme="minorHAnsi" w:cs="Calibri"/>
          <w:bCs/>
          <w:sz w:val="24"/>
        </w:rPr>
        <w:t xml:space="preserve">UK Biobank 150k </w:t>
      </w:r>
      <w:r w:rsidR="00D24F4C">
        <w:rPr>
          <w:rFonts w:asciiTheme="minorHAnsi" w:hAnsiTheme="minorHAnsi" w:cs="Calibri"/>
          <w:bCs/>
          <w:sz w:val="24"/>
        </w:rPr>
        <w:t xml:space="preserve">OA </w:t>
      </w:r>
      <w:r w:rsidR="007618A7">
        <w:rPr>
          <w:rFonts w:asciiTheme="minorHAnsi" w:hAnsiTheme="minorHAnsi" w:cs="Calibri"/>
          <w:bCs/>
          <w:sz w:val="24"/>
        </w:rPr>
        <w:t>s</w:t>
      </w:r>
      <w:r w:rsidRPr="00A81AFC">
        <w:rPr>
          <w:rFonts w:asciiTheme="minorHAnsi" w:hAnsiTheme="minorHAnsi" w:cs="Calibri"/>
          <w:bCs/>
          <w:sz w:val="24"/>
        </w:rPr>
        <w:t>tudy design flowchart. OA: Osteoarthritis; UKBB: UK Biobank; n: sample size; SNP: single nucleotide polymorphism; QC: quality control; 1000G: 1000 Genomes Project; AF: allele fre</w:t>
      </w:r>
      <w:r>
        <w:rPr>
          <w:rFonts w:asciiTheme="minorHAnsi" w:hAnsiTheme="minorHAnsi" w:cs="Calibri"/>
          <w:bCs/>
          <w:sz w:val="24"/>
        </w:rPr>
        <w:t>quency; PC: principal component</w:t>
      </w:r>
      <w:r w:rsidR="00B262EE">
        <w:rPr>
          <w:rFonts w:asciiTheme="minorHAnsi" w:hAnsiTheme="minorHAnsi" w:cs="Calibri"/>
          <w:bCs/>
          <w:sz w:val="24"/>
        </w:rPr>
        <w:t xml:space="preserve">. </w:t>
      </w:r>
      <w:r w:rsidR="00B262EE">
        <w:rPr>
          <w:rFonts w:asciiTheme="minorHAnsi" w:hAnsiTheme="minorHAnsi"/>
          <w:sz w:val="24"/>
          <w:szCs w:val="24"/>
          <w:lang w:val="en-US"/>
        </w:rPr>
        <w:t xml:space="preserve">(this figure is </w:t>
      </w:r>
      <w:r w:rsidR="00D46A1B">
        <w:rPr>
          <w:rFonts w:asciiTheme="minorHAnsi" w:hAnsiTheme="minorHAnsi"/>
          <w:sz w:val="24"/>
          <w:szCs w:val="24"/>
          <w:lang w:val="en-US"/>
        </w:rPr>
        <w:t>derived</w:t>
      </w:r>
      <w:r w:rsidR="00B262EE">
        <w:rPr>
          <w:rFonts w:asciiTheme="minorHAnsi" w:hAnsiTheme="minorHAnsi"/>
          <w:sz w:val="24"/>
          <w:szCs w:val="24"/>
          <w:lang w:val="en-US"/>
        </w:rPr>
        <w:t xml:space="preserve"> from </w:t>
      </w:r>
      <w:r w:rsidR="00B262EE" w:rsidRPr="00D45ED6">
        <w:rPr>
          <w:rFonts w:asciiTheme="minorHAnsi" w:hAnsiTheme="minorHAnsi"/>
          <w:sz w:val="24"/>
          <w:szCs w:val="24"/>
        </w:rPr>
        <w:t>PMID</w:t>
      </w:r>
      <w:r w:rsidR="00B262EE">
        <w:rPr>
          <w:rFonts w:asciiTheme="minorHAnsi" w:hAnsiTheme="minorHAnsi"/>
          <w:sz w:val="24"/>
          <w:szCs w:val="24"/>
        </w:rPr>
        <w:t>:29559693)</w:t>
      </w:r>
      <w:r w:rsidR="00B262EE">
        <w:rPr>
          <w:rFonts w:asciiTheme="minorHAnsi" w:hAnsiTheme="minorHAnsi"/>
          <w:sz w:val="24"/>
          <w:szCs w:val="24"/>
        </w:rPr>
        <w:fldChar w:fldCharType="begin"/>
      </w:r>
      <w:r w:rsidR="00166FA7">
        <w:rPr>
          <w:rFonts w:asciiTheme="minorHAnsi" w:hAnsiTheme="minorHAnsi"/>
          <w:sz w:val="24"/>
          <w:szCs w:val="24"/>
        </w:rPr>
        <w:instrText xml:space="preserve"> ADDIN EN.CITE &lt;EndNote&gt;&lt;Cite&gt;&lt;Author&gt;Zengini&lt;/Author&gt;&lt;Year&gt;2018&lt;/Year&gt;&lt;RecNum&gt;631&lt;/RecNum&gt;&lt;DisplayText&gt;&lt;style face="superscript"&gt;160&lt;/style&gt;&lt;/DisplayText&gt;&lt;record&gt;&lt;rec-number&gt;631&lt;/rec-number&gt;&lt;foreign-keys&gt;&lt;key app="EN" db-id="5z92efv9k0sxx2ezp5gpd02s2fv9z90swefd" timestamp="1534193473"&gt;631&lt;/key&gt;&lt;/foreign-keys&gt;&lt;ref-type name="Journal Article"&gt;17&lt;/ref-type&gt;&lt;contributors&gt;&lt;authors&gt;&lt;author&gt;Zengini, E.&lt;/author&gt;&lt;author&gt;Hatzikotoulas, K.&lt;/author&gt;&lt;author&gt;Tachmazidou, I.&lt;/author&gt;&lt;author&gt;Steinberg, J.&lt;/author&gt;&lt;author&gt;Hartwig, F. P.&lt;/author&gt;&lt;author&gt;Southam, L.&lt;/author&gt;&lt;author&gt;Hackinger, S.&lt;/author&gt;&lt;author&gt;Boer, C. G.&lt;/author&gt;&lt;author&gt;Styrkarsdottir, U.&lt;/author&gt;&lt;author&gt;Gilly, A.&lt;/author&gt;&lt;author&gt;Suveges, D.&lt;/author&gt;&lt;author&gt;Killian, B.&lt;/author&gt;&lt;author&gt;Ingvarsson, T.&lt;/author&gt;&lt;author&gt;Jonsson, H.&lt;/author&gt;&lt;author&gt;Babis, G. C.&lt;/author&gt;&lt;author&gt;McCaskie, A.&lt;/author&gt;&lt;author&gt;Uitterlinden, A. G.&lt;/author&gt;&lt;author&gt;van Meurs, J. B. J.&lt;/author&gt;&lt;author&gt;Thorsteinsdottir, U.&lt;/author&gt;&lt;author&gt;Stefansson, K.&lt;/author&gt;&lt;author&gt;Davey Smith, G.&lt;/author&gt;&lt;author&gt;Wilkinson, J. M.&lt;/author&gt;&lt;author&gt;Zeggini, E.&lt;/author&gt;&lt;/authors&gt;&lt;/contributors&gt;&lt;titles&gt;&lt;title&gt;Genome-wide analyses using UK Biobank data provide insights into the genetic architecture of osteoarthritis&lt;/title&gt;&lt;secondary-title&gt;Nat Genet&lt;/secondary-title&gt;&lt;/titles&gt;&lt;periodical&gt;&lt;full-title&gt;Nat Genet&lt;/full-title&gt;&lt;/periodical&gt;&lt;pages&gt;549-558&lt;/pages&gt;&lt;volume&gt;50&lt;/volume&gt;&lt;number&gt;4&lt;/number&gt;&lt;edition&gt;2018/03/20&lt;/edition&gt;&lt;dates&gt;&lt;year&gt;2018&lt;/year&gt;&lt;pub-dates&gt;&lt;date&gt;Apr&lt;/date&gt;&lt;/pub-dates&gt;&lt;/dates&gt;&lt;isbn&gt;1546-1718&lt;/isbn&gt;&lt;accession-num&gt;29559693&lt;/accession-num&gt;&lt;urls&gt;&lt;related-urls&gt;&lt;url&gt;https://www.ncbi.nlm.nih.gov/pubmed/29559693&lt;/url&gt;&lt;/related-urls&gt;&lt;/urls&gt;&lt;custom2&gt;PMC5896734&lt;/custom2&gt;&lt;electronic-resource-num&gt;10.1038/s41588-018-0079-y&lt;/electronic-resource-num&gt;&lt;language&gt;eng&lt;/language&gt;&lt;/record&gt;&lt;/Cite&gt;&lt;/EndNote&gt;</w:instrText>
      </w:r>
      <w:r w:rsidR="00B262EE">
        <w:rPr>
          <w:rFonts w:asciiTheme="minorHAnsi" w:hAnsiTheme="minorHAnsi"/>
          <w:sz w:val="24"/>
          <w:szCs w:val="24"/>
        </w:rPr>
        <w:fldChar w:fldCharType="separate"/>
      </w:r>
      <w:r w:rsidR="00166FA7" w:rsidRPr="00166FA7">
        <w:rPr>
          <w:rFonts w:asciiTheme="minorHAnsi" w:hAnsiTheme="minorHAnsi"/>
          <w:noProof/>
          <w:sz w:val="24"/>
          <w:szCs w:val="24"/>
          <w:vertAlign w:val="superscript"/>
        </w:rPr>
        <w:t>160</w:t>
      </w:r>
      <w:r w:rsidR="00B262EE">
        <w:rPr>
          <w:rFonts w:asciiTheme="minorHAnsi" w:hAnsiTheme="minorHAnsi"/>
          <w:sz w:val="24"/>
          <w:szCs w:val="24"/>
        </w:rPr>
        <w:fldChar w:fldCharType="end"/>
      </w:r>
      <w:r>
        <w:rPr>
          <w:rFonts w:asciiTheme="minorHAnsi" w:hAnsiTheme="minorHAnsi" w:cs="Calibri"/>
          <w:bCs/>
          <w:sz w:val="24"/>
        </w:rPr>
        <w:t xml:space="preserve"> </w:t>
      </w:r>
    </w:p>
    <w:p w14:paraId="2767A506" w14:textId="5BEBA4D8" w:rsidR="00384719" w:rsidRDefault="00384719" w:rsidP="002E0150">
      <w:pPr>
        <w:spacing w:line="480" w:lineRule="auto"/>
        <w:jc w:val="both"/>
        <w:rPr>
          <w:rFonts w:asciiTheme="minorHAnsi" w:hAnsiTheme="minorHAnsi" w:cs="Calibri"/>
          <w:bCs/>
          <w:sz w:val="24"/>
        </w:rPr>
      </w:pPr>
    </w:p>
    <w:p w14:paraId="4FF6923B" w14:textId="6817638E" w:rsidR="000A53AD" w:rsidRDefault="000A53AD" w:rsidP="002A7448">
      <w:pPr>
        <w:jc w:val="both"/>
        <w:rPr>
          <w:rFonts w:asciiTheme="minorHAnsi" w:hAnsiTheme="minorHAnsi" w:cs="Calibri"/>
          <w:bCs/>
          <w:sz w:val="24"/>
        </w:rPr>
      </w:pPr>
    </w:p>
    <w:p w14:paraId="7E9B1CE4" w14:textId="643C5F39" w:rsidR="003C29AB" w:rsidRPr="002A7448" w:rsidRDefault="0064078F" w:rsidP="000A53AD">
      <w:pPr>
        <w:spacing w:line="480" w:lineRule="auto"/>
        <w:jc w:val="both"/>
        <w:rPr>
          <w:rFonts w:asciiTheme="minorHAnsi" w:eastAsiaTheme="minorHAnsi" w:hAnsiTheme="minorHAnsi" w:cstheme="minorBidi"/>
          <w:b/>
          <w:i/>
          <w:sz w:val="24"/>
          <w:szCs w:val="24"/>
          <w:lang w:eastAsia="en-US"/>
        </w:rPr>
      </w:pPr>
      <w:r>
        <w:rPr>
          <w:rFonts w:asciiTheme="minorHAnsi" w:eastAsiaTheme="minorHAnsi" w:hAnsiTheme="minorHAnsi" w:cstheme="minorBidi"/>
          <w:b/>
          <w:i/>
          <w:sz w:val="24"/>
          <w:szCs w:val="24"/>
          <w:lang w:eastAsia="en-US"/>
        </w:rPr>
        <w:lastRenderedPageBreak/>
        <w:t>A</w:t>
      </w:r>
      <w:r w:rsidR="003C29AB" w:rsidRPr="002A7448">
        <w:rPr>
          <w:rFonts w:asciiTheme="minorHAnsi" w:eastAsiaTheme="minorHAnsi" w:hAnsiTheme="minorHAnsi" w:cstheme="minorBidi"/>
          <w:b/>
          <w:i/>
          <w:sz w:val="24"/>
          <w:szCs w:val="24"/>
          <w:lang w:eastAsia="en-US"/>
        </w:rPr>
        <w:t xml:space="preserve">ssociation analyses </w:t>
      </w:r>
    </w:p>
    <w:p w14:paraId="7527AF16" w14:textId="04D79D73" w:rsidR="00CF10D4" w:rsidRDefault="00207799" w:rsidP="00CF10D4">
      <w:pPr>
        <w:spacing w:after="200" w:line="480" w:lineRule="auto"/>
        <w:jc w:val="both"/>
        <w:rPr>
          <w:rFonts w:asciiTheme="minorHAnsi" w:hAnsiTheme="minorHAnsi"/>
          <w:sz w:val="24"/>
          <w:szCs w:val="24"/>
        </w:rPr>
      </w:pPr>
      <w:r>
        <w:rPr>
          <w:rFonts w:asciiTheme="minorHAnsi" w:eastAsiaTheme="minorHAnsi" w:hAnsiTheme="minorHAnsi" w:cstheme="minorBidi"/>
          <w:sz w:val="24"/>
          <w:szCs w:val="24"/>
          <w:lang w:eastAsia="en-US"/>
        </w:rPr>
        <w:t xml:space="preserve">I </w:t>
      </w:r>
      <w:r w:rsidR="00AE02F0" w:rsidRPr="000A53AD">
        <w:rPr>
          <w:rFonts w:asciiTheme="minorHAnsi" w:eastAsiaTheme="minorHAnsi" w:hAnsiTheme="minorHAnsi" w:cstheme="minorBidi"/>
          <w:sz w:val="24"/>
          <w:szCs w:val="24"/>
          <w:lang w:eastAsia="en-US"/>
        </w:rPr>
        <w:t>used 1265</w:t>
      </w:r>
      <w:r w:rsidR="00AE02F0">
        <w:rPr>
          <w:rFonts w:asciiTheme="minorHAnsi" w:eastAsiaTheme="minorHAnsi" w:hAnsiTheme="minorHAnsi" w:cstheme="minorBidi"/>
          <w:sz w:val="24"/>
          <w:szCs w:val="24"/>
          <w:lang w:eastAsia="en-US"/>
        </w:rPr>
        <w:t>8 cases and 50898 controls for self-reported OA</w:t>
      </w:r>
      <w:r w:rsidR="00AE02F0" w:rsidRPr="000A53AD">
        <w:rPr>
          <w:rFonts w:asciiTheme="minorHAnsi" w:eastAsiaTheme="minorHAnsi" w:hAnsiTheme="minorHAnsi" w:cstheme="minorBidi"/>
          <w:sz w:val="24"/>
          <w:szCs w:val="24"/>
          <w:lang w:eastAsia="en-US"/>
        </w:rPr>
        <w:t>, 1008</w:t>
      </w:r>
      <w:r w:rsidR="00AE02F0">
        <w:rPr>
          <w:rFonts w:asciiTheme="minorHAnsi" w:eastAsiaTheme="minorHAnsi" w:hAnsiTheme="minorHAnsi" w:cstheme="minorBidi"/>
          <w:sz w:val="24"/>
          <w:szCs w:val="24"/>
          <w:lang w:eastAsia="en-US"/>
        </w:rPr>
        <w:t>3 cases and 40425 controls for hospital diagnosed OA</w:t>
      </w:r>
      <w:r w:rsidR="00AE02F0" w:rsidRPr="000A53AD">
        <w:rPr>
          <w:rFonts w:asciiTheme="minorHAnsi" w:eastAsiaTheme="minorHAnsi" w:hAnsiTheme="minorHAnsi" w:cstheme="minorBidi"/>
          <w:sz w:val="24"/>
          <w:szCs w:val="24"/>
          <w:lang w:eastAsia="en-US"/>
        </w:rPr>
        <w:t xml:space="preserve"> and </w:t>
      </w:r>
      <w:r w:rsidR="004106B2">
        <w:rPr>
          <w:rFonts w:asciiTheme="minorHAnsi" w:eastAsiaTheme="minorHAnsi" w:hAnsiTheme="minorHAnsi" w:cstheme="minorBidi"/>
          <w:sz w:val="24"/>
          <w:szCs w:val="24"/>
          <w:lang w:eastAsia="en-US"/>
        </w:rPr>
        <w:t>s</w:t>
      </w:r>
      <w:r w:rsidR="00AE02F0">
        <w:rPr>
          <w:rFonts w:asciiTheme="minorHAnsi" w:eastAsiaTheme="minorHAnsi" w:hAnsiTheme="minorHAnsi" w:cstheme="minorBidi"/>
          <w:sz w:val="24"/>
          <w:szCs w:val="24"/>
          <w:lang w:eastAsia="en-US"/>
        </w:rPr>
        <w:t>ensitivity analysis</w:t>
      </w:r>
      <w:r w:rsidR="00AE02F0" w:rsidRPr="000A53AD">
        <w:rPr>
          <w:rFonts w:asciiTheme="minorHAnsi" w:eastAsiaTheme="minorHAnsi" w:hAnsiTheme="minorHAnsi" w:cstheme="minorBidi"/>
          <w:sz w:val="24"/>
          <w:szCs w:val="24"/>
          <w:lang w:eastAsia="en-US"/>
        </w:rPr>
        <w:t>, 239</w:t>
      </w:r>
      <w:r w:rsidR="00AE02F0">
        <w:rPr>
          <w:rFonts w:asciiTheme="minorHAnsi" w:eastAsiaTheme="minorHAnsi" w:hAnsiTheme="minorHAnsi" w:cstheme="minorBidi"/>
          <w:sz w:val="24"/>
          <w:szCs w:val="24"/>
          <w:lang w:eastAsia="en-US"/>
        </w:rPr>
        <w:t>6 cases and 9593 controls for hospital diagnosed</w:t>
      </w:r>
      <w:r w:rsidR="00AE02F0" w:rsidRPr="000A53AD">
        <w:rPr>
          <w:rFonts w:asciiTheme="minorHAnsi" w:eastAsiaTheme="minorHAnsi" w:hAnsiTheme="minorHAnsi" w:cstheme="minorBidi"/>
          <w:sz w:val="24"/>
          <w:szCs w:val="24"/>
          <w:lang w:eastAsia="en-US"/>
        </w:rPr>
        <w:t xml:space="preserve"> hip</w:t>
      </w:r>
      <w:r w:rsidR="00AE02F0">
        <w:rPr>
          <w:rFonts w:asciiTheme="minorHAnsi" w:eastAsiaTheme="minorHAnsi" w:hAnsiTheme="minorHAnsi" w:cstheme="minorBidi"/>
          <w:sz w:val="24"/>
          <w:szCs w:val="24"/>
          <w:lang w:eastAsia="en-US"/>
        </w:rPr>
        <w:t xml:space="preserve"> OA</w:t>
      </w:r>
      <w:r w:rsidR="00AE02F0" w:rsidRPr="000A53AD">
        <w:rPr>
          <w:rFonts w:asciiTheme="minorHAnsi" w:eastAsiaTheme="minorHAnsi" w:hAnsiTheme="minorHAnsi" w:cstheme="minorBidi"/>
          <w:sz w:val="24"/>
          <w:szCs w:val="24"/>
          <w:lang w:eastAsia="en-US"/>
        </w:rPr>
        <w:t xml:space="preserve">, 4462 cases and 17885 controls for </w:t>
      </w:r>
      <w:r w:rsidR="00AE02F0">
        <w:rPr>
          <w:rFonts w:asciiTheme="minorHAnsi" w:eastAsiaTheme="minorHAnsi" w:hAnsiTheme="minorHAnsi" w:cstheme="minorBidi"/>
          <w:sz w:val="24"/>
          <w:szCs w:val="24"/>
          <w:lang w:eastAsia="en-US"/>
        </w:rPr>
        <w:t xml:space="preserve">hospital diagnosed </w:t>
      </w:r>
      <w:r w:rsidR="00AE02F0" w:rsidRPr="000A53AD">
        <w:rPr>
          <w:rFonts w:asciiTheme="minorHAnsi" w:eastAsiaTheme="minorHAnsi" w:hAnsiTheme="minorHAnsi" w:cstheme="minorBidi"/>
          <w:sz w:val="24"/>
          <w:szCs w:val="24"/>
          <w:lang w:eastAsia="en-US"/>
        </w:rPr>
        <w:t xml:space="preserve">knee </w:t>
      </w:r>
      <w:r w:rsidR="00AE02F0">
        <w:rPr>
          <w:rFonts w:asciiTheme="minorHAnsi" w:eastAsiaTheme="minorHAnsi" w:hAnsiTheme="minorHAnsi" w:cstheme="minorBidi"/>
          <w:sz w:val="24"/>
          <w:szCs w:val="24"/>
          <w:lang w:eastAsia="en-US"/>
        </w:rPr>
        <w:t xml:space="preserve">OA </w:t>
      </w:r>
      <w:r w:rsidR="00AE02F0" w:rsidRPr="000A53AD">
        <w:rPr>
          <w:rFonts w:asciiTheme="minorHAnsi" w:eastAsiaTheme="minorHAnsi" w:hAnsiTheme="minorHAnsi" w:cstheme="minorBidi"/>
          <w:sz w:val="24"/>
          <w:szCs w:val="24"/>
          <w:lang w:eastAsia="en-US"/>
        </w:rPr>
        <w:t xml:space="preserve">and 6586 cases and 26384 controls for </w:t>
      </w:r>
      <w:r w:rsidR="00AE02F0">
        <w:rPr>
          <w:rFonts w:asciiTheme="minorHAnsi" w:eastAsiaTheme="minorHAnsi" w:hAnsiTheme="minorHAnsi" w:cstheme="minorBidi"/>
          <w:sz w:val="24"/>
          <w:szCs w:val="24"/>
          <w:lang w:eastAsia="en-US"/>
        </w:rPr>
        <w:t xml:space="preserve">hospital diagnosed </w:t>
      </w:r>
      <w:r w:rsidR="00AE02F0" w:rsidRPr="000A53AD">
        <w:rPr>
          <w:rFonts w:asciiTheme="minorHAnsi" w:eastAsiaTheme="minorHAnsi" w:hAnsiTheme="minorHAnsi" w:cstheme="minorBidi"/>
          <w:sz w:val="24"/>
          <w:szCs w:val="24"/>
          <w:lang w:eastAsia="en-US"/>
        </w:rPr>
        <w:t xml:space="preserve">hip and/or knee </w:t>
      </w:r>
      <w:r w:rsidR="00AE02F0">
        <w:rPr>
          <w:rFonts w:asciiTheme="minorHAnsi" w:eastAsiaTheme="minorHAnsi" w:hAnsiTheme="minorHAnsi" w:cstheme="minorBidi"/>
          <w:sz w:val="24"/>
          <w:szCs w:val="24"/>
          <w:lang w:eastAsia="en-US"/>
        </w:rPr>
        <w:t>OA analysis.</w:t>
      </w:r>
      <w:r w:rsidR="00AE02F0" w:rsidRPr="000A53AD">
        <w:rPr>
          <w:rFonts w:asciiTheme="minorHAnsi" w:eastAsiaTheme="minorHAnsi" w:hAnsiTheme="minorHAnsi" w:cstheme="minorBidi"/>
          <w:sz w:val="24"/>
          <w:szCs w:val="24"/>
          <w:lang w:eastAsia="en-US"/>
        </w:rPr>
        <w:t xml:space="preserve"> </w:t>
      </w:r>
      <w:r w:rsidR="009A2A34" w:rsidRPr="000A53AD">
        <w:rPr>
          <w:rFonts w:asciiTheme="minorHAnsi" w:eastAsiaTheme="minorHAnsi" w:hAnsiTheme="minorHAnsi" w:cstheme="minorBidi"/>
          <w:sz w:val="24"/>
          <w:szCs w:val="24"/>
          <w:lang w:eastAsia="en-US"/>
        </w:rPr>
        <w:t>After</w:t>
      </w:r>
      <w:r w:rsidR="002A7448">
        <w:rPr>
          <w:rFonts w:asciiTheme="minorHAnsi" w:eastAsiaTheme="minorHAnsi" w:hAnsiTheme="minorHAnsi" w:cstheme="minorBidi"/>
          <w:sz w:val="24"/>
          <w:szCs w:val="24"/>
          <w:lang w:eastAsia="en-US"/>
        </w:rPr>
        <w:t xml:space="preserve"> further </w:t>
      </w:r>
      <w:r w:rsidR="009A2A34" w:rsidRPr="000A53AD">
        <w:rPr>
          <w:rFonts w:asciiTheme="minorHAnsi" w:eastAsiaTheme="minorHAnsi" w:hAnsiTheme="minorHAnsi" w:cstheme="minorBidi"/>
          <w:sz w:val="24"/>
          <w:szCs w:val="24"/>
          <w:lang w:eastAsia="en-US"/>
        </w:rPr>
        <w:t xml:space="preserve">filtering for overall </w:t>
      </w:r>
      <w:r w:rsidR="003C29AB">
        <w:rPr>
          <w:rFonts w:asciiTheme="minorHAnsi" w:eastAsiaTheme="minorHAnsi" w:hAnsiTheme="minorHAnsi" w:cstheme="minorBidi"/>
          <w:sz w:val="24"/>
          <w:szCs w:val="24"/>
          <w:lang w:eastAsia="en-US"/>
        </w:rPr>
        <w:t xml:space="preserve">HWE </w:t>
      </w:r>
      <w:r w:rsidR="00C62C3E" w:rsidRPr="00C62C3E">
        <w:rPr>
          <w:rFonts w:asciiTheme="minorHAnsi" w:eastAsiaTheme="minorHAnsi" w:hAnsiTheme="minorHAnsi" w:cstheme="minorBidi"/>
          <w:i/>
          <w:sz w:val="24"/>
          <w:szCs w:val="24"/>
          <w:lang w:eastAsia="en-US"/>
        </w:rPr>
        <w:t>P</w:t>
      </w:r>
      <w:r w:rsidR="00F45D48">
        <w:rPr>
          <w:rFonts w:asciiTheme="minorHAnsi" w:eastAsiaTheme="minorHAnsi" w:hAnsiTheme="minorHAnsi" w:cstheme="minorBidi"/>
          <w:sz w:val="24"/>
          <w:szCs w:val="24"/>
          <w:lang w:eastAsia="en-US"/>
        </w:rPr>
        <w:t>-</w:t>
      </w:r>
      <w:r w:rsidR="009A2A34" w:rsidRPr="000A53AD">
        <w:rPr>
          <w:rFonts w:asciiTheme="minorHAnsi" w:eastAsiaTheme="minorHAnsi" w:hAnsiTheme="minorHAnsi" w:cstheme="minorBidi"/>
          <w:sz w:val="24"/>
          <w:szCs w:val="24"/>
          <w:lang w:eastAsia="en-US"/>
        </w:rPr>
        <w:t>value≤10</w:t>
      </w:r>
      <w:r w:rsidR="009A2A34" w:rsidRPr="00F45D48">
        <w:rPr>
          <w:rFonts w:asciiTheme="minorHAnsi" w:eastAsiaTheme="minorHAnsi" w:hAnsiTheme="minorHAnsi" w:cstheme="minorBidi"/>
          <w:sz w:val="24"/>
          <w:szCs w:val="24"/>
          <w:vertAlign w:val="superscript"/>
          <w:lang w:eastAsia="en-US"/>
        </w:rPr>
        <w:t>-6</w:t>
      </w:r>
      <w:r w:rsidR="009A2A34" w:rsidRPr="000A53AD">
        <w:rPr>
          <w:rFonts w:asciiTheme="minorHAnsi" w:eastAsiaTheme="minorHAnsi" w:hAnsiTheme="minorHAnsi" w:cstheme="minorBidi"/>
          <w:sz w:val="24"/>
          <w:szCs w:val="24"/>
          <w:lang w:eastAsia="en-US"/>
        </w:rPr>
        <w:t>, overall and separately in cases and contr</w:t>
      </w:r>
      <w:r w:rsidR="00C62C3E">
        <w:rPr>
          <w:rFonts w:asciiTheme="minorHAnsi" w:eastAsiaTheme="minorHAnsi" w:hAnsiTheme="minorHAnsi" w:cstheme="minorBidi"/>
          <w:sz w:val="24"/>
          <w:szCs w:val="24"/>
          <w:lang w:eastAsia="en-US"/>
        </w:rPr>
        <w:t xml:space="preserve">ols </w:t>
      </w:r>
      <w:r w:rsidR="003C29AB">
        <w:rPr>
          <w:rFonts w:asciiTheme="minorHAnsi" w:eastAsiaTheme="minorHAnsi" w:hAnsiTheme="minorHAnsi" w:cstheme="minorBidi"/>
          <w:sz w:val="24"/>
          <w:szCs w:val="24"/>
          <w:lang w:eastAsia="en-US"/>
        </w:rPr>
        <w:t>MAF</w:t>
      </w:r>
      <w:r w:rsidR="00C62C3E">
        <w:rPr>
          <w:rFonts w:asciiTheme="minorHAnsi" w:eastAsiaTheme="minorHAnsi" w:hAnsiTheme="minorHAnsi" w:cstheme="minorBidi"/>
          <w:sz w:val="24"/>
          <w:szCs w:val="24"/>
          <w:lang w:eastAsia="en-US"/>
        </w:rPr>
        <w:t>≤0.001 and info score &lt;</w:t>
      </w:r>
      <w:r w:rsidR="009A2A34" w:rsidRPr="000A53AD">
        <w:rPr>
          <w:rFonts w:asciiTheme="minorHAnsi" w:eastAsiaTheme="minorHAnsi" w:hAnsiTheme="minorHAnsi" w:cstheme="minorBidi"/>
          <w:sz w:val="24"/>
          <w:szCs w:val="24"/>
          <w:lang w:eastAsia="en-US"/>
        </w:rPr>
        <w:t xml:space="preserve">0.4, </w:t>
      </w:r>
      <w:r w:rsidR="002A7448">
        <w:rPr>
          <w:rFonts w:asciiTheme="minorHAnsi" w:eastAsiaTheme="minorHAnsi" w:hAnsiTheme="minorHAnsi" w:cstheme="minorBidi"/>
          <w:sz w:val="24"/>
          <w:szCs w:val="24"/>
          <w:lang w:eastAsia="en-US"/>
        </w:rPr>
        <w:t xml:space="preserve">the </w:t>
      </w:r>
      <w:r w:rsidR="009A2A34" w:rsidRPr="000A53AD">
        <w:rPr>
          <w:rFonts w:asciiTheme="minorHAnsi" w:eastAsiaTheme="minorHAnsi" w:hAnsiTheme="minorHAnsi" w:cstheme="minorBidi"/>
          <w:sz w:val="24"/>
          <w:szCs w:val="24"/>
          <w:lang w:eastAsia="en-US"/>
        </w:rPr>
        <w:t>final number of variants pe</w:t>
      </w:r>
      <w:r w:rsidR="00F45D48">
        <w:rPr>
          <w:rFonts w:asciiTheme="minorHAnsi" w:eastAsiaTheme="minorHAnsi" w:hAnsiTheme="minorHAnsi" w:cstheme="minorBidi"/>
          <w:sz w:val="24"/>
          <w:szCs w:val="24"/>
          <w:lang w:eastAsia="en-US"/>
        </w:rPr>
        <w:t>r analysis was 16,499,239 for self-reported OA</w:t>
      </w:r>
      <w:r w:rsidR="009A2A34" w:rsidRPr="000A53AD">
        <w:rPr>
          <w:rFonts w:asciiTheme="minorHAnsi" w:eastAsiaTheme="minorHAnsi" w:hAnsiTheme="minorHAnsi" w:cstheme="minorBidi"/>
          <w:sz w:val="24"/>
          <w:szCs w:val="24"/>
          <w:lang w:eastAsia="en-US"/>
        </w:rPr>
        <w:t xml:space="preserve">, 16,468,597 for </w:t>
      </w:r>
      <w:r w:rsidR="00F45D48">
        <w:rPr>
          <w:rFonts w:asciiTheme="minorHAnsi" w:eastAsiaTheme="minorHAnsi" w:hAnsiTheme="minorHAnsi" w:cstheme="minorBidi"/>
          <w:sz w:val="24"/>
          <w:szCs w:val="24"/>
          <w:lang w:eastAsia="en-US"/>
        </w:rPr>
        <w:t>hospital diagnosed OA</w:t>
      </w:r>
      <w:r w:rsidR="009A2A34" w:rsidRPr="000A53AD">
        <w:rPr>
          <w:rFonts w:asciiTheme="minorHAnsi" w:eastAsiaTheme="minorHAnsi" w:hAnsiTheme="minorHAnsi" w:cstheme="minorBidi"/>
          <w:sz w:val="24"/>
          <w:szCs w:val="24"/>
          <w:lang w:eastAsia="en-US"/>
        </w:rPr>
        <w:t xml:space="preserve">, 16,471,233 for </w:t>
      </w:r>
      <w:r w:rsidR="00F45D48">
        <w:rPr>
          <w:rFonts w:asciiTheme="minorHAnsi" w:eastAsiaTheme="minorHAnsi" w:hAnsiTheme="minorHAnsi" w:cstheme="minorBidi"/>
          <w:sz w:val="24"/>
          <w:szCs w:val="24"/>
          <w:lang w:eastAsia="en-US"/>
        </w:rPr>
        <w:t>sensitivity analysis</w:t>
      </w:r>
      <w:r w:rsidR="009A2A34" w:rsidRPr="000A53AD">
        <w:rPr>
          <w:rFonts w:asciiTheme="minorHAnsi" w:eastAsiaTheme="minorHAnsi" w:hAnsiTheme="minorHAnsi" w:cstheme="minorBidi"/>
          <w:sz w:val="24"/>
          <w:szCs w:val="24"/>
          <w:lang w:eastAsia="en-US"/>
        </w:rPr>
        <w:t xml:space="preserve">, 16,122,076 for </w:t>
      </w:r>
      <w:r w:rsidR="00F45D48">
        <w:rPr>
          <w:rFonts w:asciiTheme="minorHAnsi" w:eastAsiaTheme="minorHAnsi" w:hAnsiTheme="minorHAnsi" w:cstheme="minorBidi"/>
          <w:sz w:val="24"/>
          <w:szCs w:val="24"/>
          <w:lang w:eastAsia="en-US"/>
        </w:rPr>
        <w:t xml:space="preserve">hospital diagnosed </w:t>
      </w:r>
      <w:r w:rsidR="009A2A34" w:rsidRPr="000A53AD">
        <w:rPr>
          <w:rFonts w:asciiTheme="minorHAnsi" w:eastAsiaTheme="minorHAnsi" w:hAnsiTheme="minorHAnsi" w:cstheme="minorBidi"/>
          <w:sz w:val="24"/>
          <w:szCs w:val="24"/>
          <w:lang w:eastAsia="en-US"/>
        </w:rPr>
        <w:t>hip</w:t>
      </w:r>
      <w:r w:rsidR="00F45D48">
        <w:rPr>
          <w:rFonts w:asciiTheme="minorHAnsi" w:eastAsiaTheme="minorHAnsi" w:hAnsiTheme="minorHAnsi" w:cstheme="minorBidi"/>
          <w:sz w:val="24"/>
          <w:szCs w:val="24"/>
          <w:lang w:eastAsia="en-US"/>
        </w:rPr>
        <w:t xml:space="preserve"> OA</w:t>
      </w:r>
      <w:r w:rsidR="009A2A34" w:rsidRPr="000A53AD">
        <w:rPr>
          <w:rFonts w:asciiTheme="minorHAnsi" w:eastAsiaTheme="minorHAnsi" w:hAnsiTheme="minorHAnsi" w:cstheme="minorBidi"/>
          <w:sz w:val="24"/>
          <w:szCs w:val="24"/>
          <w:lang w:eastAsia="en-US"/>
        </w:rPr>
        <w:t xml:space="preserve">, 16,309,199 for </w:t>
      </w:r>
      <w:r w:rsidR="00F45D48">
        <w:rPr>
          <w:rFonts w:asciiTheme="minorHAnsi" w:eastAsiaTheme="minorHAnsi" w:hAnsiTheme="minorHAnsi" w:cstheme="minorBidi"/>
          <w:sz w:val="24"/>
          <w:szCs w:val="24"/>
          <w:lang w:eastAsia="en-US"/>
        </w:rPr>
        <w:t>hospital diagnosed k</w:t>
      </w:r>
      <w:r w:rsidR="009A2A34" w:rsidRPr="000A53AD">
        <w:rPr>
          <w:rFonts w:asciiTheme="minorHAnsi" w:eastAsiaTheme="minorHAnsi" w:hAnsiTheme="minorHAnsi" w:cstheme="minorBidi"/>
          <w:sz w:val="24"/>
          <w:szCs w:val="24"/>
          <w:lang w:eastAsia="en-US"/>
        </w:rPr>
        <w:t>nee</w:t>
      </w:r>
      <w:r w:rsidR="00F45D48">
        <w:rPr>
          <w:rFonts w:asciiTheme="minorHAnsi" w:eastAsiaTheme="minorHAnsi" w:hAnsiTheme="minorHAnsi" w:cstheme="minorBidi"/>
          <w:sz w:val="24"/>
          <w:szCs w:val="24"/>
          <w:lang w:eastAsia="en-US"/>
        </w:rPr>
        <w:t xml:space="preserve"> OA</w:t>
      </w:r>
      <w:r w:rsidR="009A2A34" w:rsidRPr="000A53AD">
        <w:rPr>
          <w:rFonts w:asciiTheme="minorHAnsi" w:eastAsiaTheme="minorHAnsi" w:hAnsiTheme="minorHAnsi" w:cstheme="minorBidi"/>
          <w:sz w:val="24"/>
          <w:szCs w:val="24"/>
          <w:lang w:eastAsia="en-US"/>
        </w:rPr>
        <w:t xml:space="preserve"> and 16,396,089 for </w:t>
      </w:r>
      <w:r w:rsidR="00F45D48">
        <w:rPr>
          <w:rFonts w:asciiTheme="minorHAnsi" w:eastAsiaTheme="minorHAnsi" w:hAnsiTheme="minorHAnsi" w:cstheme="minorBidi"/>
          <w:sz w:val="24"/>
          <w:szCs w:val="24"/>
          <w:lang w:eastAsia="en-US"/>
        </w:rPr>
        <w:t>hospital diagnosed</w:t>
      </w:r>
      <w:r w:rsidR="009A2A34" w:rsidRPr="000A53AD">
        <w:rPr>
          <w:rFonts w:asciiTheme="minorHAnsi" w:eastAsiaTheme="minorHAnsi" w:hAnsiTheme="minorHAnsi" w:cstheme="minorBidi"/>
          <w:sz w:val="24"/>
          <w:szCs w:val="24"/>
          <w:lang w:eastAsia="en-US"/>
        </w:rPr>
        <w:t xml:space="preserve"> hip and/or knee</w:t>
      </w:r>
      <w:r w:rsidR="00F45D48">
        <w:rPr>
          <w:rFonts w:asciiTheme="minorHAnsi" w:eastAsiaTheme="minorHAnsi" w:hAnsiTheme="minorHAnsi" w:cstheme="minorBidi"/>
          <w:sz w:val="24"/>
          <w:szCs w:val="24"/>
          <w:lang w:eastAsia="en-US"/>
        </w:rPr>
        <w:t xml:space="preserve"> OA (</w:t>
      </w:r>
      <w:r w:rsidR="00DC15AC">
        <w:rPr>
          <w:rFonts w:asciiTheme="minorHAnsi" w:eastAsiaTheme="minorHAnsi" w:hAnsiTheme="minorHAnsi" w:cstheme="minorBidi"/>
          <w:sz w:val="24"/>
          <w:szCs w:val="24"/>
          <w:lang w:eastAsia="en-US"/>
        </w:rPr>
        <w:t>F</w:t>
      </w:r>
      <w:r w:rsidR="00F45D48">
        <w:rPr>
          <w:rFonts w:asciiTheme="minorHAnsi" w:eastAsiaTheme="minorHAnsi" w:hAnsiTheme="minorHAnsi" w:cstheme="minorBidi"/>
          <w:sz w:val="24"/>
          <w:szCs w:val="24"/>
          <w:lang w:eastAsia="en-US"/>
        </w:rPr>
        <w:t xml:space="preserve">igure </w:t>
      </w:r>
      <w:r w:rsidR="00DC15AC">
        <w:rPr>
          <w:rFonts w:asciiTheme="minorHAnsi" w:eastAsiaTheme="minorHAnsi" w:hAnsiTheme="minorHAnsi" w:cstheme="minorBidi"/>
          <w:sz w:val="24"/>
          <w:szCs w:val="24"/>
          <w:lang w:eastAsia="en-US"/>
        </w:rPr>
        <w:t>27</w:t>
      </w:r>
      <w:r w:rsidR="00F45D48">
        <w:rPr>
          <w:rFonts w:asciiTheme="minorHAnsi" w:eastAsiaTheme="minorHAnsi" w:hAnsiTheme="minorHAnsi" w:cstheme="minorBidi"/>
          <w:sz w:val="24"/>
          <w:szCs w:val="24"/>
          <w:lang w:eastAsia="en-US"/>
        </w:rPr>
        <w:t>)</w:t>
      </w:r>
      <w:r w:rsidR="009A2A34" w:rsidRPr="000A53AD">
        <w:rPr>
          <w:rFonts w:asciiTheme="minorHAnsi" w:eastAsiaTheme="minorHAnsi" w:hAnsiTheme="minorHAnsi" w:cstheme="minorBidi"/>
          <w:sz w:val="24"/>
          <w:szCs w:val="24"/>
          <w:lang w:eastAsia="en-US"/>
        </w:rPr>
        <w:t xml:space="preserve">.  </w:t>
      </w:r>
      <w:r w:rsidR="00E43C1C" w:rsidRPr="00977DC9">
        <w:rPr>
          <w:rFonts w:asciiTheme="minorHAnsi" w:eastAsia="Times New Roman" w:hAnsiTheme="minorHAnsi" w:cs="Arial"/>
          <w:color w:val="222222"/>
          <w:sz w:val="24"/>
          <w:szCs w:val="24"/>
          <w:lang w:eastAsia="en-GB"/>
        </w:rPr>
        <w:t>A</w:t>
      </w:r>
      <w:r w:rsidR="000A53AD" w:rsidRPr="00977DC9">
        <w:rPr>
          <w:rFonts w:asciiTheme="minorHAnsi" w:eastAsia="Times New Roman" w:hAnsiTheme="minorHAnsi" w:cs="Arial"/>
          <w:color w:val="222222"/>
          <w:sz w:val="24"/>
          <w:szCs w:val="24"/>
          <w:lang w:eastAsia="en-GB"/>
        </w:rPr>
        <w:t xml:space="preserve">ssociation </w:t>
      </w:r>
      <w:r w:rsidR="00E43C1C" w:rsidRPr="00977DC9">
        <w:rPr>
          <w:rFonts w:asciiTheme="minorHAnsi" w:eastAsia="Times New Roman" w:hAnsiTheme="minorHAnsi" w:cs="Arial"/>
          <w:color w:val="222222"/>
          <w:sz w:val="24"/>
          <w:szCs w:val="24"/>
          <w:lang w:eastAsia="en-GB"/>
        </w:rPr>
        <w:t xml:space="preserve">tests were performed </w:t>
      </w:r>
      <w:r w:rsidR="000A53AD" w:rsidRPr="00977DC9">
        <w:rPr>
          <w:rFonts w:asciiTheme="minorHAnsi" w:eastAsia="Times New Roman" w:hAnsiTheme="minorHAnsi" w:cs="Arial"/>
          <w:color w:val="222222"/>
          <w:sz w:val="24"/>
          <w:szCs w:val="24"/>
          <w:lang w:eastAsia="en-GB"/>
        </w:rPr>
        <w:t xml:space="preserve">using the frequentist </w:t>
      </w:r>
      <w:r w:rsidR="009A5795">
        <w:rPr>
          <w:rFonts w:asciiTheme="minorHAnsi" w:eastAsia="Times New Roman" w:hAnsiTheme="minorHAnsi" w:cs="Arial"/>
          <w:color w:val="222222"/>
          <w:sz w:val="24"/>
          <w:szCs w:val="24"/>
          <w:lang w:eastAsia="en-GB"/>
        </w:rPr>
        <w:t xml:space="preserve">association test (additive model) </w:t>
      </w:r>
      <w:r w:rsidR="000A53AD" w:rsidRPr="00977DC9">
        <w:rPr>
          <w:rFonts w:asciiTheme="minorHAnsi" w:eastAsia="Times New Roman" w:hAnsiTheme="minorHAnsi" w:cs="Arial"/>
          <w:color w:val="222222"/>
          <w:sz w:val="24"/>
          <w:szCs w:val="24"/>
          <w:lang w:eastAsia="en-GB"/>
        </w:rPr>
        <w:t>and method ml in SNPTEST v2.5.2</w:t>
      </w:r>
      <w:r w:rsidR="000A53AD" w:rsidRPr="00977DC9">
        <w:rPr>
          <w:rFonts w:asciiTheme="minorHAnsi" w:eastAsia="Times New Roman" w:hAnsiTheme="minorHAnsi" w:cs="Arial"/>
          <w:color w:val="222222"/>
          <w:sz w:val="24"/>
          <w:szCs w:val="24"/>
          <w:lang w:eastAsia="en-GB"/>
        </w:rPr>
        <w:fldChar w:fldCharType="begin"/>
      </w:r>
      <w:r w:rsidR="00166FA7">
        <w:rPr>
          <w:rFonts w:asciiTheme="minorHAnsi" w:eastAsia="Times New Roman" w:hAnsiTheme="minorHAnsi" w:cs="Arial"/>
          <w:color w:val="222222"/>
          <w:sz w:val="24"/>
          <w:szCs w:val="24"/>
          <w:lang w:eastAsia="en-GB"/>
        </w:rPr>
        <w:instrText xml:space="preserve"> ADDIN EN.CITE &lt;EndNote&gt;&lt;Cite&gt;&lt;Author&gt;Marchini&lt;/Author&gt;&lt;Year&gt;2007&lt;/Year&gt;&lt;RecNum&gt;155&lt;/RecNum&gt;&lt;DisplayText&gt;&lt;style face="superscript"&gt;180&lt;/style&gt;&lt;/DisplayText&gt;&lt;record&gt;&lt;rec-number&gt;155&lt;/rec-number&gt;&lt;foreign-keys&gt;&lt;key app="EN" db-id="5z92efv9k0sxx2ezp5gpd02s2fv9z90swefd" timestamp="1455272842"&gt;155&lt;/key&gt;&lt;/foreign-keys&gt;&lt;ref-type name="Journal Article"&gt;17&lt;/ref-type&gt;&lt;contributors&gt;&lt;authors&gt;&lt;author&gt;Marchini, J.&lt;/author&gt;&lt;author&gt;Howie, B.&lt;/author&gt;&lt;author&gt;Myers, S.&lt;/author&gt;&lt;author&gt;McVean, G.&lt;/author&gt;&lt;author&gt;Donnelly, P.&lt;/author&gt;&lt;/authors&gt;&lt;/contributors&gt;&lt;titles&gt;&lt;title&gt;A new multipoint method for genome-wide association studies by imputation of genotypes&lt;/title&gt;&lt;secondary-title&gt;Nat Genet&lt;/secondary-title&gt;&lt;/titles&gt;&lt;periodical&gt;&lt;full-title&gt;Nat Genet&lt;/full-title&gt;&lt;/periodical&gt;&lt;pages&gt;906-13&lt;/pages&gt;&lt;volume&gt;39&lt;/volume&gt;&lt;number&gt;7&lt;/number&gt;&lt;keywords&gt;&lt;keyword&gt;Case-Control Studies&lt;/keyword&gt;&lt;keyword&gt;Genetic Markers&lt;/keyword&gt;&lt;keyword&gt;Genetics, Population&lt;/keyword&gt;&lt;keyword&gt;Genome, Human&lt;/keyword&gt;&lt;keyword&gt;Genomics&lt;/keyword&gt;&lt;keyword&gt;Genotype&lt;/keyword&gt;&lt;keyword&gt;Humans&lt;/keyword&gt;&lt;keyword&gt;Models, Genetic&lt;/keyword&gt;&lt;keyword&gt;Polymorphism, Single Nucleotide&lt;/keyword&gt;&lt;/keywords&gt;&lt;dates&gt;&lt;year&gt;2007&lt;/year&gt;&lt;pub-dates&gt;&lt;date&gt;Jul&lt;/date&gt;&lt;/pub-dates&gt;&lt;/dates&gt;&lt;isbn&gt;1061-4036&lt;/isbn&gt;&lt;accession-num&gt;17572673&lt;/accession-num&gt;&lt;urls&gt;&lt;related-urls&gt;&lt;url&gt;http://www.ncbi.nlm.nih.gov/pubmed/17572673&lt;/url&gt;&lt;/related-urls&gt;&lt;/urls&gt;&lt;electronic-resource-num&gt;10.1038/ng2088&lt;/electronic-resource-num&gt;&lt;language&gt;eng&lt;/language&gt;&lt;/record&gt;&lt;/Cite&gt;&lt;/EndNote&gt;</w:instrText>
      </w:r>
      <w:r w:rsidR="000A53AD" w:rsidRPr="00977DC9">
        <w:rPr>
          <w:rFonts w:asciiTheme="minorHAnsi" w:eastAsia="Times New Roman" w:hAnsiTheme="minorHAnsi" w:cs="Arial"/>
          <w:color w:val="222222"/>
          <w:sz w:val="24"/>
          <w:szCs w:val="24"/>
          <w:lang w:eastAsia="en-GB"/>
        </w:rPr>
        <w:fldChar w:fldCharType="separate"/>
      </w:r>
      <w:r w:rsidR="00166FA7" w:rsidRPr="00166FA7">
        <w:rPr>
          <w:rFonts w:asciiTheme="minorHAnsi" w:eastAsia="Times New Roman" w:hAnsiTheme="minorHAnsi" w:cs="Arial"/>
          <w:noProof/>
          <w:color w:val="222222"/>
          <w:sz w:val="24"/>
          <w:szCs w:val="24"/>
          <w:vertAlign w:val="superscript"/>
          <w:lang w:eastAsia="en-GB"/>
        </w:rPr>
        <w:t>180</w:t>
      </w:r>
      <w:r w:rsidR="000A53AD" w:rsidRPr="00977DC9">
        <w:rPr>
          <w:rFonts w:asciiTheme="minorHAnsi" w:eastAsia="Times New Roman" w:hAnsiTheme="minorHAnsi" w:cs="Arial"/>
          <w:color w:val="222222"/>
          <w:sz w:val="24"/>
          <w:szCs w:val="24"/>
          <w:lang w:eastAsia="en-GB"/>
        </w:rPr>
        <w:fldChar w:fldCharType="end"/>
      </w:r>
      <w:r w:rsidR="000A53AD" w:rsidRPr="00977DC9">
        <w:rPr>
          <w:rFonts w:asciiTheme="minorHAnsi" w:eastAsia="Times New Roman" w:hAnsiTheme="minorHAnsi" w:cs="Arial"/>
          <w:color w:val="222222"/>
          <w:sz w:val="24"/>
          <w:szCs w:val="24"/>
          <w:lang w:eastAsia="en-GB"/>
        </w:rPr>
        <w:t xml:space="preserve"> with adjustment for the first 10 principal components in order to control for population structure. Power calculations were carried out using Quanto v1.2.4</w:t>
      </w:r>
      <w:r w:rsidR="000A53AD" w:rsidRPr="00977DC9">
        <w:rPr>
          <w:rFonts w:asciiTheme="minorHAnsi" w:eastAsia="Times New Roman" w:hAnsiTheme="minorHAnsi" w:cs="Arial"/>
          <w:color w:val="222222"/>
          <w:sz w:val="24"/>
          <w:szCs w:val="24"/>
          <w:lang w:eastAsia="en-GB"/>
        </w:rPr>
        <w:fldChar w:fldCharType="begin"/>
      </w:r>
      <w:r w:rsidR="00166FA7">
        <w:rPr>
          <w:rFonts w:asciiTheme="minorHAnsi" w:eastAsia="Times New Roman" w:hAnsiTheme="minorHAnsi" w:cs="Arial"/>
          <w:color w:val="222222"/>
          <w:sz w:val="24"/>
          <w:szCs w:val="24"/>
          <w:lang w:eastAsia="en-GB"/>
        </w:rPr>
        <w:instrText xml:space="preserve"> ADDIN EN.CITE &lt;EndNote&gt;&lt;Cite&gt;&lt;Author&gt;Gauderman&lt;/Author&gt;&lt;Year&gt;2009&lt;/Year&gt;&lt;RecNum&gt;96&lt;/RecNum&gt;&lt;DisplayText&gt;&lt;style face="superscript"&gt;181&lt;/style&gt;&lt;/DisplayText&gt;&lt;record&gt;&lt;rec-number&gt;96&lt;/rec-number&gt;&lt;foreign-keys&gt;&lt;key app="EN" db-id="2e5a5satxzsxdle0aecxt9vxa5fzr9pdztpz" timestamp="1507558782"&gt;96&lt;/key&gt;&lt;/foreign-keys&gt;&lt;ref-type name="Journal Article"&gt;17&lt;/ref-type&gt;&lt;contributors&gt;&lt;authors&gt;&lt;author&gt;Gauderman,  W. J.&lt;/author&gt;&lt;author&gt;Morrison, J. M.&lt;/author&gt;&lt;/authors&gt;&lt;/contributors&gt;&lt;titles&gt;&lt;title&gt;Quanto: A computer program for power and sample size calculations for genetic-epidemiology studies. Available at: http://biostats.usc.edu/Quanto.html Version: 1.2.4&lt;/title&gt;&lt;/titles&gt;&lt;dates&gt;&lt;year&gt;2009&lt;/year&gt;&lt;/dates&gt;&lt;urls&gt;&lt;/urls&gt;&lt;/record&gt;&lt;/Cite&gt;&lt;/EndNote&gt;</w:instrText>
      </w:r>
      <w:r w:rsidR="000A53AD" w:rsidRPr="00977DC9">
        <w:rPr>
          <w:rFonts w:asciiTheme="minorHAnsi" w:eastAsia="Times New Roman" w:hAnsiTheme="minorHAnsi" w:cs="Arial"/>
          <w:color w:val="222222"/>
          <w:sz w:val="24"/>
          <w:szCs w:val="24"/>
          <w:lang w:eastAsia="en-GB"/>
        </w:rPr>
        <w:fldChar w:fldCharType="separate"/>
      </w:r>
      <w:r w:rsidR="00166FA7" w:rsidRPr="00166FA7">
        <w:rPr>
          <w:rFonts w:asciiTheme="minorHAnsi" w:eastAsia="Times New Roman" w:hAnsiTheme="minorHAnsi" w:cs="Arial"/>
          <w:noProof/>
          <w:color w:val="222222"/>
          <w:sz w:val="24"/>
          <w:szCs w:val="24"/>
          <w:vertAlign w:val="superscript"/>
          <w:lang w:eastAsia="en-GB"/>
        </w:rPr>
        <w:t>181</w:t>
      </w:r>
      <w:r w:rsidR="000A53AD" w:rsidRPr="00977DC9">
        <w:rPr>
          <w:rFonts w:asciiTheme="minorHAnsi" w:eastAsia="Times New Roman" w:hAnsiTheme="minorHAnsi" w:cs="Arial"/>
          <w:color w:val="222222"/>
          <w:sz w:val="24"/>
          <w:szCs w:val="24"/>
          <w:lang w:eastAsia="en-GB"/>
        </w:rPr>
        <w:fldChar w:fldCharType="end"/>
      </w:r>
      <w:r w:rsidR="000A53AD" w:rsidRPr="00977DC9">
        <w:rPr>
          <w:rFonts w:asciiTheme="minorHAnsi" w:eastAsia="Times New Roman" w:hAnsiTheme="minorHAnsi" w:cs="Arial"/>
          <w:color w:val="222222"/>
          <w:sz w:val="24"/>
          <w:szCs w:val="24"/>
          <w:lang w:eastAsia="en-GB"/>
        </w:rPr>
        <w:t>.</w:t>
      </w:r>
      <w:r w:rsidR="002A7448">
        <w:rPr>
          <w:rFonts w:asciiTheme="minorHAnsi" w:eastAsia="Times New Roman" w:hAnsiTheme="minorHAnsi" w:cs="Arial"/>
          <w:color w:val="222222"/>
          <w:sz w:val="24"/>
          <w:szCs w:val="24"/>
          <w:lang w:eastAsia="en-GB"/>
        </w:rPr>
        <w:t xml:space="preserve"> </w:t>
      </w:r>
      <w:r w:rsidR="00C066C2">
        <w:rPr>
          <w:rFonts w:ascii="Calibri" w:eastAsia="Calibri" w:hAnsi="Calibri" w:cs="Times New Roman"/>
          <w:sz w:val="24"/>
          <w:szCs w:val="24"/>
          <w:lang w:val="en-US" w:eastAsia="en-US"/>
        </w:rPr>
        <w:t xml:space="preserve">A two-sided </w:t>
      </w:r>
      <w:r w:rsidR="00C066C2" w:rsidRPr="00D5775E">
        <w:rPr>
          <w:rFonts w:ascii="Calibri" w:eastAsia="Calibri" w:hAnsi="Calibri" w:cs="Times New Roman"/>
          <w:i/>
          <w:sz w:val="24"/>
          <w:szCs w:val="24"/>
          <w:lang w:val="en-US" w:eastAsia="en-US"/>
        </w:rPr>
        <w:t>P</w:t>
      </w:r>
      <w:r w:rsidR="00C066C2">
        <w:rPr>
          <w:rFonts w:ascii="Calibri" w:eastAsia="Calibri" w:hAnsi="Calibri" w:cs="Times New Roman"/>
          <w:sz w:val="24"/>
          <w:szCs w:val="24"/>
          <w:lang w:val="en-US" w:eastAsia="en-US"/>
        </w:rPr>
        <w:t>-value</w:t>
      </w:r>
      <w:r w:rsidR="00C066C2" w:rsidRPr="00833FA8">
        <w:rPr>
          <w:rFonts w:ascii="Calibri" w:eastAsia="Calibri" w:hAnsi="Calibri" w:cs="Times New Roman"/>
          <w:sz w:val="24"/>
          <w:szCs w:val="24"/>
          <w:lang w:val="en-US" w:eastAsia="en-US"/>
        </w:rPr>
        <w:t>≤0.05 was used as a threshol</w:t>
      </w:r>
      <w:r w:rsidR="00C066C2">
        <w:rPr>
          <w:rFonts w:ascii="Calibri" w:eastAsia="Calibri" w:hAnsi="Calibri" w:cs="Times New Roman"/>
          <w:sz w:val="24"/>
          <w:szCs w:val="24"/>
          <w:lang w:val="en-US" w:eastAsia="en-US"/>
        </w:rPr>
        <w:t xml:space="preserve">d for nominal significance and </w:t>
      </w:r>
      <w:r w:rsidR="00C066C2" w:rsidRPr="00D5775E">
        <w:rPr>
          <w:rFonts w:ascii="Calibri" w:eastAsia="Calibri" w:hAnsi="Calibri" w:cs="Times New Roman"/>
          <w:i/>
          <w:sz w:val="24"/>
          <w:szCs w:val="24"/>
          <w:lang w:val="en-US" w:eastAsia="en-US"/>
        </w:rPr>
        <w:t>P</w:t>
      </w:r>
      <w:r w:rsidR="00C066C2">
        <w:rPr>
          <w:rFonts w:ascii="Calibri" w:eastAsia="Calibri" w:hAnsi="Calibri" w:cs="Times New Roman"/>
          <w:sz w:val="24"/>
          <w:szCs w:val="24"/>
          <w:lang w:val="en-US" w:eastAsia="en-US"/>
        </w:rPr>
        <w:t>-value</w:t>
      </w:r>
      <w:r w:rsidR="00C066C2" w:rsidRPr="00833FA8">
        <w:rPr>
          <w:rFonts w:ascii="Calibri" w:eastAsia="Calibri" w:hAnsi="Calibri" w:cs="Times New Roman"/>
          <w:sz w:val="24"/>
          <w:szCs w:val="24"/>
          <w:lang w:val="en-US" w:eastAsia="en-US"/>
        </w:rPr>
        <w:t>≤5x10</w:t>
      </w:r>
      <w:r w:rsidR="00C066C2" w:rsidRPr="00833FA8">
        <w:rPr>
          <w:rFonts w:ascii="Calibri" w:eastAsia="Calibri" w:hAnsi="Calibri" w:cs="Times New Roman"/>
          <w:sz w:val="24"/>
          <w:szCs w:val="24"/>
          <w:vertAlign w:val="superscript"/>
          <w:lang w:val="en-US" w:eastAsia="en-US"/>
        </w:rPr>
        <w:t>-8</w:t>
      </w:r>
      <w:r w:rsidR="00C066C2" w:rsidRPr="00833FA8">
        <w:rPr>
          <w:rFonts w:ascii="Calibri" w:eastAsia="Calibri" w:hAnsi="Calibri" w:cs="Times New Roman"/>
          <w:sz w:val="24"/>
          <w:szCs w:val="24"/>
          <w:lang w:val="en-US" w:eastAsia="en-US"/>
        </w:rPr>
        <w:t xml:space="preserve"> as the genome wide significance threshold.</w:t>
      </w:r>
      <w:r w:rsidR="00CF10D4">
        <w:rPr>
          <w:rFonts w:ascii="Calibri" w:eastAsia="Calibri" w:hAnsi="Calibri" w:cs="Times New Roman"/>
          <w:sz w:val="24"/>
          <w:szCs w:val="24"/>
          <w:lang w:val="en-US" w:eastAsia="en-US"/>
        </w:rPr>
        <w:t xml:space="preserve"> </w:t>
      </w:r>
      <w:r w:rsidR="00CF10D4" w:rsidRPr="001E18A2">
        <w:rPr>
          <w:rFonts w:asciiTheme="minorHAnsi" w:eastAsiaTheme="minorHAnsi" w:hAnsiTheme="minorHAnsi" w:cs="Arial"/>
          <w:sz w:val="24"/>
          <w:szCs w:val="24"/>
          <w:lang w:eastAsia="en-GB"/>
        </w:rPr>
        <w:t xml:space="preserve">Independence </w:t>
      </w:r>
      <w:r w:rsidR="00CF10D4">
        <w:rPr>
          <w:rFonts w:asciiTheme="minorHAnsi" w:eastAsiaTheme="minorHAnsi" w:hAnsiTheme="minorHAnsi" w:cs="Arial"/>
          <w:sz w:val="24"/>
          <w:szCs w:val="24"/>
          <w:lang w:eastAsia="en-GB"/>
        </w:rPr>
        <w:t xml:space="preserve">and novelty </w:t>
      </w:r>
      <w:r w:rsidR="00CF10D4" w:rsidRPr="001E18A2">
        <w:rPr>
          <w:rFonts w:asciiTheme="minorHAnsi" w:eastAsiaTheme="minorHAnsi" w:hAnsiTheme="minorHAnsi" w:cs="Arial"/>
          <w:sz w:val="24"/>
          <w:szCs w:val="24"/>
          <w:lang w:eastAsia="en-GB"/>
        </w:rPr>
        <w:t xml:space="preserve">of variants </w:t>
      </w:r>
      <w:r w:rsidR="00CF10D4">
        <w:rPr>
          <w:rFonts w:asciiTheme="minorHAnsi" w:eastAsiaTheme="minorHAnsi" w:hAnsiTheme="minorHAnsi" w:cs="Arial"/>
          <w:sz w:val="24"/>
          <w:szCs w:val="24"/>
          <w:lang w:eastAsia="en-GB"/>
        </w:rPr>
        <w:t>at</w:t>
      </w:r>
      <w:r w:rsidR="00CF10D4" w:rsidRPr="001E18A2">
        <w:rPr>
          <w:rFonts w:asciiTheme="minorHAnsi" w:eastAsiaTheme="minorHAnsi" w:hAnsiTheme="minorHAnsi" w:cs="Arial"/>
          <w:sz w:val="24"/>
          <w:szCs w:val="24"/>
          <w:lang w:eastAsia="en-GB"/>
        </w:rPr>
        <w:t xml:space="preserve"> </w:t>
      </w:r>
      <w:r w:rsidR="00CF10D4" w:rsidRPr="00824932">
        <w:rPr>
          <w:rFonts w:asciiTheme="minorHAnsi" w:hAnsiTheme="minorHAnsi"/>
          <w:i/>
          <w:sz w:val="24"/>
          <w:szCs w:val="24"/>
        </w:rPr>
        <w:t>P</w:t>
      </w:r>
      <w:r w:rsidR="00CF10D4">
        <w:rPr>
          <w:rFonts w:asciiTheme="minorHAnsi" w:hAnsiTheme="minorHAnsi"/>
          <w:sz w:val="24"/>
          <w:szCs w:val="24"/>
        </w:rPr>
        <w:t>-value</w:t>
      </w:r>
      <w:r w:rsidR="00CF10D4" w:rsidRPr="001E18A2">
        <w:rPr>
          <w:rFonts w:asciiTheme="minorHAnsi" w:hAnsiTheme="minorHAnsi"/>
          <w:sz w:val="24"/>
          <w:szCs w:val="24"/>
        </w:rPr>
        <w:t>&lt;10</w:t>
      </w:r>
      <w:r w:rsidR="00CF10D4" w:rsidRPr="001E18A2">
        <w:rPr>
          <w:rFonts w:asciiTheme="minorHAnsi" w:hAnsiTheme="minorHAnsi"/>
          <w:sz w:val="24"/>
          <w:szCs w:val="24"/>
          <w:vertAlign w:val="superscript"/>
        </w:rPr>
        <w:t>-5</w:t>
      </w:r>
      <w:r w:rsidR="00CF10D4" w:rsidRPr="001E18A2">
        <w:rPr>
          <w:rFonts w:asciiTheme="minorHAnsi" w:hAnsiTheme="minorHAnsi"/>
          <w:sz w:val="24"/>
          <w:szCs w:val="24"/>
        </w:rPr>
        <w:t xml:space="preserve"> in discovery analyses</w:t>
      </w:r>
      <w:r w:rsidR="00CF10D4">
        <w:rPr>
          <w:rFonts w:asciiTheme="minorHAnsi" w:hAnsiTheme="minorHAnsi"/>
          <w:sz w:val="24"/>
          <w:szCs w:val="24"/>
        </w:rPr>
        <w:t xml:space="preserve"> was defined after conducting clumping and conditional analyses respectively. For the clumping procedure a 500kb distance either side of each lead variant was used and the LD r-squared threshold given was r</w:t>
      </w:r>
      <w:r w:rsidR="00CF10D4" w:rsidRPr="001F6036">
        <w:rPr>
          <w:rFonts w:asciiTheme="minorHAnsi" w:hAnsiTheme="minorHAnsi"/>
          <w:sz w:val="24"/>
          <w:szCs w:val="24"/>
          <w:vertAlign w:val="superscript"/>
        </w:rPr>
        <w:t>2</w:t>
      </w:r>
      <w:r w:rsidR="00CF10D4">
        <w:rPr>
          <w:rFonts w:asciiTheme="minorHAnsi" w:hAnsiTheme="minorHAnsi"/>
          <w:sz w:val="24"/>
          <w:szCs w:val="24"/>
        </w:rPr>
        <w:t xml:space="preserve">&gt;0.20. </w:t>
      </w:r>
    </w:p>
    <w:p w14:paraId="2B605488" w14:textId="4EDC6FD0" w:rsidR="000A53AD" w:rsidRPr="00504CBF" w:rsidRDefault="00AE02F0" w:rsidP="00C066C2">
      <w:pPr>
        <w:spacing w:line="480" w:lineRule="auto"/>
        <w:jc w:val="both"/>
        <w:rPr>
          <w:rFonts w:asciiTheme="minorHAnsi" w:eastAsia="Times New Roman" w:hAnsiTheme="minorHAnsi" w:cs="Arial"/>
          <w:b/>
          <w:i/>
          <w:color w:val="222222"/>
          <w:sz w:val="24"/>
          <w:szCs w:val="24"/>
          <w:lang w:eastAsia="en-GB"/>
        </w:rPr>
      </w:pPr>
      <w:r w:rsidRPr="00504CBF">
        <w:rPr>
          <w:rFonts w:ascii="Calibri" w:eastAsia="Calibri" w:hAnsi="Calibri" w:cs="Times New Roman"/>
          <w:b/>
          <w:i/>
          <w:sz w:val="24"/>
          <w:szCs w:val="24"/>
          <w:lang w:val="en-US" w:eastAsia="en-US"/>
        </w:rPr>
        <w:t xml:space="preserve">Established OA loci </w:t>
      </w:r>
      <w:r w:rsidR="00C066C2" w:rsidRPr="00504CBF">
        <w:rPr>
          <w:rFonts w:ascii="Calibri" w:eastAsia="Calibri" w:hAnsi="Calibri" w:cs="Times New Roman"/>
          <w:b/>
          <w:i/>
          <w:sz w:val="24"/>
          <w:szCs w:val="24"/>
          <w:lang w:val="en-US" w:eastAsia="en-US"/>
        </w:rPr>
        <w:t xml:space="preserve">   </w:t>
      </w:r>
    </w:p>
    <w:p w14:paraId="75B8A4F3" w14:textId="6E247C0F" w:rsidR="0029509D" w:rsidRDefault="00B54206" w:rsidP="00977DC9">
      <w:pPr>
        <w:spacing w:line="480" w:lineRule="auto"/>
        <w:jc w:val="both"/>
        <w:rPr>
          <w:rFonts w:asciiTheme="minorHAnsi" w:hAnsiTheme="minorHAnsi" w:cs="Calibri"/>
          <w:bCs/>
          <w:sz w:val="24"/>
          <w:szCs w:val="24"/>
        </w:rPr>
      </w:pPr>
      <w:r w:rsidRPr="00CF10D4">
        <w:rPr>
          <w:rFonts w:asciiTheme="minorHAnsi" w:hAnsiTheme="minorHAnsi" w:cs="Calibri"/>
          <w:bCs/>
          <w:sz w:val="24"/>
          <w:szCs w:val="24"/>
        </w:rPr>
        <w:t xml:space="preserve">Evidence for association of established OA loci in UK Biobank discovery datasets was examined. </w:t>
      </w:r>
      <w:r w:rsidRPr="0023081D">
        <w:rPr>
          <w:rFonts w:asciiTheme="minorHAnsi" w:hAnsiTheme="minorHAnsi" w:cs="Calibri"/>
          <w:bCs/>
          <w:sz w:val="24"/>
          <w:szCs w:val="24"/>
        </w:rPr>
        <w:t xml:space="preserve">Out of the 21 independent </w:t>
      </w:r>
      <w:r>
        <w:rPr>
          <w:rFonts w:asciiTheme="minorHAnsi" w:hAnsiTheme="minorHAnsi" w:cs="Calibri"/>
          <w:bCs/>
          <w:sz w:val="24"/>
          <w:szCs w:val="24"/>
        </w:rPr>
        <w:t xml:space="preserve">OA </w:t>
      </w:r>
      <w:r w:rsidRPr="0023081D">
        <w:rPr>
          <w:rFonts w:asciiTheme="minorHAnsi" w:hAnsiTheme="minorHAnsi" w:cs="Calibri"/>
          <w:bCs/>
          <w:sz w:val="24"/>
          <w:szCs w:val="24"/>
        </w:rPr>
        <w:t xml:space="preserve">established loci, 17 were present in the self-reported and hospital diagnosed analyses, 19 in the hospital diagnosed hip and hospital </w:t>
      </w:r>
      <w:r w:rsidRPr="0023081D">
        <w:rPr>
          <w:rFonts w:asciiTheme="minorHAnsi" w:hAnsiTheme="minorHAnsi" w:cs="Calibri"/>
          <w:bCs/>
          <w:sz w:val="24"/>
          <w:szCs w:val="24"/>
        </w:rPr>
        <w:lastRenderedPageBreak/>
        <w:t xml:space="preserve">diagnosed knee analyses, and 18 in the hospital diagnosed hip and/or knee analysis. </w:t>
      </w:r>
      <w:r w:rsidR="00504CBF">
        <w:rPr>
          <w:rFonts w:asciiTheme="minorHAnsi" w:hAnsiTheme="minorHAnsi" w:cs="Calibri"/>
          <w:bCs/>
          <w:sz w:val="24"/>
          <w:szCs w:val="24"/>
        </w:rPr>
        <w:t xml:space="preserve">Data is presented for these loci. </w:t>
      </w:r>
      <w:r w:rsidRPr="0023081D">
        <w:rPr>
          <w:rFonts w:asciiTheme="minorHAnsi" w:hAnsiTheme="minorHAnsi" w:cs="Calibri"/>
          <w:bCs/>
          <w:sz w:val="24"/>
          <w:szCs w:val="24"/>
        </w:rPr>
        <w:t>Two very rare variants found to be associated with OA in the Icelandic population</w:t>
      </w:r>
      <w:r>
        <w:rPr>
          <w:rFonts w:asciiTheme="minorHAnsi" w:hAnsiTheme="minorHAnsi" w:cs="Calibri"/>
          <w:bCs/>
          <w:sz w:val="24"/>
          <w:szCs w:val="24"/>
        </w:rPr>
        <w:fldChar w:fldCharType="begin">
          <w:fldData xml:space="preserve">PEVuZE5vdGU+PENpdGU+PEF1dGhvcj5TdHlya2Fyc2RvdHRpcjwvQXV0aG9yPjxZZWFyPjIwMTQ8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</w:fldData>
        </w:fldChar>
      </w:r>
      <w:r w:rsidR="00394708">
        <w:rPr>
          <w:rFonts w:asciiTheme="minorHAnsi" w:hAnsiTheme="minorHAnsi" w:cs="Calibri"/>
          <w:bCs/>
          <w:sz w:val="24"/>
          <w:szCs w:val="24"/>
        </w:rPr>
        <w:instrText xml:space="preserve"> ADDIN EN.CITE </w:instrText>
      </w:r>
      <w:r w:rsidR="00394708">
        <w:rPr>
          <w:rFonts w:asciiTheme="minorHAnsi" w:hAnsiTheme="minorHAnsi" w:cs="Calibri"/>
          <w:bCs/>
          <w:sz w:val="24"/>
          <w:szCs w:val="24"/>
        </w:rPr>
        <w:fldChar w:fldCharType="begin">
          <w:fldData xml:space="preserve">PEVuZE5vdGU+PENpdGU+PEF1dGhvcj5TdHlya2Fyc2RvdHRpcjwvQXV0aG9yPjxZZWFyPjIwMTQ8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</w:fldData>
        </w:fldChar>
      </w:r>
      <w:r w:rsidR="00394708">
        <w:rPr>
          <w:rFonts w:asciiTheme="minorHAnsi" w:hAnsiTheme="minorHAnsi" w:cs="Calibri"/>
          <w:bCs/>
          <w:sz w:val="24"/>
          <w:szCs w:val="24"/>
        </w:rPr>
        <w:instrText xml:space="preserve"> ADDIN EN.CITE.DATA </w:instrText>
      </w:r>
      <w:r w:rsidR="00394708">
        <w:rPr>
          <w:rFonts w:asciiTheme="minorHAnsi" w:hAnsiTheme="minorHAnsi" w:cs="Calibri"/>
          <w:bCs/>
          <w:sz w:val="24"/>
          <w:szCs w:val="24"/>
        </w:rPr>
      </w:r>
      <w:r w:rsidR="00394708">
        <w:rPr>
          <w:rFonts w:asciiTheme="minorHAnsi" w:hAnsiTheme="minorHAnsi" w:cs="Calibri"/>
          <w:bCs/>
          <w:sz w:val="24"/>
          <w:szCs w:val="24"/>
        </w:rPr>
        <w:fldChar w:fldCharType="end"/>
      </w:r>
      <w:r>
        <w:rPr>
          <w:rFonts w:asciiTheme="minorHAnsi" w:hAnsiTheme="minorHAnsi" w:cs="Calibri"/>
          <w:bCs/>
          <w:sz w:val="24"/>
          <w:szCs w:val="24"/>
        </w:rPr>
      </w:r>
      <w:r>
        <w:rPr>
          <w:rFonts w:asciiTheme="minorHAnsi" w:hAnsiTheme="minorHAnsi" w:cs="Calibri"/>
          <w:bCs/>
          <w:sz w:val="24"/>
          <w:szCs w:val="24"/>
        </w:rPr>
        <w:fldChar w:fldCharType="separate"/>
      </w:r>
      <w:r w:rsidR="00394708" w:rsidRPr="00394708">
        <w:rPr>
          <w:rFonts w:asciiTheme="minorHAnsi" w:hAnsiTheme="minorHAnsi" w:cs="Calibri"/>
          <w:bCs/>
          <w:noProof/>
          <w:sz w:val="24"/>
          <w:szCs w:val="24"/>
          <w:vertAlign w:val="superscript"/>
        </w:rPr>
        <w:t>170</w:t>
      </w:r>
      <w:r>
        <w:rPr>
          <w:rFonts w:asciiTheme="minorHAnsi" w:hAnsiTheme="minorHAnsi" w:cs="Calibri"/>
          <w:bCs/>
          <w:sz w:val="24"/>
          <w:szCs w:val="24"/>
        </w:rPr>
        <w:fldChar w:fldCharType="end"/>
      </w:r>
      <w:r w:rsidRPr="0023081D">
        <w:rPr>
          <w:rFonts w:asciiTheme="minorHAnsi" w:hAnsiTheme="minorHAnsi" w:cs="Calibri"/>
          <w:bCs/>
          <w:sz w:val="24"/>
          <w:szCs w:val="24"/>
        </w:rPr>
        <w:t xml:space="preserve"> were not present in the UK </w:t>
      </w:r>
      <w:r w:rsidRPr="00504CBF">
        <w:rPr>
          <w:rFonts w:asciiTheme="minorHAnsi" w:hAnsiTheme="minorHAnsi" w:cs="Calibri"/>
          <w:bCs/>
          <w:sz w:val="24"/>
          <w:szCs w:val="24"/>
        </w:rPr>
        <w:t xml:space="preserve">Biobank data. Concordance of direction of effect between the published signal risk alleles and </w:t>
      </w:r>
      <w:r w:rsidR="00207799">
        <w:rPr>
          <w:rFonts w:asciiTheme="minorHAnsi" w:hAnsiTheme="minorHAnsi" w:cs="Calibri"/>
          <w:bCs/>
          <w:sz w:val="24"/>
          <w:szCs w:val="24"/>
        </w:rPr>
        <w:t xml:space="preserve">the </w:t>
      </w:r>
      <w:r w:rsidRPr="00504CBF">
        <w:rPr>
          <w:rFonts w:asciiTheme="minorHAnsi" w:hAnsiTheme="minorHAnsi" w:cs="Calibri"/>
          <w:bCs/>
          <w:sz w:val="24"/>
          <w:szCs w:val="24"/>
        </w:rPr>
        <w:t xml:space="preserve">UK Biobank data were tested using </w:t>
      </w:r>
      <w:r w:rsidR="00207799">
        <w:rPr>
          <w:rFonts w:asciiTheme="minorHAnsi" w:hAnsiTheme="minorHAnsi" w:cs="Calibri"/>
          <w:bCs/>
          <w:sz w:val="24"/>
          <w:szCs w:val="24"/>
        </w:rPr>
        <w:t>the</w:t>
      </w:r>
      <w:r w:rsidRPr="00504CBF">
        <w:rPr>
          <w:rFonts w:asciiTheme="minorHAnsi" w:hAnsiTheme="minorHAnsi" w:cs="Calibri"/>
          <w:bCs/>
          <w:sz w:val="24"/>
          <w:szCs w:val="24"/>
        </w:rPr>
        <w:t xml:space="preserve"> binomial test</w:t>
      </w:r>
      <w:r w:rsidR="00DC15AC">
        <w:rPr>
          <w:rFonts w:asciiTheme="minorHAnsi" w:hAnsiTheme="minorHAnsi" w:cs="Calibri"/>
          <w:bCs/>
          <w:sz w:val="24"/>
          <w:szCs w:val="24"/>
        </w:rPr>
        <w:t xml:space="preserve"> and</w:t>
      </w:r>
      <w:r w:rsidRPr="00504CBF">
        <w:rPr>
          <w:rFonts w:asciiTheme="minorHAnsi" w:hAnsiTheme="minorHAnsi" w:cs="Calibri"/>
          <w:bCs/>
          <w:sz w:val="24"/>
          <w:szCs w:val="24"/>
        </w:rPr>
        <w:t xml:space="preserve"> </w:t>
      </w:r>
      <w:r w:rsidR="00207799">
        <w:rPr>
          <w:rFonts w:asciiTheme="minorHAnsi" w:hAnsiTheme="minorHAnsi" w:cs="Calibri"/>
          <w:bCs/>
          <w:sz w:val="24"/>
          <w:szCs w:val="24"/>
        </w:rPr>
        <w:t>using</w:t>
      </w:r>
      <w:r w:rsidRPr="00504CBF">
        <w:rPr>
          <w:rFonts w:asciiTheme="minorHAnsi" w:hAnsiTheme="minorHAnsi" w:cs="Calibri"/>
          <w:bCs/>
          <w:sz w:val="24"/>
          <w:szCs w:val="24"/>
        </w:rPr>
        <w:t xml:space="preserve"> the false discovery rate (5% FDR) procedure to correct for multiple testing.</w:t>
      </w:r>
      <w:r w:rsidRPr="0023081D">
        <w:rPr>
          <w:rFonts w:asciiTheme="minorHAnsi" w:hAnsiTheme="minorHAnsi" w:cs="Calibri"/>
          <w:bCs/>
          <w:sz w:val="24"/>
          <w:szCs w:val="24"/>
        </w:rPr>
        <w:t xml:space="preserve"> </w:t>
      </w:r>
    </w:p>
    <w:p w14:paraId="7B4EAB10" w14:textId="7457E3D1" w:rsidR="00AE02F0" w:rsidRPr="00504CBF" w:rsidRDefault="00AE02F0" w:rsidP="00977DC9">
      <w:pPr>
        <w:spacing w:line="480" w:lineRule="auto"/>
        <w:jc w:val="both"/>
        <w:rPr>
          <w:rFonts w:asciiTheme="minorHAnsi" w:eastAsia="Times New Roman" w:hAnsiTheme="minorHAnsi" w:cs="Arial"/>
          <w:b/>
          <w:i/>
          <w:color w:val="222222"/>
          <w:sz w:val="24"/>
          <w:szCs w:val="24"/>
          <w:lang w:eastAsia="en-GB"/>
        </w:rPr>
      </w:pPr>
      <w:r w:rsidRPr="00504CBF">
        <w:rPr>
          <w:rFonts w:asciiTheme="minorHAnsi" w:eastAsia="Times New Roman" w:hAnsiTheme="minorHAnsi" w:cs="Arial"/>
          <w:b/>
          <w:i/>
          <w:color w:val="222222"/>
          <w:sz w:val="24"/>
          <w:szCs w:val="24"/>
          <w:lang w:eastAsia="en-GB"/>
        </w:rPr>
        <w:t>Accuracy of self-reported data</w:t>
      </w:r>
    </w:p>
    <w:p w14:paraId="1CFA58CB" w14:textId="0D7E1927" w:rsidR="00504CBF" w:rsidRDefault="00AE02F0" w:rsidP="00565631">
      <w:pPr>
        <w:spacing w:line="480" w:lineRule="auto"/>
        <w:jc w:val="both"/>
        <w:outlineLvl w:val="0"/>
        <w:rPr>
          <w:rFonts w:asciiTheme="minorHAnsi" w:eastAsiaTheme="minorEastAsia" w:hAnsiTheme="minorHAnsi" w:cs="Arial"/>
          <w:sz w:val="24"/>
          <w:szCs w:val="24"/>
          <w:lang w:eastAsia="en-GB"/>
        </w:rPr>
      </w:pPr>
      <w:r w:rsidRPr="000D4920">
        <w:rPr>
          <w:rFonts w:asciiTheme="minorHAnsi" w:eastAsiaTheme="minorHAnsi" w:hAnsiTheme="minorHAnsi" w:cs="Arial"/>
          <w:sz w:val="24"/>
          <w:szCs w:val="24"/>
          <w:lang w:eastAsia="en-GB"/>
        </w:rPr>
        <w:t>The classification accuracy of self-reported disease status was evaluated by estimating the sensitivity, specificity, positive predictive values (PPV) and negative predictive values (NPV) in the self-reported and hospital diagnosed disease definition datasets. A sensitivity test was performed to evaluate the true positive rate by calculating the proportion of individuals diagnosed with OA that were correctly identified as such in the self-reported analysis, and a specificity test to evaluate the true negative rate by calculating the proportion of individuals not diagnosed with OA that were correctly identified as such in the control set. The number of individuals overlapping between the self-reported (n</w:t>
      </w:r>
      <w:r w:rsidRPr="000D4920">
        <w:rPr>
          <w:rFonts w:asciiTheme="minorHAnsi" w:eastAsiaTheme="minorHAnsi" w:hAnsiTheme="minorHAnsi" w:cs="Arial"/>
          <w:sz w:val="24"/>
          <w:szCs w:val="24"/>
          <w:vertAlign w:val="subscript"/>
          <w:lang w:eastAsia="en-GB"/>
        </w:rPr>
        <w:t>SR</w:t>
      </w:r>
      <w:r w:rsidR="00BD5D01">
        <w:rPr>
          <w:rFonts w:asciiTheme="minorHAnsi" w:eastAsiaTheme="minorHAnsi" w:hAnsiTheme="minorHAnsi" w:cs="Arial"/>
          <w:sz w:val="24"/>
          <w:szCs w:val="24"/>
          <w:lang w:eastAsia="en-GB"/>
        </w:rPr>
        <w:t xml:space="preserve">=12,658) and hospital </w:t>
      </w:r>
      <w:r w:rsidRPr="000D4920">
        <w:rPr>
          <w:rFonts w:asciiTheme="minorHAnsi" w:eastAsiaTheme="minorHAnsi" w:hAnsiTheme="minorHAnsi" w:cs="Arial"/>
          <w:sz w:val="24"/>
          <w:szCs w:val="24"/>
          <w:lang w:eastAsia="en-GB"/>
        </w:rPr>
        <w:t>diagnosed (n</w:t>
      </w:r>
      <w:r w:rsidRPr="000D4920">
        <w:rPr>
          <w:rFonts w:asciiTheme="minorHAnsi" w:eastAsiaTheme="minorHAnsi" w:hAnsiTheme="minorHAnsi" w:cs="Arial"/>
          <w:sz w:val="24"/>
          <w:szCs w:val="24"/>
          <w:vertAlign w:val="subscript"/>
          <w:lang w:eastAsia="en-GB"/>
        </w:rPr>
        <w:t>HD</w:t>
      </w:r>
      <w:r w:rsidRPr="000D4920">
        <w:rPr>
          <w:rFonts w:asciiTheme="minorHAnsi" w:eastAsiaTheme="minorHAnsi" w:hAnsiTheme="minorHAnsi" w:cs="Arial"/>
          <w:sz w:val="24"/>
          <w:szCs w:val="24"/>
          <w:lang w:eastAsia="en-GB"/>
        </w:rPr>
        <w:t>=10,083) datasets was n</w:t>
      </w:r>
      <w:r w:rsidRPr="000D4920">
        <w:rPr>
          <w:rFonts w:asciiTheme="minorHAnsi" w:eastAsiaTheme="minorHAnsi" w:hAnsiTheme="minorHAnsi" w:cs="Arial"/>
          <w:sz w:val="24"/>
          <w:szCs w:val="24"/>
          <w:vertAlign w:val="subscript"/>
          <w:lang w:eastAsia="en-GB"/>
        </w:rPr>
        <w:t>OVER</w:t>
      </w:r>
      <w:r w:rsidRPr="000D4920">
        <w:rPr>
          <w:rFonts w:asciiTheme="minorHAnsi" w:eastAsiaTheme="minorHAnsi" w:hAnsiTheme="minorHAnsi" w:cs="Arial"/>
          <w:sz w:val="24"/>
          <w:szCs w:val="24"/>
          <w:lang w:eastAsia="en-GB"/>
        </w:rPr>
        <w:t>=3,748. The total number of individuals was n</w:t>
      </w:r>
      <w:r w:rsidRPr="000D4920">
        <w:rPr>
          <w:rFonts w:asciiTheme="minorHAnsi" w:eastAsiaTheme="minorHAnsi" w:hAnsiTheme="minorHAnsi" w:cs="Arial"/>
          <w:sz w:val="24"/>
          <w:szCs w:val="24"/>
          <w:vertAlign w:val="subscript"/>
          <w:lang w:eastAsia="en-GB"/>
        </w:rPr>
        <w:t>TOT</w:t>
      </w:r>
      <w:r w:rsidRPr="000D4920">
        <w:rPr>
          <w:rFonts w:asciiTheme="minorHAnsi" w:eastAsiaTheme="minorHAnsi" w:hAnsiTheme="minorHAnsi" w:cs="Arial"/>
          <w:sz w:val="24"/>
          <w:szCs w:val="24"/>
          <w:lang w:eastAsia="en-GB"/>
        </w:rPr>
        <w:t xml:space="preserve">=138,997. </w:t>
      </w:r>
      <m:oMath>
        <m:r>
          <m:rPr>
            <m:sty m:val="p"/>
          </m:rPr>
          <w:rPr>
            <w:rFonts w:ascii="Cambria Math" w:eastAsiaTheme="minorHAnsi" w:hAnsi="Cambria Math" w:cs="Arial"/>
            <w:sz w:val="24"/>
            <w:szCs w:val="24"/>
            <w:lang w:eastAsia="en-GB"/>
          </w:rPr>
          <m:t>Sensitivity</m:t>
        </m:r>
        <m:r>
          <w:rPr>
            <w:rFonts w:ascii="Cambria Math" w:eastAsiaTheme="minorEastAsia" w:hAnsi="Cambria Math" w:cs="Arial"/>
            <w:sz w:val="24"/>
            <w:szCs w:val="24"/>
            <w:lang w:eastAsia="en-GB"/>
          </w:rPr>
          <m:t xml:space="preserve">= </m:t>
        </m:r>
        <m:f>
          <m:fPr>
            <m:ctrlPr>
              <w:rPr>
                <w:rFonts w:ascii="Cambria Math" w:eastAsiaTheme="minorEastAsia" w:hAnsi="Cambria Math" w:cs="Arial"/>
                <w:i/>
                <w:sz w:val="24"/>
                <w:szCs w:val="24"/>
                <w:lang w:eastAsia="en-GB"/>
              </w:rPr>
            </m:ctrlPr>
          </m:fPr>
          <m:num>
            <m:sSub>
              <m:sSubPr>
                <m:ctrlPr>
                  <w:rPr>
                    <w:rFonts w:ascii="Cambria Math" w:eastAsiaTheme="minorEastAsia" w:hAnsi="Cambria Math" w:cs="Arial"/>
                    <w:i/>
                    <w:sz w:val="24"/>
                    <w:szCs w:val="24"/>
                    <w:lang w:eastAsia="en-GB"/>
                  </w:rPr>
                </m:ctrlPr>
              </m:sSubPr>
              <m:e>
                <m:r>
                  <w:rPr>
                    <w:rFonts w:ascii="Cambria Math" w:eastAsiaTheme="minorEastAsia" w:hAnsi="Cambria Math" w:cs="Arial"/>
                    <w:sz w:val="24"/>
                    <w:szCs w:val="24"/>
                    <w:lang w:eastAsia="en-GB"/>
                  </w:rPr>
                  <m:t>n</m:t>
                </m:r>
              </m:e>
              <m:sub>
                <m:r>
                  <w:rPr>
                    <w:rFonts w:ascii="Cambria Math" w:eastAsiaTheme="minorEastAsia" w:hAnsi="Cambria Math" w:cs="Arial"/>
                    <w:sz w:val="24"/>
                    <w:szCs w:val="24"/>
                    <w:lang w:eastAsia="en-GB"/>
                  </w:rPr>
                  <m:t>OVER</m:t>
                </m:r>
              </m:sub>
            </m:sSub>
          </m:num>
          <m:den>
            <m:sSub>
              <m:sSubPr>
                <m:ctrlPr>
                  <w:rPr>
                    <w:rFonts w:ascii="Cambria Math" w:eastAsiaTheme="minorEastAsia" w:hAnsi="Cambria Math" w:cs="Arial"/>
                    <w:i/>
                    <w:sz w:val="24"/>
                    <w:szCs w:val="24"/>
                    <w:lang w:eastAsia="en-GB"/>
                  </w:rPr>
                </m:ctrlPr>
              </m:sSubPr>
              <m:e>
                <m:r>
                  <w:rPr>
                    <w:rFonts w:ascii="Cambria Math" w:eastAsiaTheme="minorEastAsia" w:hAnsi="Cambria Math" w:cs="Arial"/>
                    <w:sz w:val="24"/>
                    <w:szCs w:val="24"/>
                    <w:lang w:eastAsia="en-GB"/>
                  </w:rPr>
                  <m:t>n</m:t>
                </m:r>
              </m:e>
              <m:sub>
                <m:r>
                  <w:rPr>
                    <w:rFonts w:ascii="Cambria Math" w:eastAsiaTheme="minorEastAsia" w:hAnsi="Cambria Math" w:cs="Arial"/>
                    <w:sz w:val="24"/>
                    <w:szCs w:val="24"/>
                    <w:lang w:eastAsia="en-GB"/>
                  </w:rPr>
                  <m:t>HD</m:t>
                </m:r>
              </m:sub>
            </m:sSub>
          </m:den>
        </m:f>
      </m:oMath>
      <w:r w:rsidRPr="000D4920">
        <w:rPr>
          <w:rFonts w:asciiTheme="minorHAnsi" w:eastAsiaTheme="minorEastAsia" w:hAnsiTheme="minorHAnsi" w:cs="Arial"/>
          <w:sz w:val="24"/>
          <w:szCs w:val="24"/>
          <w:lang w:eastAsia="en-GB"/>
        </w:rPr>
        <w:t xml:space="preserve">; </w:t>
      </w:r>
      <m:oMath>
        <m:r>
          <m:rPr>
            <m:sty m:val="p"/>
          </m:rPr>
          <w:rPr>
            <w:rFonts w:ascii="Cambria Math" w:eastAsiaTheme="minorHAnsi" w:hAnsi="Cambria Math" w:cs="Arial"/>
            <w:sz w:val="24"/>
            <w:szCs w:val="24"/>
            <w:lang w:eastAsia="en-GB"/>
          </w:rPr>
          <m:t xml:space="preserve">Specificity </m:t>
        </m:r>
        <m:r>
          <w:rPr>
            <w:rFonts w:ascii="Cambria Math" w:eastAsiaTheme="minorEastAsia" w:hAnsi="Cambria Math" w:cs="Arial"/>
            <w:sz w:val="24"/>
            <w:szCs w:val="24"/>
            <w:lang w:eastAsia="en-GB"/>
          </w:rPr>
          <m:t xml:space="preserve">= </m:t>
        </m:r>
        <m:f>
          <m:fPr>
            <m:ctrlPr>
              <w:rPr>
                <w:rFonts w:ascii="Cambria Math" w:eastAsiaTheme="minorEastAsia" w:hAnsi="Cambria Math" w:cs="Arial"/>
                <w:i/>
                <w:sz w:val="24"/>
                <w:szCs w:val="24"/>
                <w:lang w:eastAsia="en-GB"/>
              </w:rPr>
            </m:ctrlPr>
          </m:fPr>
          <m:num>
            <m:sSub>
              <m:sSubPr>
                <m:ctrlPr>
                  <w:rPr>
                    <w:rFonts w:ascii="Cambria Math" w:eastAsiaTheme="minorEastAsia" w:hAnsi="Cambria Math" w:cs="Arial"/>
                    <w:i/>
                    <w:sz w:val="24"/>
                    <w:szCs w:val="24"/>
                    <w:lang w:eastAsia="en-GB"/>
                  </w:rPr>
                </m:ctrlPr>
              </m:sSubPr>
              <m:e>
                <m:r>
                  <w:rPr>
                    <w:rFonts w:ascii="Cambria Math" w:eastAsiaTheme="minorEastAsia" w:hAnsi="Cambria Math" w:cs="Arial"/>
                    <w:sz w:val="24"/>
                    <w:szCs w:val="24"/>
                    <w:lang w:eastAsia="en-GB"/>
                  </w:rPr>
                  <m:t>n</m:t>
                </m:r>
              </m:e>
              <m:sub>
                <m:r>
                  <w:rPr>
                    <w:rFonts w:ascii="Cambria Math" w:eastAsiaTheme="minorEastAsia" w:hAnsi="Cambria Math" w:cs="Arial"/>
                    <w:sz w:val="24"/>
                    <w:szCs w:val="24"/>
                    <w:lang w:eastAsia="en-GB"/>
                  </w:rPr>
                  <m:t>TOT</m:t>
                </m:r>
              </m:sub>
            </m:sSub>
            <m:r>
              <w:rPr>
                <w:rFonts w:ascii="Cambria Math" w:eastAsiaTheme="minorEastAsia" w:hAnsi="Cambria Math" w:cs="Arial"/>
                <w:sz w:val="24"/>
                <w:szCs w:val="24"/>
                <w:lang w:eastAsia="en-GB"/>
              </w:rPr>
              <m:t>-(</m:t>
            </m:r>
            <m:sSub>
              <m:sSubPr>
                <m:ctrlPr>
                  <w:rPr>
                    <w:rFonts w:ascii="Cambria Math" w:eastAsiaTheme="minorEastAsia" w:hAnsi="Cambria Math" w:cs="Arial"/>
                    <w:i/>
                    <w:sz w:val="24"/>
                    <w:szCs w:val="24"/>
                    <w:lang w:eastAsia="en-GB"/>
                  </w:rPr>
                </m:ctrlPr>
              </m:sSubPr>
              <m:e>
                <m:r>
                  <w:rPr>
                    <w:rFonts w:ascii="Cambria Math" w:eastAsiaTheme="minorEastAsia" w:hAnsi="Cambria Math" w:cs="Arial"/>
                    <w:sz w:val="24"/>
                    <w:szCs w:val="24"/>
                    <w:lang w:eastAsia="en-GB"/>
                  </w:rPr>
                  <m:t>n</m:t>
                </m:r>
              </m:e>
              <m:sub>
                <m:r>
                  <w:rPr>
                    <w:rFonts w:ascii="Cambria Math" w:eastAsiaTheme="minorEastAsia" w:hAnsi="Cambria Math" w:cs="Arial"/>
                    <w:sz w:val="24"/>
                    <w:szCs w:val="24"/>
                    <w:lang w:eastAsia="en-GB"/>
                  </w:rPr>
                  <m:t>HD</m:t>
                </m:r>
              </m:sub>
            </m:sSub>
            <m:r>
              <w:rPr>
                <w:rFonts w:ascii="Cambria Math" w:eastAsiaTheme="minorEastAsia" w:hAnsi="Cambria Math" w:cs="Arial"/>
                <w:sz w:val="24"/>
                <w:szCs w:val="24"/>
                <w:lang w:eastAsia="en-GB"/>
              </w:rPr>
              <m:t xml:space="preserve">+ </m:t>
            </m:r>
            <m:sSub>
              <m:sSubPr>
                <m:ctrlPr>
                  <w:rPr>
                    <w:rFonts w:ascii="Cambria Math" w:eastAsiaTheme="minorEastAsia" w:hAnsi="Cambria Math" w:cs="Arial"/>
                    <w:i/>
                    <w:sz w:val="24"/>
                    <w:szCs w:val="24"/>
                    <w:lang w:eastAsia="en-GB"/>
                  </w:rPr>
                </m:ctrlPr>
              </m:sSubPr>
              <m:e>
                <m:r>
                  <w:rPr>
                    <w:rFonts w:ascii="Cambria Math" w:eastAsiaTheme="minorEastAsia" w:hAnsi="Cambria Math" w:cs="Arial"/>
                    <w:sz w:val="24"/>
                    <w:szCs w:val="24"/>
                    <w:lang w:eastAsia="en-GB"/>
                  </w:rPr>
                  <m:t>n</m:t>
                </m:r>
              </m:e>
              <m:sub>
                <m:r>
                  <w:rPr>
                    <w:rFonts w:ascii="Cambria Math" w:eastAsiaTheme="minorEastAsia" w:hAnsi="Cambria Math" w:cs="Arial"/>
                    <w:sz w:val="24"/>
                    <w:szCs w:val="24"/>
                    <w:lang w:eastAsia="en-GB"/>
                  </w:rPr>
                  <m:t>SR</m:t>
                </m:r>
              </m:sub>
            </m:sSub>
            <m:r>
              <w:rPr>
                <w:rFonts w:ascii="Cambria Math" w:eastAsiaTheme="minorEastAsia" w:hAnsi="Cambria Math" w:cs="Arial"/>
                <w:sz w:val="24"/>
                <w:szCs w:val="24"/>
                <w:lang w:eastAsia="en-GB"/>
              </w:rPr>
              <m:t>-</m:t>
            </m:r>
            <m:sSub>
              <m:sSubPr>
                <m:ctrlPr>
                  <w:rPr>
                    <w:rFonts w:ascii="Cambria Math" w:eastAsiaTheme="minorEastAsia" w:hAnsi="Cambria Math" w:cs="Arial"/>
                    <w:i/>
                    <w:sz w:val="24"/>
                    <w:szCs w:val="24"/>
                    <w:lang w:eastAsia="en-GB"/>
                  </w:rPr>
                </m:ctrlPr>
              </m:sSubPr>
              <m:e>
                <m:r>
                  <w:rPr>
                    <w:rFonts w:ascii="Cambria Math" w:eastAsiaTheme="minorEastAsia" w:hAnsi="Cambria Math" w:cs="Arial"/>
                    <w:sz w:val="24"/>
                    <w:szCs w:val="24"/>
                    <w:lang w:eastAsia="en-GB"/>
                  </w:rPr>
                  <m:t>n</m:t>
                </m:r>
              </m:e>
              <m:sub>
                <m:r>
                  <w:rPr>
                    <w:rFonts w:ascii="Cambria Math" w:eastAsiaTheme="minorEastAsia" w:hAnsi="Cambria Math" w:cs="Arial"/>
                    <w:sz w:val="24"/>
                    <w:szCs w:val="24"/>
                    <w:lang w:eastAsia="en-GB"/>
                  </w:rPr>
                  <m:t>OVER</m:t>
                </m:r>
              </m:sub>
            </m:sSub>
            <m:r>
              <w:rPr>
                <w:rFonts w:ascii="Cambria Math" w:eastAsiaTheme="minorEastAsia" w:hAnsi="Cambria Math" w:cs="Arial"/>
                <w:sz w:val="24"/>
                <w:szCs w:val="24"/>
                <w:lang w:eastAsia="en-GB"/>
              </w:rPr>
              <m:t>)</m:t>
            </m:r>
          </m:num>
          <m:den>
            <m:sSub>
              <m:sSubPr>
                <m:ctrlPr>
                  <w:rPr>
                    <w:rFonts w:ascii="Cambria Math" w:eastAsiaTheme="minorEastAsia" w:hAnsi="Cambria Math" w:cs="Arial"/>
                    <w:i/>
                    <w:sz w:val="24"/>
                    <w:szCs w:val="24"/>
                    <w:lang w:eastAsia="en-GB"/>
                  </w:rPr>
                </m:ctrlPr>
              </m:sSubPr>
              <m:e>
                <m:r>
                  <w:rPr>
                    <w:rFonts w:ascii="Cambria Math" w:eastAsiaTheme="minorEastAsia" w:hAnsi="Cambria Math" w:cs="Arial"/>
                    <w:sz w:val="24"/>
                    <w:szCs w:val="24"/>
                    <w:lang w:eastAsia="en-GB"/>
                  </w:rPr>
                  <m:t>n</m:t>
                </m:r>
              </m:e>
              <m:sub>
                <m:r>
                  <w:rPr>
                    <w:rFonts w:ascii="Cambria Math" w:eastAsiaTheme="minorEastAsia" w:hAnsi="Cambria Math" w:cs="Arial"/>
                    <w:sz w:val="24"/>
                    <w:szCs w:val="24"/>
                    <w:lang w:eastAsia="en-GB"/>
                  </w:rPr>
                  <m:t>TOT</m:t>
                </m:r>
              </m:sub>
            </m:sSub>
            <m:r>
              <w:rPr>
                <w:rFonts w:ascii="Cambria Math" w:eastAsiaTheme="minorEastAsia" w:hAnsi="Cambria Math" w:cs="Arial"/>
                <w:sz w:val="24"/>
                <w:szCs w:val="24"/>
                <w:lang w:eastAsia="en-GB"/>
              </w:rPr>
              <m:t>-</m:t>
            </m:r>
            <m:sSub>
              <m:sSubPr>
                <m:ctrlPr>
                  <w:rPr>
                    <w:rFonts w:ascii="Cambria Math" w:eastAsiaTheme="minorEastAsia" w:hAnsi="Cambria Math" w:cs="Arial"/>
                    <w:i/>
                    <w:sz w:val="24"/>
                    <w:szCs w:val="24"/>
                    <w:lang w:eastAsia="en-GB"/>
                  </w:rPr>
                </m:ctrlPr>
              </m:sSubPr>
              <m:e>
                <m:r>
                  <w:rPr>
                    <w:rFonts w:ascii="Cambria Math" w:eastAsiaTheme="minorEastAsia" w:hAnsi="Cambria Math" w:cs="Arial"/>
                    <w:sz w:val="24"/>
                    <w:szCs w:val="24"/>
                    <w:lang w:eastAsia="en-GB"/>
                  </w:rPr>
                  <m:t>n</m:t>
                </m:r>
              </m:e>
              <m:sub>
                <m:r>
                  <w:rPr>
                    <w:rFonts w:ascii="Cambria Math" w:eastAsiaTheme="minorEastAsia" w:hAnsi="Cambria Math" w:cs="Arial"/>
                    <w:sz w:val="24"/>
                    <w:szCs w:val="24"/>
                    <w:lang w:eastAsia="en-GB"/>
                  </w:rPr>
                  <m:t>HD</m:t>
                </m:r>
              </m:sub>
            </m:sSub>
          </m:den>
        </m:f>
      </m:oMath>
      <w:r w:rsidRPr="000D4920">
        <w:rPr>
          <w:rFonts w:asciiTheme="minorHAnsi" w:eastAsiaTheme="minorEastAsia" w:hAnsiTheme="minorHAnsi" w:cs="Arial"/>
          <w:sz w:val="24"/>
          <w:szCs w:val="24"/>
          <w:lang w:eastAsia="en-GB"/>
        </w:rPr>
        <w:t xml:space="preserve">; </w:t>
      </w:r>
      <m:oMath>
        <m:r>
          <m:rPr>
            <m:sty m:val="p"/>
          </m:rPr>
          <w:rPr>
            <w:rFonts w:ascii="Cambria Math" w:eastAsiaTheme="minorHAnsi" w:hAnsi="Cambria Math" w:cs="Arial"/>
            <w:sz w:val="24"/>
            <w:szCs w:val="24"/>
            <w:lang w:eastAsia="en-GB"/>
          </w:rPr>
          <m:t>PPV</m:t>
        </m:r>
        <m:r>
          <w:rPr>
            <w:rFonts w:ascii="Cambria Math" w:eastAsiaTheme="minorEastAsia" w:hAnsi="Cambria Math" w:cs="Arial"/>
            <w:sz w:val="24"/>
            <w:szCs w:val="24"/>
            <w:lang w:eastAsia="en-GB"/>
          </w:rPr>
          <m:t xml:space="preserve">= </m:t>
        </m:r>
        <m:f>
          <m:fPr>
            <m:ctrlPr>
              <w:rPr>
                <w:rFonts w:ascii="Cambria Math" w:eastAsiaTheme="minorEastAsia" w:hAnsi="Cambria Math" w:cs="Arial"/>
                <w:i/>
                <w:sz w:val="24"/>
                <w:szCs w:val="24"/>
                <w:lang w:eastAsia="en-GB"/>
              </w:rPr>
            </m:ctrlPr>
          </m:fPr>
          <m:num>
            <m:sSub>
              <m:sSubPr>
                <m:ctrlPr>
                  <w:rPr>
                    <w:rFonts w:ascii="Cambria Math" w:eastAsiaTheme="minorEastAsia" w:hAnsi="Cambria Math" w:cs="Arial"/>
                    <w:i/>
                    <w:sz w:val="24"/>
                    <w:szCs w:val="24"/>
                    <w:lang w:eastAsia="en-GB"/>
                  </w:rPr>
                </m:ctrlPr>
              </m:sSubPr>
              <m:e>
                <m:r>
                  <w:rPr>
                    <w:rFonts w:ascii="Cambria Math" w:eastAsiaTheme="minorEastAsia" w:hAnsi="Cambria Math" w:cs="Arial"/>
                    <w:sz w:val="24"/>
                    <w:szCs w:val="24"/>
                    <w:lang w:eastAsia="en-GB"/>
                  </w:rPr>
                  <m:t>n</m:t>
                </m:r>
              </m:e>
              <m:sub>
                <m:r>
                  <w:rPr>
                    <w:rFonts w:ascii="Cambria Math" w:eastAsiaTheme="minorEastAsia" w:hAnsi="Cambria Math" w:cs="Arial"/>
                    <w:sz w:val="24"/>
                    <w:szCs w:val="24"/>
                    <w:lang w:eastAsia="en-GB"/>
                  </w:rPr>
                  <m:t>OVER</m:t>
                </m:r>
              </m:sub>
            </m:sSub>
          </m:num>
          <m:den>
            <m:sSub>
              <m:sSubPr>
                <m:ctrlPr>
                  <w:rPr>
                    <w:rFonts w:ascii="Cambria Math" w:eastAsiaTheme="minorEastAsia" w:hAnsi="Cambria Math" w:cs="Arial"/>
                    <w:i/>
                    <w:sz w:val="24"/>
                    <w:szCs w:val="24"/>
                    <w:lang w:eastAsia="en-GB"/>
                  </w:rPr>
                </m:ctrlPr>
              </m:sSubPr>
              <m:e>
                <m:r>
                  <w:rPr>
                    <w:rFonts w:ascii="Cambria Math" w:eastAsiaTheme="minorEastAsia" w:hAnsi="Cambria Math" w:cs="Arial"/>
                    <w:sz w:val="24"/>
                    <w:szCs w:val="24"/>
                    <w:lang w:eastAsia="en-GB"/>
                  </w:rPr>
                  <m:t>n</m:t>
                </m:r>
              </m:e>
              <m:sub>
                <m:r>
                  <w:rPr>
                    <w:rFonts w:ascii="Cambria Math" w:eastAsiaTheme="minorEastAsia" w:hAnsi="Cambria Math" w:cs="Arial"/>
                    <w:sz w:val="24"/>
                    <w:szCs w:val="24"/>
                    <w:lang w:eastAsia="en-GB"/>
                  </w:rPr>
                  <m:t>SR</m:t>
                </m:r>
              </m:sub>
            </m:sSub>
          </m:den>
        </m:f>
      </m:oMath>
      <w:r w:rsidRPr="000D4920">
        <w:rPr>
          <w:rFonts w:asciiTheme="minorHAnsi" w:eastAsiaTheme="minorEastAsia" w:hAnsiTheme="minorHAnsi" w:cs="Arial"/>
          <w:sz w:val="24"/>
          <w:szCs w:val="24"/>
          <w:lang w:eastAsia="en-GB"/>
        </w:rPr>
        <w:t xml:space="preserve">; </w:t>
      </w:r>
      <m:oMath>
        <m:r>
          <m:rPr>
            <m:sty m:val="p"/>
          </m:rPr>
          <w:rPr>
            <w:rFonts w:ascii="Cambria Math" w:eastAsiaTheme="minorHAnsi" w:hAnsi="Cambria Math" w:cs="Arial"/>
            <w:sz w:val="24"/>
            <w:szCs w:val="24"/>
            <w:lang w:eastAsia="en-GB"/>
          </w:rPr>
          <m:t xml:space="preserve">NPV </m:t>
        </m:r>
        <m:r>
          <w:rPr>
            <w:rFonts w:ascii="Cambria Math" w:eastAsiaTheme="minorEastAsia" w:hAnsi="Cambria Math" w:cs="Arial"/>
            <w:sz w:val="24"/>
            <w:szCs w:val="24"/>
            <w:lang w:eastAsia="en-GB"/>
          </w:rPr>
          <m:t xml:space="preserve">= </m:t>
        </m:r>
        <m:f>
          <m:fPr>
            <m:ctrlPr>
              <w:rPr>
                <w:rFonts w:ascii="Cambria Math" w:eastAsiaTheme="minorEastAsia" w:hAnsi="Cambria Math" w:cs="Arial"/>
                <w:i/>
                <w:sz w:val="24"/>
                <w:szCs w:val="24"/>
                <w:lang w:eastAsia="en-GB"/>
              </w:rPr>
            </m:ctrlPr>
          </m:fPr>
          <m:num>
            <m:sSub>
              <m:sSubPr>
                <m:ctrlPr>
                  <w:rPr>
                    <w:rFonts w:ascii="Cambria Math" w:eastAsiaTheme="minorEastAsia" w:hAnsi="Cambria Math" w:cs="Arial"/>
                    <w:i/>
                    <w:sz w:val="24"/>
                    <w:szCs w:val="24"/>
                    <w:lang w:eastAsia="en-GB"/>
                  </w:rPr>
                </m:ctrlPr>
              </m:sSubPr>
              <m:e>
                <m:r>
                  <w:rPr>
                    <w:rFonts w:ascii="Cambria Math" w:eastAsiaTheme="minorEastAsia" w:hAnsi="Cambria Math" w:cs="Arial"/>
                    <w:sz w:val="24"/>
                    <w:szCs w:val="24"/>
                    <w:lang w:eastAsia="en-GB"/>
                  </w:rPr>
                  <m:t>n</m:t>
                </m:r>
              </m:e>
              <m:sub>
                <m:r>
                  <w:rPr>
                    <w:rFonts w:ascii="Cambria Math" w:eastAsiaTheme="minorEastAsia" w:hAnsi="Cambria Math" w:cs="Arial"/>
                    <w:sz w:val="24"/>
                    <w:szCs w:val="24"/>
                    <w:lang w:eastAsia="en-GB"/>
                  </w:rPr>
                  <m:t>TOT</m:t>
                </m:r>
              </m:sub>
            </m:sSub>
            <m:r>
              <w:rPr>
                <w:rFonts w:ascii="Cambria Math" w:eastAsiaTheme="minorEastAsia" w:hAnsi="Cambria Math" w:cs="Arial"/>
                <w:sz w:val="24"/>
                <w:szCs w:val="24"/>
                <w:lang w:eastAsia="en-GB"/>
              </w:rPr>
              <m:t>-(</m:t>
            </m:r>
            <m:sSub>
              <m:sSubPr>
                <m:ctrlPr>
                  <w:rPr>
                    <w:rFonts w:ascii="Cambria Math" w:eastAsiaTheme="minorEastAsia" w:hAnsi="Cambria Math" w:cs="Arial"/>
                    <w:i/>
                    <w:sz w:val="24"/>
                    <w:szCs w:val="24"/>
                    <w:lang w:eastAsia="en-GB"/>
                  </w:rPr>
                </m:ctrlPr>
              </m:sSubPr>
              <m:e>
                <m:r>
                  <w:rPr>
                    <w:rFonts w:ascii="Cambria Math" w:eastAsiaTheme="minorEastAsia" w:hAnsi="Cambria Math" w:cs="Arial"/>
                    <w:sz w:val="24"/>
                    <w:szCs w:val="24"/>
                    <w:lang w:eastAsia="en-GB"/>
                  </w:rPr>
                  <m:t>n</m:t>
                </m:r>
              </m:e>
              <m:sub>
                <m:r>
                  <w:rPr>
                    <w:rFonts w:ascii="Cambria Math" w:eastAsiaTheme="minorEastAsia" w:hAnsi="Cambria Math" w:cs="Arial"/>
                    <w:sz w:val="24"/>
                    <w:szCs w:val="24"/>
                    <w:lang w:eastAsia="en-GB"/>
                  </w:rPr>
                  <m:t>HD</m:t>
                </m:r>
              </m:sub>
            </m:sSub>
            <m:r>
              <w:rPr>
                <w:rFonts w:ascii="Cambria Math" w:eastAsiaTheme="minorEastAsia" w:hAnsi="Cambria Math" w:cs="Arial"/>
                <w:sz w:val="24"/>
                <w:szCs w:val="24"/>
                <w:lang w:eastAsia="en-GB"/>
              </w:rPr>
              <m:t xml:space="preserve">+ </m:t>
            </m:r>
            <m:sSub>
              <m:sSubPr>
                <m:ctrlPr>
                  <w:rPr>
                    <w:rFonts w:ascii="Cambria Math" w:eastAsiaTheme="minorEastAsia" w:hAnsi="Cambria Math" w:cs="Arial"/>
                    <w:i/>
                    <w:sz w:val="24"/>
                    <w:szCs w:val="24"/>
                    <w:lang w:eastAsia="en-GB"/>
                  </w:rPr>
                </m:ctrlPr>
              </m:sSubPr>
              <m:e>
                <m:r>
                  <w:rPr>
                    <w:rFonts w:ascii="Cambria Math" w:eastAsiaTheme="minorEastAsia" w:hAnsi="Cambria Math" w:cs="Arial"/>
                    <w:sz w:val="24"/>
                    <w:szCs w:val="24"/>
                    <w:lang w:eastAsia="en-GB"/>
                  </w:rPr>
                  <m:t>n</m:t>
                </m:r>
              </m:e>
              <m:sub>
                <m:r>
                  <w:rPr>
                    <w:rFonts w:ascii="Cambria Math" w:eastAsiaTheme="minorEastAsia" w:hAnsi="Cambria Math" w:cs="Arial"/>
                    <w:sz w:val="24"/>
                    <w:szCs w:val="24"/>
                    <w:lang w:eastAsia="en-GB"/>
                  </w:rPr>
                  <m:t>SR</m:t>
                </m:r>
              </m:sub>
            </m:sSub>
            <m:r>
              <w:rPr>
                <w:rFonts w:ascii="Cambria Math" w:eastAsiaTheme="minorEastAsia" w:hAnsi="Cambria Math" w:cs="Arial"/>
                <w:sz w:val="24"/>
                <w:szCs w:val="24"/>
                <w:lang w:eastAsia="en-GB"/>
              </w:rPr>
              <m:t>-</m:t>
            </m:r>
            <m:sSub>
              <m:sSubPr>
                <m:ctrlPr>
                  <w:rPr>
                    <w:rFonts w:ascii="Cambria Math" w:eastAsiaTheme="minorEastAsia" w:hAnsi="Cambria Math" w:cs="Arial"/>
                    <w:i/>
                    <w:sz w:val="24"/>
                    <w:szCs w:val="24"/>
                    <w:lang w:eastAsia="en-GB"/>
                  </w:rPr>
                </m:ctrlPr>
              </m:sSubPr>
              <m:e>
                <m:r>
                  <w:rPr>
                    <w:rFonts w:ascii="Cambria Math" w:eastAsiaTheme="minorEastAsia" w:hAnsi="Cambria Math" w:cs="Arial"/>
                    <w:sz w:val="24"/>
                    <w:szCs w:val="24"/>
                    <w:lang w:eastAsia="en-GB"/>
                  </w:rPr>
                  <m:t>n</m:t>
                </m:r>
              </m:e>
              <m:sub>
                <m:r>
                  <w:rPr>
                    <w:rFonts w:ascii="Cambria Math" w:eastAsiaTheme="minorEastAsia" w:hAnsi="Cambria Math" w:cs="Arial"/>
                    <w:sz w:val="24"/>
                    <w:szCs w:val="24"/>
                    <w:lang w:eastAsia="en-GB"/>
                  </w:rPr>
                  <m:t>OVER</m:t>
                </m:r>
              </m:sub>
            </m:sSub>
            <m:r>
              <w:rPr>
                <w:rFonts w:ascii="Cambria Math" w:eastAsiaTheme="minorEastAsia" w:hAnsi="Cambria Math" w:cs="Arial"/>
                <w:sz w:val="24"/>
                <w:szCs w:val="24"/>
                <w:lang w:eastAsia="en-GB"/>
              </w:rPr>
              <m:t>)</m:t>
            </m:r>
          </m:num>
          <m:den>
            <m:sSub>
              <m:sSubPr>
                <m:ctrlPr>
                  <w:rPr>
                    <w:rFonts w:ascii="Cambria Math" w:eastAsiaTheme="minorEastAsia" w:hAnsi="Cambria Math" w:cs="Arial"/>
                    <w:i/>
                    <w:sz w:val="24"/>
                    <w:szCs w:val="24"/>
                    <w:lang w:eastAsia="en-GB"/>
                  </w:rPr>
                </m:ctrlPr>
              </m:sSubPr>
              <m:e>
                <m:r>
                  <w:rPr>
                    <w:rFonts w:ascii="Cambria Math" w:eastAsiaTheme="minorEastAsia" w:hAnsi="Cambria Math" w:cs="Arial"/>
                    <w:sz w:val="24"/>
                    <w:szCs w:val="24"/>
                    <w:lang w:eastAsia="en-GB"/>
                  </w:rPr>
                  <m:t>n</m:t>
                </m:r>
              </m:e>
              <m:sub>
                <m:r>
                  <w:rPr>
                    <w:rFonts w:ascii="Cambria Math" w:eastAsiaTheme="minorEastAsia" w:hAnsi="Cambria Math" w:cs="Arial"/>
                    <w:sz w:val="24"/>
                    <w:szCs w:val="24"/>
                    <w:lang w:eastAsia="en-GB"/>
                  </w:rPr>
                  <m:t>TOT</m:t>
                </m:r>
              </m:sub>
            </m:sSub>
            <m:r>
              <w:rPr>
                <w:rFonts w:ascii="Cambria Math" w:eastAsiaTheme="minorEastAsia" w:hAnsi="Cambria Math" w:cs="Arial"/>
                <w:sz w:val="24"/>
                <w:szCs w:val="24"/>
                <w:lang w:eastAsia="en-GB"/>
              </w:rPr>
              <m:t>-</m:t>
            </m:r>
            <m:sSub>
              <m:sSubPr>
                <m:ctrlPr>
                  <w:rPr>
                    <w:rFonts w:ascii="Cambria Math" w:eastAsiaTheme="minorEastAsia" w:hAnsi="Cambria Math" w:cs="Arial"/>
                    <w:i/>
                    <w:sz w:val="24"/>
                    <w:szCs w:val="24"/>
                    <w:lang w:eastAsia="en-GB"/>
                  </w:rPr>
                </m:ctrlPr>
              </m:sSubPr>
              <m:e>
                <m:r>
                  <w:rPr>
                    <w:rFonts w:ascii="Cambria Math" w:eastAsiaTheme="minorEastAsia" w:hAnsi="Cambria Math" w:cs="Arial"/>
                    <w:sz w:val="24"/>
                    <w:szCs w:val="24"/>
                    <w:lang w:eastAsia="en-GB"/>
                  </w:rPr>
                  <m:t>n</m:t>
                </m:r>
              </m:e>
              <m:sub>
                <m:r>
                  <w:rPr>
                    <w:rFonts w:ascii="Cambria Math" w:eastAsiaTheme="minorEastAsia" w:hAnsi="Cambria Math" w:cs="Arial"/>
                    <w:sz w:val="24"/>
                    <w:szCs w:val="24"/>
                    <w:lang w:eastAsia="en-GB"/>
                  </w:rPr>
                  <m:t>SR</m:t>
                </m:r>
              </m:sub>
            </m:sSub>
          </m:den>
        </m:f>
      </m:oMath>
      <w:r w:rsidRPr="000D4920">
        <w:rPr>
          <w:rFonts w:asciiTheme="minorHAnsi" w:eastAsiaTheme="minorEastAsia" w:hAnsiTheme="minorHAnsi" w:cs="Arial"/>
          <w:sz w:val="24"/>
          <w:szCs w:val="24"/>
          <w:lang w:eastAsia="en-GB"/>
        </w:rPr>
        <w:t>.</w:t>
      </w:r>
    </w:p>
    <w:p w14:paraId="28E4C044" w14:textId="77777777" w:rsidR="0064078F" w:rsidRDefault="0064078F" w:rsidP="0064078F">
      <w:pPr>
        <w:spacing w:after="200" w:line="480" w:lineRule="auto"/>
        <w:jc w:val="both"/>
        <w:rPr>
          <w:rFonts w:asciiTheme="minorHAnsi" w:eastAsiaTheme="minorHAnsi" w:hAnsiTheme="minorHAnsi" w:cs="Arial"/>
          <w:b/>
          <w:sz w:val="24"/>
          <w:szCs w:val="24"/>
          <w:lang w:eastAsia="en-GB"/>
        </w:rPr>
      </w:pPr>
    </w:p>
    <w:p w14:paraId="5817924F" w14:textId="24F5B5DD" w:rsidR="0064078F" w:rsidRPr="0064078F" w:rsidRDefault="0064078F" w:rsidP="0064078F">
      <w:pPr>
        <w:spacing w:after="200" w:line="480" w:lineRule="auto"/>
        <w:jc w:val="both"/>
        <w:rPr>
          <w:rFonts w:asciiTheme="minorHAnsi" w:eastAsiaTheme="minorHAnsi" w:hAnsiTheme="minorHAnsi" w:cs="Arial"/>
          <w:b/>
          <w:sz w:val="24"/>
          <w:szCs w:val="24"/>
          <w:lang w:eastAsia="en-GB"/>
        </w:rPr>
      </w:pPr>
      <w:r>
        <w:rPr>
          <w:rFonts w:asciiTheme="minorHAnsi" w:eastAsiaTheme="minorHAnsi" w:hAnsiTheme="minorHAnsi" w:cs="Arial"/>
          <w:b/>
          <w:sz w:val="24"/>
          <w:szCs w:val="24"/>
          <w:lang w:eastAsia="en-GB"/>
        </w:rPr>
        <w:t>3.</w:t>
      </w:r>
      <w:r w:rsidR="00330DD3">
        <w:rPr>
          <w:rFonts w:asciiTheme="minorHAnsi" w:eastAsiaTheme="minorHAnsi" w:hAnsiTheme="minorHAnsi" w:cs="Arial"/>
          <w:b/>
          <w:sz w:val="24"/>
          <w:szCs w:val="24"/>
          <w:lang w:eastAsia="en-GB"/>
        </w:rPr>
        <w:t>3</w:t>
      </w:r>
      <w:r>
        <w:rPr>
          <w:rFonts w:asciiTheme="minorHAnsi" w:eastAsiaTheme="minorHAnsi" w:hAnsiTheme="minorHAnsi" w:cs="Arial"/>
          <w:b/>
          <w:sz w:val="24"/>
          <w:szCs w:val="24"/>
          <w:lang w:eastAsia="en-GB"/>
        </w:rPr>
        <w:t xml:space="preserve">.2 </w:t>
      </w:r>
      <w:r w:rsidRPr="0064078F">
        <w:rPr>
          <w:rFonts w:asciiTheme="minorHAnsi" w:eastAsiaTheme="minorHAnsi" w:hAnsiTheme="minorHAnsi" w:cs="Arial"/>
          <w:b/>
          <w:sz w:val="24"/>
          <w:szCs w:val="24"/>
          <w:lang w:eastAsia="en-GB"/>
        </w:rPr>
        <w:t xml:space="preserve">Replication and </w:t>
      </w:r>
      <w:r>
        <w:rPr>
          <w:rFonts w:asciiTheme="minorHAnsi" w:eastAsiaTheme="minorHAnsi" w:hAnsiTheme="minorHAnsi" w:cs="Arial"/>
          <w:b/>
          <w:sz w:val="24"/>
          <w:szCs w:val="24"/>
          <w:lang w:eastAsia="en-GB"/>
        </w:rPr>
        <w:t>m</w:t>
      </w:r>
      <w:r w:rsidRPr="0064078F">
        <w:rPr>
          <w:rFonts w:asciiTheme="minorHAnsi" w:eastAsiaTheme="minorHAnsi" w:hAnsiTheme="minorHAnsi" w:cs="Arial"/>
          <w:b/>
          <w:sz w:val="24"/>
          <w:szCs w:val="24"/>
          <w:lang w:eastAsia="en-GB"/>
        </w:rPr>
        <w:t>eta-analyses</w:t>
      </w:r>
    </w:p>
    <w:p w14:paraId="1FD50BA8" w14:textId="2486D397" w:rsidR="0064078F" w:rsidRDefault="0064078F" w:rsidP="0064078F">
      <w:pPr>
        <w:spacing w:line="480" w:lineRule="auto"/>
        <w:jc w:val="both"/>
        <w:rPr>
          <w:rFonts w:asciiTheme="minorHAnsi" w:eastAsiaTheme="minorHAnsi" w:hAnsiTheme="minorHAnsi" w:cs="Arial"/>
          <w:sz w:val="24"/>
          <w:szCs w:val="22"/>
          <w:lang w:eastAsia="en-GB"/>
        </w:rPr>
      </w:pPr>
      <w:r w:rsidRPr="00B93271">
        <w:rPr>
          <w:rFonts w:asciiTheme="minorHAnsi" w:eastAsiaTheme="minorHAnsi" w:hAnsiTheme="minorHAnsi" w:cs="Arial"/>
          <w:sz w:val="24"/>
          <w:szCs w:val="22"/>
          <w:lang w:eastAsia="en-GB"/>
        </w:rPr>
        <w:t xml:space="preserve">Excluding </w:t>
      </w:r>
      <w:r w:rsidR="00207799">
        <w:rPr>
          <w:rFonts w:asciiTheme="minorHAnsi" w:eastAsiaTheme="minorHAnsi" w:hAnsiTheme="minorHAnsi" w:cs="Arial"/>
          <w:sz w:val="24"/>
          <w:szCs w:val="22"/>
          <w:lang w:eastAsia="en-GB"/>
        </w:rPr>
        <w:t xml:space="preserve">the </w:t>
      </w:r>
      <w:r w:rsidRPr="00B93271">
        <w:rPr>
          <w:rFonts w:asciiTheme="minorHAnsi" w:eastAsiaTheme="minorHAnsi" w:hAnsiTheme="minorHAnsi" w:cs="Arial"/>
          <w:sz w:val="24"/>
          <w:szCs w:val="22"/>
          <w:lang w:eastAsia="en-GB"/>
        </w:rPr>
        <w:t xml:space="preserve">sensitivity analysis of self-reported OA, two hundred </w:t>
      </w:r>
      <w:r>
        <w:rPr>
          <w:rFonts w:asciiTheme="minorHAnsi" w:eastAsiaTheme="minorHAnsi" w:hAnsiTheme="minorHAnsi" w:cs="Arial"/>
          <w:sz w:val="24"/>
          <w:szCs w:val="22"/>
          <w:lang w:eastAsia="en-GB"/>
        </w:rPr>
        <w:t xml:space="preserve">common and low frequency variants </w:t>
      </w:r>
      <w:r w:rsidRPr="00B93271">
        <w:rPr>
          <w:rFonts w:asciiTheme="minorHAnsi" w:eastAsiaTheme="minorHAnsi" w:hAnsiTheme="minorHAnsi" w:cs="Arial"/>
          <w:sz w:val="24"/>
          <w:szCs w:val="22"/>
          <w:lang w:eastAsia="en-GB"/>
        </w:rPr>
        <w:t xml:space="preserve">were taken forward for </w:t>
      </w:r>
      <w:r w:rsidRPr="00B93271">
        <w:rPr>
          <w:rFonts w:asciiTheme="minorHAnsi" w:eastAsiaTheme="minorHAnsi" w:hAnsiTheme="minorHAnsi" w:cs="Arial"/>
          <w:i/>
          <w:sz w:val="24"/>
          <w:szCs w:val="22"/>
          <w:lang w:eastAsia="en-GB"/>
        </w:rPr>
        <w:t>in silico</w:t>
      </w:r>
      <w:r w:rsidRPr="00B93271">
        <w:rPr>
          <w:rFonts w:asciiTheme="minorHAnsi" w:eastAsiaTheme="minorHAnsi" w:hAnsiTheme="minorHAnsi" w:cs="Arial"/>
          <w:sz w:val="24"/>
          <w:szCs w:val="22"/>
          <w:lang w:eastAsia="en-GB"/>
        </w:rPr>
        <w:t xml:space="preserve"> replication in an independent cohort from Iceland (deCODE) using fixed effects inverse-variance weighted meta-analysis in </w:t>
      </w:r>
      <w:r w:rsidRPr="00B93271">
        <w:rPr>
          <w:rFonts w:asciiTheme="minorHAnsi" w:eastAsiaTheme="minorHAnsi" w:hAnsiTheme="minorHAnsi" w:cs="Arial"/>
          <w:sz w:val="24"/>
          <w:szCs w:val="22"/>
          <w:lang w:eastAsia="en-GB"/>
        </w:rPr>
        <w:lastRenderedPageBreak/>
        <w:t>METAL</w:t>
      </w:r>
      <w:r w:rsidRPr="00B93271">
        <w:rPr>
          <w:rFonts w:asciiTheme="minorHAnsi" w:eastAsiaTheme="minorHAnsi" w:hAnsiTheme="minorHAnsi" w:cs="Arial"/>
          <w:sz w:val="24"/>
          <w:szCs w:val="22"/>
          <w:lang w:eastAsia="en-GB"/>
        </w:rPr>
        <w:fldChar w:fldCharType="begin"/>
      </w:r>
      <w:r w:rsidR="00166FA7">
        <w:rPr>
          <w:rFonts w:asciiTheme="minorHAnsi" w:eastAsiaTheme="minorHAnsi" w:hAnsiTheme="minorHAnsi" w:cs="Arial"/>
          <w:sz w:val="24"/>
          <w:szCs w:val="22"/>
          <w:lang w:eastAsia="en-GB"/>
        </w:rPr>
        <w:instrText xml:space="preserve"> ADDIN EN.CITE &lt;EndNote&gt;&lt;Cite&gt;&lt;Author&gt;Willer&lt;/Author&gt;&lt;Year&gt;2010&lt;/Year&gt;&lt;RecNum&gt;439&lt;/RecNum&gt;&lt;DisplayText&gt;&lt;style face="superscript"&gt;182&lt;/style&gt;&lt;/DisplayText&gt;&lt;record&gt;&lt;rec-number&gt;439&lt;/rec-number&gt;&lt;foreign-keys&gt;&lt;key app="EN" db-id="5z92efv9k0sxx2ezp5gpd02s2fv9z90swefd" timestamp="1485638726"&gt;439&lt;/key&gt;&lt;/foreign-keys&gt;&lt;ref-type name="Journal Article"&gt;17&lt;/ref-type&gt;&lt;contributors&gt;&lt;authors&gt;&lt;author&gt;Willer, C. J.&lt;/author&gt;&lt;author&gt;Li, Y.&lt;/author&gt;&lt;author&gt;Abecasis, G. R.&lt;/author&gt;&lt;/authors&gt;&lt;/contributors&gt;&lt;titles&gt;&lt;title&gt;METAL: fast and efficient meta-analysis of genomewide association scans&lt;/title&gt;&lt;secondary-title&gt;Bioinformatics&lt;/secondary-title&gt;&lt;/titles&gt;&lt;periodical&gt;&lt;full-title&gt;Bioinformatics&lt;/full-title&gt;&lt;/periodical&gt;&lt;pages&gt;2190-1&lt;/pages&gt;&lt;volume&gt;26&lt;/volume&gt;&lt;number&gt;17&lt;/number&gt;&lt;edition&gt;2010/07/08&lt;/edition&gt;&lt;keywords&gt;&lt;keyword&gt;Chromosome Mapping&lt;/keyword&gt;&lt;keyword&gt;Computational Biology&lt;/keyword&gt;&lt;keyword&gt;Genome-Wide Association Study&lt;/keyword&gt;&lt;keyword&gt;Software&lt;/keyword&gt;&lt;/keywords&gt;&lt;dates&gt;&lt;year&gt;2010&lt;/year&gt;&lt;pub-dates&gt;&lt;date&gt;Sep&lt;/date&gt;&lt;/pub-dates&gt;&lt;/dates&gt;&lt;isbn&gt;1367-4811&lt;/isbn&gt;&lt;accession-num&gt;20616382&lt;/accession-num&gt;&lt;urls&gt;&lt;related-urls&gt;&lt;url&gt;https://www.ncbi.nlm.nih.gov/pubmed/20616382&lt;/url&gt;&lt;/related-urls&gt;&lt;/urls&gt;&lt;custom2&gt;PMC2922887&lt;/custom2&gt;&lt;electronic-resource-num&gt;10.1093/bioinformatics/btq340&lt;/electronic-resource-num&gt;&lt;language&gt;eng&lt;/language&gt;&lt;/record&gt;&lt;/Cite&gt;&lt;/EndNote&gt;</w:instrText>
      </w:r>
      <w:r w:rsidRPr="00B93271">
        <w:rPr>
          <w:rFonts w:asciiTheme="minorHAnsi" w:eastAsiaTheme="minorHAnsi" w:hAnsiTheme="minorHAnsi" w:cs="Arial"/>
          <w:sz w:val="24"/>
          <w:szCs w:val="22"/>
          <w:lang w:eastAsia="en-GB"/>
        </w:rPr>
        <w:fldChar w:fldCharType="separate"/>
      </w:r>
      <w:r w:rsidR="00166FA7" w:rsidRPr="00166FA7">
        <w:rPr>
          <w:rFonts w:asciiTheme="minorHAnsi" w:eastAsiaTheme="minorHAnsi" w:hAnsiTheme="minorHAnsi" w:cs="Arial"/>
          <w:noProof/>
          <w:sz w:val="24"/>
          <w:szCs w:val="22"/>
          <w:vertAlign w:val="superscript"/>
          <w:lang w:eastAsia="en-GB"/>
        </w:rPr>
        <w:t>182</w:t>
      </w:r>
      <w:r w:rsidRPr="00B93271">
        <w:rPr>
          <w:rFonts w:asciiTheme="minorHAnsi" w:eastAsiaTheme="minorHAnsi" w:hAnsiTheme="minorHAnsi" w:cs="Arial"/>
          <w:sz w:val="24"/>
          <w:szCs w:val="22"/>
          <w:lang w:eastAsia="en-GB"/>
        </w:rPr>
        <w:fldChar w:fldCharType="end"/>
      </w:r>
      <w:r w:rsidRPr="00B93271">
        <w:rPr>
          <w:rFonts w:asciiTheme="minorHAnsi" w:eastAsiaTheme="minorHAnsi" w:hAnsiTheme="minorHAnsi" w:cs="Arial"/>
          <w:sz w:val="24"/>
          <w:szCs w:val="22"/>
          <w:lang w:eastAsia="en-GB"/>
        </w:rPr>
        <w:t>. One hundred and seventy three variants were present in the replication cohort. The remaining 27 variants had ambiguous alleles, i.e. incompatible due to alignment issues, and were not included in further analyses. The deCODE dataset comprised four OA phenotypes: any OA site (18,069 cases and 246,293 controls), hip OA (5,714 cases and 199,421 controls), knee OA (4,672 cases and 172,791 controls), and hip and/or knee OA (9,429 cases and 199,421 controls)</w:t>
      </w:r>
      <w:r>
        <w:rPr>
          <w:rFonts w:asciiTheme="minorHAnsi" w:eastAsiaTheme="minorHAnsi" w:hAnsiTheme="minorHAnsi" w:cs="Arial"/>
          <w:sz w:val="24"/>
          <w:szCs w:val="22"/>
          <w:lang w:eastAsia="en-GB"/>
        </w:rPr>
        <w:t xml:space="preserve"> (Figure </w:t>
      </w:r>
      <w:r w:rsidR="00DC15AC">
        <w:rPr>
          <w:rFonts w:asciiTheme="minorHAnsi" w:eastAsiaTheme="minorHAnsi" w:hAnsiTheme="minorHAnsi" w:cs="Arial"/>
          <w:sz w:val="24"/>
          <w:szCs w:val="22"/>
          <w:lang w:eastAsia="en-GB"/>
        </w:rPr>
        <w:t>27</w:t>
      </w:r>
      <w:r>
        <w:rPr>
          <w:rFonts w:asciiTheme="minorHAnsi" w:eastAsiaTheme="minorHAnsi" w:hAnsiTheme="minorHAnsi" w:cs="Arial"/>
          <w:sz w:val="24"/>
          <w:szCs w:val="22"/>
          <w:lang w:eastAsia="en-GB"/>
        </w:rPr>
        <w:t>)</w:t>
      </w:r>
      <w:r w:rsidRPr="00B93271">
        <w:rPr>
          <w:rFonts w:asciiTheme="minorHAnsi" w:eastAsiaTheme="minorHAnsi" w:hAnsiTheme="minorHAnsi" w:cs="Arial"/>
          <w:sz w:val="24"/>
          <w:szCs w:val="22"/>
          <w:lang w:eastAsia="en-GB"/>
        </w:rPr>
        <w:t xml:space="preserve">. </w:t>
      </w:r>
      <w:r>
        <w:rPr>
          <w:rFonts w:asciiTheme="minorHAnsi" w:eastAsiaTheme="minorHAnsi" w:hAnsiTheme="minorHAnsi" w:cs="Arial"/>
          <w:sz w:val="24"/>
          <w:szCs w:val="22"/>
          <w:lang w:eastAsia="en-GB"/>
        </w:rPr>
        <w:t>Twenty m</w:t>
      </w:r>
      <w:r w:rsidRPr="00B93271">
        <w:rPr>
          <w:rFonts w:asciiTheme="minorHAnsi" w:eastAsiaTheme="minorHAnsi" w:hAnsiTheme="minorHAnsi" w:cs="Arial"/>
          <w:sz w:val="24"/>
          <w:szCs w:val="22"/>
          <w:lang w:eastAsia="en-GB"/>
        </w:rPr>
        <w:t xml:space="preserve">eta-analyses across </w:t>
      </w:r>
      <w:r>
        <w:rPr>
          <w:rFonts w:asciiTheme="minorHAnsi" w:eastAsiaTheme="minorHAnsi" w:hAnsiTheme="minorHAnsi" w:cs="Arial"/>
          <w:sz w:val="24"/>
          <w:szCs w:val="22"/>
          <w:lang w:eastAsia="en-GB"/>
        </w:rPr>
        <w:t xml:space="preserve">all </w:t>
      </w:r>
      <w:r w:rsidRPr="00B93271">
        <w:rPr>
          <w:rFonts w:asciiTheme="minorHAnsi" w:eastAsiaTheme="minorHAnsi" w:hAnsiTheme="minorHAnsi" w:cs="Arial"/>
          <w:sz w:val="24"/>
          <w:szCs w:val="22"/>
          <w:lang w:eastAsia="en-GB"/>
        </w:rPr>
        <w:t xml:space="preserve">OA definitions using summary statistics from the UK Biobank OA analyses and deCODE was performed. </w:t>
      </w:r>
      <w:r w:rsidRPr="00AC69D8">
        <w:rPr>
          <w:rFonts w:asciiTheme="minorHAnsi" w:eastAsiaTheme="minorHAnsi" w:hAnsiTheme="minorHAnsi" w:cs="Arial"/>
          <w:i/>
          <w:sz w:val="24"/>
          <w:szCs w:val="22"/>
          <w:lang w:eastAsia="en-GB"/>
        </w:rPr>
        <w:t>P</w:t>
      </w:r>
      <w:r w:rsidRPr="00B93271">
        <w:rPr>
          <w:rFonts w:asciiTheme="minorHAnsi" w:eastAsiaTheme="minorHAnsi" w:hAnsiTheme="minorHAnsi" w:cs="Arial"/>
          <w:sz w:val="24"/>
          <w:szCs w:val="22"/>
          <w:lang w:eastAsia="en-GB"/>
        </w:rPr>
        <w:t>≤5x10</w:t>
      </w:r>
      <w:r w:rsidRPr="00B93271">
        <w:rPr>
          <w:rFonts w:asciiTheme="minorHAnsi" w:eastAsiaTheme="minorHAnsi" w:hAnsiTheme="minorHAnsi" w:cs="Arial"/>
          <w:sz w:val="24"/>
          <w:szCs w:val="22"/>
          <w:vertAlign w:val="superscript"/>
          <w:lang w:eastAsia="en-GB"/>
        </w:rPr>
        <w:t>-8</w:t>
      </w:r>
      <w:r w:rsidRPr="00B93271">
        <w:rPr>
          <w:rFonts w:asciiTheme="minorHAnsi" w:eastAsiaTheme="minorHAnsi" w:hAnsiTheme="minorHAnsi" w:cs="Arial"/>
          <w:sz w:val="24"/>
          <w:szCs w:val="22"/>
          <w:lang w:eastAsia="en-GB"/>
        </w:rPr>
        <w:t xml:space="preserve"> was used as the threshold to report genome wide significance.</w:t>
      </w:r>
    </w:p>
    <w:p w14:paraId="4B2CEAF8" w14:textId="6117C663" w:rsidR="0064078F" w:rsidRPr="00CF10D4" w:rsidRDefault="0064078F" w:rsidP="0064078F">
      <w:pPr>
        <w:spacing w:line="480" w:lineRule="auto"/>
        <w:jc w:val="both"/>
        <w:rPr>
          <w:rFonts w:asciiTheme="minorHAnsi" w:eastAsiaTheme="minorHAnsi" w:hAnsiTheme="minorHAnsi" w:cs="Arial"/>
          <w:b/>
          <w:i/>
          <w:sz w:val="24"/>
          <w:szCs w:val="22"/>
          <w:lang w:eastAsia="en-GB"/>
        </w:rPr>
      </w:pPr>
      <w:r w:rsidRPr="00CF10D4">
        <w:rPr>
          <w:rFonts w:asciiTheme="minorHAnsi" w:eastAsiaTheme="minorHAnsi" w:hAnsiTheme="minorHAnsi" w:cs="Arial"/>
          <w:b/>
          <w:i/>
          <w:sz w:val="24"/>
          <w:szCs w:val="22"/>
          <w:lang w:eastAsia="en-GB"/>
        </w:rPr>
        <w:t xml:space="preserve">Replication cohort </w:t>
      </w:r>
    </w:p>
    <w:p w14:paraId="4BD79013" w14:textId="0F353B18" w:rsidR="00504CBF" w:rsidRDefault="0064078F" w:rsidP="00B8664A">
      <w:pPr>
        <w:spacing w:line="480" w:lineRule="auto"/>
        <w:jc w:val="both"/>
        <w:rPr>
          <w:rFonts w:asciiTheme="minorHAnsi" w:eastAsiaTheme="minorEastAsia" w:hAnsiTheme="minorHAnsi" w:cs="Arial"/>
          <w:sz w:val="24"/>
          <w:szCs w:val="24"/>
          <w:lang w:eastAsia="en-GB"/>
        </w:rPr>
      </w:pPr>
      <w:r w:rsidRPr="00384F4D">
        <w:rPr>
          <w:rFonts w:asciiTheme="minorHAnsi" w:eastAsiaTheme="minorHAnsi" w:hAnsiTheme="minorHAnsi" w:cs="Arial"/>
          <w:sz w:val="24"/>
          <w:szCs w:val="22"/>
          <w:lang w:eastAsia="en-GB"/>
        </w:rPr>
        <w:t xml:space="preserve">The information on hip, knee and vertebral </w:t>
      </w:r>
      <w:r>
        <w:rPr>
          <w:rFonts w:asciiTheme="minorHAnsi" w:eastAsiaTheme="minorHAnsi" w:hAnsiTheme="minorHAnsi" w:cs="Arial"/>
          <w:sz w:val="24"/>
          <w:szCs w:val="22"/>
          <w:lang w:eastAsia="en-GB"/>
        </w:rPr>
        <w:t xml:space="preserve">OA </w:t>
      </w:r>
      <w:r w:rsidRPr="00384F4D">
        <w:rPr>
          <w:rFonts w:asciiTheme="minorHAnsi" w:eastAsiaTheme="minorHAnsi" w:hAnsiTheme="minorHAnsi" w:cs="Arial"/>
          <w:sz w:val="24"/>
          <w:szCs w:val="22"/>
          <w:lang w:eastAsia="en-GB"/>
        </w:rPr>
        <w:t>was obtained from Landspitali University Hospital electronic health records, Akureyri Hospital electronic health records and from a national Icelandic hip or knee arthroplasty registry</w:t>
      </w:r>
      <w:r w:rsidRPr="00384F4D">
        <w:rPr>
          <w:rFonts w:asciiTheme="minorHAnsi" w:eastAsiaTheme="minorHAnsi" w:hAnsiTheme="minorHAnsi" w:cs="Arial"/>
          <w:sz w:val="24"/>
          <w:szCs w:val="22"/>
          <w:lang w:eastAsia="en-GB"/>
        </w:rPr>
        <w:fldChar w:fldCharType="begin"/>
      </w:r>
      <w:r w:rsidR="00166FA7">
        <w:rPr>
          <w:rFonts w:asciiTheme="minorHAnsi" w:eastAsiaTheme="minorHAnsi" w:hAnsiTheme="minorHAnsi" w:cs="Arial"/>
          <w:sz w:val="24"/>
          <w:szCs w:val="22"/>
          <w:lang w:eastAsia="en-GB"/>
        </w:rPr>
        <w:instrText xml:space="preserve"> ADDIN EN.CITE &lt;EndNote&gt;&lt;Cite&gt;&lt;Author&gt;Franklin&lt;/Author&gt;&lt;Year&gt;2010&lt;/Year&gt;&lt;RecNum&gt;98&lt;/RecNum&gt;&lt;DisplayText&gt;&lt;style face="superscript"&gt;183&lt;/style&gt;&lt;/DisplayText&gt;&lt;record&gt;&lt;rec-number&gt;98&lt;/rec-number&gt;&lt;foreign-keys&gt;&lt;key app="EN" db-id="2e5a5satxzsxdle0aecxt9vxa5fzr9pdztpz" timestamp="1507558782"&gt;98&lt;/key&gt;&lt;/foreign-keys&gt;&lt;ref-type name="Journal Article"&gt;17&lt;/ref-type&gt;&lt;contributors&gt;&lt;authors&gt;&lt;author&gt;Franklin, J.&lt;/author&gt;&lt;author&gt;Ingvarsson, T.&lt;/author&gt;&lt;author&gt;Englund, M.&lt;/author&gt;&lt;author&gt;Lohmander, S.&lt;/author&gt;&lt;/authors&gt;&lt;/contributors&gt;&lt;auth-address&gt;Department of Orthopedics, University Hospital, Eyrarlandsvegi, Akureyri, IS-600, Iceland. Jonas.Franklin@med.lu.se&lt;/auth-address&gt;&lt;titles&gt;&lt;title&gt;Association between occupation and knee and hip replacement due to osteoarthritis: a case-control study&lt;/title&gt;&lt;secondary-title&gt;Arthritis Res Ther&lt;/secondary-title&gt;&lt;/titles&gt;&lt;periodical&gt;&lt;full-title&gt;Arthritis Res Ther&lt;/full-title&gt;&lt;/periodical&gt;&lt;pages&gt;R102&lt;/pages&gt;&lt;volume&gt;12&lt;/volume&gt;&lt;number&gt;3&lt;/number&gt;&lt;keywords&gt;&lt;keyword&gt;Aged&lt;/keyword&gt;&lt;keyword&gt;Aged, 80 and over&lt;/keyword&gt;&lt;keyword&gt;*Arthroplasty, Replacement, Hip&lt;/keyword&gt;&lt;keyword&gt;*Arthroplasty, Replacement, Knee&lt;/keyword&gt;&lt;keyword&gt;Case-Control Studies&lt;/keyword&gt;&lt;keyword&gt;Female&lt;/keyword&gt;&lt;keyword&gt;Health Surveys&lt;/keyword&gt;&lt;keyword&gt;Humans&lt;/keyword&gt;&lt;keyword&gt;Iceland/epidemiology&lt;/keyword&gt;&lt;keyword&gt;Male&lt;/keyword&gt;&lt;keyword&gt;Middle Aged&lt;/keyword&gt;&lt;keyword&gt;Occupational Health&lt;/keyword&gt;&lt;keyword&gt;*Occupations&lt;/keyword&gt;&lt;keyword&gt;Odds Ratio&lt;/keyword&gt;&lt;keyword&gt;Osteoarthritis, Hip/*epidemiology/genetics/*surgery&lt;/keyword&gt;&lt;keyword&gt;Osteoarthritis, Knee/*epidemiology/genetics/*surgery&lt;/keyword&gt;&lt;keyword&gt;Risk Factors&lt;/keyword&gt;&lt;keyword&gt;Weight-Bearing&lt;/keyword&gt;&lt;/keywords&gt;&lt;dates&gt;&lt;year&gt;2010&lt;/year&gt;&lt;/dates&gt;&lt;isbn&gt;1478-6362 (Electronic)&amp;#xD;1478-6354 (Linking)&lt;/isbn&gt;&lt;accession-num&gt;20497530&lt;/accession-num&gt;&lt;urls&gt;&lt;related-urls&gt;&lt;url&gt;https://www.ncbi.nlm.nih.gov/pubmed/20497530&lt;/url&gt;&lt;/related-urls&gt;&lt;/urls&gt;&lt;custom2&gt;PMC2911890&lt;/custom2&gt;&lt;electronic-resource-num&gt;10.1186/ar3033&lt;/electronic-resource-num&gt;&lt;/record&gt;&lt;/Cite&gt;&lt;/EndNote&gt;</w:instrText>
      </w:r>
      <w:r w:rsidRPr="00384F4D">
        <w:rPr>
          <w:rFonts w:asciiTheme="minorHAnsi" w:eastAsiaTheme="minorHAnsi" w:hAnsiTheme="minorHAnsi" w:cs="Arial"/>
          <w:sz w:val="24"/>
          <w:szCs w:val="22"/>
          <w:lang w:eastAsia="en-GB"/>
        </w:rPr>
        <w:fldChar w:fldCharType="separate"/>
      </w:r>
      <w:r w:rsidR="00166FA7" w:rsidRPr="00166FA7">
        <w:rPr>
          <w:rFonts w:asciiTheme="minorHAnsi" w:eastAsiaTheme="minorHAnsi" w:hAnsiTheme="minorHAnsi" w:cs="Arial"/>
          <w:noProof/>
          <w:sz w:val="24"/>
          <w:szCs w:val="22"/>
          <w:vertAlign w:val="superscript"/>
          <w:lang w:eastAsia="en-GB"/>
        </w:rPr>
        <w:t>183</w:t>
      </w:r>
      <w:r w:rsidRPr="00384F4D">
        <w:rPr>
          <w:rFonts w:asciiTheme="minorHAnsi" w:eastAsiaTheme="minorHAnsi" w:hAnsiTheme="minorHAnsi" w:cs="Arial"/>
          <w:sz w:val="24"/>
          <w:szCs w:val="22"/>
          <w:lang w:eastAsia="en-GB"/>
        </w:rPr>
        <w:fldChar w:fldCharType="end"/>
      </w:r>
      <w:r w:rsidRPr="00384F4D">
        <w:rPr>
          <w:rFonts w:asciiTheme="minorHAnsi" w:eastAsiaTheme="minorHAnsi" w:hAnsiTheme="minorHAnsi" w:cs="Arial"/>
          <w:sz w:val="24"/>
          <w:szCs w:val="22"/>
          <w:lang w:eastAsia="en-GB"/>
        </w:rPr>
        <w:t xml:space="preserve">. Secondary </w:t>
      </w:r>
      <w:r w:rsidR="00A86DF9">
        <w:rPr>
          <w:rFonts w:asciiTheme="minorHAnsi" w:eastAsiaTheme="minorHAnsi" w:hAnsiTheme="minorHAnsi" w:cs="Arial"/>
          <w:sz w:val="24"/>
          <w:szCs w:val="22"/>
          <w:lang w:eastAsia="en-GB"/>
        </w:rPr>
        <w:t>OA</w:t>
      </w:r>
      <w:r w:rsidRPr="00384F4D">
        <w:rPr>
          <w:rFonts w:asciiTheme="minorHAnsi" w:eastAsiaTheme="minorHAnsi" w:hAnsiTheme="minorHAnsi" w:cs="Arial"/>
          <w:sz w:val="24"/>
          <w:szCs w:val="22"/>
          <w:lang w:eastAsia="en-GB"/>
        </w:rPr>
        <w:t xml:space="preserve"> (e.g. Perthes disease, hip dysplasia), post-trauma </w:t>
      </w:r>
      <w:r>
        <w:rPr>
          <w:rFonts w:asciiTheme="minorHAnsi" w:eastAsiaTheme="minorHAnsi" w:hAnsiTheme="minorHAnsi" w:cs="Arial"/>
          <w:sz w:val="24"/>
          <w:szCs w:val="22"/>
          <w:lang w:eastAsia="en-GB"/>
        </w:rPr>
        <w:t xml:space="preserve">OA </w:t>
      </w:r>
      <w:r w:rsidRPr="00384F4D">
        <w:rPr>
          <w:rFonts w:asciiTheme="minorHAnsi" w:eastAsiaTheme="minorHAnsi" w:hAnsiTheme="minorHAnsi" w:cs="Arial"/>
          <w:sz w:val="24"/>
          <w:szCs w:val="22"/>
          <w:lang w:eastAsia="en-GB"/>
        </w:rPr>
        <w:t xml:space="preserve">(e.g. </w:t>
      </w:r>
      <w:r w:rsidR="00BD5D01" w:rsidRPr="00BD5D01">
        <w:rPr>
          <w:rFonts w:asciiTheme="minorHAnsi" w:eastAsiaTheme="minorHAnsi" w:hAnsiTheme="minorHAnsi" w:cs="Arial"/>
          <w:bCs/>
          <w:sz w:val="24"/>
          <w:szCs w:val="22"/>
          <w:lang w:eastAsia="en-GB"/>
        </w:rPr>
        <w:t>anterior cruciate ligament</w:t>
      </w:r>
      <w:r w:rsidRPr="00384F4D">
        <w:rPr>
          <w:rFonts w:asciiTheme="minorHAnsi" w:eastAsiaTheme="minorHAnsi" w:hAnsiTheme="minorHAnsi" w:cs="Arial"/>
          <w:sz w:val="24"/>
          <w:szCs w:val="22"/>
          <w:lang w:eastAsia="en-GB"/>
        </w:rPr>
        <w:t xml:space="preserve"> rupture) and those also diagnosed with rheumatoid arthritis were excluded from these lists. Only those diagnosed with </w:t>
      </w:r>
      <w:r>
        <w:rPr>
          <w:rFonts w:asciiTheme="minorHAnsi" w:eastAsiaTheme="minorHAnsi" w:hAnsiTheme="minorHAnsi" w:cs="Arial"/>
          <w:sz w:val="24"/>
          <w:szCs w:val="22"/>
          <w:lang w:eastAsia="en-GB"/>
        </w:rPr>
        <w:t>OA</w:t>
      </w:r>
      <w:r w:rsidRPr="00384F4D">
        <w:rPr>
          <w:rFonts w:asciiTheme="minorHAnsi" w:eastAsiaTheme="minorHAnsi" w:hAnsiTheme="minorHAnsi" w:cs="Arial"/>
          <w:sz w:val="24"/>
          <w:szCs w:val="22"/>
          <w:lang w:eastAsia="en-GB"/>
        </w:rPr>
        <w:t xml:space="preserve"> after the age of 40 were included. Hand </w:t>
      </w:r>
      <w:r>
        <w:rPr>
          <w:rFonts w:asciiTheme="minorHAnsi" w:eastAsiaTheme="minorHAnsi" w:hAnsiTheme="minorHAnsi" w:cs="Arial"/>
          <w:sz w:val="24"/>
          <w:szCs w:val="22"/>
          <w:lang w:eastAsia="en-GB"/>
        </w:rPr>
        <w:t xml:space="preserve">OA </w:t>
      </w:r>
      <w:r w:rsidRPr="00384F4D">
        <w:rPr>
          <w:rFonts w:asciiTheme="minorHAnsi" w:eastAsiaTheme="minorHAnsi" w:hAnsiTheme="minorHAnsi" w:cs="Arial"/>
          <w:sz w:val="24"/>
          <w:szCs w:val="22"/>
          <w:lang w:eastAsia="en-GB"/>
        </w:rPr>
        <w:t xml:space="preserve">patients were drawn from a database of 9,000 hand </w:t>
      </w:r>
      <w:r w:rsidR="00AC539B">
        <w:rPr>
          <w:rFonts w:asciiTheme="minorHAnsi" w:eastAsiaTheme="minorHAnsi" w:hAnsiTheme="minorHAnsi" w:cs="Arial"/>
          <w:sz w:val="24"/>
          <w:szCs w:val="22"/>
          <w:lang w:eastAsia="en-GB"/>
        </w:rPr>
        <w:t xml:space="preserve">OA </w:t>
      </w:r>
      <w:r w:rsidR="00AC539B" w:rsidRPr="00384F4D">
        <w:rPr>
          <w:rFonts w:asciiTheme="minorHAnsi" w:eastAsiaTheme="minorHAnsi" w:hAnsiTheme="minorHAnsi" w:cs="Arial"/>
          <w:sz w:val="24"/>
          <w:szCs w:val="22"/>
          <w:lang w:eastAsia="en-GB"/>
        </w:rPr>
        <w:t>patients</w:t>
      </w:r>
      <w:r w:rsidRPr="00384F4D">
        <w:rPr>
          <w:rFonts w:asciiTheme="minorHAnsi" w:eastAsiaTheme="minorHAnsi" w:hAnsiTheme="minorHAnsi" w:cs="Arial"/>
          <w:sz w:val="24"/>
          <w:szCs w:val="22"/>
          <w:lang w:eastAsia="en-GB"/>
        </w:rPr>
        <w:t xml:space="preserve"> that was initiated in 1972</w:t>
      </w:r>
      <w:r w:rsidRPr="00384F4D">
        <w:rPr>
          <w:rFonts w:asciiTheme="minorHAnsi" w:eastAsiaTheme="minorHAnsi" w:hAnsiTheme="minorHAnsi" w:cs="Arial"/>
          <w:sz w:val="24"/>
          <w:szCs w:val="22"/>
          <w:lang w:eastAsia="en-GB"/>
        </w:rPr>
        <w:fldChar w:fldCharType="begin">
          <w:fldData xml:space="preserve">PEVuZE5vdGU+PENpdGU+PEF1dGhvcj5TdHlya2Fyc2RvdHRpcjwvQXV0aG9yPjxZZWFyPjIwMTc8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</w:fldData>
        </w:fldChar>
      </w:r>
      <w:r w:rsidR="00166FA7">
        <w:rPr>
          <w:rFonts w:asciiTheme="minorHAnsi" w:eastAsiaTheme="minorHAnsi" w:hAnsiTheme="minorHAnsi" w:cs="Arial"/>
          <w:sz w:val="24"/>
          <w:szCs w:val="22"/>
          <w:lang w:eastAsia="en-GB"/>
        </w:rPr>
        <w:instrText xml:space="preserve"> ADDIN EN.CITE </w:instrText>
      </w:r>
      <w:r w:rsidR="00166FA7">
        <w:rPr>
          <w:rFonts w:asciiTheme="minorHAnsi" w:eastAsiaTheme="minorHAnsi" w:hAnsiTheme="minorHAnsi" w:cs="Arial"/>
          <w:sz w:val="24"/>
          <w:szCs w:val="22"/>
          <w:lang w:eastAsia="en-GB"/>
        </w:rPr>
        <w:fldChar w:fldCharType="begin">
          <w:fldData xml:space="preserve">PEVuZE5vdGU+PENpdGU+PEF1dGhvcj5TdHlya2Fyc2RvdHRpcjwvQXV0aG9yPjxZZWFyPjIwMTc8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</w:fldData>
        </w:fldChar>
      </w:r>
      <w:r w:rsidR="00166FA7">
        <w:rPr>
          <w:rFonts w:asciiTheme="minorHAnsi" w:eastAsiaTheme="minorHAnsi" w:hAnsiTheme="minorHAnsi" w:cs="Arial"/>
          <w:sz w:val="24"/>
          <w:szCs w:val="22"/>
          <w:lang w:eastAsia="en-GB"/>
        </w:rPr>
        <w:instrText xml:space="preserve"> ADDIN EN.CITE.DATA </w:instrText>
      </w:r>
      <w:r w:rsidR="00166FA7">
        <w:rPr>
          <w:rFonts w:asciiTheme="minorHAnsi" w:eastAsiaTheme="minorHAnsi" w:hAnsiTheme="minorHAnsi" w:cs="Arial"/>
          <w:sz w:val="24"/>
          <w:szCs w:val="22"/>
          <w:lang w:eastAsia="en-GB"/>
        </w:rPr>
      </w:r>
      <w:r w:rsidR="00166FA7">
        <w:rPr>
          <w:rFonts w:asciiTheme="minorHAnsi" w:eastAsiaTheme="minorHAnsi" w:hAnsiTheme="minorHAnsi" w:cs="Arial"/>
          <w:sz w:val="24"/>
          <w:szCs w:val="22"/>
          <w:lang w:eastAsia="en-GB"/>
        </w:rPr>
        <w:fldChar w:fldCharType="end"/>
      </w:r>
      <w:r w:rsidRPr="00384F4D">
        <w:rPr>
          <w:rFonts w:asciiTheme="minorHAnsi" w:eastAsiaTheme="minorHAnsi" w:hAnsiTheme="minorHAnsi" w:cs="Arial"/>
          <w:sz w:val="24"/>
          <w:szCs w:val="22"/>
          <w:lang w:eastAsia="en-GB"/>
        </w:rPr>
      </w:r>
      <w:r w:rsidRPr="00384F4D">
        <w:rPr>
          <w:rFonts w:asciiTheme="minorHAnsi" w:eastAsiaTheme="minorHAnsi" w:hAnsiTheme="minorHAnsi" w:cs="Arial"/>
          <w:sz w:val="24"/>
          <w:szCs w:val="22"/>
          <w:lang w:eastAsia="en-GB"/>
        </w:rPr>
        <w:fldChar w:fldCharType="separate"/>
      </w:r>
      <w:r w:rsidR="00166FA7" w:rsidRPr="00166FA7">
        <w:rPr>
          <w:rFonts w:asciiTheme="minorHAnsi" w:eastAsiaTheme="minorHAnsi" w:hAnsiTheme="minorHAnsi" w:cs="Arial"/>
          <w:noProof/>
          <w:sz w:val="24"/>
          <w:szCs w:val="22"/>
          <w:vertAlign w:val="superscript"/>
          <w:lang w:eastAsia="en-GB"/>
        </w:rPr>
        <w:t>184</w:t>
      </w:r>
      <w:r w:rsidRPr="00384F4D">
        <w:rPr>
          <w:rFonts w:asciiTheme="minorHAnsi" w:eastAsiaTheme="minorHAnsi" w:hAnsiTheme="minorHAnsi" w:cs="Arial"/>
          <w:sz w:val="24"/>
          <w:szCs w:val="22"/>
          <w:lang w:eastAsia="en-GB"/>
        </w:rPr>
        <w:fldChar w:fldCharType="end"/>
      </w:r>
      <w:r w:rsidRPr="00384F4D">
        <w:rPr>
          <w:rFonts w:asciiTheme="minorHAnsi" w:eastAsiaTheme="minorHAnsi" w:hAnsiTheme="minorHAnsi" w:cs="Arial"/>
          <w:sz w:val="24"/>
          <w:szCs w:val="22"/>
          <w:lang w:eastAsia="en-GB"/>
        </w:rPr>
        <w:t>. The study was approved by the Data Protection Authority of Iceland and the National Bioethics Committee of Iceland. Informed consent was obtained from all participants.</w:t>
      </w:r>
    </w:p>
    <w:p w14:paraId="68A6650D" w14:textId="136FEE23" w:rsidR="0029509D" w:rsidRDefault="005B5967" w:rsidP="00977DC9">
      <w:pPr>
        <w:spacing w:line="480" w:lineRule="auto"/>
        <w:jc w:val="both"/>
        <w:rPr>
          <w:rFonts w:asciiTheme="minorHAnsi" w:eastAsia="Times New Roman" w:hAnsiTheme="minorHAnsi" w:cs="Arial"/>
          <w:b/>
          <w:color w:val="222222"/>
          <w:sz w:val="24"/>
          <w:szCs w:val="24"/>
          <w:lang w:eastAsia="en-GB"/>
        </w:rPr>
      </w:pPr>
      <w:r w:rsidRPr="005B5967">
        <w:rPr>
          <w:rFonts w:asciiTheme="minorHAnsi" w:eastAsia="Times New Roman" w:hAnsiTheme="minorHAnsi" w:cs="Arial"/>
          <w:b/>
          <w:color w:val="222222"/>
          <w:sz w:val="24"/>
          <w:szCs w:val="24"/>
          <w:lang w:eastAsia="en-GB"/>
        </w:rPr>
        <w:t>3.</w:t>
      </w:r>
      <w:r w:rsidR="00330DD3">
        <w:rPr>
          <w:rFonts w:asciiTheme="minorHAnsi" w:eastAsia="Times New Roman" w:hAnsiTheme="minorHAnsi" w:cs="Arial"/>
          <w:b/>
          <w:color w:val="222222"/>
          <w:sz w:val="24"/>
          <w:szCs w:val="24"/>
          <w:lang w:eastAsia="en-GB"/>
        </w:rPr>
        <w:t>4</w:t>
      </w:r>
      <w:r w:rsidRPr="005B5967">
        <w:rPr>
          <w:rFonts w:asciiTheme="minorHAnsi" w:eastAsia="Times New Roman" w:hAnsiTheme="minorHAnsi" w:cs="Arial"/>
          <w:b/>
          <w:color w:val="222222"/>
          <w:sz w:val="24"/>
          <w:szCs w:val="24"/>
          <w:lang w:eastAsia="en-GB"/>
        </w:rPr>
        <w:t xml:space="preserve"> Results</w:t>
      </w:r>
    </w:p>
    <w:p w14:paraId="366E86E3" w14:textId="61657343" w:rsidR="00D46A1B" w:rsidRDefault="00D46A1B" w:rsidP="00977DC9">
      <w:pPr>
        <w:spacing w:line="480" w:lineRule="auto"/>
        <w:jc w:val="both"/>
        <w:rPr>
          <w:rFonts w:asciiTheme="minorHAnsi" w:eastAsia="Times New Roman" w:hAnsiTheme="minorHAnsi" w:cs="Arial"/>
          <w:b/>
          <w:color w:val="222222"/>
          <w:sz w:val="24"/>
          <w:szCs w:val="24"/>
          <w:lang w:eastAsia="en-GB"/>
        </w:rPr>
      </w:pPr>
      <w:r>
        <w:rPr>
          <w:rFonts w:asciiTheme="minorHAnsi" w:eastAsia="Times New Roman" w:hAnsiTheme="minorHAnsi" w:cs="Arial"/>
          <w:b/>
          <w:color w:val="222222"/>
          <w:sz w:val="24"/>
          <w:szCs w:val="24"/>
          <w:lang w:eastAsia="en-GB"/>
        </w:rPr>
        <w:t>3.</w:t>
      </w:r>
      <w:r w:rsidR="00330DD3">
        <w:rPr>
          <w:rFonts w:asciiTheme="minorHAnsi" w:eastAsia="Times New Roman" w:hAnsiTheme="minorHAnsi" w:cs="Arial"/>
          <w:b/>
          <w:color w:val="222222"/>
          <w:sz w:val="24"/>
          <w:szCs w:val="24"/>
          <w:lang w:eastAsia="en-GB"/>
        </w:rPr>
        <w:t>4</w:t>
      </w:r>
      <w:r>
        <w:rPr>
          <w:rFonts w:asciiTheme="minorHAnsi" w:eastAsia="Times New Roman" w:hAnsiTheme="minorHAnsi" w:cs="Arial"/>
          <w:b/>
          <w:color w:val="222222"/>
          <w:sz w:val="24"/>
          <w:szCs w:val="24"/>
          <w:lang w:eastAsia="en-GB"/>
        </w:rPr>
        <w:t xml:space="preserve">.1 </w:t>
      </w:r>
      <w:r w:rsidR="004106B2">
        <w:rPr>
          <w:rFonts w:asciiTheme="minorHAnsi" w:eastAsia="Times New Roman" w:hAnsiTheme="minorHAnsi" w:cs="Arial"/>
          <w:b/>
          <w:color w:val="222222"/>
          <w:sz w:val="24"/>
          <w:szCs w:val="24"/>
          <w:lang w:eastAsia="en-GB"/>
        </w:rPr>
        <w:t>Subject</w:t>
      </w:r>
      <w:r>
        <w:rPr>
          <w:rFonts w:asciiTheme="minorHAnsi" w:eastAsia="Times New Roman" w:hAnsiTheme="minorHAnsi" w:cs="Arial"/>
          <w:b/>
          <w:color w:val="222222"/>
          <w:sz w:val="24"/>
          <w:szCs w:val="24"/>
          <w:lang w:eastAsia="en-GB"/>
        </w:rPr>
        <w:t xml:space="preserve"> characteristics</w:t>
      </w:r>
    </w:p>
    <w:p w14:paraId="7B378D44" w14:textId="5D5C4187" w:rsidR="00D46A1B" w:rsidRDefault="00D46A1B" w:rsidP="00D46A1B">
      <w:pPr>
        <w:spacing w:line="480" w:lineRule="auto"/>
        <w:jc w:val="both"/>
        <w:rPr>
          <w:rFonts w:asciiTheme="minorHAnsi" w:hAnsiTheme="minorHAnsi" w:cs="Calibri"/>
          <w:bCs/>
          <w:sz w:val="24"/>
        </w:rPr>
      </w:pPr>
      <w:r>
        <w:rPr>
          <w:rFonts w:asciiTheme="minorHAnsi" w:hAnsiTheme="minorHAnsi" w:cs="Calibri"/>
          <w:bCs/>
          <w:sz w:val="24"/>
        </w:rPr>
        <w:t>S</w:t>
      </w:r>
      <w:r w:rsidR="00330DD3">
        <w:rPr>
          <w:rFonts w:asciiTheme="minorHAnsi" w:hAnsiTheme="minorHAnsi" w:cs="Calibri"/>
          <w:bCs/>
          <w:sz w:val="24"/>
        </w:rPr>
        <w:t>ubject</w:t>
      </w:r>
      <w:r>
        <w:rPr>
          <w:rFonts w:asciiTheme="minorHAnsi" w:hAnsiTheme="minorHAnsi" w:cs="Calibri"/>
          <w:bCs/>
          <w:sz w:val="24"/>
        </w:rPr>
        <w:t xml:space="preserve"> characteristics are displayed in </w:t>
      </w:r>
      <w:r w:rsidR="00A54992">
        <w:rPr>
          <w:rFonts w:asciiTheme="minorHAnsi" w:hAnsiTheme="minorHAnsi" w:cs="Calibri"/>
          <w:bCs/>
          <w:sz w:val="24"/>
        </w:rPr>
        <w:t>t</w:t>
      </w:r>
      <w:r>
        <w:rPr>
          <w:rFonts w:asciiTheme="minorHAnsi" w:hAnsiTheme="minorHAnsi" w:cs="Calibri"/>
          <w:bCs/>
          <w:sz w:val="24"/>
        </w:rPr>
        <w:t xml:space="preserve">able </w:t>
      </w:r>
      <w:r w:rsidR="00DC15AC">
        <w:rPr>
          <w:rFonts w:asciiTheme="minorHAnsi" w:hAnsiTheme="minorHAnsi" w:cs="Calibri"/>
          <w:bCs/>
          <w:sz w:val="24"/>
        </w:rPr>
        <w:t>12</w:t>
      </w:r>
      <w:r>
        <w:rPr>
          <w:rFonts w:asciiTheme="minorHAnsi" w:hAnsiTheme="minorHAnsi" w:cs="Calibri"/>
          <w:bCs/>
          <w:sz w:val="24"/>
        </w:rPr>
        <w:t>.</w:t>
      </w:r>
    </w:p>
    <w:p w14:paraId="7E0E44B5" w14:textId="77777777" w:rsidR="00D46A1B" w:rsidRDefault="00D46A1B" w:rsidP="00D46A1B">
      <w:pPr>
        <w:spacing w:line="480" w:lineRule="auto"/>
        <w:jc w:val="both"/>
        <w:rPr>
          <w:rFonts w:asciiTheme="minorHAnsi" w:hAnsiTheme="minorHAnsi" w:cs="Calibri"/>
          <w:b/>
          <w:bCs/>
          <w:sz w:val="24"/>
        </w:rPr>
      </w:pPr>
    </w:p>
    <w:p w14:paraId="5C80656E" w14:textId="77777777" w:rsidR="00B8664A" w:rsidRDefault="00B8664A" w:rsidP="008370BE">
      <w:pPr>
        <w:jc w:val="both"/>
        <w:rPr>
          <w:rFonts w:asciiTheme="minorHAnsi" w:hAnsiTheme="minorHAnsi" w:cs="Calibri"/>
          <w:b/>
          <w:bCs/>
          <w:sz w:val="24"/>
        </w:rPr>
      </w:pPr>
    </w:p>
    <w:p w14:paraId="138D57F0" w14:textId="5EE8020F" w:rsidR="00D46A1B" w:rsidRDefault="00D46A1B" w:rsidP="008370BE">
      <w:pPr>
        <w:jc w:val="both"/>
        <w:rPr>
          <w:rFonts w:asciiTheme="minorHAnsi" w:hAnsiTheme="minorHAnsi" w:cs="Calibri"/>
          <w:bCs/>
          <w:sz w:val="24"/>
        </w:rPr>
      </w:pPr>
      <w:r w:rsidRPr="000A53AD">
        <w:rPr>
          <w:rFonts w:asciiTheme="minorHAnsi" w:hAnsiTheme="minorHAnsi" w:cs="Calibri"/>
          <w:b/>
          <w:bCs/>
          <w:sz w:val="24"/>
        </w:rPr>
        <w:lastRenderedPageBreak/>
        <w:t xml:space="preserve">Table </w:t>
      </w:r>
      <w:r w:rsidR="00DC15AC">
        <w:rPr>
          <w:rFonts w:asciiTheme="minorHAnsi" w:hAnsiTheme="minorHAnsi" w:cs="Calibri"/>
          <w:b/>
          <w:bCs/>
          <w:sz w:val="24"/>
        </w:rPr>
        <w:t>12</w:t>
      </w:r>
      <w:r w:rsidRPr="000A53AD">
        <w:rPr>
          <w:rFonts w:asciiTheme="minorHAnsi" w:hAnsiTheme="minorHAnsi" w:cs="Calibri"/>
          <w:b/>
          <w:bCs/>
          <w:sz w:val="24"/>
        </w:rPr>
        <w:t xml:space="preserve">. </w:t>
      </w:r>
      <w:r w:rsidRPr="002A7448">
        <w:rPr>
          <w:rFonts w:asciiTheme="minorHAnsi" w:hAnsiTheme="minorHAnsi" w:cs="Calibri"/>
          <w:bCs/>
          <w:sz w:val="24"/>
        </w:rPr>
        <w:t>S</w:t>
      </w:r>
      <w:r w:rsidR="004106B2">
        <w:rPr>
          <w:rFonts w:asciiTheme="minorHAnsi" w:hAnsiTheme="minorHAnsi" w:cs="Calibri"/>
          <w:bCs/>
          <w:sz w:val="24"/>
        </w:rPr>
        <w:t>ubject</w:t>
      </w:r>
      <w:r w:rsidRPr="002A7448">
        <w:rPr>
          <w:rFonts w:asciiTheme="minorHAnsi" w:hAnsiTheme="minorHAnsi" w:cs="Calibri"/>
          <w:bCs/>
          <w:sz w:val="24"/>
        </w:rPr>
        <w:t xml:space="preserve"> characteristics</w:t>
      </w:r>
      <w:r>
        <w:rPr>
          <w:rFonts w:asciiTheme="minorHAnsi" w:hAnsiTheme="minorHAnsi" w:cs="Calibri"/>
          <w:bCs/>
          <w:sz w:val="24"/>
        </w:rPr>
        <w:t>.</w:t>
      </w:r>
    </w:p>
    <w:tbl>
      <w:tblPr>
        <w:tblStyle w:val="GridTable4-Accent5"/>
        <w:tblW w:w="7227" w:type="dxa"/>
        <w:tblLook w:val="04A0" w:firstRow="1" w:lastRow="0" w:firstColumn="1" w:lastColumn="0" w:noHBand="0" w:noVBand="1"/>
      </w:tblPr>
      <w:tblGrid>
        <w:gridCol w:w="3912"/>
        <w:gridCol w:w="1707"/>
        <w:gridCol w:w="1608"/>
      </w:tblGrid>
      <w:tr w:rsidR="00D46A1B" w:rsidRPr="001102D6" w14:paraId="5AD3055E" w14:textId="77777777" w:rsidTr="00D46A1B">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912" w:type="dxa"/>
            <w:noWrap/>
          </w:tcPr>
          <w:p w14:paraId="5541ECC8" w14:textId="77777777" w:rsidR="00D46A1B" w:rsidRPr="001102D6" w:rsidRDefault="00D46A1B" w:rsidP="00D46A1B">
            <w:pPr>
              <w:rPr>
                <w:rFonts w:asciiTheme="minorHAnsi" w:eastAsia="Times New Roman" w:hAnsiTheme="minorHAnsi" w:cs="Arial"/>
                <w:color w:val="000000"/>
                <w:sz w:val="24"/>
                <w:szCs w:val="24"/>
                <w:lang w:eastAsia="en-GB"/>
              </w:rPr>
            </w:pPr>
          </w:p>
        </w:tc>
        <w:tc>
          <w:tcPr>
            <w:tcW w:w="1707" w:type="dxa"/>
            <w:noWrap/>
          </w:tcPr>
          <w:p w14:paraId="5D258EA5" w14:textId="77777777" w:rsidR="00D46A1B" w:rsidRPr="001102D6" w:rsidRDefault="00D46A1B" w:rsidP="00D46A1B">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Cases</w:t>
            </w:r>
          </w:p>
        </w:tc>
        <w:tc>
          <w:tcPr>
            <w:tcW w:w="1608" w:type="dxa"/>
            <w:noWrap/>
          </w:tcPr>
          <w:p w14:paraId="04DE2F8E" w14:textId="77777777" w:rsidR="00D46A1B" w:rsidRPr="001102D6" w:rsidRDefault="00D46A1B" w:rsidP="00D46A1B">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Controls</w:t>
            </w:r>
          </w:p>
        </w:tc>
      </w:tr>
      <w:tr w:rsidR="00D46A1B" w:rsidRPr="001102D6" w14:paraId="4CF46C1E" w14:textId="77777777" w:rsidTr="00D46A1B">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7227" w:type="dxa"/>
            <w:gridSpan w:val="3"/>
            <w:noWrap/>
          </w:tcPr>
          <w:p w14:paraId="6C81DC7C" w14:textId="77777777" w:rsidR="00D46A1B" w:rsidRPr="001102D6" w:rsidRDefault="00D46A1B" w:rsidP="00D46A1B">
            <w:pPr>
              <w:jc w:val="center"/>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Self-reported OA</w:t>
            </w:r>
          </w:p>
        </w:tc>
      </w:tr>
      <w:tr w:rsidR="00D46A1B" w:rsidRPr="001102D6" w14:paraId="5211A62B" w14:textId="77777777" w:rsidTr="00D46A1B">
        <w:trPr>
          <w:trHeight w:val="290"/>
        </w:trPr>
        <w:tc>
          <w:tcPr>
            <w:cnfStyle w:val="001000000000" w:firstRow="0" w:lastRow="0" w:firstColumn="1" w:lastColumn="0" w:oddVBand="0" w:evenVBand="0" w:oddHBand="0" w:evenHBand="0" w:firstRowFirstColumn="0" w:firstRowLastColumn="0" w:lastRowFirstColumn="0" w:lastRowLastColumn="0"/>
            <w:tcW w:w="3912" w:type="dxa"/>
            <w:noWrap/>
            <w:hideMark/>
          </w:tcPr>
          <w:p w14:paraId="57E4AA77" w14:textId="77777777" w:rsidR="00D46A1B" w:rsidRPr="001102D6" w:rsidRDefault="00D46A1B" w:rsidP="00D46A1B">
            <w:pPr>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N</w:t>
            </w:r>
          </w:p>
        </w:tc>
        <w:tc>
          <w:tcPr>
            <w:tcW w:w="1707" w:type="dxa"/>
            <w:noWrap/>
            <w:hideMark/>
          </w:tcPr>
          <w:p w14:paraId="7A6C82D3" w14:textId="77777777" w:rsidR="00D46A1B" w:rsidRPr="001102D6" w:rsidRDefault="00D46A1B" w:rsidP="00D46A1B">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12,658</w:t>
            </w:r>
          </w:p>
        </w:tc>
        <w:tc>
          <w:tcPr>
            <w:tcW w:w="1608" w:type="dxa"/>
            <w:noWrap/>
            <w:hideMark/>
          </w:tcPr>
          <w:p w14:paraId="2FE3D290" w14:textId="77777777" w:rsidR="00D46A1B" w:rsidRPr="001102D6" w:rsidRDefault="00D46A1B" w:rsidP="00D46A1B">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50,898</w:t>
            </w:r>
          </w:p>
        </w:tc>
      </w:tr>
      <w:tr w:rsidR="00D46A1B" w:rsidRPr="001102D6" w14:paraId="4B796EFA" w14:textId="77777777" w:rsidTr="00D46A1B">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912" w:type="dxa"/>
            <w:noWrap/>
          </w:tcPr>
          <w:p w14:paraId="0A20A0E2" w14:textId="77777777" w:rsidR="00D46A1B" w:rsidRPr="001102D6" w:rsidRDefault="00D46A1B" w:rsidP="00D46A1B">
            <w:pPr>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Female, N (%)</w:t>
            </w:r>
          </w:p>
        </w:tc>
        <w:tc>
          <w:tcPr>
            <w:tcW w:w="1707" w:type="dxa"/>
            <w:noWrap/>
          </w:tcPr>
          <w:p w14:paraId="20C8A8BD" w14:textId="77777777" w:rsidR="00D46A1B" w:rsidRPr="001102D6" w:rsidRDefault="00D46A1B" w:rsidP="00D46A1B">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8,091 (63.9)</w:t>
            </w:r>
          </w:p>
        </w:tc>
        <w:tc>
          <w:tcPr>
            <w:tcW w:w="1608" w:type="dxa"/>
            <w:noWrap/>
          </w:tcPr>
          <w:p w14:paraId="4CFE1BB3" w14:textId="77777777" w:rsidR="00D46A1B" w:rsidRPr="001102D6" w:rsidRDefault="00D46A1B" w:rsidP="00D46A1B">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24,717 (48.6)</w:t>
            </w:r>
          </w:p>
        </w:tc>
      </w:tr>
      <w:tr w:rsidR="00D46A1B" w:rsidRPr="001102D6" w14:paraId="66080D79" w14:textId="77777777" w:rsidTr="00D46A1B">
        <w:trPr>
          <w:trHeight w:val="290"/>
        </w:trPr>
        <w:tc>
          <w:tcPr>
            <w:cnfStyle w:val="001000000000" w:firstRow="0" w:lastRow="0" w:firstColumn="1" w:lastColumn="0" w:oddVBand="0" w:evenVBand="0" w:oddHBand="0" w:evenHBand="0" w:firstRowFirstColumn="0" w:firstRowLastColumn="0" w:lastRowFirstColumn="0" w:lastRowLastColumn="0"/>
            <w:tcW w:w="3912" w:type="dxa"/>
            <w:noWrap/>
            <w:hideMark/>
          </w:tcPr>
          <w:p w14:paraId="0CA35B91" w14:textId="77777777" w:rsidR="00D46A1B" w:rsidRPr="001102D6" w:rsidRDefault="00D46A1B" w:rsidP="00D46A1B">
            <w:pPr>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Male, N (%)</w:t>
            </w:r>
          </w:p>
        </w:tc>
        <w:tc>
          <w:tcPr>
            <w:tcW w:w="1707" w:type="dxa"/>
            <w:noWrap/>
            <w:hideMark/>
          </w:tcPr>
          <w:p w14:paraId="71FC8EFB" w14:textId="77777777" w:rsidR="00D46A1B" w:rsidRPr="001102D6" w:rsidRDefault="00D46A1B" w:rsidP="00D46A1B">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4,567 (36.1)</w:t>
            </w:r>
          </w:p>
        </w:tc>
        <w:tc>
          <w:tcPr>
            <w:tcW w:w="1608" w:type="dxa"/>
            <w:noWrap/>
            <w:hideMark/>
          </w:tcPr>
          <w:p w14:paraId="01063410" w14:textId="77777777" w:rsidR="00D46A1B" w:rsidRPr="001102D6" w:rsidRDefault="00D46A1B" w:rsidP="00D46A1B">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26,181 (51.4)</w:t>
            </w:r>
          </w:p>
        </w:tc>
      </w:tr>
      <w:tr w:rsidR="00D46A1B" w:rsidRPr="001102D6" w14:paraId="61CDDF16" w14:textId="77777777" w:rsidTr="00D46A1B">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912" w:type="dxa"/>
            <w:noWrap/>
            <w:hideMark/>
          </w:tcPr>
          <w:p w14:paraId="5DF9B59F" w14:textId="77777777" w:rsidR="00D46A1B" w:rsidRPr="001102D6" w:rsidRDefault="00D46A1B" w:rsidP="00D46A1B">
            <w:pPr>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Mean age at recruitment in years (±SD)</w:t>
            </w:r>
          </w:p>
        </w:tc>
        <w:tc>
          <w:tcPr>
            <w:tcW w:w="1707" w:type="dxa"/>
            <w:noWrap/>
            <w:hideMark/>
          </w:tcPr>
          <w:p w14:paraId="4FB971D2" w14:textId="77777777" w:rsidR="00D46A1B" w:rsidRPr="001102D6" w:rsidRDefault="00D46A1B" w:rsidP="00D46A1B">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60.54 (±6.22)</w:t>
            </w:r>
          </w:p>
        </w:tc>
        <w:tc>
          <w:tcPr>
            <w:tcW w:w="1608" w:type="dxa"/>
            <w:noWrap/>
            <w:hideMark/>
          </w:tcPr>
          <w:p w14:paraId="1850760F" w14:textId="77777777" w:rsidR="00D46A1B" w:rsidRPr="001102D6" w:rsidRDefault="00D46A1B" w:rsidP="00D46A1B">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63.67 (±3.02 )</w:t>
            </w:r>
          </w:p>
        </w:tc>
      </w:tr>
      <w:tr w:rsidR="00D46A1B" w:rsidRPr="001102D6" w14:paraId="7F7BBD4A" w14:textId="77777777" w:rsidTr="00D46A1B">
        <w:trPr>
          <w:trHeight w:val="290"/>
        </w:trPr>
        <w:tc>
          <w:tcPr>
            <w:cnfStyle w:val="001000000000" w:firstRow="0" w:lastRow="0" w:firstColumn="1" w:lastColumn="0" w:oddVBand="0" w:evenVBand="0" w:oddHBand="0" w:evenHBand="0" w:firstRowFirstColumn="0" w:firstRowLastColumn="0" w:lastRowFirstColumn="0" w:lastRowLastColumn="0"/>
            <w:tcW w:w="7227" w:type="dxa"/>
            <w:gridSpan w:val="3"/>
            <w:noWrap/>
          </w:tcPr>
          <w:p w14:paraId="31F42D54" w14:textId="77777777" w:rsidR="00D46A1B" w:rsidRPr="001102D6" w:rsidRDefault="00D46A1B" w:rsidP="00D46A1B">
            <w:pPr>
              <w:jc w:val="center"/>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Hospital diagnosed OA</w:t>
            </w:r>
          </w:p>
        </w:tc>
      </w:tr>
      <w:tr w:rsidR="00D46A1B" w:rsidRPr="001102D6" w14:paraId="2666467A" w14:textId="77777777" w:rsidTr="00D46A1B">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912" w:type="dxa"/>
            <w:noWrap/>
          </w:tcPr>
          <w:p w14:paraId="4919AE8D" w14:textId="77777777" w:rsidR="00D46A1B" w:rsidRPr="001102D6" w:rsidRDefault="00D46A1B" w:rsidP="00D46A1B">
            <w:pPr>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N</w:t>
            </w:r>
          </w:p>
        </w:tc>
        <w:tc>
          <w:tcPr>
            <w:tcW w:w="1707" w:type="dxa"/>
            <w:noWrap/>
          </w:tcPr>
          <w:p w14:paraId="794A3BFF" w14:textId="77777777" w:rsidR="00D46A1B" w:rsidRPr="001102D6" w:rsidRDefault="00D46A1B" w:rsidP="00D46A1B">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10,083</w:t>
            </w:r>
          </w:p>
        </w:tc>
        <w:tc>
          <w:tcPr>
            <w:tcW w:w="1608" w:type="dxa"/>
            <w:noWrap/>
          </w:tcPr>
          <w:p w14:paraId="2FECB19B" w14:textId="77777777" w:rsidR="00D46A1B" w:rsidRPr="001102D6" w:rsidRDefault="00D46A1B" w:rsidP="00D46A1B">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40,425</w:t>
            </w:r>
          </w:p>
        </w:tc>
      </w:tr>
      <w:tr w:rsidR="00D46A1B" w:rsidRPr="001102D6" w14:paraId="3B14695C" w14:textId="77777777" w:rsidTr="00D46A1B">
        <w:trPr>
          <w:trHeight w:val="290"/>
        </w:trPr>
        <w:tc>
          <w:tcPr>
            <w:cnfStyle w:val="001000000000" w:firstRow="0" w:lastRow="0" w:firstColumn="1" w:lastColumn="0" w:oddVBand="0" w:evenVBand="0" w:oddHBand="0" w:evenHBand="0" w:firstRowFirstColumn="0" w:firstRowLastColumn="0" w:lastRowFirstColumn="0" w:lastRowLastColumn="0"/>
            <w:tcW w:w="3912" w:type="dxa"/>
            <w:noWrap/>
          </w:tcPr>
          <w:p w14:paraId="3CAA6E84" w14:textId="77777777" w:rsidR="00D46A1B" w:rsidRPr="001102D6" w:rsidRDefault="00D46A1B" w:rsidP="00D46A1B">
            <w:pPr>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Female, N (%)</w:t>
            </w:r>
          </w:p>
        </w:tc>
        <w:tc>
          <w:tcPr>
            <w:tcW w:w="1707" w:type="dxa"/>
            <w:noWrap/>
          </w:tcPr>
          <w:p w14:paraId="715EA0A2" w14:textId="77777777" w:rsidR="00D46A1B" w:rsidRPr="001102D6" w:rsidRDefault="00D46A1B" w:rsidP="00D46A1B">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5,461 (54.2)</w:t>
            </w:r>
          </w:p>
        </w:tc>
        <w:tc>
          <w:tcPr>
            <w:tcW w:w="1608" w:type="dxa"/>
            <w:noWrap/>
          </w:tcPr>
          <w:p w14:paraId="56454928" w14:textId="77777777" w:rsidR="00D46A1B" w:rsidRPr="001102D6" w:rsidRDefault="00D46A1B" w:rsidP="00D46A1B">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19,261 (47.6)</w:t>
            </w:r>
          </w:p>
        </w:tc>
      </w:tr>
      <w:tr w:rsidR="00D46A1B" w:rsidRPr="001102D6" w14:paraId="756C5D4B" w14:textId="77777777" w:rsidTr="00D46A1B">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912" w:type="dxa"/>
            <w:noWrap/>
          </w:tcPr>
          <w:p w14:paraId="191AC27E" w14:textId="77777777" w:rsidR="00D46A1B" w:rsidRPr="001102D6" w:rsidRDefault="00D46A1B" w:rsidP="00D46A1B">
            <w:pPr>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Male, N (%)</w:t>
            </w:r>
          </w:p>
        </w:tc>
        <w:tc>
          <w:tcPr>
            <w:tcW w:w="1707" w:type="dxa"/>
            <w:noWrap/>
          </w:tcPr>
          <w:p w14:paraId="32A42DF9" w14:textId="77777777" w:rsidR="00D46A1B" w:rsidRPr="001102D6" w:rsidRDefault="00D46A1B" w:rsidP="00D46A1B">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4,622 (45.8)</w:t>
            </w:r>
          </w:p>
        </w:tc>
        <w:tc>
          <w:tcPr>
            <w:tcW w:w="1608" w:type="dxa"/>
            <w:noWrap/>
          </w:tcPr>
          <w:p w14:paraId="5F8466E6" w14:textId="77777777" w:rsidR="00D46A1B" w:rsidRPr="001102D6" w:rsidRDefault="00D46A1B" w:rsidP="00D46A1B">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21,164 (52.4)</w:t>
            </w:r>
          </w:p>
        </w:tc>
      </w:tr>
      <w:tr w:rsidR="00D46A1B" w:rsidRPr="001102D6" w14:paraId="5245189A" w14:textId="77777777" w:rsidTr="00D46A1B">
        <w:trPr>
          <w:trHeight w:val="290"/>
        </w:trPr>
        <w:tc>
          <w:tcPr>
            <w:cnfStyle w:val="001000000000" w:firstRow="0" w:lastRow="0" w:firstColumn="1" w:lastColumn="0" w:oddVBand="0" w:evenVBand="0" w:oddHBand="0" w:evenHBand="0" w:firstRowFirstColumn="0" w:firstRowLastColumn="0" w:lastRowFirstColumn="0" w:lastRowLastColumn="0"/>
            <w:tcW w:w="3912" w:type="dxa"/>
            <w:noWrap/>
          </w:tcPr>
          <w:p w14:paraId="5943FAFC" w14:textId="77777777" w:rsidR="00D46A1B" w:rsidRPr="001102D6" w:rsidRDefault="00D46A1B" w:rsidP="00D46A1B">
            <w:pPr>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Mean age at recruitment in years (±SD)</w:t>
            </w:r>
          </w:p>
        </w:tc>
        <w:tc>
          <w:tcPr>
            <w:tcW w:w="1707" w:type="dxa"/>
            <w:noWrap/>
          </w:tcPr>
          <w:p w14:paraId="20006F63" w14:textId="77777777" w:rsidR="00D46A1B" w:rsidRPr="001102D6" w:rsidRDefault="00D46A1B" w:rsidP="00D46A1B">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60.65 (±6.49)</w:t>
            </w:r>
          </w:p>
        </w:tc>
        <w:tc>
          <w:tcPr>
            <w:tcW w:w="1608" w:type="dxa"/>
            <w:noWrap/>
          </w:tcPr>
          <w:p w14:paraId="4BBDFAA3" w14:textId="77777777" w:rsidR="00D46A1B" w:rsidRPr="001102D6" w:rsidRDefault="00D46A1B" w:rsidP="00D46A1B">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64.68 (±2.53 )</w:t>
            </w:r>
          </w:p>
        </w:tc>
      </w:tr>
      <w:tr w:rsidR="00D46A1B" w:rsidRPr="001102D6" w14:paraId="53601385" w14:textId="77777777" w:rsidTr="00D46A1B">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7227" w:type="dxa"/>
            <w:gridSpan w:val="3"/>
            <w:noWrap/>
            <w:hideMark/>
          </w:tcPr>
          <w:p w14:paraId="3FCDC089" w14:textId="77777777" w:rsidR="00D46A1B" w:rsidRPr="001102D6" w:rsidRDefault="00D46A1B" w:rsidP="00D46A1B">
            <w:pPr>
              <w:jc w:val="center"/>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Hospital diagnosed hip OA</w:t>
            </w:r>
          </w:p>
        </w:tc>
      </w:tr>
      <w:tr w:rsidR="00D46A1B" w:rsidRPr="001102D6" w14:paraId="22B759B0" w14:textId="77777777" w:rsidTr="00D46A1B">
        <w:trPr>
          <w:trHeight w:val="290"/>
        </w:trPr>
        <w:tc>
          <w:tcPr>
            <w:cnfStyle w:val="001000000000" w:firstRow="0" w:lastRow="0" w:firstColumn="1" w:lastColumn="0" w:oddVBand="0" w:evenVBand="0" w:oddHBand="0" w:evenHBand="0" w:firstRowFirstColumn="0" w:firstRowLastColumn="0" w:lastRowFirstColumn="0" w:lastRowLastColumn="0"/>
            <w:tcW w:w="3912" w:type="dxa"/>
            <w:noWrap/>
          </w:tcPr>
          <w:p w14:paraId="27D9C7A9" w14:textId="77777777" w:rsidR="00D46A1B" w:rsidRPr="001102D6" w:rsidRDefault="00D46A1B" w:rsidP="00D46A1B">
            <w:pPr>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N</w:t>
            </w:r>
          </w:p>
        </w:tc>
        <w:tc>
          <w:tcPr>
            <w:tcW w:w="1707" w:type="dxa"/>
            <w:noWrap/>
          </w:tcPr>
          <w:p w14:paraId="68CD58E9" w14:textId="77777777" w:rsidR="00D46A1B" w:rsidRPr="001102D6" w:rsidRDefault="00D46A1B" w:rsidP="00D46A1B">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2,396</w:t>
            </w:r>
          </w:p>
        </w:tc>
        <w:tc>
          <w:tcPr>
            <w:tcW w:w="1608" w:type="dxa"/>
            <w:noWrap/>
          </w:tcPr>
          <w:p w14:paraId="28D8DD87" w14:textId="77777777" w:rsidR="00D46A1B" w:rsidRPr="001102D6" w:rsidRDefault="00D46A1B" w:rsidP="00D46A1B">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9,593</w:t>
            </w:r>
          </w:p>
        </w:tc>
      </w:tr>
      <w:tr w:rsidR="00D46A1B" w:rsidRPr="001102D6" w14:paraId="28E1A56A" w14:textId="77777777" w:rsidTr="00D46A1B">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912" w:type="dxa"/>
            <w:noWrap/>
          </w:tcPr>
          <w:p w14:paraId="6EF88003" w14:textId="77777777" w:rsidR="00D46A1B" w:rsidRPr="001102D6" w:rsidRDefault="00D46A1B" w:rsidP="00D46A1B">
            <w:pPr>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Female, N (%)</w:t>
            </w:r>
          </w:p>
        </w:tc>
        <w:tc>
          <w:tcPr>
            <w:tcW w:w="1707" w:type="dxa"/>
            <w:noWrap/>
          </w:tcPr>
          <w:p w14:paraId="4E53F371" w14:textId="77777777" w:rsidR="00D46A1B" w:rsidRPr="001102D6" w:rsidRDefault="00D46A1B" w:rsidP="00D46A1B">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1,301 (54.3)</w:t>
            </w:r>
          </w:p>
        </w:tc>
        <w:tc>
          <w:tcPr>
            <w:tcW w:w="1608" w:type="dxa"/>
            <w:noWrap/>
          </w:tcPr>
          <w:p w14:paraId="05AF15BD" w14:textId="77777777" w:rsidR="00D46A1B" w:rsidRPr="001102D6" w:rsidRDefault="00D46A1B" w:rsidP="00D46A1B">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4,334 (45.2)</w:t>
            </w:r>
          </w:p>
        </w:tc>
      </w:tr>
      <w:tr w:rsidR="00D46A1B" w:rsidRPr="001102D6" w14:paraId="703F3D86" w14:textId="77777777" w:rsidTr="00D46A1B">
        <w:trPr>
          <w:trHeight w:val="290"/>
        </w:trPr>
        <w:tc>
          <w:tcPr>
            <w:cnfStyle w:val="001000000000" w:firstRow="0" w:lastRow="0" w:firstColumn="1" w:lastColumn="0" w:oddVBand="0" w:evenVBand="0" w:oddHBand="0" w:evenHBand="0" w:firstRowFirstColumn="0" w:firstRowLastColumn="0" w:lastRowFirstColumn="0" w:lastRowLastColumn="0"/>
            <w:tcW w:w="3912" w:type="dxa"/>
            <w:noWrap/>
          </w:tcPr>
          <w:p w14:paraId="73939E5C" w14:textId="77777777" w:rsidR="00D46A1B" w:rsidRPr="001102D6" w:rsidRDefault="00D46A1B" w:rsidP="00D46A1B">
            <w:pPr>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Male, N (%)</w:t>
            </w:r>
          </w:p>
        </w:tc>
        <w:tc>
          <w:tcPr>
            <w:tcW w:w="1707" w:type="dxa"/>
            <w:noWrap/>
          </w:tcPr>
          <w:p w14:paraId="012F1AE0" w14:textId="77777777" w:rsidR="00D46A1B" w:rsidRPr="001102D6" w:rsidRDefault="00D46A1B" w:rsidP="00D46A1B">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1,095 (45.7)</w:t>
            </w:r>
          </w:p>
        </w:tc>
        <w:tc>
          <w:tcPr>
            <w:tcW w:w="1608" w:type="dxa"/>
            <w:noWrap/>
          </w:tcPr>
          <w:p w14:paraId="0726A2C6" w14:textId="77777777" w:rsidR="00D46A1B" w:rsidRPr="001102D6" w:rsidRDefault="00D46A1B" w:rsidP="00D46A1B">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5,259 (54.8)</w:t>
            </w:r>
          </w:p>
        </w:tc>
      </w:tr>
      <w:tr w:rsidR="00D46A1B" w:rsidRPr="001102D6" w14:paraId="2144FFDD" w14:textId="77777777" w:rsidTr="00D46A1B">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912" w:type="dxa"/>
            <w:noWrap/>
          </w:tcPr>
          <w:p w14:paraId="452840D7" w14:textId="77777777" w:rsidR="00D46A1B" w:rsidRPr="001102D6" w:rsidRDefault="00D46A1B" w:rsidP="00D46A1B">
            <w:pPr>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Mean age at recruitment in years (±SD)</w:t>
            </w:r>
          </w:p>
        </w:tc>
        <w:tc>
          <w:tcPr>
            <w:tcW w:w="1707" w:type="dxa"/>
            <w:noWrap/>
          </w:tcPr>
          <w:p w14:paraId="344C63C7" w14:textId="77777777" w:rsidR="00D46A1B" w:rsidRPr="001102D6" w:rsidRDefault="00D46A1B" w:rsidP="00D46A1B">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61.99 (±5.79)</w:t>
            </w:r>
          </w:p>
        </w:tc>
        <w:tc>
          <w:tcPr>
            <w:tcW w:w="1608" w:type="dxa"/>
            <w:noWrap/>
          </w:tcPr>
          <w:p w14:paraId="719CA3CE" w14:textId="77777777" w:rsidR="00D46A1B" w:rsidRPr="001102D6" w:rsidRDefault="00D46A1B" w:rsidP="00D46A1B">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68.19 (±0.87 )</w:t>
            </w:r>
          </w:p>
        </w:tc>
      </w:tr>
      <w:tr w:rsidR="00D46A1B" w:rsidRPr="001102D6" w14:paraId="1866ACF6" w14:textId="77777777" w:rsidTr="00D46A1B">
        <w:trPr>
          <w:trHeight w:val="290"/>
        </w:trPr>
        <w:tc>
          <w:tcPr>
            <w:cnfStyle w:val="001000000000" w:firstRow="0" w:lastRow="0" w:firstColumn="1" w:lastColumn="0" w:oddVBand="0" w:evenVBand="0" w:oddHBand="0" w:evenHBand="0" w:firstRowFirstColumn="0" w:firstRowLastColumn="0" w:lastRowFirstColumn="0" w:lastRowLastColumn="0"/>
            <w:tcW w:w="7227" w:type="dxa"/>
            <w:gridSpan w:val="3"/>
            <w:noWrap/>
            <w:hideMark/>
          </w:tcPr>
          <w:p w14:paraId="6F1875A8" w14:textId="77777777" w:rsidR="00D46A1B" w:rsidRPr="001102D6" w:rsidRDefault="00D46A1B" w:rsidP="00D46A1B">
            <w:pPr>
              <w:jc w:val="center"/>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Hospital diagnosed knee OA</w:t>
            </w:r>
          </w:p>
        </w:tc>
      </w:tr>
      <w:tr w:rsidR="00D46A1B" w:rsidRPr="001102D6" w14:paraId="77AD04D0" w14:textId="77777777" w:rsidTr="00D46A1B">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912" w:type="dxa"/>
            <w:noWrap/>
          </w:tcPr>
          <w:p w14:paraId="360627D1" w14:textId="77777777" w:rsidR="00D46A1B" w:rsidRPr="001102D6" w:rsidRDefault="00D46A1B" w:rsidP="00D46A1B">
            <w:pPr>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N</w:t>
            </w:r>
          </w:p>
        </w:tc>
        <w:tc>
          <w:tcPr>
            <w:tcW w:w="1707" w:type="dxa"/>
            <w:noWrap/>
          </w:tcPr>
          <w:p w14:paraId="25325D96" w14:textId="77777777" w:rsidR="00D46A1B" w:rsidRPr="001102D6" w:rsidRDefault="00D46A1B" w:rsidP="00D46A1B">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4,462</w:t>
            </w:r>
          </w:p>
        </w:tc>
        <w:tc>
          <w:tcPr>
            <w:tcW w:w="1608" w:type="dxa"/>
            <w:noWrap/>
          </w:tcPr>
          <w:p w14:paraId="183D031C" w14:textId="77777777" w:rsidR="00D46A1B" w:rsidRPr="001102D6" w:rsidRDefault="00D46A1B" w:rsidP="00D46A1B">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17,885</w:t>
            </w:r>
          </w:p>
        </w:tc>
      </w:tr>
      <w:tr w:rsidR="00D46A1B" w:rsidRPr="001102D6" w14:paraId="26B77956" w14:textId="77777777" w:rsidTr="00D46A1B">
        <w:trPr>
          <w:trHeight w:val="290"/>
        </w:trPr>
        <w:tc>
          <w:tcPr>
            <w:cnfStyle w:val="001000000000" w:firstRow="0" w:lastRow="0" w:firstColumn="1" w:lastColumn="0" w:oddVBand="0" w:evenVBand="0" w:oddHBand="0" w:evenHBand="0" w:firstRowFirstColumn="0" w:firstRowLastColumn="0" w:lastRowFirstColumn="0" w:lastRowLastColumn="0"/>
            <w:tcW w:w="3912" w:type="dxa"/>
            <w:noWrap/>
          </w:tcPr>
          <w:p w14:paraId="439E8FE1" w14:textId="77777777" w:rsidR="00D46A1B" w:rsidRPr="001102D6" w:rsidRDefault="00D46A1B" w:rsidP="00D46A1B">
            <w:pPr>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Female, N (%)</w:t>
            </w:r>
          </w:p>
        </w:tc>
        <w:tc>
          <w:tcPr>
            <w:tcW w:w="1707" w:type="dxa"/>
            <w:noWrap/>
          </w:tcPr>
          <w:p w14:paraId="35028F5E" w14:textId="77777777" w:rsidR="00D46A1B" w:rsidRPr="001102D6" w:rsidRDefault="00D46A1B" w:rsidP="00D46A1B">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2,122 (47.6)</w:t>
            </w:r>
          </w:p>
        </w:tc>
        <w:tc>
          <w:tcPr>
            <w:tcW w:w="1608" w:type="dxa"/>
            <w:noWrap/>
          </w:tcPr>
          <w:p w14:paraId="3E42E0D1" w14:textId="77777777" w:rsidR="00D46A1B" w:rsidRPr="001102D6" w:rsidRDefault="00D46A1B" w:rsidP="00D46A1B">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8,073 (45.1)</w:t>
            </w:r>
          </w:p>
        </w:tc>
      </w:tr>
      <w:tr w:rsidR="00D46A1B" w:rsidRPr="001102D6" w14:paraId="715A50F0" w14:textId="77777777" w:rsidTr="00D46A1B">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912" w:type="dxa"/>
            <w:noWrap/>
          </w:tcPr>
          <w:p w14:paraId="67B68FB0" w14:textId="77777777" w:rsidR="00D46A1B" w:rsidRPr="001102D6" w:rsidRDefault="00D46A1B" w:rsidP="00D46A1B">
            <w:pPr>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Male, N (%)</w:t>
            </w:r>
          </w:p>
        </w:tc>
        <w:tc>
          <w:tcPr>
            <w:tcW w:w="1707" w:type="dxa"/>
            <w:noWrap/>
          </w:tcPr>
          <w:p w14:paraId="61B33CA9" w14:textId="77777777" w:rsidR="00D46A1B" w:rsidRPr="001102D6" w:rsidRDefault="00D46A1B" w:rsidP="00D46A1B">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2,340 (52.4)</w:t>
            </w:r>
          </w:p>
        </w:tc>
        <w:tc>
          <w:tcPr>
            <w:tcW w:w="1608" w:type="dxa"/>
            <w:noWrap/>
          </w:tcPr>
          <w:p w14:paraId="342B048C" w14:textId="77777777" w:rsidR="00D46A1B" w:rsidRPr="001102D6" w:rsidRDefault="00D46A1B" w:rsidP="00D46A1B">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9,812 (54.9)</w:t>
            </w:r>
          </w:p>
        </w:tc>
      </w:tr>
      <w:tr w:rsidR="00D46A1B" w:rsidRPr="001102D6" w14:paraId="0F46386D" w14:textId="77777777" w:rsidTr="00D46A1B">
        <w:trPr>
          <w:trHeight w:val="290"/>
        </w:trPr>
        <w:tc>
          <w:tcPr>
            <w:cnfStyle w:val="001000000000" w:firstRow="0" w:lastRow="0" w:firstColumn="1" w:lastColumn="0" w:oddVBand="0" w:evenVBand="0" w:oddHBand="0" w:evenHBand="0" w:firstRowFirstColumn="0" w:firstRowLastColumn="0" w:lastRowFirstColumn="0" w:lastRowLastColumn="0"/>
            <w:tcW w:w="3912" w:type="dxa"/>
            <w:noWrap/>
          </w:tcPr>
          <w:p w14:paraId="30DFFE79" w14:textId="77777777" w:rsidR="00D46A1B" w:rsidRPr="001102D6" w:rsidRDefault="00D46A1B" w:rsidP="00D46A1B">
            <w:pPr>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Mean age at recruitment in years (±SD)</w:t>
            </w:r>
          </w:p>
        </w:tc>
        <w:tc>
          <w:tcPr>
            <w:tcW w:w="1707" w:type="dxa"/>
            <w:noWrap/>
          </w:tcPr>
          <w:p w14:paraId="1C324864" w14:textId="77777777" w:rsidR="00D46A1B" w:rsidRPr="001102D6" w:rsidRDefault="00D46A1B" w:rsidP="00D46A1B">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60.41 (±6.64)</w:t>
            </w:r>
          </w:p>
        </w:tc>
        <w:tc>
          <w:tcPr>
            <w:tcW w:w="1608" w:type="dxa"/>
            <w:noWrap/>
          </w:tcPr>
          <w:p w14:paraId="500FF566" w14:textId="77777777" w:rsidR="00D46A1B" w:rsidRPr="001102D6" w:rsidRDefault="00D46A1B" w:rsidP="00D46A1B">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67.10 (±1.41 )</w:t>
            </w:r>
          </w:p>
        </w:tc>
      </w:tr>
      <w:tr w:rsidR="00D46A1B" w:rsidRPr="001102D6" w14:paraId="649F22B7" w14:textId="77777777" w:rsidTr="00D46A1B">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7227" w:type="dxa"/>
            <w:gridSpan w:val="3"/>
            <w:noWrap/>
            <w:hideMark/>
          </w:tcPr>
          <w:p w14:paraId="13EF766E" w14:textId="77777777" w:rsidR="00D46A1B" w:rsidRPr="001102D6" w:rsidRDefault="00D46A1B" w:rsidP="00D46A1B">
            <w:pPr>
              <w:jc w:val="center"/>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Hospital diagnosed hip and/or knee OA</w:t>
            </w:r>
          </w:p>
        </w:tc>
      </w:tr>
      <w:tr w:rsidR="00D46A1B" w:rsidRPr="001102D6" w14:paraId="050543EF" w14:textId="77777777" w:rsidTr="00D46A1B">
        <w:trPr>
          <w:trHeight w:val="290"/>
        </w:trPr>
        <w:tc>
          <w:tcPr>
            <w:cnfStyle w:val="001000000000" w:firstRow="0" w:lastRow="0" w:firstColumn="1" w:lastColumn="0" w:oddVBand="0" w:evenVBand="0" w:oddHBand="0" w:evenHBand="0" w:firstRowFirstColumn="0" w:firstRowLastColumn="0" w:lastRowFirstColumn="0" w:lastRowLastColumn="0"/>
            <w:tcW w:w="3912" w:type="dxa"/>
            <w:noWrap/>
          </w:tcPr>
          <w:p w14:paraId="4803AEA1" w14:textId="77777777" w:rsidR="00D46A1B" w:rsidRPr="001102D6" w:rsidRDefault="00D46A1B" w:rsidP="00D46A1B">
            <w:pPr>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N</w:t>
            </w:r>
          </w:p>
        </w:tc>
        <w:tc>
          <w:tcPr>
            <w:tcW w:w="1707" w:type="dxa"/>
            <w:noWrap/>
          </w:tcPr>
          <w:p w14:paraId="504F42C2" w14:textId="77777777" w:rsidR="00D46A1B" w:rsidRPr="001102D6" w:rsidRDefault="00D46A1B" w:rsidP="00D46A1B">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6,586</w:t>
            </w:r>
          </w:p>
        </w:tc>
        <w:tc>
          <w:tcPr>
            <w:tcW w:w="1608" w:type="dxa"/>
            <w:noWrap/>
          </w:tcPr>
          <w:p w14:paraId="0BC0F860" w14:textId="77777777" w:rsidR="00D46A1B" w:rsidRPr="001102D6" w:rsidRDefault="00D46A1B" w:rsidP="00D46A1B">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26,384</w:t>
            </w:r>
          </w:p>
        </w:tc>
      </w:tr>
      <w:tr w:rsidR="00D46A1B" w:rsidRPr="001102D6" w14:paraId="2C67A673" w14:textId="77777777" w:rsidTr="00D46A1B">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912" w:type="dxa"/>
            <w:noWrap/>
          </w:tcPr>
          <w:p w14:paraId="360BDF1F" w14:textId="77777777" w:rsidR="00D46A1B" w:rsidRPr="001102D6" w:rsidRDefault="00D46A1B" w:rsidP="00D46A1B">
            <w:pPr>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Female, N (%)</w:t>
            </w:r>
          </w:p>
        </w:tc>
        <w:tc>
          <w:tcPr>
            <w:tcW w:w="1707" w:type="dxa"/>
            <w:noWrap/>
          </w:tcPr>
          <w:p w14:paraId="007B840E" w14:textId="77777777" w:rsidR="00D46A1B" w:rsidRPr="001102D6" w:rsidRDefault="00D46A1B" w:rsidP="00D46A1B">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3,285 (49.9)</w:t>
            </w:r>
          </w:p>
        </w:tc>
        <w:tc>
          <w:tcPr>
            <w:tcW w:w="1608" w:type="dxa"/>
            <w:noWrap/>
          </w:tcPr>
          <w:p w14:paraId="1D85ADC2" w14:textId="77777777" w:rsidR="00D46A1B" w:rsidRPr="001102D6" w:rsidRDefault="00D46A1B" w:rsidP="00D46A1B">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13,192 (50)</w:t>
            </w:r>
          </w:p>
        </w:tc>
      </w:tr>
      <w:tr w:rsidR="00D46A1B" w:rsidRPr="001102D6" w14:paraId="1B7777ED" w14:textId="77777777" w:rsidTr="00D46A1B">
        <w:trPr>
          <w:trHeight w:val="290"/>
        </w:trPr>
        <w:tc>
          <w:tcPr>
            <w:cnfStyle w:val="001000000000" w:firstRow="0" w:lastRow="0" w:firstColumn="1" w:lastColumn="0" w:oddVBand="0" w:evenVBand="0" w:oddHBand="0" w:evenHBand="0" w:firstRowFirstColumn="0" w:firstRowLastColumn="0" w:lastRowFirstColumn="0" w:lastRowLastColumn="0"/>
            <w:tcW w:w="3912" w:type="dxa"/>
            <w:noWrap/>
          </w:tcPr>
          <w:p w14:paraId="1F6946E2" w14:textId="77777777" w:rsidR="00D46A1B" w:rsidRPr="001102D6" w:rsidRDefault="00D46A1B" w:rsidP="00D46A1B">
            <w:pPr>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Male, N (%)</w:t>
            </w:r>
          </w:p>
        </w:tc>
        <w:tc>
          <w:tcPr>
            <w:tcW w:w="1707" w:type="dxa"/>
            <w:noWrap/>
          </w:tcPr>
          <w:p w14:paraId="24D117AB" w14:textId="77777777" w:rsidR="00D46A1B" w:rsidRPr="001102D6" w:rsidRDefault="00D46A1B" w:rsidP="00D46A1B">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3,301 (50.1)</w:t>
            </w:r>
          </w:p>
        </w:tc>
        <w:tc>
          <w:tcPr>
            <w:tcW w:w="1608" w:type="dxa"/>
            <w:noWrap/>
          </w:tcPr>
          <w:p w14:paraId="0485C8DD" w14:textId="77777777" w:rsidR="00D46A1B" w:rsidRPr="001102D6" w:rsidRDefault="00D46A1B" w:rsidP="00D46A1B">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13,192 (50)</w:t>
            </w:r>
          </w:p>
        </w:tc>
      </w:tr>
      <w:tr w:rsidR="00D46A1B" w:rsidRPr="001102D6" w14:paraId="5E58FF4A" w14:textId="77777777" w:rsidTr="00D46A1B">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912" w:type="dxa"/>
            <w:noWrap/>
          </w:tcPr>
          <w:p w14:paraId="514092AE" w14:textId="77777777" w:rsidR="00D46A1B" w:rsidRPr="001102D6" w:rsidRDefault="00D46A1B" w:rsidP="00D46A1B">
            <w:pPr>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Mean age at recruitment in years (±SD)</w:t>
            </w:r>
          </w:p>
        </w:tc>
        <w:tc>
          <w:tcPr>
            <w:tcW w:w="1707" w:type="dxa"/>
            <w:noWrap/>
          </w:tcPr>
          <w:p w14:paraId="3547FBA9" w14:textId="77777777" w:rsidR="00D46A1B" w:rsidRPr="001102D6" w:rsidRDefault="00D46A1B" w:rsidP="00D46A1B">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60.93 (±6.41)</w:t>
            </w:r>
          </w:p>
        </w:tc>
        <w:tc>
          <w:tcPr>
            <w:tcW w:w="1608" w:type="dxa"/>
            <w:noWrap/>
          </w:tcPr>
          <w:p w14:paraId="258E477B" w14:textId="77777777" w:rsidR="00D46A1B" w:rsidRPr="001102D6" w:rsidRDefault="00D46A1B" w:rsidP="00D46A1B">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66.12 (±1.87)</w:t>
            </w:r>
          </w:p>
        </w:tc>
      </w:tr>
      <w:tr w:rsidR="00D46A1B" w:rsidRPr="001102D6" w14:paraId="0DE5209C" w14:textId="77777777" w:rsidTr="00D46A1B">
        <w:trPr>
          <w:trHeight w:val="290"/>
        </w:trPr>
        <w:tc>
          <w:tcPr>
            <w:cnfStyle w:val="001000000000" w:firstRow="0" w:lastRow="0" w:firstColumn="1" w:lastColumn="0" w:oddVBand="0" w:evenVBand="0" w:oddHBand="0" w:evenHBand="0" w:firstRowFirstColumn="0" w:firstRowLastColumn="0" w:lastRowFirstColumn="0" w:lastRowLastColumn="0"/>
            <w:tcW w:w="7227" w:type="dxa"/>
            <w:gridSpan w:val="3"/>
            <w:noWrap/>
          </w:tcPr>
          <w:p w14:paraId="1746B046" w14:textId="77777777" w:rsidR="00D46A1B" w:rsidRPr="001102D6" w:rsidRDefault="00D46A1B" w:rsidP="00D46A1B">
            <w:pPr>
              <w:jc w:val="center"/>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Sensitivity analysis</w:t>
            </w:r>
          </w:p>
        </w:tc>
      </w:tr>
      <w:tr w:rsidR="00D46A1B" w:rsidRPr="001102D6" w14:paraId="5F1E26A0" w14:textId="77777777" w:rsidTr="00D46A1B">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912" w:type="dxa"/>
            <w:noWrap/>
          </w:tcPr>
          <w:p w14:paraId="2A20B679" w14:textId="77777777" w:rsidR="00D46A1B" w:rsidRPr="001102D6" w:rsidRDefault="00D46A1B" w:rsidP="00D46A1B">
            <w:pPr>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N</w:t>
            </w:r>
          </w:p>
        </w:tc>
        <w:tc>
          <w:tcPr>
            <w:tcW w:w="1707" w:type="dxa"/>
            <w:noWrap/>
          </w:tcPr>
          <w:p w14:paraId="44050378" w14:textId="77777777" w:rsidR="00D46A1B" w:rsidRPr="001102D6" w:rsidRDefault="00D46A1B" w:rsidP="00D46A1B">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10,083</w:t>
            </w:r>
          </w:p>
        </w:tc>
        <w:tc>
          <w:tcPr>
            <w:tcW w:w="1608" w:type="dxa"/>
            <w:noWrap/>
          </w:tcPr>
          <w:p w14:paraId="0F62DF53" w14:textId="77777777" w:rsidR="00D46A1B" w:rsidRPr="001102D6" w:rsidRDefault="00D46A1B" w:rsidP="00D46A1B">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40,425</w:t>
            </w:r>
          </w:p>
        </w:tc>
      </w:tr>
      <w:tr w:rsidR="00D46A1B" w:rsidRPr="001102D6" w14:paraId="261C9F24" w14:textId="77777777" w:rsidTr="00D46A1B">
        <w:trPr>
          <w:trHeight w:val="290"/>
        </w:trPr>
        <w:tc>
          <w:tcPr>
            <w:cnfStyle w:val="001000000000" w:firstRow="0" w:lastRow="0" w:firstColumn="1" w:lastColumn="0" w:oddVBand="0" w:evenVBand="0" w:oddHBand="0" w:evenHBand="0" w:firstRowFirstColumn="0" w:firstRowLastColumn="0" w:lastRowFirstColumn="0" w:lastRowLastColumn="0"/>
            <w:tcW w:w="3912" w:type="dxa"/>
            <w:noWrap/>
          </w:tcPr>
          <w:p w14:paraId="22BCC02A" w14:textId="77777777" w:rsidR="00D46A1B" w:rsidRPr="001102D6" w:rsidRDefault="00D46A1B" w:rsidP="00D46A1B">
            <w:pPr>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Female, N (%)</w:t>
            </w:r>
          </w:p>
        </w:tc>
        <w:tc>
          <w:tcPr>
            <w:tcW w:w="1707" w:type="dxa"/>
            <w:noWrap/>
          </w:tcPr>
          <w:p w14:paraId="3E24BE49" w14:textId="77777777" w:rsidR="00D46A1B" w:rsidRPr="001102D6" w:rsidRDefault="00D46A1B" w:rsidP="00D46A1B">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6,424 (63.7)</w:t>
            </w:r>
          </w:p>
        </w:tc>
        <w:tc>
          <w:tcPr>
            <w:tcW w:w="1608" w:type="dxa"/>
            <w:noWrap/>
          </w:tcPr>
          <w:p w14:paraId="22A4C4BF" w14:textId="77777777" w:rsidR="00D46A1B" w:rsidRPr="001102D6" w:rsidRDefault="00D46A1B" w:rsidP="00D46A1B">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19,654 (48.6)</w:t>
            </w:r>
          </w:p>
        </w:tc>
      </w:tr>
      <w:tr w:rsidR="00D46A1B" w:rsidRPr="001102D6" w14:paraId="1D91E7AE" w14:textId="77777777" w:rsidTr="00D46A1B">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912" w:type="dxa"/>
            <w:noWrap/>
          </w:tcPr>
          <w:p w14:paraId="3311F40E" w14:textId="77777777" w:rsidR="00D46A1B" w:rsidRPr="001102D6" w:rsidRDefault="00D46A1B" w:rsidP="00D46A1B">
            <w:pPr>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Male, N (%)</w:t>
            </w:r>
          </w:p>
        </w:tc>
        <w:tc>
          <w:tcPr>
            <w:tcW w:w="1707" w:type="dxa"/>
            <w:noWrap/>
          </w:tcPr>
          <w:p w14:paraId="52CC9DF8" w14:textId="77777777" w:rsidR="00D46A1B" w:rsidRPr="001102D6" w:rsidRDefault="00D46A1B" w:rsidP="00D46A1B">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3,659 (36.3)</w:t>
            </w:r>
          </w:p>
        </w:tc>
        <w:tc>
          <w:tcPr>
            <w:tcW w:w="1608" w:type="dxa"/>
            <w:noWrap/>
          </w:tcPr>
          <w:p w14:paraId="0ED5079E" w14:textId="77777777" w:rsidR="00D46A1B" w:rsidRPr="001102D6" w:rsidRDefault="00D46A1B" w:rsidP="00D46A1B">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20,771 (51.4)</w:t>
            </w:r>
          </w:p>
        </w:tc>
      </w:tr>
      <w:tr w:rsidR="00D46A1B" w:rsidRPr="001102D6" w14:paraId="732DEF67" w14:textId="77777777" w:rsidTr="00D46A1B">
        <w:trPr>
          <w:trHeight w:val="290"/>
        </w:trPr>
        <w:tc>
          <w:tcPr>
            <w:cnfStyle w:val="001000000000" w:firstRow="0" w:lastRow="0" w:firstColumn="1" w:lastColumn="0" w:oddVBand="0" w:evenVBand="0" w:oddHBand="0" w:evenHBand="0" w:firstRowFirstColumn="0" w:firstRowLastColumn="0" w:lastRowFirstColumn="0" w:lastRowLastColumn="0"/>
            <w:tcW w:w="3912" w:type="dxa"/>
            <w:noWrap/>
          </w:tcPr>
          <w:p w14:paraId="0171C94B" w14:textId="77777777" w:rsidR="00D46A1B" w:rsidRPr="001102D6" w:rsidRDefault="00D46A1B" w:rsidP="00D46A1B">
            <w:pPr>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Mean age at recruitment in years (±SD)</w:t>
            </w:r>
          </w:p>
        </w:tc>
        <w:tc>
          <w:tcPr>
            <w:tcW w:w="1707" w:type="dxa"/>
            <w:noWrap/>
          </w:tcPr>
          <w:p w14:paraId="0543F5E0" w14:textId="77777777" w:rsidR="00D46A1B" w:rsidRPr="001102D6" w:rsidRDefault="00D46A1B" w:rsidP="00D46A1B">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60.59 (±6.18)</w:t>
            </w:r>
          </w:p>
        </w:tc>
        <w:tc>
          <w:tcPr>
            <w:tcW w:w="1608" w:type="dxa"/>
            <w:noWrap/>
          </w:tcPr>
          <w:p w14:paraId="1B3C4BA0" w14:textId="77777777" w:rsidR="00D46A1B" w:rsidRPr="001102D6" w:rsidRDefault="00D46A1B" w:rsidP="00D46A1B">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24"/>
                <w:szCs w:val="24"/>
                <w:lang w:eastAsia="en-GB"/>
              </w:rPr>
            </w:pPr>
            <w:r w:rsidRPr="001102D6">
              <w:rPr>
                <w:rFonts w:asciiTheme="minorHAnsi" w:eastAsia="Times New Roman" w:hAnsiTheme="minorHAnsi" w:cs="Arial"/>
                <w:color w:val="000000"/>
                <w:sz w:val="24"/>
                <w:szCs w:val="24"/>
                <w:lang w:eastAsia="en-GB"/>
              </w:rPr>
              <w:t>63.67 (±3.03 )</w:t>
            </w:r>
          </w:p>
        </w:tc>
      </w:tr>
    </w:tbl>
    <w:p w14:paraId="6D69BB88" w14:textId="77777777" w:rsidR="00D46A1B" w:rsidRPr="000A53AD" w:rsidRDefault="00D46A1B" w:rsidP="00D46A1B">
      <w:pPr>
        <w:outlineLvl w:val="0"/>
        <w:rPr>
          <w:rFonts w:asciiTheme="minorHAnsi" w:eastAsiaTheme="minorHAnsi" w:hAnsiTheme="minorHAnsi" w:cs="Arial"/>
          <w:sz w:val="22"/>
          <w:szCs w:val="22"/>
          <w:lang w:eastAsia="en-GB"/>
        </w:rPr>
      </w:pPr>
      <w:r w:rsidRPr="002A7448">
        <w:rPr>
          <w:rFonts w:asciiTheme="minorHAnsi" w:eastAsiaTheme="minorHAnsi" w:hAnsiTheme="minorHAnsi" w:cs="Arial"/>
          <w:sz w:val="24"/>
          <w:szCs w:val="22"/>
          <w:lang w:eastAsia="en-GB"/>
        </w:rPr>
        <w:t>SD, standard deviation; OA, Osteoarthritis; N, sample size</w:t>
      </w:r>
    </w:p>
    <w:p w14:paraId="0C4C3138" w14:textId="3153116F" w:rsidR="00D46A1B" w:rsidRPr="000A53AD" w:rsidRDefault="00D46A1B" w:rsidP="00D46A1B">
      <w:pPr>
        <w:spacing w:line="480" w:lineRule="auto"/>
        <w:jc w:val="both"/>
        <w:rPr>
          <w:rFonts w:asciiTheme="minorHAnsi" w:hAnsiTheme="minorHAnsi" w:cs="Calibri"/>
          <w:bCs/>
          <w:sz w:val="24"/>
        </w:rPr>
      </w:pPr>
      <w:r>
        <w:rPr>
          <w:rFonts w:asciiTheme="minorHAnsi" w:hAnsiTheme="minorHAnsi"/>
          <w:sz w:val="24"/>
          <w:szCs w:val="24"/>
          <w:lang w:val="en-US"/>
        </w:rPr>
        <w:t xml:space="preserve">(this table is </w:t>
      </w:r>
      <w:r w:rsidR="008370BE">
        <w:rPr>
          <w:rFonts w:asciiTheme="minorHAnsi" w:hAnsiTheme="minorHAnsi"/>
          <w:sz w:val="24"/>
          <w:szCs w:val="24"/>
          <w:lang w:val="en-US"/>
        </w:rPr>
        <w:t>derived</w:t>
      </w:r>
      <w:r>
        <w:rPr>
          <w:rFonts w:asciiTheme="minorHAnsi" w:hAnsiTheme="minorHAnsi"/>
          <w:sz w:val="24"/>
          <w:szCs w:val="24"/>
          <w:lang w:val="en-US"/>
        </w:rPr>
        <w:t xml:space="preserve"> from </w:t>
      </w:r>
      <w:r w:rsidRPr="00D45ED6">
        <w:rPr>
          <w:rFonts w:asciiTheme="minorHAnsi" w:hAnsiTheme="minorHAnsi"/>
          <w:sz w:val="24"/>
          <w:szCs w:val="24"/>
        </w:rPr>
        <w:t>PMID</w:t>
      </w:r>
      <w:r>
        <w:rPr>
          <w:rFonts w:asciiTheme="minorHAnsi" w:hAnsiTheme="minorHAnsi"/>
          <w:sz w:val="24"/>
          <w:szCs w:val="24"/>
        </w:rPr>
        <w:t>:29559693)</w:t>
      </w:r>
      <w:r>
        <w:rPr>
          <w:rFonts w:asciiTheme="minorHAnsi" w:hAnsiTheme="minorHAnsi"/>
          <w:sz w:val="24"/>
          <w:szCs w:val="24"/>
        </w:rPr>
        <w:fldChar w:fldCharType="begin"/>
      </w:r>
      <w:r w:rsidR="00166FA7">
        <w:rPr>
          <w:rFonts w:asciiTheme="minorHAnsi" w:hAnsiTheme="minorHAnsi"/>
          <w:sz w:val="24"/>
          <w:szCs w:val="24"/>
        </w:rPr>
        <w:instrText xml:space="preserve"> ADDIN EN.CITE &lt;EndNote&gt;&lt;Cite&gt;&lt;Author&gt;Zengini&lt;/Author&gt;&lt;Year&gt;2018&lt;/Year&gt;&lt;RecNum&gt;631&lt;/RecNum&gt;&lt;DisplayText&gt;&lt;style face="superscript"&gt;160&lt;/style&gt;&lt;/DisplayText&gt;&lt;record&gt;&lt;rec-number&gt;631&lt;/rec-number&gt;&lt;foreign-keys&gt;&lt;key app="EN" db-id="5z92efv9k0sxx2ezp5gpd02s2fv9z90swefd" timestamp="1534193473"&gt;631&lt;/key&gt;&lt;/foreign-keys&gt;&lt;ref-type name="Journal Article"&gt;17&lt;/ref-type&gt;&lt;contributors&gt;&lt;authors&gt;&lt;author&gt;Zengini, E.&lt;/author&gt;&lt;author&gt;Hatzikotoulas, K.&lt;/author&gt;&lt;author&gt;Tachmazidou, I.&lt;/author&gt;&lt;author&gt;Steinberg, J.&lt;/author&gt;&lt;author&gt;Hartwig, F. P.&lt;/author&gt;&lt;author&gt;Southam, L.&lt;/author&gt;&lt;author&gt;Hackinger, S.&lt;/author&gt;&lt;author&gt;Boer, C. G.&lt;/author&gt;&lt;author&gt;Styrkarsdottir, U.&lt;/author&gt;&lt;author&gt;Gilly, A.&lt;/author&gt;&lt;author&gt;Suveges, D.&lt;/author&gt;&lt;author&gt;Killian, B.&lt;/author&gt;&lt;author&gt;Ingvarsson, T.&lt;/author&gt;&lt;author&gt;Jonsson, H.&lt;/author&gt;&lt;author&gt;Babis, G. C.&lt;/author&gt;&lt;author&gt;McCaskie, A.&lt;/author&gt;&lt;author&gt;Uitterlinden, A. G.&lt;/author&gt;&lt;author&gt;van Meurs, J. B. J.&lt;/author&gt;&lt;author&gt;Thorsteinsdottir, U.&lt;/author&gt;&lt;author&gt;Stefansson, K.&lt;/author&gt;&lt;author&gt;Davey Smith, G.&lt;/author&gt;&lt;author&gt;Wilkinson, J. M.&lt;/author&gt;&lt;author&gt;Zeggini, E.&lt;/author&gt;&lt;/authors&gt;&lt;/contributors&gt;&lt;titles&gt;&lt;title&gt;Genome-wide analyses using UK Biobank data provide insights into the genetic architecture of osteoarthritis&lt;/title&gt;&lt;secondary-title&gt;Nat Genet&lt;/secondary-title&gt;&lt;/titles&gt;&lt;periodical&gt;&lt;full-title&gt;Nat Genet&lt;/full-title&gt;&lt;/periodical&gt;&lt;pages&gt;549-558&lt;/pages&gt;&lt;volume&gt;50&lt;/volume&gt;&lt;number&gt;4&lt;/number&gt;&lt;edition&gt;2018/03/20&lt;/edition&gt;&lt;dates&gt;&lt;year&gt;2018&lt;/year&gt;&lt;pub-dates&gt;&lt;date&gt;Apr&lt;/date&gt;&lt;/pub-dates&gt;&lt;/dates&gt;&lt;isbn&gt;1546-1718&lt;/isbn&gt;&lt;accession-num&gt;29559693&lt;/accession-num&gt;&lt;urls&gt;&lt;related-urls&gt;&lt;url&gt;https://www.ncbi.nlm.nih.gov/pubmed/29559693&lt;/url&gt;&lt;/related-urls&gt;&lt;/urls&gt;&lt;custom2&gt;PMC5896734&lt;/custom2&gt;&lt;electronic-resource-num&gt;10.1038/s41588-018-0079-y&lt;/electronic-resource-num&gt;&lt;language&gt;eng&lt;/language&gt;&lt;/record&gt;&lt;/Cite&gt;&lt;/EndNote&gt;</w:instrText>
      </w:r>
      <w:r>
        <w:rPr>
          <w:rFonts w:asciiTheme="minorHAnsi" w:hAnsiTheme="minorHAnsi"/>
          <w:sz w:val="24"/>
          <w:szCs w:val="24"/>
        </w:rPr>
        <w:fldChar w:fldCharType="separate"/>
      </w:r>
      <w:r w:rsidR="00166FA7" w:rsidRPr="00166FA7">
        <w:rPr>
          <w:rFonts w:asciiTheme="minorHAnsi" w:hAnsiTheme="minorHAnsi"/>
          <w:noProof/>
          <w:sz w:val="24"/>
          <w:szCs w:val="24"/>
          <w:vertAlign w:val="superscript"/>
        </w:rPr>
        <w:t>160</w:t>
      </w:r>
      <w:r>
        <w:rPr>
          <w:rFonts w:asciiTheme="minorHAnsi" w:hAnsiTheme="minorHAnsi"/>
          <w:sz w:val="24"/>
          <w:szCs w:val="24"/>
        </w:rPr>
        <w:fldChar w:fldCharType="end"/>
      </w:r>
    </w:p>
    <w:p w14:paraId="046528BF" w14:textId="7D7A5B32" w:rsidR="00D46A1B" w:rsidRDefault="00D46A1B" w:rsidP="00977DC9">
      <w:pPr>
        <w:spacing w:line="480" w:lineRule="auto"/>
        <w:jc w:val="both"/>
        <w:rPr>
          <w:rFonts w:asciiTheme="minorHAnsi" w:eastAsia="Times New Roman" w:hAnsiTheme="minorHAnsi" w:cs="Arial"/>
          <w:b/>
          <w:color w:val="222222"/>
          <w:sz w:val="24"/>
          <w:szCs w:val="24"/>
          <w:lang w:eastAsia="en-GB"/>
        </w:rPr>
      </w:pPr>
    </w:p>
    <w:p w14:paraId="5A09995B" w14:textId="77777777" w:rsidR="00D46A1B" w:rsidRDefault="00D46A1B" w:rsidP="00977DC9">
      <w:pPr>
        <w:spacing w:line="480" w:lineRule="auto"/>
        <w:jc w:val="both"/>
        <w:rPr>
          <w:rFonts w:asciiTheme="minorHAnsi" w:eastAsia="Times New Roman" w:hAnsiTheme="minorHAnsi" w:cs="Arial"/>
          <w:b/>
          <w:color w:val="222222"/>
          <w:sz w:val="24"/>
          <w:szCs w:val="24"/>
          <w:lang w:eastAsia="en-GB"/>
        </w:rPr>
      </w:pPr>
    </w:p>
    <w:p w14:paraId="567B3F59" w14:textId="77777777" w:rsidR="008370BE" w:rsidRDefault="008370BE" w:rsidP="00977DC9">
      <w:pPr>
        <w:spacing w:line="480" w:lineRule="auto"/>
        <w:jc w:val="both"/>
        <w:rPr>
          <w:rFonts w:asciiTheme="minorHAnsi" w:eastAsia="Times New Roman" w:hAnsiTheme="minorHAnsi" w:cs="Arial"/>
          <w:b/>
          <w:color w:val="222222"/>
          <w:sz w:val="24"/>
          <w:szCs w:val="24"/>
          <w:lang w:eastAsia="en-GB"/>
        </w:rPr>
      </w:pPr>
    </w:p>
    <w:p w14:paraId="072BBBDD" w14:textId="4C9B9801" w:rsidR="005B5967" w:rsidRPr="00977DC9" w:rsidRDefault="00E112CA" w:rsidP="00977DC9">
      <w:pPr>
        <w:spacing w:line="480" w:lineRule="auto"/>
        <w:jc w:val="both"/>
        <w:rPr>
          <w:rFonts w:asciiTheme="minorHAnsi" w:eastAsiaTheme="minorHAnsi" w:hAnsiTheme="minorHAnsi" w:cs="Arial"/>
          <w:sz w:val="24"/>
          <w:szCs w:val="24"/>
          <w:lang w:eastAsia="en-GB"/>
        </w:rPr>
      </w:pPr>
      <w:r>
        <w:rPr>
          <w:rFonts w:asciiTheme="minorHAnsi" w:eastAsia="Times New Roman" w:hAnsiTheme="minorHAnsi" w:cs="Arial"/>
          <w:b/>
          <w:color w:val="222222"/>
          <w:sz w:val="24"/>
          <w:szCs w:val="24"/>
          <w:lang w:eastAsia="en-GB"/>
        </w:rPr>
        <w:lastRenderedPageBreak/>
        <w:t>3.</w:t>
      </w:r>
      <w:r w:rsidR="00330DD3">
        <w:rPr>
          <w:rFonts w:asciiTheme="minorHAnsi" w:eastAsia="Times New Roman" w:hAnsiTheme="minorHAnsi" w:cs="Arial"/>
          <w:b/>
          <w:color w:val="222222"/>
          <w:sz w:val="24"/>
          <w:szCs w:val="24"/>
          <w:lang w:eastAsia="en-GB"/>
        </w:rPr>
        <w:t>4</w:t>
      </w:r>
      <w:r w:rsidR="005B5967">
        <w:rPr>
          <w:rFonts w:asciiTheme="minorHAnsi" w:eastAsia="Times New Roman" w:hAnsiTheme="minorHAnsi" w:cs="Arial"/>
          <w:b/>
          <w:color w:val="222222"/>
          <w:sz w:val="24"/>
          <w:szCs w:val="24"/>
          <w:lang w:eastAsia="en-GB"/>
        </w:rPr>
        <w:t>.</w:t>
      </w:r>
      <w:r w:rsidR="008370BE">
        <w:rPr>
          <w:rFonts w:asciiTheme="minorHAnsi" w:eastAsia="Times New Roman" w:hAnsiTheme="minorHAnsi" w:cs="Arial"/>
          <w:b/>
          <w:color w:val="222222"/>
          <w:sz w:val="24"/>
          <w:szCs w:val="24"/>
          <w:lang w:eastAsia="en-GB"/>
        </w:rPr>
        <w:t>2</w:t>
      </w:r>
      <w:r w:rsidR="005B5967">
        <w:rPr>
          <w:rFonts w:asciiTheme="minorHAnsi" w:eastAsia="Times New Roman" w:hAnsiTheme="minorHAnsi" w:cs="Arial"/>
          <w:b/>
          <w:color w:val="222222"/>
          <w:sz w:val="24"/>
          <w:szCs w:val="24"/>
          <w:lang w:eastAsia="en-GB"/>
        </w:rPr>
        <w:t xml:space="preserve"> Discovery GWAS results </w:t>
      </w:r>
    </w:p>
    <w:p w14:paraId="04AB30A3" w14:textId="5EB80422" w:rsidR="00977DC9" w:rsidRDefault="00E43C1C" w:rsidP="00977DC9">
      <w:pPr>
        <w:spacing w:line="480" w:lineRule="auto"/>
        <w:jc w:val="both"/>
        <w:rPr>
          <w:rFonts w:asciiTheme="minorHAnsi" w:eastAsiaTheme="minorHAnsi" w:hAnsiTheme="minorHAnsi" w:cstheme="minorBidi"/>
          <w:sz w:val="24"/>
          <w:szCs w:val="24"/>
          <w:lang w:eastAsia="en-US"/>
        </w:rPr>
      </w:pPr>
      <w:r w:rsidRPr="00977DC9">
        <w:rPr>
          <w:rFonts w:asciiTheme="minorHAnsi" w:eastAsiaTheme="minorHAnsi" w:hAnsiTheme="minorHAnsi" w:cstheme="minorBidi"/>
          <w:sz w:val="24"/>
          <w:szCs w:val="24"/>
          <w:lang w:eastAsia="en-US"/>
        </w:rPr>
        <w:t>No novel signals reached the genome wide significance (</w:t>
      </w:r>
      <w:r w:rsidR="00C62C3E" w:rsidRPr="00C62C3E">
        <w:rPr>
          <w:rFonts w:asciiTheme="minorHAnsi" w:eastAsiaTheme="minorHAnsi" w:hAnsiTheme="minorHAnsi" w:cstheme="minorBidi"/>
          <w:i/>
          <w:sz w:val="24"/>
          <w:szCs w:val="24"/>
          <w:lang w:eastAsia="en-US"/>
        </w:rPr>
        <w:t>P</w:t>
      </w:r>
      <w:r w:rsidR="00C62C3E">
        <w:rPr>
          <w:rFonts w:asciiTheme="minorHAnsi" w:eastAsiaTheme="minorHAnsi" w:hAnsiTheme="minorHAnsi" w:cstheme="minorBidi"/>
          <w:sz w:val="24"/>
          <w:szCs w:val="24"/>
          <w:lang w:eastAsia="en-US"/>
        </w:rPr>
        <w:t>-value</w:t>
      </w:r>
      <w:r w:rsidR="00977DC9">
        <w:rPr>
          <w:rFonts w:asciiTheme="minorHAnsi" w:eastAsiaTheme="minorHAnsi" w:hAnsiTheme="minorHAnsi" w:cstheme="minorBidi"/>
          <w:sz w:val="24"/>
          <w:szCs w:val="24"/>
          <w:lang w:eastAsia="en-US"/>
        </w:rPr>
        <w:t>≤</w:t>
      </w:r>
      <w:r w:rsidRPr="00977DC9">
        <w:rPr>
          <w:rFonts w:asciiTheme="minorHAnsi" w:eastAsiaTheme="minorHAnsi" w:hAnsiTheme="minorHAnsi" w:cstheme="minorBidi"/>
          <w:sz w:val="24"/>
          <w:szCs w:val="24"/>
          <w:lang w:eastAsia="en-US"/>
        </w:rPr>
        <w:t>5x10</w:t>
      </w:r>
      <w:r w:rsidRPr="00977DC9">
        <w:rPr>
          <w:rFonts w:asciiTheme="minorHAnsi" w:eastAsiaTheme="minorHAnsi" w:hAnsiTheme="minorHAnsi" w:cstheme="minorBidi"/>
          <w:sz w:val="24"/>
          <w:szCs w:val="24"/>
          <w:vertAlign w:val="superscript"/>
          <w:lang w:eastAsia="en-US"/>
        </w:rPr>
        <w:t>-8</w:t>
      </w:r>
      <w:r w:rsidRPr="00977DC9">
        <w:rPr>
          <w:rFonts w:asciiTheme="minorHAnsi" w:eastAsiaTheme="minorHAnsi" w:hAnsiTheme="minorHAnsi" w:cstheme="minorBidi"/>
          <w:sz w:val="24"/>
          <w:szCs w:val="24"/>
          <w:lang w:eastAsia="en-US"/>
        </w:rPr>
        <w:t>) at this point of analyses</w:t>
      </w:r>
      <w:r w:rsidR="00977DC9">
        <w:rPr>
          <w:rFonts w:asciiTheme="minorHAnsi" w:eastAsiaTheme="minorHAnsi" w:hAnsiTheme="minorHAnsi" w:cstheme="minorBidi"/>
          <w:sz w:val="24"/>
          <w:szCs w:val="24"/>
          <w:lang w:eastAsia="en-US"/>
        </w:rPr>
        <w:t xml:space="preserve"> (</w:t>
      </w:r>
      <w:r w:rsidR="00703AB8">
        <w:rPr>
          <w:rFonts w:asciiTheme="minorHAnsi" w:eastAsiaTheme="minorHAnsi" w:hAnsiTheme="minorHAnsi" w:cstheme="minorBidi"/>
          <w:sz w:val="24"/>
          <w:szCs w:val="24"/>
          <w:lang w:eastAsia="en-US"/>
        </w:rPr>
        <w:t>F</w:t>
      </w:r>
      <w:r w:rsidR="00977DC9">
        <w:rPr>
          <w:rFonts w:asciiTheme="minorHAnsi" w:eastAsiaTheme="minorHAnsi" w:hAnsiTheme="minorHAnsi" w:cstheme="minorBidi"/>
          <w:sz w:val="24"/>
          <w:szCs w:val="24"/>
          <w:lang w:eastAsia="en-US"/>
        </w:rPr>
        <w:t>igure</w:t>
      </w:r>
      <w:r w:rsidR="00703AB8">
        <w:rPr>
          <w:rFonts w:asciiTheme="minorHAnsi" w:eastAsiaTheme="minorHAnsi" w:hAnsiTheme="minorHAnsi" w:cstheme="minorBidi"/>
          <w:sz w:val="24"/>
          <w:szCs w:val="24"/>
          <w:lang w:eastAsia="en-US"/>
        </w:rPr>
        <w:t>s</w:t>
      </w:r>
      <w:r w:rsidR="00977DC9">
        <w:rPr>
          <w:rFonts w:asciiTheme="minorHAnsi" w:eastAsiaTheme="minorHAnsi" w:hAnsiTheme="minorHAnsi" w:cstheme="minorBidi"/>
          <w:sz w:val="24"/>
          <w:szCs w:val="24"/>
          <w:lang w:eastAsia="en-US"/>
        </w:rPr>
        <w:t xml:space="preserve"> </w:t>
      </w:r>
      <w:r w:rsidR="00703AB8">
        <w:rPr>
          <w:rFonts w:asciiTheme="minorHAnsi" w:eastAsiaTheme="minorHAnsi" w:hAnsiTheme="minorHAnsi" w:cstheme="minorBidi"/>
          <w:sz w:val="24"/>
          <w:szCs w:val="24"/>
          <w:lang w:eastAsia="en-US"/>
        </w:rPr>
        <w:t>28</w:t>
      </w:r>
      <w:r w:rsidR="00977DC9" w:rsidRPr="00977DC9">
        <w:rPr>
          <w:rFonts w:asciiTheme="minorHAnsi" w:eastAsiaTheme="minorHAnsi" w:hAnsiTheme="minorHAnsi" w:cstheme="minorBidi"/>
          <w:color w:val="FF0000"/>
          <w:sz w:val="24"/>
          <w:szCs w:val="24"/>
          <w:lang w:eastAsia="en-US"/>
        </w:rPr>
        <w:t xml:space="preserve"> </w:t>
      </w:r>
      <w:r w:rsidR="00977DC9">
        <w:rPr>
          <w:rFonts w:asciiTheme="minorHAnsi" w:eastAsiaTheme="minorHAnsi" w:hAnsiTheme="minorHAnsi" w:cstheme="minorBidi"/>
          <w:sz w:val="24"/>
          <w:szCs w:val="24"/>
          <w:lang w:eastAsia="en-US"/>
        </w:rPr>
        <w:t>and</w:t>
      </w:r>
      <w:r w:rsidR="00977DC9" w:rsidRPr="00977DC9">
        <w:rPr>
          <w:rFonts w:asciiTheme="minorHAnsi" w:eastAsiaTheme="minorHAnsi" w:hAnsiTheme="minorHAnsi" w:cstheme="minorBidi"/>
          <w:color w:val="FF0000"/>
          <w:sz w:val="24"/>
          <w:szCs w:val="24"/>
          <w:lang w:eastAsia="en-US"/>
        </w:rPr>
        <w:t xml:space="preserve"> </w:t>
      </w:r>
      <w:r w:rsidR="00703AB8" w:rsidRPr="00703AB8">
        <w:rPr>
          <w:rFonts w:asciiTheme="minorHAnsi" w:eastAsiaTheme="minorHAnsi" w:hAnsiTheme="minorHAnsi" w:cstheme="minorBidi"/>
          <w:sz w:val="24"/>
          <w:szCs w:val="24"/>
          <w:lang w:eastAsia="en-US"/>
        </w:rPr>
        <w:t>29</w:t>
      </w:r>
      <w:r w:rsidR="00977DC9">
        <w:rPr>
          <w:rFonts w:asciiTheme="minorHAnsi" w:eastAsiaTheme="minorHAnsi" w:hAnsiTheme="minorHAnsi" w:cstheme="minorBidi"/>
          <w:sz w:val="24"/>
          <w:szCs w:val="24"/>
          <w:lang w:eastAsia="en-US"/>
        </w:rPr>
        <w:t>)</w:t>
      </w:r>
      <w:r w:rsidRPr="00977DC9">
        <w:rPr>
          <w:rFonts w:asciiTheme="minorHAnsi" w:eastAsiaTheme="minorHAnsi" w:hAnsiTheme="minorHAnsi" w:cstheme="minorBidi"/>
          <w:sz w:val="24"/>
          <w:szCs w:val="24"/>
          <w:lang w:eastAsia="en-US"/>
        </w:rPr>
        <w:t>.</w:t>
      </w:r>
    </w:p>
    <w:p w14:paraId="3829200A" w14:textId="58DD1135" w:rsidR="000A53AD" w:rsidRPr="00A86DF9" w:rsidRDefault="00CF10D4" w:rsidP="00A86DF9">
      <w:pPr>
        <w:spacing w:after="200" w:line="480" w:lineRule="auto"/>
        <w:jc w:val="both"/>
        <w:rPr>
          <w:rFonts w:asciiTheme="minorHAnsi" w:hAnsiTheme="minorHAnsi"/>
          <w:sz w:val="24"/>
          <w:szCs w:val="24"/>
        </w:rPr>
      </w:pPr>
      <w:r>
        <w:rPr>
          <w:rFonts w:asciiTheme="minorHAnsi" w:hAnsiTheme="minorHAnsi"/>
          <w:sz w:val="24"/>
          <w:szCs w:val="24"/>
        </w:rPr>
        <w:t xml:space="preserve">The </w:t>
      </w:r>
      <w:r w:rsidR="00A523F2">
        <w:rPr>
          <w:rFonts w:asciiTheme="minorHAnsi" w:hAnsiTheme="minorHAnsi"/>
          <w:sz w:val="24"/>
          <w:szCs w:val="24"/>
        </w:rPr>
        <w:t xml:space="preserve">independent and novel </w:t>
      </w:r>
      <w:r>
        <w:rPr>
          <w:rFonts w:asciiTheme="minorHAnsi" w:hAnsiTheme="minorHAnsi"/>
          <w:sz w:val="24"/>
          <w:szCs w:val="24"/>
        </w:rPr>
        <w:t xml:space="preserve">number of SNPs </w:t>
      </w:r>
      <w:r w:rsidR="00A523F2">
        <w:rPr>
          <w:rFonts w:asciiTheme="minorHAnsi" w:hAnsiTheme="minorHAnsi"/>
          <w:sz w:val="24"/>
          <w:szCs w:val="24"/>
        </w:rPr>
        <w:t xml:space="preserve">with </w:t>
      </w:r>
      <w:r w:rsidR="00A523F2" w:rsidRPr="00A86DF9">
        <w:rPr>
          <w:rFonts w:asciiTheme="minorHAnsi" w:hAnsiTheme="minorHAnsi"/>
          <w:i/>
          <w:sz w:val="24"/>
          <w:szCs w:val="24"/>
        </w:rPr>
        <w:t>P</w:t>
      </w:r>
      <w:r w:rsidR="00A523F2">
        <w:rPr>
          <w:rFonts w:asciiTheme="minorHAnsi" w:hAnsiTheme="minorHAnsi"/>
          <w:sz w:val="24"/>
          <w:szCs w:val="24"/>
        </w:rPr>
        <w:t>-value&lt;10</w:t>
      </w:r>
      <w:r w:rsidR="00A523F2" w:rsidRPr="00A86DF9">
        <w:rPr>
          <w:rFonts w:asciiTheme="minorHAnsi" w:hAnsiTheme="minorHAnsi"/>
          <w:sz w:val="24"/>
          <w:szCs w:val="24"/>
          <w:vertAlign w:val="superscript"/>
        </w:rPr>
        <w:t>-5</w:t>
      </w:r>
      <w:r>
        <w:rPr>
          <w:rFonts w:asciiTheme="minorHAnsi" w:hAnsiTheme="minorHAnsi"/>
          <w:sz w:val="24"/>
          <w:szCs w:val="24"/>
        </w:rPr>
        <w:t xml:space="preserve"> for each analyses was; 68 for self-reported OA and sensitivity analysis of self-reported OA, 92 for hospital diagnosed OA, 73 for hospital diagnosed hip OA, 66 for hospital diagnosed knee OA and 65 for hospital diagnosed hip and/or knee OA (association summary statistics for SNPs with </w:t>
      </w:r>
      <w:r w:rsidRPr="00824932">
        <w:rPr>
          <w:rFonts w:asciiTheme="minorHAnsi" w:hAnsiTheme="minorHAnsi"/>
          <w:i/>
          <w:sz w:val="24"/>
          <w:szCs w:val="24"/>
        </w:rPr>
        <w:t>P</w:t>
      </w:r>
      <w:r w:rsidRPr="001C3880">
        <w:rPr>
          <w:rFonts w:asciiTheme="minorHAnsi" w:hAnsiTheme="minorHAnsi"/>
          <w:sz w:val="24"/>
          <w:szCs w:val="24"/>
        </w:rPr>
        <w:t>-value&lt;10</w:t>
      </w:r>
      <w:r w:rsidRPr="009B5C02">
        <w:rPr>
          <w:rFonts w:asciiTheme="minorHAnsi" w:hAnsiTheme="minorHAnsi"/>
          <w:sz w:val="24"/>
          <w:szCs w:val="24"/>
          <w:vertAlign w:val="superscript"/>
        </w:rPr>
        <w:t>-5</w:t>
      </w:r>
      <w:r w:rsidRPr="001C3880">
        <w:rPr>
          <w:rFonts w:asciiTheme="minorHAnsi" w:hAnsiTheme="minorHAnsi"/>
          <w:sz w:val="24"/>
          <w:szCs w:val="24"/>
        </w:rPr>
        <w:t xml:space="preserve"> in all analyses</w:t>
      </w:r>
      <w:r>
        <w:rPr>
          <w:rFonts w:asciiTheme="minorHAnsi" w:hAnsiTheme="minorHAnsi"/>
          <w:sz w:val="24"/>
          <w:szCs w:val="24"/>
        </w:rPr>
        <w:t xml:space="preserve"> are displayed in Appendix (</w:t>
      </w:r>
      <w:r w:rsidR="00703AB8">
        <w:rPr>
          <w:rFonts w:asciiTheme="minorHAnsi" w:hAnsiTheme="minorHAnsi"/>
          <w:sz w:val="24"/>
          <w:szCs w:val="24"/>
        </w:rPr>
        <w:t>Appendix 2,</w:t>
      </w:r>
      <w:r w:rsidR="00A66333">
        <w:rPr>
          <w:rFonts w:asciiTheme="minorHAnsi" w:hAnsiTheme="minorHAnsi"/>
          <w:sz w:val="24"/>
          <w:szCs w:val="24"/>
        </w:rPr>
        <w:t xml:space="preserve"> page 202)</w:t>
      </w:r>
      <w:r>
        <w:rPr>
          <w:rFonts w:asciiTheme="minorHAnsi" w:hAnsiTheme="minorHAnsi"/>
          <w:sz w:val="24"/>
          <w:szCs w:val="24"/>
        </w:rPr>
        <w:t>.</w:t>
      </w:r>
    </w:p>
    <w:p w14:paraId="6E022D10" w14:textId="48D57382" w:rsidR="0000622B" w:rsidRPr="00977DC9" w:rsidRDefault="00977DC9" w:rsidP="006A221B">
      <w:pPr>
        <w:jc w:val="both"/>
        <w:rPr>
          <w:rFonts w:asciiTheme="minorHAnsi" w:eastAsiaTheme="minorHAnsi" w:hAnsiTheme="minorHAnsi" w:cstheme="minorBidi"/>
          <w:sz w:val="24"/>
          <w:szCs w:val="24"/>
          <w:lang w:eastAsia="en-US"/>
        </w:rPr>
      </w:pPr>
      <w:r>
        <w:rPr>
          <w:rFonts w:asciiTheme="minorHAnsi" w:eastAsiaTheme="minorHAnsi" w:hAnsiTheme="minorHAnsi" w:cstheme="minorBidi"/>
          <w:b/>
          <w:sz w:val="24"/>
          <w:szCs w:val="24"/>
          <w:lang w:eastAsia="en-US"/>
        </w:rPr>
        <w:t xml:space="preserve">Figure </w:t>
      </w:r>
      <w:r w:rsidR="00703AB8">
        <w:rPr>
          <w:rFonts w:asciiTheme="minorHAnsi" w:eastAsiaTheme="minorHAnsi" w:hAnsiTheme="minorHAnsi" w:cstheme="minorBidi"/>
          <w:b/>
          <w:sz w:val="24"/>
          <w:szCs w:val="24"/>
          <w:lang w:eastAsia="en-US"/>
        </w:rPr>
        <w:t>28</w:t>
      </w:r>
      <w:r>
        <w:rPr>
          <w:rFonts w:asciiTheme="minorHAnsi" w:eastAsiaTheme="minorHAnsi" w:hAnsiTheme="minorHAnsi" w:cstheme="minorBidi"/>
          <w:b/>
          <w:sz w:val="24"/>
          <w:szCs w:val="24"/>
          <w:lang w:eastAsia="en-US"/>
        </w:rPr>
        <w:t xml:space="preserve">. </w:t>
      </w:r>
      <w:r w:rsidR="00E95825">
        <w:rPr>
          <w:rFonts w:asciiTheme="minorHAnsi" w:eastAsiaTheme="minorHAnsi" w:hAnsiTheme="minorHAnsi" w:cstheme="minorBidi"/>
          <w:b/>
          <w:sz w:val="24"/>
          <w:szCs w:val="24"/>
          <w:lang w:eastAsia="en-US"/>
        </w:rPr>
        <w:t xml:space="preserve">UK Biobank 150k </w:t>
      </w:r>
      <w:r w:rsidRPr="00977DC9">
        <w:rPr>
          <w:rFonts w:asciiTheme="minorHAnsi" w:eastAsiaTheme="minorHAnsi" w:hAnsiTheme="minorHAnsi" w:cstheme="minorBidi"/>
          <w:b/>
          <w:sz w:val="24"/>
          <w:szCs w:val="24"/>
          <w:lang w:eastAsia="en-US"/>
        </w:rPr>
        <w:t>Manhattan plots</w:t>
      </w:r>
      <w:r w:rsidRPr="00977DC9">
        <w:rPr>
          <w:rFonts w:asciiTheme="minorHAnsi" w:eastAsiaTheme="minorHAnsi" w:hAnsiTheme="minorHAnsi" w:cstheme="minorBidi"/>
          <w:sz w:val="24"/>
          <w:szCs w:val="24"/>
          <w:lang w:eastAsia="en-US"/>
        </w:rPr>
        <w:t xml:space="preserve">. a) Self-reported OA; b) Hospital diagnosed OA; c) Hospital diagnosed hip OA; d) Hospital diagnosed knee OA; e) Hospital diagnosed hip and/or knee OA; </w:t>
      </w:r>
      <w:r w:rsidR="008737D6">
        <w:rPr>
          <w:rFonts w:asciiTheme="minorHAnsi" w:eastAsiaTheme="minorHAnsi" w:hAnsiTheme="minorHAnsi" w:cstheme="minorBidi"/>
          <w:sz w:val="24"/>
          <w:szCs w:val="24"/>
          <w:lang w:eastAsia="en-US"/>
        </w:rPr>
        <w:t xml:space="preserve">f) Sensitivity analysis; </w:t>
      </w:r>
      <w:r w:rsidRPr="00977DC9">
        <w:rPr>
          <w:rFonts w:asciiTheme="minorHAnsi" w:eastAsiaTheme="minorHAnsi" w:hAnsiTheme="minorHAnsi" w:cstheme="minorBidi"/>
          <w:sz w:val="24"/>
          <w:szCs w:val="24"/>
          <w:lang w:eastAsia="en-US"/>
        </w:rPr>
        <w:t xml:space="preserve">the horizontal line denotes the genome-wide significance threshold. OA: Osteoarthritis. </w:t>
      </w:r>
      <w:r w:rsidR="007300D2">
        <w:rPr>
          <w:rFonts w:asciiTheme="minorHAnsi" w:hAnsiTheme="minorHAnsi"/>
          <w:sz w:val="24"/>
          <w:szCs w:val="24"/>
          <w:lang w:val="en-US"/>
        </w:rPr>
        <w:t>(these figures are derived</w:t>
      </w:r>
      <w:r w:rsidR="00B262EE">
        <w:rPr>
          <w:rFonts w:asciiTheme="minorHAnsi" w:hAnsiTheme="minorHAnsi"/>
          <w:sz w:val="24"/>
          <w:szCs w:val="24"/>
          <w:lang w:val="en-US"/>
        </w:rPr>
        <w:t xml:space="preserve"> from </w:t>
      </w:r>
      <w:r w:rsidR="00B262EE" w:rsidRPr="00D45ED6">
        <w:rPr>
          <w:rFonts w:asciiTheme="minorHAnsi" w:hAnsiTheme="minorHAnsi"/>
          <w:sz w:val="24"/>
          <w:szCs w:val="24"/>
        </w:rPr>
        <w:t>PMID</w:t>
      </w:r>
      <w:r w:rsidR="00B262EE">
        <w:rPr>
          <w:rFonts w:asciiTheme="minorHAnsi" w:hAnsiTheme="minorHAnsi"/>
          <w:sz w:val="24"/>
          <w:szCs w:val="24"/>
        </w:rPr>
        <w:t>:29559693)</w:t>
      </w:r>
      <w:r w:rsidR="00B262EE">
        <w:rPr>
          <w:rFonts w:asciiTheme="minorHAnsi" w:hAnsiTheme="minorHAnsi"/>
          <w:sz w:val="24"/>
          <w:szCs w:val="24"/>
        </w:rPr>
        <w:fldChar w:fldCharType="begin"/>
      </w:r>
      <w:r w:rsidR="00166FA7">
        <w:rPr>
          <w:rFonts w:asciiTheme="minorHAnsi" w:hAnsiTheme="minorHAnsi"/>
          <w:sz w:val="24"/>
          <w:szCs w:val="24"/>
        </w:rPr>
        <w:instrText xml:space="preserve"> ADDIN EN.CITE &lt;EndNote&gt;&lt;Cite&gt;&lt;Author&gt;Zengini&lt;/Author&gt;&lt;Year&gt;2018&lt;/Year&gt;&lt;RecNum&gt;631&lt;/RecNum&gt;&lt;DisplayText&gt;&lt;style face="superscript"&gt;160&lt;/style&gt;&lt;/DisplayText&gt;&lt;record&gt;&lt;rec-number&gt;631&lt;/rec-number&gt;&lt;foreign-keys&gt;&lt;key app="EN" db-id="5z92efv9k0sxx2ezp5gpd02s2fv9z90swefd" timestamp="1534193473"&gt;631&lt;/key&gt;&lt;/foreign-keys&gt;&lt;ref-type name="Journal Article"&gt;17&lt;/ref-type&gt;&lt;contributors&gt;&lt;authors&gt;&lt;author&gt;Zengini, E.&lt;/author&gt;&lt;author&gt;Hatzikotoulas, K.&lt;/author&gt;&lt;author&gt;Tachmazidou, I.&lt;/author&gt;&lt;author&gt;Steinberg, J.&lt;/author&gt;&lt;author&gt;Hartwig, F. P.&lt;/author&gt;&lt;author&gt;Southam, L.&lt;/author&gt;&lt;author&gt;Hackinger, S.&lt;/author&gt;&lt;author&gt;Boer, C. G.&lt;/author&gt;&lt;author&gt;Styrkarsdottir, U.&lt;/author&gt;&lt;author&gt;Gilly, A.&lt;/author&gt;&lt;author&gt;Suveges, D.&lt;/author&gt;&lt;author&gt;Killian, B.&lt;/author&gt;&lt;author&gt;Ingvarsson, T.&lt;/author&gt;&lt;author&gt;Jonsson, H.&lt;/author&gt;&lt;author&gt;Babis, G. C.&lt;/author&gt;&lt;author&gt;McCaskie, A.&lt;/author&gt;&lt;author&gt;Uitterlinden, A. G.&lt;/author&gt;&lt;author&gt;van Meurs, J. B. J.&lt;/author&gt;&lt;author&gt;Thorsteinsdottir, U.&lt;/author&gt;&lt;author&gt;Stefansson, K.&lt;/author&gt;&lt;author&gt;Davey Smith, G.&lt;/author&gt;&lt;author&gt;Wilkinson, J. M.&lt;/author&gt;&lt;author&gt;Zeggini, E.&lt;/author&gt;&lt;/authors&gt;&lt;/contributors&gt;&lt;titles&gt;&lt;title&gt;Genome-wide analyses using UK Biobank data provide insights into the genetic architecture of osteoarthritis&lt;/title&gt;&lt;secondary-title&gt;Nat Genet&lt;/secondary-title&gt;&lt;/titles&gt;&lt;periodical&gt;&lt;full-title&gt;Nat Genet&lt;/full-title&gt;&lt;/periodical&gt;&lt;pages&gt;549-558&lt;/pages&gt;&lt;volume&gt;50&lt;/volume&gt;&lt;number&gt;4&lt;/number&gt;&lt;edition&gt;2018/03/20&lt;/edition&gt;&lt;dates&gt;&lt;year&gt;2018&lt;/year&gt;&lt;pub-dates&gt;&lt;date&gt;Apr&lt;/date&gt;&lt;/pub-dates&gt;&lt;/dates&gt;&lt;isbn&gt;1546-1718&lt;/isbn&gt;&lt;accession-num&gt;29559693&lt;/accession-num&gt;&lt;urls&gt;&lt;related-urls&gt;&lt;url&gt;https://www.ncbi.nlm.nih.gov/pubmed/29559693&lt;/url&gt;&lt;/related-urls&gt;&lt;/urls&gt;&lt;custom2&gt;PMC5896734&lt;/custom2&gt;&lt;electronic-resource-num&gt;10.1038/s41588-018-0079-y&lt;/electronic-resource-num&gt;&lt;language&gt;eng&lt;/language&gt;&lt;/record&gt;&lt;/Cite&gt;&lt;/EndNote&gt;</w:instrText>
      </w:r>
      <w:r w:rsidR="00B262EE">
        <w:rPr>
          <w:rFonts w:asciiTheme="minorHAnsi" w:hAnsiTheme="minorHAnsi"/>
          <w:sz w:val="24"/>
          <w:szCs w:val="24"/>
        </w:rPr>
        <w:fldChar w:fldCharType="separate"/>
      </w:r>
      <w:r w:rsidR="00166FA7" w:rsidRPr="00166FA7">
        <w:rPr>
          <w:rFonts w:asciiTheme="minorHAnsi" w:hAnsiTheme="minorHAnsi"/>
          <w:noProof/>
          <w:sz w:val="24"/>
          <w:szCs w:val="24"/>
          <w:vertAlign w:val="superscript"/>
        </w:rPr>
        <w:t>160</w:t>
      </w:r>
      <w:r w:rsidR="00B262EE">
        <w:rPr>
          <w:rFonts w:asciiTheme="minorHAnsi" w:hAnsiTheme="minorHAnsi"/>
          <w:sz w:val="24"/>
          <w:szCs w:val="24"/>
        </w:rPr>
        <w:fldChar w:fldCharType="end"/>
      </w:r>
    </w:p>
    <w:p w14:paraId="2FCE63B5" w14:textId="7DB92A51" w:rsidR="00977DC9" w:rsidRPr="008737D6" w:rsidRDefault="0000622B" w:rsidP="003718FA">
      <w:pPr>
        <w:jc w:val="both"/>
        <w:rPr>
          <w:rFonts w:asciiTheme="minorHAnsi" w:eastAsiaTheme="minorHAnsi" w:hAnsiTheme="minorHAnsi" w:cstheme="minorBidi"/>
          <w:b/>
          <w:sz w:val="24"/>
          <w:szCs w:val="24"/>
          <w:lang w:eastAsia="en-US"/>
        </w:rPr>
      </w:pPr>
      <w:r w:rsidRPr="008737D6">
        <w:rPr>
          <w:rFonts w:asciiTheme="minorHAnsi" w:eastAsiaTheme="minorHAnsi" w:hAnsiTheme="minorHAnsi" w:cstheme="minorBidi"/>
          <w:b/>
          <w:sz w:val="24"/>
          <w:szCs w:val="24"/>
          <w:lang w:eastAsia="en-US"/>
        </w:rPr>
        <w:t>a)</w:t>
      </w:r>
    </w:p>
    <w:p w14:paraId="7D67D75E" w14:textId="67D00D57" w:rsidR="0000622B" w:rsidRDefault="0000622B" w:rsidP="00977DC9">
      <w:pPr>
        <w:spacing w:line="480" w:lineRule="auto"/>
        <w:jc w:val="both"/>
        <w:rPr>
          <w:rFonts w:asciiTheme="minorHAnsi" w:eastAsiaTheme="minorHAnsi" w:hAnsiTheme="minorHAnsi" w:cstheme="minorBidi"/>
          <w:sz w:val="24"/>
          <w:szCs w:val="24"/>
          <w:lang w:eastAsia="en-US"/>
        </w:rPr>
      </w:pPr>
      <w:r w:rsidRPr="0000622B">
        <w:rPr>
          <w:rFonts w:asciiTheme="minorHAnsi" w:eastAsiaTheme="minorHAnsi" w:hAnsiTheme="minorHAnsi" w:cstheme="minorBidi"/>
          <w:noProof/>
          <w:sz w:val="24"/>
          <w:szCs w:val="24"/>
          <w:lang w:eastAsia="en-GB"/>
        </w:rPr>
        <w:drawing>
          <wp:inline distT="0" distB="0" distL="0" distR="0" wp14:anchorId="4CFB8E50" wp14:editId="21EA5193">
            <wp:extent cx="4582800" cy="3438000"/>
            <wp:effectExtent l="0" t="0" r="8255" b="0"/>
            <wp:docPr id="27" name="Picture 27" descr="C:\Users\ez2\Desktop\ukbb_oa_1st_release 150k\Manhattan plots same y axis\S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z2\Desktop\ukbb_oa_1st_release 150k\Manhattan plots same y axis\SR.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582800" cy="3438000"/>
                    </a:xfrm>
                    <a:prstGeom prst="rect">
                      <a:avLst/>
                    </a:prstGeom>
                    <a:noFill/>
                    <a:ln>
                      <a:noFill/>
                    </a:ln>
                  </pic:spPr>
                </pic:pic>
              </a:graphicData>
            </a:graphic>
          </wp:inline>
        </w:drawing>
      </w:r>
    </w:p>
    <w:p w14:paraId="7FA51639" w14:textId="77777777" w:rsidR="008370BE" w:rsidRDefault="008370BE" w:rsidP="003718FA">
      <w:pPr>
        <w:jc w:val="both"/>
        <w:rPr>
          <w:rFonts w:asciiTheme="minorHAnsi" w:eastAsiaTheme="minorHAnsi" w:hAnsiTheme="minorHAnsi" w:cstheme="minorBidi"/>
          <w:b/>
          <w:sz w:val="24"/>
          <w:szCs w:val="24"/>
          <w:lang w:eastAsia="en-US"/>
        </w:rPr>
      </w:pPr>
    </w:p>
    <w:p w14:paraId="200928E2" w14:textId="77777777" w:rsidR="008370BE" w:rsidRDefault="008370BE" w:rsidP="003718FA">
      <w:pPr>
        <w:jc w:val="both"/>
        <w:rPr>
          <w:rFonts w:asciiTheme="minorHAnsi" w:eastAsiaTheme="minorHAnsi" w:hAnsiTheme="minorHAnsi" w:cstheme="minorBidi"/>
          <w:b/>
          <w:sz w:val="24"/>
          <w:szCs w:val="24"/>
          <w:lang w:eastAsia="en-US"/>
        </w:rPr>
      </w:pPr>
    </w:p>
    <w:p w14:paraId="06D64A55" w14:textId="77777777" w:rsidR="008370BE" w:rsidRDefault="008370BE" w:rsidP="003718FA">
      <w:pPr>
        <w:jc w:val="both"/>
        <w:rPr>
          <w:rFonts w:asciiTheme="minorHAnsi" w:eastAsiaTheme="minorHAnsi" w:hAnsiTheme="minorHAnsi" w:cstheme="minorBidi"/>
          <w:b/>
          <w:sz w:val="24"/>
          <w:szCs w:val="24"/>
          <w:lang w:eastAsia="en-US"/>
        </w:rPr>
      </w:pPr>
    </w:p>
    <w:p w14:paraId="0357AEA9" w14:textId="77777777" w:rsidR="008370BE" w:rsidRDefault="008370BE" w:rsidP="003718FA">
      <w:pPr>
        <w:jc w:val="both"/>
        <w:rPr>
          <w:rFonts w:asciiTheme="minorHAnsi" w:eastAsiaTheme="minorHAnsi" w:hAnsiTheme="minorHAnsi" w:cstheme="minorBidi"/>
          <w:b/>
          <w:sz w:val="24"/>
          <w:szCs w:val="24"/>
          <w:lang w:eastAsia="en-US"/>
        </w:rPr>
      </w:pPr>
    </w:p>
    <w:p w14:paraId="57FD325B" w14:textId="77777777" w:rsidR="008370BE" w:rsidRDefault="008370BE" w:rsidP="003718FA">
      <w:pPr>
        <w:jc w:val="both"/>
        <w:rPr>
          <w:rFonts w:asciiTheme="minorHAnsi" w:eastAsiaTheme="minorHAnsi" w:hAnsiTheme="minorHAnsi" w:cstheme="minorBidi"/>
          <w:b/>
          <w:sz w:val="24"/>
          <w:szCs w:val="24"/>
          <w:lang w:eastAsia="en-US"/>
        </w:rPr>
      </w:pPr>
    </w:p>
    <w:p w14:paraId="42D1486E" w14:textId="77777777" w:rsidR="008370BE" w:rsidRDefault="008370BE" w:rsidP="003718FA">
      <w:pPr>
        <w:jc w:val="both"/>
        <w:rPr>
          <w:rFonts w:asciiTheme="minorHAnsi" w:eastAsiaTheme="minorHAnsi" w:hAnsiTheme="minorHAnsi" w:cstheme="minorBidi"/>
          <w:b/>
          <w:sz w:val="24"/>
          <w:szCs w:val="24"/>
          <w:lang w:eastAsia="en-US"/>
        </w:rPr>
      </w:pPr>
    </w:p>
    <w:p w14:paraId="3683A6D7" w14:textId="4B9F8C2C" w:rsidR="008737D6" w:rsidRPr="008737D6" w:rsidRDefault="008737D6" w:rsidP="003718FA">
      <w:pPr>
        <w:jc w:val="both"/>
        <w:rPr>
          <w:rFonts w:asciiTheme="minorHAnsi" w:eastAsiaTheme="minorHAnsi" w:hAnsiTheme="minorHAnsi" w:cstheme="minorBidi"/>
          <w:b/>
          <w:sz w:val="24"/>
          <w:szCs w:val="24"/>
          <w:lang w:eastAsia="en-US"/>
        </w:rPr>
      </w:pPr>
      <w:r w:rsidRPr="008737D6">
        <w:rPr>
          <w:rFonts w:asciiTheme="minorHAnsi" w:eastAsiaTheme="minorHAnsi" w:hAnsiTheme="minorHAnsi" w:cstheme="minorBidi"/>
          <w:b/>
          <w:sz w:val="24"/>
          <w:szCs w:val="24"/>
          <w:lang w:eastAsia="en-US"/>
        </w:rPr>
        <w:t xml:space="preserve">b) </w:t>
      </w:r>
    </w:p>
    <w:p w14:paraId="5A87E473" w14:textId="5C356C9B" w:rsidR="008737D6" w:rsidRDefault="008737D6" w:rsidP="00977DC9">
      <w:pPr>
        <w:spacing w:line="480" w:lineRule="auto"/>
        <w:jc w:val="both"/>
        <w:rPr>
          <w:rFonts w:asciiTheme="minorHAnsi" w:eastAsiaTheme="minorHAnsi" w:hAnsiTheme="minorHAnsi" w:cstheme="minorBidi"/>
          <w:sz w:val="24"/>
          <w:szCs w:val="24"/>
          <w:lang w:eastAsia="en-US"/>
        </w:rPr>
      </w:pPr>
      <w:r w:rsidRPr="008737D6">
        <w:rPr>
          <w:rFonts w:asciiTheme="minorHAnsi" w:eastAsiaTheme="minorHAnsi" w:hAnsiTheme="minorHAnsi" w:cstheme="minorBidi"/>
          <w:noProof/>
          <w:sz w:val="24"/>
          <w:szCs w:val="24"/>
          <w:lang w:eastAsia="en-GB"/>
        </w:rPr>
        <w:drawing>
          <wp:inline distT="0" distB="0" distL="0" distR="0" wp14:anchorId="3A9443E9" wp14:editId="35484686">
            <wp:extent cx="4582800" cy="3438000"/>
            <wp:effectExtent l="0" t="0" r="8255" b="0"/>
            <wp:docPr id="28" name="Picture 28" descr="C:\Users\ez2\Desktop\ukbb_oa_1st_release 150k\Manhattan plots same y axis\H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z2\Desktop\ukbb_oa_1st_release 150k\Manhattan plots same y axis\HD.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582800" cy="3438000"/>
                    </a:xfrm>
                    <a:prstGeom prst="rect">
                      <a:avLst/>
                    </a:prstGeom>
                    <a:noFill/>
                    <a:ln>
                      <a:noFill/>
                    </a:ln>
                  </pic:spPr>
                </pic:pic>
              </a:graphicData>
            </a:graphic>
          </wp:inline>
        </w:drawing>
      </w:r>
    </w:p>
    <w:p w14:paraId="56DCF418" w14:textId="624D08F0" w:rsidR="008737D6" w:rsidRPr="008737D6" w:rsidRDefault="008737D6" w:rsidP="003718FA">
      <w:pPr>
        <w:jc w:val="both"/>
        <w:rPr>
          <w:rFonts w:asciiTheme="minorHAnsi" w:eastAsiaTheme="minorHAnsi" w:hAnsiTheme="minorHAnsi" w:cstheme="minorBidi"/>
          <w:b/>
          <w:sz w:val="24"/>
          <w:szCs w:val="24"/>
          <w:lang w:eastAsia="en-US"/>
        </w:rPr>
      </w:pPr>
      <w:r w:rsidRPr="008737D6">
        <w:rPr>
          <w:rFonts w:asciiTheme="minorHAnsi" w:eastAsiaTheme="minorHAnsi" w:hAnsiTheme="minorHAnsi" w:cstheme="minorBidi"/>
          <w:b/>
          <w:sz w:val="24"/>
          <w:szCs w:val="24"/>
          <w:lang w:eastAsia="en-US"/>
        </w:rPr>
        <w:t xml:space="preserve">c) </w:t>
      </w:r>
    </w:p>
    <w:p w14:paraId="405CCBD5" w14:textId="6E5CFDD0" w:rsidR="008737D6" w:rsidRDefault="008737D6" w:rsidP="00977DC9">
      <w:pPr>
        <w:spacing w:line="480" w:lineRule="auto"/>
        <w:jc w:val="both"/>
        <w:rPr>
          <w:rFonts w:asciiTheme="minorHAnsi" w:eastAsiaTheme="minorHAnsi" w:hAnsiTheme="minorHAnsi" w:cstheme="minorBidi"/>
          <w:sz w:val="24"/>
          <w:szCs w:val="24"/>
          <w:lang w:eastAsia="en-US"/>
        </w:rPr>
      </w:pPr>
      <w:r w:rsidRPr="008737D6">
        <w:rPr>
          <w:rFonts w:asciiTheme="minorHAnsi" w:eastAsiaTheme="minorHAnsi" w:hAnsiTheme="minorHAnsi" w:cstheme="minorBidi"/>
          <w:noProof/>
          <w:sz w:val="24"/>
          <w:szCs w:val="24"/>
          <w:lang w:eastAsia="en-GB"/>
        </w:rPr>
        <w:drawing>
          <wp:inline distT="0" distB="0" distL="0" distR="0" wp14:anchorId="1894A253" wp14:editId="30C65F84">
            <wp:extent cx="4582800" cy="3438000"/>
            <wp:effectExtent l="0" t="0" r="8255" b="0"/>
            <wp:docPr id="29" name="Picture 29" descr="C:\Users\ez2\Desktop\ukbb_oa_1st_release 150k\Manhattan plots same y axis\HD_h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z2\Desktop\ukbb_oa_1st_release 150k\Manhattan plots same y axis\HD_hip.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582800" cy="3438000"/>
                    </a:xfrm>
                    <a:prstGeom prst="rect">
                      <a:avLst/>
                    </a:prstGeom>
                    <a:noFill/>
                    <a:ln>
                      <a:noFill/>
                    </a:ln>
                  </pic:spPr>
                </pic:pic>
              </a:graphicData>
            </a:graphic>
          </wp:inline>
        </w:drawing>
      </w:r>
    </w:p>
    <w:p w14:paraId="19C2A586" w14:textId="77777777" w:rsidR="008370BE" w:rsidRDefault="008370BE" w:rsidP="003718FA">
      <w:pPr>
        <w:jc w:val="both"/>
        <w:rPr>
          <w:rFonts w:asciiTheme="minorHAnsi" w:eastAsiaTheme="minorHAnsi" w:hAnsiTheme="minorHAnsi" w:cstheme="minorBidi"/>
          <w:b/>
          <w:sz w:val="24"/>
          <w:szCs w:val="24"/>
          <w:lang w:eastAsia="en-US"/>
        </w:rPr>
      </w:pPr>
    </w:p>
    <w:p w14:paraId="4350C625" w14:textId="77777777" w:rsidR="008370BE" w:rsidRDefault="008370BE" w:rsidP="003718FA">
      <w:pPr>
        <w:jc w:val="both"/>
        <w:rPr>
          <w:rFonts w:asciiTheme="minorHAnsi" w:eastAsiaTheme="minorHAnsi" w:hAnsiTheme="minorHAnsi" w:cstheme="minorBidi"/>
          <w:b/>
          <w:sz w:val="24"/>
          <w:szCs w:val="24"/>
          <w:lang w:eastAsia="en-US"/>
        </w:rPr>
      </w:pPr>
    </w:p>
    <w:p w14:paraId="77044557" w14:textId="77777777" w:rsidR="008370BE" w:rsidRDefault="008370BE" w:rsidP="003718FA">
      <w:pPr>
        <w:jc w:val="both"/>
        <w:rPr>
          <w:rFonts w:asciiTheme="minorHAnsi" w:eastAsiaTheme="minorHAnsi" w:hAnsiTheme="minorHAnsi" w:cstheme="minorBidi"/>
          <w:b/>
          <w:sz w:val="24"/>
          <w:szCs w:val="24"/>
          <w:lang w:eastAsia="en-US"/>
        </w:rPr>
      </w:pPr>
    </w:p>
    <w:p w14:paraId="3B3C7A92" w14:textId="77777777" w:rsidR="008370BE" w:rsidRDefault="008370BE" w:rsidP="003718FA">
      <w:pPr>
        <w:jc w:val="both"/>
        <w:rPr>
          <w:rFonts w:asciiTheme="minorHAnsi" w:eastAsiaTheme="minorHAnsi" w:hAnsiTheme="minorHAnsi" w:cstheme="minorBidi"/>
          <w:b/>
          <w:sz w:val="24"/>
          <w:szCs w:val="24"/>
          <w:lang w:eastAsia="en-US"/>
        </w:rPr>
      </w:pPr>
    </w:p>
    <w:p w14:paraId="4C1A70D7" w14:textId="77777777" w:rsidR="008370BE" w:rsidRDefault="008370BE" w:rsidP="003718FA">
      <w:pPr>
        <w:jc w:val="both"/>
        <w:rPr>
          <w:rFonts w:asciiTheme="minorHAnsi" w:eastAsiaTheme="minorHAnsi" w:hAnsiTheme="minorHAnsi" w:cstheme="minorBidi"/>
          <w:b/>
          <w:sz w:val="24"/>
          <w:szCs w:val="24"/>
          <w:lang w:eastAsia="en-US"/>
        </w:rPr>
      </w:pPr>
    </w:p>
    <w:p w14:paraId="347248F6" w14:textId="77777777" w:rsidR="008370BE" w:rsidRDefault="008370BE" w:rsidP="003718FA">
      <w:pPr>
        <w:jc w:val="both"/>
        <w:rPr>
          <w:rFonts w:asciiTheme="minorHAnsi" w:eastAsiaTheme="minorHAnsi" w:hAnsiTheme="minorHAnsi" w:cstheme="minorBidi"/>
          <w:b/>
          <w:sz w:val="24"/>
          <w:szCs w:val="24"/>
          <w:lang w:eastAsia="en-US"/>
        </w:rPr>
      </w:pPr>
    </w:p>
    <w:p w14:paraId="22B2F754" w14:textId="1076B108" w:rsidR="008737D6" w:rsidRPr="008737D6" w:rsidRDefault="008737D6" w:rsidP="003718FA">
      <w:pPr>
        <w:jc w:val="both"/>
        <w:rPr>
          <w:rFonts w:asciiTheme="minorHAnsi" w:eastAsiaTheme="minorHAnsi" w:hAnsiTheme="minorHAnsi" w:cstheme="minorBidi"/>
          <w:b/>
          <w:sz w:val="24"/>
          <w:szCs w:val="24"/>
          <w:lang w:eastAsia="en-US"/>
        </w:rPr>
      </w:pPr>
      <w:r w:rsidRPr="008737D6">
        <w:rPr>
          <w:rFonts w:asciiTheme="minorHAnsi" w:eastAsiaTheme="minorHAnsi" w:hAnsiTheme="minorHAnsi" w:cstheme="minorBidi"/>
          <w:b/>
          <w:sz w:val="24"/>
          <w:szCs w:val="24"/>
          <w:lang w:eastAsia="en-US"/>
        </w:rPr>
        <w:t xml:space="preserve">d) </w:t>
      </w:r>
    </w:p>
    <w:p w14:paraId="7951417A" w14:textId="2F00C5F4" w:rsidR="008737D6" w:rsidRDefault="008737D6" w:rsidP="00977DC9">
      <w:pPr>
        <w:spacing w:line="480" w:lineRule="auto"/>
        <w:jc w:val="both"/>
        <w:rPr>
          <w:rFonts w:asciiTheme="minorHAnsi" w:eastAsiaTheme="minorHAnsi" w:hAnsiTheme="minorHAnsi" w:cstheme="minorBidi"/>
          <w:sz w:val="24"/>
          <w:szCs w:val="24"/>
          <w:lang w:eastAsia="en-US"/>
        </w:rPr>
      </w:pPr>
      <w:r w:rsidRPr="008737D6">
        <w:rPr>
          <w:rFonts w:asciiTheme="minorHAnsi" w:eastAsiaTheme="minorHAnsi" w:hAnsiTheme="minorHAnsi" w:cstheme="minorBidi"/>
          <w:noProof/>
          <w:sz w:val="24"/>
          <w:szCs w:val="24"/>
          <w:lang w:eastAsia="en-GB"/>
        </w:rPr>
        <w:drawing>
          <wp:inline distT="0" distB="0" distL="0" distR="0" wp14:anchorId="1E678321" wp14:editId="454B26D1">
            <wp:extent cx="4582800" cy="3438000"/>
            <wp:effectExtent l="0" t="0" r="8255" b="0"/>
            <wp:docPr id="30" name="Picture 30" descr="C:\Users\ez2\Desktop\ukbb_oa_1st_release 150k\Manhattan plots same y axis\HD_kn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z2\Desktop\ukbb_oa_1st_release 150k\Manhattan plots same y axis\HD_knee.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82800" cy="3438000"/>
                    </a:xfrm>
                    <a:prstGeom prst="rect">
                      <a:avLst/>
                    </a:prstGeom>
                    <a:noFill/>
                    <a:ln>
                      <a:noFill/>
                    </a:ln>
                  </pic:spPr>
                </pic:pic>
              </a:graphicData>
            </a:graphic>
          </wp:inline>
        </w:drawing>
      </w:r>
    </w:p>
    <w:p w14:paraId="43E07A4F" w14:textId="49CF64A2" w:rsidR="008737D6" w:rsidRPr="008737D6" w:rsidRDefault="008737D6" w:rsidP="003718FA">
      <w:pPr>
        <w:jc w:val="both"/>
        <w:rPr>
          <w:rFonts w:asciiTheme="minorHAnsi" w:eastAsiaTheme="minorHAnsi" w:hAnsiTheme="minorHAnsi" w:cstheme="minorBidi"/>
          <w:b/>
          <w:sz w:val="24"/>
          <w:szCs w:val="24"/>
          <w:lang w:eastAsia="en-US"/>
        </w:rPr>
      </w:pPr>
      <w:r w:rsidRPr="008737D6">
        <w:rPr>
          <w:rFonts w:asciiTheme="minorHAnsi" w:eastAsiaTheme="minorHAnsi" w:hAnsiTheme="minorHAnsi" w:cstheme="minorBidi"/>
          <w:b/>
          <w:sz w:val="24"/>
          <w:szCs w:val="24"/>
          <w:lang w:eastAsia="en-US"/>
        </w:rPr>
        <w:t xml:space="preserve">e) </w:t>
      </w:r>
    </w:p>
    <w:p w14:paraId="34547644" w14:textId="5E1057BE" w:rsidR="008737D6" w:rsidRDefault="008737D6" w:rsidP="00977DC9">
      <w:pPr>
        <w:spacing w:line="480" w:lineRule="auto"/>
        <w:jc w:val="both"/>
        <w:rPr>
          <w:rFonts w:asciiTheme="minorHAnsi" w:eastAsiaTheme="minorHAnsi" w:hAnsiTheme="minorHAnsi" w:cstheme="minorBidi"/>
          <w:sz w:val="24"/>
          <w:szCs w:val="24"/>
          <w:lang w:eastAsia="en-US"/>
        </w:rPr>
      </w:pPr>
      <w:r w:rsidRPr="008737D6">
        <w:rPr>
          <w:rFonts w:asciiTheme="minorHAnsi" w:eastAsiaTheme="minorHAnsi" w:hAnsiTheme="minorHAnsi" w:cstheme="minorBidi"/>
          <w:noProof/>
          <w:sz w:val="24"/>
          <w:szCs w:val="24"/>
          <w:lang w:eastAsia="en-GB"/>
        </w:rPr>
        <w:drawing>
          <wp:inline distT="0" distB="0" distL="0" distR="0" wp14:anchorId="660C74F3" wp14:editId="65617245">
            <wp:extent cx="4582800" cy="3438000"/>
            <wp:effectExtent l="0" t="0" r="8255" b="0"/>
            <wp:docPr id="31" name="Picture 31" descr="C:\Users\ez2\Desktop\ukbb_oa_1st_release 150k\Manhattan plots same y axis\HD_hipkn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z2\Desktop\ukbb_oa_1st_release 150k\Manhattan plots same y axis\HD_hipknee.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582800" cy="3438000"/>
                    </a:xfrm>
                    <a:prstGeom prst="rect">
                      <a:avLst/>
                    </a:prstGeom>
                    <a:noFill/>
                    <a:ln>
                      <a:noFill/>
                    </a:ln>
                  </pic:spPr>
                </pic:pic>
              </a:graphicData>
            </a:graphic>
          </wp:inline>
        </w:drawing>
      </w:r>
    </w:p>
    <w:p w14:paraId="45188514" w14:textId="77777777" w:rsidR="008370BE" w:rsidRDefault="008370BE" w:rsidP="003718FA">
      <w:pPr>
        <w:jc w:val="both"/>
        <w:rPr>
          <w:rFonts w:asciiTheme="minorHAnsi" w:eastAsiaTheme="minorHAnsi" w:hAnsiTheme="minorHAnsi" w:cstheme="minorBidi"/>
          <w:b/>
          <w:sz w:val="24"/>
          <w:szCs w:val="24"/>
          <w:lang w:eastAsia="en-US"/>
        </w:rPr>
      </w:pPr>
    </w:p>
    <w:p w14:paraId="6A735A5D" w14:textId="77777777" w:rsidR="008370BE" w:rsidRDefault="008370BE" w:rsidP="003718FA">
      <w:pPr>
        <w:jc w:val="both"/>
        <w:rPr>
          <w:rFonts w:asciiTheme="minorHAnsi" w:eastAsiaTheme="minorHAnsi" w:hAnsiTheme="minorHAnsi" w:cstheme="minorBidi"/>
          <w:b/>
          <w:sz w:val="24"/>
          <w:szCs w:val="24"/>
          <w:lang w:eastAsia="en-US"/>
        </w:rPr>
      </w:pPr>
    </w:p>
    <w:p w14:paraId="59419426" w14:textId="77777777" w:rsidR="008370BE" w:rsidRDefault="008370BE" w:rsidP="003718FA">
      <w:pPr>
        <w:jc w:val="both"/>
        <w:rPr>
          <w:rFonts w:asciiTheme="minorHAnsi" w:eastAsiaTheme="minorHAnsi" w:hAnsiTheme="minorHAnsi" w:cstheme="minorBidi"/>
          <w:b/>
          <w:sz w:val="24"/>
          <w:szCs w:val="24"/>
          <w:lang w:eastAsia="en-US"/>
        </w:rPr>
      </w:pPr>
    </w:p>
    <w:p w14:paraId="0CEC694E" w14:textId="77777777" w:rsidR="008370BE" w:rsidRDefault="008370BE" w:rsidP="003718FA">
      <w:pPr>
        <w:jc w:val="both"/>
        <w:rPr>
          <w:rFonts w:asciiTheme="minorHAnsi" w:eastAsiaTheme="minorHAnsi" w:hAnsiTheme="minorHAnsi" w:cstheme="minorBidi"/>
          <w:b/>
          <w:sz w:val="24"/>
          <w:szCs w:val="24"/>
          <w:lang w:eastAsia="en-US"/>
        </w:rPr>
      </w:pPr>
    </w:p>
    <w:p w14:paraId="3B7D70B5" w14:textId="77777777" w:rsidR="008370BE" w:rsidRDefault="008370BE" w:rsidP="003718FA">
      <w:pPr>
        <w:jc w:val="both"/>
        <w:rPr>
          <w:rFonts w:asciiTheme="minorHAnsi" w:eastAsiaTheme="minorHAnsi" w:hAnsiTheme="minorHAnsi" w:cstheme="minorBidi"/>
          <w:b/>
          <w:sz w:val="24"/>
          <w:szCs w:val="24"/>
          <w:lang w:eastAsia="en-US"/>
        </w:rPr>
      </w:pPr>
    </w:p>
    <w:p w14:paraId="7EFACA55" w14:textId="1941A4C4" w:rsidR="008737D6" w:rsidRPr="008737D6" w:rsidRDefault="008737D6" w:rsidP="003718FA">
      <w:pPr>
        <w:jc w:val="both"/>
        <w:rPr>
          <w:rFonts w:asciiTheme="minorHAnsi" w:eastAsiaTheme="minorHAnsi" w:hAnsiTheme="minorHAnsi" w:cstheme="minorBidi"/>
          <w:b/>
          <w:sz w:val="24"/>
          <w:szCs w:val="24"/>
          <w:lang w:eastAsia="en-US"/>
        </w:rPr>
      </w:pPr>
      <w:r w:rsidRPr="008737D6">
        <w:rPr>
          <w:rFonts w:asciiTheme="minorHAnsi" w:eastAsiaTheme="minorHAnsi" w:hAnsiTheme="minorHAnsi" w:cstheme="minorBidi"/>
          <w:b/>
          <w:sz w:val="24"/>
          <w:szCs w:val="24"/>
          <w:lang w:eastAsia="en-US"/>
        </w:rPr>
        <w:lastRenderedPageBreak/>
        <w:t xml:space="preserve">f) </w:t>
      </w:r>
    </w:p>
    <w:p w14:paraId="33CE640B" w14:textId="55D9990B" w:rsidR="008737D6" w:rsidRDefault="008737D6" w:rsidP="00977DC9">
      <w:pPr>
        <w:spacing w:line="480" w:lineRule="auto"/>
        <w:jc w:val="both"/>
        <w:rPr>
          <w:rFonts w:asciiTheme="minorHAnsi" w:eastAsiaTheme="minorHAnsi" w:hAnsiTheme="minorHAnsi" w:cstheme="minorBidi"/>
          <w:sz w:val="24"/>
          <w:szCs w:val="24"/>
          <w:lang w:eastAsia="en-US"/>
        </w:rPr>
      </w:pPr>
      <w:r w:rsidRPr="008737D6">
        <w:rPr>
          <w:rFonts w:asciiTheme="minorHAnsi" w:eastAsiaTheme="minorHAnsi" w:hAnsiTheme="minorHAnsi" w:cstheme="minorBidi"/>
          <w:noProof/>
          <w:sz w:val="24"/>
          <w:szCs w:val="24"/>
          <w:lang w:eastAsia="en-GB"/>
        </w:rPr>
        <w:drawing>
          <wp:inline distT="0" distB="0" distL="0" distR="0" wp14:anchorId="450A0503" wp14:editId="1D60B3FD">
            <wp:extent cx="4529667" cy="3398140"/>
            <wp:effectExtent l="0" t="0" r="4445" b="0"/>
            <wp:docPr id="32" name="Picture 32" descr="C:\Users\ez2\Desktop\ukbb_oa_1st_release 150k\Manhattan plots same y axis\SE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z2\Desktop\ukbb_oa_1st_release 150k\Manhattan plots same y axis\SENS.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533558" cy="3401059"/>
                    </a:xfrm>
                    <a:prstGeom prst="rect">
                      <a:avLst/>
                    </a:prstGeom>
                    <a:noFill/>
                    <a:ln>
                      <a:noFill/>
                    </a:ln>
                  </pic:spPr>
                </pic:pic>
              </a:graphicData>
            </a:graphic>
          </wp:inline>
        </w:drawing>
      </w:r>
    </w:p>
    <w:p w14:paraId="288EB943" w14:textId="64F2F06B" w:rsidR="00977DC9" w:rsidRPr="00977DC9" w:rsidRDefault="00977DC9" w:rsidP="006A221B">
      <w:pPr>
        <w:jc w:val="both"/>
        <w:rPr>
          <w:rFonts w:asciiTheme="minorHAnsi" w:eastAsiaTheme="minorHAnsi" w:hAnsiTheme="minorHAnsi" w:cstheme="minorBidi"/>
          <w:sz w:val="24"/>
          <w:szCs w:val="24"/>
          <w:lang w:eastAsia="en-US"/>
        </w:rPr>
      </w:pPr>
      <w:r>
        <w:rPr>
          <w:rFonts w:asciiTheme="minorHAnsi" w:eastAsiaTheme="minorHAnsi" w:hAnsiTheme="minorHAnsi" w:cstheme="minorBidi"/>
          <w:b/>
          <w:sz w:val="24"/>
          <w:szCs w:val="24"/>
          <w:lang w:eastAsia="en-US"/>
        </w:rPr>
        <w:t xml:space="preserve">Figure </w:t>
      </w:r>
      <w:r w:rsidR="00703AB8">
        <w:rPr>
          <w:rFonts w:asciiTheme="minorHAnsi" w:eastAsiaTheme="minorHAnsi" w:hAnsiTheme="minorHAnsi" w:cstheme="minorBidi"/>
          <w:b/>
          <w:sz w:val="24"/>
          <w:szCs w:val="24"/>
          <w:lang w:eastAsia="en-US"/>
        </w:rPr>
        <w:t>29</w:t>
      </w:r>
      <w:r>
        <w:rPr>
          <w:rFonts w:asciiTheme="minorHAnsi" w:eastAsiaTheme="minorHAnsi" w:hAnsiTheme="minorHAnsi" w:cstheme="minorBidi"/>
          <w:b/>
          <w:sz w:val="24"/>
          <w:szCs w:val="24"/>
          <w:lang w:eastAsia="en-US"/>
        </w:rPr>
        <w:t xml:space="preserve">. </w:t>
      </w:r>
      <w:r w:rsidR="00E95825">
        <w:rPr>
          <w:rFonts w:asciiTheme="minorHAnsi" w:eastAsiaTheme="minorHAnsi" w:hAnsiTheme="minorHAnsi" w:cstheme="minorBidi"/>
          <w:b/>
          <w:sz w:val="24"/>
          <w:szCs w:val="24"/>
          <w:lang w:eastAsia="en-US"/>
        </w:rPr>
        <w:t xml:space="preserve">UK Biobank 150k </w:t>
      </w:r>
      <w:r w:rsidRPr="00977DC9">
        <w:rPr>
          <w:rFonts w:asciiTheme="minorHAnsi" w:eastAsiaTheme="minorHAnsi" w:hAnsiTheme="minorHAnsi" w:cstheme="minorBidi"/>
          <w:b/>
          <w:sz w:val="24"/>
          <w:szCs w:val="24"/>
          <w:lang w:eastAsia="en-US"/>
        </w:rPr>
        <w:t>QQ plots</w:t>
      </w:r>
      <w:r w:rsidRPr="00977DC9">
        <w:rPr>
          <w:rFonts w:asciiTheme="minorHAnsi" w:eastAsiaTheme="minorHAnsi" w:hAnsiTheme="minorHAnsi" w:cstheme="minorBidi"/>
          <w:sz w:val="24"/>
          <w:szCs w:val="24"/>
          <w:lang w:eastAsia="en-US"/>
        </w:rPr>
        <w:t>. a) Self-reported OA; b) Hospital diagnosed OA; c) Hospital diagnosed hip OA; d) Hospital diagnosed knee OA; e) Hospital diagnosed hip and/or knee OA</w:t>
      </w:r>
      <w:r w:rsidR="008737D6">
        <w:rPr>
          <w:rFonts w:asciiTheme="minorHAnsi" w:eastAsiaTheme="minorHAnsi" w:hAnsiTheme="minorHAnsi" w:cstheme="minorBidi"/>
          <w:sz w:val="24"/>
          <w:szCs w:val="24"/>
          <w:lang w:eastAsia="en-US"/>
        </w:rPr>
        <w:t>; f) Sensitivity analysis</w:t>
      </w:r>
      <w:r w:rsidRPr="00977DC9">
        <w:rPr>
          <w:rFonts w:asciiTheme="minorHAnsi" w:eastAsiaTheme="minorHAnsi" w:hAnsiTheme="minorHAnsi" w:cstheme="minorBidi"/>
          <w:sz w:val="24"/>
          <w:szCs w:val="24"/>
          <w:lang w:eastAsia="en-US"/>
        </w:rPr>
        <w:t>. OA: Osteoarthritis; N: number of variants analysed following quality control; MAF: minor allele frequency; Lambda: genomic inflation factor.</w:t>
      </w:r>
      <w:r w:rsidR="00B262EE">
        <w:rPr>
          <w:rFonts w:asciiTheme="minorHAnsi" w:eastAsiaTheme="minorHAnsi" w:hAnsiTheme="minorHAnsi" w:cstheme="minorBidi"/>
          <w:sz w:val="24"/>
          <w:szCs w:val="24"/>
          <w:lang w:eastAsia="en-US"/>
        </w:rPr>
        <w:t xml:space="preserve"> </w:t>
      </w:r>
      <w:r w:rsidR="00B262EE">
        <w:rPr>
          <w:rFonts w:asciiTheme="minorHAnsi" w:hAnsiTheme="minorHAnsi"/>
          <w:sz w:val="24"/>
          <w:szCs w:val="24"/>
          <w:lang w:val="en-US"/>
        </w:rPr>
        <w:t xml:space="preserve">(these figures are </w:t>
      </w:r>
      <w:r w:rsidR="008370BE">
        <w:rPr>
          <w:rFonts w:asciiTheme="minorHAnsi" w:hAnsiTheme="minorHAnsi"/>
          <w:sz w:val="24"/>
          <w:szCs w:val="24"/>
          <w:lang w:val="en-US"/>
        </w:rPr>
        <w:t>derived</w:t>
      </w:r>
      <w:r w:rsidR="00B262EE">
        <w:rPr>
          <w:rFonts w:asciiTheme="minorHAnsi" w:hAnsiTheme="minorHAnsi"/>
          <w:sz w:val="24"/>
          <w:szCs w:val="24"/>
          <w:lang w:val="en-US"/>
        </w:rPr>
        <w:t xml:space="preserve"> from </w:t>
      </w:r>
      <w:r w:rsidR="00B262EE" w:rsidRPr="00D45ED6">
        <w:rPr>
          <w:rFonts w:asciiTheme="minorHAnsi" w:hAnsiTheme="minorHAnsi"/>
          <w:sz w:val="24"/>
          <w:szCs w:val="24"/>
        </w:rPr>
        <w:t>PMID</w:t>
      </w:r>
      <w:r w:rsidR="00B262EE">
        <w:rPr>
          <w:rFonts w:asciiTheme="minorHAnsi" w:hAnsiTheme="minorHAnsi"/>
          <w:sz w:val="24"/>
          <w:szCs w:val="24"/>
        </w:rPr>
        <w:t>:29559693)</w:t>
      </w:r>
      <w:r w:rsidR="00B262EE">
        <w:rPr>
          <w:rFonts w:asciiTheme="minorHAnsi" w:hAnsiTheme="minorHAnsi"/>
          <w:sz w:val="24"/>
          <w:szCs w:val="24"/>
        </w:rPr>
        <w:fldChar w:fldCharType="begin"/>
      </w:r>
      <w:r w:rsidR="00166FA7">
        <w:rPr>
          <w:rFonts w:asciiTheme="minorHAnsi" w:hAnsiTheme="minorHAnsi"/>
          <w:sz w:val="24"/>
          <w:szCs w:val="24"/>
        </w:rPr>
        <w:instrText xml:space="preserve"> ADDIN EN.CITE &lt;EndNote&gt;&lt;Cite&gt;&lt;Author&gt;Zengini&lt;/Author&gt;&lt;Year&gt;2018&lt;/Year&gt;&lt;RecNum&gt;631&lt;/RecNum&gt;&lt;DisplayText&gt;&lt;style face="superscript"&gt;160&lt;/style&gt;&lt;/DisplayText&gt;&lt;record&gt;&lt;rec-number&gt;631&lt;/rec-number&gt;&lt;foreign-keys&gt;&lt;key app="EN" db-id="5z92efv9k0sxx2ezp5gpd02s2fv9z90swefd" timestamp="1534193473"&gt;631&lt;/key&gt;&lt;/foreign-keys&gt;&lt;ref-type name="Journal Article"&gt;17&lt;/ref-type&gt;&lt;contributors&gt;&lt;authors&gt;&lt;author&gt;Zengini, E.&lt;/author&gt;&lt;author&gt;Hatzikotoulas, K.&lt;/author&gt;&lt;author&gt;Tachmazidou, I.&lt;/author&gt;&lt;author&gt;Steinberg, J.&lt;/author&gt;&lt;author&gt;Hartwig, F. P.&lt;/author&gt;&lt;author&gt;Southam, L.&lt;/author&gt;&lt;author&gt;Hackinger, S.&lt;/author&gt;&lt;author&gt;Boer, C. G.&lt;/author&gt;&lt;author&gt;Styrkarsdottir, U.&lt;/author&gt;&lt;author&gt;Gilly, A.&lt;/author&gt;&lt;author&gt;Suveges, D.&lt;/author&gt;&lt;author&gt;Killian, B.&lt;/author&gt;&lt;author&gt;Ingvarsson, T.&lt;/author&gt;&lt;author&gt;Jonsson, H.&lt;/author&gt;&lt;author&gt;Babis, G. C.&lt;/author&gt;&lt;author&gt;McCaskie, A.&lt;/author&gt;&lt;author&gt;Uitterlinden, A. G.&lt;/author&gt;&lt;author&gt;van Meurs, J. B. J.&lt;/author&gt;&lt;author&gt;Thorsteinsdottir, U.&lt;/author&gt;&lt;author&gt;Stefansson, K.&lt;/author&gt;&lt;author&gt;Davey Smith, G.&lt;/author&gt;&lt;author&gt;Wilkinson, J. M.&lt;/author&gt;&lt;author&gt;Zeggini, E.&lt;/author&gt;&lt;/authors&gt;&lt;/contributors&gt;&lt;titles&gt;&lt;title&gt;Genome-wide analyses using UK Biobank data provide insights into the genetic architecture of osteoarthritis&lt;/title&gt;&lt;secondary-title&gt;Nat Genet&lt;/secondary-title&gt;&lt;/titles&gt;&lt;periodical&gt;&lt;full-title&gt;Nat Genet&lt;/full-title&gt;&lt;/periodical&gt;&lt;pages&gt;549-558&lt;/pages&gt;&lt;volume&gt;50&lt;/volume&gt;&lt;number&gt;4&lt;/number&gt;&lt;edition&gt;2018/03/20&lt;/edition&gt;&lt;dates&gt;&lt;year&gt;2018&lt;/year&gt;&lt;pub-dates&gt;&lt;date&gt;Apr&lt;/date&gt;&lt;/pub-dates&gt;&lt;/dates&gt;&lt;isbn&gt;1546-1718&lt;/isbn&gt;&lt;accession-num&gt;29559693&lt;/accession-num&gt;&lt;urls&gt;&lt;related-urls&gt;&lt;url&gt;https://www.ncbi.nlm.nih.gov/pubmed/29559693&lt;/url&gt;&lt;/related-urls&gt;&lt;/urls&gt;&lt;custom2&gt;PMC5896734&lt;/custom2&gt;&lt;electronic-resource-num&gt;10.1038/s41588-018-0079-y&lt;/electronic-resource-num&gt;&lt;language&gt;eng&lt;/language&gt;&lt;/record&gt;&lt;/Cite&gt;&lt;/EndNote&gt;</w:instrText>
      </w:r>
      <w:r w:rsidR="00B262EE">
        <w:rPr>
          <w:rFonts w:asciiTheme="minorHAnsi" w:hAnsiTheme="minorHAnsi"/>
          <w:sz w:val="24"/>
          <w:szCs w:val="24"/>
        </w:rPr>
        <w:fldChar w:fldCharType="separate"/>
      </w:r>
      <w:r w:rsidR="00166FA7" w:rsidRPr="00166FA7">
        <w:rPr>
          <w:rFonts w:asciiTheme="minorHAnsi" w:hAnsiTheme="minorHAnsi"/>
          <w:noProof/>
          <w:sz w:val="24"/>
          <w:szCs w:val="24"/>
          <w:vertAlign w:val="superscript"/>
        </w:rPr>
        <w:t>160</w:t>
      </w:r>
      <w:r w:rsidR="00B262EE">
        <w:rPr>
          <w:rFonts w:asciiTheme="minorHAnsi" w:hAnsiTheme="minorHAnsi"/>
          <w:sz w:val="24"/>
          <w:szCs w:val="24"/>
        </w:rPr>
        <w:fldChar w:fldCharType="end"/>
      </w:r>
    </w:p>
    <w:p w14:paraId="42DEC97F" w14:textId="77777777" w:rsidR="008370BE" w:rsidRDefault="008370BE" w:rsidP="004A4CE0">
      <w:pPr>
        <w:jc w:val="both"/>
        <w:rPr>
          <w:rFonts w:asciiTheme="minorHAnsi" w:eastAsiaTheme="minorHAnsi" w:hAnsiTheme="minorHAnsi" w:cstheme="minorBidi"/>
          <w:b/>
          <w:sz w:val="24"/>
          <w:szCs w:val="24"/>
          <w:lang w:eastAsia="en-US"/>
        </w:rPr>
      </w:pPr>
    </w:p>
    <w:p w14:paraId="0EC020A3" w14:textId="3BAEFAF8" w:rsidR="00977DC9" w:rsidRPr="004A4CE0" w:rsidRDefault="008737D6" w:rsidP="004A4CE0">
      <w:pPr>
        <w:jc w:val="both"/>
        <w:rPr>
          <w:rFonts w:asciiTheme="minorHAnsi" w:eastAsiaTheme="minorHAnsi" w:hAnsiTheme="minorHAnsi" w:cstheme="minorBidi"/>
          <w:b/>
          <w:sz w:val="24"/>
          <w:szCs w:val="24"/>
          <w:lang w:eastAsia="en-US"/>
        </w:rPr>
      </w:pPr>
      <w:r w:rsidRPr="004A4CE0">
        <w:rPr>
          <w:rFonts w:asciiTheme="minorHAnsi" w:eastAsiaTheme="minorHAnsi" w:hAnsiTheme="minorHAnsi" w:cstheme="minorBidi"/>
          <w:b/>
          <w:sz w:val="24"/>
          <w:szCs w:val="24"/>
          <w:lang w:eastAsia="en-US"/>
        </w:rPr>
        <w:t>a)</w:t>
      </w:r>
    </w:p>
    <w:p w14:paraId="46703193" w14:textId="63C2BB42" w:rsidR="008737D6" w:rsidRDefault="008737D6" w:rsidP="009A2A34">
      <w:pPr>
        <w:rPr>
          <w:rFonts w:asciiTheme="minorHAnsi" w:hAnsiTheme="minorHAnsi" w:cs="Calibri"/>
          <w:bCs/>
          <w:sz w:val="24"/>
        </w:rPr>
      </w:pPr>
      <w:r>
        <w:rPr>
          <w:noProof/>
          <w:lang w:eastAsia="en-GB"/>
        </w:rPr>
        <w:drawing>
          <wp:inline distT="0" distB="0" distL="0" distR="0" wp14:anchorId="543DD649" wp14:editId="3E3C0EF7">
            <wp:extent cx="3716867" cy="3716867"/>
            <wp:effectExtent l="0" t="0" r="0" b="0"/>
            <wp:docPr id="33"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Grp="1"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723149" cy="3723149"/>
                    </a:xfrm>
                    <a:prstGeom prst="rect">
                      <a:avLst/>
                    </a:prstGeom>
                    <a:noFill/>
                    <a:ln>
                      <a:noFill/>
                    </a:ln>
                    <a:effectLst/>
                    <a:extLst/>
                  </pic:spPr>
                </pic:pic>
              </a:graphicData>
            </a:graphic>
          </wp:inline>
        </w:drawing>
      </w:r>
    </w:p>
    <w:p w14:paraId="453BBEEE" w14:textId="77777777" w:rsidR="008370BE" w:rsidRDefault="008370BE" w:rsidP="009A2A34">
      <w:pPr>
        <w:rPr>
          <w:rFonts w:asciiTheme="minorHAnsi" w:hAnsiTheme="minorHAnsi" w:cs="Calibri"/>
          <w:b/>
          <w:bCs/>
          <w:sz w:val="24"/>
        </w:rPr>
      </w:pPr>
    </w:p>
    <w:p w14:paraId="363A30C6" w14:textId="06DF7297" w:rsidR="004A4CE0" w:rsidRPr="004A4CE0" w:rsidRDefault="004A4CE0" w:rsidP="009A2A34">
      <w:pPr>
        <w:rPr>
          <w:rFonts w:asciiTheme="minorHAnsi" w:hAnsiTheme="minorHAnsi" w:cs="Calibri"/>
          <w:b/>
          <w:bCs/>
          <w:sz w:val="24"/>
        </w:rPr>
      </w:pPr>
      <w:r w:rsidRPr="004A4CE0">
        <w:rPr>
          <w:rFonts w:asciiTheme="minorHAnsi" w:hAnsiTheme="minorHAnsi" w:cs="Calibri"/>
          <w:b/>
          <w:bCs/>
          <w:sz w:val="24"/>
        </w:rPr>
        <w:t xml:space="preserve">b) </w:t>
      </w:r>
    </w:p>
    <w:p w14:paraId="7F7D2C35" w14:textId="1C29C19F" w:rsidR="004A4CE0" w:rsidRDefault="004A4CE0" w:rsidP="004A4CE0">
      <w:pPr>
        <w:spacing w:line="480" w:lineRule="auto"/>
        <w:rPr>
          <w:rFonts w:asciiTheme="minorHAnsi" w:hAnsiTheme="minorHAnsi" w:cs="Calibri"/>
          <w:bCs/>
          <w:sz w:val="24"/>
        </w:rPr>
      </w:pPr>
      <w:r>
        <w:rPr>
          <w:noProof/>
          <w:lang w:eastAsia="en-GB"/>
        </w:rPr>
        <w:drawing>
          <wp:inline distT="0" distB="0" distL="0" distR="0" wp14:anchorId="13779D49" wp14:editId="58BB2C18">
            <wp:extent cx="3718800" cy="3718800"/>
            <wp:effectExtent l="0" t="0" r="0" b="0"/>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718800" cy="3718800"/>
                    </a:xfrm>
                    <a:prstGeom prst="rect">
                      <a:avLst/>
                    </a:prstGeom>
                    <a:noFill/>
                    <a:ln>
                      <a:noFill/>
                    </a:ln>
                    <a:effectLst/>
                    <a:extLst/>
                  </pic:spPr>
                </pic:pic>
              </a:graphicData>
            </a:graphic>
          </wp:inline>
        </w:drawing>
      </w:r>
    </w:p>
    <w:p w14:paraId="2DCA9D7F" w14:textId="6A931385" w:rsidR="004A4CE0" w:rsidRPr="004A4CE0" w:rsidRDefault="004A4CE0" w:rsidP="004A4CE0">
      <w:pPr>
        <w:rPr>
          <w:rFonts w:asciiTheme="minorHAnsi" w:hAnsiTheme="minorHAnsi" w:cs="Calibri"/>
          <w:b/>
          <w:bCs/>
          <w:sz w:val="24"/>
        </w:rPr>
      </w:pPr>
      <w:r w:rsidRPr="004A4CE0">
        <w:rPr>
          <w:rFonts w:asciiTheme="minorHAnsi" w:hAnsiTheme="minorHAnsi" w:cs="Calibri"/>
          <w:b/>
          <w:bCs/>
          <w:sz w:val="24"/>
        </w:rPr>
        <w:t xml:space="preserve">c) </w:t>
      </w:r>
    </w:p>
    <w:p w14:paraId="2760BCA5" w14:textId="3350BEF6" w:rsidR="004A4CE0" w:rsidRDefault="004A4CE0" w:rsidP="004A4CE0">
      <w:pPr>
        <w:rPr>
          <w:rFonts w:asciiTheme="minorHAnsi" w:hAnsiTheme="minorHAnsi" w:cs="Calibri"/>
          <w:bCs/>
          <w:sz w:val="24"/>
        </w:rPr>
      </w:pPr>
      <w:r>
        <w:rPr>
          <w:noProof/>
          <w:lang w:eastAsia="en-GB"/>
        </w:rPr>
        <w:drawing>
          <wp:inline distT="0" distB="0" distL="0" distR="0" wp14:anchorId="4ADFD295" wp14:editId="4F4EA645">
            <wp:extent cx="3718800" cy="3718800"/>
            <wp:effectExtent l="0" t="0" r="0" b="0"/>
            <wp:docPr id="102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718800" cy="3718800"/>
                    </a:xfrm>
                    <a:prstGeom prst="rect">
                      <a:avLst/>
                    </a:prstGeom>
                    <a:noFill/>
                    <a:ln>
                      <a:noFill/>
                    </a:ln>
                    <a:effectLst/>
                    <a:extLst/>
                  </pic:spPr>
                </pic:pic>
              </a:graphicData>
            </a:graphic>
          </wp:inline>
        </w:drawing>
      </w:r>
    </w:p>
    <w:p w14:paraId="5D3C95D1" w14:textId="77777777" w:rsidR="008370BE" w:rsidRDefault="008370BE" w:rsidP="004A4CE0">
      <w:pPr>
        <w:rPr>
          <w:rFonts w:asciiTheme="minorHAnsi" w:hAnsiTheme="minorHAnsi" w:cs="Calibri"/>
          <w:b/>
          <w:bCs/>
          <w:sz w:val="24"/>
        </w:rPr>
      </w:pPr>
    </w:p>
    <w:p w14:paraId="3F9211F5" w14:textId="77777777" w:rsidR="008370BE" w:rsidRDefault="008370BE" w:rsidP="004A4CE0">
      <w:pPr>
        <w:rPr>
          <w:rFonts w:asciiTheme="minorHAnsi" w:hAnsiTheme="minorHAnsi" w:cs="Calibri"/>
          <w:b/>
          <w:bCs/>
          <w:sz w:val="24"/>
        </w:rPr>
      </w:pPr>
    </w:p>
    <w:p w14:paraId="0E7D2197" w14:textId="77777777" w:rsidR="008370BE" w:rsidRDefault="008370BE" w:rsidP="004A4CE0">
      <w:pPr>
        <w:rPr>
          <w:rFonts w:asciiTheme="minorHAnsi" w:hAnsiTheme="minorHAnsi" w:cs="Calibri"/>
          <w:b/>
          <w:bCs/>
          <w:sz w:val="24"/>
        </w:rPr>
      </w:pPr>
    </w:p>
    <w:p w14:paraId="5148776F" w14:textId="77777777" w:rsidR="008370BE" w:rsidRDefault="008370BE" w:rsidP="004A4CE0">
      <w:pPr>
        <w:rPr>
          <w:rFonts w:asciiTheme="minorHAnsi" w:hAnsiTheme="minorHAnsi" w:cs="Calibri"/>
          <w:b/>
          <w:bCs/>
          <w:sz w:val="24"/>
        </w:rPr>
      </w:pPr>
    </w:p>
    <w:p w14:paraId="4543B248" w14:textId="327518E2" w:rsidR="004A4CE0" w:rsidRPr="004A4CE0" w:rsidRDefault="004A4CE0" w:rsidP="004A4CE0">
      <w:pPr>
        <w:rPr>
          <w:rFonts w:asciiTheme="minorHAnsi" w:hAnsiTheme="minorHAnsi" w:cs="Calibri"/>
          <w:b/>
          <w:bCs/>
          <w:sz w:val="24"/>
        </w:rPr>
      </w:pPr>
      <w:r w:rsidRPr="004A4CE0">
        <w:rPr>
          <w:rFonts w:asciiTheme="minorHAnsi" w:hAnsiTheme="minorHAnsi" w:cs="Calibri"/>
          <w:b/>
          <w:bCs/>
          <w:sz w:val="24"/>
        </w:rPr>
        <w:t xml:space="preserve">d) </w:t>
      </w:r>
    </w:p>
    <w:p w14:paraId="7B28327B" w14:textId="280BFC9D" w:rsidR="004A4CE0" w:rsidRDefault="004A4CE0" w:rsidP="004A4CE0">
      <w:pPr>
        <w:rPr>
          <w:rFonts w:asciiTheme="minorHAnsi" w:hAnsiTheme="minorHAnsi" w:cs="Calibri"/>
          <w:bCs/>
          <w:sz w:val="24"/>
        </w:rPr>
      </w:pPr>
      <w:r>
        <w:rPr>
          <w:noProof/>
          <w:lang w:eastAsia="en-GB"/>
        </w:rPr>
        <w:drawing>
          <wp:inline distT="0" distB="0" distL="0" distR="0" wp14:anchorId="555118EB" wp14:editId="16DC545D">
            <wp:extent cx="3718800" cy="3718800"/>
            <wp:effectExtent l="0" t="0" r="0" b="0"/>
            <wp:docPr id="81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718800" cy="3718800"/>
                    </a:xfrm>
                    <a:prstGeom prst="rect">
                      <a:avLst/>
                    </a:prstGeom>
                    <a:noFill/>
                    <a:ln>
                      <a:noFill/>
                    </a:ln>
                    <a:effectLst/>
                    <a:extLst/>
                  </pic:spPr>
                </pic:pic>
              </a:graphicData>
            </a:graphic>
          </wp:inline>
        </w:drawing>
      </w:r>
    </w:p>
    <w:p w14:paraId="22343C88" w14:textId="4440E10B" w:rsidR="004A4CE0" w:rsidRPr="004A4CE0" w:rsidRDefault="004A4CE0" w:rsidP="004A4CE0">
      <w:pPr>
        <w:rPr>
          <w:rFonts w:asciiTheme="minorHAnsi" w:hAnsiTheme="minorHAnsi" w:cs="Calibri"/>
          <w:b/>
          <w:bCs/>
          <w:sz w:val="24"/>
        </w:rPr>
      </w:pPr>
      <w:r w:rsidRPr="004A4CE0">
        <w:rPr>
          <w:rFonts w:asciiTheme="minorHAnsi" w:hAnsiTheme="minorHAnsi" w:cs="Calibri"/>
          <w:b/>
          <w:bCs/>
          <w:sz w:val="24"/>
        </w:rPr>
        <w:t xml:space="preserve">e) </w:t>
      </w:r>
    </w:p>
    <w:p w14:paraId="08062CCE" w14:textId="0D8FAC82" w:rsidR="004A4CE0" w:rsidRDefault="004A4CE0" w:rsidP="004A4CE0">
      <w:pPr>
        <w:rPr>
          <w:rFonts w:asciiTheme="minorHAnsi" w:hAnsiTheme="minorHAnsi" w:cs="Calibri"/>
          <w:bCs/>
          <w:sz w:val="24"/>
        </w:rPr>
      </w:pPr>
      <w:r>
        <w:rPr>
          <w:noProof/>
          <w:lang w:eastAsia="en-GB"/>
        </w:rPr>
        <w:drawing>
          <wp:inline distT="0" distB="0" distL="0" distR="0" wp14:anchorId="67BF7EC9" wp14:editId="0400F9DF">
            <wp:extent cx="3718800" cy="3718800"/>
            <wp:effectExtent l="0" t="0" r="0" b="0"/>
            <wp:docPr id="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718800" cy="3718800"/>
                    </a:xfrm>
                    <a:prstGeom prst="rect">
                      <a:avLst/>
                    </a:prstGeom>
                    <a:noFill/>
                    <a:ln>
                      <a:noFill/>
                    </a:ln>
                    <a:effectLst/>
                    <a:extLst/>
                  </pic:spPr>
                </pic:pic>
              </a:graphicData>
            </a:graphic>
          </wp:inline>
        </w:drawing>
      </w:r>
    </w:p>
    <w:p w14:paraId="0AE2B546" w14:textId="77777777" w:rsidR="008370BE" w:rsidRDefault="008370BE" w:rsidP="004A4CE0">
      <w:pPr>
        <w:rPr>
          <w:rFonts w:asciiTheme="minorHAnsi" w:hAnsiTheme="minorHAnsi" w:cs="Calibri"/>
          <w:b/>
          <w:bCs/>
          <w:sz w:val="24"/>
        </w:rPr>
      </w:pPr>
    </w:p>
    <w:p w14:paraId="3FD027AF" w14:textId="77777777" w:rsidR="008370BE" w:rsidRDefault="008370BE" w:rsidP="004A4CE0">
      <w:pPr>
        <w:rPr>
          <w:rFonts w:asciiTheme="minorHAnsi" w:hAnsiTheme="minorHAnsi" w:cs="Calibri"/>
          <w:b/>
          <w:bCs/>
          <w:sz w:val="24"/>
        </w:rPr>
      </w:pPr>
    </w:p>
    <w:p w14:paraId="4F8CBA1F" w14:textId="77777777" w:rsidR="008370BE" w:rsidRDefault="008370BE" w:rsidP="004A4CE0">
      <w:pPr>
        <w:rPr>
          <w:rFonts w:asciiTheme="minorHAnsi" w:hAnsiTheme="minorHAnsi" w:cs="Calibri"/>
          <w:b/>
          <w:bCs/>
          <w:sz w:val="24"/>
        </w:rPr>
      </w:pPr>
    </w:p>
    <w:p w14:paraId="509FDE9E" w14:textId="77777777" w:rsidR="008370BE" w:rsidRDefault="008370BE" w:rsidP="004A4CE0">
      <w:pPr>
        <w:rPr>
          <w:rFonts w:asciiTheme="minorHAnsi" w:hAnsiTheme="minorHAnsi" w:cs="Calibri"/>
          <w:b/>
          <w:bCs/>
          <w:sz w:val="24"/>
        </w:rPr>
      </w:pPr>
    </w:p>
    <w:p w14:paraId="427E8369" w14:textId="77777777" w:rsidR="008370BE" w:rsidRDefault="008370BE" w:rsidP="004A4CE0">
      <w:pPr>
        <w:rPr>
          <w:rFonts w:asciiTheme="minorHAnsi" w:hAnsiTheme="minorHAnsi" w:cs="Calibri"/>
          <w:b/>
          <w:bCs/>
          <w:sz w:val="24"/>
        </w:rPr>
      </w:pPr>
    </w:p>
    <w:p w14:paraId="6A1E3C5D" w14:textId="65E5F896" w:rsidR="004A4CE0" w:rsidRPr="004A4CE0" w:rsidRDefault="004A4CE0" w:rsidP="004A4CE0">
      <w:pPr>
        <w:rPr>
          <w:rFonts w:asciiTheme="minorHAnsi" w:hAnsiTheme="minorHAnsi" w:cs="Calibri"/>
          <w:b/>
          <w:bCs/>
          <w:sz w:val="24"/>
        </w:rPr>
      </w:pPr>
      <w:r w:rsidRPr="004A4CE0">
        <w:rPr>
          <w:rFonts w:asciiTheme="minorHAnsi" w:hAnsiTheme="minorHAnsi" w:cs="Calibri"/>
          <w:b/>
          <w:bCs/>
          <w:sz w:val="24"/>
        </w:rPr>
        <w:t xml:space="preserve">f) </w:t>
      </w:r>
    </w:p>
    <w:p w14:paraId="3548AFA0" w14:textId="490B4B68" w:rsidR="004A4CE0" w:rsidRDefault="004A4CE0" w:rsidP="004A4CE0">
      <w:pPr>
        <w:rPr>
          <w:rFonts w:asciiTheme="minorHAnsi" w:hAnsiTheme="minorHAnsi" w:cs="Calibri"/>
          <w:bCs/>
          <w:sz w:val="24"/>
        </w:rPr>
      </w:pPr>
      <w:r>
        <w:rPr>
          <w:noProof/>
          <w:lang w:eastAsia="en-GB"/>
        </w:rPr>
        <w:drawing>
          <wp:inline distT="0" distB="0" distL="0" distR="0" wp14:anchorId="197E9711" wp14:editId="2C21E4AD">
            <wp:extent cx="3718800" cy="3718800"/>
            <wp:effectExtent l="0" t="0" r="0" b="0"/>
            <wp:docPr id="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718800" cy="3718800"/>
                    </a:xfrm>
                    <a:prstGeom prst="rect">
                      <a:avLst/>
                    </a:prstGeom>
                    <a:noFill/>
                    <a:ln>
                      <a:noFill/>
                    </a:ln>
                    <a:effectLst/>
                    <a:extLst/>
                  </pic:spPr>
                </pic:pic>
              </a:graphicData>
            </a:graphic>
          </wp:inline>
        </w:drawing>
      </w:r>
    </w:p>
    <w:p w14:paraId="546F3A85" w14:textId="77777777" w:rsidR="004A4CE0" w:rsidRDefault="004A4CE0" w:rsidP="004A4CE0">
      <w:pPr>
        <w:rPr>
          <w:rFonts w:asciiTheme="minorHAnsi" w:hAnsiTheme="minorHAnsi" w:cs="Calibri"/>
          <w:bCs/>
          <w:sz w:val="24"/>
        </w:rPr>
      </w:pPr>
    </w:p>
    <w:p w14:paraId="599EB084" w14:textId="77777777" w:rsidR="004A4CE0" w:rsidRDefault="004A4CE0" w:rsidP="004A4CE0">
      <w:pPr>
        <w:spacing w:line="480" w:lineRule="auto"/>
        <w:rPr>
          <w:rFonts w:asciiTheme="minorHAnsi" w:hAnsiTheme="minorHAnsi" w:cs="Calibri"/>
          <w:bCs/>
          <w:sz w:val="24"/>
        </w:rPr>
      </w:pPr>
    </w:p>
    <w:p w14:paraId="538E27AA" w14:textId="46048D18" w:rsidR="008737D6" w:rsidRDefault="004A4CE0" w:rsidP="009A2A34">
      <w:pPr>
        <w:rPr>
          <w:rFonts w:asciiTheme="minorHAnsi" w:hAnsiTheme="minorHAnsi" w:cs="Calibri"/>
          <w:b/>
          <w:bCs/>
          <w:sz w:val="24"/>
        </w:rPr>
      </w:pPr>
      <w:r w:rsidRPr="001104BC">
        <w:rPr>
          <w:rFonts w:asciiTheme="minorHAnsi" w:hAnsiTheme="minorHAnsi" w:cs="Calibri"/>
          <w:b/>
          <w:bCs/>
          <w:i/>
          <w:sz w:val="24"/>
        </w:rPr>
        <w:t>Established OA loci in UK</w:t>
      </w:r>
      <w:r w:rsidR="006A221B" w:rsidRPr="001104BC">
        <w:rPr>
          <w:rFonts w:asciiTheme="minorHAnsi" w:hAnsiTheme="minorHAnsi" w:cs="Calibri"/>
          <w:b/>
          <w:bCs/>
          <w:i/>
          <w:sz w:val="24"/>
        </w:rPr>
        <w:t xml:space="preserve"> </w:t>
      </w:r>
      <w:r w:rsidRPr="001104BC">
        <w:rPr>
          <w:rFonts w:asciiTheme="minorHAnsi" w:hAnsiTheme="minorHAnsi" w:cs="Calibri"/>
          <w:b/>
          <w:bCs/>
          <w:i/>
          <w:sz w:val="24"/>
        </w:rPr>
        <w:t>Biobank</w:t>
      </w:r>
      <w:r w:rsidRPr="004A4CE0">
        <w:rPr>
          <w:rFonts w:asciiTheme="minorHAnsi" w:hAnsiTheme="minorHAnsi" w:cs="Calibri"/>
          <w:b/>
          <w:bCs/>
          <w:sz w:val="24"/>
        </w:rPr>
        <w:t xml:space="preserve"> </w:t>
      </w:r>
    </w:p>
    <w:p w14:paraId="125A7153" w14:textId="32BA42D6" w:rsidR="00F934A4" w:rsidRDefault="00F934A4" w:rsidP="009A2A34">
      <w:pPr>
        <w:rPr>
          <w:rFonts w:asciiTheme="minorHAnsi" w:hAnsiTheme="minorHAnsi" w:cs="Calibri"/>
          <w:b/>
          <w:bCs/>
          <w:sz w:val="24"/>
        </w:rPr>
      </w:pPr>
    </w:p>
    <w:p w14:paraId="2EA2E2BC" w14:textId="4F58ED19" w:rsidR="00F934A4" w:rsidRPr="00F934A4" w:rsidRDefault="00F934A4" w:rsidP="00F934A4">
      <w:pPr>
        <w:spacing w:line="480" w:lineRule="auto"/>
        <w:jc w:val="both"/>
        <w:rPr>
          <w:rFonts w:asciiTheme="minorHAnsi" w:hAnsiTheme="minorHAnsi" w:cs="Calibri"/>
          <w:bCs/>
          <w:sz w:val="24"/>
        </w:rPr>
      </w:pPr>
      <w:r w:rsidRPr="00F934A4">
        <w:rPr>
          <w:rFonts w:asciiTheme="minorHAnsi" w:hAnsiTheme="minorHAnsi" w:cs="Calibri"/>
          <w:bCs/>
          <w:sz w:val="24"/>
        </w:rPr>
        <w:t>The only previously established OA signal to reach genome-wide significance in the discovery dataset was</w:t>
      </w:r>
      <w:r>
        <w:rPr>
          <w:rFonts w:asciiTheme="minorHAnsi" w:hAnsiTheme="minorHAnsi" w:cs="Calibri"/>
          <w:bCs/>
          <w:sz w:val="24"/>
        </w:rPr>
        <w:t xml:space="preserve"> rs143383 in GDF5</w:t>
      </w:r>
      <w:r w:rsidRPr="00F934A4">
        <w:rPr>
          <w:rFonts w:asciiTheme="minorHAnsi" w:hAnsiTheme="minorHAnsi" w:cs="Calibri"/>
          <w:bCs/>
          <w:sz w:val="24"/>
        </w:rPr>
        <w:t>, identified as genome-wide significant in th</w:t>
      </w:r>
      <w:r w:rsidR="00C62C3E">
        <w:rPr>
          <w:rFonts w:asciiTheme="minorHAnsi" w:hAnsiTheme="minorHAnsi" w:cs="Calibri"/>
          <w:bCs/>
          <w:sz w:val="24"/>
        </w:rPr>
        <w:t>e self-reported OA analysis (OR(95%CI) 0.91</w:t>
      </w:r>
      <w:r w:rsidRPr="00F934A4">
        <w:rPr>
          <w:rFonts w:asciiTheme="minorHAnsi" w:hAnsiTheme="minorHAnsi" w:cs="Calibri"/>
          <w:bCs/>
          <w:sz w:val="24"/>
        </w:rPr>
        <w:t xml:space="preserve">(0.89-0.94), </w:t>
      </w:r>
      <w:r w:rsidRPr="00C62C3E">
        <w:rPr>
          <w:rFonts w:asciiTheme="minorHAnsi" w:hAnsiTheme="minorHAnsi" w:cs="Calibri"/>
          <w:bCs/>
          <w:i/>
          <w:sz w:val="24"/>
        </w:rPr>
        <w:t>P</w:t>
      </w:r>
      <w:r>
        <w:rPr>
          <w:rFonts w:asciiTheme="minorHAnsi" w:hAnsiTheme="minorHAnsi" w:cs="Calibri"/>
          <w:bCs/>
          <w:sz w:val="24"/>
        </w:rPr>
        <w:t xml:space="preserve">-value </w:t>
      </w:r>
      <w:r w:rsidRPr="00F934A4">
        <w:rPr>
          <w:rFonts w:asciiTheme="minorHAnsi" w:hAnsiTheme="minorHAnsi" w:cs="Calibri"/>
          <w:bCs/>
          <w:sz w:val="24"/>
        </w:rPr>
        <w:t>=5.11x10</w:t>
      </w:r>
      <w:r w:rsidRPr="00C62C3E">
        <w:rPr>
          <w:rFonts w:asciiTheme="minorHAnsi" w:hAnsiTheme="minorHAnsi" w:cs="Calibri"/>
          <w:bCs/>
          <w:sz w:val="24"/>
          <w:vertAlign w:val="superscript"/>
        </w:rPr>
        <w:t>-9</w:t>
      </w:r>
      <w:r w:rsidRPr="00F934A4">
        <w:rPr>
          <w:rFonts w:asciiTheme="minorHAnsi" w:hAnsiTheme="minorHAnsi" w:cs="Calibri"/>
          <w:bCs/>
          <w:sz w:val="24"/>
        </w:rPr>
        <w:t>), but not in the hospital diagnosed OA analysis (O</w:t>
      </w:r>
      <w:r w:rsidR="00C62C3E">
        <w:rPr>
          <w:rFonts w:asciiTheme="minorHAnsi" w:hAnsiTheme="minorHAnsi" w:cs="Calibri"/>
          <w:bCs/>
          <w:sz w:val="24"/>
        </w:rPr>
        <w:t>R</w:t>
      </w:r>
      <w:r w:rsidRPr="00F934A4">
        <w:rPr>
          <w:rFonts w:asciiTheme="minorHAnsi" w:hAnsiTheme="minorHAnsi" w:cs="Calibri"/>
          <w:bCs/>
          <w:sz w:val="24"/>
        </w:rPr>
        <w:t>(95%CI)</w:t>
      </w:r>
      <w:r>
        <w:rPr>
          <w:rFonts w:asciiTheme="minorHAnsi" w:hAnsiTheme="minorHAnsi" w:cs="Calibri"/>
          <w:bCs/>
          <w:sz w:val="24"/>
        </w:rPr>
        <w:t xml:space="preserve"> </w:t>
      </w:r>
      <w:r w:rsidRPr="00F934A4">
        <w:rPr>
          <w:rFonts w:asciiTheme="minorHAnsi" w:hAnsiTheme="minorHAnsi" w:cs="Calibri"/>
          <w:bCs/>
          <w:sz w:val="24"/>
        </w:rPr>
        <w:t xml:space="preserve">0.91(0.89-0.94), </w:t>
      </w:r>
      <w:r w:rsidRPr="00C62C3E">
        <w:rPr>
          <w:rFonts w:asciiTheme="minorHAnsi" w:hAnsiTheme="minorHAnsi" w:cs="Calibri"/>
          <w:bCs/>
          <w:i/>
          <w:sz w:val="24"/>
        </w:rPr>
        <w:t>P</w:t>
      </w:r>
      <w:r>
        <w:rPr>
          <w:rFonts w:asciiTheme="minorHAnsi" w:hAnsiTheme="minorHAnsi" w:cs="Calibri"/>
          <w:bCs/>
          <w:sz w:val="24"/>
        </w:rPr>
        <w:t>-value</w:t>
      </w:r>
      <w:r w:rsidRPr="00F934A4">
        <w:rPr>
          <w:rFonts w:asciiTheme="minorHAnsi" w:hAnsiTheme="minorHAnsi" w:cs="Calibri"/>
          <w:bCs/>
          <w:sz w:val="24"/>
        </w:rPr>
        <w:t>=3.53x10</w:t>
      </w:r>
      <w:r w:rsidRPr="00C62C3E">
        <w:rPr>
          <w:rFonts w:asciiTheme="minorHAnsi" w:hAnsiTheme="minorHAnsi" w:cs="Calibri"/>
          <w:bCs/>
          <w:sz w:val="24"/>
          <w:vertAlign w:val="superscript"/>
        </w:rPr>
        <w:t>-7</w:t>
      </w:r>
      <w:r>
        <w:rPr>
          <w:rFonts w:asciiTheme="minorHAnsi" w:hAnsiTheme="minorHAnsi" w:cs="Calibri"/>
          <w:bCs/>
          <w:sz w:val="24"/>
        </w:rPr>
        <w:t>), although the effect sizes were</w:t>
      </w:r>
      <w:r w:rsidRPr="00F934A4">
        <w:rPr>
          <w:rFonts w:asciiTheme="minorHAnsi" w:hAnsiTheme="minorHAnsi" w:cs="Calibri"/>
          <w:bCs/>
          <w:sz w:val="24"/>
        </w:rPr>
        <w:t xml:space="preserve"> clearly very similar. rs143383 remained genome-wide significantly associated with self-reported OA when a random subset of the dataset was taken to match the sample size of the hospital diagnosed OA dataset (sensitivity analysis</w:t>
      </w:r>
      <w:r w:rsidR="0090459D">
        <w:rPr>
          <w:rFonts w:asciiTheme="minorHAnsi" w:hAnsiTheme="minorHAnsi" w:cs="Calibri"/>
          <w:bCs/>
          <w:sz w:val="24"/>
        </w:rPr>
        <w:t xml:space="preserve"> of self-reported</w:t>
      </w:r>
      <w:r w:rsidRPr="00F934A4">
        <w:rPr>
          <w:rFonts w:asciiTheme="minorHAnsi" w:hAnsiTheme="minorHAnsi" w:cs="Calibri"/>
          <w:bCs/>
          <w:sz w:val="24"/>
        </w:rPr>
        <w:t>:</w:t>
      </w:r>
      <w:r>
        <w:rPr>
          <w:rFonts w:asciiTheme="minorHAnsi" w:hAnsiTheme="minorHAnsi" w:cs="Calibri"/>
          <w:bCs/>
          <w:sz w:val="24"/>
        </w:rPr>
        <w:t xml:space="preserve"> </w:t>
      </w:r>
      <w:r w:rsidR="00C62C3E">
        <w:rPr>
          <w:rFonts w:asciiTheme="minorHAnsi" w:hAnsiTheme="minorHAnsi" w:cs="Calibri"/>
          <w:bCs/>
          <w:sz w:val="24"/>
        </w:rPr>
        <w:t>OR</w:t>
      </w:r>
      <w:r w:rsidR="00B54206">
        <w:rPr>
          <w:rFonts w:asciiTheme="minorHAnsi" w:hAnsiTheme="minorHAnsi" w:cs="Calibri"/>
          <w:bCs/>
          <w:sz w:val="24"/>
        </w:rPr>
        <w:t xml:space="preserve"> </w:t>
      </w:r>
      <w:r w:rsidRPr="00F934A4">
        <w:rPr>
          <w:rFonts w:asciiTheme="minorHAnsi" w:hAnsiTheme="minorHAnsi" w:cs="Calibri"/>
          <w:bCs/>
          <w:sz w:val="24"/>
        </w:rPr>
        <w:t>(95%CI) 0.90</w:t>
      </w:r>
      <w:r w:rsidR="00B54206">
        <w:rPr>
          <w:rFonts w:asciiTheme="minorHAnsi" w:hAnsiTheme="minorHAnsi" w:cs="Calibri"/>
          <w:bCs/>
          <w:sz w:val="24"/>
        </w:rPr>
        <w:t xml:space="preserve"> </w:t>
      </w:r>
      <w:r w:rsidRPr="00F934A4">
        <w:rPr>
          <w:rFonts w:asciiTheme="minorHAnsi" w:hAnsiTheme="minorHAnsi" w:cs="Calibri"/>
          <w:bCs/>
          <w:sz w:val="24"/>
        </w:rPr>
        <w:t xml:space="preserve">(0.88-0.94), </w:t>
      </w:r>
      <w:r w:rsidRPr="00C62C3E">
        <w:rPr>
          <w:rFonts w:asciiTheme="minorHAnsi" w:hAnsiTheme="minorHAnsi" w:cs="Calibri"/>
          <w:bCs/>
          <w:i/>
          <w:sz w:val="24"/>
        </w:rPr>
        <w:t>P</w:t>
      </w:r>
      <w:r>
        <w:rPr>
          <w:rFonts w:asciiTheme="minorHAnsi" w:hAnsiTheme="minorHAnsi" w:cs="Calibri"/>
          <w:bCs/>
          <w:sz w:val="24"/>
        </w:rPr>
        <w:t>-value=1.55x10</w:t>
      </w:r>
      <w:r w:rsidRPr="00C62C3E">
        <w:rPr>
          <w:rFonts w:asciiTheme="minorHAnsi" w:hAnsiTheme="minorHAnsi" w:cs="Calibri"/>
          <w:bCs/>
          <w:sz w:val="24"/>
          <w:vertAlign w:val="superscript"/>
        </w:rPr>
        <w:t>-8</w:t>
      </w:r>
      <w:r w:rsidRPr="00F934A4">
        <w:rPr>
          <w:rFonts w:asciiTheme="minorHAnsi" w:hAnsiTheme="minorHAnsi" w:cs="Calibri"/>
          <w:bCs/>
          <w:sz w:val="24"/>
        </w:rPr>
        <w:t>).</w:t>
      </w:r>
      <w:r>
        <w:rPr>
          <w:rFonts w:asciiTheme="minorHAnsi" w:hAnsiTheme="minorHAnsi" w:cs="Calibri"/>
          <w:bCs/>
          <w:sz w:val="24"/>
        </w:rPr>
        <w:t xml:space="preserve"> </w:t>
      </w:r>
    </w:p>
    <w:p w14:paraId="46827A3D" w14:textId="6F5FB6C6" w:rsidR="00F934A4" w:rsidRPr="0023081D" w:rsidRDefault="006A221B" w:rsidP="0023081D">
      <w:pPr>
        <w:spacing w:line="480" w:lineRule="auto"/>
        <w:jc w:val="both"/>
        <w:rPr>
          <w:rFonts w:asciiTheme="minorHAnsi" w:hAnsiTheme="minorHAnsi" w:cs="Calibri"/>
          <w:bCs/>
          <w:sz w:val="24"/>
          <w:szCs w:val="24"/>
        </w:rPr>
      </w:pPr>
      <w:r w:rsidRPr="0023081D">
        <w:rPr>
          <w:rFonts w:asciiTheme="minorHAnsi" w:hAnsiTheme="minorHAnsi" w:cs="Calibri"/>
          <w:bCs/>
          <w:sz w:val="24"/>
          <w:szCs w:val="24"/>
        </w:rPr>
        <w:t>N</w:t>
      </w:r>
      <w:r w:rsidR="00532901" w:rsidRPr="0023081D">
        <w:rPr>
          <w:rFonts w:asciiTheme="minorHAnsi" w:hAnsiTheme="minorHAnsi" w:cs="Calibri"/>
          <w:bCs/>
          <w:sz w:val="24"/>
          <w:szCs w:val="24"/>
        </w:rPr>
        <w:t xml:space="preserve">ominally significant evidence </w:t>
      </w:r>
      <w:r w:rsidRPr="0023081D">
        <w:rPr>
          <w:rFonts w:asciiTheme="minorHAnsi" w:hAnsiTheme="minorHAnsi" w:cs="Calibri"/>
          <w:bCs/>
          <w:sz w:val="24"/>
          <w:szCs w:val="24"/>
        </w:rPr>
        <w:t xml:space="preserve">was found </w:t>
      </w:r>
      <w:r w:rsidR="00532901" w:rsidRPr="0023081D">
        <w:rPr>
          <w:rFonts w:asciiTheme="minorHAnsi" w:hAnsiTheme="minorHAnsi" w:cs="Calibri"/>
          <w:bCs/>
          <w:sz w:val="24"/>
          <w:szCs w:val="24"/>
        </w:rPr>
        <w:t xml:space="preserve">for concordance between the previously reported direction of effect and the discovery analyses for the hospital diagnosed OA </w:t>
      </w:r>
      <w:r w:rsidR="00532901" w:rsidRPr="0023081D">
        <w:rPr>
          <w:rFonts w:asciiTheme="minorHAnsi" w:hAnsiTheme="minorHAnsi" w:cs="Calibri"/>
          <w:bCs/>
          <w:sz w:val="24"/>
          <w:szCs w:val="24"/>
        </w:rPr>
        <w:lastRenderedPageBreak/>
        <w:t>(FDR q-value=0.019) and hospital diagnosed hip OA (q-value=0.002) definitions</w:t>
      </w:r>
      <w:r w:rsidR="00F934A4" w:rsidRPr="0023081D">
        <w:rPr>
          <w:rFonts w:asciiTheme="minorHAnsi" w:hAnsiTheme="minorHAnsi" w:cs="Calibri"/>
          <w:bCs/>
          <w:sz w:val="24"/>
          <w:szCs w:val="24"/>
        </w:rPr>
        <w:t xml:space="preserve"> (Table </w:t>
      </w:r>
      <w:r w:rsidR="00703AB8">
        <w:rPr>
          <w:rFonts w:asciiTheme="minorHAnsi" w:hAnsiTheme="minorHAnsi" w:cs="Calibri"/>
          <w:bCs/>
          <w:sz w:val="24"/>
          <w:szCs w:val="24"/>
        </w:rPr>
        <w:t>13</w:t>
      </w:r>
      <w:r w:rsidR="00F934A4" w:rsidRPr="0023081D">
        <w:rPr>
          <w:rFonts w:asciiTheme="minorHAnsi" w:hAnsiTheme="minorHAnsi" w:cs="Calibri"/>
          <w:bCs/>
          <w:sz w:val="24"/>
          <w:szCs w:val="24"/>
        </w:rPr>
        <w:t>)</w:t>
      </w:r>
      <w:r w:rsidR="0023081D">
        <w:rPr>
          <w:rFonts w:asciiTheme="minorHAnsi" w:hAnsiTheme="minorHAnsi" w:cs="Calibri"/>
          <w:bCs/>
          <w:sz w:val="24"/>
          <w:szCs w:val="24"/>
        </w:rPr>
        <w:t xml:space="preserve">. </w:t>
      </w:r>
      <w:r w:rsidR="00532901" w:rsidRPr="0023081D">
        <w:rPr>
          <w:rFonts w:asciiTheme="minorHAnsi" w:hAnsiTheme="minorHAnsi" w:cs="Calibri"/>
          <w:bCs/>
          <w:sz w:val="24"/>
          <w:szCs w:val="24"/>
        </w:rPr>
        <w:t xml:space="preserve"> </w:t>
      </w:r>
    </w:p>
    <w:p w14:paraId="26446F38" w14:textId="77777777" w:rsidR="00D6042D" w:rsidRDefault="00D6042D" w:rsidP="005B4905">
      <w:pPr>
        <w:jc w:val="both"/>
        <w:rPr>
          <w:rFonts w:asciiTheme="minorHAnsi" w:eastAsiaTheme="minorHAnsi" w:hAnsiTheme="minorHAnsi" w:cs="Arial"/>
          <w:b/>
          <w:sz w:val="24"/>
          <w:szCs w:val="24"/>
          <w:lang w:eastAsia="en-US"/>
        </w:rPr>
      </w:pPr>
    </w:p>
    <w:p w14:paraId="0DC89B9C" w14:textId="348BDA3B" w:rsidR="005B4905" w:rsidRPr="00F934A4" w:rsidRDefault="005B4905" w:rsidP="005B4905">
      <w:pPr>
        <w:jc w:val="both"/>
        <w:rPr>
          <w:rFonts w:asciiTheme="minorHAnsi" w:eastAsiaTheme="minorHAnsi" w:hAnsiTheme="minorHAnsi" w:cs="Arial"/>
          <w:sz w:val="24"/>
          <w:szCs w:val="24"/>
          <w:lang w:eastAsia="en-US"/>
        </w:rPr>
      </w:pPr>
      <w:r w:rsidRPr="005B4905">
        <w:rPr>
          <w:rFonts w:asciiTheme="minorHAnsi" w:eastAsiaTheme="minorHAnsi" w:hAnsiTheme="minorHAnsi" w:cs="Arial"/>
          <w:b/>
          <w:sz w:val="24"/>
          <w:szCs w:val="24"/>
          <w:lang w:eastAsia="en-US"/>
        </w:rPr>
        <w:t xml:space="preserve">Table </w:t>
      </w:r>
      <w:r w:rsidR="00703AB8">
        <w:rPr>
          <w:rFonts w:asciiTheme="minorHAnsi" w:eastAsiaTheme="minorHAnsi" w:hAnsiTheme="minorHAnsi" w:cs="Arial"/>
          <w:b/>
          <w:sz w:val="24"/>
          <w:szCs w:val="24"/>
          <w:lang w:eastAsia="en-US"/>
        </w:rPr>
        <w:t>13</w:t>
      </w:r>
      <w:r w:rsidRPr="00F934A4">
        <w:rPr>
          <w:rFonts w:asciiTheme="minorHAnsi" w:eastAsiaTheme="minorHAnsi" w:hAnsiTheme="minorHAnsi" w:cs="Arial"/>
          <w:b/>
          <w:sz w:val="24"/>
          <w:szCs w:val="24"/>
          <w:lang w:eastAsia="en-US"/>
        </w:rPr>
        <w:t xml:space="preserve">. </w:t>
      </w:r>
      <w:r w:rsidRPr="00F934A4">
        <w:rPr>
          <w:rFonts w:asciiTheme="minorHAnsi" w:eastAsiaTheme="minorHAnsi" w:hAnsiTheme="minorHAnsi" w:cs="Arial"/>
          <w:sz w:val="24"/>
          <w:szCs w:val="24"/>
          <w:lang w:eastAsia="en-GB"/>
        </w:rPr>
        <w:t xml:space="preserve">Binomial test for directional concordance between reported effects at established OA loci and the discovery analysis across OA definitions. </w:t>
      </w:r>
    </w:p>
    <w:tbl>
      <w:tblPr>
        <w:tblStyle w:val="-51"/>
        <w:tblW w:w="8364" w:type="dxa"/>
        <w:tblLook w:val="04A0" w:firstRow="1" w:lastRow="0" w:firstColumn="1" w:lastColumn="0" w:noHBand="0" w:noVBand="1"/>
      </w:tblPr>
      <w:tblGrid>
        <w:gridCol w:w="1985"/>
        <w:gridCol w:w="1417"/>
        <w:gridCol w:w="1418"/>
        <w:gridCol w:w="1984"/>
        <w:gridCol w:w="1560"/>
      </w:tblGrid>
      <w:tr w:rsidR="005B4905" w:rsidRPr="00F934A4" w14:paraId="2E302093" w14:textId="77777777" w:rsidTr="008370B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85" w:type="dxa"/>
            <w:noWrap/>
            <w:hideMark/>
          </w:tcPr>
          <w:p w14:paraId="640675F4" w14:textId="77777777" w:rsidR="005B4905" w:rsidRPr="00F934A4" w:rsidRDefault="005B4905" w:rsidP="00814035">
            <w:pPr>
              <w:jc w:val="center"/>
              <w:rPr>
                <w:rFonts w:asciiTheme="minorHAnsi" w:eastAsiaTheme="minorHAnsi" w:hAnsiTheme="minorHAnsi" w:cs="Arial"/>
                <w:sz w:val="24"/>
                <w:szCs w:val="24"/>
                <w:lang w:eastAsia="en-US"/>
              </w:rPr>
            </w:pPr>
            <w:r w:rsidRPr="00F934A4">
              <w:rPr>
                <w:rFonts w:asciiTheme="minorHAnsi" w:eastAsiaTheme="minorHAnsi" w:hAnsiTheme="minorHAnsi" w:cs="Arial"/>
                <w:sz w:val="24"/>
                <w:szCs w:val="24"/>
                <w:lang w:eastAsia="en-US"/>
              </w:rPr>
              <w:t>Analysis</w:t>
            </w:r>
          </w:p>
        </w:tc>
        <w:tc>
          <w:tcPr>
            <w:tcW w:w="1417" w:type="dxa"/>
            <w:noWrap/>
            <w:hideMark/>
          </w:tcPr>
          <w:p w14:paraId="66E7FA04" w14:textId="77777777" w:rsidR="005B4905" w:rsidRPr="00F934A4" w:rsidRDefault="005B4905" w:rsidP="00814035">
            <w:pPr>
              <w:jc w:val="cente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Arial"/>
                <w:sz w:val="24"/>
                <w:szCs w:val="24"/>
                <w:lang w:eastAsia="en-US"/>
              </w:rPr>
            </w:pPr>
            <w:r w:rsidRPr="00F934A4">
              <w:rPr>
                <w:rFonts w:asciiTheme="minorHAnsi" w:eastAsiaTheme="minorHAnsi" w:hAnsiTheme="minorHAnsi" w:cs="Arial"/>
                <w:sz w:val="24"/>
                <w:szCs w:val="24"/>
                <w:lang w:eastAsia="en-US"/>
              </w:rPr>
              <w:t>Number of successes</w:t>
            </w:r>
          </w:p>
        </w:tc>
        <w:tc>
          <w:tcPr>
            <w:tcW w:w="1418" w:type="dxa"/>
            <w:noWrap/>
            <w:hideMark/>
          </w:tcPr>
          <w:p w14:paraId="6C6F4644" w14:textId="77777777" w:rsidR="005B4905" w:rsidRPr="00F934A4" w:rsidRDefault="005B4905" w:rsidP="00814035">
            <w:pPr>
              <w:jc w:val="cente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Arial"/>
                <w:sz w:val="24"/>
                <w:szCs w:val="24"/>
                <w:lang w:eastAsia="en-US"/>
              </w:rPr>
            </w:pPr>
            <w:r w:rsidRPr="00F934A4">
              <w:rPr>
                <w:rFonts w:asciiTheme="minorHAnsi" w:eastAsiaTheme="minorHAnsi" w:hAnsiTheme="minorHAnsi" w:cs="Arial"/>
                <w:sz w:val="24"/>
                <w:szCs w:val="24"/>
                <w:lang w:eastAsia="en-US"/>
              </w:rPr>
              <w:t>Number of trials</w:t>
            </w:r>
          </w:p>
        </w:tc>
        <w:tc>
          <w:tcPr>
            <w:tcW w:w="1984" w:type="dxa"/>
            <w:noWrap/>
            <w:hideMark/>
          </w:tcPr>
          <w:p w14:paraId="03E77E3E" w14:textId="34268C1B" w:rsidR="005B4905" w:rsidRPr="00F934A4" w:rsidRDefault="002D0764" w:rsidP="00814035">
            <w:pPr>
              <w:jc w:val="cente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Arial"/>
                <w:sz w:val="24"/>
                <w:szCs w:val="24"/>
                <w:lang w:eastAsia="en-US"/>
              </w:rPr>
            </w:pPr>
            <w:r>
              <w:rPr>
                <w:rFonts w:asciiTheme="minorHAnsi" w:eastAsiaTheme="minorHAnsi" w:hAnsiTheme="minorHAnsi" w:cs="Arial"/>
                <w:sz w:val="24"/>
                <w:szCs w:val="24"/>
                <w:lang w:eastAsia="en-US"/>
              </w:rPr>
              <w:t xml:space="preserve">Uncorrected binomial </w:t>
            </w:r>
            <w:r w:rsidRPr="002D0764">
              <w:rPr>
                <w:rFonts w:asciiTheme="minorHAnsi" w:eastAsiaTheme="minorHAnsi" w:hAnsiTheme="minorHAnsi" w:cs="Arial"/>
                <w:i/>
                <w:sz w:val="24"/>
                <w:szCs w:val="24"/>
                <w:lang w:eastAsia="en-US"/>
              </w:rPr>
              <w:t>P</w:t>
            </w:r>
            <w:r w:rsidR="005B4905" w:rsidRPr="00F934A4">
              <w:rPr>
                <w:rFonts w:asciiTheme="minorHAnsi" w:eastAsiaTheme="minorHAnsi" w:hAnsiTheme="minorHAnsi" w:cs="Arial"/>
                <w:sz w:val="24"/>
                <w:szCs w:val="24"/>
                <w:lang w:eastAsia="en-US"/>
              </w:rPr>
              <w:t>-value</w:t>
            </w:r>
          </w:p>
        </w:tc>
        <w:tc>
          <w:tcPr>
            <w:tcW w:w="1560" w:type="dxa"/>
            <w:noWrap/>
            <w:hideMark/>
          </w:tcPr>
          <w:p w14:paraId="62E2B46A" w14:textId="77777777" w:rsidR="005B4905" w:rsidRPr="00F934A4" w:rsidRDefault="005B4905" w:rsidP="00814035">
            <w:pPr>
              <w:jc w:val="cente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Arial"/>
                <w:sz w:val="24"/>
                <w:szCs w:val="24"/>
                <w:lang w:eastAsia="en-US"/>
              </w:rPr>
            </w:pPr>
            <w:r w:rsidRPr="00F934A4">
              <w:rPr>
                <w:rFonts w:asciiTheme="minorHAnsi" w:eastAsiaTheme="minorHAnsi" w:hAnsiTheme="minorHAnsi" w:cs="Arial"/>
                <w:sz w:val="24"/>
                <w:szCs w:val="24"/>
                <w:lang w:eastAsia="en-US"/>
              </w:rPr>
              <w:t>FDR binomial q-value</w:t>
            </w:r>
          </w:p>
        </w:tc>
      </w:tr>
      <w:tr w:rsidR="005B4905" w:rsidRPr="00F934A4" w14:paraId="7449C166"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85" w:type="dxa"/>
            <w:noWrap/>
            <w:hideMark/>
          </w:tcPr>
          <w:p w14:paraId="075E679F" w14:textId="77777777" w:rsidR="005B4905" w:rsidRPr="00F934A4" w:rsidRDefault="005B4905" w:rsidP="00814035">
            <w:pPr>
              <w:rPr>
                <w:rFonts w:asciiTheme="minorHAnsi" w:eastAsiaTheme="minorHAnsi" w:hAnsiTheme="minorHAnsi" w:cs="Arial"/>
                <w:sz w:val="24"/>
                <w:szCs w:val="24"/>
                <w:lang w:eastAsia="en-US"/>
              </w:rPr>
            </w:pPr>
            <w:r w:rsidRPr="00F934A4">
              <w:rPr>
                <w:rFonts w:asciiTheme="minorHAnsi" w:eastAsiaTheme="minorHAnsi" w:hAnsiTheme="minorHAnsi" w:cs="Arial"/>
                <w:sz w:val="24"/>
                <w:szCs w:val="24"/>
                <w:lang w:eastAsia="en-US"/>
              </w:rPr>
              <w:t>Self-reported OA</w:t>
            </w:r>
          </w:p>
        </w:tc>
        <w:tc>
          <w:tcPr>
            <w:tcW w:w="1417" w:type="dxa"/>
            <w:noWrap/>
            <w:hideMark/>
          </w:tcPr>
          <w:p w14:paraId="4BB9E56D" w14:textId="77777777" w:rsidR="005B4905" w:rsidRPr="00F934A4" w:rsidRDefault="005B4905" w:rsidP="00814035">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Arial"/>
                <w:sz w:val="24"/>
                <w:szCs w:val="24"/>
                <w:lang w:eastAsia="en-US"/>
              </w:rPr>
            </w:pPr>
            <w:r w:rsidRPr="00F934A4">
              <w:rPr>
                <w:rFonts w:asciiTheme="minorHAnsi" w:eastAsiaTheme="minorHAnsi" w:hAnsiTheme="minorHAnsi" w:cs="Arial"/>
                <w:sz w:val="24"/>
                <w:szCs w:val="24"/>
                <w:lang w:eastAsia="en-US"/>
              </w:rPr>
              <w:t>10</w:t>
            </w:r>
          </w:p>
        </w:tc>
        <w:tc>
          <w:tcPr>
            <w:tcW w:w="1418" w:type="dxa"/>
            <w:noWrap/>
            <w:hideMark/>
          </w:tcPr>
          <w:p w14:paraId="35A355F3" w14:textId="77777777" w:rsidR="005B4905" w:rsidRPr="00F934A4" w:rsidRDefault="005B4905" w:rsidP="00814035">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Arial"/>
                <w:sz w:val="24"/>
                <w:szCs w:val="24"/>
                <w:lang w:eastAsia="en-US"/>
              </w:rPr>
            </w:pPr>
            <w:r w:rsidRPr="00F934A4">
              <w:rPr>
                <w:rFonts w:asciiTheme="minorHAnsi" w:eastAsiaTheme="minorHAnsi" w:hAnsiTheme="minorHAnsi" w:cs="Arial"/>
                <w:sz w:val="24"/>
                <w:szCs w:val="24"/>
                <w:lang w:eastAsia="en-US"/>
              </w:rPr>
              <w:t>17</w:t>
            </w:r>
          </w:p>
        </w:tc>
        <w:tc>
          <w:tcPr>
            <w:tcW w:w="1984" w:type="dxa"/>
            <w:noWrap/>
            <w:hideMark/>
          </w:tcPr>
          <w:p w14:paraId="56250C77" w14:textId="77777777" w:rsidR="005B4905" w:rsidRPr="00F934A4" w:rsidRDefault="005B4905" w:rsidP="00814035">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Arial"/>
                <w:sz w:val="24"/>
                <w:szCs w:val="24"/>
                <w:lang w:eastAsia="en-US"/>
              </w:rPr>
            </w:pPr>
            <w:r w:rsidRPr="00F934A4">
              <w:rPr>
                <w:rFonts w:asciiTheme="minorHAnsi" w:eastAsiaTheme="minorHAnsi" w:hAnsiTheme="minorHAnsi" w:cs="Arial"/>
                <w:sz w:val="24"/>
                <w:szCs w:val="24"/>
                <w:lang w:eastAsia="en-US"/>
              </w:rPr>
              <w:t>0.314</w:t>
            </w:r>
          </w:p>
        </w:tc>
        <w:tc>
          <w:tcPr>
            <w:tcW w:w="1560" w:type="dxa"/>
            <w:noWrap/>
            <w:hideMark/>
          </w:tcPr>
          <w:p w14:paraId="665C0C1E" w14:textId="77777777" w:rsidR="005B4905" w:rsidRPr="00F934A4" w:rsidRDefault="005B4905" w:rsidP="00814035">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Arial"/>
                <w:sz w:val="24"/>
                <w:szCs w:val="24"/>
                <w:lang w:eastAsia="en-US"/>
              </w:rPr>
            </w:pPr>
            <w:r w:rsidRPr="00F934A4">
              <w:rPr>
                <w:rFonts w:asciiTheme="minorHAnsi" w:eastAsiaTheme="minorHAnsi" w:hAnsiTheme="minorHAnsi" w:cs="Arial"/>
                <w:sz w:val="24"/>
                <w:szCs w:val="24"/>
                <w:lang w:eastAsia="en-US"/>
              </w:rPr>
              <w:t>0.314</w:t>
            </w:r>
          </w:p>
        </w:tc>
      </w:tr>
      <w:tr w:rsidR="005B4905" w:rsidRPr="00F934A4" w14:paraId="3363F02D"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1985" w:type="dxa"/>
            <w:noWrap/>
            <w:hideMark/>
          </w:tcPr>
          <w:p w14:paraId="4C8D527A" w14:textId="77777777" w:rsidR="005B4905" w:rsidRPr="00E7174A" w:rsidRDefault="005B4905" w:rsidP="00814035">
            <w:pPr>
              <w:rPr>
                <w:rFonts w:asciiTheme="minorHAnsi" w:eastAsiaTheme="minorHAnsi" w:hAnsiTheme="minorHAnsi" w:cs="Arial"/>
                <w:sz w:val="24"/>
                <w:szCs w:val="24"/>
                <w:lang w:val="en-GB" w:eastAsia="en-US"/>
              </w:rPr>
            </w:pPr>
            <w:r w:rsidRPr="00E7174A">
              <w:rPr>
                <w:rFonts w:asciiTheme="minorHAnsi" w:eastAsiaTheme="minorHAnsi" w:hAnsiTheme="minorHAnsi" w:cs="Arial"/>
                <w:sz w:val="24"/>
                <w:szCs w:val="24"/>
                <w:lang w:val="en-GB" w:eastAsia="en-US"/>
              </w:rPr>
              <w:t>Sensitivity analysis of self-reported OA</w:t>
            </w:r>
          </w:p>
        </w:tc>
        <w:tc>
          <w:tcPr>
            <w:tcW w:w="1417" w:type="dxa"/>
            <w:noWrap/>
            <w:hideMark/>
          </w:tcPr>
          <w:p w14:paraId="64A1E5DD" w14:textId="77777777" w:rsidR="005B4905" w:rsidRPr="00F934A4" w:rsidRDefault="005B4905" w:rsidP="00814035">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Arial"/>
                <w:sz w:val="24"/>
                <w:szCs w:val="24"/>
                <w:lang w:eastAsia="en-US"/>
              </w:rPr>
            </w:pPr>
            <w:r w:rsidRPr="00F934A4">
              <w:rPr>
                <w:rFonts w:asciiTheme="minorHAnsi" w:eastAsiaTheme="minorHAnsi" w:hAnsiTheme="minorHAnsi" w:cs="Arial"/>
                <w:sz w:val="24"/>
                <w:szCs w:val="24"/>
                <w:lang w:eastAsia="en-US"/>
              </w:rPr>
              <w:t>12</w:t>
            </w:r>
          </w:p>
        </w:tc>
        <w:tc>
          <w:tcPr>
            <w:tcW w:w="1418" w:type="dxa"/>
            <w:noWrap/>
            <w:hideMark/>
          </w:tcPr>
          <w:p w14:paraId="31FC3D6E" w14:textId="77777777" w:rsidR="005B4905" w:rsidRPr="00F934A4" w:rsidRDefault="005B4905" w:rsidP="00814035">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Arial"/>
                <w:sz w:val="24"/>
                <w:szCs w:val="24"/>
                <w:lang w:eastAsia="en-US"/>
              </w:rPr>
            </w:pPr>
            <w:r w:rsidRPr="00F934A4">
              <w:rPr>
                <w:rFonts w:asciiTheme="minorHAnsi" w:eastAsiaTheme="minorHAnsi" w:hAnsiTheme="minorHAnsi" w:cs="Arial"/>
                <w:sz w:val="24"/>
                <w:szCs w:val="24"/>
                <w:lang w:eastAsia="en-US"/>
              </w:rPr>
              <w:t>17</w:t>
            </w:r>
          </w:p>
        </w:tc>
        <w:tc>
          <w:tcPr>
            <w:tcW w:w="1984" w:type="dxa"/>
            <w:noWrap/>
            <w:hideMark/>
          </w:tcPr>
          <w:p w14:paraId="34CD7F40" w14:textId="77777777" w:rsidR="005B4905" w:rsidRPr="00F934A4" w:rsidRDefault="005B4905" w:rsidP="00814035">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Arial"/>
                <w:sz w:val="24"/>
                <w:szCs w:val="24"/>
                <w:lang w:eastAsia="en-US"/>
              </w:rPr>
            </w:pPr>
            <w:r w:rsidRPr="00F934A4">
              <w:rPr>
                <w:rFonts w:asciiTheme="minorHAnsi" w:eastAsiaTheme="minorHAnsi" w:hAnsiTheme="minorHAnsi" w:cs="Arial"/>
                <w:sz w:val="24"/>
                <w:szCs w:val="24"/>
                <w:lang w:eastAsia="en-US"/>
              </w:rPr>
              <w:t>0.072</w:t>
            </w:r>
          </w:p>
        </w:tc>
        <w:tc>
          <w:tcPr>
            <w:tcW w:w="1560" w:type="dxa"/>
            <w:noWrap/>
            <w:hideMark/>
          </w:tcPr>
          <w:p w14:paraId="4A978F5E" w14:textId="77777777" w:rsidR="005B4905" w:rsidRPr="00F934A4" w:rsidRDefault="005B4905" w:rsidP="00814035">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Arial"/>
                <w:sz w:val="24"/>
                <w:szCs w:val="24"/>
                <w:lang w:eastAsia="en-US"/>
              </w:rPr>
            </w:pPr>
            <w:r w:rsidRPr="00F934A4">
              <w:rPr>
                <w:rFonts w:asciiTheme="minorHAnsi" w:eastAsiaTheme="minorHAnsi" w:hAnsiTheme="minorHAnsi" w:cs="Arial"/>
                <w:sz w:val="24"/>
                <w:szCs w:val="24"/>
                <w:lang w:eastAsia="en-US"/>
              </w:rPr>
              <w:t>0.107</w:t>
            </w:r>
          </w:p>
        </w:tc>
      </w:tr>
      <w:tr w:rsidR="005B4905" w:rsidRPr="00F934A4" w14:paraId="00B6DE24"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85" w:type="dxa"/>
            <w:noWrap/>
            <w:hideMark/>
          </w:tcPr>
          <w:p w14:paraId="1C01BED3" w14:textId="77777777" w:rsidR="005B4905" w:rsidRPr="00F934A4" w:rsidRDefault="005B4905" w:rsidP="00814035">
            <w:pPr>
              <w:rPr>
                <w:rFonts w:asciiTheme="minorHAnsi" w:eastAsiaTheme="minorHAnsi" w:hAnsiTheme="minorHAnsi" w:cs="Arial"/>
                <w:sz w:val="24"/>
                <w:szCs w:val="24"/>
                <w:lang w:eastAsia="en-US"/>
              </w:rPr>
            </w:pPr>
            <w:r w:rsidRPr="00F934A4">
              <w:rPr>
                <w:rFonts w:asciiTheme="minorHAnsi" w:eastAsiaTheme="minorHAnsi" w:hAnsiTheme="minorHAnsi" w:cs="Arial"/>
                <w:sz w:val="24"/>
                <w:szCs w:val="24"/>
                <w:lang w:eastAsia="en-US"/>
              </w:rPr>
              <w:t>Hospital diagnosed OA</w:t>
            </w:r>
          </w:p>
        </w:tc>
        <w:tc>
          <w:tcPr>
            <w:tcW w:w="1417" w:type="dxa"/>
            <w:noWrap/>
            <w:hideMark/>
          </w:tcPr>
          <w:p w14:paraId="0A025B47" w14:textId="77777777" w:rsidR="005B4905" w:rsidRPr="00F934A4" w:rsidRDefault="005B4905" w:rsidP="00814035">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Arial"/>
                <w:sz w:val="24"/>
                <w:szCs w:val="24"/>
                <w:lang w:eastAsia="en-US"/>
              </w:rPr>
            </w:pPr>
            <w:r w:rsidRPr="00F934A4">
              <w:rPr>
                <w:rFonts w:asciiTheme="minorHAnsi" w:eastAsiaTheme="minorHAnsi" w:hAnsiTheme="minorHAnsi" w:cs="Arial"/>
                <w:sz w:val="24"/>
                <w:szCs w:val="24"/>
                <w:lang w:eastAsia="en-US"/>
              </w:rPr>
              <w:t>14</w:t>
            </w:r>
          </w:p>
        </w:tc>
        <w:tc>
          <w:tcPr>
            <w:tcW w:w="1418" w:type="dxa"/>
            <w:noWrap/>
            <w:hideMark/>
          </w:tcPr>
          <w:p w14:paraId="1774763B" w14:textId="77777777" w:rsidR="005B4905" w:rsidRPr="00F934A4" w:rsidRDefault="005B4905" w:rsidP="00814035">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Arial"/>
                <w:sz w:val="24"/>
                <w:szCs w:val="24"/>
                <w:lang w:eastAsia="en-US"/>
              </w:rPr>
            </w:pPr>
            <w:r w:rsidRPr="00F934A4">
              <w:rPr>
                <w:rFonts w:asciiTheme="minorHAnsi" w:eastAsiaTheme="minorHAnsi" w:hAnsiTheme="minorHAnsi" w:cs="Arial"/>
                <w:sz w:val="24"/>
                <w:szCs w:val="24"/>
                <w:lang w:eastAsia="en-US"/>
              </w:rPr>
              <w:t>17</w:t>
            </w:r>
          </w:p>
        </w:tc>
        <w:tc>
          <w:tcPr>
            <w:tcW w:w="1984" w:type="dxa"/>
            <w:noWrap/>
            <w:hideMark/>
          </w:tcPr>
          <w:p w14:paraId="69E87B31" w14:textId="77777777" w:rsidR="005B4905" w:rsidRPr="00F934A4" w:rsidRDefault="005B4905" w:rsidP="00814035">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Arial"/>
                <w:sz w:val="24"/>
                <w:szCs w:val="24"/>
                <w:lang w:eastAsia="en-US"/>
              </w:rPr>
            </w:pPr>
            <w:r w:rsidRPr="00F934A4">
              <w:rPr>
                <w:rFonts w:asciiTheme="minorHAnsi" w:eastAsiaTheme="minorHAnsi" w:hAnsiTheme="minorHAnsi" w:cs="Arial"/>
                <w:sz w:val="24"/>
                <w:szCs w:val="24"/>
                <w:lang w:eastAsia="en-US"/>
              </w:rPr>
              <w:t>0.006</w:t>
            </w:r>
          </w:p>
        </w:tc>
        <w:tc>
          <w:tcPr>
            <w:tcW w:w="1560" w:type="dxa"/>
            <w:noWrap/>
            <w:hideMark/>
          </w:tcPr>
          <w:p w14:paraId="16CAE4C4" w14:textId="77777777" w:rsidR="005B4905" w:rsidRPr="00F934A4" w:rsidRDefault="005B4905" w:rsidP="00814035">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Arial"/>
                <w:sz w:val="24"/>
                <w:szCs w:val="24"/>
                <w:lang w:eastAsia="en-US"/>
              </w:rPr>
            </w:pPr>
            <w:r w:rsidRPr="00F934A4">
              <w:rPr>
                <w:rFonts w:asciiTheme="minorHAnsi" w:eastAsiaTheme="minorHAnsi" w:hAnsiTheme="minorHAnsi" w:cs="Arial"/>
                <w:sz w:val="24"/>
                <w:szCs w:val="24"/>
                <w:lang w:eastAsia="en-US"/>
              </w:rPr>
              <w:t>0.019</w:t>
            </w:r>
          </w:p>
        </w:tc>
      </w:tr>
      <w:tr w:rsidR="005B4905" w:rsidRPr="00F934A4" w14:paraId="3D39AD44"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1985" w:type="dxa"/>
            <w:noWrap/>
            <w:hideMark/>
          </w:tcPr>
          <w:p w14:paraId="0274C1A1" w14:textId="77777777" w:rsidR="005B4905" w:rsidRPr="00F934A4" w:rsidRDefault="005B4905" w:rsidP="00814035">
            <w:pPr>
              <w:rPr>
                <w:rFonts w:asciiTheme="minorHAnsi" w:eastAsiaTheme="minorHAnsi" w:hAnsiTheme="minorHAnsi" w:cs="Arial"/>
                <w:sz w:val="24"/>
                <w:szCs w:val="24"/>
                <w:lang w:eastAsia="en-US"/>
              </w:rPr>
            </w:pPr>
            <w:r w:rsidRPr="00F934A4">
              <w:rPr>
                <w:rFonts w:asciiTheme="minorHAnsi" w:eastAsiaTheme="minorHAnsi" w:hAnsiTheme="minorHAnsi" w:cs="Arial"/>
                <w:sz w:val="24"/>
                <w:szCs w:val="24"/>
                <w:lang w:eastAsia="en-US"/>
              </w:rPr>
              <w:t>Hospital diagnosed hip OA</w:t>
            </w:r>
          </w:p>
        </w:tc>
        <w:tc>
          <w:tcPr>
            <w:tcW w:w="1417" w:type="dxa"/>
            <w:noWrap/>
            <w:hideMark/>
          </w:tcPr>
          <w:p w14:paraId="5434F9F5" w14:textId="77777777" w:rsidR="005B4905" w:rsidRPr="00F934A4" w:rsidRDefault="005B4905" w:rsidP="00814035">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Arial"/>
                <w:sz w:val="24"/>
                <w:szCs w:val="24"/>
                <w:lang w:eastAsia="en-US"/>
              </w:rPr>
            </w:pPr>
            <w:r w:rsidRPr="00F934A4">
              <w:rPr>
                <w:rFonts w:asciiTheme="minorHAnsi" w:eastAsiaTheme="minorHAnsi" w:hAnsiTheme="minorHAnsi" w:cs="Arial"/>
                <w:sz w:val="24"/>
                <w:szCs w:val="24"/>
                <w:lang w:eastAsia="en-US"/>
              </w:rPr>
              <w:t>17</w:t>
            </w:r>
          </w:p>
        </w:tc>
        <w:tc>
          <w:tcPr>
            <w:tcW w:w="1418" w:type="dxa"/>
            <w:noWrap/>
            <w:hideMark/>
          </w:tcPr>
          <w:p w14:paraId="0F660163" w14:textId="77777777" w:rsidR="005B4905" w:rsidRPr="00F934A4" w:rsidRDefault="005B4905" w:rsidP="00814035">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Arial"/>
                <w:sz w:val="24"/>
                <w:szCs w:val="24"/>
                <w:lang w:eastAsia="en-US"/>
              </w:rPr>
            </w:pPr>
            <w:r w:rsidRPr="00F934A4">
              <w:rPr>
                <w:rFonts w:asciiTheme="minorHAnsi" w:eastAsiaTheme="minorHAnsi" w:hAnsiTheme="minorHAnsi" w:cs="Arial"/>
                <w:sz w:val="24"/>
                <w:szCs w:val="24"/>
                <w:lang w:eastAsia="en-US"/>
              </w:rPr>
              <w:t>19</w:t>
            </w:r>
          </w:p>
        </w:tc>
        <w:tc>
          <w:tcPr>
            <w:tcW w:w="1984" w:type="dxa"/>
            <w:noWrap/>
            <w:hideMark/>
          </w:tcPr>
          <w:p w14:paraId="574FE1DE" w14:textId="77777777" w:rsidR="005B4905" w:rsidRPr="00F934A4" w:rsidRDefault="005B4905" w:rsidP="00814035">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Arial"/>
                <w:sz w:val="24"/>
                <w:szCs w:val="24"/>
                <w:lang w:eastAsia="en-US"/>
              </w:rPr>
            </w:pPr>
            <w:r w:rsidRPr="00F934A4">
              <w:rPr>
                <w:rFonts w:asciiTheme="minorHAnsi" w:eastAsiaTheme="minorHAnsi" w:hAnsiTheme="minorHAnsi" w:cs="Arial"/>
                <w:sz w:val="24"/>
                <w:szCs w:val="24"/>
                <w:lang w:eastAsia="en-US"/>
              </w:rPr>
              <w:t>0.0004</w:t>
            </w:r>
          </w:p>
        </w:tc>
        <w:tc>
          <w:tcPr>
            <w:tcW w:w="1560" w:type="dxa"/>
            <w:noWrap/>
            <w:hideMark/>
          </w:tcPr>
          <w:p w14:paraId="2E98F69D" w14:textId="77777777" w:rsidR="005B4905" w:rsidRPr="00F934A4" w:rsidRDefault="005B4905" w:rsidP="00814035">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Arial"/>
                <w:sz w:val="24"/>
                <w:szCs w:val="24"/>
                <w:lang w:eastAsia="en-US"/>
              </w:rPr>
            </w:pPr>
            <w:r w:rsidRPr="00F934A4">
              <w:rPr>
                <w:rFonts w:asciiTheme="minorHAnsi" w:eastAsiaTheme="minorHAnsi" w:hAnsiTheme="minorHAnsi" w:cs="Arial"/>
                <w:sz w:val="24"/>
                <w:szCs w:val="24"/>
                <w:lang w:eastAsia="en-US"/>
              </w:rPr>
              <w:t>0.002</w:t>
            </w:r>
          </w:p>
        </w:tc>
      </w:tr>
      <w:tr w:rsidR="005B4905" w:rsidRPr="00F934A4" w14:paraId="3FE047D3"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85" w:type="dxa"/>
            <w:noWrap/>
            <w:hideMark/>
          </w:tcPr>
          <w:p w14:paraId="68B8E770" w14:textId="77777777" w:rsidR="005B4905" w:rsidRPr="00F934A4" w:rsidRDefault="005B4905" w:rsidP="00814035">
            <w:pPr>
              <w:rPr>
                <w:rFonts w:asciiTheme="minorHAnsi" w:eastAsiaTheme="minorHAnsi" w:hAnsiTheme="minorHAnsi" w:cs="Arial"/>
                <w:sz w:val="24"/>
                <w:szCs w:val="24"/>
                <w:lang w:eastAsia="en-US"/>
              </w:rPr>
            </w:pPr>
            <w:r w:rsidRPr="00F934A4">
              <w:rPr>
                <w:rFonts w:asciiTheme="minorHAnsi" w:eastAsiaTheme="minorHAnsi" w:hAnsiTheme="minorHAnsi" w:cs="Arial"/>
                <w:sz w:val="24"/>
                <w:szCs w:val="24"/>
                <w:lang w:eastAsia="en-US"/>
              </w:rPr>
              <w:t>Hospital diagnosed knee OA</w:t>
            </w:r>
          </w:p>
        </w:tc>
        <w:tc>
          <w:tcPr>
            <w:tcW w:w="1417" w:type="dxa"/>
            <w:noWrap/>
            <w:hideMark/>
          </w:tcPr>
          <w:p w14:paraId="18939672" w14:textId="77777777" w:rsidR="005B4905" w:rsidRPr="00F934A4" w:rsidRDefault="005B4905" w:rsidP="00814035">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Arial"/>
                <w:sz w:val="24"/>
                <w:szCs w:val="24"/>
                <w:lang w:eastAsia="en-US"/>
              </w:rPr>
            </w:pPr>
            <w:r w:rsidRPr="00F934A4">
              <w:rPr>
                <w:rFonts w:asciiTheme="minorHAnsi" w:eastAsiaTheme="minorHAnsi" w:hAnsiTheme="minorHAnsi" w:cs="Arial"/>
                <w:sz w:val="24"/>
                <w:szCs w:val="24"/>
                <w:lang w:eastAsia="en-US"/>
              </w:rPr>
              <w:t>12</w:t>
            </w:r>
          </w:p>
        </w:tc>
        <w:tc>
          <w:tcPr>
            <w:tcW w:w="1418" w:type="dxa"/>
            <w:noWrap/>
            <w:hideMark/>
          </w:tcPr>
          <w:p w14:paraId="70FF5653" w14:textId="77777777" w:rsidR="005B4905" w:rsidRPr="00F934A4" w:rsidRDefault="005B4905" w:rsidP="00814035">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Arial"/>
                <w:sz w:val="24"/>
                <w:szCs w:val="24"/>
                <w:lang w:eastAsia="en-US"/>
              </w:rPr>
            </w:pPr>
            <w:r w:rsidRPr="00F934A4">
              <w:rPr>
                <w:rFonts w:asciiTheme="minorHAnsi" w:eastAsiaTheme="minorHAnsi" w:hAnsiTheme="minorHAnsi" w:cs="Arial"/>
                <w:sz w:val="24"/>
                <w:szCs w:val="24"/>
                <w:lang w:eastAsia="en-US"/>
              </w:rPr>
              <w:t>19</w:t>
            </w:r>
          </w:p>
        </w:tc>
        <w:tc>
          <w:tcPr>
            <w:tcW w:w="1984" w:type="dxa"/>
            <w:noWrap/>
            <w:hideMark/>
          </w:tcPr>
          <w:p w14:paraId="0E9F8FDD" w14:textId="77777777" w:rsidR="005B4905" w:rsidRPr="00F934A4" w:rsidRDefault="005B4905" w:rsidP="00814035">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Arial"/>
                <w:sz w:val="24"/>
                <w:szCs w:val="24"/>
                <w:lang w:eastAsia="en-US"/>
              </w:rPr>
            </w:pPr>
            <w:r w:rsidRPr="00F934A4">
              <w:rPr>
                <w:rFonts w:asciiTheme="minorHAnsi" w:eastAsiaTheme="minorHAnsi" w:hAnsiTheme="minorHAnsi" w:cs="Arial"/>
                <w:sz w:val="24"/>
                <w:szCs w:val="24"/>
                <w:lang w:eastAsia="en-US"/>
              </w:rPr>
              <w:t>0.18</w:t>
            </w:r>
          </w:p>
        </w:tc>
        <w:tc>
          <w:tcPr>
            <w:tcW w:w="1560" w:type="dxa"/>
            <w:noWrap/>
            <w:hideMark/>
          </w:tcPr>
          <w:p w14:paraId="1A5EBF5E" w14:textId="77777777" w:rsidR="005B4905" w:rsidRPr="00F934A4" w:rsidRDefault="005B4905" w:rsidP="00814035">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Arial"/>
                <w:sz w:val="24"/>
                <w:szCs w:val="24"/>
                <w:lang w:eastAsia="en-US"/>
              </w:rPr>
            </w:pPr>
            <w:r w:rsidRPr="00F934A4">
              <w:rPr>
                <w:rFonts w:asciiTheme="minorHAnsi" w:eastAsiaTheme="minorHAnsi" w:hAnsiTheme="minorHAnsi" w:cs="Arial"/>
                <w:sz w:val="24"/>
                <w:szCs w:val="24"/>
                <w:lang w:eastAsia="en-US"/>
              </w:rPr>
              <w:t>0.216</w:t>
            </w:r>
          </w:p>
        </w:tc>
      </w:tr>
      <w:tr w:rsidR="005B4905" w:rsidRPr="00F934A4" w14:paraId="4285DBF0"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1985" w:type="dxa"/>
            <w:noWrap/>
            <w:hideMark/>
          </w:tcPr>
          <w:p w14:paraId="1A3038DB" w14:textId="77777777" w:rsidR="005B4905" w:rsidRPr="00E7174A" w:rsidRDefault="005B4905" w:rsidP="00814035">
            <w:pPr>
              <w:rPr>
                <w:rFonts w:asciiTheme="minorHAnsi" w:eastAsiaTheme="minorHAnsi" w:hAnsiTheme="minorHAnsi" w:cs="Arial"/>
                <w:sz w:val="24"/>
                <w:szCs w:val="24"/>
                <w:lang w:val="en-GB" w:eastAsia="en-US"/>
              </w:rPr>
            </w:pPr>
            <w:r w:rsidRPr="00E7174A">
              <w:rPr>
                <w:rFonts w:asciiTheme="minorHAnsi" w:eastAsiaTheme="minorHAnsi" w:hAnsiTheme="minorHAnsi" w:cs="Arial"/>
                <w:sz w:val="24"/>
                <w:szCs w:val="24"/>
                <w:lang w:val="en-GB" w:eastAsia="en-US"/>
              </w:rPr>
              <w:t>Hospital diagnosed hip and/or knee OA</w:t>
            </w:r>
          </w:p>
        </w:tc>
        <w:tc>
          <w:tcPr>
            <w:tcW w:w="1417" w:type="dxa"/>
            <w:noWrap/>
            <w:hideMark/>
          </w:tcPr>
          <w:p w14:paraId="4701DCCF" w14:textId="77777777" w:rsidR="005B4905" w:rsidRPr="00F934A4" w:rsidRDefault="005B4905" w:rsidP="00814035">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Arial"/>
                <w:sz w:val="24"/>
                <w:szCs w:val="24"/>
                <w:lang w:eastAsia="en-US"/>
              </w:rPr>
            </w:pPr>
            <w:r w:rsidRPr="00F934A4">
              <w:rPr>
                <w:rFonts w:asciiTheme="minorHAnsi" w:eastAsiaTheme="minorHAnsi" w:hAnsiTheme="minorHAnsi" w:cs="Arial"/>
                <w:sz w:val="24"/>
                <w:szCs w:val="24"/>
                <w:lang w:eastAsia="en-US"/>
              </w:rPr>
              <w:t>13</w:t>
            </w:r>
          </w:p>
        </w:tc>
        <w:tc>
          <w:tcPr>
            <w:tcW w:w="1418" w:type="dxa"/>
            <w:noWrap/>
            <w:hideMark/>
          </w:tcPr>
          <w:p w14:paraId="2D80D455" w14:textId="77777777" w:rsidR="005B4905" w:rsidRPr="00F934A4" w:rsidRDefault="005B4905" w:rsidP="00814035">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Arial"/>
                <w:sz w:val="24"/>
                <w:szCs w:val="24"/>
                <w:lang w:eastAsia="en-US"/>
              </w:rPr>
            </w:pPr>
            <w:r w:rsidRPr="00F934A4">
              <w:rPr>
                <w:rFonts w:asciiTheme="minorHAnsi" w:eastAsiaTheme="minorHAnsi" w:hAnsiTheme="minorHAnsi" w:cs="Arial"/>
                <w:sz w:val="24"/>
                <w:szCs w:val="24"/>
                <w:lang w:eastAsia="en-US"/>
              </w:rPr>
              <w:t>18</w:t>
            </w:r>
          </w:p>
        </w:tc>
        <w:tc>
          <w:tcPr>
            <w:tcW w:w="1984" w:type="dxa"/>
            <w:noWrap/>
            <w:hideMark/>
          </w:tcPr>
          <w:p w14:paraId="425E8045" w14:textId="77777777" w:rsidR="005B4905" w:rsidRPr="00F934A4" w:rsidRDefault="005B4905" w:rsidP="00814035">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Arial"/>
                <w:sz w:val="24"/>
                <w:szCs w:val="24"/>
                <w:lang w:eastAsia="en-US"/>
              </w:rPr>
            </w:pPr>
            <w:r w:rsidRPr="00F934A4">
              <w:rPr>
                <w:rFonts w:asciiTheme="minorHAnsi" w:eastAsiaTheme="minorHAnsi" w:hAnsiTheme="minorHAnsi" w:cs="Arial"/>
                <w:sz w:val="24"/>
                <w:szCs w:val="24"/>
                <w:lang w:eastAsia="en-US"/>
              </w:rPr>
              <w:t>0.048</w:t>
            </w:r>
          </w:p>
        </w:tc>
        <w:tc>
          <w:tcPr>
            <w:tcW w:w="1560" w:type="dxa"/>
            <w:noWrap/>
            <w:hideMark/>
          </w:tcPr>
          <w:p w14:paraId="3E6BA42B" w14:textId="77777777" w:rsidR="005B4905" w:rsidRPr="00F934A4" w:rsidRDefault="005B4905" w:rsidP="00814035">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Arial"/>
                <w:sz w:val="24"/>
                <w:szCs w:val="24"/>
                <w:lang w:eastAsia="en-US"/>
              </w:rPr>
            </w:pPr>
            <w:r w:rsidRPr="00F934A4">
              <w:rPr>
                <w:rFonts w:asciiTheme="minorHAnsi" w:eastAsiaTheme="minorHAnsi" w:hAnsiTheme="minorHAnsi" w:cs="Arial"/>
                <w:sz w:val="24"/>
                <w:szCs w:val="24"/>
                <w:lang w:eastAsia="en-US"/>
              </w:rPr>
              <w:t>0.096</w:t>
            </w:r>
          </w:p>
        </w:tc>
      </w:tr>
    </w:tbl>
    <w:p w14:paraId="2453699F" w14:textId="0EF631C4" w:rsidR="005B4905" w:rsidRPr="00F934A4" w:rsidRDefault="005B4905" w:rsidP="005B4905">
      <w:pPr>
        <w:spacing w:after="200" w:line="276" w:lineRule="auto"/>
        <w:rPr>
          <w:rFonts w:asciiTheme="minorHAnsi" w:eastAsiaTheme="minorHAnsi" w:hAnsiTheme="minorHAnsi" w:cs="Arial"/>
          <w:sz w:val="24"/>
          <w:szCs w:val="24"/>
          <w:lang w:eastAsia="en-GB"/>
        </w:rPr>
      </w:pPr>
      <w:r w:rsidRPr="00F934A4">
        <w:rPr>
          <w:rFonts w:asciiTheme="minorHAnsi" w:eastAsiaTheme="minorHAnsi" w:hAnsiTheme="minorHAnsi" w:cs="Arial"/>
          <w:sz w:val="24"/>
          <w:szCs w:val="24"/>
          <w:lang w:eastAsia="en-GB"/>
        </w:rPr>
        <w:t>OA: osteoarthritis; FDR: False discovery rate</w:t>
      </w:r>
      <w:r w:rsidR="00B262EE">
        <w:rPr>
          <w:rFonts w:asciiTheme="minorHAnsi" w:eastAsiaTheme="minorHAnsi" w:hAnsiTheme="minorHAnsi" w:cs="Arial"/>
          <w:sz w:val="24"/>
          <w:szCs w:val="24"/>
          <w:lang w:eastAsia="en-GB"/>
        </w:rPr>
        <w:t xml:space="preserve">. </w:t>
      </w:r>
      <w:r w:rsidR="00B262EE">
        <w:rPr>
          <w:rFonts w:asciiTheme="minorHAnsi" w:hAnsiTheme="minorHAnsi"/>
          <w:sz w:val="24"/>
          <w:szCs w:val="24"/>
          <w:lang w:val="en-US"/>
        </w:rPr>
        <w:t xml:space="preserve">(this table is </w:t>
      </w:r>
      <w:r w:rsidR="008370BE">
        <w:rPr>
          <w:rFonts w:asciiTheme="minorHAnsi" w:hAnsiTheme="minorHAnsi"/>
          <w:sz w:val="24"/>
          <w:szCs w:val="24"/>
          <w:lang w:val="en-US"/>
        </w:rPr>
        <w:t>derived</w:t>
      </w:r>
      <w:r w:rsidR="00B262EE">
        <w:rPr>
          <w:rFonts w:asciiTheme="minorHAnsi" w:hAnsiTheme="minorHAnsi"/>
          <w:sz w:val="24"/>
          <w:szCs w:val="24"/>
          <w:lang w:val="en-US"/>
        </w:rPr>
        <w:t xml:space="preserve"> from </w:t>
      </w:r>
      <w:r w:rsidR="00B262EE" w:rsidRPr="00D45ED6">
        <w:rPr>
          <w:rFonts w:asciiTheme="minorHAnsi" w:hAnsiTheme="minorHAnsi"/>
          <w:sz w:val="24"/>
          <w:szCs w:val="24"/>
        </w:rPr>
        <w:t>PMID</w:t>
      </w:r>
      <w:r w:rsidR="00B262EE">
        <w:rPr>
          <w:rFonts w:asciiTheme="minorHAnsi" w:hAnsiTheme="minorHAnsi"/>
          <w:sz w:val="24"/>
          <w:szCs w:val="24"/>
        </w:rPr>
        <w:t>:29559693)</w:t>
      </w:r>
      <w:r w:rsidR="00B262EE">
        <w:rPr>
          <w:rFonts w:asciiTheme="minorHAnsi" w:hAnsiTheme="minorHAnsi"/>
          <w:sz w:val="24"/>
          <w:szCs w:val="24"/>
        </w:rPr>
        <w:fldChar w:fldCharType="begin"/>
      </w:r>
      <w:r w:rsidR="00166FA7">
        <w:rPr>
          <w:rFonts w:asciiTheme="minorHAnsi" w:hAnsiTheme="minorHAnsi"/>
          <w:sz w:val="24"/>
          <w:szCs w:val="24"/>
        </w:rPr>
        <w:instrText xml:space="preserve"> ADDIN EN.CITE &lt;EndNote&gt;&lt;Cite&gt;&lt;Author&gt;Zengini&lt;/Author&gt;&lt;Year&gt;2018&lt;/Year&gt;&lt;RecNum&gt;631&lt;/RecNum&gt;&lt;DisplayText&gt;&lt;style face="superscript"&gt;160&lt;/style&gt;&lt;/DisplayText&gt;&lt;record&gt;&lt;rec-number&gt;631&lt;/rec-number&gt;&lt;foreign-keys&gt;&lt;key app="EN" db-id="5z92efv9k0sxx2ezp5gpd02s2fv9z90swefd" timestamp="1534193473"&gt;631&lt;/key&gt;&lt;/foreign-keys&gt;&lt;ref-type name="Journal Article"&gt;17&lt;/ref-type&gt;&lt;contributors&gt;&lt;authors&gt;&lt;author&gt;Zengini, E.&lt;/author&gt;&lt;author&gt;Hatzikotoulas, K.&lt;/author&gt;&lt;author&gt;Tachmazidou, I.&lt;/author&gt;&lt;author&gt;Steinberg, J.&lt;/author&gt;&lt;author&gt;Hartwig, F. P.&lt;/author&gt;&lt;author&gt;Southam, L.&lt;/author&gt;&lt;author&gt;Hackinger, S.&lt;/author&gt;&lt;author&gt;Boer, C. G.&lt;/author&gt;&lt;author&gt;Styrkarsdottir, U.&lt;/author&gt;&lt;author&gt;Gilly, A.&lt;/author&gt;&lt;author&gt;Suveges, D.&lt;/author&gt;&lt;author&gt;Killian, B.&lt;/author&gt;&lt;author&gt;Ingvarsson, T.&lt;/author&gt;&lt;author&gt;Jonsson, H.&lt;/author&gt;&lt;author&gt;Babis, G. C.&lt;/author&gt;&lt;author&gt;McCaskie, A.&lt;/author&gt;&lt;author&gt;Uitterlinden, A. G.&lt;/author&gt;&lt;author&gt;van Meurs, J. B. J.&lt;/author&gt;&lt;author&gt;Thorsteinsdottir, U.&lt;/author&gt;&lt;author&gt;Stefansson, K.&lt;/author&gt;&lt;author&gt;Davey Smith, G.&lt;/author&gt;&lt;author&gt;Wilkinson, J. M.&lt;/author&gt;&lt;author&gt;Zeggini, E.&lt;/author&gt;&lt;/authors&gt;&lt;/contributors&gt;&lt;titles&gt;&lt;title&gt;Genome-wide analyses using UK Biobank data provide insights into the genetic architecture of osteoarthritis&lt;/title&gt;&lt;secondary-title&gt;Nat Genet&lt;/secondary-title&gt;&lt;/titles&gt;&lt;periodical&gt;&lt;full-title&gt;Nat Genet&lt;/full-title&gt;&lt;/periodical&gt;&lt;pages&gt;549-558&lt;/pages&gt;&lt;volume&gt;50&lt;/volume&gt;&lt;number&gt;4&lt;/number&gt;&lt;edition&gt;2018/03/20&lt;/edition&gt;&lt;dates&gt;&lt;year&gt;2018&lt;/year&gt;&lt;pub-dates&gt;&lt;date&gt;Apr&lt;/date&gt;&lt;/pub-dates&gt;&lt;/dates&gt;&lt;isbn&gt;1546-1718&lt;/isbn&gt;&lt;accession-num&gt;29559693&lt;/accession-num&gt;&lt;urls&gt;&lt;related-urls&gt;&lt;url&gt;https://www.ncbi.nlm.nih.gov/pubmed/29559693&lt;/url&gt;&lt;/related-urls&gt;&lt;/urls&gt;&lt;custom2&gt;PMC5896734&lt;/custom2&gt;&lt;electronic-resource-num&gt;10.1038/s41588-018-0079-y&lt;/electronic-resource-num&gt;&lt;language&gt;eng&lt;/language&gt;&lt;/record&gt;&lt;/Cite&gt;&lt;/EndNote&gt;</w:instrText>
      </w:r>
      <w:r w:rsidR="00B262EE">
        <w:rPr>
          <w:rFonts w:asciiTheme="minorHAnsi" w:hAnsiTheme="minorHAnsi"/>
          <w:sz w:val="24"/>
          <w:szCs w:val="24"/>
        </w:rPr>
        <w:fldChar w:fldCharType="separate"/>
      </w:r>
      <w:r w:rsidR="00166FA7" w:rsidRPr="00166FA7">
        <w:rPr>
          <w:rFonts w:asciiTheme="minorHAnsi" w:hAnsiTheme="minorHAnsi"/>
          <w:noProof/>
          <w:sz w:val="24"/>
          <w:szCs w:val="24"/>
          <w:vertAlign w:val="superscript"/>
        </w:rPr>
        <w:t>160</w:t>
      </w:r>
      <w:r w:rsidR="00B262EE">
        <w:rPr>
          <w:rFonts w:asciiTheme="minorHAnsi" w:hAnsiTheme="minorHAnsi"/>
          <w:sz w:val="24"/>
          <w:szCs w:val="24"/>
        </w:rPr>
        <w:fldChar w:fldCharType="end"/>
      </w:r>
    </w:p>
    <w:p w14:paraId="6C2522F6" w14:textId="77777777" w:rsidR="00F934A4" w:rsidRDefault="00F934A4" w:rsidP="002D6401">
      <w:pPr>
        <w:rPr>
          <w:rFonts w:asciiTheme="minorHAnsi" w:hAnsiTheme="minorHAnsi" w:cs="Calibri"/>
          <w:bCs/>
          <w:sz w:val="24"/>
        </w:rPr>
      </w:pPr>
    </w:p>
    <w:p w14:paraId="56EDE6E4" w14:textId="2D9770AA" w:rsidR="00884365" w:rsidRDefault="002D6401" w:rsidP="002D6401">
      <w:pPr>
        <w:spacing w:line="480" w:lineRule="auto"/>
        <w:jc w:val="both"/>
        <w:rPr>
          <w:rFonts w:asciiTheme="minorHAnsi" w:eastAsiaTheme="minorHAnsi" w:hAnsiTheme="minorHAnsi" w:cstheme="minorBidi"/>
          <w:sz w:val="24"/>
          <w:szCs w:val="24"/>
          <w:lang w:eastAsia="en-US"/>
        </w:rPr>
      </w:pPr>
      <w:r w:rsidRPr="005E71E5">
        <w:rPr>
          <w:rFonts w:asciiTheme="minorHAnsi" w:eastAsiaTheme="minorHAnsi" w:hAnsiTheme="minorHAnsi" w:cstheme="minorBidi"/>
          <w:sz w:val="24"/>
          <w:szCs w:val="24"/>
          <w:lang w:eastAsia="en-US"/>
        </w:rPr>
        <w:t>Regarding replication of common and low f</w:t>
      </w:r>
      <w:r w:rsidR="005E71E5" w:rsidRPr="005E71E5">
        <w:rPr>
          <w:rFonts w:asciiTheme="minorHAnsi" w:eastAsiaTheme="minorHAnsi" w:hAnsiTheme="minorHAnsi" w:cstheme="minorBidi"/>
          <w:sz w:val="24"/>
          <w:szCs w:val="24"/>
          <w:lang w:eastAsia="en-US"/>
        </w:rPr>
        <w:t xml:space="preserve">requency established loci in UK Biobank </w:t>
      </w:r>
      <w:r w:rsidRPr="005E71E5">
        <w:rPr>
          <w:rFonts w:asciiTheme="minorHAnsi" w:eastAsiaTheme="minorHAnsi" w:hAnsiTheme="minorHAnsi" w:cstheme="minorBidi"/>
          <w:sz w:val="24"/>
          <w:szCs w:val="24"/>
          <w:lang w:eastAsia="en-US"/>
        </w:rPr>
        <w:t>discovery datasets, 2 polymorphisms yielded nominal evidence for association with OA o</w:t>
      </w:r>
      <w:r w:rsidR="005E71E5">
        <w:rPr>
          <w:rFonts w:asciiTheme="minorHAnsi" w:eastAsiaTheme="minorHAnsi" w:hAnsiTheme="minorHAnsi" w:cstheme="minorBidi"/>
          <w:sz w:val="24"/>
          <w:szCs w:val="24"/>
          <w:lang w:eastAsia="en-US"/>
        </w:rPr>
        <w:t>ut of 17 that were present for s</w:t>
      </w:r>
      <w:r w:rsidR="005E71E5" w:rsidRPr="005E71E5">
        <w:rPr>
          <w:rFonts w:asciiTheme="minorHAnsi" w:eastAsiaTheme="minorHAnsi" w:hAnsiTheme="minorHAnsi" w:cstheme="minorBidi"/>
          <w:sz w:val="24"/>
          <w:szCs w:val="24"/>
          <w:lang w:eastAsia="en-US"/>
        </w:rPr>
        <w:t>elf-reported</w:t>
      </w:r>
      <w:r w:rsidR="005E71E5">
        <w:rPr>
          <w:rFonts w:asciiTheme="minorHAnsi" w:eastAsiaTheme="minorHAnsi" w:hAnsiTheme="minorHAnsi" w:cstheme="minorBidi"/>
          <w:sz w:val="24"/>
          <w:szCs w:val="24"/>
          <w:lang w:eastAsia="en-US"/>
        </w:rPr>
        <w:t xml:space="preserve"> OA</w:t>
      </w:r>
      <w:r w:rsidR="005E71E5" w:rsidRPr="005E71E5">
        <w:rPr>
          <w:rFonts w:asciiTheme="minorHAnsi" w:eastAsiaTheme="minorHAnsi" w:hAnsiTheme="minorHAnsi" w:cstheme="minorBidi"/>
          <w:sz w:val="24"/>
          <w:szCs w:val="24"/>
          <w:lang w:eastAsia="en-US"/>
        </w:rPr>
        <w:t>, 4 out of 17 for sensitivity analysis</w:t>
      </w:r>
      <w:r w:rsidR="005E71E5">
        <w:rPr>
          <w:rFonts w:asciiTheme="minorHAnsi" w:eastAsiaTheme="minorHAnsi" w:hAnsiTheme="minorHAnsi" w:cstheme="minorBidi"/>
          <w:sz w:val="24"/>
          <w:szCs w:val="24"/>
          <w:lang w:eastAsia="en-US"/>
        </w:rPr>
        <w:t xml:space="preserve">, 4 out of 17 for hospital diagnosed OA, 4 out of </w:t>
      </w:r>
      <w:r w:rsidRPr="005E71E5">
        <w:rPr>
          <w:rFonts w:asciiTheme="minorHAnsi" w:eastAsiaTheme="minorHAnsi" w:hAnsiTheme="minorHAnsi" w:cstheme="minorBidi"/>
          <w:sz w:val="24"/>
          <w:szCs w:val="24"/>
          <w:lang w:eastAsia="en-US"/>
        </w:rPr>
        <w:t xml:space="preserve">19 for </w:t>
      </w:r>
      <w:r w:rsidR="005E71E5">
        <w:rPr>
          <w:rFonts w:asciiTheme="minorHAnsi" w:eastAsiaTheme="minorHAnsi" w:hAnsiTheme="minorHAnsi" w:cstheme="minorBidi"/>
          <w:sz w:val="24"/>
          <w:szCs w:val="24"/>
          <w:lang w:eastAsia="en-US"/>
        </w:rPr>
        <w:t xml:space="preserve">hospital diagnosed hip OA, 4 out of </w:t>
      </w:r>
      <w:r w:rsidRPr="005E71E5">
        <w:rPr>
          <w:rFonts w:asciiTheme="minorHAnsi" w:eastAsiaTheme="minorHAnsi" w:hAnsiTheme="minorHAnsi" w:cstheme="minorBidi"/>
          <w:sz w:val="24"/>
          <w:szCs w:val="24"/>
          <w:lang w:eastAsia="en-US"/>
        </w:rPr>
        <w:t xml:space="preserve">19 for </w:t>
      </w:r>
      <w:r w:rsidR="005E71E5">
        <w:rPr>
          <w:rFonts w:asciiTheme="minorHAnsi" w:eastAsiaTheme="minorHAnsi" w:hAnsiTheme="minorHAnsi" w:cstheme="minorBidi"/>
          <w:sz w:val="24"/>
          <w:szCs w:val="24"/>
          <w:lang w:eastAsia="en-US"/>
        </w:rPr>
        <w:t xml:space="preserve">hospital diagnosed </w:t>
      </w:r>
      <w:r w:rsidRPr="005E71E5">
        <w:rPr>
          <w:rFonts w:asciiTheme="minorHAnsi" w:eastAsiaTheme="minorHAnsi" w:hAnsiTheme="minorHAnsi" w:cstheme="minorBidi"/>
          <w:sz w:val="24"/>
          <w:szCs w:val="24"/>
          <w:lang w:eastAsia="en-US"/>
        </w:rPr>
        <w:t xml:space="preserve">knee </w:t>
      </w:r>
      <w:r w:rsidR="005E71E5">
        <w:rPr>
          <w:rFonts w:asciiTheme="minorHAnsi" w:eastAsiaTheme="minorHAnsi" w:hAnsiTheme="minorHAnsi" w:cstheme="minorBidi"/>
          <w:sz w:val="24"/>
          <w:szCs w:val="24"/>
          <w:lang w:eastAsia="en-US"/>
        </w:rPr>
        <w:t xml:space="preserve">OA and 5 out of </w:t>
      </w:r>
      <w:r w:rsidRPr="005E71E5">
        <w:rPr>
          <w:rFonts w:asciiTheme="minorHAnsi" w:eastAsiaTheme="minorHAnsi" w:hAnsiTheme="minorHAnsi" w:cstheme="minorBidi"/>
          <w:sz w:val="24"/>
          <w:szCs w:val="24"/>
          <w:lang w:eastAsia="en-US"/>
        </w:rPr>
        <w:t xml:space="preserve">18 for </w:t>
      </w:r>
      <w:r w:rsidR="005E71E5">
        <w:rPr>
          <w:rFonts w:asciiTheme="minorHAnsi" w:eastAsiaTheme="minorHAnsi" w:hAnsiTheme="minorHAnsi" w:cstheme="minorBidi"/>
          <w:sz w:val="24"/>
          <w:szCs w:val="24"/>
          <w:lang w:eastAsia="en-US"/>
        </w:rPr>
        <w:t>hospital diagnosed h</w:t>
      </w:r>
      <w:r w:rsidRPr="005E71E5">
        <w:rPr>
          <w:rFonts w:asciiTheme="minorHAnsi" w:eastAsiaTheme="minorHAnsi" w:hAnsiTheme="minorHAnsi" w:cstheme="minorBidi"/>
          <w:sz w:val="24"/>
          <w:szCs w:val="24"/>
          <w:lang w:eastAsia="en-US"/>
        </w:rPr>
        <w:t>ip and/or knee</w:t>
      </w:r>
      <w:r w:rsidR="005E71E5">
        <w:rPr>
          <w:rFonts w:asciiTheme="minorHAnsi" w:eastAsiaTheme="minorHAnsi" w:hAnsiTheme="minorHAnsi" w:cstheme="minorBidi"/>
          <w:sz w:val="24"/>
          <w:szCs w:val="24"/>
          <w:lang w:eastAsia="en-US"/>
        </w:rPr>
        <w:t xml:space="preserve"> OA</w:t>
      </w:r>
      <w:r w:rsidR="00005EF6">
        <w:rPr>
          <w:rFonts w:asciiTheme="minorHAnsi" w:eastAsiaTheme="minorHAnsi" w:hAnsiTheme="minorHAnsi" w:cstheme="minorBidi"/>
          <w:sz w:val="24"/>
          <w:szCs w:val="24"/>
          <w:lang w:eastAsia="en-US"/>
        </w:rPr>
        <w:t xml:space="preserve"> (Tables </w:t>
      </w:r>
      <w:r w:rsidR="00703AB8">
        <w:rPr>
          <w:rFonts w:asciiTheme="minorHAnsi" w:eastAsiaTheme="minorHAnsi" w:hAnsiTheme="minorHAnsi" w:cstheme="minorBidi"/>
          <w:sz w:val="24"/>
          <w:szCs w:val="24"/>
          <w:lang w:eastAsia="en-US"/>
        </w:rPr>
        <w:t>14, 15, 16, 17, 18 and 19</w:t>
      </w:r>
      <w:r w:rsidR="00005EF6">
        <w:rPr>
          <w:rFonts w:asciiTheme="minorHAnsi" w:eastAsiaTheme="minorHAnsi" w:hAnsiTheme="minorHAnsi" w:cstheme="minorBidi"/>
          <w:sz w:val="24"/>
          <w:szCs w:val="24"/>
          <w:lang w:eastAsia="en-US"/>
        </w:rPr>
        <w:t>).</w:t>
      </w:r>
      <w:r w:rsidRPr="005E71E5">
        <w:rPr>
          <w:rFonts w:asciiTheme="minorHAnsi" w:eastAsiaTheme="minorHAnsi" w:hAnsiTheme="minorHAnsi" w:cstheme="minorBidi"/>
          <w:sz w:val="24"/>
          <w:szCs w:val="24"/>
          <w:lang w:eastAsia="en-US"/>
        </w:rPr>
        <w:t xml:space="preserve"> Established SNPs missing from UK</w:t>
      </w:r>
      <w:r w:rsidR="005E71E5">
        <w:rPr>
          <w:rFonts w:asciiTheme="minorHAnsi" w:eastAsiaTheme="minorHAnsi" w:hAnsiTheme="minorHAnsi" w:cstheme="minorBidi"/>
          <w:sz w:val="24"/>
          <w:szCs w:val="24"/>
          <w:lang w:eastAsia="en-US"/>
        </w:rPr>
        <w:t xml:space="preserve"> Biob</w:t>
      </w:r>
      <w:r w:rsidRPr="005E71E5">
        <w:rPr>
          <w:rFonts w:asciiTheme="minorHAnsi" w:eastAsiaTheme="minorHAnsi" w:hAnsiTheme="minorHAnsi" w:cstheme="minorBidi"/>
          <w:sz w:val="24"/>
          <w:szCs w:val="24"/>
          <w:lang w:eastAsia="en-US"/>
        </w:rPr>
        <w:t>ank OA analyses had been pr</w:t>
      </w:r>
      <w:r w:rsidR="002D0764">
        <w:rPr>
          <w:rFonts w:asciiTheme="minorHAnsi" w:eastAsiaTheme="minorHAnsi" w:hAnsiTheme="minorHAnsi" w:cstheme="minorBidi"/>
          <w:sz w:val="24"/>
          <w:szCs w:val="24"/>
          <w:lang w:eastAsia="en-US"/>
        </w:rPr>
        <w:t xml:space="preserve">ior excluded due to excess HWE </w:t>
      </w:r>
      <w:r w:rsidR="002D0764" w:rsidRPr="002D0764">
        <w:rPr>
          <w:rFonts w:asciiTheme="minorHAnsi" w:eastAsiaTheme="minorHAnsi" w:hAnsiTheme="minorHAnsi" w:cstheme="minorBidi"/>
          <w:i/>
          <w:sz w:val="24"/>
          <w:szCs w:val="24"/>
          <w:lang w:eastAsia="en-US"/>
        </w:rPr>
        <w:t>P</w:t>
      </w:r>
      <w:r w:rsidRPr="005E71E5">
        <w:rPr>
          <w:rFonts w:asciiTheme="minorHAnsi" w:eastAsiaTheme="minorHAnsi" w:hAnsiTheme="minorHAnsi" w:cstheme="minorBidi"/>
          <w:sz w:val="24"/>
          <w:szCs w:val="24"/>
          <w:lang w:eastAsia="en-US"/>
        </w:rPr>
        <w:t>-values during filt</w:t>
      </w:r>
      <w:r w:rsidR="005E71E5">
        <w:rPr>
          <w:rFonts w:asciiTheme="minorHAnsi" w:eastAsiaTheme="minorHAnsi" w:hAnsiTheme="minorHAnsi" w:cstheme="minorBidi"/>
          <w:sz w:val="24"/>
          <w:szCs w:val="24"/>
          <w:lang w:eastAsia="en-US"/>
        </w:rPr>
        <w:t>ering</w:t>
      </w:r>
      <w:r w:rsidR="00005EF6">
        <w:rPr>
          <w:rFonts w:asciiTheme="minorHAnsi" w:eastAsiaTheme="minorHAnsi" w:hAnsiTheme="minorHAnsi" w:cstheme="minorBidi"/>
          <w:sz w:val="24"/>
          <w:szCs w:val="24"/>
          <w:lang w:eastAsia="en-US"/>
        </w:rPr>
        <w:t>.</w:t>
      </w:r>
      <w:r w:rsidR="005E71E5">
        <w:rPr>
          <w:rFonts w:asciiTheme="minorHAnsi" w:eastAsiaTheme="minorHAnsi" w:hAnsiTheme="minorHAnsi" w:cstheme="minorBidi"/>
          <w:sz w:val="24"/>
          <w:szCs w:val="24"/>
          <w:lang w:eastAsia="en-US"/>
        </w:rPr>
        <w:t xml:space="preserve"> </w:t>
      </w:r>
    </w:p>
    <w:p w14:paraId="569DC884" w14:textId="1C995EE3" w:rsidR="00043B8A" w:rsidRDefault="00043B8A" w:rsidP="002D6401">
      <w:pPr>
        <w:spacing w:line="480" w:lineRule="auto"/>
        <w:jc w:val="both"/>
        <w:rPr>
          <w:rFonts w:asciiTheme="minorHAnsi" w:eastAsiaTheme="minorHAnsi" w:hAnsiTheme="minorHAnsi" w:cstheme="minorBidi"/>
          <w:sz w:val="24"/>
          <w:szCs w:val="24"/>
          <w:lang w:eastAsia="en-US"/>
        </w:rPr>
      </w:pPr>
    </w:p>
    <w:p w14:paraId="7AEBCF8E" w14:textId="77777777" w:rsidR="00E835A7" w:rsidRDefault="00E835A7" w:rsidP="00C94FD4">
      <w:pPr>
        <w:jc w:val="both"/>
        <w:rPr>
          <w:rFonts w:asciiTheme="minorHAnsi" w:eastAsiaTheme="minorHAnsi" w:hAnsiTheme="minorHAnsi" w:cstheme="minorBidi"/>
          <w:b/>
          <w:sz w:val="24"/>
          <w:szCs w:val="24"/>
          <w:lang w:eastAsia="en-US"/>
        </w:rPr>
      </w:pPr>
    </w:p>
    <w:p w14:paraId="727DE337" w14:textId="77777777" w:rsidR="00E835A7" w:rsidRDefault="00E835A7" w:rsidP="00C94FD4">
      <w:pPr>
        <w:jc w:val="both"/>
        <w:rPr>
          <w:rFonts w:asciiTheme="minorHAnsi" w:eastAsiaTheme="minorHAnsi" w:hAnsiTheme="minorHAnsi" w:cstheme="minorBidi"/>
          <w:b/>
          <w:sz w:val="24"/>
          <w:szCs w:val="24"/>
          <w:lang w:eastAsia="en-US"/>
        </w:rPr>
      </w:pPr>
    </w:p>
    <w:p w14:paraId="06317622" w14:textId="77777777" w:rsidR="00E835A7" w:rsidRDefault="00E835A7" w:rsidP="00C94FD4">
      <w:pPr>
        <w:jc w:val="both"/>
        <w:rPr>
          <w:rFonts w:asciiTheme="minorHAnsi" w:eastAsiaTheme="minorHAnsi" w:hAnsiTheme="minorHAnsi" w:cstheme="minorBidi"/>
          <w:b/>
          <w:sz w:val="24"/>
          <w:szCs w:val="24"/>
          <w:lang w:eastAsia="en-US"/>
        </w:rPr>
      </w:pPr>
    </w:p>
    <w:p w14:paraId="42D9E0A3" w14:textId="7FB963AA" w:rsidR="00884365" w:rsidRPr="00884365" w:rsidRDefault="00884365" w:rsidP="00C94FD4">
      <w:pPr>
        <w:jc w:val="both"/>
        <w:rPr>
          <w:rFonts w:asciiTheme="minorHAnsi" w:eastAsiaTheme="minorHAnsi" w:hAnsiTheme="minorHAnsi" w:cstheme="minorBidi"/>
          <w:sz w:val="24"/>
          <w:szCs w:val="24"/>
          <w:lang w:eastAsia="en-US"/>
        </w:rPr>
      </w:pPr>
      <w:r w:rsidRPr="00884365">
        <w:rPr>
          <w:rFonts w:asciiTheme="minorHAnsi" w:eastAsiaTheme="minorHAnsi" w:hAnsiTheme="minorHAnsi" w:cstheme="minorBidi"/>
          <w:b/>
          <w:sz w:val="24"/>
          <w:szCs w:val="24"/>
          <w:lang w:eastAsia="en-US"/>
        </w:rPr>
        <w:lastRenderedPageBreak/>
        <w:t xml:space="preserve">Table </w:t>
      </w:r>
      <w:r w:rsidR="00703AB8">
        <w:rPr>
          <w:rFonts w:asciiTheme="minorHAnsi" w:eastAsiaTheme="minorHAnsi" w:hAnsiTheme="minorHAnsi" w:cstheme="minorBidi"/>
          <w:b/>
          <w:sz w:val="24"/>
          <w:szCs w:val="24"/>
          <w:lang w:eastAsia="en-US"/>
        </w:rPr>
        <w:t>14</w:t>
      </w:r>
      <w:r w:rsidRPr="00884365">
        <w:rPr>
          <w:rFonts w:asciiTheme="minorHAnsi" w:eastAsiaTheme="minorHAnsi" w:hAnsiTheme="minorHAnsi" w:cstheme="minorBidi"/>
          <w:b/>
          <w:sz w:val="24"/>
          <w:szCs w:val="24"/>
          <w:lang w:eastAsia="en-US"/>
        </w:rPr>
        <w:t xml:space="preserve">. </w:t>
      </w:r>
      <w:r w:rsidR="00C94FD4">
        <w:rPr>
          <w:rFonts w:asciiTheme="minorHAnsi" w:eastAsiaTheme="minorHAnsi" w:hAnsiTheme="minorHAnsi" w:cstheme="minorBidi"/>
          <w:sz w:val="24"/>
          <w:szCs w:val="24"/>
          <w:lang w:eastAsia="en-US"/>
        </w:rPr>
        <w:t xml:space="preserve">Association summary statistics for established OA loci in </w:t>
      </w:r>
      <w:r w:rsidR="00207799">
        <w:rPr>
          <w:rFonts w:asciiTheme="minorHAnsi" w:eastAsiaTheme="minorHAnsi" w:hAnsiTheme="minorHAnsi" w:cstheme="minorBidi"/>
          <w:sz w:val="24"/>
          <w:szCs w:val="24"/>
          <w:lang w:eastAsia="en-US"/>
        </w:rPr>
        <w:t xml:space="preserve">the </w:t>
      </w:r>
      <w:r w:rsidR="00C94FD4">
        <w:rPr>
          <w:rFonts w:asciiTheme="minorHAnsi" w:eastAsiaTheme="minorHAnsi" w:hAnsiTheme="minorHAnsi" w:cstheme="minorBidi"/>
          <w:sz w:val="24"/>
          <w:szCs w:val="24"/>
          <w:lang w:eastAsia="en-US"/>
        </w:rPr>
        <w:t xml:space="preserve">UK Biobank Self-reported OA cohort. </w:t>
      </w:r>
    </w:p>
    <w:tbl>
      <w:tblPr>
        <w:tblStyle w:val="-51"/>
        <w:tblW w:w="0" w:type="auto"/>
        <w:tblLook w:val="04A0" w:firstRow="1" w:lastRow="0" w:firstColumn="1" w:lastColumn="0" w:noHBand="0" w:noVBand="1"/>
      </w:tblPr>
      <w:tblGrid>
        <w:gridCol w:w="1421"/>
        <w:gridCol w:w="1555"/>
        <w:gridCol w:w="1560"/>
        <w:gridCol w:w="1985"/>
        <w:gridCol w:w="1701"/>
      </w:tblGrid>
      <w:tr w:rsidR="00DB6559" w:rsidRPr="00DB6559" w14:paraId="02AB2A16" w14:textId="77777777" w:rsidTr="008370BE">
        <w:trPr>
          <w:cnfStyle w:val="100000000000" w:firstRow="1" w:lastRow="0" w:firstColumn="0" w:lastColumn="0" w:oddVBand="0" w:evenVBand="0" w:oddHBand="0" w:evenHBand="0" w:firstRowFirstColumn="0" w:firstRowLastColumn="0" w:lastRowFirstColumn="0" w:lastRowLastColumn="0"/>
          <w:trHeight w:val="617"/>
        </w:trPr>
        <w:tc>
          <w:tcPr>
            <w:cnfStyle w:val="001000000000" w:firstRow="0" w:lastRow="0" w:firstColumn="1" w:lastColumn="0" w:oddVBand="0" w:evenVBand="0" w:oddHBand="0" w:evenHBand="0" w:firstRowFirstColumn="0" w:firstRowLastColumn="0" w:lastRowFirstColumn="0" w:lastRowLastColumn="0"/>
            <w:tcW w:w="0" w:type="auto"/>
            <w:noWrap/>
            <w:hideMark/>
          </w:tcPr>
          <w:p w14:paraId="12C26116" w14:textId="77777777" w:rsidR="00DB6559" w:rsidRPr="00DB6559" w:rsidRDefault="00DB6559" w:rsidP="00DB6559">
            <w:pPr>
              <w:rPr>
                <w:rFonts w:ascii="Calibri" w:hAnsi="Calibri" w:cs="Times New Roman"/>
                <w:color w:val="000000"/>
                <w:sz w:val="22"/>
                <w:szCs w:val="22"/>
                <w:lang w:eastAsia="en-GB"/>
              </w:rPr>
            </w:pPr>
            <w:r w:rsidRPr="00DB6559">
              <w:rPr>
                <w:rFonts w:ascii="Calibri" w:hAnsi="Calibri" w:cs="Times New Roman"/>
                <w:color w:val="000000"/>
                <w:sz w:val="22"/>
                <w:szCs w:val="22"/>
                <w:lang w:eastAsia="en-GB"/>
              </w:rPr>
              <w:t>Index variant</w:t>
            </w:r>
          </w:p>
        </w:tc>
        <w:tc>
          <w:tcPr>
            <w:tcW w:w="1555" w:type="dxa"/>
            <w:hideMark/>
          </w:tcPr>
          <w:p w14:paraId="46134649" w14:textId="77777777" w:rsidR="00DB6559" w:rsidRPr="00DB6559" w:rsidRDefault="00DB6559" w:rsidP="00DB6559">
            <w:pPr>
              <w:jc w:val="center"/>
              <w:cnfStyle w:val="100000000000" w:firstRow="1" w:lastRow="0" w:firstColumn="0" w:lastColumn="0" w:oddVBand="0" w:evenVBand="0" w:oddHBand="0"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Self-reported OA EA</w:t>
            </w:r>
          </w:p>
        </w:tc>
        <w:tc>
          <w:tcPr>
            <w:tcW w:w="1560" w:type="dxa"/>
            <w:hideMark/>
          </w:tcPr>
          <w:p w14:paraId="6C7C2852" w14:textId="77777777" w:rsidR="00DB6559" w:rsidRPr="00DB6559" w:rsidRDefault="00DB6559" w:rsidP="00DB6559">
            <w:pPr>
              <w:jc w:val="center"/>
              <w:cnfStyle w:val="100000000000" w:firstRow="1" w:lastRow="0" w:firstColumn="0" w:lastColumn="0" w:oddVBand="0" w:evenVBand="0" w:oddHBand="0"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Self-reported OA EAF</w:t>
            </w:r>
          </w:p>
        </w:tc>
        <w:tc>
          <w:tcPr>
            <w:tcW w:w="1985" w:type="dxa"/>
            <w:hideMark/>
          </w:tcPr>
          <w:p w14:paraId="7223CEC4" w14:textId="77777777" w:rsidR="00DB6559" w:rsidRPr="00E7174A" w:rsidRDefault="00DB6559" w:rsidP="00DB6559">
            <w:pPr>
              <w:jc w:val="center"/>
              <w:cnfStyle w:val="100000000000" w:firstRow="1" w:lastRow="0" w:firstColumn="0" w:lastColumn="0" w:oddVBand="0" w:evenVBand="0" w:oddHBand="0" w:evenHBand="0" w:firstRowFirstColumn="0" w:firstRowLastColumn="0" w:lastRowFirstColumn="0" w:lastRowLastColumn="0"/>
              <w:rPr>
                <w:rFonts w:ascii="Calibri" w:hAnsi="Calibri" w:cs="Times New Roman"/>
                <w:sz w:val="22"/>
                <w:szCs w:val="22"/>
                <w:lang w:val="en-GB" w:eastAsia="en-GB"/>
              </w:rPr>
            </w:pPr>
            <w:r w:rsidRPr="00E7174A">
              <w:rPr>
                <w:rFonts w:ascii="Calibri" w:hAnsi="Calibri" w:cs="Times New Roman"/>
                <w:sz w:val="22"/>
                <w:szCs w:val="22"/>
                <w:lang w:val="en-GB" w:eastAsia="en-GB"/>
              </w:rPr>
              <w:t>Self-reported OA OR (95% CI)</w:t>
            </w:r>
          </w:p>
        </w:tc>
        <w:tc>
          <w:tcPr>
            <w:tcW w:w="1701" w:type="dxa"/>
            <w:hideMark/>
          </w:tcPr>
          <w:p w14:paraId="62C03481" w14:textId="77777777" w:rsidR="00DB6559" w:rsidRPr="00E7174A" w:rsidRDefault="00DB6559" w:rsidP="00DB6559">
            <w:pPr>
              <w:jc w:val="center"/>
              <w:cnfStyle w:val="100000000000" w:firstRow="1" w:lastRow="0" w:firstColumn="0" w:lastColumn="0" w:oddVBand="0" w:evenVBand="0" w:oddHBand="0" w:evenHBand="0" w:firstRowFirstColumn="0" w:firstRowLastColumn="0" w:lastRowFirstColumn="0" w:lastRowLastColumn="0"/>
              <w:rPr>
                <w:rFonts w:ascii="Calibri" w:hAnsi="Calibri" w:cs="Times New Roman"/>
                <w:sz w:val="22"/>
                <w:szCs w:val="22"/>
                <w:lang w:val="en-GB" w:eastAsia="en-GB"/>
              </w:rPr>
            </w:pPr>
            <w:r w:rsidRPr="00E7174A">
              <w:rPr>
                <w:rFonts w:ascii="Calibri" w:hAnsi="Calibri" w:cs="Times New Roman"/>
                <w:sz w:val="22"/>
                <w:szCs w:val="22"/>
                <w:lang w:val="en-GB" w:eastAsia="en-GB"/>
              </w:rPr>
              <w:t xml:space="preserve">Self-reported OA </w:t>
            </w:r>
            <w:r w:rsidRPr="00E7174A">
              <w:rPr>
                <w:rFonts w:ascii="Calibri" w:hAnsi="Calibri" w:cs="Times New Roman"/>
                <w:i/>
                <w:sz w:val="22"/>
                <w:szCs w:val="22"/>
                <w:lang w:val="en-GB" w:eastAsia="en-GB"/>
              </w:rPr>
              <w:t>P</w:t>
            </w:r>
            <w:r w:rsidRPr="00E7174A">
              <w:rPr>
                <w:rFonts w:ascii="Calibri" w:hAnsi="Calibri" w:cs="Times New Roman"/>
                <w:sz w:val="22"/>
                <w:szCs w:val="22"/>
                <w:lang w:val="en-GB" w:eastAsia="en-GB"/>
              </w:rPr>
              <w:t>-value</w:t>
            </w:r>
          </w:p>
        </w:tc>
      </w:tr>
      <w:tr w:rsidR="00DB6559" w:rsidRPr="00DB6559" w14:paraId="0B0C7A44" w14:textId="77777777" w:rsidTr="008370BE">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0" w:type="auto"/>
            <w:noWrap/>
            <w:hideMark/>
          </w:tcPr>
          <w:p w14:paraId="7B7A2CB6" w14:textId="1A7A97B5" w:rsidR="00DB6559" w:rsidRPr="00DB6559" w:rsidRDefault="00DB6559" w:rsidP="00DB6559">
            <w:pPr>
              <w:rPr>
                <w:rFonts w:ascii="Calibri" w:hAnsi="Calibri" w:cs="Times New Roman"/>
                <w:color w:val="000000"/>
                <w:sz w:val="22"/>
                <w:szCs w:val="22"/>
                <w:lang w:eastAsia="en-GB"/>
              </w:rPr>
            </w:pPr>
            <w:r>
              <w:rPr>
                <w:rFonts w:ascii="Calibri" w:hAnsi="Calibri" w:cs="Times New Roman"/>
                <w:color w:val="000000"/>
                <w:sz w:val="22"/>
                <w:szCs w:val="22"/>
                <w:lang w:eastAsia="en-GB"/>
              </w:rPr>
              <w:t>rs143383</w:t>
            </w:r>
          </w:p>
        </w:tc>
        <w:tc>
          <w:tcPr>
            <w:tcW w:w="1555" w:type="dxa"/>
            <w:noWrap/>
            <w:hideMark/>
          </w:tcPr>
          <w:p w14:paraId="19122E18" w14:textId="77777777" w:rsidR="00DB6559" w:rsidRPr="00DB6559" w:rsidRDefault="00DB6559" w:rsidP="00DB6559">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G</w:t>
            </w:r>
          </w:p>
        </w:tc>
        <w:tc>
          <w:tcPr>
            <w:tcW w:w="1560" w:type="dxa"/>
            <w:noWrap/>
            <w:hideMark/>
          </w:tcPr>
          <w:p w14:paraId="697F0F61" w14:textId="77777777" w:rsidR="00DB6559" w:rsidRPr="00DB6559" w:rsidRDefault="00DB6559" w:rsidP="00DB6559">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0.36</w:t>
            </w:r>
          </w:p>
        </w:tc>
        <w:tc>
          <w:tcPr>
            <w:tcW w:w="1985" w:type="dxa"/>
            <w:noWrap/>
            <w:hideMark/>
          </w:tcPr>
          <w:p w14:paraId="4A7DF313" w14:textId="77777777" w:rsidR="00DB6559" w:rsidRPr="00DB6559" w:rsidRDefault="00DB6559" w:rsidP="00DB6559">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0.91 (0.89 - 0.94)</w:t>
            </w:r>
          </w:p>
        </w:tc>
        <w:tc>
          <w:tcPr>
            <w:tcW w:w="1701" w:type="dxa"/>
            <w:noWrap/>
            <w:hideMark/>
          </w:tcPr>
          <w:p w14:paraId="5CE2FCE3" w14:textId="77777777" w:rsidR="00DB6559" w:rsidRPr="00DB6559" w:rsidRDefault="00DB6559" w:rsidP="00DB6559">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b/>
                <w:bCs/>
                <w:sz w:val="22"/>
                <w:szCs w:val="22"/>
                <w:lang w:eastAsia="en-GB"/>
              </w:rPr>
            </w:pPr>
            <w:r w:rsidRPr="00DB6559">
              <w:rPr>
                <w:rFonts w:ascii="Calibri" w:hAnsi="Calibri" w:cs="Times New Roman"/>
                <w:b/>
                <w:bCs/>
                <w:sz w:val="22"/>
                <w:szCs w:val="22"/>
                <w:lang w:eastAsia="en-GB"/>
              </w:rPr>
              <w:t>5.11x10</w:t>
            </w:r>
            <w:r w:rsidRPr="00DB6559">
              <w:rPr>
                <w:rFonts w:ascii="Calibri" w:hAnsi="Calibri" w:cs="Times New Roman"/>
                <w:b/>
                <w:bCs/>
                <w:sz w:val="22"/>
                <w:szCs w:val="22"/>
                <w:vertAlign w:val="superscript"/>
                <w:lang w:eastAsia="en-GB"/>
              </w:rPr>
              <w:t>-9</w:t>
            </w:r>
          </w:p>
        </w:tc>
      </w:tr>
      <w:tr w:rsidR="00DB6559" w:rsidRPr="00DB6559" w14:paraId="27CB4B2B"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8BB4875" w14:textId="77777777" w:rsidR="00DB6559" w:rsidRPr="00DB6559" w:rsidRDefault="00DB6559" w:rsidP="00DB6559">
            <w:pPr>
              <w:rPr>
                <w:rFonts w:ascii="Calibri" w:hAnsi="Calibri" w:cs="Times New Roman"/>
                <w:color w:val="000000"/>
                <w:sz w:val="22"/>
                <w:szCs w:val="22"/>
                <w:lang w:eastAsia="en-GB"/>
              </w:rPr>
            </w:pPr>
            <w:r w:rsidRPr="00DB6559">
              <w:rPr>
                <w:rFonts w:ascii="Calibri" w:hAnsi="Calibri" w:cs="Times New Roman"/>
                <w:color w:val="000000"/>
                <w:sz w:val="22"/>
                <w:szCs w:val="22"/>
                <w:lang w:eastAsia="en-GB"/>
              </w:rPr>
              <w:t>rs7639618</w:t>
            </w:r>
          </w:p>
        </w:tc>
        <w:tc>
          <w:tcPr>
            <w:tcW w:w="1555" w:type="dxa"/>
            <w:noWrap/>
            <w:hideMark/>
          </w:tcPr>
          <w:p w14:paraId="43D7B4D4" w14:textId="77777777" w:rsidR="00DB6559" w:rsidRPr="00DB6559" w:rsidRDefault="00DB6559" w:rsidP="00DB6559">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T</w:t>
            </w:r>
          </w:p>
        </w:tc>
        <w:tc>
          <w:tcPr>
            <w:tcW w:w="1560" w:type="dxa"/>
            <w:noWrap/>
            <w:hideMark/>
          </w:tcPr>
          <w:p w14:paraId="4540FA76" w14:textId="77777777" w:rsidR="00DB6559" w:rsidRPr="00DB6559" w:rsidRDefault="00DB6559" w:rsidP="00DB6559">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0.16</w:t>
            </w:r>
          </w:p>
        </w:tc>
        <w:tc>
          <w:tcPr>
            <w:tcW w:w="1985" w:type="dxa"/>
            <w:noWrap/>
            <w:hideMark/>
          </w:tcPr>
          <w:p w14:paraId="68D56BB6" w14:textId="77777777" w:rsidR="00DB6559" w:rsidRPr="00DB6559" w:rsidRDefault="00DB6559" w:rsidP="00DB6559">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1.01 (0.98 - 1.05)</w:t>
            </w:r>
          </w:p>
        </w:tc>
        <w:tc>
          <w:tcPr>
            <w:tcW w:w="1701" w:type="dxa"/>
            <w:noWrap/>
            <w:hideMark/>
          </w:tcPr>
          <w:p w14:paraId="5E922611" w14:textId="77777777" w:rsidR="00DB6559" w:rsidRPr="00DB6559" w:rsidRDefault="00DB6559" w:rsidP="00DB6559">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0.529</w:t>
            </w:r>
          </w:p>
        </w:tc>
      </w:tr>
      <w:tr w:rsidR="00DB6559" w:rsidRPr="00DB6559" w14:paraId="6F0E4C5C"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D0F872A" w14:textId="77777777" w:rsidR="00DB6559" w:rsidRPr="00DB6559" w:rsidRDefault="00DB6559" w:rsidP="00DB6559">
            <w:pPr>
              <w:rPr>
                <w:rFonts w:ascii="Calibri" w:hAnsi="Calibri" w:cs="Times New Roman"/>
                <w:color w:val="000000"/>
                <w:sz w:val="22"/>
                <w:szCs w:val="22"/>
                <w:lang w:eastAsia="en-GB"/>
              </w:rPr>
            </w:pPr>
            <w:r w:rsidRPr="00DB6559">
              <w:rPr>
                <w:rFonts w:ascii="Calibri" w:hAnsi="Calibri" w:cs="Times New Roman"/>
                <w:color w:val="000000"/>
                <w:sz w:val="22"/>
                <w:szCs w:val="22"/>
                <w:lang w:eastAsia="en-GB"/>
              </w:rPr>
              <w:t>rs7775228</w:t>
            </w:r>
          </w:p>
        </w:tc>
        <w:tc>
          <w:tcPr>
            <w:tcW w:w="1555" w:type="dxa"/>
            <w:noWrap/>
            <w:hideMark/>
          </w:tcPr>
          <w:p w14:paraId="17C1283B" w14:textId="77777777" w:rsidR="00DB6559" w:rsidRPr="00DB6559" w:rsidRDefault="00DB6559" w:rsidP="00DB6559">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C</w:t>
            </w:r>
          </w:p>
        </w:tc>
        <w:tc>
          <w:tcPr>
            <w:tcW w:w="1560" w:type="dxa"/>
            <w:noWrap/>
            <w:hideMark/>
          </w:tcPr>
          <w:p w14:paraId="68312E55" w14:textId="77777777" w:rsidR="00DB6559" w:rsidRPr="00DB6559" w:rsidRDefault="00DB6559" w:rsidP="00DB6559">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0.13</w:t>
            </w:r>
          </w:p>
        </w:tc>
        <w:tc>
          <w:tcPr>
            <w:tcW w:w="1985" w:type="dxa"/>
            <w:noWrap/>
            <w:hideMark/>
          </w:tcPr>
          <w:p w14:paraId="41CB56FC" w14:textId="77777777" w:rsidR="00DB6559" w:rsidRPr="00DB6559" w:rsidRDefault="00DB6559" w:rsidP="00DB6559">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0.98 (0.94 - 1.02)</w:t>
            </w:r>
          </w:p>
        </w:tc>
        <w:tc>
          <w:tcPr>
            <w:tcW w:w="1701" w:type="dxa"/>
            <w:noWrap/>
            <w:hideMark/>
          </w:tcPr>
          <w:p w14:paraId="30D4CECD" w14:textId="77777777" w:rsidR="00DB6559" w:rsidRPr="00DB6559" w:rsidRDefault="00DB6559" w:rsidP="00DB6559">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0.225</w:t>
            </w:r>
          </w:p>
        </w:tc>
      </w:tr>
      <w:tr w:rsidR="00DB6559" w:rsidRPr="00DB6559" w14:paraId="5BF115D0"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29466FA" w14:textId="77777777" w:rsidR="00DB6559" w:rsidRPr="00DB6559" w:rsidRDefault="00DB6559" w:rsidP="00DB6559">
            <w:pPr>
              <w:rPr>
                <w:rFonts w:ascii="Calibri" w:hAnsi="Calibri" w:cs="Times New Roman"/>
                <w:color w:val="000000"/>
                <w:sz w:val="22"/>
                <w:szCs w:val="22"/>
                <w:lang w:eastAsia="en-GB"/>
              </w:rPr>
            </w:pPr>
            <w:r w:rsidRPr="00DB6559">
              <w:rPr>
                <w:rFonts w:ascii="Calibri" w:hAnsi="Calibri" w:cs="Times New Roman"/>
                <w:color w:val="000000"/>
                <w:sz w:val="22"/>
                <w:szCs w:val="22"/>
                <w:lang w:eastAsia="en-GB"/>
              </w:rPr>
              <w:t>rs10947262</w:t>
            </w:r>
          </w:p>
        </w:tc>
        <w:tc>
          <w:tcPr>
            <w:tcW w:w="1555" w:type="dxa"/>
            <w:noWrap/>
            <w:hideMark/>
          </w:tcPr>
          <w:p w14:paraId="623F3A8B" w14:textId="77777777" w:rsidR="00DB6559" w:rsidRPr="00DB6559" w:rsidRDefault="00DB6559" w:rsidP="00DB6559">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T</w:t>
            </w:r>
          </w:p>
        </w:tc>
        <w:tc>
          <w:tcPr>
            <w:tcW w:w="1560" w:type="dxa"/>
            <w:noWrap/>
            <w:hideMark/>
          </w:tcPr>
          <w:p w14:paraId="2EB5C967" w14:textId="77777777" w:rsidR="00DB6559" w:rsidRPr="00DB6559" w:rsidRDefault="00DB6559" w:rsidP="00DB6559">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0.06</w:t>
            </w:r>
          </w:p>
        </w:tc>
        <w:tc>
          <w:tcPr>
            <w:tcW w:w="1985" w:type="dxa"/>
            <w:noWrap/>
            <w:hideMark/>
          </w:tcPr>
          <w:p w14:paraId="0EFC4545" w14:textId="77777777" w:rsidR="00DB6559" w:rsidRPr="00DB6559" w:rsidRDefault="00DB6559" w:rsidP="00DB6559">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0.94 (0.89 - 1.00)</w:t>
            </w:r>
          </w:p>
        </w:tc>
        <w:tc>
          <w:tcPr>
            <w:tcW w:w="1701" w:type="dxa"/>
            <w:noWrap/>
            <w:hideMark/>
          </w:tcPr>
          <w:p w14:paraId="7EFA1B2A" w14:textId="77777777" w:rsidR="00DB6559" w:rsidRPr="00DB6559" w:rsidRDefault="00DB6559" w:rsidP="00DB6559">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0.082</w:t>
            </w:r>
          </w:p>
        </w:tc>
      </w:tr>
      <w:tr w:rsidR="00DB6559" w:rsidRPr="00DB6559" w14:paraId="4C91F6D7"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ADEBAA2" w14:textId="77777777" w:rsidR="00DB6559" w:rsidRPr="00DB6559" w:rsidRDefault="00DB6559" w:rsidP="00DB6559">
            <w:pPr>
              <w:rPr>
                <w:rFonts w:ascii="Calibri" w:hAnsi="Calibri" w:cs="Times New Roman"/>
                <w:color w:val="000000"/>
                <w:sz w:val="22"/>
                <w:szCs w:val="22"/>
                <w:lang w:eastAsia="en-GB"/>
              </w:rPr>
            </w:pPr>
            <w:r w:rsidRPr="00DB6559">
              <w:rPr>
                <w:rFonts w:ascii="Calibri" w:hAnsi="Calibri" w:cs="Times New Roman"/>
                <w:color w:val="000000"/>
                <w:sz w:val="22"/>
                <w:szCs w:val="22"/>
                <w:lang w:eastAsia="en-GB"/>
              </w:rPr>
              <w:t>rs3815148</w:t>
            </w:r>
          </w:p>
        </w:tc>
        <w:tc>
          <w:tcPr>
            <w:tcW w:w="1555" w:type="dxa"/>
            <w:noWrap/>
            <w:hideMark/>
          </w:tcPr>
          <w:p w14:paraId="5DAAAC2C" w14:textId="77777777" w:rsidR="00DB6559" w:rsidRPr="00DB6559" w:rsidRDefault="00DB6559" w:rsidP="00DB6559">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C</w:t>
            </w:r>
          </w:p>
        </w:tc>
        <w:tc>
          <w:tcPr>
            <w:tcW w:w="1560" w:type="dxa"/>
            <w:noWrap/>
            <w:hideMark/>
          </w:tcPr>
          <w:p w14:paraId="779BED39" w14:textId="77777777" w:rsidR="00DB6559" w:rsidRPr="00DB6559" w:rsidRDefault="00DB6559" w:rsidP="00DB6559">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0.23</w:t>
            </w:r>
          </w:p>
        </w:tc>
        <w:tc>
          <w:tcPr>
            <w:tcW w:w="1985" w:type="dxa"/>
            <w:noWrap/>
            <w:hideMark/>
          </w:tcPr>
          <w:p w14:paraId="33E88A5C" w14:textId="77777777" w:rsidR="00DB6559" w:rsidRPr="00DB6559" w:rsidRDefault="00DB6559" w:rsidP="00DB6559">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1.00 (0.97 - 1.03)</w:t>
            </w:r>
          </w:p>
        </w:tc>
        <w:tc>
          <w:tcPr>
            <w:tcW w:w="1701" w:type="dxa"/>
            <w:noWrap/>
            <w:hideMark/>
          </w:tcPr>
          <w:p w14:paraId="7B10BF90" w14:textId="77777777" w:rsidR="00DB6559" w:rsidRPr="00DB6559" w:rsidRDefault="00DB6559" w:rsidP="00DB6559">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0.967</w:t>
            </w:r>
          </w:p>
        </w:tc>
      </w:tr>
      <w:tr w:rsidR="00DB6559" w:rsidRPr="00DB6559" w14:paraId="43D5388F"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6B775F1" w14:textId="77777777" w:rsidR="00DB6559" w:rsidRPr="00DB6559" w:rsidRDefault="00DB6559" w:rsidP="00DB6559">
            <w:pPr>
              <w:rPr>
                <w:rFonts w:ascii="Calibri" w:hAnsi="Calibri" w:cs="Times New Roman"/>
                <w:color w:val="000000"/>
                <w:sz w:val="22"/>
                <w:szCs w:val="22"/>
                <w:lang w:eastAsia="en-GB"/>
              </w:rPr>
            </w:pPr>
            <w:r w:rsidRPr="00DB6559">
              <w:rPr>
                <w:rFonts w:ascii="Calibri" w:hAnsi="Calibri" w:cs="Times New Roman"/>
                <w:color w:val="000000"/>
                <w:sz w:val="22"/>
                <w:szCs w:val="22"/>
                <w:lang w:eastAsia="en-GB"/>
              </w:rPr>
              <w:t>rs4730250</w:t>
            </w:r>
          </w:p>
        </w:tc>
        <w:tc>
          <w:tcPr>
            <w:tcW w:w="1555" w:type="dxa"/>
            <w:noWrap/>
            <w:hideMark/>
          </w:tcPr>
          <w:p w14:paraId="17345E3E" w14:textId="77777777" w:rsidR="00DB6559" w:rsidRPr="00DB6559" w:rsidRDefault="00DB6559" w:rsidP="00DB6559">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G</w:t>
            </w:r>
          </w:p>
        </w:tc>
        <w:tc>
          <w:tcPr>
            <w:tcW w:w="1560" w:type="dxa"/>
            <w:noWrap/>
            <w:hideMark/>
          </w:tcPr>
          <w:p w14:paraId="4F103322" w14:textId="77777777" w:rsidR="00DB6559" w:rsidRPr="00DB6559" w:rsidRDefault="00DB6559" w:rsidP="00DB6559">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0.18</w:t>
            </w:r>
          </w:p>
        </w:tc>
        <w:tc>
          <w:tcPr>
            <w:tcW w:w="1985" w:type="dxa"/>
            <w:noWrap/>
            <w:hideMark/>
          </w:tcPr>
          <w:p w14:paraId="3B868B8C" w14:textId="77777777" w:rsidR="00DB6559" w:rsidRPr="00DB6559" w:rsidRDefault="00DB6559" w:rsidP="00DB6559">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0.99 (0.96 - 1.03)</w:t>
            </w:r>
          </w:p>
        </w:tc>
        <w:tc>
          <w:tcPr>
            <w:tcW w:w="1701" w:type="dxa"/>
            <w:noWrap/>
            <w:hideMark/>
          </w:tcPr>
          <w:p w14:paraId="33A45ECA" w14:textId="77777777" w:rsidR="00DB6559" w:rsidRPr="00DB6559" w:rsidRDefault="00DB6559" w:rsidP="00DB6559">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0.837</w:t>
            </w:r>
          </w:p>
        </w:tc>
      </w:tr>
      <w:tr w:rsidR="00DB6559" w:rsidRPr="00DB6559" w14:paraId="3941B902"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5E7A33C" w14:textId="77777777" w:rsidR="00DB6559" w:rsidRPr="00DB6559" w:rsidRDefault="00DB6559" w:rsidP="00DB6559">
            <w:pPr>
              <w:rPr>
                <w:rFonts w:ascii="Calibri" w:hAnsi="Calibri" w:cs="Times New Roman"/>
                <w:color w:val="000000"/>
                <w:sz w:val="22"/>
                <w:szCs w:val="22"/>
                <w:lang w:eastAsia="en-GB"/>
              </w:rPr>
            </w:pPr>
            <w:r w:rsidRPr="00DB6559">
              <w:rPr>
                <w:rFonts w:ascii="Calibri" w:hAnsi="Calibri" w:cs="Times New Roman"/>
                <w:color w:val="000000"/>
                <w:sz w:val="22"/>
                <w:szCs w:val="22"/>
                <w:lang w:eastAsia="en-GB"/>
              </w:rPr>
              <w:t>rs11842874</w:t>
            </w:r>
          </w:p>
        </w:tc>
        <w:tc>
          <w:tcPr>
            <w:tcW w:w="1555" w:type="dxa"/>
            <w:noWrap/>
            <w:hideMark/>
          </w:tcPr>
          <w:p w14:paraId="026E141C" w14:textId="77777777" w:rsidR="00DB6559" w:rsidRPr="00DB6559" w:rsidRDefault="00DB6559" w:rsidP="00DB6559">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G</w:t>
            </w:r>
          </w:p>
        </w:tc>
        <w:tc>
          <w:tcPr>
            <w:tcW w:w="1560" w:type="dxa"/>
            <w:noWrap/>
            <w:hideMark/>
          </w:tcPr>
          <w:p w14:paraId="54062B72" w14:textId="77777777" w:rsidR="00DB6559" w:rsidRPr="00DB6559" w:rsidRDefault="00DB6559" w:rsidP="00DB6559">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0.07</w:t>
            </w:r>
          </w:p>
        </w:tc>
        <w:tc>
          <w:tcPr>
            <w:tcW w:w="1985" w:type="dxa"/>
            <w:noWrap/>
            <w:hideMark/>
          </w:tcPr>
          <w:p w14:paraId="0BBD93E1" w14:textId="77777777" w:rsidR="00DB6559" w:rsidRPr="00DB6559" w:rsidRDefault="00DB6559" w:rsidP="00DB6559">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1.02 (0.96 - 1.07)</w:t>
            </w:r>
          </w:p>
        </w:tc>
        <w:tc>
          <w:tcPr>
            <w:tcW w:w="1701" w:type="dxa"/>
            <w:noWrap/>
            <w:hideMark/>
          </w:tcPr>
          <w:p w14:paraId="02DED298" w14:textId="77777777" w:rsidR="00DB6559" w:rsidRPr="00DB6559" w:rsidRDefault="00DB6559" w:rsidP="00DB6559">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0.559</w:t>
            </w:r>
          </w:p>
        </w:tc>
      </w:tr>
      <w:tr w:rsidR="00DB6559" w:rsidRPr="00DB6559" w14:paraId="2DC70BD1"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9634684" w14:textId="77777777" w:rsidR="00DB6559" w:rsidRPr="00DB6559" w:rsidRDefault="00DB6559" w:rsidP="00DB6559">
            <w:pPr>
              <w:rPr>
                <w:rFonts w:ascii="Calibri" w:hAnsi="Calibri" w:cs="Times New Roman"/>
                <w:color w:val="000000"/>
                <w:sz w:val="22"/>
                <w:szCs w:val="22"/>
                <w:lang w:eastAsia="en-GB"/>
              </w:rPr>
            </w:pPr>
            <w:r w:rsidRPr="00DB6559">
              <w:rPr>
                <w:rFonts w:ascii="Calibri" w:hAnsi="Calibri" w:cs="Times New Roman"/>
                <w:color w:val="000000"/>
                <w:sz w:val="22"/>
                <w:szCs w:val="22"/>
                <w:lang w:eastAsia="en-GB"/>
              </w:rPr>
              <w:t>rs12982744</w:t>
            </w:r>
          </w:p>
        </w:tc>
        <w:tc>
          <w:tcPr>
            <w:tcW w:w="1555" w:type="dxa"/>
            <w:noWrap/>
            <w:hideMark/>
          </w:tcPr>
          <w:p w14:paraId="6094F6B1" w14:textId="77777777" w:rsidR="00DB6559" w:rsidRPr="00DB6559" w:rsidRDefault="00DB6559" w:rsidP="00DB6559">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G</w:t>
            </w:r>
          </w:p>
        </w:tc>
        <w:tc>
          <w:tcPr>
            <w:tcW w:w="1560" w:type="dxa"/>
            <w:noWrap/>
            <w:hideMark/>
          </w:tcPr>
          <w:p w14:paraId="4DC8BBBE" w14:textId="77777777" w:rsidR="00DB6559" w:rsidRPr="00DB6559" w:rsidRDefault="00DB6559" w:rsidP="00DB6559">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0.39</w:t>
            </w:r>
          </w:p>
        </w:tc>
        <w:tc>
          <w:tcPr>
            <w:tcW w:w="1985" w:type="dxa"/>
            <w:noWrap/>
            <w:hideMark/>
          </w:tcPr>
          <w:p w14:paraId="28D740E4" w14:textId="77777777" w:rsidR="00DB6559" w:rsidRPr="00DB6559" w:rsidRDefault="00DB6559" w:rsidP="00DB6559">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1.02 (0.99 - 1.04)</w:t>
            </w:r>
          </w:p>
        </w:tc>
        <w:tc>
          <w:tcPr>
            <w:tcW w:w="1701" w:type="dxa"/>
            <w:noWrap/>
            <w:hideMark/>
          </w:tcPr>
          <w:p w14:paraId="64E12EA3" w14:textId="77777777" w:rsidR="00DB6559" w:rsidRPr="00DB6559" w:rsidRDefault="00DB6559" w:rsidP="00DB6559">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0.259</w:t>
            </w:r>
          </w:p>
        </w:tc>
      </w:tr>
      <w:tr w:rsidR="00DB6559" w:rsidRPr="00DB6559" w14:paraId="291AFD0B"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81D1A48" w14:textId="77777777" w:rsidR="00DB6559" w:rsidRPr="00DB6559" w:rsidRDefault="00DB6559" w:rsidP="00DB6559">
            <w:pPr>
              <w:rPr>
                <w:rFonts w:ascii="Calibri" w:hAnsi="Calibri" w:cs="Times New Roman"/>
                <w:color w:val="000000"/>
                <w:sz w:val="22"/>
                <w:szCs w:val="22"/>
                <w:lang w:eastAsia="en-GB"/>
              </w:rPr>
            </w:pPr>
            <w:r w:rsidRPr="00DB6559">
              <w:rPr>
                <w:rFonts w:ascii="Calibri" w:hAnsi="Calibri" w:cs="Times New Roman"/>
                <w:color w:val="000000"/>
                <w:sz w:val="22"/>
                <w:szCs w:val="22"/>
                <w:lang w:eastAsia="en-GB"/>
              </w:rPr>
              <w:t>rs6094710</w:t>
            </w:r>
          </w:p>
        </w:tc>
        <w:tc>
          <w:tcPr>
            <w:tcW w:w="1555" w:type="dxa"/>
            <w:noWrap/>
            <w:hideMark/>
          </w:tcPr>
          <w:p w14:paraId="1F860F54" w14:textId="77777777" w:rsidR="00DB6559" w:rsidRPr="00DB6559" w:rsidRDefault="00DB6559" w:rsidP="00DB6559">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N/A</w:t>
            </w:r>
          </w:p>
        </w:tc>
        <w:tc>
          <w:tcPr>
            <w:tcW w:w="1560" w:type="dxa"/>
            <w:noWrap/>
            <w:hideMark/>
          </w:tcPr>
          <w:p w14:paraId="7506D4D1" w14:textId="77777777" w:rsidR="00DB6559" w:rsidRPr="00DB6559" w:rsidRDefault="00DB6559" w:rsidP="00DB6559">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N/A</w:t>
            </w:r>
          </w:p>
        </w:tc>
        <w:tc>
          <w:tcPr>
            <w:tcW w:w="1985" w:type="dxa"/>
            <w:noWrap/>
            <w:hideMark/>
          </w:tcPr>
          <w:p w14:paraId="221F44D2" w14:textId="77777777" w:rsidR="00DB6559" w:rsidRPr="00DB6559" w:rsidRDefault="00DB6559" w:rsidP="00DB6559">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N/A</w:t>
            </w:r>
          </w:p>
        </w:tc>
        <w:tc>
          <w:tcPr>
            <w:tcW w:w="1701" w:type="dxa"/>
            <w:noWrap/>
            <w:hideMark/>
          </w:tcPr>
          <w:p w14:paraId="249FFF89" w14:textId="77777777" w:rsidR="00DB6559" w:rsidRPr="00DB6559" w:rsidRDefault="00DB6559" w:rsidP="00DB6559">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N/A</w:t>
            </w:r>
          </w:p>
        </w:tc>
      </w:tr>
      <w:tr w:rsidR="00DB6559" w:rsidRPr="00DB6559" w14:paraId="49116BF4"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B6A5369" w14:textId="77777777" w:rsidR="00DB6559" w:rsidRPr="00DB6559" w:rsidRDefault="00DB6559" w:rsidP="00DB6559">
            <w:pPr>
              <w:rPr>
                <w:rFonts w:ascii="Calibri" w:hAnsi="Calibri" w:cs="Times New Roman"/>
                <w:color w:val="000000"/>
                <w:sz w:val="22"/>
                <w:szCs w:val="22"/>
                <w:lang w:eastAsia="en-GB"/>
              </w:rPr>
            </w:pPr>
            <w:r w:rsidRPr="00DB6559">
              <w:rPr>
                <w:rFonts w:ascii="Calibri" w:hAnsi="Calibri" w:cs="Times New Roman"/>
                <w:color w:val="000000"/>
                <w:sz w:val="22"/>
                <w:szCs w:val="22"/>
                <w:lang w:eastAsia="en-GB"/>
              </w:rPr>
              <w:t>rs6976</w:t>
            </w:r>
          </w:p>
        </w:tc>
        <w:tc>
          <w:tcPr>
            <w:tcW w:w="1555" w:type="dxa"/>
            <w:noWrap/>
            <w:hideMark/>
          </w:tcPr>
          <w:p w14:paraId="090E9068" w14:textId="77777777" w:rsidR="00DB6559" w:rsidRPr="00DB6559" w:rsidRDefault="00DB6559" w:rsidP="00DB6559">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T</w:t>
            </w:r>
          </w:p>
        </w:tc>
        <w:tc>
          <w:tcPr>
            <w:tcW w:w="1560" w:type="dxa"/>
            <w:noWrap/>
            <w:hideMark/>
          </w:tcPr>
          <w:p w14:paraId="0EC68E2C" w14:textId="77777777" w:rsidR="00DB6559" w:rsidRPr="00DB6559" w:rsidRDefault="00DB6559" w:rsidP="00DB6559">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0.38</w:t>
            </w:r>
          </w:p>
        </w:tc>
        <w:tc>
          <w:tcPr>
            <w:tcW w:w="1985" w:type="dxa"/>
            <w:noWrap/>
            <w:hideMark/>
          </w:tcPr>
          <w:p w14:paraId="7248DDC9" w14:textId="77777777" w:rsidR="00DB6559" w:rsidRPr="00DB6559" w:rsidRDefault="00DB6559" w:rsidP="00DB6559">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0.99 (0.96 - 1.02)</w:t>
            </w:r>
          </w:p>
        </w:tc>
        <w:tc>
          <w:tcPr>
            <w:tcW w:w="1701" w:type="dxa"/>
            <w:noWrap/>
            <w:hideMark/>
          </w:tcPr>
          <w:p w14:paraId="707163E0" w14:textId="77777777" w:rsidR="00DB6559" w:rsidRPr="00DB6559" w:rsidRDefault="00DB6559" w:rsidP="00DB6559">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0.626</w:t>
            </w:r>
          </w:p>
        </w:tc>
      </w:tr>
      <w:tr w:rsidR="00DB6559" w:rsidRPr="00DB6559" w14:paraId="11DAE659"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C6758EA" w14:textId="77777777" w:rsidR="00DB6559" w:rsidRPr="00DB6559" w:rsidRDefault="00DB6559" w:rsidP="00DB6559">
            <w:pPr>
              <w:rPr>
                <w:rFonts w:ascii="Calibri" w:hAnsi="Calibri" w:cs="Times New Roman"/>
                <w:color w:val="000000"/>
                <w:sz w:val="22"/>
                <w:szCs w:val="22"/>
                <w:lang w:eastAsia="en-GB"/>
              </w:rPr>
            </w:pPr>
            <w:r w:rsidRPr="00DB6559">
              <w:rPr>
                <w:rFonts w:ascii="Calibri" w:hAnsi="Calibri" w:cs="Times New Roman"/>
                <w:color w:val="000000"/>
                <w:sz w:val="22"/>
                <w:szCs w:val="22"/>
                <w:lang w:eastAsia="en-GB"/>
              </w:rPr>
              <w:t>rs4836732</w:t>
            </w:r>
          </w:p>
        </w:tc>
        <w:tc>
          <w:tcPr>
            <w:tcW w:w="1555" w:type="dxa"/>
            <w:noWrap/>
            <w:hideMark/>
          </w:tcPr>
          <w:p w14:paraId="63CAEAB6" w14:textId="77777777" w:rsidR="00DB6559" w:rsidRPr="00DB6559" w:rsidRDefault="00DB6559" w:rsidP="00DB6559">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T</w:t>
            </w:r>
          </w:p>
        </w:tc>
        <w:tc>
          <w:tcPr>
            <w:tcW w:w="1560" w:type="dxa"/>
            <w:noWrap/>
            <w:hideMark/>
          </w:tcPr>
          <w:p w14:paraId="7A9B42EC" w14:textId="77777777" w:rsidR="00DB6559" w:rsidRPr="00DB6559" w:rsidRDefault="00DB6559" w:rsidP="00DB6559">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0.53</w:t>
            </w:r>
          </w:p>
        </w:tc>
        <w:tc>
          <w:tcPr>
            <w:tcW w:w="1985" w:type="dxa"/>
            <w:noWrap/>
            <w:hideMark/>
          </w:tcPr>
          <w:p w14:paraId="31634CC6" w14:textId="77777777" w:rsidR="00DB6559" w:rsidRPr="00DB6559" w:rsidRDefault="00DB6559" w:rsidP="00DB6559">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1.01 (0.98 - 1.04)</w:t>
            </w:r>
          </w:p>
        </w:tc>
        <w:tc>
          <w:tcPr>
            <w:tcW w:w="1701" w:type="dxa"/>
            <w:noWrap/>
            <w:hideMark/>
          </w:tcPr>
          <w:p w14:paraId="49851747" w14:textId="77777777" w:rsidR="00DB6559" w:rsidRPr="00DB6559" w:rsidRDefault="00DB6559" w:rsidP="00DB6559">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0.517</w:t>
            </w:r>
          </w:p>
        </w:tc>
      </w:tr>
      <w:tr w:rsidR="00DB6559" w:rsidRPr="00DB6559" w14:paraId="5A352C55"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5C398DC" w14:textId="77777777" w:rsidR="00DB6559" w:rsidRPr="00DB6559" w:rsidRDefault="00DB6559" w:rsidP="00DB6559">
            <w:pPr>
              <w:rPr>
                <w:rFonts w:ascii="Calibri" w:hAnsi="Calibri" w:cs="Times New Roman"/>
                <w:color w:val="000000"/>
                <w:sz w:val="22"/>
                <w:szCs w:val="22"/>
                <w:lang w:eastAsia="en-GB"/>
              </w:rPr>
            </w:pPr>
            <w:r w:rsidRPr="00DB6559">
              <w:rPr>
                <w:rFonts w:ascii="Calibri" w:hAnsi="Calibri" w:cs="Times New Roman"/>
                <w:color w:val="000000"/>
                <w:sz w:val="22"/>
                <w:szCs w:val="22"/>
                <w:lang w:eastAsia="en-GB"/>
              </w:rPr>
              <w:t>rs9350591</w:t>
            </w:r>
          </w:p>
        </w:tc>
        <w:tc>
          <w:tcPr>
            <w:tcW w:w="1555" w:type="dxa"/>
            <w:noWrap/>
            <w:hideMark/>
          </w:tcPr>
          <w:p w14:paraId="0BCBF010" w14:textId="77777777" w:rsidR="00DB6559" w:rsidRPr="00DB6559" w:rsidRDefault="00DB6559" w:rsidP="00DB6559">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T</w:t>
            </w:r>
          </w:p>
        </w:tc>
        <w:tc>
          <w:tcPr>
            <w:tcW w:w="1560" w:type="dxa"/>
            <w:noWrap/>
            <w:hideMark/>
          </w:tcPr>
          <w:p w14:paraId="29C55BDF" w14:textId="77777777" w:rsidR="00DB6559" w:rsidRPr="00DB6559" w:rsidRDefault="00DB6559" w:rsidP="00DB6559">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0.11</w:t>
            </w:r>
          </w:p>
        </w:tc>
        <w:tc>
          <w:tcPr>
            <w:tcW w:w="1985" w:type="dxa"/>
            <w:noWrap/>
            <w:hideMark/>
          </w:tcPr>
          <w:p w14:paraId="13624D7C" w14:textId="77777777" w:rsidR="00DB6559" w:rsidRPr="00DB6559" w:rsidRDefault="00DB6559" w:rsidP="00DB6559">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1.02 (0.97 - 1.06)</w:t>
            </w:r>
          </w:p>
        </w:tc>
        <w:tc>
          <w:tcPr>
            <w:tcW w:w="1701" w:type="dxa"/>
            <w:noWrap/>
            <w:hideMark/>
          </w:tcPr>
          <w:p w14:paraId="3D434EDC" w14:textId="77777777" w:rsidR="00DB6559" w:rsidRPr="00DB6559" w:rsidRDefault="00DB6559" w:rsidP="00DB6559">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0.428</w:t>
            </w:r>
          </w:p>
        </w:tc>
      </w:tr>
      <w:tr w:rsidR="00DB6559" w:rsidRPr="00DB6559" w14:paraId="0B9323B7"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4F28D9F" w14:textId="77777777" w:rsidR="00DB6559" w:rsidRPr="00DB6559" w:rsidRDefault="00DB6559" w:rsidP="00DB6559">
            <w:pPr>
              <w:rPr>
                <w:rFonts w:ascii="Calibri" w:hAnsi="Calibri" w:cs="Times New Roman"/>
                <w:color w:val="000000"/>
                <w:sz w:val="22"/>
                <w:szCs w:val="22"/>
                <w:lang w:eastAsia="en-GB"/>
              </w:rPr>
            </w:pPr>
            <w:r w:rsidRPr="00DB6559">
              <w:rPr>
                <w:rFonts w:ascii="Calibri" w:hAnsi="Calibri" w:cs="Times New Roman"/>
                <w:color w:val="000000"/>
                <w:sz w:val="22"/>
                <w:szCs w:val="22"/>
                <w:lang w:eastAsia="en-GB"/>
              </w:rPr>
              <w:t>rs10492367</w:t>
            </w:r>
          </w:p>
        </w:tc>
        <w:tc>
          <w:tcPr>
            <w:tcW w:w="1555" w:type="dxa"/>
            <w:noWrap/>
            <w:hideMark/>
          </w:tcPr>
          <w:p w14:paraId="282FF750" w14:textId="77777777" w:rsidR="00DB6559" w:rsidRPr="00DB6559" w:rsidRDefault="00DB6559" w:rsidP="00DB6559">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T</w:t>
            </w:r>
          </w:p>
        </w:tc>
        <w:tc>
          <w:tcPr>
            <w:tcW w:w="1560" w:type="dxa"/>
            <w:noWrap/>
            <w:hideMark/>
          </w:tcPr>
          <w:p w14:paraId="532F76C7" w14:textId="77777777" w:rsidR="00DB6559" w:rsidRPr="00DB6559" w:rsidRDefault="00DB6559" w:rsidP="00DB6559">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0.19</w:t>
            </w:r>
          </w:p>
        </w:tc>
        <w:tc>
          <w:tcPr>
            <w:tcW w:w="1985" w:type="dxa"/>
            <w:noWrap/>
            <w:hideMark/>
          </w:tcPr>
          <w:p w14:paraId="5EEC8B67" w14:textId="77777777" w:rsidR="00DB6559" w:rsidRPr="00DB6559" w:rsidRDefault="00DB6559" w:rsidP="00DB6559">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1.00 (0.97 - 1.04)</w:t>
            </w:r>
          </w:p>
        </w:tc>
        <w:tc>
          <w:tcPr>
            <w:tcW w:w="1701" w:type="dxa"/>
            <w:noWrap/>
            <w:hideMark/>
          </w:tcPr>
          <w:p w14:paraId="33ACE9D3" w14:textId="77777777" w:rsidR="00DB6559" w:rsidRPr="00DB6559" w:rsidRDefault="00DB6559" w:rsidP="00DB6559">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0.773</w:t>
            </w:r>
          </w:p>
        </w:tc>
      </w:tr>
      <w:tr w:rsidR="00DB6559" w:rsidRPr="00DB6559" w14:paraId="7757965E"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6CDD1B7" w14:textId="77777777" w:rsidR="00DB6559" w:rsidRPr="00DB6559" w:rsidRDefault="00DB6559" w:rsidP="00DB6559">
            <w:pPr>
              <w:rPr>
                <w:rFonts w:ascii="Calibri" w:hAnsi="Calibri" w:cs="Times New Roman"/>
                <w:color w:val="000000"/>
                <w:sz w:val="22"/>
                <w:szCs w:val="22"/>
                <w:lang w:eastAsia="en-GB"/>
              </w:rPr>
            </w:pPr>
            <w:r w:rsidRPr="00DB6559">
              <w:rPr>
                <w:rFonts w:ascii="Calibri" w:hAnsi="Calibri" w:cs="Times New Roman"/>
                <w:color w:val="000000"/>
                <w:sz w:val="22"/>
                <w:szCs w:val="22"/>
                <w:lang w:eastAsia="en-GB"/>
              </w:rPr>
              <w:t>rs835487</w:t>
            </w:r>
          </w:p>
        </w:tc>
        <w:tc>
          <w:tcPr>
            <w:tcW w:w="1555" w:type="dxa"/>
            <w:noWrap/>
            <w:hideMark/>
          </w:tcPr>
          <w:p w14:paraId="40F30FBB" w14:textId="77777777" w:rsidR="00DB6559" w:rsidRPr="00DB6559" w:rsidRDefault="00DB6559" w:rsidP="00DB6559">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G</w:t>
            </w:r>
          </w:p>
        </w:tc>
        <w:tc>
          <w:tcPr>
            <w:tcW w:w="1560" w:type="dxa"/>
            <w:noWrap/>
            <w:hideMark/>
          </w:tcPr>
          <w:p w14:paraId="47AF3FE4" w14:textId="77777777" w:rsidR="00DB6559" w:rsidRPr="00DB6559" w:rsidRDefault="00DB6559" w:rsidP="00DB6559">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0.35</w:t>
            </w:r>
          </w:p>
        </w:tc>
        <w:tc>
          <w:tcPr>
            <w:tcW w:w="1985" w:type="dxa"/>
            <w:noWrap/>
            <w:hideMark/>
          </w:tcPr>
          <w:p w14:paraId="2932E832" w14:textId="77777777" w:rsidR="00DB6559" w:rsidRPr="00DB6559" w:rsidRDefault="00DB6559" w:rsidP="00DB6559">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1.03 (1.00 - 1.06)</w:t>
            </w:r>
          </w:p>
        </w:tc>
        <w:tc>
          <w:tcPr>
            <w:tcW w:w="1701" w:type="dxa"/>
            <w:noWrap/>
            <w:hideMark/>
          </w:tcPr>
          <w:p w14:paraId="21027BE4" w14:textId="77777777" w:rsidR="00DB6559" w:rsidRPr="00DB6559" w:rsidRDefault="00DB6559" w:rsidP="00DB6559">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0.068</w:t>
            </w:r>
          </w:p>
        </w:tc>
      </w:tr>
      <w:tr w:rsidR="00DB6559" w:rsidRPr="00DB6559" w14:paraId="3E712F33"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6308B5B" w14:textId="77777777" w:rsidR="00DB6559" w:rsidRPr="00DB6559" w:rsidRDefault="00DB6559" w:rsidP="00DB6559">
            <w:pPr>
              <w:rPr>
                <w:rFonts w:ascii="Calibri" w:hAnsi="Calibri" w:cs="Times New Roman"/>
                <w:color w:val="000000"/>
                <w:sz w:val="22"/>
                <w:szCs w:val="22"/>
                <w:lang w:eastAsia="en-GB"/>
              </w:rPr>
            </w:pPr>
            <w:r w:rsidRPr="00DB6559">
              <w:rPr>
                <w:rFonts w:ascii="Calibri" w:hAnsi="Calibri" w:cs="Times New Roman"/>
                <w:color w:val="000000"/>
                <w:sz w:val="22"/>
                <w:szCs w:val="22"/>
                <w:lang w:eastAsia="en-GB"/>
              </w:rPr>
              <w:t>rs12107036</w:t>
            </w:r>
          </w:p>
        </w:tc>
        <w:tc>
          <w:tcPr>
            <w:tcW w:w="1555" w:type="dxa"/>
            <w:noWrap/>
            <w:hideMark/>
          </w:tcPr>
          <w:p w14:paraId="3F5F21F6" w14:textId="77777777" w:rsidR="00DB6559" w:rsidRPr="00DB6559" w:rsidRDefault="00DB6559" w:rsidP="00DB6559">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G</w:t>
            </w:r>
          </w:p>
        </w:tc>
        <w:tc>
          <w:tcPr>
            <w:tcW w:w="1560" w:type="dxa"/>
            <w:noWrap/>
            <w:hideMark/>
          </w:tcPr>
          <w:p w14:paraId="3FA6B69B" w14:textId="77777777" w:rsidR="00DB6559" w:rsidRPr="00DB6559" w:rsidRDefault="00DB6559" w:rsidP="00DB6559">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0.54</w:t>
            </w:r>
          </w:p>
        </w:tc>
        <w:tc>
          <w:tcPr>
            <w:tcW w:w="1985" w:type="dxa"/>
            <w:noWrap/>
            <w:hideMark/>
          </w:tcPr>
          <w:p w14:paraId="79B822C9" w14:textId="77777777" w:rsidR="00DB6559" w:rsidRPr="00DB6559" w:rsidRDefault="00DB6559" w:rsidP="00DB6559">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1.01 (0.98 - 1.04)</w:t>
            </w:r>
          </w:p>
        </w:tc>
        <w:tc>
          <w:tcPr>
            <w:tcW w:w="1701" w:type="dxa"/>
            <w:noWrap/>
            <w:hideMark/>
          </w:tcPr>
          <w:p w14:paraId="281B67FD" w14:textId="77777777" w:rsidR="00DB6559" w:rsidRPr="00DB6559" w:rsidRDefault="00DB6559" w:rsidP="00DB6559">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0.588</w:t>
            </w:r>
          </w:p>
        </w:tc>
      </w:tr>
      <w:tr w:rsidR="00DB6559" w:rsidRPr="00DB6559" w14:paraId="671919EC"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72C8CA6" w14:textId="77777777" w:rsidR="00DB6559" w:rsidRPr="00DB6559" w:rsidRDefault="00DB6559" w:rsidP="00DB6559">
            <w:pPr>
              <w:rPr>
                <w:rFonts w:ascii="Calibri" w:hAnsi="Calibri" w:cs="Times New Roman"/>
                <w:color w:val="000000"/>
                <w:sz w:val="22"/>
                <w:szCs w:val="22"/>
                <w:lang w:eastAsia="en-GB"/>
              </w:rPr>
            </w:pPr>
            <w:r w:rsidRPr="00DB6559">
              <w:rPr>
                <w:rFonts w:ascii="Calibri" w:hAnsi="Calibri" w:cs="Times New Roman"/>
                <w:color w:val="000000"/>
                <w:sz w:val="22"/>
                <w:szCs w:val="22"/>
                <w:lang w:eastAsia="en-GB"/>
              </w:rPr>
              <w:t>rs8044769</w:t>
            </w:r>
          </w:p>
        </w:tc>
        <w:tc>
          <w:tcPr>
            <w:tcW w:w="1555" w:type="dxa"/>
            <w:noWrap/>
            <w:hideMark/>
          </w:tcPr>
          <w:p w14:paraId="231C7CF8" w14:textId="77777777" w:rsidR="00DB6559" w:rsidRPr="00DB6559" w:rsidRDefault="00DB6559" w:rsidP="00DB6559">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N/A</w:t>
            </w:r>
          </w:p>
        </w:tc>
        <w:tc>
          <w:tcPr>
            <w:tcW w:w="1560" w:type="dxa"/>
            <w:noWrap/>
            <w:hideMark/>
          </w:tcPr>
          <w:p w14:paraId="16F30692" w14:textId="77777777" w:rsidR="00DB6559" w:rsidRPr="00DB6559" w:rsidRDefault="00DB6559" w:rsidP="00DB6559">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N/A</w:t>
            </w:r>
          </w:p>
        </w:tc>
        <w:tc>
          <w:tcPr>
            <w:tcW w:w="1985" w:type="dxa"/>
            <w:noWrap/>
            <w:hideMark/>
          </w:tcPr>
          <w:p w14:paraId="044FC5AA" w14:textId="77777777" w:rsidR="00DB6559" w:rsidRPr="00DB6559" w:rsidRDefault="00DB6559" w:rsidP="00DB6559">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N/A</w:t>
            </w:r>
          </w:p>
        </w:tc>
        <w:tc>
          <w:tcPr>
            <w:tcW w:w="1701" w:type="dxa"/>
            <w:noWrap/>
            <w:hideMark/>
          </w:tcPr>
          <w:p w14:paraId="035ECE33" w14:textId="77777777" w:rsidR="00DB6559" w:rsidRPr="00DB6559" w:rsidRDefault="00DB6559" w:rsidP="00DB6559">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N/A</w:t>
            </w:r>
          </w:p>
        </w:tc>
      </w:tr>
      <w:tr w:rsidR="00DB6559" w:rsidRPr="00DB6559" w14:paraId="0B752CF4"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90450B2" w14:textId="77777777" w:rsidR="00DB6559" w:rsidRPr="00DB6559" w:rsidRDefault="00DB6559" w:rsidP="00DB6559">
            <w:pPr>
              <w:rPr>
                <w:rFonts w:ascii="Calibri" w:hAnsi="Calibri" w:cs="Times New Roman"/>
                <w:color w:val="000000"/>
                <w:sz w:val="22"/>
                <w:szCs w:val="22"/>
                <w:lang w:eastAsia="en-GB"/>
              </w:rPr>
            </w:pPr>
            <w:r w:rsidRPr="00DB6559">
              <w:rPr>
                <w:rFonts w:ascii="Calibri" w:hAnsi="Calibri" w:cs="Times New Roman"/>
                <w:color w:val="000000"/>
                <w:sz w:val="22"/>
                <w:szCs w:val="22"/>
                <w:lang w:eastAsia="en-GB"/>
              </w:rPr>
              <w:t>rs10948172</w:t>
            </w:r>
          </w:p>
        </w:tc>
        <w:tc>
          <w:tcPr>
            <w:tcW w:w="1555" w:type="dxa"/>
            <w:noWrap/>
            <w:hideMark/>
          </w:tcPr>
          <w:p w14:paraId="45988DF6" w14:textId="77777777" w:rsidR="00DB6559" w:rsidRPr="00DB6559" w:rsidRDefault="00DB6559" w:rsidP="00DB6559">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G</w:t>
            </w:r>
          </w:p>
        </w:tc>
        <w:tc>
          <w:tcPr>
            <w:tcW w:w="1560" w:type="dxa"/>
            <w:noWrap/>
            <w:hideMark/>
          </w:tcPr>
          <w:p w14:paraId="088AF348" w14:textId="77777777" w:rsidR="00DB6559" w:rsidRPr="00DB6559" w:rsidRDefault="00DB6559" w:rsidP="00DB6559">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0.30</w:t>
            </w:r>
          </w:p>
        </w:tc>
        <w:tc>
          <w:tcPr>
            <w:tcW w:w="1985" w:type="dxa"/>
            <w:noWrap/>
            <w:hideMark/>
          </w:tcPr>
          <w:p w14:paraId="55A3CD9F" w14:textId="77777777" w:rsidR="00DB6559" w:rsidRPr="00DB6559" w:rsidRDefault="00DB6559" w:rsidP="00DB6559">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1.03 (1.00 - 1.07)</w:t>
            </w:r>
          </w:p>
        </w:tc>
        <w:tc>
          <w:tcPr>
            <w:tcW w:w="1701" w:type="dxa"/>
            <w:noWrap/>
            <w:hideMark/>
          </w:tcPr>
          <w:p w14:paraId="08143D02" w14:textId="77777777" w:rsidR="00DB6559" w:rsidRPr="00DB6559" w:rsidRDefault="00DB6559" w:rsidP="00DB6559">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b/>
                <w:bCs/>
                <w:sz w:val="22"/>
                <w:szCs w:val="22"/>
                <w:lang w:eastAsia="en-GB"/>
              </w:rPr>
            </w:pPr>
            <w:r w:rsidRPr="00DB6559">
              <w:rPr>
                <w:rFonts w:ascii="Calibri" w:hAnsi="Calibri" w:cs="Times New Roman"/>
                <w:b/>
                <w:bCs/>
                <w:sz w:val="22"/>
                <w:szCs w:val="22"/>
                <w:lang w:eastAsia="en-GB"/>
              </w:rPr>
              <w:t>0.045</w:t>
            </w:r>
          </w:p>
        </w:tc>
      </w:tr>
      <w:tr w:rsidR="00DB6559" w:rsidRPr="00DB6559" w14:paraId="5DCFD60C"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94A3B19" w14:textId="77777777" w:rsidR="00DB6559" w:rsidRPr="00DB6559" w:rsidRDefault="00DB6559" w:rsidP="00DB6559">
            <w:pPr>
              <w:rPr>
                <w:rFonts w:ascii="Calibri" w:hAnsi="Calibri" w:cs="Times New Roman"/>
                <w:color w:val="000000"/>
                <w:sz w:val="22"/>
                <w:szCs w:val="22"/>
                <w:lang w:eastAsia="en-GB"/>
              </w:rPr>
            </w:pPr>
            <w:r w:rsidRPr="00DB6559">
              <w:rPr>
                <w:rFonts w:ascii="Calibri" w:hAnsi="Calibri" w:cs="Times New Roman"/>
                <w:color w:val="000000"/>
                <w:sz w:val="22"/>
                <w:szCs w:val="22"/>
                <w:lang w:eastAsia="en-GB"/>
              </w:rPr>
              <w:t>rs3204689</w:t>
            </w:r>
          </w:p>
        </w:tc>
        <w:tc>
          <w:tcPr>
            <w:tcW w:w="1555" w:type="dxa"/>
            <w:noWrap/>
            <w:hideMark/>
          </w:tcPr>
          <w:p w14:paraId="1FC9F93D" w14:textId="77777777" w:rsidR="00DB6559" w:rsidRPr="00DB6559" w:rsidRDefault="00DB6559" w:rsidP="00DB6559">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C</w:t>
            </w:r>
          </w:p>
        </w:tc>
        <w:tc>
          <w:tcPr>
            <w:tcW w:w="1560" w:type="dxa"/>
            <w:noWrap/>
            <w:hideMark/>
          </w:tcPr>
          <w:p w14:paraId="226B53C2" w14:textId="77777777" w:rsidR="00DB6559" w:rsidRPr="00DB6559" w:rsidRDefault="00DB6559" w:rsidP="00DB6559">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0.47</w:t>
            </w:r>
          </w:p>
        </w:tc>
        <w:tc>
          <w:tcPr>
            <w:tcW w:w="1985" w:type="dxa"/>
            <w:noWrap/>
            <w:hideMark/>
          </w:tcPr>
          <w:p w14:paraId="0A78EE9B" w14:textId="77777777" w:rsidR="00DB6559" w:rsidRPr="00DB6559" w:rsidRDefault="00DB6559" w:rsidP="00DB6559">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1.02 (0.99 - 1.05)</w:t>
            </w:r>
          </w:p>
        </w:tc>
        <w:tc>
          <w:tcPr>
            <w:tcW w:w="1701" w:type="dxa"/>
            <w:noWrap/>
            <w:hideMark/>
          </w:tcPr>
          <w:p w14:paraId="5C665B77" w14:textId="77777777" w:rsidR="00DB6559" w:rsidRPr="00DB6559" w:rsidRDefault="00DB6559" w:rsidP="00DB6559">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0.187</w:t>
            </w:r>
          </w:p>
        </w:tc>
      </w:tr>
      <w:tr w:rsidR="00DB6559" w:rsidRPr="00DB6559" w14:paraId="10D5696F"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95360D5" w14:textId="77777777" w:rsidR="00DB6559" w:rsidRPr="00DB6559" w:rsidRDefault="00DB6559" w:rsidP="00DB6559">
            <w:pPr>
              <w:rPr>
                <w:rFonts w:ascii="Calibri" w:hAnsi="Calibri" w:cs="Times New Roman"/>
                <w:color w:val="000000"/>
                <w:sz w:val="22"/>
                <w:szCs w:val="22"/>
                <w:lang w:eastAsia="en-GB"/>
              </w:rPr>
            </w:pPr>
            <w:r w:rsidRPr="00DB6559">
              <w:rPr>
                <w:rFonts w:ascii="Calibri" w:hAnsi="Calibri" w:cs="Times New Roman"/>
                <w:color w:val="000000"/>
                <w:sz w:val="22"/>
                <w:szCs w:val="22"/>
                <w:lang w:eastAsia="en-GB"/>
              </w:rPr>
              <w:t>rs12901071</w:t>
            </w:r>
          </w:p>
        </w:tc>
        <w:tc>
          <w:tcPr>
            <w:tcW w:w="1555" w:type="dxa"/>
            <w:noWrap/>
            <w:hideMark/>
          </w:tcPr>
          <w:p w14:paraId="5EB67004" w14:textId="77777777" w:rsidR="00DB6559" w:rsidRPr="00DB6559" w:rsidRDefault="00DB6559" w:rsidP="00DB6559">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G</w:t>
            </w:r>
          </w:p>
        </w:tc>
        <w:tc>
          <w:tcPr>
            <w:tcW w:w="1560" w:type="dxa"/>
            <w:noWrap/>
            <w:hideMark/>
          </w:tcPr>
          <w:p w14:paraId="17F442D7" w14:textId="77777777" w:rsidR="00DB6559" w:rsidRPr="00DB6559" w:rsidRDefault="00DB6559" w:rsidP="00DB6559">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0.34</w:t>
            </w:r>
          </w:p>
        </w:tc>
        <w:tc>
          <w:tcPr>
            <w:tcW w:w="1985" w:type="dxa"/>
            <w:noWrap/>
            <w:hideMark/>
          </w:tcPr>
          <w:p w14:paraId="10B4EF7A" w14:textId="77777777" w:rsidR="00DB6559" w:rsidRPr="00DB6559" w:rsidRDefault="00DB6559" w:rsidP="00DB6559">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0.98 (0.95 - 1.00)</w:t>
            </w:r>
          </w:p>
        </w:tc>
        <w:tc>
          <w:tcPr>
            <w:tcW w:w="1701" w:type="dxa"/>
            <w:noWrap/>
            <w:hideMark/>
          </w:tcPr>
          <w:p w14:paraId="0853C5BC" w14:textId="77777777" w:rsidR="00DB6559" w:rsidRPr="00DB6559" w:rsidRDefault="00DB6559" w:rsidP="00DB6559">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sz w:val="22"/>
                <w:szCs w:val="22"/>
                <w:lang w:eastAsia="en-GB"/>
              </w:rPr>
            </w:pPr>
            <w:r w:rsidRPr="00DB6559">
              <w:rPr>
                <w:rFonts w:ascii="Calibri" w:hAnsi="Calibri" w:cs="Times New Roman"/>
                <w:sz w:val="22"/>
                <w:szCs w:val="22"/>
                <w:lang w:eastAsia="en-GB"/>
              </w:rPr>
              <w:t>0.07</w:t>
            </w:r>
          </w:p>
        </w:tc>
      </w:tr>
    </w:tbl>
    <w:p w14:paraId="2008615A" w14:textId="11BCE761" w:rsidR="00DB6559" w:rsidRPr="00DB6559" w:rsidRDefault="00DB6559" w:rsidP="00DB6559">
      <w:pPr>
        <w:jc w:val="both"/>
        <w:rPr>
          <w:rFonts w:asciiTheme="minorHAnsi" w:hAnsiTheme="minorHAnsi" w:cs="Calibri"/>
          <w:bCs/>
          <w:sz w:val="24"/>
        </w:rPr>
      </w:pPr>
      <w:r w:rsidRPr="00DB6559">
        <w:rPr>
          <w:rFonts w:asciiTheme="minorHAnsi" w:hAnsiTheme="minorHAnsi" w:cs="Calibri"/>
          <w:bCs/>
          <w:sz w:val="24"/>
        </w:rPr>
        <w:t xml:space="preserve">OR, odds ratio; CI, confidence interval; OA, osteoarthritis; EA, effect allele; EAF, effect allele frequency; N/A; not available (SNPs that failed quality control filtering due to excess Hardy Weinberg equilibrium)     </w:t>
      </w:r>
    </w:p>
    <w:p w14:paraId="642EA3A4" w14:textId="1DEC6391" w:rsidR="00043B8A" w:rsidRDefault="00043B8A" w:rsidP="002D6401">
      <w:pPr>
        <w:spacing w:line="480" w:lineRule="auto"/>
        <w:jc w:val="both"/>
        <w:rPr>
          <w:rFonts w:asciiTheme="minorHAnsi" w:eastAsiaTheme="minorHAnsi" w:hAnsiTheme="minorHAnsi" w:cstheme="minorBidi"/>
          <w:sz w:val="24"/>
          <w:szCs w:val="24"/>
          <w:lang w:eastAsia="en-US"/>
        </w:rPr>
      </w:pPr>
    </w:p>
    <w:p w14:paraId="2D4F9D91" w14:textId="77777777" w:rsidR="00E835A7" w:rsidRDefault="00E835A7" w:rsidP="00DB6559">
      <w:pPr>
        <w:jc w:val="both"/>
        <w:rPr>
          <w:rFonts w:asciiTheme="minorHAnsi" w:eastAsiaTheme="minorHAnsi" w:hAnsiTheme="minorHAnsi" w:cstheme="minorBidi"/>
          <w:b/>
          <w:sz w:val="24"/>
          <w:szCs w:val="24"/>
          <w:lang w:eastAsia="en-US"/>
        </w:rPr>
      </w:pPr>
    </w:p>
    <w:p w14:paraId="71EE67F5" w14:textId="77777777" w:rsidR="00E835A7" w:rsidRDefault="00E835A7" w:rsidP="00DB6559">
      <w:pPr>
        <w:jc w:val="both"/>
        <w:rPr>
          <w:rFonts w:asciiTheme="minorHAnsi" w:eastAsiaTheme="minorHAnsi" w:hAnsiTheme="minorHAnsi" w:cstheme="minorBidi"/>
          <w:b/>
          <w:sz w:val="24"/>
          <w:szCs w:val="24"/>
          <w:lang w:eastAsia="en-US"/>
        </w:rPr>
      </w:pPr>
    </w:p>
    <w:p w14:paraId="7A4ED372" w14:textId="77777777" w:rsidR="00E835A7" w:rsidRDefault="00E835A7" w:rsidP="00DB6559">
      <w:pPr>
        <w:jc w:val="both"/>
        <w:rPr>
          <w:rFonts w:asciiTheme="minorHAnsi" w:eastAsiaTheme="minorHAnsi" w:hAnsiTheme="minorHAnsi" w:cstheme="minorBidi"/>
          <w:b/>
          <w:sz w:val="24"/>
          <w:szCs w:val="24"/>
          <w:lang w:eastAsia="en-US"/>
        </w:rPr>
      </w:pPr>
    </w:p>
    <w:p w14:paraId="4F5BE43F" w14:textId="77777777" w:rsidR="00E835A7" w:rsidRDefault="00E835A7" w:rsidP="00DB6559">
      <w:pPr>
        <w:jc w:val="both"/>
        <w:rPr>
          <w:rFonts w:asciiTheme="minorHAnsi" w:eastAsiaTheme="minorHAnsi" w:hAnsiTheme="minorHAnsi" w:cstheme="minorBidi"/>
          <w:b/>
          <w:sz w:val="24"/>
          <w:szCs w:val="24"/>
          <w:lang w:eastAsia="en-US"/>
        </w:rPr>
      </w:pPr>
    </w:p>
    <w:p w14:paraId="5033848C" w14:textId="77777777" w:rsidR="00E835A7" w:rsidRDefault="00E835A7" w:rsidP="00DB6559">
      <w:pPr>
        <w:jc w:val="both"/>
        <w:rPr>
          <w:rFonts w:asciiTheme="minorHAnsi" w:eastAsiaTheme="minorHAnsi" w:hAnsiTheme="minorHAnsi" w:cstheme="minorBidi"/>
          <w:b/>
          <w:sz w:val="24"/>
          <w:szCs w:val="24"/>
          <w:lang w:eastAsia="en-US"/>
        </w:rPr>
      </w:pPr>
    </w:p>
    <w:p w14:paraId="0090A239" w14:textId="77777777" w:rsidR="00E835A7" w:rsidRDefault="00E835A7" w:rsidP="00DB6559">
      <w:pPr>
        <w:jc w:val="both"/>
        <w:rPr>
          <w:rFonts w:asciiTheme="minorHAnsi" w:eastAsiaTheme="minorHAnsi" w:hAnsiTheme="minorHAnsi" w:cstheme="minorBidi"/>
          <w:b/>
          <w:sz w:val="24"/>
          <w:szCs w:val="24"/>
          <w:lang w:eastAsia="en-US"/>
        </w:rPr>
      </w:pPr>
    </w:p>
    <w:p w14:paraId="0B695D8F" w14:textId="77777777" w:rsidR="00E835A7" w:rsidRDefault="00E835A7" w:rsidP="00DB6559">
      <w:pPr>
        <w:jc w:val="both"/>
        <w:rPr>
          <w:rFonts w:asciiTheme="minorHAnsi" w:eastAsiaTheme="minorHAnsi" w:hAnsiTheme="minorHAnsi" w:cstheme="minorBidi"/>
          <w:b/>
          <w:sz w:val="24"/>
          <w:szCs w:val="24"/>
          <w:lang w:eastAsia="en-US"/>
        </w:rPr>
      </w:pPr>
    </w:p>
    <w:p w14:paraId="771641A9" w14:textId="77777777" w:rsidR="00E835A7" w:rsidRDefault="00E835A7" w:rsidP="00DB6559">
      <w:pPr>
        <w:jc w:val="both"/>
        <w:rPr>
          <w:rFonts w:asciiTheme="minorHAnsi" w:eastAsiaTheme="minorHAnsi" w:hAnsiTheme="minorHAnsi" w:cstheme="minorBidi"/>
          <w:b/>
          <w:sz w:val="24"/>
          <w:szCs w:val="24"/>
          <w:lang w:eastAsia="en-US"/>
        </w:rPr>
      </w:pPr>
    </w:p>
    <w:p w14:paraId="4A0048D8" w14:textId="77777777" w:rsidR="00E835A7" w:rsidRDefault="00E835A7" w:rsidP="00DB6559">
      <w:pPr>
        <w:jc w:val="both"/>
        <w:rPr>
          <w:rFonts w:asciiTheme="minorHAnsi" w:eastAsiaTheme="minorHAnsi" w:hAnsiTheme="minorHAnsi" w:cstheme="minorBidi"/>
          <w:b/>
          <w:sz w:val="24"/>
          <w:szCs w:val="24"/>
          <w:lang w:eastAsia="en-US"/>
        </w:rPr>
      </w:pPr>
    </w:p>
    <w:p w14:paraId="624F2163" w14:textId="77777777" w:rsidR="00E835A7" w:rsidRDefault="00E835A7" w:rsidP="00DB6559">
      <w:pPr>
        <w:jc w:val="both"/>
        <w:rPr>
          <w:rFonts w:asciiTheme="minorHAnsi" w:eastAsiaTheme="minorHAnsi" w:hAnsiTheme="minorHAnsi" w:cstheme="minorBidi"/>
          <w:b/>
          <w:sz w:val="24"/>
          <w:szCs w:val="24"/>
          <w:lang w:eastAsia="en-US"/>
        </w:rPr>
      </w:pPr>
    </w:p>
    <w:p w14:paraId="006E3802" w14:textId="77777777" w:rsidR="00E835A7" w:rsidRDefault="00E835A7" w:rsidP="00DB6559">
      <w:pPr>
        <w:jc w:val="both"/>
        <w:rPr>
          <w:rFonts w:asciiTheme="minorHAnsi" w:eastAsiaTheme="minorHAnsi" w:hAnsiTheme="minorHAnsi" w:cstheme="minorBidi"/>
          <w:b/>
          <w:sz w:val="24"/>
          <w:szCs w:val="24"/>
          <w:lang w:eastAsia="en-US"/>
        </w:rPr>
      </w:pPr>
    </w:p>
    <w:p w14:paraId="79659AB8" w14:textId="77777777" w:rsidR="00E835A7" w:rsidRDefault="00E835A7" w:rsidP="00DB6559">
      <w:pPr>
        <w:jc w:val="both"/>
        <w:rPr>
          <w:rFonts w:asciiTheme="minorHAnsi" w:eastAsiaTheme="minorHAnsi" w:hAnsiTheme="minorHAnsi" w:cstheme="minorBidi"/>
          <w:b/>
          <w:sz w:val="24"/>
          <w:szCs w:val="24"/>
          <w:lang w:eastAsia="en-US"/>
        </w:rPr>
      </w:pPr>
    </w:p>
    <w:p w14:paraId="55137F03" w14:textId="77777777" w:rsidR="00E835A7" w:rsidRDefault="00E835A7" w:rsidP="00DB6559">
      <w:pPr>
        <w:jc w:val="both"/>
        <w:rPr>
          <w:rFonts w:asciiTheme="minorHAnsi" w:eastAsiaTheme="minorHAnsi" w:hAnsiTheme="minorHAnsi" w:cstheme="minorBidi"/>
          <w:b/>
          <w:sz w:val="24"/>
          <w:szCs w:val="24"/>
          <w:lang w:eastAsia="en-US"/>
        </w:rPr>
      </w:pPr>
    </w:p>
    <w:p w14:paraId="6B643F50" w14:textId="77777777" w:rsidR="00E835A7" w:rsidRDefault="00E835A7" w:rsidP="00DB6559">
      <w:pPr>
        <w:jc w:val="both"/>
        <w:rPr>
          <w:rFonts w:asciiTheme="minorHAnsi" w:eastAsiaTheme="minorHAnsi" w:hAnsiTheme="minorHAnsi" w:cstheme="minorBidi"/>
          <w:b/>
          <w:sz w:val="24"/>
          <w:szCs w:val="24"/>
          <w:lang w:eastAsia="en-US"/>
        </w:rPr>
      </w:pPr>
    </w:p>
    <w:p w14:paraId="47A291FC" w14:textId="77777777" w:rsidR="00E835A7" w:rsidRDefault="00E835A7" w:rsidP="00DB6559">
      <w:pPr>
        <w:jc w:val="both"/>
        <w:rPr>
          <w:rFonts w:asciiTheme="minorHAnsi" w:eastAsiaTheme="minorHAnsi" w:hAnsiTheme="minorHAnsi" w:cstheme="minorBidi"/>
          <w:b/>
          <w:sz w:val="24"/>
          <w:szCs w:val="24"/>
          <w:lang w:eastAsia="en-US"/>
        </w:rPr>
      </w:pPr>
    </w:p>
    <w:p w14:paraId="1B4C3B53" w14:textId="77777777" w:rsidR="00E835A7" w:rsidRDefault="00E835A7" w:rsidP="00DB6559">
      <w:pPr>
        <w:jc w:val="both"/>
        <w:rPr>
          <w:rFonts w:asciiTheme="minorHAnsi" w:eastAsiaTheme="minorHAnsi" w:hAnsiTheme="minorHAnsi" w:cstheme="minorBidi"/>
          <w:b/>
          <w:sz w:val="24"/>
          <w:szCs w:val="24"/>
          <w:lang w:eastAsia="en-US"/>
        </w:rPr>
      </w:pPr>
    </w:p>
    <w:p w14:paraId="5F7F490A" w14:textId="77777777" w:rsidR="00E835A7" w:rsidRDefault="00E835A7" w:rsidP="00DB6559">
      <w:pPr>
        <w:jc w:val="both"/>
        <w:rPr>
          <w:rFonts w:asciiTheme="minorHAnsi" w:eastAsiaTheme="minorHAnsi" w:hAnsiTheme="minorHAnsi" w:cstheme="minorBidi"/>
          <w:b/>
          <w:sz w:val="24"/>
          <w:szCs w:val="24"/>
          <w:lang w:eastAsia="en-US"/>
        </w:rPr>
      </w:pPr>
    </w:p>
    <w:p w14:paraId="0AD48A68" w14:textId="77777777" w:rsidR="00E835A7" w:rsidRDefault="00E835A7" w:rsidP="00DB6559">
      <w:pPr>
        <w:jc w:val="both"/>
        <w:rPr>
          <w:rFonts w:asciiTheme="minorHAnsi" w:eastAsiaTheme="minorHAnsi" w:hAnsiTheme="minorHAnsi" w:cstheme="minorBidi"/>
          <w:b/>
          <w:sz w:val="24"/>
          <w:szCs w:val="24"/>
          <w:lang w:eastAsia="en-US"/>
        </w:rPr>
      </w:pPr>
    </w:p>
    <w:p w14:paraId="10B462E8" w14:textId="72B0FC86" w:rsidR="00DB6559" w:rsidRDefault="00DB6559" w:rsidP="00DB6559">
      <w:pPr>
        <w:jc w:val="both"/>
        <w:rPr>
          <w:rFonts w:asciiTheme="minorHAnsi" w:eastAsiaTheme="minorHAnsi" w:hAnsiTheme="minorHAnsi" w:cstheme="minorBidi"/>
          <w:sz w:val="24"/>
          <w:szCs w:val="24"/>
          <w:lang w:eastAsia="en-US"/>
        </w:rPr>
      </w:pPr>
      <w:r w:rsidRPr="00DB6559">
        <w:rPr>
          <w:rFonts w:asciiTheme="minorHAnsi" w:eastAsiaTheme="minorHAnsi" w:hAnsiTheme="minorHAnsi" w:cstheme="minorBidi"/>
          <w:b/>
          <w:sz w:val="24"/>
          <w:szCs w:val="24"/>
          <w:lang w:eastAsia="en-US"/>
        </w:rPr>
        <w:lastRenderedPageBreak/>
        <w:t xml:space="preserve">Table </w:t>
      </w:r>
      <w:r w:rsidR="00703AB8">
        <w:rPr>
          <w:rFonts w:asciiTheme="minorHAnsi" w:eastAsiaTheme="minorHAnsi" w:hAnsiTheme="minorHAnsi" w:cstheme="minorBidi"/>
          <w:b/>
          <w:sz w:val="24"/>
          <w:szCs w:val="24"/>
          <w:lang w:eastAsia="en-US"/>
        </w:rPr>
        <w:t>15</w:t>
      </w:r>
      <w:r w:rsidRPr="00DB6559">
        <w:rPr>
          <w:rFonts w:asciiTheme="minorHAnsi" w:eastAsiaTheme="minorHAnsi" w:hAnsiTheme="minorHAnsi" w:cstheme="minorBidi"/>
          <w:b/>
          <w:sz w:val="24"/>
          <w:szCs w:val="24"/>
          <w:lang w:eastAsia="en-US"/>
        </w:rPr>
        <w:t>.</w:t>
      </w:r>
      <w:r>
        <w:rPr>
          <w:rFonts w:asciiTheme="minorHAnsi" w:eastAsiaTheme="minorHAnsi" w:hAnsiTheme="minorHAnsi" w:cstheme="minorBidi"/>
          <w:sz w:val="24"/>
          <w:szCs w:val="24"/>
          <w:lang w:eastAsia="en-US"/>
        </w:rPr>
        <w:t xml:space="preserve"> Association summary statistics for established OA loci in </w:t>
      </w:r>
      <w:r w:rsidR="00207799">
        <w:rPr>
          <w:rFonts w:asciiTheme="minorHAnsi" w:eastAsiaTheme="minorHAnsi" w:hAnsiTheme="minorHAnsi" w:cstheme="minorBidi"/>
          <w:sz w:val="24"/>
          <w:szCs w:val="24"/>
          <w:lang w:eastAsia="en-US"/>
        </w:rPr>
        <w:t xml:space="preserve">the </w:t>
      </w:r>
      <w:r>
        <w:rPr>
          <w:rFonts w:asciiTheme="minorHAnsi" w:eastAsiaTheme="minorHAnsi" w:hAnsiTheme="minorHAnsi" w:cstheme="minorBidi"/>
          <w:sz w:val="24"/>
          <w:szCs w:val="24"/>
          <w:lang w:eastAsia="en-US"/>
        </w:rPr>
        <w:t xml:space="preserve">UK Biobank hospital diagnosed OA cohort. </w:t>
      </w:r>
    </w:p>
    <w:tbl>
      <w:tblPr>
        <w:tblStyle w:val="-51"/>
        <w:tblW w:w="0" w:type="auto"/>
        <w:tblLook w:val="04A0" w:firstRow="1" w:lastRow="0" w:firstColumn="1" w:lastColumn="0" w:noHBand="0" w:noVBand="1"/>
      </w:tblPr>
      <w:tblGrid>
        <w:gridCol w:w="1421"/>
        <w:gridCol w:w="1556"/>
        <w:gridCol w:w="1559"/>
        <w:gridCol w:w="1843"/>
        <w:gridCol w:w="1843"/>
      </w:tblGrid>
      <w:tr w:rsidR="00CC5204" w:rsidRPr="00CC5204" w14:paraId="517EDE32" w14:textId="77777777" w:rsidTr="008370BE">
        <w:trPr>
          <w:cnfStyle w:val="100000000000" w:firstRow="1" w:lastRow="0" w:firstColumn="0" w:lastColumn="0" w:oddVBand="0" w:evenVBand="0" w:oddHBand="0" w:evenHBand="0" w:firstRowFirstColumn="0" w:firstRowLastColumn="0" w:lastRowFirstColumn="0" w:lastRowLastColumn="0"/>
          <w:trHeight w:val="808"/>
        </w:trPr>
        <w:tc>
          <w:tcPr>
            <w:cnfStyle w:val="001000000000" w:firstRow="0" w:lastRow="0" w:firstColumn="1" w:lastColumn="0" w:oddVBand="0" w:evenVBand="0" w:oddHBand="0" w:evenHBand="0" w:firstRowFirstColumn="0" w:firstRowLastColumn="0" w:lastRowFirstColumn="0" w:lastRowLastColumn="0"/>
            <w:tcW w:w="0" w:type="auto"/>
            <w:noWrap/>
            <w:hideMark/>
          </w:tcPr>
          <w:p w14:paraId="060AF3AC" w14:textId="77777777" w:rsidR="00CC5204" w:rsidRPr="00CC5204" w:rsidRDefault="00CC5204" w:rsidP="00CC5204">
            <w:pPr>
              <w:rPr>
                <w:rFonts w:asciiTheme="minorHAnsi" w:hAnsiTheme="minorHAnsi" w:cs="Times New Roman"/>
                <w:color w:val="000000"/>
                <w:sz w:val="22"/>
                <w:szCs w:val="22"/>
                <w:lang w:eastAsia="en-GB"/>
              </w:rPr>
            </w:pPr>
            <w:r w:rsidRPr="00CC5204">
              <w:rPr>
                <w:rFonts w:asciiTheme="minorHAnsi" w:hAnsiTheme="minorHAnsi" w:cs="Times New Roman"/>
                <w:color w:val="000000"/>
                <w:sz w:val="22"/>
                <w:szCs w:val="22"/>
                <w:lang w:eastAsia="en-GB"/>
              </w:rPr>
              <w:t>Index variant</w:t>
            </w:r>
          </w:p>
        </w:tc>
        <w:tc>
          <w:tcPr>
            <w:tcW w:w="1556" w:type="dxa"/>
            <w:hideMark/>
          </w:tcPr>
          <w:p w14:paraId="6D32C561" w14:textId="77777777" w:rsidR="00CC5204" w:rsidRPr="00CC5204" w:rsidRDefault="00CC5204" w:rsidP="00CC52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Hospital diagnosed OA EA</w:t>
            </w:r>
          </w:p>
        </w:tc>
        <w:tc>
          <w:tcPr>
            <w:tcW w:w="1559" w:type="dxa"/>
            <w:hideMark/>
          </w:tcPr>
          <w:p w14:paraId="4FCB0768" w14:textId="77777777" w:rsidR="00CC5204" w:rsidRPr="00CC5204" w:rsidRDefault="00CC5204" w:rsidP="00CC52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Hospital diagnosed OA EAF</w:t>
            </w:r>
          </w:p>
        </w:tc>
        <w:tc>
          <w:tcPr>
            <w:tcW w:w="1843" w:type="dxa"/>
            <w:hideMark/>
          </w:tcPr>
          <w:p w14:paraId="3AE813A6" w14:textId="77777777" w:rsidR="00CC5204" w:rsidRPr="00E7174A" w:rsidRDefault="00CC5204" w:rsidP="00CC52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lang w:val="en-GB" w:eastAsia="en-GB"/>
              </w:rPr>
            </w:pPr>
            <w:r w:rsidRPr="00E7174A">
              <w:rPr>
                <w:rFonts w:asciiTheme="minorHAnsi" w:hAnsiTheme="minorHAnsi" w:cs="Arial"/>
                <w:sz w:val="22"/>
                <w:szCs w:val="22"/>
                <w:lang w:val="en-GB" w:eastAsia="en-GB"/>
              </w:rPr>
              <w:t>Hospital diagnosed OA OR (95% CI)</w:t>
            </w:r>
          </w:p>
        </w:tc>
        <w:tc>
          <w:tcPr>
            <w:tcW w:w="1843" w:type="dxa"/>
            <w:hideMark/>
          </w:tcPr>
          <w:p w14:paraId="74468C3C" w14:textId="77777777" w:rsidR="00CC5204" w:rsidRPr="00E7174A" w:rsidRDefault="00CC5204" w:rsidP="00CC52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lang w:val="en-GB" w:eastAsia="en-GB"/>
              </w:rPr>
            </w:pPr>
            <w:r w:rsidRPr="00E7174A">
              <w:rPr>
                <w:rFonts w:asciiTheme="minorHAnsi" w:hAnsiTheme="minorHAnsi" w:cs="Arial"/>
                <w:sz w:val="22"/>
                <w:szCs w:val="22"/>
                <w:lang w:val="en-GB" w:eastAsia="en-GB"/>
              </w:rPr>
              <w:t xml:space="preserve">Hospital diagnosed OA </w:t>
            </w:r>
            <w:r w:rsidRPr="00E7174A">
              <w:rPr>
                <w:rFonts w:asciiTheme="minorHAnsi" w:hAnsiTheme="minorHAnsi" w:cs="Arial"/>
                <w:i/>
                <w:iCs/>
                <w:sz w:val="22"/>
                <w:szCs w:val="22"/>
                <w:lang w:val="en-GB" w:eastAsia="en-GB"/>
              </w:rPr>
              <w:t>P-value</w:t>
            </w:r>
          </w:p>
        </w:tc>
      </w:tr>
      <w:tr w:rsidR="00CC5204" w:rsidRPr="00CC5204" w14:paraId="29469DCE" w14:textId="77777777" w:rsidTr="008370BE">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0" w:type="auto"/>
            <w:noWrap/>
            <w:hideMark/>
          </w:tcPr>
          <w:p w14:paraId="0B1EFC82" w14:textId="51DB0A69" w:rsidR="00CC5204" w:rsidRPr="00CC5204" w:rsidRDefault="00CC5204" w:rsidP="00CC5204">
            <w:pPr>
              <w:rPr>
                <w:rFonts w:asciiTheme="minorHAnsi" w:hAnsiTheme="minorHAnsi" w:cs="Times New Roman"/>
                <w:color w:val="000000"/>
                <w:sz w:val="22"/>
                <w:szCs w:val="22"/>
                <w:lang w:eastAsia="en-GB"/>
              </w:rPr>
            </w:pPr>
            <w:r w:rsidRPr="00CC5204">
              <w:rPr>
                <w:rFonts w:asciiTheme="minorHAnsi" w:hAnsiTheme="minorHAnsi" w:cs="Times New Roman"/>
                <w:color w:val="000000"/>
                <w:sz w:val="22"/>
                <w:szCs w:val="22"/>
                <w:lang w:eastAsia="en-GB"/>
              </w:rPr>
              <w:t>rs143383</w:t>
            </w:r>
          </w:p>
        </w:tc>
        <w:tc>
          <w:tcPr>
            <w:tcW w:w="1556" w:type="dxa"/>
            <w:noWrap/>
            <w:hideMark/>
          </w:tcPr>
          <w:p w14:paraId="3EC9C09F" w14:textId="77777777" w:rsidR="00CC5204" w:rsidRPr="00CC5204" w:rsidRDefault="00CC5204" w:rsidP="00CC52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G</w:t>
            </w:r>
          </w:p>
        </w:tc>
        <w:tc>
          <w:tcPr>
            <w:tcW w:w="1559" w:type="dxa"/>
            <w:noWrap/>
            <w:hideMark/>
          </w:tcPr>
          <w:p w14:paraId="5CEF72D8" w14:textId="77777777" w:rsidR="00CC5204" w:rsidRPr="00CC5204" w:rsidRDefault="00CC5204" w:rsidP="00CC52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0.36</w:t>
            </w:r>
          </w:p>
        </w:tc>
        <w:tc>
          <w:tcPr>
            <w:tcW w:w="1843" w:type="dxa"/>
            <w:noWrap/>
            <w:hideMark/>
          </w:tcPr>
          <w:p w14:paraId="6915B590" w14:textId="77777777" w:rsidR="00CC5204" w:rsidRPr="00CC5204" w:rsidRDefault="00CC5204" w:rsidP="00CC52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0.91 (0.89 - 0.94)</w:t>
            </w:r>
          </w:p>
        </w:tc>
        <w:tc>
          <w:tcPr>
            <w:tcW w:w="1843" w:type="dxa"/>
            <w:noWrap/>
            <w:hideMark/>
          </w:tcPr>
          <w:p w14:paraId="00E34123" w14:textId="77777777" w:rsidR="00CC5204" w:rsidRPr="00CC5204" w:rsidRDefault="00CC5204" w:rsidP="00CC52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b/>
                <w:bCs/>
                <w:sz w:val="22"/>
                <w:szCs w:val="22"/>
                <w:lang w:eastAsia="en-GB"/>
              </w:rPr>
            </w:pPr>
            <w:r w:rsidRPr="00CC5204">
              <w:rPr>
                <w:rFonts w:asciiTheme="minorHAnsi" w:hAnsiTheme="minorHAnsi" w:cs="Arial"/>
                <w:b/>
                <w:bCs/>
                <w:sz w:val="22"/>
                <w:szCs w:val="22"/>
                <w:lang w:eastAsia="en-GB"/>
              </w:rPr>
              <w:t>3.53x10</w:t>
            </w:r>
            <w:r w:rsidRPr="00CC5204">
              <w:rPr>
                <w:rFonts w:asciiTheme="minorHAnsi" w:hAnsiTheme="minorHAnsi" w:cs="Arial"/>
                <w:b/>
                <w:bCs/>
                <w:sz w:val="22"/>
                <w:szCs w:val="22"/>
                <w:vertAlign w:val="superscript"/>
                <w:lang w:eastAsia="en-GB"/>
              </w:rPr>
              <w:t>-7</w:t>
            </w:r>
          </w:p>
        </w:tc>
      </w:tr>
      <w:tr w:rsidR="00CC5204" w:rsidRPr="00CC5204" w14:paraId="32C35567"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520A342" w14:textId="77777777" w:rsidR="00CC5204" w:rsidRPr="00CC5204" w:rsidRDefault="00CC5204" w:rsidP="00CC5204">
            <w:pPr>
              <w:rPr>
                <w:rFonts w:asciiTheme="minorHAnsi" w:hAnsiTheme="minorHAnsi" w:cs="Times New Roman"/>
                <w:color w:val="000000"/>
                <w:sz w:val="22"/>
                <w:szCs w:val="22"/>
                <w:lang w:eastAsia="en-GB"/>
              </w:rPr>
            </w:pPr>
            <w:r w:rsidRPr="00CC5204">
              <w:rPr>
                <w:rFonts w:asciiTheme="minorHAnsi" w:hAnsiTheme="minorHAnsi" w:cs="Times New Roman"/>
                <w:color w:val="000000"/>
                <w:sz w:val="22"/>
                <w:szCs w:val="22"/>
                <w:lang w:eastAsia="en-GB"/>
              </w:rPr>
              <w:t>rs7639618</w:t>
            </w:r>
          </w:p>
        </w:tc>
        <w:tc>
          <w:tcPr>
            <w:tcW w:w="1556" w:type="dxa"/>
            <w:noWrap/>
            <w:hideMark/>
          </w:tcPr>
          <w:p w14:paraId="2023DB88" w14:textId="77777777" w:rsidR="00CC5204" w:rsidRPr="00CC5204" w:rsidRDefault="00CC5204" w:rsidP="00CC52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T</w:t>
            </w:r>
          </w:p>
        </w:tc>
        <w:tc>
          <w:tcPr>
            <w:tcW w:w="1559" w:type="dxa"/>
            <w:noWrap/>
            <w:hideMark/>
          </w:tcPr>
          <w:p w14:paraId="1AA9A33F" w14:textId="77777777" w:rsidR="00CC5204" w:rsidRPr="00CC5204" w:rsidRDefault="00CC5204" w:rsidP="00CC52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0.16</w:t>
            </w:r>
          </w:p>
        </w:tc>
        <w:tc>
          <w:tcPr>
            <w:tcW w:w="1843" w:type="dxa"/>
            <w:noWrap/>
            <w:hideMark/>
          </w:tcPr>
          <w:p w14:paraId="78E877DF" w14:textId="77777777" w:rsidR="00CC5204" w:rsidRPr="00CC5204" w:rsidRDefault="00CC5204" w:rsidP="00CC52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1.00 (0.95 - 1.04)</w:t>
            </w:r>
          </w:p>
        </w:tc>
        <w:tc>
          <w:tcPr>
            <w:tcW w:w="1843" w:type="dxa"/>
            <w:noWrap/>
            <w:hideMark/>
          </w:tcPr>
          <w:p w14:paraId="094B8F41" w14:textId="77777777" w:rsidR="00CC5204" w:rsidRPr="00CC5204" w:rsidRDefault="00CC5204" w:rsidP="00CC52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0.736</w:t>
            </w:r>
          </w:p>
        </w:tc>
      </w:tr>
      <w:tr w:rsidR="00CC5204" w:rsidRPr="00CC5204" w14:paraId="7A4A6037"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AB03161" w14:textId="77777777" w:rsidR="00CC5204" w:rsidRPr="00CC5204" w:rsidRDefault="00CC5204" w:rsidP="00CC5204">
            <w:pPr>
              <w:rPr>
                <w:rFonts w:asciiTheme="minorHAnsi" w:hAnsiTheme="minorHAnsi" w:cs="Times New Roman"/>
                <w:color w:val="000000"/>
                <w:sz w:val="22"/>
                <w:szCs w:val="22"/>
                <w:lang w:eastAsia="en-GB"/>
              </w:rPr>
            </w:pPr>
            <w:r w:rsidRPr="00CC5204">
              <w:rPr>
                <w:rFonts w:asciiTheme="minorHAnsi" w:hAnsiTheme="minorHAnsi" w:cs="Times New Roman"/>
                <w:color w:val="000000"/>
                <w:sz w:val="22"/>
                <w:szCs w:val="22"/>
                <w:lang w:eastAsia="en-GB"/>
              </w:rPr>
              <w:t>rs7775228</w:t>
            </w:r>
          </w:p>
        </w:tc>
        <w:tc>
          <w:tcPr>
            <w:tcW w:w="1556" w:type="dxa"/>
            <w:noWrap/>
            <w:hideMark/>
          </w:tcPr>
          <w:p w14:paraId="24630B5D" w14:textId="77777777" w:rsidR="00CC5204" w:rsidRPr="00CC5204" w:rsidRDefault="00CC5204" w:rsidP="00CC52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C</w:t>
            </w:r>
          </w:p>
        </w:tc>
        <w:tc>
          <w:tcPr>
            <w:tcW w:w="1559" w:type="dxa"/>
            <w:noWrap/>
            <w:hideMark/>
          </w:tcPr>
          <w:p w14:paraId="06B7C050" w14:textId="77777777" w:rsidR="00CC5204" w:rsidRPr="00CC5204" w:rsidRDefault="00CC5204" w:rsidP="00CC52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0.13</w:t>
            </w:r>
          </w:p>
        </w:tc>
        <w:tc>
          <w:tcPr>
            <w:tcW w:w="1843" w:type="dxa"/>
            <w:noWrap/>
            <w:hideMark/>
          </w:tcPr>
          <w:p w14:paraId="52596227" w14:textId="77777777" w:rsidR="00CC5204" w:rsidRPr="00CC5204" w:rsidRDefault="00CC5204" w:rsidP="00CC52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1.00 (0.95 - 1.04)</w:t>
            </w:r>
          </w:p>
        </w:tc>
        <w:tc>
          <w:tcPr>
            <w:tcW w:w="1843" w:type="dxa"/>
            <w:noWrap/>
            <w:hideMark/>
          </w:tcPr>
          <w:p w14:paraId="4A1748A3" w14:textId="77777777" w:rsidR="00CC5204" w:rsidRPr="00CC5204" w:rsidRDefault="00CC5204" w:rsidP="00CC52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0.878</w:t>
            </w:r>
          </w:p>
        </w:tc>
      </w:tr>
      <w:tr w:rsidR="00CC5204" w:rsidRPr="00CC5204" w14:paraId="3F8CA208"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25A175E" w14:textId="77777777" w:rsidR="00CC5204" w:rsidRPr="00CC5204" w:rsidRDefault="00CC5204" w:rsidP="00CC5204">
            <w:pPr>
              <w:rPr>
                <w:rFonts w:asciiTheme="minorHAnsi" w:hAnsiTheme="minorHAnsi" w:cs="Times New Roman"/>
                <w:color w:val="000000"/>
                <w:sz w:val="22"/>
                <w:szCs w:val="22"/>
                <w:lang w:eastAsia="en-GB"/>
              </w:rPr>
            </w:pPr>
            <w:r w:rsidRPr="00CC5204">
              <w:rPr>
                <w:rFonts w:asciiTheme="minorHAnsi" w:hAnsiTheme="minorHAnsi" w:cs="Times New Roman"/>
                <w:color w:val="000000"/>
                <w:sz w:val="22"/>
                <w:szCs w:val="22"/>
                <w:lang w:eastAsia="en-GB"/>
              </w:rPr>
              <w:t>rs10947262</w:t>
            </w:r>
          </w:p>
        </w:tc>
        <w:tc>
          <w:tcPr>
            <w:tcW w:w="1556" w:type="dxa"/>
            <w:noWrap/>
            <w:hideMark/>
          </w:tcPr>
          <w:p w14:paraId="253F2E84" w14:textId="77777777" w:rsidR="00CC5204" w:rsidRPr="00CC5204" w:rsidRDefault="00CC5204" w:rsidP="00CC52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T</w:t>
            </w:r>
          </w:p>
        </w:tc>
        <w:tc>
          <w:tcPr>
            <w:tcW w:w="1559" w:type="dxa"/>
            <w:noWrap/>
            <w:hideMark/>
          </w:tcPr>
          <w:p w14:paraId="03E84EBB" w14:textId="77777777" w:rsidR="00CC5204" w:rsidRPr="00CC5204" w:rsidRDefault="00CC5204" w:rsidP="00CC52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0.06</w:t>
            </w:r>
          </w:p>
        </w:tc>
        <w:tc>
          <w:tcPr>
            <w:tcW w:w="1843" w:type="dxa"/>
            <w:noWrap/>
            <w:hideMark/>
          </w:tcPr>
          <w:p w14:paraId="02210812" w14:textId="77777777" w:rsidR="00CC5204" w:rsidRPr="00CC5204" w:rsidRDefault="00CC5204" w:rsidP="00CC52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0.99 (0.93 - 1.05)</w:t>
            </w:r>
          </w:p>
        </w:tc>
        <w:tc>
          <w:tcPr>
            <w:tcW w:w="1843" w:type="dxa"/>
            <w:noWrap/>
            <w:hideMark/>
          </w:tcPr>
          <w:p w14:paraId="483F4D7D" w14:textId="77777777" w:rsidR="00CC5204" w:rsidRPr="00CC5204" w:rsidRDefault="00CC5204" w:rsidP="00CC52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0.822</w:t>
            </w:r>
          </w:p>
        </w:tc>
      </w:tr>
      <w:tr w:rsidR="00CC5204" w:rsidRPr="00CC5204" w14:paraId="3B69518D"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130F3C9" w14:textId="77777777" w:rsidR="00CC5204" w:rsidRPr="00CC5204" w:rsidRDefault="00CC5204" w:rsidP="00CC5204">
            <w:pPr>
              <w:rPr>
                <w:rFonts w:asciiTheme="minorHAnsi" w:hAnsiTheme="minorHAnsi" w:cs="Times New Roman"/>
                <w:color w:val="000000"/>
                <w:sz w:val="22"/>
                <w:szCs w:val="22"/>
                <w:lang w:eastAsia="en-GB"/>
              </w:rPr>
            </w:pPr>
            <w:r w:rsidRPr="00CC5204">
              <w:rPr>
                <w:rFonts w:asciiTheme="minorHAnsi" w:hAnsiTheme="minorHAnsi" w:cs="Times New Roman"/>
                <w:color w:val="000000"/>
                <w:sz w:val="22"/>
                <w:szCs w:val="22"/>
                <w:lang w:eastAsia="en-GB"/>
              </w:rPr>
              <w:t>rs3815148</w:t>
            </w:r>
          </w:p>
        </w:tc>
        <w:tc>
          <w:tcPr>
            <w:tcW w:w="1556" w:type="dxa"/>
            <w:noWrap/>
            <w:hideMark/>
          </w:tcPr>
          <w:p w14:paraId="1E05288F" w14:textId="77777777" w:rsidR="00CC5204" w:rsidRPr="00CC5204" w:rsidRDefault="00CC5204" w:rsidP="00CC52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C</w:t>
            </w:r>
          </w:p>
        </w:tc>
        <w:tc>
          <w:tcPr>
            <w:tcW w:w="1559" w:type="dxa"/>
            <w:noWrap/>
            <w:hideMark/>
          </w:tcPr>
          <w:p w14:paraId="46F1B4D0" w14:textId="77777777" w:rsidR="00CC5204" w:rsidRPr="00CC5204" w:rsidRDefault="00CC5204" w:rsidP="00CC52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0.23</w:t>
            </w:r>
          </w:p>
        </w:tc>
        <w:tc>
          <w:tcPr>
            <w:tcW w:w="1843" w:type="dxa"/>
            <w:noWrap/>
            <w:hideMark/>
          </w:tcPr>
          <w:p w14:paraId="41B2789D" w14:textId="77777777" w:rsidR="00CC5204" w:rsidRPr="00CC5204" w:rsidRDefault="00CC5204" w:rsidP="00CC52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1.03 (0.99 - 1.07)</w:t>
            </w:r>
          </w:p>
        </w:tc>
        <w:tc>
          <w:tcPr>
            <w:tcW w:w="1843" w:type="dxa"/>
            <w:noWrap/>
            <w:hideMark/>
          </w:tcPr>
          <w:p w14:paraId="76C9EBD5" w14:textId="77777777" w:rsidR="00CC5204" w:rsidRPr="00CC5204" w:rsidRDefault="00CC5204" w:rsidP="00CC52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0.105</w:t>
            </w:r>
          </w:p>
        </w:tc>
      </w:tr>
      <w:tr w:rsidR="00CC5204" w:rsidRPr="00CC5204" w14:paraId="37A72F3D"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26A5BC6" w14:textId="77777777" w:rsidR="00CC5204" w:rsidRPr="00CC5204" w:rsidRDefault="00CC5204" w:rsidP="00CC5204">
            <w:pPr>
              <w:rPr>
                <w:rFonts w:asciiTheme="minorHAnsi" w:hAnsiTheme="minorHAnsi" w:cs="Times New Roman"/>
                <w:color w:val="000000"/>
                <w:sz w:val="22"/>
                <w:szCs w:val="22"/>
                <w:lang w:eastAsia="en-GB"/>
              </w:rPr>
            </w:pPr>
            <w:r w:rsidRPr="00CC5204">
              <w:rPr>
                <w:rFonts w:asciiTheme="minorHAnsi" w:hAnsiTheme="minorHAnsi" w:cs="Times New Roman"/>
                <w:color w:val="000000"/>
                <w:sz w:val="22"/>
                <w:szCs w:val="22"/>
                <w:lang w:eastAsia="en-GB"/>
              </w:rPr>
              <w:t>rs4730250</w:t>
            </w:r>
          </w:p>
        </w:tc>
        <w:tc>
          <w:tcPr>
            <w:tcW w:w="1556" w:type="dxa"/>
            <w:noWrap/>
            <w:hideMark/>
          </w:tcPr>
          <w:p w14:paraId="554F94B1" w14:textId="77777777" w:rsidR="00CC5204" w:rsidRPr="00CC5204" w:rsidRDefault="00CC5204" w:rsidP="00CC52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G</w:t>
            </w:r>
          </w:p>
        </w:tc>
        <w:tc>
          <w:tcPr>
            <w:tcW w:w="1559" w:type="dxa"/>
            <w:noWrap/>
            <w:hideMark/>
          </w:tcPr>
          <w:p w14:paraId="69083B5E" w14:textId="77777777" w:rsidR="00CC5204" w:rsidRPr="00CC5204" w:rsidRDefault="00CC5204" w:rsidP="00CC52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0.18</w:t>
            </w:r>
          </w:p>
        </w:tc>
        <w:tc>
          <w:tcPr>
            <w:tcW w:w="1843" w:type="dxa"/>
            <w:noWrap/>
            <w:hideMark/>
          </w:tcPr>
          <w:p w14:paraId="7BDA62A8" w14:textId="77777777" w:rsidR="00CC5204" w:rsidRPr="00CC5204" w:rsidRDefault="00CC5204" w:rsidP="00CC52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1.03 (0.99 - 1.07)</w:t>
            </w:r>
          </w:p>
        </w:tc>
        <w:tc>
          <w:tcPr>
            <w:tcW w:w="1843" w:type="dxa"/>
            <w:noWrap/>
            <w:hideMark/>
          </w:tcPr>
          <w:p w14:paraId="0407BB40" w14:textId="77777777" w:rsidR="00CC5204" w:rsidRPr="00CC5204" w:rsidRDefault="00CC5204" w:rsidP="00CC52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0.186</w:t>
            </w:r>
          </w:p>
        </w:tc>
      </w:tr>
      <w:tr w:rsidR="00CC5204" w:rsidRPr="00CC5204" w14:paraId="6057B5C9"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3CBF85A" w14:textId="77777777" w:rsidR="00CC5204" w:rsidRPr="00CC5204" w:rsidRDefault="00CC5204" w:rsidP="00CC5204">
            <w:pPr>
              <w:rPr>
                <w:rFonts w:asciiTheme="minorHAnsi" w:hAnsiTheme="minorHAnsi" w:cs="Times New Roman"/>
                <w:color w:val="000000"/>
                <w:sz w:val="22"/>
                <w:szCs w:val="22"/>
                <w:lang w:eastAsia="en-GB"/>
              </w:rPr>
            </w:pPr>
            <w:r w:rsidRPr="00CC5204">
              <w:rPr>
                <w:rFonts w:asciiTheme="minorHAnsi" w:hAnsiTheme="minorHAnsi" w:cs="Times New Roman"/>
                <w:color w:val="000000"/>
                <w:sz w:val="22"/>
                <w:szCs w:val="22"/>
                <w:lang w:eastAsia="en-GB"/>
              </w:rPr>
              <w:t>rs11842874</w:t>
            </w:r>
          </w:p>
        </w:tc>
        <w:tc>
          <w:tcPr>
            <w:tcW w:w="1556" w:type="dxa"/>
            <w:noWrap/>
            <w:hideMark/>
          </w:tcPr>
          <w:p w14:paraId="63034938" w14:textId="77777777" w:rsidR="00CC5204" w:rsidRPr="00CC5204" w:rsidRDefault="00CC5204" w:rsidP="00CC52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G</w:t>
            </w:r>
          </w:p>
        </w:tc>
        <w:tc>
          <w:tcPr>
            <w:tcW w:w="1559" w:type="dxa"/>
            <w:noWrap/>
            <w:hideMark/>
          </w:tcPr>
          <w:p w14:paraId="101CCFD9" w14:textId="77777777" w:rsidR="00CC5204" w:rsidRPr="00CC5204" w:rsidRDefault="00CC5204" w:rsidP="00CC52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0.07</w:t>
            </w:r>
          </w:p>
        </w:tc>
        <w:tc>
          <w:tcPr>
            <w:tcW w:w="1843" w:type="dxa"/>
            <w:noWrap/>
            <w:hideMark/>
          </w:tcPr>
          <w:p w14:paraId="3C5E7DE4" w14:textId="77777777" w:rsidR="00CC5204" w:rsidRPr="00CC5204" w:rsidRDefault="00CC5204" w:rsidP="00CC52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0.98 (0.92 - 1.04)</w:t>
            </w:r>
          </w:p>
        </w:tc>
        <w:tc>
          <w:tcPr>
            <w:tcW w:w="1843" w:type="dxa"/>
            <w:noWrap/>
            <w:hideMark/>
          </w:tcPr>
          <w:p w14:paraId="1010674D" w14:textId="77777777" w:rsidR="00CC5204" w:rsidRPr="00CC5204" w:rsidRDefault="00CC5204" w:rsidP="00CC52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0.402</w:t>
            </w:r>
          </w:p>
        </w:tc>
      </w:tr>
      <w:tr w:rsidR="00CC5204" w:rsidRPr="00CC5204" w14:paraId="096C86F9"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FE5BE6E" w14:textId="77777777" w:rsidR="00CC5204" w:rsidRPr="00CC5204" w:rsidRDefault="00CC5204" w:rsidP="00CC5204">
            <w:pPr>
              <w:rPr>
                <w:rFonts w:asciiTheme="minorHAnsi" w:hAnsiTheme="minorHAnsi" w:cs="Times New Roman"/>
                <w:color w:val="000000"/>
                <w:sz w:val="22"/>
                <w:szCs w:val="22"/>
                <w:lang w:eastAsia="en-GB"/>
              </w:rPr>
            </w:pPr>
            <w:r w:rsidRPr="00CC5204">
              <w:rPr>
                <w:rFonts w:asciiTheme="minorHAnsi" w:hAnsiTheme="minorHAnsi" w:cs="Times New Roman"/>
                <w:color w:val="000000"/>
                <w:sz w:val="22"/>
                <w:szCs w:val="22"/>
                <w:lang w:eastAsia="en-GB"/>
              </w:rPr>
              <w:t>rs12982744</w:t>
            </w:r>
          </w:p>
        </w:tc>
        <w:tc>
          <w:tcPr>
            <w:tcW w:w="1556" w:type="dxa"/>
            <w:noWrap/>
            <w:hideMark/>
          </w:tcPr>
          <w:p w14:paraId="4BC756B4" w14:textId="77777777" w:rsidR="00CC5204" w:rsidRPr="00CC5204" w:rsidRDefault="00CC5204" w:rsidP="00CC52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G</w:t>
            </w:r>
          </w:p>
        </w:tc>
        <w:tc>
          <w:tcPr>
            <w:tcW w:w="1559" w:type="dxa"/>
            <w:noWrap/>
            <w:hideMark/>
          </w:tcPr>
          <w:p w14:paraId="395621F0" w14:textId="77777777" w:rsidR="00CC5204" w:rsidRPr="00CC5204" w:rsidRDefault="00CC5204" w:rsidP="00CC52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0.39</w:t>
            </w:r>
          </w:p>
        </w:tc>
        <w:tc>
          <w:tcPr>
            <w:tcW w:w="1843" w:type="dxa"/>
            <w:noWrap/>
            <w:hideMark/>
          </w:tcPr>
          <w:p w14:paraId="3860D944" w14:textId="77777777" w:rsidR="00CC5204" w:rsidRPr="00CC5204" w:rsidRDefault="00CC5204" w:rsidP="00CC52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1.01 (0.98 - 1.04)</w:t>
            </w:r>
          </w:p>
        </w:tc>
        <w:tc>
          <w:tcPr>
            <w:tcW w:w="1843" w:type="dxa"/>
            <w:noWrap/>
            <w:hideMark/>
          </w:tcPr>
          <w:p w14:paraId="767BE0D0" w14:textId="77777777" w:rsidR="00CC5204" w:rsidRPr="00CC5204" w:rsidRDefault="00CC5204" w:rsidP="00CC52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0.698</w:t>
            </w:r>
          </w:p>
        </w:tc>
      </w:tr>
      <w:tr w:rsidR="00CC5204" w:rsidRPr="00CC5204" w14:paraId="19062769"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382B83B" w14:textId="77777777" w:rsidR="00CC5204" w:rsidRPr="00CC5204" w:rsidRDefault="00CC5204" w:rsidP="00CC5204">
            <w:pPr>
              <w:rPr>
                <w:rFonts w:asciiTheme="minorHAnsi" w:hAnsiTheme="minorHAnsi" w:cs="Times New Roman"/>
                <w:color w:val="000000"/>
                <w:sz w:val="22"/>
                <w:szCs w:val="22"/>
                <w:lang w:eastAsia="en-GB"/>
              </w:rPr>
            </w:pPr>
            <w:r w:rsidRPr="00CC5204">
              <w:rPr>
                <w:rFonts w:asciiTheme="minorHAnsi" w:hAnsiTheme="minorHAnsi" w:cs="Times New Roman"/>
                <w:color w:val="000000"/>
                <w:sz w:val="22"/>
                <w:szCs w:val="22"/>
                <w:lang w:eastAsia="en-GB"/>
              </w:rPr>
              <w:t>rs6094710</w:t>
            </w:r>
          </w:p>
        </w:tc>
        <w:tc>
          <w:tcPr>
            <w:tcW w:w="1556" w:type="dxa"/>
            <w:noWrap/>
            <w:hideMark/>
          </w:tcPr>
          <w:p w14:paraId="68E264A1" w14:textId="77777777" w:rsidR="00CC5204" w:rsidRPr="00CC5204" w:rsidRDefault="00CC5204" w:rsidP="00CC52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N/A</w:t>
            </w:r>
          </w:p>
        </w:tc>
        <w:tc>
          <w:tcPr>
            <w:tcW w:w="1559" w:type="dxa"/>
            <w:noWrap/>
            <w:hideMark/>
          </w:tcPr>
          <w:p w14:paraId="503B7357" w14:textId="77777777" w:rsidR="00CC5204" w:rsidRPr="00CC5204" w:rsidRDefault="00CC5204" w:rsidP="00CC52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N/A</w:t>
            </w:r>
          </w:p>
        </w:tc>
        <w:tc>
          <w:tcPr>
            <w:tcW w:w="1843" w:type="dxa"/>
            <w:noWrap/>
            <w:hideMark/>
          </w:tcPr>
          <w:p w14:paraId="13C4BE4E" w14:textId="77777777" w:rsidR="00CC5204" w:rsidRPr="00CC5204" w:rsidRDefault="00CC5204" w:rsidP="00CC52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N/A</w:t>
            </w:r>
          </w:p>
        </w:tc>
        <w:tc>
          <w:tcPr>
            <w:tcW w:w="1843" w:type="dxa"/>
            <w:noWrap/>
            <w:hideMark/>
          </w:tcPr>
          <w:p w14:paraId="7DC566D0" w14:textId="77777777" w:rsidR="00CC5204" w:rsidRPr="00CC5204" w:rsidRDefault="00CC5204" w:rsidP="00CC52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N/A</w:t>
            </w:r>
          </w:p>
        </w:tc>
      </w:tr>
      <w:tr w:rsidR="00CC5204" w:rsidRPr="00CC5204" w14:paraId="1368F640"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C22A5B6" w14:textId="77777777" w:rsidR="00CC5204" w:rsidRPr="00CC5204" w:rsidRDefault="00CC5204" w:rsidP="00CC5204">
            <w:pPr>
              <w:rPr>
                <w:rFonts w:asciiTheme="minorHAnsi" w:hAnsiTheme="minorHAnsi" w:cs="Times New Roman"/>
                <w:color w:val="000000"/>
                <w:sz w:val="22"/>
                <w:szCs w:val="22"/>
                <w:lang w:eastAsia="en-GB"/>
              </w:rPr>
            </w:pPr>
            <w:r w:rsidRPr="00CC5204">
              <w:rPr>
                <w:rFonts w:asciiTheme="minorHAnsi" w:hAnsiTheme="minorHAnsi" w:cs="Times New Roman"/>
                <w:color w:val="000000"/>
                <w:sz w:val="22"/>
                <w:szCs w:val="22"/>
                <w:lang w:eastAsia="en-GB"/>
              </w:rPr>
              <w:t>rs6976</w:t>
            </w:r>
          </w:p>
        </w:tc>
        <w:tc>
          <w:tcPr>
            <w:tcW w:w="1556" w:type="dxa"/>
            <w:noWrap/>
            <w:hideMark/>
          </w:tcPr>
          <w:p w14:paraId="783C044A" w14:textId="77777777" w:rsidR="00CC5204" w:rsidRPr="00CC5204" w:rsidRDefault="00CC5204" w:rsidP="00CC52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T</w:t>
            </w:r>
          </w:p>
        </w:tc>
        <w:tc>
          <w:tcPr>
            <w:tcW w:w="1559" w:type="dxa"/>
            <w:noWrap/>
            <w:hideMark/>
          </w:tcPr>
          <w:p w14:paraId="317D8E88" w14:textId="77777777" w:rsidR="00CC5204" w:rsidRPr="00CC5204" w:rsidRDefault="00CC5204" w:rsidP="00CC52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0.38</w:t>
            </w:r>
          </w:p>
        </w:tc>
        <w:tc>
          <w:tcPr>
            <w:tcW w:w="1843" w:type="dxa"/>
            <w:noWrap/>
            <w:hideMark/>
          </w:tcPr>
          <w:p w14:paraId="38D1D6CA" w14:textId="77777777" w:rsidR="00CC5204" w:rsidRPr="00CC5204" w:rsidRDefault="00CC5204" w:rsidP="00CC52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1.01 (0.98 - 1.04)</w:t>
            </w:r>
          </w:p>
        </w:tc>
        <w:tc>
          <w:tcPr>
            <w:tcW w:w="1843" w:type="dxa"/>
            <w:noWrap/>
            <w:hideMark/>
          </w:tcPr>
          <w:p w14:paraId="6529E5FD" w14:textId="77777777" w:rsidR="00CC5204" w:rsidRPr="00CC5204" w:rsidRDefault="00CC5204" w:rsidP="00CC52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0.326</w:t>
            </w:r>
          </w:p>
        </w:tc>
      </w:tr>
      <w:tr w:rsidR="00CC5204" w:rsidRPr="00CC5204" w14:paraId="1D4DF216"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CBBB8D6" w14:textId="77777777" w:rsidR="00CC5204" w:rsidRPr="00CC5204" w:rsidRDefault="00CC5204" w:rsidP="00CC5204">
            <w:pPr>
              <w:rPr>
                <w:rFonts w:asciiTheme="minorHAnsi" w:hAnsiTheme="minorHAnsi" w:cs="Times New Roman"/>
                <w:color w:val="000000"/>
                <w:sz w:val="22"/>
                <w:szCs w:val="22"/>
                <w:lang w:eastAsia="en-GB"/>
              </w:rPr>
            </w:pPr>
            <w:r w:rsidRPr="00CC5204">
              <w:rPr>
                <w:rFonts w:asciiTheme="minorHAnsi" w:hAnsiTheme="minorHAnsi" w:cs="Times New Roman"/>
                <w:color w:val="000000"/>
                <w:sz w:val="22"/>
                <w:szCs w:val="22"/>
                <w:lang w:eastAsia="en-GB"/>
              </w:rPr>
              <w:t>rs4836732</w:t>
            </w:r>
          </w:p>
        </w:tc>
        <w:tc>
          <w:tcPr>
            <w:tcW w:w="1556" w:type="dxa"/>
            <w:noWrap/>
            <w:hideMark/>
          </w:tcPr>
          <w:p w14:paraId="08AEBD71" w14:textId="77777777" w:rsidR="00CC5204" w:rsidRPr="00CC5204" w:rsidRDefault="00CC5204" w:rsidP="00CC52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T</w:t>
            </w:r>
          </w:p>
        </w:tc>
        <w:tc>
          <w:tcPr>
            <w:tcW w:w="1559" w:type="dxa"/>
            <w:noWrap/>
            <w:hideMark/>
          </w:tcPr>
          <w:p w14:paraId="32A64768" w14:textId="77777777" w:rsidR="00CC5204" w:rsidRPr="00CC5204" w:rsidRDefault="00CC5204" w:rsidP="00CC52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0.53</w:t>
            </w:r>
          </w:p>
        </w:tc>
        <w:tc>
          <w:tcPr>
            <w:tcW w:w="1843" w:type="dxa"/>
            <w:noWrap/>
            <w:hideMark/>
          </w:tcPr>
          <w:p w14:paraId="300E32D4" w14:textId="77777777" w:rsidR="00CC5204" w:rsidRPr="00CC5204" w:rsidRDefault="00CC5204" w:rsidP="00CC52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1.00 (0.97 - 1.03)</w:t>
            </w:r>
          </w:p>
        </w:tc>
        <w:tc>
          <w:tcPr>
            <w:tcW w:w="1843" w:type="dxa"/>
            <w:noWrap/>
            <w:hideMark/>
          </w:tcPr>
          <w:p w14:paraId="2BC0C4E3" w14:textId="77777777" w:rsidR="00CC5204" w:rsidRPr="00CC5204" w:rsidRDefault="00CC5204" w:rsidP="00CC52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0.952</w:t>
            </w:r>
          </w:p>
        </w:tc>
      </w:tr>
      <w:tr w:rsidR="00CC5204" w:rsidRPr="00CC5204" w14:paraId="418A433A"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24D039E" w14:textId="77777777" w:rsidR="00CC5204" w:rsidRPr="00CC5204" w:rsidRDefault="00CC5204" w:rsidP="00CC5204">
            <w:pPr>
              <w:rPr>
                <w:rFonts w:asciiTheme="minorHAnsi" w:hAnsiTheme="minorHAnsi" w:cs="Times New Roman"/>
                <w:color w:val="000000"/>
                <w:sz w:val="22"/>
                <w:szCs w:val="22"/>
                <w:lang w:eastAsia="en-GB"/>
              </w:rPr>
            </w:pPr>
            <w:r w:rsidRPr="00CC5204">
              <w:rPr>
                <w:rFonts w:asciiTheme="minorHAnsi" w:hAnsiTheme="minorHAnsi" w:cs="Times New Roman"/>
                <w:color w:val="000000"/>
                <w:sz w:val="22"/>
                <w:szCs w:val="22"/>
                <w:lang w:eastAsia="en-GB"/>
              </w:rPr>
              <w:t>rs9350591</w:t>
            </w:r>
          </w:p>
        </w:tc>
        <w:tc>
          <w:tcPr>
            <w:tcW w:w="1556" w:type="dxa"/>
            <w:noWrap/>
            <w:hideMark/>
          </w:tcPr>
          <w:p w14:paraId="6F90A521" w14:textId="77777777" w:rsidR="00CC5204" w:rsidRPr="00CC5204" w:rsidRDefault="00CC5204" w:rsidP="00CC52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T</w:t>
            </w:r>
          </w:p>
        </w:tc>
        <w:tc>
          <w:tcPr>
            <w:tcW w:w="1559" w:type="dxa"/>
            <w:noWrap/>
            <w:hideMark/>
          </w:tcPr>
          <w:p w14:paraId="1B1BCFF0" w14:textId="77777777" w:rsidR="00CC5204" w:rsidRPr="00CC5204" w:rsidRDefault="00CC5204" w:rsidP="00CC52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0.11</w:t>
            </w:r>
          </w:p>
        </w:tc>
        <w:tc>
          <w:tcPr>
            <w:tcW w:w="1843" w:type="dxa"/>
            <w:noWrap/>
            <w:hideMark/>
          </w:tcPr>
          <w:p w14:paraId="1504E1DD" w14:textId="77777777" w:rsidR="00CC5204" w:rsidRPr="00CC5204" w:rsidRDefault="00CC5204" w:rsidP="00CC52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1.06 (1.01 - 1.11)</w:t>
            </w:r>
          </w:p>
        </w:tc>
        <w:tc>
          <w:tcPr>
            <w:tcW w:w="1843" w:type="dxa"/>
            <w:noWrap/>
            <w:hideMark/>
          </w:tcPr>
          <w:p w14:paraId="77598D2F" w14:textId="77777777" w:rsidR="00CC5204" w:rsidRPr="00CC5204" w:rsidRDefault="00CC5204" w:rsidP="00CC52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sz w:val="22"/>
                <w:szCs w:val="22"/>
                <w:lang w:eastAsia="en-GB"/>
              </w:rPr>
            </w:pPr>
            <w:r w:rsidRPr="00CC5204">
              <w:rPr>
                <w:rFonts w:asciiTheme="minorHAnsi" w:hAnsiTheme="minorHAnsi" w:cs="Arial"/>
                <w:b/>
                <w:bCs/>
                <w:sz w:val="22"/>
                <w:szCs w:val="22"/>
                <w:lang w:eastAsia="en-GB"/>
              </w:rPr>
              <w:t>0.019</w:t>
            </w:r>
          </w:p>
        </w:tc>
      </w:tr>
      <w:tr w:rsidR="00CC5204" w:rsidRPr="00CC5204" w14:paraId="03F9E3AB"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041EB59" w14:textId="77777777" w:rsidR="00CC5204" w:rsidRPr="00CC5204" w:rsidRDefault="00CC5204" w:rsidP="00CC5204">
            <w:pPr>
              <w:rPr>
                <w:rFonts w:asciiTheme="minorHAnsi" w:hAnsiTheme="minorHAnsi" w:cs="Times New Roman"/>
                <w:color w:val="000000"/>
                <w:sz w:val="22"/>
                <w:szCs w:val="22"/>
                <w:lang w:eastAsia="en-GB"/>
              </w:rPr>
            </w:pPr>
            <w:r w:rsidRPr="00CC5204">
              <w:rPr>
                <w:rFonts w:asciiTheme="minorHAnsi" w:hAnsiTheme="minorHAnsi" w:cs="Times New Roman"/>
                <w:color w:val="000000"/>
                <w:sz w:val="22"/>
                <w:szCs w:val="22"/>
                <w:lang w:eastAsia="en-GB"/>
              </w:rPr>
              <w:t>rs10492367</w:t>
            </w:r>
          </w:p>
        </w:tc>
        <w:tc>
          <w:tcPr>
            <w:tcW w:w="1556" w:type="dxa"/>
            <w:noWrap/>
            <w:hideMark/>
          </w:tcPr>
          <w:p w14:paraId="2BEEA906" w14:textId="77777777" w:rsidR="00CC5204" w:rsidRPr="00CC5204" w:rsidRDefault="00CC5204" w:rsidP="00CC52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T</w:t>
            </w:r>
          </w:p>
        </w:tc>
        <w:tc>
          <w:tcPr>
            <w:tcW w:w="1559" w:type="dxa"/>
            <w:noWrap/>
            <w:hideMark/>
          </w:tcPr>
          <w:p w14:paraId="7DD71009" w14:textId="77777777" w:rsidR="00CC5204" w:rsidRPr="00CC5204" w:rsidRDefault="00CC5204" w:rsidP="00CC52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0.19</w:t>
            </w:r>
          </w:p>
        </w:tc>
        <w:tc>
          <w:tcPr>
            <w:tcW w:w="1843" w:type="dxa"/>
            <w:noWrap/>
            <w:hideMark/>
          </w:tcPr>
          <w:p w14:paraId="3E8F26B3" w14:textId="77777777" w:rsidR="00CC5204" w:rsidRPr="00CC5204" w:rsidRDefault="00CC5204" w:rsidP="00CC52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1.02 (0.98 - 1.06)</w:t>
            </w:r>
          </w:p>
        </w:tc>
        <w:tc>
          <w:tcPr>
            <w:tcW w:w="1843" w:type="dxa"/>
            <w:noWrap/>
            <w:hideMark/>
          </w:tcPr>
          <w:p w14:paraId="14CC7D91" w14:textId="77777777" w:rsidR="00CC5204" w:rsidRPr="00CC5204" w:rsidRDefault="00CC5204" w:rsidP="00CC52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0.337</w:t>
            </w:r>
          </w:p>
        </w:tc>
      </w:tr>
      <w:tr w:rsidR="00CC5204" w:rsidRPr="00CC5204" w14:paraId="33D514D9"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49FCF3F" w14:textId="77777777" w:rsidR="00CC5204" w:rsidRPr="00CC5204" w:rsidRDefault="00CC5204" w:rsidP="00CC5204">
            <w:pPr>
              <w:rPr>
                <w:rFonts w:asciiTheme="minorHAnsi" w:hAnsiTheme="minorHAnsi" w:cs="Times New Roman"/>
                <w:color w:val="000000"/>
                <w:sz w:val="22"/>
                <w:szCs w:val="22"/>
                <w:lang w:eastAsia="en-GB"/>
              </w:rPr>
            </w:pPr>
            <w:r w:rsidRPr="00CC5204">
              <w:rPr>
                <w:rFonts w:asciiTheme="minorHAnsi" w:hAnsiTheme="minorHAnsi" w:cs="Times New Roman"/>
                <w:color w:val="000000"/>
                <w:sz w:val="22"/>
                <w:szCs w:val="22"/>
                <w:lang w:eastAsia="en-GB"/>
              </w:rPr>
              <w:t>rs835487</w:t>
            </w:r>
          </w:p>
        </w:tc>
        <w:tc>
          <w:tcPr>
            <w:tcW w:w="1556" w:type="dxa"/>
            <w:noWrap/>
            <w:hideMark/>
          </w:tcPr>
          <w:p w14:paraId="21DE593D" w14:textId="77777777" w:rsidR="00CC5204" w:rsidRPr="00CC5204" w:rsidRDefault="00CC5204" w:rsidP="00CC52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G</w:t>
            </w:r>
          </w:p>
        </w:tc>
        <w:tc>
          <w:tcPr>
            <w:tcW w:w="1559" w:type="dxa"/>
            <w:noWrap/>
            <w:hideMark/>
          </w:tcPr>
          <w:p w14:paraId="6A123939" w14:textId="77777777" w:rsidR="00CC5204" w:rsidRPr="00CC5204" w:rsidRDefault="00CC5204" w:rsidP="00CC52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0.35</w:t>
            </w:r>
          </w:p>
        </w:tc>
        <w:tc>
          <w:tcPr>
            <w:tcW w:w="1843" w:type="dxa"/>
            <w:noWrap/>
            <w:hideMark/>
          </w:tcPr>
          <w:p w14:paraId="582A2529" w14:textId="77777777" w:rsidR="00CC5204" w:rsidRPr="00CC5204" w:rsidRDefault="00CC5204" w:rsidP="00CC52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1.04 (1.00 - 1.07)</w:t>
            </w:r>
          </w:p>
        </w:tc>
        <w:tc>
          <w:tcPr>
            <w:tcW w:w="1843" w:type="dxa"/>
            <w:noWrap/>
            <w:hideMark/>
          </w:tcPr>
          <w:p w14:paraId="63E06D7C" w14:textId="77777777" w:rsidR="00CC5204" w:rsidRPr="00CC5204" w:rsidRDefault="00CC5204" w:rsidP="00CC52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sz w:val="22"/>
                <w:szCs w:val="22"/>
                <w:lang w:eastAsia="en-GB"/>
              </w:rPr>
            </w:pPr>
            <w:r w:rsidRPr="00CC5204">
              <w:rPr>
                <w:rFonts w:asciiTheme="minorHAnsi" w:hAnsiTheme="minorHAnsi" w:cs="Arial"/>
                <w:b/>
                <w:bCs/>
                <w:sz w:val="22"/>
                <w:szCs w:val="22"/>
                <w:lang w:eastAsia="en-GB"/>
              </w:rPr>
              <w:t>0.025</w:t>
            </w:r>
          </w:p>
        </w:tc>
      </w:tr>
      <w:tr w:rsidR="00CC5204" w:rsidRPr="00CC5204" w14:paraId="7BFE1822"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08DAAC4" w14:textId="77777777" w:rsidR="00CC5204" w:rsidRPr="00CC5204" w:rsidRDefault="00CC5204" w:rsidP="00CC5204">
            <w:pPr>
              <w:rPr>
                <w:rFonts w:asciiTheme="minorHAnsi" w:hAnsiTheme="minorHAnsi" w:cs="Times New Roman"/>
                <w:color w:val="000000"/>
                <w:sz w:val="22"/>
                <w:szCs w:val="22"/>
                <w:lang w:eastAsia="en-GB"/>
              </w:rPr>
            </w:pPr>
            <w:r w:rsidRPr="00CC5204">
              <w:rPr>
                <w:rFonts w:asciiTheme="minorHAnsi" w:hAnsiTheme="minorHAnsi" w:cs="Times New Roman"/>
                <w:color w:val="000000"/>
                <w:sz w:val="22"/>
                <w:szCs w:val="22"/>
                <w:lang w:eastAsia="en-GB"/>
              </w:rPr>
              <w:t>rs12107036</w:t>
            </w:r>
          </w:p>
        </w:tc>
        <w:tc>
          <w:tcPr>
            <w:tcW w:w="1556" w:type="dxa"/>
            <w:noWrap/>
            <w:hideMark/>
          </w:tcPr>
          <w:p w14:paraId="25DCE431" w14:textId="77777777" w:rsidR="00CC5204" w:rsidRPr="00CC5204" w:rsidRDefault="00CC5204" w:rsidP="00CC52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G</w:t>
            </w:r>
          </w:p>
        </w:tc>
        <w:tc>
          <w:tcPr>
            <w:tcW w:w="1559" w:type="dxa"/>
            <w:noWrap/>
            <w:hideMark/>
          </w:tcPr>
          <w:p w14:paraId="262AEE1D" w14:textId="77777777" w:rsidR="00CC5204" w:rsidRPr="00CC5204" w:rsidRDefault="00CC5204" w:rsidP="00CC52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0.54</w:t>
            </w:r>
          </w:p>
        </w:tc>
        <w:tc>
          <w:tcPr>
            <w:tcW w:w="1843" w:type="dxa"/>
            <w:noWrap/>
            <w:hideMark/>
          </w:tcPr>
          <w:p w14:paraId="57FD9EDB" w14:textId="77777777" w:rsidR="00CC5204" w:rsidRPr="00CC5204" w:rsidRDefault="00CC5204" w:rsidP="00CC52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1.01 (0.98 - 1.04)</w:t>
            </w:r>
          </w:p>
        </w:tc>
        <w:tc>
          <w:tcPr>
            <w:tcW w:w="1843" w:type="dxa"/>
            <w:noWrap/>
            <w:hideMark/>
          </w:tcPr>
          <w:p w14:paraId="37C42CF9" w14:textId="77777777" w:rsidR="00CC5204" w:rsidRPr="00CC5204" w:rsidRDefault="00CC5204" w:rsidP="00CC52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0.441</w:t>
            </w:r>
          </w:p>
        </w:tc>
      </w:tr>
      <w:tr w:rsidR="00CC5204" w:rsidRPr="00CC5204" w14:paraId="648D8B58"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DF0BBB9" w14:textId="77777777" w:rsidR="00CC5204" w:rsidRPr="00CC5204" w:rsidRDefault="00CC5204" w:rsidP="00CC5204">
            <w:pPr>
              <w:rPr>
                <w:rFonts w:asciiTheme="minorHAnsi" w:hAnsiTheme="minorHAnsi" w:cs="Times New Roman"/>
                <w:color w:val="000000"/>
                <w:sz w:val="22"/>
                <w:szCs w:val="22"/>
                <w:lang w:eastAsia="en-GB"/>
              </w:rPr>
            </w:pPr>
            <w:r w:rsidRPr="00CC5204">
              <w:rPr>
                <w:rFonts w:asciiTheme="minorHAnsi" w:hAnsiTheme="minorHAnsi" w:cs="Times New Roman"/>
                <w:color w:val="000000"/>
                <w:sz w:val="22"/>
                <w:szCs w:val="22"/>
                <w:lang w:eastAsia="en-GB"/>
              </w:rPr>
              <w:t>rs8044769</w:t>
            </w:r>
          </w:p>
        </w:tc>
        <w:tc>
          <w:tcPr>
            <w:tcW w:w="1556" w:type="dxa"/>
            <w:noWrap/>
            <w:hideMark/>
          </w:tcPr>
          <w:p w14:paraId="775E8D48" w14:textId="77777777" w:rsidR="00CC5204" w:rsidRPr="00CC5204" w:rsidRDefault="00CC5204" w:rsidP="00CC52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N/A</w:t>
            </w:r>
          </w:p>
        </w:tc>
        <w:tc>
          <w:tcPr>
            <w:tcW w:w="1559" w:type="dxa"/>
            <w:noWrap/>
            <w:hideMark/>
          </w:tcPr>
          <w:p w14:paraId="015F04A3" w14:textId="77777777" w:rsidR="00CC5204" w:rsidRPr="00CC5204" w:rsidRDefault="00CC5204" w:rsidP="00CC52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N/A</w:t>
            </w:r>
          </w:p>
        </w:tc>
        <w:tc>
          <w:tcPr>
            <w:tcW w:w="1843" w:type="dxa"/>
            <w:noWrap/>
            <w:hideMark/>
          </w:tcPr>
          <w:p w14:paraId="35418FE5" w14:textId="77777777" w:rsidR="00CC5204" w:rsidRPr="00CC5204" w:rsidRDefault="00CC5204" w:rsidP="00CC52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N/A</w:t>
            </w:r>
          </w:p>
        </w:tc>
        <w:tc>
          <w:tcPr>
            <w:tcW w:w="1843" w:type="dxa"/>
            <w:noWrap/>
            <w:hideMark/>
          </w:tcPr>
          <w:p w14:paraId="2F3A2441" w14:textId="77777777" w:rsidR="00CC5204" w:rsidRPr="00CC5204" w:rsidRDefault="00CC5204" w:rsidP="00CC52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N/A</w:t>
            </w:r>
          </w:p>
        </w:tc>
      </w:tr>
      <w:tr w:rsidR="00CC5204" w:rsidRPr="00CC5204" w14:paraId="02F8428B"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5279A3B" w14:textId="77777777" w:rsidR="00CC5204" w:rsidRPr="00CC5204" w:rsidRDefault="00CC5204" w:rsidP="00CC5204">
            <w:pPr>
              <w:rPr>
                <w:rFonts w:asciiTheme="minorHAnsi" w:hAnsiTheme="minorHAnsi" w:cs="Times New Roman"/>
                <w:color w:val="000000"/>
                <w:sz w:val="22"/>
                <w:szCs w:val="22"/>
                <w:lang w:eastAsia="en-GB"/>
              </w:rPr>
            </w:pPr>
            <w:r w:rsidRPr="00CC5204">
              <w:rPr>
                <w:rFonts w:asciiTheme="minorHAnsi" w:hAnsiTheme="minorHAnsi" w:cs="Times New Roman"/>
                <w:color w:val="000000"/>
                <w:sz w:val="22"/>
                <w:szCs w:val="22"/>
                <w:lang w:eastAsia="en-GB"/>
              </w:rPr>
              <w:t>rs10948172</w:t>
            </w:r>
          </w:p>
        </w:tc>
        <w:tc>
          <w:tcPr>
            <w:tcW w:w="1556" w:type="dxa"/>
            <w:noWrap/>
            <w:hideMark/>
          </w:tcPr>
          <w:p w14:paraId="7B5490C3" w14:textId="77777777" w:rsidR="00CC5204" w:rsidRPr="00CC5204" w:rsidRDefault="00CC5204" w:rsidP="00CC52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G</w:t>
            </w:r>
          </w:p>
        </w:tc>
        <w:tc>
          <w:tcPr>
            <w:tcW w:w="1559" w:type="dxa"/>
            <w:noWrap/>
            <w:hideMark/>
          </w:tcPr>
          <w:p w14:paraId="7642860B" w14:textId="77777777" w:rsidR="00CC5204" w:rsidRPr="00CC5204" w:rsidRDefault="00CC5204" w:rsidP="00CC52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0.3</w:t>
            </w:r>
          </w:p>
        </w:tc>
        <w:tc>
          <w:tcPr>
            <w:tcW w:w="1843" w:type="dxa"/>
            <w:noWrap/>
            <w:hideMark/>
          </w:tcPr>
          <w:p w14:paraId="711D41EA" w14:textId="77777777" w:rsidR="00CC5204" w:rsidRPr="00CC5204" w:rsidRDefault="00CC5204" w:rsidP="00CC52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1.02 (0.99 - 1.06)</w:t>
            </w:r>
          </w:p>
        </w:tc>
        <w:tc>
          <w:tcPr>
            <w:tcW w:w="1843" w:type="dxa"/>
            <w:noWrap/>
            <w:hideMark/>
          </w:tcPr>
          <w:p w14:paraId="0A7699D5" w14:textId="77777777" w:rsidR="00CC5204" w:rsidRPr="00CC5204" w:rsidRDefault="00CC5204" w:rsidP="00CC52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0.284</w:t>
            </w:r>
          </w:p>
        </w:tc>
      </w:tr>
      <w:tr w:rsidR="00CC5204" w:rsidRPr="00CC5204" w14:paraId="4B9C637F"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91D90E3" w14:textId="77777777" w:rsidR="00CC5204" w:rsidRPr="00CC5204" w:rsidRDefault="00CC5204" w:rsidP="00CC5204">
            <w:pPr>
              <w:rPr>
                <w:rFonts w:asciiTheme="minorHAnsi" w:hAnsiTheme="minorHAnsi" w:cs="Times New Roman"/>
                <w:color w:val="000000"/>
                <w:sz w:val="22"/>
                <w:szCs w:val="22"/>
                <w:lang w:eastAsia="en-GB"/>
              </w:rPr>
            </w:pPr>
            <w:r w:rsidRPr="00CC5204">
              <w:rPr>
                <w:rFonts w:asciiTheme="minorHAnsi" w:hAnsiTheme="minorHAnsi" w:cs="Times New Roman"/>
                <w:color w:val="000000"/>
                <w:sz w:val="22"/>
                <w:szCs w:val="22"/>
                <w:lang w:eastAsia="en-GB"/>
              </w:rPr>
              <w:t>rs3204689</w:t>
            </w:r>
          </w:p>
        </w:tc>
        <w:tc>
          <w:tcPr>
            <w:tcW w:w="1556" w:type="dxa"/>
            <w:noWrap/>
            <w:hideMark/>
          </w:tcPr>
          <w:p w14:paraId="4E4C0565" w14:textId="77777777" w:rsidR="00CC5204" w:rsidRPr="00CC5204" w:rsidRDefault="00CC5204" w:rsidP="00CC52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C</w:t>
            </w:r>
          </w:p>
        </w:tc>
        <w:tc>
          <w:tcPr>
            <w:tcW w:w="1559" w:type="dxa"/>
            <w:noWrap/>
            <w:hideMark/>
          </w:tcPr>
          <w:p w14:paraId="5577D59D" w14:textId="77777777" w:rsidR="00CC5204" w:rsidRPr="00CC5204" w:rsidRDefault="00CC5204" w:rsidP="00CC52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0.47</w:t>
            </w:r>
          </w:p>
        </w:tc>
        <w:tc>
          <w:tcPr>
            <w:tcW w:w="1843" w:type="dxa"/>
            <w:noWrap/>
            <w:hideMark/>
          </w:tcPr>
          <w:p w14:paraId="714AC219" w14:textId="77777777" w:rsidR="00CC5204" w:rsidRPr="00CC5204" w:rsidRDefault="00CC5204" w:rsidP="00CC52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0.99 (0.96 - 1.02)</w:t>
            </w:r>
          </w:p>
        </w:tc>
        <w:tc>
          <w:tcPr>
            <w:tcW w:w="1843" w:type="dxa"/>
            <w:noWrap/>
            <w:hideMark/>
          </w:tcPr>
          <w:p w14:paraId="5C051FA8" w14:textId="77777777" w:rsidR="00CC5204" w:rsidRPr="00CC5204" w:rsidRDefault="00CC5204" w:rsidP="00CC52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0.494</w:t>
            </w:r>
          </w:p>
        </w:tc>
      </w:tr>
      <w:tr w:rsidR="00CC5204" w:rsidRPr="00CC5204" w14:paraId="0CAF23DA"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9A1D574" w14:textId="77777777" w:rsidR="00CC5204" w:rsidRPr="00CC5204" w:rsidRDefault="00CC5204" w:rsidP="00CC5204">
            <w:pPr>
              <w:rPr>
                <w:rFonts w:asciiTheme="minorHAnsi" w:hAnsiTheme="minorHAnsi" w:cs="Times New Roman"/>
                <w:color w:val="000000"/>
                <w:sz w:val="22"/>
                <w:szCs w:val="22"/>
                <w:lang w:eastAsia="en-GB"/>
              </w:rPr>
            </w:pPr>
            <w:r w:rsidRPr="00CC5204">
              <w:rPr>
                <w:rFonts w:asciiTheme="minorHAnsi" w:hAnsiTheme="minorHAnsi" w:cs="Times New Roman"/>
                <w:color w:val="000000"/>
                <w:sz w:val="22"/>
                <w:szCs w:val="22"/>
                <w:lang w:eastAsia="en-GB"/>
              </w:rPr>
              <w:t>rs12901071</w:t>
            </w:r>
          </w:p>
        </w:tc>
        <w:tc>
          <w:tcPr>
            <w:tcW w:w="1556" w:type="dxa"/>
            <w:noWrap/>
            <w:hideMark/>
          </w:tcPr>
          <w:p w14:paraId="6086A692" w14:textId="77777777" w:rsidR="00CC5204" w:rsidRPr="00CC5204" w:rsidRDefault="00CC5204" w:rsidP="00CC52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G</w:t>
            </w:r>
          </w:p>
        </w:tc>
        <w:tc>
          <w:tcPr>
            <w:tcW w:w="1559" w:type="dxa"/>
            <w:noWrap/>
            <w:hideMark/>
          </w:tcPr>
          <w:p w14:paraId="28B10A4E" w14:textId="77777777" w:rsidR="00CC5204" w:rsidRPr="00CC5204" w:rsidRDefault="00CC5204" w:rsidP="00CC52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0.34</w:t>
            </w:r>
          </w:p>
        </w:tc>
        <w:tc>
          <w:tcPr>
            <w:tcW w:w="1843" w:type="dxa"/>
            <w:noWrap/>
            <w:hideMark/>
          </w:tcPr>
          <w:p w14:paraId="2AE50EF4" w14:textId="77777777" w:rsidR="00CC5204" w:rsidRPr="00CC5204" w:rsidRDefault="00CC5204" w:rsidP="00CC52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CC5204">
              <w:rPr>
                <w:rFonts w:asciiTheme="minorHAnsi" w:hAnsiTheme="minorHAnsi" w:cs="Arial"/>
                <w:sz w:val="22"/>
                <w:szCs w:val="22"/>
                <w:lang w:eastAsia="en-GB"/>
              </w:rPr>
              <w:t>0.96 (0.93 - 0.99)</w:t>
            </w:r>
          </w:p>
        </w:tc>
        <w:tc>
          <w:tcPr>
            <w:tcW w:w="1843" w:type="dxa"/>
            <w:noWrap/>
            <w:hideMark/>
          </w:tcPr>
          <w:p w14:paraId="307B7E75" w14:textId="77777777" w:rsidR="00CC5204" w:rsidRPr="00CC5204" w:rsidRDefault="00CC5204" w:rsidP="00CC52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b/>
                <w:bCs/>
                <w:sz w:val="22"/>
                <w:szCs w:val="22"/>
                <w:lang w:eastAsia="en-GB"/>
              </w:rPr>
            </w:pPr>
            <w:r w:rsidRPr="00CC5204">
              <w:rPr>
                <w:rFonts w:asciiTheme="minorHAnsi" w:hAnsiTheme="minorHAnsi" w:cs="Arial"/>
                <w:b/>
                <w:bCs/>
                <w:sz w:val="22"/>
                <w:szCs w:val="22"/>
                <w:lang w:eastAsia="en-GB"/>
              </w:rPr>
              <w:t>0.002</w:t>
            </w:r>
          </w:p>
        </w:tc>
      </w:tr>
    </w:tbl>
    <w:p w14:paraId="3D875B21" w14:textId="242CC7F3" w:rsidR="00043B8A" w:rsidRDefault="00CC5204" w:rsidP="00CC5204">
      <w:pPr>
        <w:jc w:val="both"/>
        <w:rPr>
          <w:rFonts w:asciiTheme="minorHAnsi" w:eastAsiaTheme="minorHAnsi" w:hAnsiTheme="minorHAnsi" w:cstheme="minorBidi"/>
          <w:sz w:val="24"/>
          <w:szCs w:val="24"/>
          <w:lang w:eastAsia="en-US"/>
        </w:rPr>
      </w:pPr>
      <w:r w:rsidRPr="00DB6559">
        <w:rPr>
          <w:rFonts w:asciiTheme="minorHAnsi" w:hAnsiTheme="minorHAnsi" w:cs="Calibri"/>
          <w:bCs/>
          <w:sz w:val="24"/>
        </w:rPr>
        <w:t>OR, odds ratio; CI, confidence interval; OA, osteoarthritis; EA, effect allele; EAF, effect allele frequency; N/A; not available (SNPs that failed quality control filtering due to excess Hardy Weinberg equilibrium)</w:t>
      </w:r>
    </w:p>
    <w:p w14:paraId="3477A881" w14:textId="72A79062" w:rsidR="00043B8A" w:rsidRDefault="00043B8A" w:rsidP="002D6401">
      <w:pPr>
        <w:spacing w:line="480" w:lineRule="auto"/>
        <w:jc w:val="both"/>
        <w:rPr>
          <w:rFonts w:asciiTheme="minorHAnsi" w:eastAsiaTheme="minorHAnsi" w:hAnsiTheme="minorHAnsi" w:cstheme="minorBidi"/>
          <w:sz w:val="24"/>
          <w:szCs w:val="24"/>
          <w:lang w:eastAsia="en-US"/>
        </w:rPr>
      </w:pPr>
    </w:p>
    <w:p w14:paraId="53F0E18C" w14:textId="77777777" w:rsidR="00E835A7" w:rsidRDefault="00E835A7" w:rsidP="00CC5204">
      <w:pPr>
        <w:jc w:val="both"/>
        <w:rPr>
          <w:rFonts w:asciiTheme="minorHAnsi" w:eastAsiaTheme="minorHAnsi" w:hAnsiTheme="minorHAnsi" w:cstheme="minorBidi"/>
          <w:b/>
          <w:sz w:val="24"/>
          <w:szCs w:val="24"/>
          <w:lang w:eastAsia="en-US"/>
        </w:rPr>
      </w:pPr>
    </w:p>
    <w:p w14:paraId="1D7FA031" w14:textId="77777777" w:rsidR="00E835A7" w:rsidRDefault="00E835A7" w:rsidP="00CC5204">
      <w:pPr>
        <w:jc w:val="both"/>
        <w:rPr>
          <w:rFonts w:asciiTheme="minorHAnsi" w:eastAsiaTheme="minorHAnsi" w:hAnsiTheme="minorHAnsi" w:cstheme="minorBidi"/>
          <w:b/>
          <w:sz w:val="24"/>
          <w:szCs w:val="24"/>
          <w:lang w:eastAsia="en-US"/>
        </w:rPr>
      </w:pPr>
    </w:p>
    <w:p w14:paraId="46402514" w14:textId="77777777" w:rsidR="00E835A7" w:rsidRDefault="00E835A7" w:rsidP="00CC5204">
      <w:pPr>
        <w:jc w:val="both"/>
        <w:rPr>
          <w:rFonts w:asciiTheme="minorHAnsi" w:eastAsiaTheme="minorHAnsi" w:hAnsiTheme="minorHAnsi" w:cstheme="minorBidi"/>
          <w:b/>
          <w:sz w:val="24"/>
          <w:szCs w:val="24"/>
          <w:lang w:eastAsia="en-US"/>
        </w:rPr>
      </w:pPr>
    </w:p>
    <w:p w14:paraId="66ACA613" w14:textId="77777777" w:rsidR="00E835A7" w:rsidRDefault="00E835A7" w:rsidP="00CC5204">
      <w:pPr>
        <w:jc w:val="both"/>
        <w:rPr>
          <w:rFonts w:asciiTheme="minorHAnsi" w:eastAsiaTheme="minorHAnsi" w:hAnsiTheme="minorHAnsi" w:cstheme="minorBidi"/>
          <w:b/>
          <w:sz w:val="24"/>
          <w:szCs w:val="24"/>
          <w:lang w:eastAsia="en-US"/>
        </w:rPr>
      </w:pPr>
    </w:p>
    <w:p w14:paraId="6164BDDE" w14:textId="77777777" w:rsidR="00E835A7" w:rsidRDefault="00E835A7" w:rsidP="00CC5204">
      <w:pPr>
        <w:jc w:val="both"/>
        <w:rPr>
          <w:rFonts w:asciiTheme="minorHAnsi" w:eastAsiaTheme="minorHAnsi" w:hAnsiTheme="minorHAnsi" w:cstheme="minorBidi"/>
          <w:b/>
          <w:sz w:val="24"/>
          <w:szCs w:val="24"/>
          <w:lang w:eastAsia="en-US"/>
        </w:rPr>
      </w:pPr>
    </w:p>
    <w:p w14:paraId="2EC3C00E" w14:textId="77777777" w:rsidR="00E835A7" w:rsidRDefault="00E835A7" w:rsidP="00CC5204">
      <w:pPr>
        <w:jc w:val="both"/>
        <w:rPr>
          <w:rFonts w:asciiTheme="minorHAnsi" w:eastAsiaTheme="minorHAnsi" w:hAnsiTheme="minorHAnsi" w:cstheme="minorBidi"/>
          <w:b/>
          <w:sz w:val="24"/>
          <w:szCs w:val="24"/>
          <w:lang w:eastAsia="en-US"/>
        </w:rPr>
      </w:pPr>
    </w:p>
    <w:p w14:paraId="6D4B0B56" w14:textId="77777777" w:rsidR="00E835A7" w:rsidRDefault="00E835A7" w:rsidP="00CC5204">
      <w:pPr>
        <w:jc w:val="both"/>
        <w:rPr>
          <w:rFonts w:asciiTheme="minorHAnsi" w:eastAsiaTheme="minorHAnsi" w:hAnsiTheme="minorHAnsi" w:cstheme="minorBidi"/>
          <w:b/>
          <w:sz w:val="24"/>
          <w:szCs w:val="24"/>
          <w:lang w:eastAsia="en-US"/>
        </w:rPr>
      </w:pPr>
    </w:p>
    <w:p w14:paraId="5C0E132B" w14:textId="77777777" w:rsidR="00E835A7" w:rsidRDefault="00E835A7" w:rsidP="00CC5204">
      <w:pPr>
        <w:jc w:val="both"/>
        <w:rPr>
          <w:rFonts w:asciiTheme="minorHAnsi" w:eastAsiaTheme="minorHAnsi" w:hAnsiTheme="minorHAnsi" w:cstheme="minorBidi"/>
          <w:b/>
          <w:sz w:val="24"/>
          <w:szCs w:val="24"/>
          <w:lang w:eastAsia="en-US"/>
        </w:rPr>
      </w:pPr>
    </w:p>
    <w:p w14:paraId="2FB18FA8" w14:textId="77777777" w:rsidR="00E835A7" w:rsidRDefault="00E835A7" w:rsidP="00CC5204">
      <w:pPr>
        <w:jc w:val="both"/>
        <w:rPr>
          <w:rFonts w:asciiTheme="minorHAnsi" w:eastAsiaTheme="minorHAnsi" w:hAnsiTheme="minorHAnsi" w:cstheme="minorBidi"/>
          <w:b/>
          <w:sz w:val="24"/>
          <w:szCs w:val="24"/>
          <w:lang w:eastAsia="en-US"/>
        </w:rPr>
      </w:pPr>
    </w:p>
    <w:p w14:paraId="136D5B8D" w14:textId="77777777" w:rsidR="00E835A7" w:rsidRDefault="00E835A7" w:rsidP="00CC5204">
      <w:pPr>
        <w:jc w:val="both"/>
        <w:rPr>
          <w:rFonts w:asciiTheme="minorHAnsi" w:eastAsiaTheme="minorHAnsi" w:hAnsiTheme="minorHAnsi" w:cstheme="minorBidi"/>
          <w:b/>
          <w:sz w:val="24"/>
          <w:szCs w:val="24"/>
          <w:lang w:eastAsia="en-US"/>
        </w:rPr>
      </w:pPr>
    </w:p>
    <w:p w14:paraId="5E69AE42" w14:textId="77777777" w:rsidR="00E835A7" w:rsidRDefault="00E835A7" w:rsidP="00CC5204">
      <w:pPr>
        <w:jc w:val="both"/>
        <w:rPr>
          <w:rFonts w:asciiTheme="minorHAnsi" w:eastAsiaTheme="minorHAnsi" w:hAnsiTheme="minorHAnsi" w:cstheme="minorBidi"/>
          <w:b/>
          <w:sz w:val="24"/>
          <w:szCs w:val="24"/>
          <w:lang w:eastAsia="en-US"/>
        </w:rPr>
      </w:pPr>
    </w:p>
    <w:p w14:paraId="4149A425" w14:textId="77777777" w:rsidR="00E835A7" w:rsidRDefault="00E835A7" w:rsidP="00CC5204">
      <w:pPr>
        <w:jc w:val="both"/>
        <w:rPr>
          <w:rFonts w:asciiTheme="minorHAnsi" w:eastAsiaTheme="minorHAnsi" w:hAnsiTheme="minorHAnsi" w:cstheme="minorBidi"/>
          <w:b/>
          <w:sz w:val="24"/>
          <w:szCs w:val="24"/>
          <w:lang w:eastAsia="en-US"/>
        </w:rPr>
      </w:pPr>
    </w:p>
    <w:p w14:paraId="716B23A6" w14:textId="77777777" w:rsidR="00E835A7" w:rsidRDefault="00E835A7" w:rsidP="00CC5204">
      <w:pPr>
        <w:jc w:val="both"/>
        <w:rPr>
          <w:rFonts w:asciiTheme="minorHAnsi" w:eastAsiaTheme="minorHAnsi" w:hAnsiTheme="minorHAnsi" w:cstheme="minorBidi"/>
          <w:b/>
          <w:sz w:val="24"/>
          <w:szCs w:val="24"/>
          <w:lang w:eastAsia="en-US"/>
        </w:rPr>
      </w:pPr>
    </w:p>
    <w:p w14:paraId="31072506" w14:textId="77777777" w:rsidR="00E835A7" w:rsidRDefault="00E835A7" w:rsidP="00CC5204">
      <w:pPr>
        <w:jc w:val="both"/>
        <w:rPr>
          <w:rFonts w:asciiTheme="minorHAnsi" w:eastAsiaTheme="minorHAnsi" w:hAnsiTheme="minorHAnsi" w:cstheme="minorBidi"/>
          <w:b/>
          <w:sz w:val="24"/>
          <w:szCs w:val="24"/>
          <w:lang w:eastAsia="en-US"/>
        </w:rPr>
      </w:pPr>
    </w:p>
    <w:p w14:paraId="67CA6C0E" w14:textId="77777777" w:rsidR="00E835A7" w:rsidRDefault="00E835A7" w:rsidP="00CC5204">
      <w:pPr>
        <w:jc w:val="both"/>
        <w:rPr>
          <w:rFonts w:asciiTheme="minorHAnsi" w:eastAsiaTheme="minorHAnsi" w:hAnsiTheme="minorHAnsi" w:cstheme="minorBidi"/>
          <w:b/>
          <w:sz w:val="24"/>
          <w:szCs w:val="24"/>
          <w:lang w:eastAsia="en-US"/>
        </w:rPr>
      </w:pPr>
    </w:p>
    <w:p w14:paraId="47838C3F" w14:textId="77777777" w:rsidR="00E835A7" w:rsidRDefault="00E835A7" w:rsidP="00CC5204">
      <w:pPr>
        <w:jc w:val="both"/>
        <w:rPr>
          <w:rFonts w:asciiTheme="minorHAnsi" w:eastAsiaTheme="minorHAnsi" w:hAnsiTheme="minorHAnsi" w:cstheme="minorBidi"/>
          <w:b/>
          <w:sz w:val="24"/>
          <w:szCs w:val="24"/>
          <w:lang w:eastAsia="en-US"/>
        </w:rPr>
      </w:pPr>
    </w:p>
    <w:p w14:paraId="1814CC53" w14:textId="77777777" w:rsidR="00E835A7" w:rsidRDefault="00E835A7" w:rsidP="00CC5204">
      <w:pPr>
        <w:jc w:val="both"/>
        <w:rPr>
          <w:rFonts w:asciiTheme="minorHAnsi" w:eastAsiaTheme="minorHAnsi" w:hAnsiTheme="minorHAnsi" w:cstheme="minorBidi"/>
          <w:b/>
          <w:sz w:val="24"/>
          <w:szCs w:val="24"/>
          <w:lang w:eastAsia="en-US"/>
        </w:rPr>
      </w:pPr>
    </w:p>
    <w:p w14:paraId="215AF0E5" w14:textId="136801AC" w:rsidR="00CC5204" w:rsidRDefault="00CC5204" w:rsidP="00CC5204">
      <w:pPr>
        <w:jc w:val="both"/>
        <w:rPr>
          <w:rFonts w:asciiTheme="minorHAnsi" w:eastAsiaTheme="minorHAnsi" w:hAnsiTheme="minorHAnsi" w:cstheme="minorBidi"/>
          <w:sz w:val="24"/>
          <w:szCs w:val="24"/>
          <w:lang w:eastAsia="en-US"/>
        </w:rPr>
      </w:pPr>
      <w:r w:rsidRPr="00DB6559">
        <w:rPr>
          <w:rFonts w:asciiTheme="minorHAnsi" w:eastAsiaTheme="minorHAnsi" w:hAnsiTheme="minorHAnsi" w:cstheme="minorBidi"/>
          <w:b/>
          <w:sz w:val="24"/>
          <w:szCs w:val="24"/>
          <w:lang w:eastAsia="en-US"/>
        </w:rPr>
        <w:lastRenderedPageBreak/>
        <w:t xml:space="preserve">Table </w:t>
      </w:r>
      <w:r w:rsidR="00703AB8">
        <w:rPr>
          <w:rFonts w:asciiTheme="minorHAnsi" w:eastAsiaTheme="minorHAnsi" w:hAnsiTheme="minorHAnsi" w:cstheme="minorBidi"/>
          <w:b/>
          <w:sz w:val="24"/>
          <w:szCs w:val="24"/>
          <w:lang w:eastAsia="en-US"/>
        </w:rPr>
        <w:t>16</w:t>
      </w:r>
      <w:r w:rsidRPr="00DB6559">
        <w:rPr>
          <w:rFonts w:asciiTheme="minorHAnsi" w:eastAsiaTheme="minorHAnsi" w:hAnsiTheme="minorHAnsi" w:cstheme="minorBidi"/>
          <w:b/>
          <w:sz w:val="24"/>
          <w:szCs w:val="24"/>
          <w:lang w:eastAsia="en-US"/>
        </w:rPr>
        <w:t>.</w:t>
      </w:r>
      <w:r>
        <w:rPr>
          <w:rFonts w:asciiTheme="minorHAnsi" w:eastAsiaTheme="minorHAnsi" w:hAnsiTheme="minorHAnsi" w:cstheme="minorBidi"/>
          <w:sz w:val="24"/>
          <w:szCs w:val="24"/>
          <w:lang w:eastAsia="en-US"/>
        </w:rPr>
        <w:t xml:space="preserve"> Association summary statistics for established OA loci in </w:t>
      </w:r>
      <w:r w:rsidR="00207799">
        <w:rPr>
          <w:rFonts w:asciiTheme="minorHAnsi" w:eastAsiaTheme="minorHAnsi" w:hAnsiTheme="minorHAnsi" w:cstheme="minorBidi"/>
          <w:sz w:val="24"/>
          <w:szCs w:val="24"/>
          <w:lang w:eastAsia="en-US"/>
        </w:rPr>
        <w:t xml:space="preserve">the </w:t>
      </w:r>
      <w:r>
        <w:rPr>
          <w:rFonts w:asciiTheme="minorHAnsi" w:eastAsiaTheme="minorHAnsi" w:hAnsiTheme="minorHAnsi" w:cstheme="minorBidi"/>
          <w:sz w:val="24"/>
          <w:szCs w:val="24"/>
          <w:lang w:eastAsia="en-US"/>
        </w:rPr>
        <w:t xml:space="preserve">UK Biobank sensitivity analysis of self-reported OA cohort. </w:t>
      </w:r>
    </w:p>
    <w:tbl>
      <w:tblPr>
        <w:tblStyle w:val="-51"/>
        <w:tblW w:w="0" w:type="auto"/>
        <w:tblLook w:val="04A0" w:firstRow="1" w:lastRow="0" w:firstColumn="1" w:lastColumn="0" w:noHBand="0" w:noVBand="1"/>
      </w:tblPr>
      <w:tblGrid>
        <w:gridCol w:w="1421"/>
        <w:gridCol w:w="1719"/>
        <w:gridCol w:w="1538"/>
        <w:gridCol w:w="1843"/>
        <w:gridCol w:w="1701"/>
      </w:tblGrid>
      <w:tr w:rsidR="00B73037" w:rsidRPr="00B73037" w14:paraId="49EBA278" w14:textId="77777777" w:rsidTr="008370BE">
        <w:trPr>
          <w:cnfStyle w:val="100000000000" w:firstRow="1" w:lastRow="0" w:firstColumn="0" w:lastColumn="0" w:oddVBand="0" w:evenVBand="0" w:oddHBand="0" w:evenHBand="0" w:firstRowFirstColumn="0" w:firstRowLastColumn="0" w:lastRowFirstColumn="0" w:lastRowLastColumn="0"/>
          <w:trHeight w:val="1044"/>
        </w:trPr>
        <w:tc>
          <w:tcPr>
            <w:cnfStyle w:val="001000000000" w:firstRow="0" w:lastRow="0" w:firstColumn="1" w:lastColumn="0" w:oddVBand="0" w:evenVBand="0" w:oddHBand="0" w:evenHBand="0" w:firstRowFirstColumn="0" w:firstRowLastColumn="0" w:lastRowFirstColumn="0" w:lastRowLastColumn="0"/>
            <w:tcW w:w="0" w:type="auto"/>
            <w:noWrap/>
            <w:hideMark/>
          </w:tcPr>
          <w:p w14:paraId="76D3CC1A" w14:textId="77777777" w:rsidR="00B73037" w:rsidRPr="00B73037" w:rsidRDefault="00B73037" w:rsidP="00B73037">
            <w:pPr>
              <w:rPr>
                <w:rFonts w:asciiTheme="minorHAnsi" w:hAnsiTheme="minorHAnsi" w:cs="Times New Roman"/>
                <w:color w:val="000000"/>
                <w:sz w:val="22"/>
                <w:szCs w:val="22"/>
                <w:lang w:eastAsia="en-GB"/>
              </w:rPr>
            </w:pPr>
            <w:r w:rsidRPr="00B73037">
              <w:rPr>
                <w:rFonts w:asciiTheme="minorHAnsi" w:hAnsiTheme="minorHAnsi" w:cs="Times New Roman"/>
                <w:color w:val="000000"/>
                <w:sz w:val="22"/>
                <w:szCs w:val="22"/>
                <w:lang w:eastAsia="en-GB"/>
              </w:rPr>
              <w:t>Index variant</w:t>
            </w:r>
          </w:p>
        </w:tc>
        <w:tc>
          <w:tcPr>
            <w:tcW w:w="1719" w:type="dxa"/>
            <w:hideMark/>
          </w:tcPr>
          <w:p w14:paraId="3649E600" w14:textId="77777777" w:rsidR="00B73037" w:rsidRPr="00E7174A" w:rsidRDefault="00B73037" w:rsidP="00B7303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lang w:val="en-GB" w:eastAsia="en-GB"/>
              </w:rPr>
            </w:pPr>
            <w:r w:rsidRPr="00E7174A">
              <w:rPr>
                <w:rFonts w:asciiTheme="minorHAnsi" w:hAnsiTheme="minorHAnsi" w:cs="Arial"/>
                <w:sz w:val="22"/>
                <w:szCs w:val="22"/>
                <w:lang w:val="en-GB" w:eastAsia="en-GB"/>
              </w:rPr>
              <w:t>Sensitivity analysis of self-reported OA EA</w:t>
            </w:r>
          </w:p>
        </w:tc>
        <w:tc>
          <w:tcPr>
            <w:tcW w:w="1538" w:type="dxa"/>
            <w:hideMark/>
          </w:tcPr>
          <w:p w14:paraId="4C095ED9" w14:textId="77777777" w:rsidR="00B73037" w:rsidRPr="00E7174A" w:rsidRDefault="00B73037" w:rsidP="00B7303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lang w:val="en-GB" w:eastAsia="en-GB"/>
              </w:rPr>
            </w:pPr>
            <w:r w:rsidRPr="00E7174A">
              <w:rPr>
                <w:rFonts w:asciiTheme="minorHAnsi" w:hAnsiTheme="minorHAnsi" w:cs="Arial"/>
                <w:sz w:val="22"/>
                <w:szCs w:val="22"/>
                <w:lang w:val="en-GB" w:eastAsia="en-GB"/>
              </w:rPr>
              <w:t>Sensitivity analysis of self-reported OA EAF</w:t>
            </w:r>
          </w:p>
        </w:tc>
        <w:tc>
          <w:tcPr>
            <w:tcW w:w="1843" w:type="dxa"/>
            <w:hideMark/>
          </w:tcPr>
          <w:p w14:paraId="1E88844C" w14:textId="77777777" w:rsidR="00B73037" w:rsidRPr="00E7174A" w:rsidRDefault="00B73037" w:rsidP="00B7303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lang w:val="en-GB" w:eastAsia="en-GB"/>
              </w:rPr>
            </w:pPr>
            <w:r w:rsidRPr="00E7174A">
              <w:rPr>
                <w:rFonts w:asciiTheme="minorHAnsi" w:hAnsiTheme="minorHAnsi" w:cs="Arial"/>
                <w:sz w:val="22"/>
                <w:szCs w:val="22"/>
                <w:lang w:val="en-GB" w:eastAsia="en-GB"/>
              </w:rPr>
              <w:t>Sensitivity analysis of self-reported OA OR (95% CI)</w:t>
            </w:r>
          </w:p>
        </w:tc>
        <w:tc>
          <w:tcPr>
            <w:tcW w:w="1701" w:type="dxa"/>
            <w:hideMark/>
          </w:tcPr>
          <w:p w14:paraId="76482CCD" w14:textId="77777777" w:rsidR="00B73037" w:rsidRPr="00E7174A" w:rsidRDefault="00B73037" w:rsidP="00B7303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lang w:val="en-GB" w:eastAsia="en-GB"/>
              </w:rPr>
            </w:pPr>
            <w:r w:rsidRPr="00E7174A">
              <w:rPr>
                <w:rFonts w:asciiTheme="minorHAnsi" w:hAnsiTheme="minorHAnsi" w:cs="Arial"/>
                <w:sz w:val="22"/>
                <w:szCs w:val="22"/>
                <w:lang w:val="en-GB" w:eastAsia="en-GB"/>
              </w:rPr>
              <w:t xml:space="preserve">Sensitivity analysis of self-reported OA </w:t>
            </w:r>
            <w:r w:rsidRPr="00E7174A">
              <w:rPr>
                <w:rFonts w:asciiTheme="minorHAnsi" w:hAnsiTheme="minorHAnsi" w:cs="Arial"/>
                <w:i/>
                <w:iCs/>
                <w:sz w:val="22"/>
                <w:szCs w:val="22"/>
                <w:lang w:val="en-GB" w:eastAsia="en-GB"/>
              </w:rPr>
              <w:t>P-value</w:t>
            </w:r>
          </w:p>
        </w:tc>
      </w:tr>
      <w:tr w:rsidR="00B73037" w:rsidRPr="00B73037" w14:paraId="526B7803" w14:textId="77777777" w:rsidTr="008370BE">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0" w:type="auto"/>
            <w:noWrap/>
            <w:hideMark/>
          </w:tcPr>
          <w:p w14:paraId="6FC4A1F1" w14:textId="77777777" w:rsidR="00B73037" w:rsidRPr="00B73037" w:rsidRDefault="00B73037" w:rsidP="00B73037">
            <w:pPr>
              <w:rPr>
                <w:rFonts w:asciiTheme="minorHAnsi" w:hAnsiTheme="minorHAnsi" w:cs="Times New Roman"/>
                <w:color w:val="000000"/>
                <w:sz w:val="22"/>
                <w:szCs w:val="22"/>
                <w:lang w:eastAsia="en-GB"/>
              </w:rPr>
            </w:pPr>
            <w:r w:rsidRPr="00B73037">
              <w:rPr>
                <w:rFonts w:asciiTheme="minorHAnsi" w:hAnsiTheme="minorHAnsi" w:cs="Times New Roman"/>
                <w:color w:val="000000"/>
                <w:sz w:val="22"/>
                <w:szCs w:val="22"/>
                <w:lang w:eastAsia="en-GB"/>
              </w:rPr>
              <w:t>rs143383</w:t>
            </w:r>
          </w:p>
        </w:tc>
        <w:tc>
          <w:tcPr>
            <w:tcW w:w="1719" w:type="dxa"/>
            <w:noWrap/>
            <w:hideMark/>
          </w:tcPr>
          <w:p w14:paraId="65859E46"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G</w:t>
            </w:r>
          </w:p>
        </w:tc>
        <w:tc>
          <w:tcPr>
            <w:tcW w:w="1538" w:type="dxa"/>
            <w:noWrap/>
            <w:hideMark/>
          </w:tcPr>
          <w:p w14:paraId="5215C9DB"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0.36</w:t>
            </w:r>
          </w:p>
        </w:tc>
        <w:tc>
          <w:tcPr>
            <w:tcW w:w="1843" w:type="dxa"/>
            <w:noWrap/>
            <w:hideMark/>
          </w:tcPr>
          <w:p w14:paraId="28EDBC03"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0.90 (0.88 - 0.94)</w:t>
            </w:r>
          </w:p>
        </w:tc>
        <w:tc>
          <w:tcPr>
            <w:tcW w:w="1701" w:type="dxa"/>
            <w:noWrap/>
            <w:hideMark/>
          </w:tcPr>
          <w:p w14:paraId="435296AE"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b/>
                <w:bCs/>
                <w:sz w:val="22"/>
                <w:szCs w:val="22"/>
                <w:lang w:eastAsia="en-GB"/>
              </w:rPr>
            </w:pPr>
            <w:r w:rsidRPr="00B73037">
              <w:rPr>
                <w:rFonts w:asciiTheme="minorHAnsi" w:hAnsiTheme="minorHAnsi" w:cs="Arial"/>
                <w:b/>
                <w:bCs/>
                <w:sz w:val="22"/>
                <w:szCs w:val="22"/>
                <w:lang w:eastAsia="en-GB"/>
              </w:rPr>
              <w:t>1.55x10</w:t>
            </w:r>
            <w:r w:rsidRPr="00B73037">
              <w:rPr>
                <w:rFonts w:asciiTheme="minorHAnsi" w:hAnsiTheme="minorHAnsi" w:cs="Arial"/>
                <w:b/>
                <w:bCs/>
                <w:sz w:val="22"/>
                <w:szCs w:val="22"/>
                <w:vertAlign w:val="superscript"/>
                <w:lang w:eastAsia="en-GB"/>
              </w:rPr>
              <w:t>-8</w:t>
            </w:r>
          </w:p>
        </w:tc>
      </w:tr>
      <w:tr w:rsidR="00B73037" w:rsidRPr="00B73037" w14:paraId="1AF3D168"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FE7ED04" w14:textId="77777777" w:rsidR="00B73037" w:rsidRPr="00B73037" w:rsidRDefault="00B73037" w:rsidP="00B73037">
            <w:pPr>
              <w:rPr>
                <w:rFonts w:asciiTheme="minorHAnsi" w:hAnsiTheme="minorHAnsi" w:cs="Times New Roman"/>
                <w:color w:val="000000"/>
                <w:sz w:val="22"/>
                <w:szCs w:val="22"/>
                <w:lang w:eastAsia="en-GB"/>
              </w:rPr>
            </w:pPr>
            <w:r w:rsidRPr="00B73037">
              <w:rPr>
                <w:rFonts w:asciiTheme="minorHAnsi" w:hAnsiTheme="minorHAnsi" w:cs="Times New Roman"/>
                <w:color w:val="000000"/>
                <w:sz w:val="22"/>
                <w:szCs w:val="22"/>
                <w:lang w:eastAsia="en-GB"/>
              </w:rPr>
              <w:t>rs7639618</w:t>
            </w:r>
          </w:p>
        </w:tc>
        <w:tc>
          <w:tcPr>
            <w:tcW w:w="1719" w:type="dxa"/>
            <w:noWrap/>
            <w:hideMark/>
          </w:tcPr>
          <w:p w14:paraId="7F7CC229"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T</w:t>
            </w:r>
          </w:p>
        </w:tc>
        <w:tc>
          <w:tcPr>
            <w:tcW w:w="1538" w:type="dxa"/>
            <w:noWrap/>
            <w:hideMark/>
          </w:tcPr>
          <w:p w14:paraId="7031AE14"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0.16</w:t>
            </w:r>
          </w:p>
        </w:tc>
        <w:tc>
          <w:tcPr>
            <w:tcW w:w="1843" w:type="dxa"/>
            <w:noWrap/>
            <w:hideMark/>
          </w:tcPr>
          <w:p w14:paraId="3CF039F7"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1.00 (0.96 - 1.05)</w:t>
            </w:r>
          </w:p>
        </w:tc>
        <w:tc>
          <w:tcPr>
            <w:tcW w:w="1701" w:type="dxa"/>
            <w:noWrap/>
            <w:hideMark/>
          </w:tcPr>
          <w:p w14:paraId="66EC8694"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0.933</w:t>
            </w:r>
          </w:p>
        </w:tc>
      </w:tr>
      <w:tr w:rsidR="00B73037" w:rsidRPr="00B73037" w14:paraId="0DCCED6E"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6B53D01" w14:textId="77777777" w:rsidR="00B73037" w:rsidRPr="00B73037" w:rsidRDefault="00B73037" w:rsidP="00B73037">
            <w:pPr>
              <w:rPr>
                <w:rFonts w:asciiTheme="minorHAnsi" w:hAnsiTheme="minorHAnsi" w:cs="Times New Roman"/>
                <w:color w:val="000000"/>
                <w:sz w:val="22"/>
                <w:szCs w:val="22"/>
                <w:lang w:eastAsia="en-GB"/>
              </w:rPr>
            </w:pPr>
            <w:r w:rsidRPr="00B73037">
              <w:rPr>
                <w:rFonts w:asciiTheme="minorHAnsi" w:hAnsiTheme="minorHAnsi" w:cs="Times New Roman"/>
                <w:color w:val="000000"/>
                <w:sz w:val="22"/>
                <w:szCs w:val="22"/>
                <w:lang w:eastAsia="en-GB"/>
              </w:rPr>
              <w:t>rs7775228</w:t>
            </w:r>
          </w:p>
        </w:tc>
        <w:tc>
          <w:tcPr>
            <w:tcW w:w="1719" w:type="dxa"/>
            <w:noWrap/>
            <w:hideMark/>
          </w:tcPr>
          <w:p w14:paraId="41F20802"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C</w:t>
            </w:r>
          </w:p>
        </w:tc>
        <w:tc>
          <w:tcPr>
            <w:tcW w:w="1538" w:type="dxa"/>
            <w:noWrap/>
            <w:hideMark/>
          </w:tcPr>
          <w:p w14:paraId="7D2A1ADA"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0.13</w:t>
            </w:r>
          </w:p>
        </w:tc>
        <w:tc>
          <w:tcPr>
            <w:tcW w:w="1843" w:type="dxa"/>
            <w:noWrap/>
            <w:hideMark/>
          </w:tcPr>
          <w:p w14:paraId="53550D23"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0.98 (0.94 - 1.03)</w:t>
            </w:r>
          </w:p>
        </w:tc>
        <w:tc>
          <w:tcPr>
            <w:tcW w:w="1701" w:type="dxa"/>
            <w:noWrap/>
            <w:hideMark/>
          </w:tcPr>
          <w:p w14:paraId="00E5DFF2"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0.397</w:t>
            </w:r>
          </w:p>
        </w:tc>
      </w:tr>
      <w:tr w:rsidR="00B73037" w:rsidRPr="00B73037" w14:paraId="59CB3960"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9BD5661" w14:textId="77777777" w:rsidR="00B73037" w:rsidRPr="00B73037" w:rsidRDefault="00B73037" w:rsidP="00B73037">
            <w:pPr>
              <w:rPr>
                <w:rFonts w:asciiTheme="minorHAnsi" w:hAnsiTheme="minorHAnsi" w:cs="Times New Roman"/>
                <w:color w:val="000000"/>
                <w:sz w:val="22"/>
                <w:szCs w:val="22"/>
                <w:lang w:eastAsia="en-GB"/>
              </w:rPr>
            </w:pPr>
            <w:r w:rsidRPr="00B73037">
              <w:rPr>
                <w:rFonts w:asciiTheme="minorHAnsi" w:hAnsiTheme="minorHAnsi" w:cs="Times New Roman"/>
                <w:color w:val="000000"/>
                <w:sz w:val="22"/>
                <w:szCs w:val="22"/>
                <w:lang w:eastAsia="en-GB"/>
              </w:rPr>
              <w:t>rs10947262</w:t>
            </w:r>
          </w:p>
        </w:tc>
        <w:tc>
          <w:tcPr>
            <w:tcW w:w="1719" w:type="dxa"/>
            <w:noWrap/>
            <w:hideMark/>
          </w:tcPr>
          <w:p w14:paraId="3FA775CE"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T</w:t>
            </w:r>
          </w:p>
        </w:tc>
        <w:tc>
          <w:tcPr>
            <w:tcW w:w="1538" w:type="dxa"/>
            <w:noWrap/>
            <w:hideMark/>
          </w:tcPr>
          <w:p w14:paraId="165F48A0"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0.06</w:t>
            </w:r>
          </w:p>
        </w:tc>
        <w:tc>
          <w:tcPr>
            <w:tcW w:w="1843" w:type="dxa"/>
            <w:noWrap/>
            <w:hideMark/>
          </w:tcPr>
          <w:p w14:paraId="6071E9C1"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0.93 (0.87 - 0.99)</w:t>
            </w:r>
          </w:p>
        </w:tc>
        <w:tc>
          <w:tcPr>
            <w:tcW w:w="1701" w:type="dxa"/>
            <w:noWrap/>
            <w:hideMark/>
          </w:tcPr>
          <w:p w14:paraId="0D2183D5"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sz w:val="22"/>
                <w:szCs w:val="22"/>
                <w:lang w:eastAsia="en-GB"/>
              </w:rPr>
            </w:pPr>
            <w:r w:rsidRPr="00B73037">
              <w:rPr>
                <w:rFonts w:asciiTheme="minorHAnsi" w:hAnsiTheme="minorHAnsi" w:cs="Arial"/>
                <w:b/>
                <w:bCs/>
                <w:sz w:val="22"/>
                <w:szCs w:val="22"/>
                <w:lang w:eastAsia="en-GB"/>
              </w:rPr>
              <w:t>0.04</w:t>
            </w:r>
          </w:p>
        </w:tc>
      </w:tr>
      <w:tr w:rsidR="00B73037" w:rsidRPr="00B73037" w14:paraId="240381E5"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464FE26" w14:textId="77777777" w:rsidR="00B73037" w:rsidRPr="00B73037" w:rsidRDefault="00B73037" w:rsidP="00B73037">
            <w:pPr>
              <w:rPr>
                <w:rFonts w:asciiTheme="minorHAnsi" w:hAnsiTheme="minorHAnsi" w:cs="Times New Roman"/>
                <w:color w:val="000000"/>
                <w:sz w:val="22"/>
                <w:szCs w:val="22"/>
                <w:lang w:eastAsia="en-GB"/>
              </w:rPr>
            </w:pPr>
            <w:r w:rsidRPr="00B73037">
              <w:rPr>
                <w:rFonts w:asciiTheme="minorHAnsi" w:hAnsiTheme="minorHAnsi" w:cs="Times New Roman"/>
                <w:color w:val="000000"/>
                <w:sz w:val="22"/>
                <w:szCs w:val="22"/>
                <w:lang w:eastAsia="en-GB"/>
              </w:rPr>
              <w:t>rs3815148</w:t>
            </w:r>
          </w:p>
        </w:tc>
        <w:tc>
          <w:tcPr>
            <w:tcW w:w="1719" w:type="dxa"/>
            <w:noWrap/>
            <w:hideMark/>
          </w:tcPr>
          <w:p w14:paraId="1176F5B0"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C</w:t>
            </w:r>
          </w:p>
        </w:tc>
        <w:tc>
          <w:tcPr>
            <w:tcW w:w="1538" w:type="dxa"/>
            <w:noWrap/>
            <w:hideMark/>
          </w:tcPr>
          <w:p w14:paraId="1BBC1A69"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0.23</w:t>
            </w:r>
          </w:p>
        </w:tc>
        <w:tc>
          <w:tcPr>
            <w:tcW w:w="1843" w:type="dxa"/>
            <w:noWrap/>
            <w:hideMark/>
          </w:tcPr>
          <w:p w14:paraId="1A4DEDD6"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1.00 (0.96 - 1.04)</w:t>
            </w:r>
          </w:p>
        </w:tc>
        <w:tc>
          <w:tcPr>
            <w:tcW w:w="1701" w:type="dxa"/>
            <w:noWrap/>
            <w:hideMark/>
          </w:tcPr>
          <w:p w14:paraId="3AA9ED5B"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0.959</w:t>
            </w:r>
          </w:p>
        </w:tc>
      </w:tr>
      <w:tr w:rsidR="00B73037" w:rsidRPr="00B73037" w14:paraId="63D12277"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59AECC2" w14:textId="77777777" w:rsidR="00B73037" w:rsidRPr="00B73037" w:rsidRDefault="00B73037" w:rsidP="00B73037">
            <w:pPr>
              <w:rPr>
                <w:rFonts w:asciiTheme="minorHAnsi" w:hAnsiTheme="minorHAnsi" w:cs="Times New Roman"/>
                <w:color w:val="000000"/>
                <w:sz w:val="22"/>
                <w:szCs w:val="22"/>
                <w:lang w:eastAsia="en-GB"/>
              </w:rPr>
            </w:pPr>
            <w:r w:rsidRPr="00B73037">
              <w:rPr>
                <w:rFonts w:asciiTheme="minorHAnsi" w:hAnsiTheme="minorHAnsi" w:cs="Times New Roman"/>
                <w:color w:val="000000"/>
                <w:sz w:val="22"/>
                <w:szCs w:val="22"/>
                <w:lang w:eastAsia="en-GB"/>
              </w:rPr>
              <w:t>rs4730250</w:t>
            </w:r>
          </w:p>
        </w:tc>
        <w:tc>
          <w:tcPr>
            <w:tcW w:w="1719" w:type="dxa"/>
            <w:noWrap/>
            <w:hideMark/>
          </w:tcPr>
          <w:p w14:paraId="13799BA8"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G</w:t>
            </w:r>
          </w:p>
        </w:tc>
        <w:tc>
          <w:tcPr>
            <w:tcW w:w="1538" w:type="dxa"/>
            <w:noWrap/>
            <w:hideMark/>
          </w:tcPr>
          <w:p w14:paraId="3B5532F4"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0.18</w:t>
            </w:r>
          </w:p>
        </w:tc>
        <w:tc>
          <w:tcPr>
            <w:tcW w:w="1843" w:type="dxa"/>
            <w:noWrap/>
            <w:hideMark/>
          </w:tcPr>
          <w:p w14:paraId="4E9099F3"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1.00 (0.96 - 1.04)</w:t>
            </w:r>
          </w:p>
        </w:tc>
        <w:tc>
          <w:tcPr>
            <w:tcW w:w="1701" w:type="dxa"/>
            <w:noWrap/>
            <w:hideMark/>
          </w:tcPr>
          <w:p w14:paraId="1C6EDAEB"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0.849</w:t>
            </w:r>
          </w:p>
        </w:tc>
      </w:tr>
      <w:tr w:rsidR="00B73037" w:rsidRPr="00B73037" w14:paraId="4A807505"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92418CD" w14:textId="77777777" w:rsidR="00B73037" w:rsidRPr="00B73037" w:rsidRDefault="00B73037" w:rsidP="00B73037">
            <w:pPr>
              <w:rPr>
                <w:rFonts w:asciiTheme="minorHAnsi" w:hAnsiTheme="minorHAnsi" w:cs="Times New Roman"/>
                <w:color w:val="000000"/>
                <w:sz w:val="22"/>
                <w:szCs w:val="22"/>
                <w:lang w:eastAsia="en-GB"/>
              </w:rPr>
            </w:pPr>
            <w:r w:rsidRPr="00B73037">
              <w:rPr>
                <w:rFonts w:asciiTheme="minorHAnsi" w:hAnsiTheme="minorHAnsi" w:cs="Times New Roman"/>
                <w:color w:val="000000"/>
                <w:sz w:val="22"/>
                <w:szCs w:val="22"/>
                <w:lang w:eastAsia="en-GB"/>
              </w:rPr>
              <w:t>rs11842874</w:t>
            </w:r>
          </w:p>
        </w:tc>
        <w:tc>
          <w:tcPr>
            <w:tcW w:w="1719" w:type="dxa"/>
            <w:noWrap/>
            <w:hideMark/>
          </w:tcPr>
          <w:p w14:paraId="28D86E0E"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G</w:t>
            </w:r>
          </w:p>
        </w:tc>
        <w:tc>
          <w:tcPr>
            <w:tcW w:w="1538" w:type="dxa"/>
            <w:noWrap/>
            <w:hideMark/>
          </w:tcPr>
          <w:p w14:paraId="1202D30D"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0.07</w:t>
            </w:r>
          </w:p>
        </w:tc>
        <w:tc>
          <w:tcPr>
            <w:tcW w:w="1843" w:type="dxa"/>
            <w:noWrap/>
            <w:hideMark/>
          </w:tcPr>
          <w:p w14:paraId="11674389"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0.99 (0.94 - 1.05)</w:t>
            </w:r>
          </w:p>
        </w:tc>
        <w:tc>
          <w:tcPr>
            <w:tcW w:w="1701" w:type="dxa"/>
            <w:noWrap/>
            <w:hideMark/>
          </w:tcPr>
          <w:p w14:paraId="41969FE2"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0.826</w:t>
            </w:r>
          </w:p>
        </w:tc>
      </w:tr>
      <w:tr w:rsidR="00B73037" w:rsidRPr="00B73037" w14:paraId="46108D94"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D162B71" w14:textId="77777777" w:rsidR="00B73037" w:rsidRPr="00B73037" w:rsidRDefault="00B73037" w:rsidP="00B73037">
            <w:pPr>
              <w:rPr>
                <w:rFonts w:asciiTheme="minorHAnsi" w:hAnsiTheme="minorHAnsi" w:cs="Times New Roman"/>
                <w:color w:val="000000"/>
                <w:sz w:val="22"/>
                <w:szCs w:val="22"/>
                <w:lang w:eastAsia="en-GB"/>
              </w:rPr>
            </w:pPr>
            <w:r w:rsidRPr="00B73037">
              <w:rPr>
                <w:rFonts w:asciiTheme="minorHAnsi" w:hAnsiTheme="minorHAnsi" w:cs="Times New Roman"/>
                <w:color w:val="000000"/>
                <w:sz w:val="22"/>
                <w:szCs w:val="22"/>
                <w:lang w:eastAsia="en-GB"/>
              </w:rPr>
              <w:t>rs12982744</w:t>
            </w:r>
          </w:p>
        </w:tc>
        <w:tc>
          <w:tcPr>
            <w:tcW w:w="1719" w:type="dxa"/>
            <w:noWrap/>
            <w:hideMark/>
          </w:tcPr>
          <w:p w14:paraId="168D53BD"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G</w:t>
            </w:r>
          </w:p>
        </w:tc>
        <w:tc>
          <w:tcPr>
            <w:tcW w:w="1538" w:type="dxa"/>
            <w:noWrap/>
            <w:hideMark/>
          </w:tcPr>
          <w:p w14:paraId="46D22A4A"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0.39</w:t>
            </w:r>
          </w:p>
        </w:tc>
        <w:tc>
          <w:tcPr>
            <w:tcW w:w="1843" w:type="dxa"/>
            <w:noWrap/>
            <w:hideMark/>
          </w:tcPr>
          <w:p w14:paraId="07AD2E4E"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1.01 (0.98 - 1.04)</w:t>
            </w:r>
          </w:p>
        </w:tc>
        <w:tc>
          <w:tcPr>
            <w:tcW w:w="1701" w:type="dxa"/>
            <w:noWrap/>
            <w:hideMark/>
          </w:tcPr>
          <w:p w14:paraId="19D61C83"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0.442</w:t>
            </w:r>
          </w:p>
        </w:tc>
      </w:tr>
      <w:tr w:rsidR="00B73037" w:rsidRPr="00B73037" w14:paraId="50B18C71"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4144541" w14:textId="77777777" w:rsidR="00B73037" w:rsidRPr="00B73037" w:rsidRDefault="00B73037" w:rsidP="00B73037">
            <w:pPr>
              <w:rPr>
                <w:rFonts w:asciiTheme="minorHAnsi" w:hAnsiTheme="minorHAnsi" w:cs="Times New Roman"/>
                <w:color w:val="000000"/>
                <w:sz w:val="22"/>
                <w:szCs w:val="22"/>
                <w:lang w:eastAsia="en-GB"/>
              </w:rPr>
            </w:pPr>
            <w:r w:rsidRPr="00B73037">
              <w:rPr>
                <w:rFonts w:asciiTheme="minorHAnsi" w:hAnsiTheme="minorHAnsi" w:cs="Times New Roman"/>
                <w:color w:val="000000"/>
                <w:sz w:val="22"/>
                <w:szCs w:val="22"/>
                <w:lang w:eastAsia="en-GB"/>
              </w:rPr>
              <w:t>rs6094710</w:t>
            </w:r>
          </w:p>
        </w:tc>
        <w:tc>
          <w:tcPr>
            <w:tcW w:w="1719" w:type="dxa"/>
            <w:noWrap/>
            <w:hideMark/>
          </w:tcPr>
          <w:p w14:paraId="18B183F7"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N/A</w:t>
            </w:r>
          </w:p>
        </w:tc>
        <w:tc>
          <w:tcPr>
            <w:tcW w:w="1538" w:type="dxa"/>
            <w:noWrap/>
            <w:hideMark/>
          </w:tcPr>
          <w:p w14:paraId="6D205ACB"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N/A</w:t>
            </w:r>
          </w:p>
        </w:tc>
        <w:tc>
          <w:tcPr>
            <w:tcW w:w="1843" w:type="dxa"/>
            <w:noWrap/>
            <w:hideMark/>
          </w:tcPr>
          <w:p w14:paraId="0D480334"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N/A</w:t>
            </w:r>
          </w:p>
        </w:tc>
        <w:tc>
          <w:tcPr>
            <w:tcW w:w="1701" w:type="dxa"/>
            <w:noWrap/>
            <w:hideMark/>
          </w:tcPr>
          <w:p w14:paraId="1EAF9345"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N/A</w:t>
            </w:r>
          </w:p>
        </w:tc>
      </w:tr>
      <w:tr w:rsidR="00B73037" w:rsidRPr="00B73037" w14:paraId="14B88646"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665A4BD" w14:textId="77777777" w:rsidR="00B73037" w:rsidRPr="00B73037" w:rsidRDefault="00B73037" w:rsidP="00B73037">
            <w:pPr>
              <w:rPr>
                <w:rFonts w:asciiTheme="minorHAnsi" w:hAnsiTheme="minorHAnsi" w:cs="Times New Roman"/>
                <w:color w:val="000000"/>
                <w:sz w:val="22"/>
                <w:szCs w:val="22"/>
                <w:lang w:eastAsia="en-GB"/>
              </w:rPr>
            </w:pPr>
            <w:r w:rsidRPr="00B73037">
              <w:rPr>
                <w:rFonts w:asciiTheme="minorHAnsi" w:hAnsiTheme="minorHAnsi" w:cs="Times New Roman"/>
                <w:color w:val="000000"/>
                <w:sz w:val="22"/>
                <w:szCs w:val="22"/>
                <w:lang w:eastAsia="en-GB"/>
              </w:rPr>
              <w:t>rs6976</w:t>
            </w:r>
          </w:p>
        </w:tc>
        <w:tc>
          <w:tcPr>
            <w:tcW w:w="1719" w:type="dxa"/>
            <w:noWrap/>
            <w:hideMark/>
          </w:tcPr>
          <w:p w14:paraId="446DD0C2"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T</w:t>
            </w:r>
          </w:p>
        </w:tc>
        <w:tc>
          <w:tcPr>
            <w:tcW w:w="1538" w:type="dxa"/>
            <w:noWrap/>
            <w:hideMark/>
          </w:tcPr>
          <w:p w14:paraId="43EE841C"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0.38</w:t>
            </w:r>
          </w:p>
        </w:tc>
        <w:tc>
          <w:tcPr>
            <w:tcW w:w="1843" w:type="dxa"/>
            <w:noWrap/>
            <w:hideMark/>
          </w:tcPr>
          <w:p w14:paraId="304EF3A6"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0.99 (0.96 - 1.02)</w:t>
            </w:r>
          </w:p>
        </w:tc>
        <w:tc>
          <w:tcPr>
            <w:tcW w:w="1701" w:type="dxa"/>
            <w:noWrap/>
            <w:hideMark/>
          </w:tcPr>
          <w:p w14:paraId="5FE5FA19"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0.581</w:t>
            </w:r>
          </w:p>
        </w:tc>
      </w:tr>
      <w:tr w:rsidR="00B73037" w:rsidRPr="00B73037" w14:paraId="21E731AC"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603E235" w14:textId="77777777" w:rsidR="00B73037" w:rsidRPr="00B73037" w:rsidRDefault="00B73037" w:rsidP="00B73037">
            <w:pPr>
              <w:rPr>
                <w:rFonts w:asciiTheme="minorHAnsi" w:hAnsiTheme="minorHAnsi" w:cs="Times New Roman"/>
                <w:color w:val="000000"/>
                <w:sz w:val="22"/>
                <w:szCs w:val="22"/>
                <w:lang w:eastAsia="en-GB"/>
              </w:rPr>
            </w:pPr>
            <w:r w:rsidRPr="00B73037">
              <w:rPr>
                <w:rFonts w:asciiTheme="minorHAnsi" w:hAnsiTheme="minorHAnsi" w:cs="Times New Roman"/>
                <w:color w:val="000000"/>
                <w:sz w:val="22"/>
                <w:szCs w:val="22"/>
                <w:lang w:eastAsia="en-GB"/>
              </w:rPr>
              <w:t>rs4836732</w:t>
            </w:r>
          </w:p>
        </w:tc>
        <w:tc>
          <w:tcPr>
            <w:tcW w:w="1719" w:type="dxa"/>
            <w:noWrap/>
            <w:hideMark/>
          </w:tcPr>
          <w:p w14:paraId="5E09B643"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T</w:t>
            </w:r>
          </w:p>
        </w:tc>
        <w:tc>
          <w:tcPr>
            <w:tcW w:w="1538" w:type="dxa"/>
            <w:noWrap/>
            <w:hideMark/>
          </w:tcPr>
          <w:p w14:paraId="35A20C38"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0.53</w:t>
            </w:r>
          </w:p>
        </w:tc>
        <w:tc>
          <w:tcPr>
            <w:tcW w:w="1843" w:type="dxa"/>
            <w:noWrap/>
            <w:hideMark/>
          </w:tcPr>
          <w:p w14:paraId="24BB9F0E"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1.01 (0.98 - 1.04)</w:t>
            </w:r>
          </w:p>
        </w:tc>
        <w:tc>
          <w:tcPr>
            <w:tcW w:w="1701" w:type="dxa"/>
            <w:noWrap/>
            <w:hideMark/>
          </w:tcPr>
          <w:p w14:paraId="4CD1A657"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0.782</w:t>
            </w:r>
          </w:p>
        </w:tc>
      </w:tr>
      <w:tr w:rsidR="00B73037" w:rsidRPr="00B73037" w14:paraId="4D0BBCEB"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D6953B3" w14:textId="77777777" w:rsidR="00B73037" w:rsidRPr="00B73037" w:rsidRDefault="00B73037" w:rsidP="00B73037">
            <w:pPr>
              <w:rPr>
                <w:rFonts w:asciiTheme="minorHAnsi" w:hAnsiTheme="minorHAnsi" w:cs="Times New Roman"/>
                <w:color w:val="000000"/>
                <w:sz w:val="22"/>
                <w:szCs w:val="22"/>
                <w:lang w:eastAsia="en-GB"/>
              </w:rPr>
            </w:pPr>
            <w:r w:rsidRPr="00B73037">
              <w:rPr>
                <w:rFonts w:asciiTheme="minorHAnsi" w:hAnsiTheme="minorHAnsi" w:cs="Times New Roman"/>
                <w:color w:val="000000"/>
                <w:sz w:val="22"/>
                <w:szCs w:val="22"/>
                <w:lang w:eastAsia="en-GB"/>
              </w:rPr>
              <w:t>rs9350591</w:t>
            </w:r>
          </w:p>
        </w:tc>
        <w:tc>
          <w:tcPr>
            <w:tcW w:w="1719" w:type="dxa"/>
            <w:noWrap/>
            <w:hideMark/>
          </w:tcPr>
          <w:p w14:paraId="0CBCC70F"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T</w:t>
            </w:r>
          </w:p>
        </w:tc>
        <w:tc>
          <w:tcPr>
            <w:tcW w:w="1538" w:type="dxa"/>
            <w:noWrap/>
            <w:hideMark/>
          </w:tcPr>
          <w:p w14:paraId="412D336F"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0.11</w:t>
            </w:r>
          </w:p>
        </w:tc>
        <w:tc>
          <w:tcPr>
            <w:tcW w:w="1843" w:type="dxa"/>
            <w:noWrap/>
            <w:hideMark/>
          </w:tcPr>
          <w:p w14:paraId="7E1B10DF"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1.03 (0.99 - 1.09)</w:t>
            </w:r>
          </w:p>
        </w:tc>
        <w:tc>
          <w:tcPr>
            <w:tcW w:w="1701" w:type="dxa"/>
            <w:noWrap/>
            <w:hideMark/>
          </w:tcPr>
          <w:p w14:paraId="6F633C43"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0.161</w:t>
            </w:r>
          </w:p>
        </w:tc>
      </w:tr>
      <w:tr w:rsidR="00B73037" w:rsidRPr="00B73037" w14:paraId="653639A4"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65B5079" w14:textId="77777777" w:rsidR="00B73037" w:rsidRPr="00B73037" w:rsidRDefault="00B73037" w:rsidP="00B73037">
            <w:pPr>
              <w:rPr>
                <w:rFonts w:asciiTheme="minorHAnsi" w:hAnsiTheme="minorHAnsi" w:cs="Times New Roman"/>
                <w:color w:val="000000"/>
                <w:sz w:val="22"/>
                <w:szCs w:val="22"/>
                <w:lang w:eastAsia="en-GB"/>
              </w:rPr>
            </w:pPr>
            <w:r w:rsidRPr="00B73037">
              <w:rPr>
                <w:rFonts w:asciiTheme="minorHAnsi" w:hAnsiTheme="minorHAnsi" w:cs="Times New Roman"/>
                <w:color w:val="000000"/>
                <w:sz w:val="22"/>
                <w:szCs w:val="22"/>
                <w:lang w:eastAsia="en-GB"/>
              </w:rPr>
              <w:t>rs10492367</w:t>
            </w:r>
          </w:p>
        </w:tc>
        <w:tc>
          <w:tcPr>
            <w:tcW w:w="1719" w:type="dxa"/>
            <w:noWrap/>
            <w:hideMark/>
          </w:tcPr>
          <w:p w14:paraId="082B0847"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T</w:t>
            </w:r>
          </w:p>
        </w:tc>
        <w:tc>
          <w:tcPr>
            <w:tcW w:w="1538" w:type="dxa"/>
            <w:noWrap/>
            <w:hideMark/>
          </w:tcPr>
          <w:p w14:paraId="75E948DB"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0.19</w:t>
            </w:r>
          </w:p>
        </w:tc>
        <w:tc>
          <w:tcPr>
            <w:tcW w:w="1843" w:type="dxa"/>
            <w:noWrap/>
            <w:hideMark/>
          </w:tcPr>
          <w:p w14:paraId="119CFB30"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1.01 (0.97 - 1.05)</w:t>
            </w:r>
          </w:p>
        </w:tc>
        <w:tc>
          <w:tcPr>
            <w:tcW w:w="1701" w:type="dxa"/>
            <w:noWrap/>
            <w:hideMark/>
          </w:tcPr>
          <w:p w14:paraId="4E5D1D34"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0.509</w:t>
            </w:r>
          </w:p>
        </w:tc>
      </w:tr>
      <w:tr w:rsidR="00B73037" w:rsidRPr="00B73037" w14:paraId="4B4FC811"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C4E3C0A" w14:textId="77777777" w:rsidR="00B73037" w:rsidRPr="00B73037" w:rsidRDefault="00B73037" w:rsidP="00B73037">
            <w:pPr>
              <w:rPr>
                <w:rFonts w:asciiTheme="minorHAnsi" w:hAnsiTheme="minorHAnsi" w:cs="Times New Roman"/>
                <w:color w:val="000000"/>
                <w:sz w:val="22"/>
                <w:szCs w:val="22"/>
                <w:lang w:eastAsia="en-GB"/>
              </w:rPr>
            </w:pPr>
            <w:r w:rsidRPr="00B73037">
              <w:rPr>
                <w:rFonts w:asciiTheme="minorHAnsi" w:hAnsiTheme="minorHAnsi" w:cs="Times New Roman"/>
                <w:color w:val="000000"/>
                <w:sz w:val="22"/>
                <w:szCs w:val="22"/>
                <w:lang w:eastAsia="en-GB"/>
              </w:rPr>
              <w:t>rs835487</w:t>
            </w:r>
          </w:p>
        </w:tc>
        <w:tc>
          <w:tcPr>
            <w:tcW w:w="1719" w:type="dxa"/>
            <w:noWrap/>
            <w:hideMark/>
          </w:tcPr>
          <w:p w14:paraId="10624851"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G</w:t>
            </w:r>
          </w:p>
        </w:tc>
        <w:tc>
          <w:tcPr>
            <w:tcW w:w="1538" w:type="dxa"/>
            <w:noWrap/>
            <w:hideMark/>
          </w:tcPr>
          <w:p w14:paraId="257D087F"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0.36</w:t>
            </w:r>
          </w:p>
        </w:tc>
        <w:tc>
          <w:tcPr>
            <w:tcW w:w="1843" w:type="dxa"/>
            <w:noWrap/>
            <w:hideMark/>
          </w:tcPr>
          <w:p w14:paraId="48BBA509"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1.03 (1.00 - 1.07)</w:t>
            </w:r>
          </w:p>
        </w:tc>
        <w:tc>
          <w:tcPr>
            <w:tcW w:w="1701" w:type="dxa"/>
            <w:noWrap/>
            <w:hideMark/>
          </w:tcPr>
          <w:p w14:paraId="61B72D40"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sz w:val="22"/>
                <w:szCs w:val="22"/>
                <w:lang w:eastAsia="en-GB"/>
              </w:rPr>
            </w:pPr>
            <w:r w:rsidRPr="00B73037">
              <w:rPr>
                <w:rFonts w:asciiTheme="minorHAnsi" w:hAnsiTheme="minorHAnsi" w:cs="Arial"/>
                <w:b/>
                <w:bCs/>
                <w:sz w:val="22"/>
                <w:szCs w:val="22"/>
                <w:lang w:eastAsia="en-GB"/>
              </w:rPr>
              <w:t>0.035</w:t>
            </w:r>
          </w:p>
        </w:tc>
      </w:tr>
      <w:tr w:rsidR="00B73037" w:rsidRPr="00B73037" w14:paraId="1FDC7A29"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EBB0985" w14:textId="77777777" w:rsidR="00B73037" w:rsidRPr="00B73037" w:rsidRDefault="00B73037" w:rsidP="00B73037">
            <w:pPr>
              <w:rPr>
                <w:rFonts w:asciiTheme="minorHAnsi" w:hAnsiTheme="minorHAnsi" w:cs="Times New Roman"/>
                <w:color w:val="000000"/>
                <w:sz w:val="22"/>
                <w:szCs w:val="22"/>
                <w:lang w:eastAsia="en-GB"/>
              </w:rPr>
            </w:pPr>
            <w:r w:rsidRPr="00B73037">
              <w:rPr>
                <w:rFonts w:asciiTheme="minorHAnsi" w:hAnsiTheme="minorHAnsi" w:cs="Times New Roman"/>
                <w:color w:val="000000"/>
                <w:sz w:val="22"/>
                <w:szCs w:val="22"/>
                <w:lang w:eastAsia="en-GB"/>
              </w:rPr>
              <w:t>rs12107036</w:t>
            </w:r>
          </w:p>
        </w:tc>
        <w:tc>
          <w:tcPr>
            <w:tcW w:w="1719" w:type="dxa"/>
            <w:noWrap/>
            <w:hideMark/>
          </w:tcPr>
          <w:p w14:paraId="786908E2"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G</w:t>
            </w:r>
          </w:p>
        </w:tc>
        <w:tc>
          <w:tcPr>
            <w:tcW w:w="1538" w:type="dxa"/>
            <w:noWrap/>
            <w:hideMark/>
          </w:tcPr>
          <w:p w14:paraId="7086B092"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0.54</w:t>
            </w:r>
          </w:p>
        </w:tc>
        <w:tc>
          <w:tcPr>
            <w:tcW w:w="1843" w:type="dxa"/>
            <w:noWrap/>
            <w:hideMark/>
          </w:tcPr>
          <w:p w14:paraId="7A30D596"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1.01 (0.98 - 1.04)</w:t>
            </w:r>
          </w:p>
        </w:tc>
        <w:tc>
          <w:tcPr>
            <w:tcW w:w="1701" w:type="dxa"/>
            <w:noWrap/>
            <w:hideMark/>
          </w:tcPr>
          <w:p w14:paraId="3E7EC1C5"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0.644</w:t>
            </w:r>
          </w:p>
        </w:tc>
      </w:tr>
      <w:tr w:rsidR="00B73037" w:rsidRPr="00B73037" w14:paraId="030929C6"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8473755" w14:textId="77777777" w:rsidR="00B73037" w:rsidRPr="00B73037" w:rsidRDefault="00B73037" w:rsidP="00B73037">
            <w:pPr>
              <w:rPr>
                <w:rFonts w:asciiTheme="minorHAnsi" w:hAnsiTheme="minorHAnsi" w:cs="Times New Roman"/>
                <w:color w:val="000000"/>
                <w:sz w:val="22"/>
                <w:szCs w:val="22"/>
                <w:lang w:eastAsia="en-GB"/>
              </w:rPr>
            </w:pPr>
            <w:r w:rsidRPr="00B73037">
              <w:rPr>
                <w:rFonts w:asciiTheme="minorHAnsi" w:hAnsiTheme="minorHAnsi" w:cs="Times New Roman"/>
                <w:color w:val="000000"/>
                <w:sz w:val="22"/>
                <w:szCs w:val="22"/>
                <w:lang w:eastAsia="en-GB"/>
              </w:rPr>
              <w:t>rs8044769</w:t>
            </w:r>
          </w:p>
        </w:tc>
        <w:tc>
          <w:tcPr>
            <w:tcW w:w="1719" w:type="dxa"/>
            <w:noWrap/>
            <w:hideMark/>
          </w:tcPr>
          <w:p w14:paraId="0F2299D0"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N/A</w:t>
            </w:r>
          </w:p>
        </w:tc>
        <w:tc>
          <w:tcPr>
            <w:tcW w:w="1538" w:type="dxa"/>
            <w:noWrap/>
            <w:hideMark/>
          </w:tcPr>
          <w:p w14:paraId="3D73838D"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N/A</w:t>
            </w:r>
          </w:p>
        </w:tc>
        <w:tc>
          <w:tcPr>
            <w:tcW w:w="1843" w:type="dxa"/>
            <w:noWrap/>
            <w:hideMark/>
          </w:tcPr>
          <w:p w14:paraId="138A7A8A"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N/A</w:t>
            </w:r>
          </w:p>
        </w:tc>
        <w:tc>
          <w:tcPr>
            <w:tcW w:w="1701" w:type="dxa"/>
            <w:noWrap/>
            <w:hideMark/>
          </w:tcPr>
          <w:p w14:paraId="428BAA18"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N/A</w:t>
            </w:r>
          </w:p>
        </w:tc>
      </w:tr>
      <w:tr w:rsidR="00B73037" w:rsidRPr="00B73037" w14:paraId="5BD6DC1B"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194363F" w14:textId="77777777" w:rsidR="00B73037" w:rsidRPr="00B73037" w:rsidRDefault="00B73037" w:rsidP="00B73037">
            <w:pPr>
              <w:rPr>
                <w:rFonts w:asciiTheme="minorHAnsi" w:hAnsiTheme="minorHAnsi" w:cs="Times New Roman"/>
                <w:color w:val="000000"/>
                <w:sz w:val="22"/>
                <w:szCs w:val="22"/>
                <w:lang w:eastAsia="en-GB"/>
              </w:rPr>
            </w:pPr>
            <w:r w:rsidRPr="00B73037">
              <w:rPr>
                <w:rFonts w:asciiTheme="minorHAnsi" w:hAnsiTheme="minorHAnsi" w:cs="Times New Roman"/>
                <w:color w:val="000000"/>
                <w:sz w:val="22"/>
                <w:szCs w:val="22"/>
                <w:lang w:eastAsia="en-GB"/>
              </w:rPr>
              <w:t>rs10948172</w:t>
            </w:r>
          </w:p>
        </w:tc>
        <w:tc>
          <w:tcPr>
            <w:tcW w:w="1719" w:type="dxa"/>
            <w:noWrap/>
            <w:hideMark/>
          </w:tcPr>
          <w:p w14:paraId="7DF1D3E5"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G</w:t>
            </w:r>
          </w:p>
        </w:tc>
        <w:tc>
          <w:tcPr>
            <w:tcW w:w="1538" w:type="dxa"/>
            <w:noWrap/>
            <w:hideMark/>
          </w:tcPr>
          <w:p w14:paraId="415AF433"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0.30</w:t>
            </w:r>
          </w:p>
        </w:tc>
        <w:tc>
          <w:tcPr>
            <w:tcW w:w="1843" w:type="dxa"/>
            <w:noWrap/>
            <w:hideMark/>
          </w:tcPr>
          <w:p w14:paraId="595713AE"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1.04 (1.00 - 1.07)</w:t>
            </w:r>
          </w:p>
        </w:tc>
        <w:tc>
          <w:tcPr>
            <w:tcW w:w="1701" w:type="dxa"/>
            <w:noWrap/>
            <w:hideMark/>
          </w:tcPr>
          <w:p w14:paraId="7C9ADB2A"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0.059</w:t>
            </w:r>
          </w:p>
        </w:tc>
      </w:tr>
      <w:tr w:rsidR="00B73037" w:rsidRPr="00B73037" w14:paraId="18CB0414"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CC6EFC4" w14:textId="77777777" w:rsidR="00B73037" w:rsidRPr="00B73037" w:rsidRDefault="00B73037" w:rsidP="00B73037">
            <w:pPr>
              <w:rPr>
                <w:rFonts w:asciiTheme="minorHAnsi" w:hAnsiTheme="minorHAnsi" w:cs="Times New Roman"/>
                <w:color w:val="000000"/>
                <w:sz w:val="22"/>
                <w:szCs w:val="22"/>
                <w:lang w:eastAsia="en-GB"/>
              </w:rPr>
            </w:pPr>
            <w:r w:rsidRPr="00B73037">
              <w:rPr>
                <w:rFonts w:asciiTheme="minorHAnsi" w:hAnsiTheme="minorHAnsi" w:cs="Times New Roman"/>
                <w:color w:val="000000"/>
                <w:sz w:val="22"/>
                <w:szCs w:val="22"/>
                <w:lang w:eastAsia="en-GB"/>
              </w:rPr>
              <w:t>rs3204689</w:t>
            </w:r>
          </w:p>
        </w:tc>
        <w:tc>
          <w:tcPr>
            <w:tcW w:w="1719" w:type="dxa"/>
            <w:noWrap/>
            <w:hideMark/>
          </w:tcPr>
          <w:p w14:paraId="56E92AFD"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C</w:t>
            </w:r>
          </w:p>
        </w:tc>
        <w:tc>
          <w:tcPr>
            <w:tcW w:w="1538" w:type="dxa"/>
            <w:noWrap/>
            <w:hideMark/>
          </w:tcPr>
          <w:p w14:paraId="4A22FE42"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0.47</w:t>
            </w:r>
          </w:p>
        </w:tc>
        <w:tc>
          <w:tcPr>
            <w:tcW w:w="1843" w:type="dxa"/>
            <w:noWrap/>
            <w:hideMark/>
          </w:tcPr>
          <w:p w14:paraId="3B80F55B"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1.03 (1.00 - 1.06)</w:t>
            </w:r>
          </w:p>
        </w:tc>
        <w:tc>
          <w:tcPr>
            <w:tcW w:w="1701" w:type="dxa"/>
            <w:noWrap/>
            <w:hideMark/>
          </w:tcPr>
          <w:p w14:paraId="5D51738E"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0.064</w:t>
            </w:r>
          </w:p>
        </w:tc>
      </w:tr>
      <w:tr w:rsidR="00B73037" w:rsidRPr="00B73037" w14:paraId="7A0643E2"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F681F8C" w14:textId="77777777" w:rsidR="00B73037" w:rsidRPr="00B73037" w:rsidRDefault="00B73037" w:rsidP="00B73037">
            <w:pPr>
              <w:rPr>
                <w:rFonts w:asciiTheme="minorHAnsi" w:hAnsiTheme="minorHAnsi" w:cs="Times New Roman"/>
                <w:color w:val="000000"/>
                <w:sz w:val="22"/>
                <w:szCs w:val="22"/>
                <w:lang w:eastAsia="en-GB"/>
              </w:rPr>
            </w:pPr>
            <w:r w:rsidRPr="00B73037">
              <w:rPr>
                <w:rFonts w:asciiTheme="minorHAnsi" w:hAnsiTheme="minorHAnsi" w:cs="Times New Roman"/>
                <w:color w:val="000000"/>
                <w:sz w:val="22"/>
                <w:szCs w:val="22"/>
                <w:lang w:eastAsia="en-GB"/>
              </w:rPr>
              <w:t>rs12901071</w:t>
            </w:r>
          </w:p>
        </w:tc>
        <w:tc>
          <w:tcPr>
            <w:tcW w:w="1719" w:type="dxa"/>
            <w:noWrap/>
            <w:hideMark/>
          </w:tcPr>
          <w:p w14:paraId="188F251D"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G</w:t>
            </w:r>
          </w:p>
        </w:tc>
        <w:tc>
          <w:tcPr>
            <w:tcW w:w="1538" w:type="dxa"/>
            <w:noWrap/>
            <w:hideMark/>
          </w:tcPr>
          <w:p w14:paraId="468F888D"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0.34</w:t>
            </w:r>
          </w:p>
        </w:tc>
        <w:tc>
          <w:tcPr>
            <w:tcW w:w="1843" w:type="dxa"/>
            <w:noWrap/>
            <w:hideMark/>
          </w:tcPr>
          <w:p w14:paraId="0B7659D9"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0.97 (0.93 - 1.00)</w:t>
            </w:r>
          </w:p>
        </w:tc>
        <w:tc>
          <w:tcPr>
            <w:tcW w:w="1701" w:type="dxa"/>
            <w:noWrap/>
            <w:hideMark/>
          </w:tcPr>
          <w:p w14:paraId="56619E64"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b/>
                <w:bCs/>
                <w:sz w:val="22"/>
                <w:szCs w:val="22"/>
                <w:lang w:eastAsia="en-GB"/>
              </w:rPr>
            </w:pPr>
            <w:r w:rsidRPr="00B73037">
              <w:rPr>
                <w:rFonts w:asciiTheme="minorHAnsi" w:hAnsiTheme="minorHAnsi" w:cs="Arial"/>
                <w:b/>
                <w:bCs/>
                <w:sz w:val="22"/>
                <w:szCs w:val="22"/>
                <w:lang w:eastAsia="en-GB"/>
              </w:rPr>
              <w:t>0.016</w:t>
            </w:r>
          </w:p>
        </w:tc>
      </w:tr>
    </w:tbl>
    <w:p w14:paraId="20AEE12A" w14:textId="49AD5C84" w:rsidR="00B73037" w:rsidRDefault="00B73037" w:rsidP="00B73037">
      <w:pPr>
        <w:jc w:val="both"/>
        <w:rPr>
          <w:rFonts w:asciiTheme="minorHAnsi" w:hAnsiTheme="minorHAnsi" w:cs="Calibri"/>
          <w:bCs/>
          <w:sz w:val="24"/>
        </w:rPr>
      </w:pPr>
      <w:r w:rsidRPr="00DB6559">
        <w:rPr>
          <w:rFonts w:asciiTheme="minorHAnsi" w:hAnsiTheme="minorHAnsi" w:cs="Calibri"/>
          <w:bCs/>
          <w:sz w:val="24"/>
        </w:rPr>
        <w:t>OR, odds ratio; CI, confidence interval; OA, osteoarthritis; EA, effect allele; EAF, effect allele frequency; N/A; not available (SNPs that failed quality control filtering due to excess Hardy Weinberg equilibrium)</w:t>
      </w:r>
    </w:p>
    <w:p w14:paraId="1AC32253" w14:textId="77777777" w:rsidR="00BA6C92" w:rsidRDefault="00BA6C92" w:rsidP="00B73037">
      <w:pPr>
        <w:jc w:val="both"/>
        <w:rPr>
          <w:rFonts w:asciiTheme="minorHAnsi" w:eastAsiaTheme="minorHAnsi" w:hAnsiTheme="minorHAnsi" w:cstheme="minorBidi"/>
          <w:sz w:val="24"/>
          <w:szCs w:val="24"/>
          <w:lang w:eastAsia="en-US"/>
        </w:rPr>
      </w:pPr>
    </w:p>
    <w:p w14:paraId="1AD5C32C" w14:textId="7000CF4A" w:rsidR="00CC5204" w:rsidRDefault="00CC5204" w:rsidP="00CC5204">
      <w:pPr>
        <w:jc w:val="both"/>
        <w:rPr>
          <w:rFonts w:asciiTheme="minorHAnsi" w:eastAsiaTheme="minorHAnsi" w:hAnsiTheme="minorHAnsi" w:cstheme="minorBidi"/>
          <w:sz w:val="24"/>
          <w:szCs w:val="24"/>
          <w:lang w:eastAsia="en-US"/>
        </w:rPr>
      </w:pPr>
    </w:p>
    <w:p w14:paraId="35DCFA03" w14:textId="77777777" w:rsidR="00E835A7" w:rsidRDefault="00E835A7" w:rsidP="00B73037">
      <w:pPr>
        <w:jc w:val="both"/>
        <w:rPr>
          <w:rFonts w:asciiTheme="minorHAnsi" w:eastAsiaTheme="minorHAnsi" w:hAnsiTheme="minorHAnsi" w:cstheme="minorBidi"/>
          <w:b/>
          <w:sz w:val="24"/>
          <w:szCs w:val="24"/>
          <w:lang w:eastAsia="en-US"/>
        </w:rPr>
      </w:pPr>
    </w:p>
    <w:p w14:paraId="398FDDE1" w14:textId="77777777" w:rsidR="00E835A7" w:rsidRDefault="00E835A7" w:rsidP="00B73037">
      <w:pPr>
        <w:jc w:val="both"/>
        <w:rPr>
          <w:rFonts w:asciiTheme="minorHAnsi" w:eastAsiaTheme="minorHAnsi" w:hAnsiTheme="minorHAnsi" w:cstheme="minorBidi"/>
          <w:b/>
          <w:sz w:val="24"/>
          <w:szCs w:val="24"/>
          <w:lang w:eastAsia="en-US"/>
        </w:rPr>
      </w:pPr>
    </w:p>
    <w:p w14:paraId="49E5B05E" w14:textId="77777777" w:rsidR="00E835A7" w:rsidRDefault="00E835A7" w:rsidP="00B73037">
      <w:pPr>
        <w:jc w:val="both"/>
        <w:rPr>
          <w:rFonts w:asciiTheme="minorHAnsi" w:eastAsiaTheme="minorHAnsi" w:hAnsiTheme="minorHAnsi" w:cstheme="minorBidi"/>
          <w:b/>
          <w:sz w:val="24"/>
          <w:szCs w:val="24"/>
          <w:lang w:eastAsia="en-US"/>
        </w:rPr>
      </w:pPr>
    </w:p>
    <w:p w14:paraId="74015F4E" w14:textId="77777777" w:rsidR="00E835A7" w:rsidRDefault="00E835A7" w:rsidP="00B73037">
      <w:pPr>
        <w:jc w:val="both"/>
        <w:rPr>
          <w:rFonts w:asciiTheme="minorHAnsi" w:eastAsiaTheme="minorHAnsi" w:hAnsiTheme="minorHAnsi" w:cstheme="minorBidi"/>
          <w:b/>
          <w:sz w:val="24"/>
          <w:szCs w:val="24"/>
          <w:lang w:eastAsia="en-US"/>
        </w:rPr>
      </w:pPr>
    </w:p>
    <w:p w14:paraId="6FEDB1F6" w14:textId="77777777" w:rsidR="00E835A7" w:rsidRDefault="00E835A7" w:rsidP="00B73037">
      <w:pPr>
        <w:jc w:val="both"/>
        <w:rPr>
          <w:rFonts w:asciiTheme="minorHAnsi" w:eastAsiaTheme="minorHAnsi" w:hAnsiTheme="minorHAnsi" w:cstheme="minorBidi"/>
          <w:b/>
          <w:sz w:val="24"/>
          <w:szCs w:val="24"/>
          <w:lang w:eastAsia="en-US"/>
        </w:rPr>
      </w:pPr>
    </w:p>
    <w:p w14:paraId="782C5D77" w14:textId="77777777" w:rsidR="00E835A7" w:rsidRDefault="00E835A7" w:rsidP="00B73037">
      <w:pPr>
        <w:jc w:val="both"/>
        <w:rPr>
          <w:rFonts w:asciiTheme="minorHAnsi" w:eastAsiaTheme="minorHAnsi" w:hAnsiTheme="minorHAnsi" w:cstheme="minorBidi"/>
          <w:b/>
          <w:sz w:val="24"/>
          <w:szCs w:val="24"/>
          <w:lang w:eastAsia="en-US"/>
        </w:rPr>
      </w:pPr>
    </w:p>
    <w:p w14:paraId="49D8B5F0" w14:textId="77777777" w:rsidR="00E835A7" w:rsidRDefault="00E835A7" w:rsidP="00B73037">
      <w:pPr>
        <w:jc w:val="both"/>
        <w:rPr>
          <w:rFonts w:asciiTheme="minorHAnsi" w:eastAsiaTheme="minorHAnsi" w:hAnsiTheme="minorHAnsi" w:cstheme="minorBidi"/>
          <w:b/>
          <w:sz w:val="24"/>
          <w:szCs w:val="24"/>
          <w:lang w:eastAsia="en-US"/>
        </w:rPr>
      </w:pPr>
    </w:p>
    <w:p w14:paraId="2BEC16B3" w14:textId="77777777" w:rsidR="00E835A7" w:rsidRDefault="00E835A7" w:rsidP="00B73037">
      <w:pPr>
        <w:jc w:val="both"/>
        <w:rPr>
          <w:rFonts w:asciiTheme="minorHAnsi" w:eastAsiaTheme="minorHAnsi" w:hAnsiTheme="minorHAnsi" w:cstheme="minorBidi"/>
          <w:b/>
          <w:sz w:val="24"/>
          <w:szCs w:val="24"/>
          <w:lang w:eastAsia="en-US"/>
        </w:rPr>
      </w:pPr>
    </w:p>
    <w:p w14:paraId="2329EF15" w14:textId="77777777" w:rsidR="00E835A7" w:rsidRDefault="00E835A7" w:rsidP="00B73037">
      <w:pPr>
        <w:jc w:val="both"/>
        <w:rPr>
          <w:rFonts w:asciiTheme="minorHAnsi" w:eastAsiaTheme="minorHAnsi" w:hAnsiTheme="minorHAnsi" w:cstheme="minorBidi"/>
          <w:b/>
          <w:sz w:val="24"/>
          <w:szCs w:val="24"/>
          <w:lang w:eastAsia="en-US"/>
        </w:rPr>
      </w:pPr>
    </w:p>
    <w:p w14:paraId="674E5331" w14:textId="77777777" w:rsidR="00E835A7" w:rsidRDefault="00E835A7" w:rsidP="00B73037">
      <w:pPr>
        <w:jc w:val="both"/>
        <w:rPr>
          <w:rFonts w:asciiTheme="minorHAnsi" w:eastAsiaTheme="minorHAnsi" w:hAnsiTheme="minorHAnsi" w:cstheme="minorBidi"/>
          <w:b/>
          <w:sz w:val="24"/>
          <w:szCs w:val="24"/>
          <w:lang w:eastAsia="en-US"/>
        </w:rPr>
      </w:pPr>
    </w:p>
    <w:p w14:paraId="5760B847" w14:textId="77777777" w:rsidR="00E835A7" w:rsidRDefault="00E835A7" w:rsidP="00B73037">
      <w:pPr>
        <w:jc w:val="both"/>
        <w:rPr>
          <w:rFonts w:asciiTheme="minorHAnsi" w:eastAsiaTheme="minorHAnsi" w:hAnsiTheme="minorHAnsi" w:cstheme="minorBidi"/>
          <w:b/>
          <w:sz w:val="24"/>
          <w:szCs w:val="24"/>
          <w:lang w:eastAsia="en-US"/>
        </w:rPr>
      </w:pPr>
    </w:p>
    <w:p w14:paraId="2D88413A" w14:textId="77777777" w:rsidR="00E835A7" w:rsidRDefault="00E835A7" w:rsidP="00B73037">
      <w:pPr>
        <w:jc w:val="both"/>
        <w:rPr>
          <w:rFonts w:asciiTheme="minorHAnsi" w:eastAsiaTheme="minorHAnsi" w:hAnsiTheme="minorHAnsi" w:cstheme="minorBidi"/>
          <w:b/>
          <w:sz w:val="24"/>
          <w:szCs w:val="24"/>
          <w:lang w:eastAsia="en-US"/>
        </w:rPr>
      </w:pPr>
    </w:p>
    <w:p w14:paraId="23FA0E1F" w14:textId="77777777" w:rsidR="00E835A7" w:rsidRDefault="00E835A7" w:rsidP="00B73037">
      <w:pPr>
        <w:jc w:val="both"/>
        <w:rPr>
          <w:rFonts w:asciiTheme="minorHAnsi" w:eastAsiaTheme="minorHAnsi" w:hAnsiTheme="minorHAnsi" w:cstheme="minorBidi"/>
          <w:b/>
          <w:sz w:val="24"/>
          <w:szCs w:val="24"/>
          <w:lang w:eastAsia="en-US"/>
        </w:rPr>
      </w:pPr>
    </w:p>
    <w:p w14:paraId="7A99EF1F" w14:textId="77777777" w:rsidR="00E835A7" w:rsidRDefault="00E835A7" w:rsidP="00B73037">
      <w:pPr>
        <w:jc w:val="both"/>
        <w:rPr>
          <w:rFonts w:asciiTheme="minorHAnsi" w:eastAsiaTheme="minorHAnsi" w:hAnsiTheme="minorHAnsi" w:cstheme="minorBidi"/>
          <w:b/>
          <w:sz w:val="24"/>
          <w:szCs w:val="24"/>
          <w:lang w:eastAsia="en-US"/>
        </w:rPr>
      </w:pPr>
    </w:p>
    <w:p w14:paraId="7CDDAB58" w14:textId="77777777" w:rsidR="00E835A7" w:rsidRDefault="00E835A7" w:rsidP="00B73037">
      <w:pPr>
        <w:jc w:val="both"/>
        <w:rPr>
          <w:rFonts w:asciiTheme="minorHAnsi" w:eastAsiaTheme="minorHAnsi" w:hAnsiTheme="minorHAnsi" w:cstheme="minorBidi"/>
          <w:b/>
          <w:sz w:val="24"/>
          <w:szCs w:val="24"/>
          <w:lang w:eastAsia="en-US"/>
        </w:rPr>
      </w:pPr>
    </w:p>
    <w:p w14:paraId="138DEAD2" w14:textId="77777777" w:rsidR="00E835A7" w:rsidRDefault="00E835A7" w:rsidP="00B73037">
      <w:pPr>
        <w:jc w:val="both"/>
        <w:rPr>
          <w:rFonts w:asciiTheme="minorHAnsi" w:eastAsiaTheme="minorHAnsi" w:hAnsiTheme="minorHAnsi" w:cstheme="minorBidi"/>
          <w:b/>
          <w:sz w:val="24"/>
          <w:szCs w:val="24"/>
          <w:lang w:eastAsia="en-US"/>
        </w:rPr>
      </w:pPr>
    </w:p>
    <w:p w14:paraId="6A1D2B36" w14:textId="534B872F" w:rsidR="00B73037" w:rsidRDefault="00B73037" w:rsidP="00B73037">
      <w:pPr>
        <w:jc w:val="both"/>
        <w:rPr>
          <w:rFonts w:asciiTheme="minorHAnsi" w:eastAsiaTheme="minorHAnsi" w:hAnsiTheme="minorHAnsi" w:cstheme="minorBidi"/>
          <w:sz w:val="24"/>
          <w:szCs w:val="24"/>
          <w:lang w:eastAsia="en-US"/>
        </w:rPr>
      </w:pPr>
      <w:r w:rsidRPr="00B73037">
        <w:rPr>
          <w:rFonts w:asciiTheme="minorHAnsi" w:eastAsiaTheme="minorHAnsi" w:hAnsiTheme="minorHAnsi" w:cstheme="minorBidi"/>
          <w:b/>
          <w:sz w:val="24"/>
          <w:szCs w:val="24"/>
          <w:lang w:eastAsia="en-US"/>
        </w:rPr>
        <w:lastRenderedPageBreak/>
        <w:t xml:space="preserve">Table </w:t>
      </w:r>
      <w:r w:rsidR="00703AB8">
        <w:rPr>
          <w:rFonts w:asciiTheme="minorHAnsi" w:eastAsiaTheme="minorHAnsi" w:hAnsiTheme="minorHAnsi" w:cstheme="minorBidi"/>
          <w:b/>
          <w:sz w:val="24"/>
          <w:szCs w:val="24"/>
          <w:lang w:eastAsia="en-US"/>
        </w:rPr>
        <w:t>17</w:t>
      </w:r>
      <w:r w:rsidRPr="00B73037">
        <w:rPr>
          <w:rFonts w:asciiTheme="minorHAnsi" w:eastAsiaTheme="minorHAnsi" w:hAnsiTheme="minorHAnsi" w:cstheme="minorBidi"/>
          <w:b/>
          <w:sz w:val="24"/>
          <w:szCs w:val="24"/>
          <w:lang w:eastAsia="en-US"/>
        </w:rPr>
        <w:t>.</w:t>
      </w:r>
      <w:r>
        <w:rPr>
          <w:rFonts w:asciiTheme="minorHAnsi" w:eastAsiaTheme="minorHAnsi" w:hAnsiTheme="minorHAnsi" w:cstheme="minorBidi"/>
          <w:sz w:val="24"/>
          <w:szCs w:val="24"/>
          <w:lang w:eastAsia="en-US"/>
        </w:rPr>
        <w:t xml:space="preserve"> Association summary statistics for established OA loci in </w:t>
      </w:r>
      <w:r w:rsidR="00207799">
        <w:rPr>
          <w:rFonts w:asciiTheme="minorHAnsi" w:eastAsiaTheme="minorHAnsi" w:hAnsiTheme="minorHAnsi" w:cstheme="minorBidi"/>
          <w:sz w:val="24"/>
          <w:szCs w:val="24"/>
          <w:lang w:eastAsia="en-US"/>
        </w:rPr>
        <w:t xml:space="preserve">the </w:t>
      </w:r>
      <w:r>
        <w:rPr>
          <w:rFonts w:asciiTheme="minorHAnsi" w:eastAsiaTheme="minorHAnsi" w:hAnsiTheme="minorHAnsi" w:cstheme="minorBidi"/>
          <w:sz w:val="24"/>
          <w:szCs w:val="24"/>
          <w:lang w:eastAsia="en-US"/>
        </w:rPr>
        <w:t xml:space="preserve">UK Biobank hospital diagnosed hip OA cohort. </w:t>
      </w:r>
    </w:p>
    <w:tbl>
      <w:tblPr>
        <w:tblStyle w:val="-51"/>
        <w:tblW w:w="0" w:type="auto"/>
        <w:tblLook w:val="04A0" w:firstRow="1" w:lastRow="0" w:firstColumn="1" w:lastColumn="0" w:noHBand="0" w:noVBand="1"/>
      </w:tblPr>
      <w:tblGrid>
        <w:gridCol w:w="1421"/>
        <w:gridCol w:w="1555"/>
        <w:gridCol w:w="1702"/>
        <w:gridCol w:w="1843"/>
        <w:gridCol w:w="1701"/>
      </w:tblGrid>
      <w:tr w:rsidR="00B73037" w:rsidRPr="00B73037" w14:paraId="5DB09602" w14:textId="77777777" w:rsidTr="008370BE">
        <w:trPr>
          <w:cnfStyle w:val="100000000000" w:firstRow="1" w:lastRow="0" w:firstColumn="0" w:lastColumn="0" w:oddVBand="0" w:evenVBand="0" w:oddHBand="0" w:evenHBand="0" w:firstRowFirstColumn="0" w:firstRowLastColumn="0" w:lastRowFirstColumn="0" w:lastRowLastColumn="0"/>
          <w:trHeight w:val="744"/>
        </w:trPr>
        <w:tc>
          <w:tcPr>
            <w:cnfStyle w:val="001000000000" w:firstRow="0" w:lastRow="0" w:firstColumn="1" w:lastColumn="0" w:oddVBand="0" w:evenVBand="0" w:oddHBand="0" w:evenHBand="0" w:firstRowFirstColumn="0" w:firstRowLastColumn="0" w:lastRowFirstColumn="0" w:lastRowLastColumn="0"/>
            <w:tcW w:w="0" w:type="auto"/>
            <w:noWrap/>
            <w:hideMark/>
          </w:tcPr>
          <w:p w14:paraId="5551B393" w14:textId="77777777" w:rsidR="00B73037" w:rsidRPr="00B73037" w:rsidRDefault="00B73037" w:rsidP="00B73037">
            <w:pPr>
              <w:rPr>
                <w:rFonts w:asciiTheme="minorHAnsi" w:hAnsiTheme="minorHAnsi" w:cs="Times New Roman"/>
                <w:color w:val="000000"/>
                <w:sz w:val="22"/>
                <w:szCs w:val="22"/>
                <w:lang w:eastAsia="en-GB"/>
              </w:rPr>
            </w:pPr>
            <w:r w:rsidRPr="00B73037">
              <w:rPr>
                <w:rFonts w:asciiTheme="minorHAnsi" w:hAnsiTheme="minorHAnsi" w:cs="Times New Roman"/>
                <w:color w:val="000000"/>
                <w:sz w:val="22"/>
                <w:szCs w:val="22"/>
                <w:lang w:eastAsia="en-GB"/>
              </w:rPr>
              <w:t>Index variant</w:t>
            </w:r>
          </w:p>
        </w:tc>
        <w:tc>
          <w:tcPr>
            <w:tcW w:w="1555" w:type="dxa"/>
            <w:hideMark/>
          </w:tcPr>
          <w:p w14:paraId="3A62F1D5" w14:textId="77777777" w:rsidR="00B73037" w:rsidRPr="00E7174A" w:rsidRDefault="00B73037" w:rsidP="00B7303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lang w:val="en-GB" w:eastAsia="en-GB"/>
              </w:rPr>
            </w:pPr>
            <w:r w:rsidRPr="00E7174A">
              <w:rPr>
                <w:rFonts w:asciiTheme="minorHAnsi" w:hAnsiTheme="minorHAnsi" w:cs="Arial"/>
                <w:sz w:val="22"/>
                <w:szCs w:val="22"/>
                <w:lang w:val="en-GB" w:eastAsia="en-GB"/>
              </w:rPr>
              <w:t>Hospital diagnosed hip OA EA</w:t>
            </w:r>
          </w:p>
        </w:tc>
        <w:tc>
          <w:tcPr>
            <w:tcW w:w="1702" w:type="dxa"/>
            <w:hideMark/>
          </w:tcPr>
          <w:p w14:paraId="00E453A5" w14:textId="77777777" w:rsidR="00B73037" w:rsidRPr="00E7174A" w:rsidRDefault="00B73037" w:rsidP="00B7303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lang w:val="en-GB" w:eastAsia="en-GB"/>
              </w:rPr>
            </w:pPr>
            <w:r w:rsidRPr="00E7174A">
              <w:rPr>
                <w:rFonts w:asciiTheme="minorHAnsi" w:hAnsiTheme="minorHAnsi" w:cs="Arial"/>
                <w:sz w:val="22"/>
                <w:szCs w:val="22"/>
                <w:lang w:val="en-GB" w:eastAsia="en-GB"/>
              </w:rPr>
              <w:t>Hospital diagnosed hip OA EAF</w:t>
            </w:r>
          </w:p>
        </w:tc>
        <w:tc>
          <w:tcPr>
            <w:tcW w:w="1843" w:type="dxa"/>
            <w:hideMark/>
          </w:tcPr>
          <w:p w14:paraId="52699D8F" w14:textId="77777777" w:rsidR="00B73037" w:rsidRPr="00E7174A" w:rsidRDefault="00B73037" w:rsidP="00B7303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lang w:val="en-GB" w:eastAsia="en-GB"/>
              </w:rPr>
            </w:pPr>
            <w:r w:rsidRPr="00E7174A">
              <w:rPr>
                <w:rFonts w:asciiTheme="minorHAnsi" w:hAnsiTheme="minorHAnsi" w:cs="Arial"/>
                <w:sz w:val="22"/>
                <w:szCs w:val="22"/>
                <w:lang w:val="en-GB" w:eastAsia="en-GB"/>
              </w:rPr>
              <w:t>Hospital diagnosed hip OA OR (95% CI)</w:t>
            </w:r>
          </w:p>
        </w:tc>
        <w:tc>
          <w:tcPr>
            <w:tcW w:w="1701" w:type="dxa"/>
            <w:hideMark/>
          </w:tcPr>
          <w:p w14:paraId="38CE4EC4" w14:textId="77777777" w:rsidR="00B73037" w:rsidRPr="00E7174A" w:rsidRDefault="00B73037" w:rsidP="00B7303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lang w:val="en-GB" w:eastAsia="en-GB"/>
              </w:rPr>
            </w:pPr>
            <w:r w:rsidRPr="00E7174A">
              <w:rPr>
                <w:rFonts w:asciiTheme="minorHAnsi" w:hAnsiTheme="minorHAnsi" w:cs="Arial"/>
                <w:sz w:val="22"/>
                <w:szCs w:val="22"/>
                <w:lang w:val="en-GB" w:eastAsia="en-GB"/>
              </w:rPr>
              <w:t xml:space="preserve">Hospital diagnosed hip OA </w:t>
            </w:r>
            <w:r w:rsidRPr="00E7174A">
              <w:rPr>
                <w:rFonts w:asciiTheme="minorHAnsi" w:hAnsiTheme="minorHAnsi" w:cs="Arial"/>
                <w:i/>
                <w:iCs/>
                <w:sz w:val="22"/>
                <w:szCs w:val="22"/>
                <w:lang w:val="en-GB" w:eastAsia="en-GB"/>
              </w:rPr>
              <w:t>P-value</w:t>
            </w:r>
          </w:p>
        </w:tc>
      </w:tr>
      <w:tr w:rsidR="00B73037" w:rsidRPr="00B73037" w14:paraId="118ABEC3"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A77BEA4" w14:textId="77777777" w:rsidR="00B73037" w:rsidRPr="00B73037" w:rsidRDefault="00B73037" w:rsidP="00B73037">
            <w:pPr>
              <w:rPr>
                <w:rFonts w:asciiTheme="minorHAnsi" w:hAnsiTheme="minorHAnsi" w:cs="Times New Roman"/>
                <w:color w:val="000000"/>
                <w:sz w:val="22"/>
                <w:szCs w:val="22"/>
                <w:lang w:eastAsia="en-GB"/>
              </w:rPr>
            </w:pPr>
            <w:r w:rsidRPr="00B73037">
              <w:rPr>
                <w:rFonts w:asciiTheme="minorHAnsi" w:hAnsiTheme="minorHAnsi" w:cs="Times New Roman"/>
                <w:color w:val="000000"/>
                <w:sz w:val="22"/>
                <w:szCs w:val="22"/>
                <w:lang w:eastAsia="en-GB"/>
              </w:rPr>
              <w:t>rs143383</w:t>
            </w:r>
          </w:p>
        </w:tc>
        <w:tc>
          <w:tcPr>
            <w:tcW w:w="1555" w:type="dxa"/>
            <w:noWrap/>
            <w:hideMark/>
          </w:tcPr>
          <w:p w14:paraId="3ED97358"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G</w:t>
            </w:r>
          </w:p>
        </w:tc>
        <w:tc>
          <w:tcPr>
            <w:tcW w:w="1702" w:type="dxa"/>
            <w:noWrap/>
            <w:hideMark/>
          </w:tcPr>
          <w:p w14:paraId="372AC1AC"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0.36</w:t>
            </w:r>
          </w:p>
        </w:tc>
        <w:tc>
          <w:tcPr>
            <w:tcW w:w="1843" w:type="dxa"/>
            <w:noWrap/>
            <w:hideMark/>
          </w:tcPr>
          <w:p w14:paraId="7E54C0FE"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0.93 (0.87 - 1.00)</w:t>
            </w:r>
          </w:p>
        </w:tc>
        <w:tc>
          <w:tcPr>
            <w:tcW w:w="1701" w:type="dxa"/>
            <w:noWrap/>
            <w:hideMark/>
          </w:tcPr>
          <w:p w14:paraId="147CC47D"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0.052</w:t>
            </w:r>
          </w:p>
        </w:tc>
      </w:tr>
      <w:tr w:rsidR="00B73037" w:rsidRPr="00B73037" w14:paraId="64CB9A05"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2C50008" w14:textId="77777777" w:rsidR="00B73037" w:rsidRPr="00B73037" w:rsidRDefault="00B73037" w:rsidP="00B73037">
            <w:pPr>
              <w:rPr>
                <w:rFonts w:asciiTheme="minorHAnsi" w:hAnsiTheme="minorHAnsi" w:cs="Times New Roman"/>
                <w:color w:val="000000"/>
                <w:sz w:val="22"/>
                <w:szCs w:val="22"/>
                <w:lang w:eastAsia="en-GB"/>
              </w:rPr>
            </w:pPr>
            <w:r w:rsidRPr="00B73037">
              <w:rPr>
                <w:rFonts w:asciiTheme="minorHAnsi" w:hAnsiTheme="minorHAnsi" w:cs="Times New Roman"/>
                <w:color w:val="000000"/>
                <w:sz w:val="22"/>
                <w:szCs w:val="22"/>
                <w:lang w:eastAsia="en-GB"/>
              </w:rPr>
              <w:t>rs7639618</w:t>
            </w:r>
          </w:p>
        </w:tc>
        <w:tc>
          <w:tcPr>
            <w:tcW w:w="1555" w:type="dxa"/>
            <w:noWrap/>
            <w:hideMark/>
          </w:tcPr>
          <w:p w14:paraId="2A9EE76F"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T</w:t>
            </w:r>
          </w:p>
        </w:tc>
        <w:tc>
          <w:tcPr>
            <w:tcW w:w="1702" w:type="dxa"/>
            <w:noWrap/>
            <w:hideMark/>
          </w:tcPr>
          <w:p w14:paraId="2D214D77"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0.16</w:t>
            </w:r>
          </w:p>
        </w:tc>
        <w:tc>
          <w:tcPr>
            <w:tcW w:w="1843" w:type="dxa"/>
            <w:noWrap/>
            <w:hideMark/>
          </w:tcPr>
          <w:p w14:paraId="71A59449"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0.98 (0.89 - 1.06)</w:t>
            </w:r>
          </w:p>
        </w:tc>
        <w:tc>
          <w:tcPr>
            <w:tcW w:w="1701" w:type="dxa"/>
            <w:noWrap/>
            <w:hideMark/>
          </w:tcPr>
          <w:p w14:paraId="7836AE5A"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0.527</w:t>
            </w:r>
          </w:p>
        </w:tc>
      </w:tr>
      <w:tr w:rsidR="00B73037" w:rsidRPr="00B73037" w14:paraId="6EA610BC"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1E09E3C" w14:textId="77777777" w:rsidR="00B73037" w:rsidRPr="00B73037" w:rsidRDefault="00B73037" w:rsidP="00B73037">
            <w:pPr>
              <w:rPr>
                <w:rFonts w:asciiTheme="minorHAnsi" w:hAnsiTheme="minorHAnsi" w:cs="Times New Roman"/>
                <w:color w:val="000000"/>
                <w:sz w:val="22"/>
                <w:szCs w:val="22"/>
                <w:lang w:eastAsia="en-GB"/>
              </w:rPr>
            </w:pPr>
            <w:r w:rsidRPr="00B73037">
              <w:rPr>
                <w:rFonts w:asciiTheme="minorHAnsi" w:hAnsiTheme="minorHAnsi" w:cs="Times New Roman"/>
                <w:color w:val="000000"/>
                <w:sz w:val="22"/>
                <w:szCs w:val="22"/>
                <w:lang w:eastAsia="en-GB"/>
              </w:rPr>
              <w:t>rs7775228</w:t>
            </w:r>
          </w:p>
        </w:tc>
        <w:tc>
          <w:tcPr>
            <w:tcW w:w="1555" w:type="dxa"/>
            <w:noWrap/>
            <w:hideMark/>
          </w:tcPr>
          <w:p w14:paraId="51235DA1"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C</w:t>
            </w:r>
          </w:p>
        </w:tc>
        <w:tc>
          <w:tcPr>
            <w:tcW w:w="1702" w:type="dxa"/>
            <w:noWrap/>
            <w:hideMark/>
          </w:tcPr>
          <w:p w14:paraId="54CBD0D0"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0.13</w:t>
            </w:r>
          </w:p>
        </w:tc>
        <w:tc>
          <w:tcPr>
            <w:tcW w:w="1843" w:type="dxa"/>
            <w:noWrap/>
            <w:hideMark/>
          </w:tcPr>
          <w:p w14:paraId="2A16A7E9"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0.95 (0.86 - 1.04)</w:t>
            </w:r>
          </w:p>
        </w:tc>
        <w:tc>
          <w:tcPr>
            <w:tcW w:w="1701" w:type="dxa"/>
            <w:noWrap/>
            <w:hideMark/>
          </w:tcPr>
          <w:p w14:paraId="42346226"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0.256</w:t>
            </w:r>
          </w:p>
        </w:tc>
      </w:tr>
      <w:tr w:rsidR="00B73037" w:rsidRPr="00B73037" w14:paraId="6B662DEC"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3DD00B1" w14:textId="77777777" w:rsidR="00B73037" w:rsidRPr="00B73037" w:rsidRDefault="00B73037" w:rsidP="00B73037">
            <w:pPr>
              <w:rPr>
                <w:rFonts w:asciiTheme="minorHAnsi" w:hAnsiTheme="minorHAnsi" w:cs="Times New Roman"/>
                <w:color w:val="000000"/>
                <w:sz w:val="22"/>
                <w:szCs w:val="22"/>
                <w:lang w:eastAsia="en-GB"/>
              </w:rPr>
            </w:pPr>
            <w:r w:rsidRPr="00B73037">
              <w:rPr>
                <w:rFonts w:asciiTheme="minorHAnsi" w:hAnsiTheme="minorHAnsi" w:cs="Times New Roman"/>
                <w:color w:val="000000"/>
                <w:sz w:val="22"/>
                <w:szCs w:val="22"/>
                <w:lang w:eastAsia="en-GB"/>
              </w:rPr>
              <w:t>rs10947262</w:t>
            </w:r>
          </w:p>
        </w:tc>
        <w:tc>
          <w:tcPr>
            <w:tcW w:w="1555" w:type="dxa"/>
            <w:noWrap/>
            <w:hideMark/>
          </w:tcPr>
          <w:p w14:paraId="00708502"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T</w:t>
            </w:r>
          </w:p>
        </w:tc>
        <w:tc>
          <w:tcPr>
            <w:tcW w:w="1702" w:type="dxa"/>
            <w:noWrap/>
            <w:hideMark/>
          </w:tcPr>
          <w:p w14:paraId="77AB5732"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0.07</w:t>
            </w:r>
          </w:p>
        </w:tc>
        <w:tc>
          <w:tcPr>
            <w:tcW w:w="1843" w:type="dxa"/>
            <w:noWrap/>
            <w:hideMark/>
          </w:tcPr>
          <w:p w14:paraId="033CFF39"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1.01 (0.89 - 1.15)</w:t>
            </w:r>
          </w:p>
        </w:tc>
        <w:tc>
          <w:tcPr>
            <w:tcW w:w="1701" w:type="dxa"/>
            <w:noWrap/>
            <w:hideMark/>
          </w:tcPr>
          <w:p w14:paraId="5617D57E"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0.763</w:t>
            </w:r>
          </w:p>
        </w:tc>
      </w:tr>
      <w:tr w:rsidR="00B73037" w:rsidRPr="00B73037" w14:paraId="5884D777"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9FC9DD6" w14:textId="77777777" w:rsidR="00B73037" w:rsidRPr="00B73037" w:rsidRDefault="00B73037" w:rsidP="00B73037">
            <w:pPr>
              <w:rPr>
                <w:rFonts w:asciiTheme="minorHAnsi" w:hAnsiTheme="minorHAnsi" w:cs="Times New Roman"/>
                <w:color w:val="000000"/>
                <w:sz w:val="22"/>
                <w:szCs w:val="22"/>
                <w:lang w:eastAsia="en-GB"/>
              </w:rPr>
            </w:pPr>
            <w:r w:rsidRPr="00B73037">
              <w:rPr>
                <w:rFonts w:asciiTheme="minorHAnsi" w:hAnsiTheme="minorHAnsi" w:cs="Times New Roman"/>
                <w:color w:val="000000"/>
                <w:sz w:val="22"/>
                <w:szCs w:val="22"/>
                <w:lang w:eastAsia="en-GB"/>
              </w:rPr>
              <w:t>rs3815148</w:t>
            </w:r>
          </w:p>
        </w:tc>
        <w:tc>
          <w:tcPr>
            <w:tcW w:w="1555" w:type="dxa"/>
            <w:noWrap/>
            <w:hideMark/>
          </w:tcPr>
          <w:p w14:paraId="7B3FF22E"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C</w:t>
            </w:r>
          </w:p>
        </w:tc>
        <w:tc>
          <w:tcPr>
            <w:tcW w:w="1702" w:type="dxa"/>
            <w:noWrap/>
            <w:hideMark/>
          </w:tcPr>
          <w:p w14:paraId="5F3ACDF0"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0.23</w:t>
            </w:r>
          </w:p>
        </w:tc>
        <w:tc>
          <w:tcPr>
            <w:tcW w:w="1843" w:type="dxa"/>
            <w:noWrap/>
            <w:hideMark/>
          </w:tcPr>
          <w:p w14:paraId="6DFB5A82"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0.98 (0.91 - 1.06)</w:t>
            </w:r>
          </w:p>
        </w:tc>
        <w:tc>
          <w:tcPr>
            <w:tcW w:w="1701" w:type="dxa"/>
            <w:noWrap/>
            <w:hideMark/>
          </w:tcPr>
          <w:p w14:paraId="5ECC23C3"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0.603</w:t>
            </w:r>
          </w:p>
        </w:tc>
      </w:tr>
      <w:tr w:rsidR="00B73037" w:rsidRPr="00B73037" w14:paraId="1FFDC320"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B4AD215" w14:textId="77777777" w:rsidR="00B73037" w:rsidRPr="00B73037" w:rsidRDefault="00B73037" w:rsidP="00B73037">
            <w:pPr>
              <w:rPr>
                <w:rFonts w:asciiTheme="minorHAnsi" w:hAnsiTheme="minorHAnsi" w:cs="Times New Roman"/>
                <w:color w:val="000000"/>
                <w:sz w:val="22"/>
                <w:szCs w:val="22"/>
                <w:lang w:eastAsia="en-GB"/>
              </w:rPr>
            </w:pPr>
            <w:r w:rsidRPr="00B73037">
              <w:rPr>
                <w:rFonts w:asciiTheme="minorHAnsi" w:hAnsiTheme="minorHAnsi" w:cs="Times New Roman"/>
                <w:color w:val="000000"/>
                <w:sz w:val="22"/>
                <w:szCs w:val="22"/>
                <w:lang w:eastAsia="en-GB"/>
              </w:rPr>
              <w:t>rs4730250</w:t>
            </w:r>
          </w:p>
        </w:tc>
        <w:tc>
          <w:tcPr>
            <w:tcW w:w="1555" w:type="dxa"/>
            <w:noWrap/>
            <w:hideMark/>
          </w:tcPr>
          <w:p w14:paraId="006A7861"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G</w:t>
            </w:r>
          </w:p>
        </w:tc>
        <w:tc>
          <w:tcPr>
            <w:tcW w:w="1702" w:type="dxa"/>
            <w:noWrap/>
            <w:hideMark/>
          </w:tcPr>
          <w:p w14:paraId="0F98C163"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0.18</w:t>
            </w:r>
          </w:p>
        </w:tc>
        <w:tc>
          <w:tcPr>
            <w:tcW w:w="1843" w:type="dxa"/>
            <w:noWrap/>
            <w:hideMark/>
          </w:tcPr>
          <w:p w14:paraId="723FA384"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1.01 (0.93 - 1.10)</w:t>
            </w:r>
          </w:p>
        </w:tc>
        <w:tc>
          <w:tcPr>
            <w:tcW w:w="1701" w:type="dxa"/>
            <w:noWrap/>
            <w:hideMark/>
          </w:tcPr>
          <w:p w14:paraId="0E70FF45"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0.76</w:t>
            </w:r>
          </w:p>
        </w:tc>
      </w:tr>
      <w:tr w:rsidR="00B73037" w:rsidRPr="00B73037" w14:paraId="4D29174E"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53359EC" w14:textId="77777777" w:rsidR="00B73037" w:rsidRPr="00B73037" w:rsidRDefault="00B73037" w:rsidP="00B73037">
            <w:pPr>
              <w:rPr>
                <w:rFonts w:asciiTheme="minorHAnsi" w:hAnsiTheme="minorHAnsi" w:cs="Times New Roman"/>
                <w:color w:val="000000"/>
                <w:sz w:val="22"/>
                <w:szCs w:val="22"/>
                <w:lang w:eastAsia="en-GB"/>
              </w:rPr>
            </w:pPr>
            <w:r w:rsidRPr="00B73037">
              <w:rPr>
                <w:rFonts w:asciiTheme="minorHAnsi" w:hAnsiTheme="minorHAnsi" w:cs="Times New Roman"/>
                <w:color w:val="000000"/>
                <w:sz w:val="22"/>
                <w:szCs w:val="22"/>
                <w:lang w:eastAsia="en-GB"/>
              </w:rPr>
              <w:t>rs11842874</w:t>
            </w:r>
          </w:p>
        </w:tc>
        <w:tc>
          <w:tcPr>
            <w:tcW w:w="1555" w:type="dxa"/>
            <w:noWrap/>
            <w:hideMark/>
          </w:tcPr>
          <w:p w14:paraId="7E0D8E85"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G</w:t>
            </w:r>
          </w:p>
        </w:tc>
        <w:tc>
          <w:tcPr>
            <w:tcW w:w="1702" w:type="dxa"/>
            <w:noWrap/>
            <w:hideMark/>
          </w:tcPr>
          <w:p w14:paraId="692171B6"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0.07</w:t>
            </w:r>
          </w:p>
        </w:tc>
        <w:tc>
          <w:tcPr>
            <w:tcW w:w="1843" w:type="dxa"/>
            <w:noWrap/>
            <w:hideMark/>
          </w:tcPr>
          <w:p w14:paraId="43143473"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0.94 (0.83 - 1.06)</w:t>
            </w:r>
          </w:p>
        </w:tc>
        <w:tc>
          <w:tcPr>
            <w:tcW w:w="1701" w:type="dxa"/>
            <w:noWrap/>
            <w:hideMark/>
          </w:tcPr>
          <w:p w14:paraId="792CF7BD"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0.289</w:t>
            </w:r>
          </w:p>
        </w:tc>
      </w:tr>
      <w:tr w:rsidR="00B73037" w:rsidRPr="00B73037" w14:paraId="3C86C932"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C6FD8BD" w14:textId="77777777" w:rsidR="00B73037" w:rsidRPr="00B73037" w:rsidRDefault="00B73037" w:rsidP="00B73037">
            <w:pPr>
              <w:rPr>
                <w:rFonts w:asciiTheme="minorHAnsi" w:hAnsiTheme="minorHAnsi" w:cs="Times New Roman"/>
                <w:color w:val="000000"/>
                <w:sz w:val="22"/>
                <w:szCs w:val="22"/>
                <w:lang w:eastAsia="en-GB"/>
              </w:rPr>
            </w:pPr>
            <w:r w:rsidRPr="00B73037">
              <w:rPr>
                <w:rFonts w:asciiTheme="minorHAnsi" w:hAnsiTheme="minorHAnsi" w:cs="Times New Roman"/>
                <w:color w:val="000000"/>
                <w:sz w:val="22"/>
                <w:szCs w:val="22"/>
                <w:lang w:eastAsia="en-GB"/>
              </w:rPr>
              <w:t>rs12982744</w:t>
            </w:r>
          </w:p>
        </w:tc>
        <w:tc>
          <w:tcPr>
            <w:tcW w:w="1555" w:type="dxa"/>
            <w:noWrap/>
            <w:hideMark/>
          </w:tcPr>
          <w:p w14:paraId="29DA967D"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G</w:t>
            </w:r>
          </w:p>
        </w:tc>
        <w:tc>
          <w:tcPr>
            <w:tcW w:w="1702" w:type="dxa"/>
            <w:noWrap/>
            <w:hideMark/>
          </w:tcPr>
          <w:p w14:paraId="41CC0C5B"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0.39</w:t>
            </w:r>
          </w:p>
        </w:tc>
        <w:tc>
          <w:tcPr>
            <w:tcW w:w="1843" w:type="dxa"/>
            <w:noWrap/>
            <w:hideMark/>
          </w:tcPr>
          <w:p w14:paraId="4C02DBD2"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0.97 (0.91 - 1.04)</w:t>
            </w:r>
          </w:p>
        </w:tc>
        <w:tc>
          <w:tcPr>
            <w:tcW w:w="1701" w:type="dxa"/>
            <w:noWrap/>
            <w:hideMark/>
          </w:tcPr>
          <w:p w14:paraId="24B7DC2F"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0.341</w:t>
            </w:r>
          </w:p>
        </w:tc>
      </w:tr>
      <w:tr w:rsidR="00B73037" w:rsidRPr="00B73037" w14:paraId="093AA915"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9E16001" w14:textId="77777777" w:rsidR="00B73037" w:rsidRPr="00B73037" w:rsidRDefault="00B73037" w:rsidP="00B73037">
            <w:pPr>
              <w:rPr>
                <w:rFonts w:asciiTheme="minorHAnsi" w:hAnsiTheme="minorHAnsi" w:cs="Times New Roman"/>
                <w:color w:val="000000"/>
                <w:sz w:val="22"/>
                <w:szCs w:val="22"/>
                <w:lang w:eastAsia="en-GB"/>
              </w:rPr>
            </w:pPr>
            <w:r w:rsidRPr="00B73037">
              <w:rPr>
                <w:rFonts w:asciiTheme="minorHAnsi" w:hAnsiTheme="minorHAnsi" w:cs="Times New Roman"/>
                <w:color w:val="000000"/>
                <w:sz w:val="22"/>
                <w:szCs w:val="22"/>
                <w:lang w:eastAsia="en-GB"/>
              </w:rPr>
              <w:t>rs6094710</w:t>
            </w:r>
          </w:p>
        </w:tc>
        <w:tc>
          <w:tcPr>
            <w:tcW w:w="1555" w:type="dxa"/>
            <w:noWrap/>
            <w:hideMark/>
          </w:tcPr>
          <w:p w14:paraId="762CBBDC"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A</w:t>
            </w:r>
          </w:p>
        </w:tc>
        <w:tc>
          <w:tcPr>
            <w:tcW w:w="1702" w:type="dxa"/>
            <w:noWrap/>
            <w:hideMark/>
          </w:tcPr>
          <w:p w14:paraId="2D2FDB49"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0.04</w:t>
            </w:r>
          </w:p>
        </w:tc>
        <w:tc>
          <w:tcPr>
            <w:tcW w:w="1843" w:type="dxa"/>
            <w:noWrap/>
            <w:hideMark/>
          </w:tcPr>
          <w:p w14:paraId="1FFC5CCF"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1.08 (0.93 - 1.26)</w:t>
            </w:r>
          </w:p>
        </w:tc>
        <w:tc>
          <w:tcPr>
            <w:tcW w:w="1701" w:type="dxa"/>
            <w:noWrap/>
            <w:hideMark/>
          </w:tcPr>
          <w:p w14:paraId="2F812A25"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0.315</w:t>
            </w:r>
          </w:p>
        </w:tc>
      </w:tr>
      <w:tr w:rsidR="00B73037" w:rsidRPr="00B73037" w14:paraId="0CD1E1FD"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A7543BA" w14:textId="77777777" w:rsidR="00B73037" w:rsidRPr="00B73037" w:rsidRDefault="00B73037" w:rsidP="00B73037">
            <w:pPr>
              <w:rPr>
                <w:rFonts w:asciiTheme="minorHAnsi" w:hAnsiTheme="minorHAnsi" w:cs="Times New Roman"/>
                <w:color w:val="000000"/>
                <w:sz w:val="22"/>
                <w:szCs w:val="22"/>
                <w:lang w:eastAsia="en-GB"/>
              </w:rPr>
            </w:pPr>
            <w:r w:rsidRPr="00B73037">
              <w:rPr>
                <w:rFonts w:asciiTheme="minorHAnsi" w:hAnsiTheme="minorHAnsi" w:cs="Times New Roman"/>
                <w:color w:val="000000"/>
                <w:sz w:val="22"/>
                <w:szCs w:val="22"/>
                <w:lang w:eastAsia="en-GB"/>
              </w:rPr>
              <w:t>rs6976</w:t>
            </w:r>
          </w:p>
        </w:tc>
        <w:tc>
          <w:tcPr>
            <w:tcW w:w="1555" w:type="dxa"/>
            <w:noWrap/>
            <w:hideMark/>
          </w:tcPr>
          <w:p w14:paraId="6FB3F9C7"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T</w:t>
            </w:r>
          </w:p>
        </w:tc>
        <w:tc>
          <w:tcPr>
            <w:tcW w:w="1702" w:type="dxa"/>
            <w:noWrap/>
            <w:hideMark/>
          </w:tcPr>
          <w:p w14:paraId="668244DF"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0.38</w:t>
            </w:r>
          </w:p>
        </w:tc>
        <w:tc>
          <w:tcPr>
            <w:tcW w:w="1843" w:type="dxa"/>
            <w:noWrap/>
            <w:hideMark/>
          </w:tcPr>
          <w:p w14:paraId="2E990956"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1.12 (1.05 - 1.19)</w:t>
            </w:r>
          </w:p>
        </w:tc>
        <w:tc>
          <w:tcPr>
            <w:tcW w:w="1701" w:type="dxa"/>
            <w:noWrap/>
            <w:hideMark/>
          </w:tcPr>
          <w:p w14:paraId="4007F86A"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sz w:val="22"/>
                <w:szCs w:val="22"/>
                <w:lang w:eastAsia="en-GB"/>
              </w:rPr>
            </w:pPr>
            <w:r w:rsidRPr="00B73037">
              <w:rPr>
                <w:rFonts w:asciiTheme="minorHAnsi" w:hAnsiTheme="minorHAnsi" w:cs="Arial"/>
                <w:b/>
                <w:bCs/>
                <w:sz w:val="22"/>
                <w:szCs w:val="22"/>
                <w:lang w:eastAsia="en-GB"/>
              </w:rPr>
              <w:t>0.0006</w:t>
            </w:r>
          </w:p>
        </w:tc>
      </w:tr>
      <w:tr w:rsidR="00B73037" w:rsidRPr="00B73037" w14:paraId="2B230141"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AD75477" w14:textId="77777777" w:rsidR="00B73037" w:rsidRPr="00B73037" w:rsidRDefault="00B73037" w:rsidP="00B73037">
            <w:pPr>
              <w:rPr>
                <w:rFonts w:asciiTheme="minorHAnsi" w:hAnsiTheme="minorHAnsi" w:cs="Times New Roman"/>
                <w:color w:val="000000"/>
                <w:sz w:val="22"/>
                <w:szCs w:val="22"/>
                <w:lang w:eastAsia="en-GB"/>
              </w:rPr>
            </w:pPr>
            <w:r w:rsidRPr="00B73037">
              <w:rPr>
                <w:rFonts w:asciiTheme="minorHAnsi" w:hAnsiTheme="minorHAnsi" w:cs="Times New Roman"/>
                <w:color w:val="000000"/>
                <w:sz w:val="22"/>
                <w:szCs w:val="22"/>
                <w:lang w:eastAsia="en-GB"/>
              </w:rPr>
              <w:t>rs4836732</w:t>
            </w:r>
          </w:p>
        </w:tc>
        <w:tc>
          <w:tcPr>
            <w:tcW w:w="1555" w:type="dxa"/>
            <w:noWrap/>
            <w:hideMark/>
          </w:tcPr>
          <w:p w14:paraId="61D043DA"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T</w:t>
            </w:r>
          </w:p>
        </w:tc>
        <w:tc>
          <w:tcPr>
            <w:tcW w:w="1702" w:type="dxa"/>
            <w:noWrap/>
            <w:hideMark/>
          </w:tcPr>
          <w:p w14:paraId="0DC7EE52"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0.53</w:t>
            </w:r>
          </w:p>
        </w:tc>
        <w:tc>
          <w:tcPr>
            <w:tcW w:w="1843" w:type="dxa"/>
            <w:noWrap/>
            <w:hideMark/>
          </w:tcPr>
          <w:p w14:paraId="4A0E7763"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0.95 (0.90 - 1.02)</w:t>
            </w:r>
          </w:p>
        </w:tc>
        <w:tc>
          <w:tcPr>
            <w:tcW w:w="1701" w:type="dxa"/>
            <w:noWrap/>
            <w:hideMark/>
          </w:tcPr>
          <w:p w14:paraId="2806E244"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0.137</w:t>
            </w:r>
          </w:p>
        </w:tc>
      </w:tr>
      <w:tr w:rsidR="00B73037" w:rsidRPr="00B73037" w14:paraId="4394A17A"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8F3D714" w14:textId="77777777" w:rsidR="00B73037" w:rsidRPr="00B73037" w:rsidRDefault="00B73037" w:rsidP="00B73037">
            <w:pPr>
              <w:rPr>
                <w:rFonts w:asciiTheme="minorHAnsi" w:hAnsiTheme="minorHAnsi" w:cs="Times New Roman"/>
                <w:color w:val="000000"/>
                <w:sz w:val="22"/>
                <w:szCs w:val="22"/>
                <w:lang w:eastAsia="en-GB"/>
              </w:rPr>
            </w:pPr>
            <w:r w:rsidRPr="00B73037">
              <w:rPr>
                <w:rFonts w:asciiTheme="minorHAnsi" w:hAnsiTheme="minorHAnsi" w:cs="Times New Roman"/>
                <w:color w:val="000000"/>
                <w:sz w:val="22"/>
                <w:szCs w:val="22"/>
                <w:lang w:eastAsia="en-GB"/>
              </w:rPr>
              <w:t>rs9350591</w:t>
            </w:r>
          </w:p>
        </w:tc>
        <w:tc>
          <w:tcPr>
            <w:tcW w:w="1555" w:type="dxa"/>
            <w:noWrap/>
            <w:hideMark/>
          </w:tcPr>
          <w:p w14:paraId="3D8F0A82"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T</w:t>
            </w:r>
          </w:p>
        </w:tc>
        <w:tc>
          <w:tcPr>
            <w:tcW w:w="1702" w:type="dxa"/>
            <w:noWrap/>
            <w:hideMark/>
          </w:tcPr>
          <w:p w14:paraId="3392FAF7"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0.11</w:t>
            </w:r>
          </w:p>
        </w:tc>
        <w:tc>
          <w:tcPr>
            <w:tcW w:w="1843" w:type="dxa"/>
            <w:noWrap/>
            <w:hideMark/>
          </w:tcPr>
          <w:p w14:paraId="28B29220"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1.14 (1.04 - 1.26)</w:t>
            </w:r>
          </w:p>
        </w:tc>
        <w:tc>
          <w:tcPr>
            <w:tcW w:w="1701" w:type="dxa"/>
            <w:noWrap/>
            <w:hideMark/>
          </w:tcPr>
          <w:p w14:paraId="659C9889"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sz w:val="22"/>
                <w:szCs w:val="22"/>
                <w:lang w:eastAsia="en-GB"/>
              </w:rPr>
            </w:pPr>
            <w:r w:rsidRPr="00B73037">
              <w:rPr>
                <w:rFonts w:asciiTheme="minorHAnsi" w:hAnsiTheme="minorHAnsi" w:cs="Arial"/>
                <w:b/>
                <w:bCs/>
                <w:sz w:val="22"/>
                <w:szCs w:val="22"/>
                <w:lang w:eastAsia="en-GB"/>
              </w:rPr>
              <w:t>0.006</w:t>
            </w:r>
          </w:p>
        </w:tc>
      </w:tr>
      <w:tr w:rsidR="00B73037" w:rsidRPr="00B73037" w14:paraId="09FA0298"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80399C4" w14:textId="77777777" w:rsidR="00B73037" w:rsidRPr="00B73037" w:rsidRDefault="00B73037" w:rsidP="00B73037">
            <w:pPr>
              <w:rPr>
                <w:rFonts w:asciiTheme="minorHAnsi" w:hAnsiTheme="minorHAnsi" w:cs="Times New Roman"/>
                <w:color w:val="000000"/>
                <w:sz w:val="22"/>
                <w:szCs w:val="22"/>
                <w:lang w:eastAsia="en-GB"/>
              </w:rPr>
            </w:pPr>
            <w:r w:rsidRPr="00B73037">
              <w:rPr>
                <w:rFonts w:asciiTheme="minorHAnsi" w:hAnsiTheme="minorHAnsi" w:cs="Times New Roman"/>
                <w:color w:val="000000"/>
                <w:sz w:val="22"/>
                <w:szCs w:val="22"/>
                <w:lang w:eastAsia="en-GB"/>
              </w:rPr>
              <w:t>rs10492367</w:t>
            </w:r>
          </w:p>
        </w:tc>
        <w:tc>
          <w:tcPr>
            <w:tcW w:w="1555" w:type="dxa"/>
            <w:noWrap/>
            <w:hideMark/>
          </w:tcPr>
          <w:p w14:paraId="7D2EC2E0"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T</w:t>
            </w:r>
          </w:p>
        </w:tc>
        <w:tc>
          <w:tcPr>
            <w:tcW w:w="1702" w:type="dxa"/>
            <w:noWrap/>
            <w:hideMark/>
          </w:tcPr>
          <w:p w14:paraId="05F700F1"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0.19</w:t>
            </w:r>
          </w:p>
        </w:tc>
        <w:tc>
          <w:tcPr>
            <w:tcW w:w="1843" w:type="dxa"/>
            <w:noWrap/>
            <w:hideMark/>
          </w:tcPr>
          <w:p w14:paraId="6FEBD0E0"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1.14 (1.05 - 1.23)</w:t>
            </w:r>
          </w:p>
        </w:tc>
        <w:tc>
          <w:tcPr>
            <w:tcW w:w="1701" w:type="dxa"/>
            <w:noWrap/>
            <w:hideMark/>
          </w:tcPr>
          <w:p w14:paraId="44B90B79"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b/>
                <w:bCs/>
                <w:sz w:val="22"/>
                <w:szCs w:val="22"/>
                <w:lang w:eastAsia="en-GB"/>
              </w:rPr>
            </w:pPr>
            <w:r w:rsidRPr="00B73037">
              <w:rPr>
                <w:rFonts w:asciiTheme="minorHAnsi" w:hAnsiTheme="minorHAnsi" w:cs="Arial"/>
                <w:b/>
                <w:bCs/>
                <w:sz w:val="22"/>
                <w:szCs w:val="22"/>
                <w:lang w:eastAsia="en-GB"/>
              </w:rPr>
              <w:t>0.001</w:t>
            </w:r>
          </w:p>
        </w:tc>
      </w:tr>
      <w:tr w:rsidR="00B73037" w:rsidRPr="00B73037" w14:paraId="1D6F361B"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7422855" w14:textId="77777777" w:rsidR="00B73037" w:rsidRPr="00B73037" w:rsidRDefault="00B73037" w:rsidP="00B73037">
            <w:pPr>
              <w:rPr>
                <w:rFonts w:asciiTheme="minorHAnsi" w:hAnsiTheme="minorHAnsi" w:cs="Times New Roman"/>
                <w:color w:val="000000"/>
                <w:sz w:val="22"/>
                <w:szCs w:val="22"/>
                <w:lang w:eastAsia="en-GB"/>
              </w:rPr>
            </w:pPr>
            <w:r w:rsidRPr="00B73037">
              <w:rPr>
                <w:rFonts w:asciiTheme="minorHAnsi" w:hAnsiTheme="minorHAnsi" w:cs="Times New Roman"/>
                <w:color w:val="000000"/>
                <w:sz w:val="22"/>
                <w:szCs w:val="22"/>
                <w:lang w:eastAsia="en-GB"/>
              </w:rPr>
              <w:t>rs835487</w:t>
            </w:r>
          </w:p>
        </w:tc>
        <w:tc>
          <w:tcPr>
            <w:tcW w:w="1555" w:type="dxa"/>
            <w:noWrap/>
            <w:hideMark/>
          </w:tcPr>
          <w:p w14:paraId="201217AD"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G</w:t>
            </w:r>
          </w:p>
        </w:tc>
        <w:tc>
          <w:tcPr>
            <w:tcW w:w="1702" w:type="dxa"/>
            <w:noWrap/>
            <w:hideMark/>
          </w:tcPr>
          <w:p w14:paraId="712316AB"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0.35</w:t>
            </w:r>
          </w:p>
        </w:tc>
        <w:tc>
          <w:tcPr>
            <w:tcW w:w="1843" w:type="dxa"/>
            <w:noWrap/>
            <w:hideMark/>
          </w:tcPr>
          <w:p w14:paraId="6A29A19E"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1.05 (0.98 - 1.12)</w:t>
            </w:r>
          </w:p>
        </w:tc>
        <w:tc>
          <w:tcPr>
            <w:tcW w:w="1701" w:type="dxa"/>
            <w:noWrap/>
            <w:hideMark/>
          </w:tcPr>
          <w:p w14:paraId="5A2A2235"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0.137</w:t>
            </w:r>
          </w:p>
        </w:tc>
      </w:tr>
      <w:tr w:rsidR="00B73037" w:rsidRPr="00B73037" w14:paraId="50F5F48B"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E7B5E08" w14:textId="77777777" w:rsidR="00B73037" w:rsidRPr="00B73037" w:rsidRDefault="00B73037" w:rsidP="00B73037">
            <w:pPr>
              <w:rPr>
                <w:rFonts w:asciiTheme="minorHAnsi" w:hAnsiTheme="minorHAnsi" w:cs="Times New Roman"/>
                <w:color w:val="000000"/>
                <w:sz w:val="22"/>
                <w:szCs w:val="22"/>
                <w:lang w:eastAsia="en-GB"/>
              </w:rPr>
            </w:pPr>
            <w:r w:rsidRPr="00B73037">
              <w:rPr>
                <w:rFonts w:asciiTheme="minorHAnsi" w:hAnsiTheme="minorHAnsi" w:cs="Times New Roman"/>
                <w:color w:val="000000"/>
                <w:sz w:val="22"/>
                <w:szCs w:val="22"/>
                <w:lang w:eastAsia="en-GB"/>
              </w:rPr>
              <w:t>rs12107036</w:t>
            </w:r>
          </w:p>
        </w:tc>
        <w:tc>
          <w:tcPr>
            <w:tcW w:w="1555" w:type="dxa"/>
            <w:noWrap/>
            <w:hideMark/>
          </w:tcPr>
          <w:p w14:paraId="6DD349E5"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G</w:t>
            </w:r>
          </w:p>
        </w:tc>
        <w:tc>
          <w:tcPr>
            <w:tcW w:w="1702" w:type="dxa"/>
            <w:noWrap/>
            <w:hideMark/>
          </w:tcPr>
          <w:p w14:paraId="5DC6D318"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0.54</w:t>
            </w:r>
          </w:p>
        </w:tc>
        <w:tc>
          <w:tcPr>
            <w:tcW w:w="1843" w:type="dxa"/>
            <w:noWrap/>
            <w:hideMark/>
          </w:tcPr>
          <w:p w14:paraId="2F9D3821"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1.01 (0.94 - 1.07)</w:t>
            </w:r>
          </w:p>
        </w:tc>
        <w:tc>
          <w:tcPr>
            <w:tcW w:w="1701" w:type="dxa"/>
            <w:noWrap/>
            <w:hideMark/>
          </w:tcPr>
          <w:p w14:paraId="3D7F1FDB"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0.773</w:t>
            </w:r>
          </w:p>
        </w:tc>
      </w:tr>
      <w:tr w:rsidR="00B73037" w:rsidRPr="00B73037" w14:paraId="752DBCDE"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6B34620" w14:textId="77777777" w:rsidR="00B73037" w:rsidRPr="00B73037" w:rsidRDefault="00B73037" w:rsidP="00B73037">
            <w:pPr>
              <w:rPr>
                <w:rFonts w:asciiTheme="minorHAnsi" w:hAnsiTheme="minorHAnsi" w:cs="Times New Roman"/>
                <w:color w:val="000000"/>
                <w:sz w:val="22"/>
                <w:szCs w:val="22"/>
                <w:lang w:eastAsia="en-GB"/>
              </w:rPr>
            </w:pPr>
            <w:r w:rsidRPr="00B73037">
              <w:rPr>
                <w:rFonts w:asciiTheme="minorHAnsi" w:hAnsiTheme="minorHAnsi" w:cs="Times New Roman"/>
                <w:color w:val="000000"/>
                <w:sz w:val="22"/>
                <w:szCs w:val="22"/>
                <w:lang w:eastAsia="en-GB"/>
              </w:rPr>
              <w:t>rs8044769</w:t>
            </w:r>
          </w:p>
        </w:tc>
        <w:tc>
          <w:tcPr>
            <w:tcW w:w="1555" w:type="dxa"/>
            <w:noWrap/>
            <w:hideMark/>
          </w:tcPr>
          <w:p w14:paraId="2695F3FF"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C</w:t>
            </w:r>
          </w:p>
        </w:tc>
        <w:tc>
          <w:tcPr>
            <w:tcW w:w="1702" w:type="dxa"/>
            <w:noWrap/>
            <w:hideMark/>
          </w:tcPr>
          <w:p w14:paraId="61BE4438"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0.51</w:t>
            </w:r>
          </w:p>
        </w:tc>
        <w:tc>
          <w:tcPr>
            <w:tcW w:w="1843" w:type="dxa"/>
            <w:noWrap/>
            <w:hideMark/>
          </w:tcPr>
          <w:p w14:paraId="5B4BF63A"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1.02 (0.95 - 1.08)</w:t>
            </w:r>
          </w:p>
        </w:tc>
        <w:tc>
          <w:tcPr>
            <w:tcW w:w="1701" w:type="dxa"/>
            <w:noWrap/>
            <w:hideMark/>
          </w:tcPr>
          <w:p w14:paraId="0C31FFC4"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0.651</w:t>
            </w:r>
          </w:p>
        </w:tc>
      </w:tr>
      <w:tr w:rsidR="00B73037" w:rsidRPr="00B73037" w14:paraId="04A8F3C0"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6B39977" w14:textId="77777777" w:rsidR="00B73037" w:rsidRPr="00B73037" w:rsidRDefault="00B73037" w:rsidP="00B73037">
            <w:pPr>
              <w:rPr>
                <w:rFonts w:asciiTheme="minorHAnsi" w:hAnsiTheme="minorHAnsi" w:cs="Times New Roman"/>
                <w:color w:val="000000"/>
                <w:sz w:val="22"/>
                <w:szCs w:val="22"/>
                <w:lang w:eastAsia="en-GB"/>
              </w:rPr>
            </w:pPr>
            <w:r w:rsidRPr="00B73037">
              <w:rPr>
                <w:rFonts w:asciiTheme="minorHAnsi" w:hAnsiTheme="minorHAnsi" w:cs="Times New Roman"/>
                <w:color w:val="000000"/>
                <w:sz w:val="22"/>
                <w:szCs w:val="22"/>
                <w:lang w:eastAsia="en-GB"/>
              </w:rPr>
              <w:t>rs10948172</w:t>
            </w:r>
          </w:p>
        </w:tc>
        <w:tc>
          <w:tcPr>
            <w:tcW w:w="1555" w:type="dxa"/>
            <w:noWrap/>
            <w:hideMark/>
          </w:tcPr>
          <w:p w14:paraId="63135E25"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G</w:t>
            </w:r>
          </w:p>
        </w:tc>
        <w:tc>
          <w:tcPr>
            <w:tcW w:w="1702" w:type="dxa"/>
            <w:noWrap/>
            <w:hideMark/>
          </w:tcPr>
          <w:p w14:paraId="790F8B47"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0.3</w:t>
            </w:r>
          </w:p>
        </w:tc>
        <w:tc>
          <w:tcPr>
            <w:tcW w:w="1843" w:type="dxa"/>
            <w:noWrap/>
            <w:hideMark/>
          </w:tcPr>
          <w:p w14:paraId="645F1AD4"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1.05 (0.98 - 1.13)</w:t>
            </w:r>
          </w:p>
        </w:tc>
        <w:tc>
          <w:tcPr>
            <w:tcW w:w="1701" w:type="dxa"/>
            <w:noWrap/>
            <w:hideMark/>
          </w:tcPr>
          <w:p w14:paraId="2F95108E"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0.178</w:t>
            </w:r>
          </w:p>
        </w:tc>
      </w:tr>
      <w:tr w:rsidR="00B73037" w:rsidRPr="00B73037" w14:paraId="159F70AE"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09BD042" w14:textId="77777777" w:rsidR="00B73037" w:rsidRPr="00B73037" w:rsidRDefault="00B73037" w:rsidP="00B73037">
            <w:pPr>
              <w:rPr>
                <w:rFonts w:asciiTheme="minorHAnsi" w:hAnsiTheme="minorHAnsi" w:cs="Times New Roman"/>
                <w:color w:val="000000"/>
                <w:sz w:val="22"/>
                <w:szCs w:val="22"/>
                <w:lang w:eastAsia="en-GB"/>
              </w:rPr>
            </w:pPr>
            <w:r w:rsidRPr="00B73037">
              <w:rPr>
                <w:rFonts w:asciiTheme="minorHAnsi" w:hAnsiTheme="minorHAnsi" w:cs="Times New Roman"/>
                <w:color w:val="000000"/>
                <w:sz w:val="22"/>
                <w:szCs w:val="22"/>
                <w:lang w:eastAsia="en-GB"/>
              </w:rPr>
              <w:t>rs3204689</w:t>
            </w:r>
          </w:p>
        </w:tc>
        <w:tc>
          <w:tcPr>
            <w:tcW w:w="1555" w:type="dxa"/>
            <w:noWrap/>
            <w:hideMark/>
          </w:tcPr>
          <w:p w14:paraId="54916711"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C</w:t>
            </w:r>
          </w:p>
        </w:tc>
        <w:tc>
          <w:tcPr>
            <w:tcW w:w="1702" w:type="dxa"/>
            <w:noWrap/>
            <w:hideMark/>
          </w:tcPr>
          <w:p w14:paraId="692BD103"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0.47</w:t>
            </w:r>
          </w:p>
        </w:tc>
        <w:tc>
          <w:tcPr>
            <w:tcW w:w="1843" w:type="dxa"/>
            <w:noWrap/>
            <w:hideMark/>
          </w:tcPr>
          <w:p w14:paraId="50FE5820"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1.05 (0.99 - 1.12)</w:t>
            </w:r>
          </w:p>
        </w:tc>
        <w:tc>
          <w:tcPr>
            <w:tcW w:w="1701" w:type="dxa"/>
            <w:noWrap/>
            <w:hideMark/>
          </w:tcPr>
          <w:p w14:paraId="48879D04" w14:textId="77777777" w:rsidR="00B73037" w:rsidRPr="00B73037" w:rsidRDefault="00B73037" w:rsidP="00B730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0.127</w:t>
            </w:r>
          </w:p>
        </w:tc>
      </w:tr>
      <w:tr w:rsidR="00B73037" w:rsidRPr="00B73037" w14:paraId="1D102D86"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0B28EF7" w14:textId="77777777" w:rsidR="00B73037" w:rsidRPr="00B73037" w:rsidRDefault="00B73037" w:rsidP="00B73037">
            <w:pPr>
              <w:rPr>
                <w:rFonts w:asciiTheme="minorHAnsi" w:hAnsiTheme="minorHAnsi" w:cs="Times New Roman"/>
                <w:color w:val="000000"/>
                <w:sz w:val="22"/>
                <w:szCs w:val="22"/>
                <w:lang w:eastAsia="en-GB"/>
              </w:rPr>
            </w:pPr>
            <w:r w:rsidRPr="00B73037">
              <w:rPr>
                <w:rFonts w:asciiTheme="minorHAnsi" w:hAnsiTheme="minorHAnsi" w:cs="Times New Roman"/>
                <w:color w:val="000000"/>
                <w:sz w:val="22"/>
                <w:szCs w:val="22"/>
                <w:lang w:eastAsia="en-GB"/>
              </w:rPr>
              <w:t>rs12901071</w:t>
            </w:r>
          </w:p>
        </w:tc>
        <w:tc>
          <w:tcPr>
            <w:tcW w:w="1555" w:type="dxa"/>
            <w:noWrap/>
            <w:hideMark/>
          </w:tcPr>
          <w:p w14:paraId="7D2365B4"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G</w:t>
            </w:r>
          </w:p>
        </w:tc>
        <w:tc>
          <w:tcPr>
            <w:tcW w:w="1702" w:type="dxa"/>
            <w:noWrap/>
            <w:hideMark/>
          </w:tcPr>
          <w:p w14:paraId="5201B1A3"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0.33</w:t>
            </w:r>
          </w:p>
        </w:tc>
        <w:tc>
          <w:tcPr>
            <w:tcW w:w="1843" w:type="dxa"/>
            <w:noWrap/>
            <w:hideMark/>
          </w:tcPr>
          <w:p w14:paraId="26088ED0"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73037">
              <w:rPr>
                <w:rFonts w:asciiTheme="minorHAnsi" w:hAnsiTheme="minorHAnsi" w:cs="Arial"/>
                <w:sz w:val="22"/>
                <w:szCs w:val="22"/>
                <w:lang w:eastAsia="en-GB"/>
              </w:rPr>
              <w:t>0.92 (0.86 - 0.98)</w:t>
            </w:r>
          </w:p>
        </w:tc>
        <w:tc>
          <w:tcPr>
            <w:tcW w:w="1701" w:type="dxa"/>
            <w:noWrap/>
            <w:hideMark/>
          </w:tcPr>
          <w:p w14:paraId="315B77D0" w14:textId="77777777" w:rsidR="00B73037" w:rsidRPr="00B73037" w:rsidRDefault="00B73037" w:rsidP="00B730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b/>
                <w:bCs/>
                <w:sz w:val="22"/>
                <w:szCs w:val="22"/>
                <w:lang w:eastAsia="en-GB"/>
              </w:rPr>
            </w:pPr>
            <w:r w:rsidRPr="00B73037">
              <w:rPr>
                <w:rFonts w:asciiTheme="minorHAnsi" w:hAnsiTheme="minorHAnsi" w:cs="Arial"/>
                <w:b/>
                <w:bCs/>
                <w:sz w:val="22"/>
                <w:szCs w:val="22"/>
                <w:lang w:eastAsia="en-GB"/>
              </w:rPr>
              <w:t>0.009</w:t>
            </w:r>
          </w:p>
        </w:tc>
      </w:tr>
    </w:tbl>
    <w:p w14:paraId="631F67BE" w14:textId="399AA72B" w:rsidR="00B73037" w:rsidRDefault="00B73037" w:rsidP="00B73037">
      <w:pPr>
        <w:jc w:val="both"/>
        <w:rPr>
          <w:rFonts w:asciiTheme="minorHAnsi" w:hAnsiTheme="minorHAnsi" w:cs="Calibri"/>
          <w:bCs/>
          <w:sz w:val="24"/>
        </w:rPr>
      </w:pPr>
      <w:r w:rsidRPr="00DB6559">
        <w:rPr>
          <w:rFonts w:asciiTheme="minorHAnsi" w:hAnsiTheme="minorHAnsi" w:cs="Calibri"/>
          <w:bCs/>
          <w:sz w:val="24"/>
        </w:rPr>
        <w:t>OR, odds ratio; CI, confidence interval; OA, osteoarthritis; EA, effect allele; EAF, effect allele frequency; N/A; not available (SNPs that failed quality control filtering due to excess Hardy Weinberg equilibrium)</w:t>
      </w:r>
    </w:p>
    <w:p w14:paraId="7D0BDC88" w14:textId="4B0892FB" w:rsidR="00B73037" w:rsidRDefault="00B73037" w:rsidP="00B73037">
      <w:pPr>
        <w:jc w:val="both"/>
        <w:rPr>
          <w:rFonts w:asciiTheme="minorHAnsi" w:hAnsiTheme="minorHAnsi" w:cs="Calibri"/>
          <w:bCs/>
          <w:sz w:val="24"/>
        </w:rPr>
      </w:pPr>
    </w:p>
    <w:p w14:paraId="22FB964E" w14:textId="77777777" w:rsidR="00BA6C92" w:rsidRDefault="00BA6C92" w:rsidP="00B73037">
      <w:pPr>
        <w:jc w:val="both"/>
        <w:rPr>
          <w:rFonts w:asciiTheme="minorHAnsi" w:hAnsiTheme="minorHAnsi" w:cs="Calibri"/>
          <w:bCs/>
          <w:sz w:val="24"/>
        </w:rPr>
      </w:pPr>
    </w:p>
    <w:p w14:paraId="663997D9" w14:textId="77777777" w:rsidR="00E835A7" w:rsidRDefault="00E835A7" w:rsidP="00B73037">
      <w:pPr>
        <w:jc w:val="both"/>
        <w:rPr>
          <w:rFonts w:asciiTheme="minorHAnsi" w:hAnsiTheme="minorHAnsi" w:cs="Calibri"/>
          <w:b/>
          <w:bCs/>
          <w:sz w:val="24"/>
        </w:rPr>
      </w:pPr>
    </w:p>
    <w:p w14:paraId="5D04BCEC" w14:textId="77777777" w:rsidR="00E835A7" w:rsidRDefault="00E835A7" w:rsidP="00B73037">
      <w:pPr>
        <w:jc w:val="both"/>
        <w:rPr>
          <w:rFonts w:asciiTheme="minorHAnsi" w:hAnsiTheme="minorHAnsi" w:cs="Calibri"/>
          <w:b/>
          <w:bCs/>
          <w:sz w:val="24"/>
        </w:rPr>
      </w:pPr>
    </w:p>
    <w:p w14:paraId="6D544215" w14:textId="77777777" w:rsidR="00E835A7" w:rsidRDefault="00E835A7" w:rsidP="00B73037">
      <w:pPr>
        <w:jc w:val="both"/>
        <w:rPr>
          <w:rFonts w:asciiTheme="minorHAnsi" w:hAnsiTheme="minorHAnsi" w:cs="Calibri"/>
          <w:b/>
          <w:bCs/>
          <w:sz w:val="24"/>
        </w:rPr>
      </w:pPr>
    </w:p>
    <w:p w14:paraId="18C512E0" w14:textId="77777777" w:rsidR="00E835A7" w:rsidRDefault="00E835A7" w:rsidP="00B73037">
      <w:pPr>
        <w:jc w:val="both"/>
        <w:rPr>
          <w:rFonts w:asciiTheme="minorHAnsi" w:hAnsiTheme="minorHAnsi" w:cs="Calibri"/>
          <w:b/>
          <w:bCs/>
          <w:sz w:val="24"/>
        </w:rPr>
      </w:pPr>
    </w:p>
    <w:p w14:paraId="7D5D2DCA" w14:textId="77777777" w:rsidR="00E835A7" w:rsidRDefault="00E835A7" w:rsidP="00B73037">
      <w:pPr>
        <w:jc w:val="both"/>
        <w:rPr>
          <w:rFonts w:asciiTheme="minorHAnsi" w:hAnsiTheme="minorHAnsi" w:cs="Calibri"/>
          <w:b/>
          <w:bCs/>
          <w:sz w:val="24"/>
        </w:rPr>
      </w:pPr>
    </w:p>
    <w:p w14:paraId="06A1C362" w14:textId="77777777" w:rsidR="00E835A7" w:rsidRDefault="00E835A7" w:rsidP="00B73037">
      <w:pPr>
        <w:jc w:val="both"/>
        <w:rPr>
          <w:rFonts w:asciiTheme="minorHAnsi" w:hAnsiTheme="minorHAnsi" w:cs="Calibri"/>
          <w:b/>
          <w:bCs/>
          <w:sz w:val="24"/>
        </w:rPr>
      </w:pPr>
    </w:p>
    <w:p w14:paraId="3163F7E7" w14:textId="77777777" w:rsidR="00E835A7" w:rsidRDefault="00E835A7" w:rsidP="00B73037">
      <w:pPr>
        <w:jc w:val="both"/>
        <w:rPr>
          <w:rFonts w:asciiTheme="minorHAnsi" w:hAnsiTheme="minorHAnsi" w:cs="Calibri"/>
          <w:b/>
          <w:bCs/>
          <w:sz w:val="24"/>
        </w:rPr>
      </w:pPr>
    </w:p>
    <w:p w14:paraId="64D31AAF" w14:textId="77777777" w:rsidR="00E835A7" w:rsidRDefault="00E835A7" w:rsidP="00B73037">
      <w:pPr>
        <w:jc w:val="both"/>
        <w:rPr>
          <w:rFonts w:asciiTheme="minorHAnsi" w:hAnsiTheme="minorHAnsi" w:cs="Calibri"/>
          <w:b/>
          <w:bCs/>
          <w:sz w:val="24"/>
        </w:rPr>
      </w:pPr>
    </w:p>
    <w:p w14:paraId="1A3CAA28" w14:textId="77777777" w:rsidR="00E835A7" w:rsidRDefault="00E835A7" w:rsidP="00B73037">
      <w:pPr>
        <w:jc w:val="both"/>
        <w:rPr>
          <w:rFonts w:asciiTheme="minorHAnsi" w:hAnsiTheme="minorHAnsi" w:cs="Calibri"/>
          <w:b/>
          <w:bCs/>
          <w:sz w:val="24"/>
        </w:rPr>
      </w:pPr>
    </w:p>
    <w:p w14:paraId="7740FC53" w14:textId="77777777" w:rsidR="00E835A7" w:rsidRDefault="00E835A7" w:rsidP="00B73037">
      <w:pPr>
        <w:jc w:val="both"/>
        <w:rPr>
          <w:rFonts w:asciiTheme="minorHAnsi" w:hAnsiTheme="minorHAnsi" w:cs="Calibri"/>
          <w:b/>
          <w:bCs/>
          <w:sz w:val="24"/>
        </w:rPr>
      </w:pPr>
    </w:p>
    <w:p w14:paraId="5A48B998" w14:textId="77777777" w:rsidR="00E835A7" w:rsidRDefault="00E835A7" w:rsidP="00B73037">
      <w:pPr>
        <w:jc w:val="both"/>
        <w:rPr>
          <w:rFonts w:asciiTheme="minorHAnsi" w:hAnsiTheme="minorHAnsi" w:cs="Calibri"/>
          <w:b/>
          <w:bCs/>
          <w:sz w:val="24"/>
        </w:rPr>
      </w:pPr>
    </w:p>
    <w:p w14:paraId="421630B1" w14:textId="77777777" w:rsidR="00E835A7" w:rsidRDefault="00E835A7" w:rsidP="00B73037">
      <w:pPr>
        <w:jc w:val="both"/>
        <w:rPr>
          <w:rFonts w:asciiTheme="minorHAnsi" w:hAnsiTheme="minorHAnsi" w:cs="Calibri"/>
          <w:b/>
          <w:bCs/>
          <w:sz w:val="24"/>
        </w:rPr>
      </w:pPr>
    </w:p>
    <w:p w14:paraId="1E80FC9A" w14:textId="77777777" w:rsidR="00E835A7" w:rsidRDefault="00E835A7" w:rsidP="00B73037">
      <w:pPr>
        <w:jc w:val="both"/>
        <w:rPr>
          <w:rFonts w:asciiTheme="minorHAnsi" w:hAnsiTheme="minorHAnsi" w:cs="Calibri"/>
          <w:b/>
          <w:bCs/>
          <w:sz w:val="24"/>
        </w:rPr>
      </w:pPr>
    </w:p>
    <w:p w14:paraId="0C9F57F0" w14:textId="77777777" w:rsidR="00E835A7" w:rsidRDefault="00E835A7" w:rsidP="00B73037">
      <w:pPr>
        <w:jc w:val="both"/>
        <w:rPr>
          <w:rFonts w:asciiTheme="minorHAnsi" w:hAnsiTheme="minorHAnsi" w:cs="Calibri"/>
          <w:b/>
          <w:bCs/>
          <w:sz w:val="24"/>
        </w:rPr>
      </w:pPr>
    </w:p>
    <w:p w14:paraId="4255D436" w14:textId="77777777" w:rsidR="00E835A7" w:rsidRDefault="00E835A7" w:rsidP="00B73037">
      <w:pPr>
        <w:jc w:val="both"/>
        <w:rPr>
          <w:rFonts w:asciiTheme="minorHAnsi" w:hAnsiTheme="minorHAnsi" w:cs="Calibri"/>
          <w:b/>
          <w:bCs/>
          <w:sz w:val="24"/>
        </w:rPr>
      </w:pPr>
    </w:p>
    <w:p w14:paraId="31FC861D" w14:textId="77777777" w:rsidR="00E835A7" w:rsidRDefault="00E835A7" w:rsidP="00B73037">
      <w:pPr>
        <w:jc w:val="both"/>
        <w:rPr>
          <w:rFonts w:asciiTheme="minorHAnsi" w:hAnsiTheme="minorHAnsi" w:cs="Calibri"/>
          <w:b/>
          <w:bCs/>
          <w:sz w:val="24"/>
        </w:rPr>
      </w:pPr>
    </w:p>
    <w:p w14:paraId="564D57BB" w14:textId="77777777" w:rsidR="00E835A7" w:rsidRDefault="00E835A7" w:rsidP="00B73037">
      <w:pPr>
        <w:jc w:val="both"/>
        <w:rPr>
          <w:rFonts w:asciiTheme="minorHAnsi" w:hAnsiTheme="minorHAnsi" w:cs="Calibri"/>
          <w:b/>
          <w:bCs/>
          <w:sz w:val="24"/>
        </w:rPr>
      </w:pPr>
    </w:p>
    <w:p w14:paraId="368E29BB" w14:textId="77777777" w:rsidR="00E835A7" w:rsidRDefault="00E835A7" w:rsidP="00B73037">
      <w:pPr>
        <w:jc w:val="both"/>
        <w:rPr>
          <w:rFonts w:asciiTheme="minorHAnsi" w:hAnsiTheme="minorHAnsi" w:cs="Calibri"/>
          <w:b/>
          <w:bCs/>
          <w:sz w:val="24"/>
        </w:rPr>
      </w:pPr>
    </w:p>
    <w:p w14:paraId="7E0D0F59" w14:textId="723D590D" w:rsidR="00B73037" w:rsidRDefault="00B73037" w:rsidP="00B73037">
      <w:pPr>
        <w:jc w:val="both"/>
        <w:rPr>
          <w:rFonts w:asciiTheme="minorHAnsi" w:eastAsiaTheme="minorHAnsi" w:hAnsiTheme="minorHAnsi" w:cstheme="minorBidi"/>
          <w:sz w:val="24"/>
          <w:szCs w:val="24"/>
          <w:lang w:eastAsia="en-US"/>
        </w:rPr>
      </w:pPr>
      <w:r w:rsidRPr="00B73037">
        <w:rPr>
          <w:rFonts w:asciiTheme="minorHAnsi" w:hAnsiTheme="minorHAnsi" w:cs="Calibri"/>
          <w:b/>
          <w:bCs/>
          <w:sz w:val="24"/>
        </w:rPr>
        <w:lastRenderedPageBreak/>
        <w:t xml:space="preserve">Table </w:t>
      </w:r>
      <w:r w:rsidR="00703AB8">
        <w:rPr>
          <w:rFonts w:asciiTheme="minorHAnsi" w:hAnsiTheme="minorHAnsi" w:cs="Calibri"/>
          <w:b/>
          <w:bCs/>
          <w:sz w:val="24"/>
        </w:rPr>
        <w:t>18</w:t>
      </w:r>
      <w:r w:rsidRPr="00B73037">
        <w:rPr>
          <w:rFonts w:asciiTheme="minorHAnsi" w:hAnsiTheme="minorHAnsi" w:cs="Calibri"/>
          <w:b/>
          <w:bCs/>
          <w:sz w:val="24"/>
        </w:rPr>
        <w:t>.</w:t>
      </w:r>
      <w:r>
        <w:rPr>
          <w:rFonts w:asciiTheme="minorHAnsi" w:hAnsiTheme="minorHAnsi" w:cs="Calibri"/>
          <w:bCs/>
          <w:sz w:val="24"/>
        </w:rPr>
        <w:t xml:space="preserve"> </w:t>
      </w:r>
      <w:r>
        <w:rPr>
          <w:rFonts w:asciiTheme="minorHAnsi" w:eastAsiaTheme="minorHAnsi" w:hAnsiTheme="minorHAnsi" w:cstheme="minorBidi"/>
          <w:sz w:val="24"/>
          <w:szCs w:val="24"/>
          <w:lang w:eastAsia="en-US"/>
        </w:rPr>
        <w:t xml:space="preserve">Association summary statistics for established OA loci in </w:t>
      </w:r>
      <w:r w:rsidR="00207799">
        <w:rPr>
          <w:rFonts w:asciiTheme="minorHAnsi" w:eastAsiaTheme="minorHAnsi" w:hAnsiTheme="minorHAnsi" w:cstheme="minorBidi"/>
          <w:sz w:val="24"/>
          <w:szCs w:val="24"/>
          <w:lang w:eastAsia="en-US"/>
        </w:rPr>
        <w:t xml:space="preserve">the </w:t>
      </w:r>
      <w:r>
        <w:rPr>
          <w:rFonts w:asciiTheme="minorHAnsi" w:eastAsiaTheme="minorHAnsi" w:hAnsiTheme="minorHAnsi" w:cstheme="minorBidi"/>
          <w:sz w:val="24"/>
          <w:szCs w:val="24"/>
          <w:lang w:eastAsia="en-US"/>
        </w:rPr>
        <w:t>UK Biobank hospital diagnosed knee OA cohort.</w:t>
      </w:r>
    </w:p>
    <w:tbl>
      <w:tblPr>
        <w:tblStyle w:val="-51"/>
        <w:tblW w:w="0" w:type="auto"/>
        <w:tblLook w:val="04A0" w:firstRow="1" w:lastRow="0" w:firstColumn="1" w:lastColumn="0" w:noHBand="0" w:noVBand="1"/>
      </w:tblPr>
      <w:tblGrid>
        <w:gridCol w:w="1421"/>
        <w:gridCol w:w="1556"/>
        <w:gridCol w:w="1559"/>
        <w:gridCol w:w="1985"/>
        <w:gridCol w:w="1701"/>
      </w:tblGrid>
      <w:tr w:rsidR="00BA6C92" w:rsidRPr="00BA6C92" w14:paraId="3EBB5511" w14:textId="77777777" w:rsidTr="008370BE">
        <w:trPr>
          <w:cnfStyle w:val="100000000000" w:firstRow="1" w:lastRow="0" w:firstColumn="0" w:lastColumn="0" w:oddVBand="0" w:evenVBand="0" w:oddHBand="0" w:evenHBand="0" w:firstRowFirstColumn="0" w:firstRowLastColumn="0" w:lastRowFirstColumn="0" w:lastRowLastColumn="0"/>
          <w:trHeight w:val="826"/>
        </w:trPr>
        <w:tc>
          <w:tcPr>
            <w:cnfStyle w:val="001000000000" w:firstRow="0" w:lastRow="0" w:firstColumn="1" w:lastColumn="0" w:oddVBand="0" w:evenVBand="0" w:oddHBand="0" w:evenHBand="0" w:firstRowFirstColumn="0" w:firstRowLastColumn="0" w:lastRowFirstColumn="0" w:lastRowLastColumn="0"/>
            <w:tcW w:w="0" w:type="auto"/>
            <w:noWrap/>
            <w:hideMark/>
          </w:tcPr>
          <w:p w14:paraId="635F512B" w14:textId="77777777" w:rsidR="00BA6C92" w:rsidRPr="00BA6C92" w:rsidRDefault="00BA6C92" w:rsidP="00BA6C92">
            <w:pPr>
              <w:rPr>
                <w:rFonts w:asciiTheme="minorHAnsi" w:hAnsiTheme="minorHAnsi" w:cs="Times New Roman"/>
                <w:color w:val="000000"/>
                <w:sz w:val="22"/>
                <w:szCs w:val="22"/>
                <w:lang w:eastAsia="en-GB"/>
              </w:rPr>
            </w:pPr>
            <w:r w:rsidRPr="00BA6C92">
              <w:rPr>
                <w:rFonts w:asciiTheme="minorHAnsi" w:hAnsiTheme="minorHAnsi" w:cs="Times New Roman"/>
                <w:color w:val="000000"/>
                <w:sz w:val="22"/>
                <w:szCs w:val="22"/>
                <w:lang w:eastAsia="en-GB"/>
              </w:rPr>
              <w:t>Index variant</w:t>
            </w:r>
          </w:p>
        </w:tc>
        <w:tc>
          <w:tcPr>
            <w:tcW w:w="1556" w:type="dxa"/>
            <w:hideMark/>
          </w:tcPr>
          <w:p w14:paraId="5AB9BCBB" w14:textId="77777777" w:rsidR="00BA6C92" w:rsidRPr="00E7174A" w:rsidRDefault="00BA6C92" w:rsidP="00BA6C9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lang w:val="en-GB" w:eastAsia="en-GB"/>
              </w:rPr>
            </w:pPr>
            <w:r w:rsidRPr="00E7174A">
              <w:rPr>
                <w:rFonts w:asciiTheme="minorHAnsi" w:hAnsiTheme="minorHAnsi" w:cs="Arial"/>
                <w:sz w:val="22"/>
                <w:szCs w:val="22"/>
                <w:lang w:val="en-GB" w:eastAsia="en-GB"/>
              </w:rPr>
              <w:t>Hospital diagnosed knee OA EA</w:t>
            </w:r>
          </w:p>
        </w:tc>
        <w:tc>
          <w:tcPr>
            <w:tcW w:w="1559" w:type="dxa"/>
            <w:hideMark/>
          </w:tcPr>
          <w:p w14:paraId="228A312B" w14:textId="77777777" w:rsidR="00BA6C92" w:rsidRPr="00E7174A" w:rsidRDefault="00BA6C92" w:rsidP="00BA6C9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lang w:val="en-GB" w:eastAsia="en-GB"/>
              </w:rPr>
            </w:pPr>
            <w:r w:rsidRPr="00E7174A">
              <w:rPr>
                <w:rFonts w:asciiTheme="minorHAnsi" w:hAnsiTheme="minorHAnsi" w:cs="Arial"/>
                <w:sz w:val="22"/>
                <w:szCs w:val="22"/>
                <w:lang w:val="en-GB" w:eastAsia="en-GB"/>
              </w:rPr>
              <w:t>Hospital diagnosed knee OA EAF</w:t>
            </w:r>
          </w:p>
        </w:tc>
        <w:tc>
          <w:tcPr>
            <w:tcW w:w="1985" w:type="dxa"/>
            <w:hideMark/>
          </w:tcPr>
          <w:p w14:paraId="2A8D134B" w14:textId="77777777" w:rsidR="00BA6C92" w:rsidRPr="00E7174A" w:rsidRDefault="00BA6C92" w:rsidP="00BA6C9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lang w:val="en-GB" w:eastAsia="en-GB"/>
              </w:rPr>
            </w:pPr>
            <w:r w:rsidRPr="00E7174A">
              <w:rPr>
                <w:rFonts w:asciiTheme="minorHAnsi" w:hAnsiTheme="minorHAnsi" w:cs="Arial"/>
                <w:sz w:val="22"/>
                <w:szCs w:val="22"/>
                <w:lang w:val="en-GB" w:eastAsia="en-GB"/>
              </w:rPr>
              <w:t>Hospital diagnosed knee OA OR (95% CI)</w:t>
            </w:r>
          </w:p>
        </w:tc>
        <w:tc>
          <w:tcPr>
            <w:tcW w:w="1701" w:type="dxa"/>
            <w:hideMark/>
          </w:tcPr>
          <w:p w14:paraId="0129E177" w14:textId="77777777" w:rsidR="00BA6C92" w:rsidRPr="00E7174A" w:rsidRDefault="00BA6C92" w:rsidP="00BA6C9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lang w:val="en-GB" w:eastAsia="en-GB"/>
              </w:rPr>
            </w:pPr>
            <w:r w:rsidRPr="00E7174A">
              <w:rPr>
                <w:rFonts w:asciiTheme="minorHAnsi" w:hAnsiTheme="minorHAnsi" w:cs="Arial"/>
                <w:sz w:val="22"/>
                <w:szCs w:val="22"/>
                <w:lang w:val="en-GB" w:eastAsia="en-GB"/>
              </w:rPr>
              <w:t xml:space="preserve">Hospital diagnosed knee OA </w:t>
            </w:r>
            <w:r w:rsidRPr="00E7174A">
              <w:rPr>
                <w:rFonts w:asciiTheme="minorHAnsi" w:hAnsiTheme="minorHAnsi" w:cs="Arial"/>
                <w:i/>
                <w:iCs/>
                <w:sz w:val="22"/>
                <w:szCs w:val="22"/>
                <w:lang w:val="en-GB" w:eastAsia="en-GB"/>
              </w:rPr>
              <w:t>P-value</w:t>
            </w:r>
          </w:p>
        </w:tc>
      </w:tr>
      <w:tr w:rsidR="00BA6C92" w:rsidRPr="00BA6C92" w14:paraId="6D8A5DFC" w14:textId="77777777" w:rsidTr="008370BE">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0" w:type="auto"/>
            <w:noWrap/>
            <w:hideMark/>
          </w:tcPr>
          <w:p w14:paraId="33BB47EB" w14:textId="77777777" w:rsidR="00BA6C92" w:rsidRPr="00BA6C92" w:rsidRDefault="00BA6C92" w:rsidP="00BA6C92">
            <w:pPr>
              <w:rPr>
                <w:rFonts w:asciiTheme="minorHAnsi" w:hAnsiTheme="minorHAnsi" w:cs="Times New Roman"/>
                <w:color w:val="000000"/>
                <w:sz w:val="22"/>
                <w:szCs w:val="22"/>
                <w:lang w:eastAsia="en-GB"/>
              </w:rPr>
            </w:pPr>
            <w:r w:rsidRPr="00BA6C92">
              <w:rPr>
                <w:rFonts w:asciiTheme="minorHAnsi" w:hAnsiTheme="minorHAnsi" w:cs="Times New Roman"/>
                <w:color w:val="000000"/>
                <w:sz w:val="22"/>
                <w:szCs w:val="22"/>
                <w:lang w:eastAsia="en-GB"/>
              </w:rPr>
              <w:t>rs143383</w:t>
            </w:r>
          </w:p>
        </w:tc>
        <w:tc>
          <w:tcPr>
            <w:tcW w:w="1556" w:type="dxa"/>
            <w:noWrap/>
            <w:hideMark/>
          </w:tcPr>
          <w:p w14:paraId="32C2C00A"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G</w:t>
            </w:r>
          </w:p>
        </w:tc>
        <w:tc>
          <w:tcPr>
            <w:tcW w:w="1559" w:type="dxa"/>
            <w:noWrap/>
            <w:hideMark/>
          </w:tcPr>
          <w:p w14:paraId="744E05EA"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0.36</w:t>
            </w:r>
          </w:p>
        </w:tc>
        <w:tc>
          <w:tcPr>
            <w:tcW w:w="1985" w:type="dxa"/>
            <w:noWrap/>
            <w:hideMark/>
          </w:tcPr>
          <w:p w14:paraId="7045CA61"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0.90 (0.85 - 0.94)</w:t>
            </w:r>
          </w:p>
        </w:tc>
        <w:tc>
          <w:tcPr>
            <w:tcW w:w="1701" w:type="dxa"/>
            <w:noWrap/>
            <w:hideMark/>
          </w:tcPr>
          <w:p w14:paraId="4071EC7D"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b/>
                <w:bCs/>
                <w:sz w:val="22"/>
                <w:szCs w:val="22"/>
                <w:lang w:eastAsia="en-GB"/>
              </w:rPr>
            </w:pPr>
            <w:r w:rsidRPr="00BA6C92">
              <w:rPr>
                <w:rFonts w:asciiTheme="minorHAnsi" w:hAnsiTheme="minorHAnsi" w:cs="Arial"/>
                <w:b/>
                <w:bCs/>
                <w:sz w:val="22"/>
                <w:szCs w:val="22"/>
                <w:lang w:eastAsia="en-GB"/>
              </w:rPr>
              <w:t>1.46x10</w:t>
            </w:r>
            <w:r w:rsidRPr="00BA6C92">
              <w:rPr>
                <w:rFonts w:asciiTheme="minorHAnsi" w:hAnsiTheme="minorHAnsi" w:cs="Arial"/>
                <w:b/>
                <w:bCs/>
                <w:sz w:val="22"/>
                <w:szCs w:val="22"/>
                <w:vertAlign w:val="superscript"/>
                <w:lang w:eastAsia="en-GB"/>
              </w:rPr>
              <w:t>-5</w:t>
            </w:r>
          </w:p>
        </w:tc>
      </w:tr>
      <w:tr w:rsidR="00BA6C92" w:rsidRPr="00BA6C92" w14:paraId="35ACE1F5"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0447FEF" w14:textId="77777777" w:rsidR="00BA6C92" w:rsidRPr="00BA6C92" w:rsidRDefault="00BA6C92" w:rsidP="00BA6C92">
            <w:pPr>
              <w:rPr>
                <w:rFonts w:asciiTheme="minorHAnsi" w:hAnsiTheme="minorHAnsi" w:cs="Times New Roman"/>
                <w:color w:val="000000"/>
                <w:sz w:val="22"/>
                <w:szCs w:val="22"/>
                <w:lang w:eastAsia="en-GB"/>
              </w:rPr>
            </w:pPr>
            <w:r w:rsidRPr="00BA6C92">
              <w:rPr>
                <w:rFonts w:asciiTheme="minorHAnsi" w:hAnsiTheme="minorHAnsi" w:cs="Times New Roman"/>
                <w:color w:val="000000"/>
                <w:sz w:val="22"/>
                <w:szCs w:val="22"/>
                <w:lang w:eastAsia="en-GB"/>
              </w:rPr>
              <w:t>rs7639618</w:t>
            </w:r>
          </w:p>
        </w:tc>
        <w:tc>
          <w:tcPr>
            <w:tcW w:w="1556" w:type="dxa"/>
            <w:noWrap/>
            <w:hideMark/>
          </w:tcPr>
          <w:p w14:paraId="0EECE98A"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T</w:t>
            </w:r>
          </w:p>
        </w:tc>
        <w:tc>
          <w:tcPr>
            <w:tcW w:w="1559" w:type="dxa"/>
            <w:noWrap/>
            <w:hideMark/>
          </w:tcPr>
          <w:p w14:paraId="31C81466"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0.16</w:t>
            </w:r>
          </w:p>
        </w:tc>
        <w:tc>
          <w:tcPr>
            <w:tcW w:w="1985" w:type="dxa"/>
            <w:noWrap/>
            <w:hideMark/>
          </w:tcPr>
          <w:p w14:paraId="63C3488C"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1.01 (0.95 - 1.08)</w:t>
            </w:r>
          </w:p>
        </w:tc>
        <w:tc>
          <w:tcPr>
            <w:tcW w:w="1701" w:type="dxa"/>
            <w:noWrap/>
            <w:hideMark/>
          </w:tcPr>
          <w:p w14:paraId="55C3053D"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0.777</w:t>
            </w:r>
          </w:p>
        </w:tc>
      </w:tr>
      <w:tr w:rsidR="00BA6C92" w:rsidRPr="00BA6C92" w14:paraId="6EAB9036"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46543F4" w14:textId="77777777" w:rsidR="00BA6C92" w:rsidRPr="00BA6C92" w:rsidRDefault="00BA6C92" w:rsidP="00BA6C92">
            <w:pPr>
              <w:rPr>
                <w:rFonts w:asciiTheme="minorHAnsi" w:hAnsiTheme="minorHAnsi" w:cs="Times New Roman"/>
                <w:color w:val="000000"/>
                <w:sz w:val="22"/>
                <w:szCs w:val="22"/>
                <w:lang w:eastAsia="en-GB"/>
              </w:rPr>
            </w:pPr>
            <w:r w:rsidRPr="00BA6C92">
              <w:rPr>
                <w:rFonts w:asciiTheme="minorHAnsi" w:hAnsiTheme="minorHAnsi" w:cs="Times New Roman"/>
                <w:color w:val="000000"/>
                <w:sz w:val="22"/>
                <w:szCs w:val="22"/>
                <w:lang w:eastAsia="en-GB"/>
              </w:rPr>
              <w:t>rs7775228</w:t>
            </w:r>
          </w:p>
        </w:tc>
        <w:tc>
          <w:tcPr>
            <w:tcW w:w="1556" w:type="dxa"/>
            <w:noWrap/>
            <w:hideMark/>
          </w:tcPr>
          <w:p w14:paraId="7BECBA35"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C</w:t>
            </w:r>
          </w:p>
        </w:tc>
        <w:tc>
          <w:tcPr>
            <w:tcW w:w="1559" w:type="dxa"/>
            <w:noWrap/>
            <w:hideMark/>
          </w:tcPr>
          <w:p w14:paraId="43B089E6"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0.13</w:t>
            </w:r>
          </w:p>
        </w:tc>
        <w:tc>
          <w:tcPr>
            <w:tcW w:w="1985" w:type="dxa"/>
            <w:noWrap/>
            <w:hideMark/>
          </w:tcPr>
          <w:p w14:paraId="66A72620"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1.02 (0.95 - 1.09)</w:t>
            </w:r>
          </w:p>
        </w:tc>
        <w:tc>
          <w:tcPr>
            <w:tcW w:w="1701" w:type="dxa"/>
            <w:noWrap/>
            <w:hideMark/>
          </w:tcPr>
          <w:p w14:paraId="356E9735"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0.595</w:t>
            </w:r>
          </w:p>
        </w:tc>
      </w:tr>
      <w:tr w:rsidR="00BA6C92" w:rsidRPr="00BA6C92" w14:paraId="0598423B"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6C85E27" w14:textId="77777777" w:rsidR="00BA6C92" w:rsidRPr="00BA6C92" w:rsidRDefault="00BA6C92" w:rsidP="00BA6C92">
            <w:pPr>
              <w:rPr>
                <w:rFonts w:asciiTheme="minorHAnsi" w:hAnsiTheme="minorHAnsi" w:cs="Times New Roman"/>
                <w:color w:val="000000"/>
                <w:sz w:val="22"/>
                <w:szCs w:val="22"/>
                <w:lang w:eastAsia="en-GB"/>
              </w:rPr>
            </w:pPr>
            <w:r w:rsidRPr="00BA6C92">
              <w:rPr>
                <w:rFonts w:asciiTheme="minorHAnsi" w:hAnsiTheme="minorHAnsi" w:cs="Times New Roman"/>
                <w:color w:val="000000"/>
                <w:sz w:val="22"/>
                <w:szCs w:val="22"/>
                <w:lang w:eastAsia="en-GB"/>
              </w:rPr>
              <w:t>rs10947262</w:t>
            </w:r>
          </w:p>
        </w:tc>
        <w:tc>
          <w:tcPr>
            <w:tcW w:w="1556" w:type="dxa"/>
            <w:noWrap/>
            <w:hideMark/>
          </w:tcPr>
          <w:p w14:paraId="0FD0E5CC"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T</w:t>
            </w:r>
          </w:p>
        </w:tc>
        <w:tc>
          <w:tcPr>
            <w:tcW w:w="1559" w:type="dxa"/>
            <w:noWrap/>
            <w:hideMark/>
          </w:tcPr>
          <w:p w14:paraId="5C0C7E9A"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0.06</w:t>
            </w:r>
          </w:p>
        </w:tc>
        <w:tc>
          <w:tcPr>
            <w:tcW w:w="1985" w:type="dxa"/>
            <w:noWrap/>
            <w:hideMark/>
          </w:tcPr>
          <w:p w14:paraId="6661BC53"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0.93 (0.84 - 1.02)</w:t>
            </w:r>
          </w:p>
        </w:tc>
        <w:tc>
          <w:tcPr>
            <w:tcW w:w="1701" w:type="dxa"/>
            <w:noWrap/>
            <w:hideMark/>
          </w:tcPr>
          <w:p w14:paraId="4E82A8F3"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0.171</w:t>
            </w:r>
          </w:p>
        </w:tc>
      </w:tr>
      <w:tr w:rsidR="00BA6C92" w:rsidRPr="00BA6C92" w14:paraId="726DC2EF"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D317DA4" w14:textId="77777777" w:rsidR="00BA6C92" w:rsidRPr="00BA6C92" w:rsidRDefault="00BA6C92" w:rsidP="00BA6C92">
            <w:pPr>
              <w:rPr>
                <w:rFonts w:asciiTheme="minorHAnsi" w:hAnsiTheme="minorHAnsi" w:cs="Times New Roman"/>
                <w:color w:val="000000"/>
                <w:sz w:val="22"/>
                <w:szCs w:val="22"/>
                <w:lang w:eastAsia="en-GB"/>
              </w:rPr>
            </w:pPr>
            <w:r w:rsidRPr="00BA6C92">
              <w:rPr>
                <w:rFonts w:asciiTheme="minorHAnsi" w:hAnsiTheme="minorHAnsi" w:cs="Times New Roman"/>
                <w:color w:val="000000"/>
                <w:sz w:val="22"/>
                <w:szCs w:val="22"/>
                <w:lang w:eastAsia="en-GB"/>
              </w:rPr>
              <w:t>rs3815148</w:t>
            </w:r>
          </w:p>
        </w:tc>
        <w:tc>
          <w:tcPr>
            <w:tcW w:w="1556" w:type="dxa"/>
            <w:noWrap/>
            <w:hideMark/>
          </w:tcPr>
          <w:p w14:paraId="2EADDCDD"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C</w:t>
            </w:r>
          </w:p>
        </w:tc>
        <w:tc>
          <w:tcPr>
            <w:tcW w:w="1559" w:type="dxa"/>
            <w:noWrap/>
            <w:hideMark/>
          </w:tcPr>
          <w:p w14:paraId="5EFECD6B"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0.23</w:t>
            </w:r>
          </w:p>
        </w:tc>
        <w:tc>
          <w:tcPr>
            <w:tcW w:w="1985" w:type="dxa"/>
            <w:noWrap/>
            <w:hideMark/>
          </w:tcPr>
          <w:p w14:paraId="701B787B"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1.06 (1.01 - 1.12)</w:t>
            </w:r>
          </w:p>
        </w:tc>
        <w:tc>
          <w:tcPr>
            <w:tcW w:w="1701" w:type="dxa"/>
            <w:noWrap/>
            <w:hideMark/>
          </w:tcPr>
          <w:p w14:paraId="68E9F520"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b/>
                <w:bCs/>
                <w:sz w:val="22"/>
                <w:szCs w:val="22"/>
                <w:lang w:eastAsia="en-GB"/>
              </w:rPr>
            </w:pPr>
            <w:r w:rsidRPr="00BA6C92">
              <w:rPr>
                <w:rFonts w:asciiTheme="minorHAnsi" w:hAnsiTheme="minorHAnsi" w:cs="Arial"/>
                <w:b/>
                <w:bCs/>
                <w:sz w:val="22"/>
                <w:szCs w:val="22"/>
                <w:lang w:eastAsia="en-GB"/>
              </w:rPr>
              <w:t>0.03</w:t>
            </w:r>
          </w:p>
        </w:tc>
      </w:tr>
      <w:tr w:rsidR="00BA6C92" w:rsidRPr="00BA6C92" w14:paraId="02F73381"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7DC43C1" w14:textId="77777777" w:rsidR="00BA6C92" w:rsidRPr="00BA6C92" w:rsidRDefault="00BA6C92" w:rsidP="00BA6C92">
            <w:pPr>
              <w:rPr>
                <w:rFonts w:asciiTheme="minorHAnsi" w:hAnsiTheme="minorHAnsi" w:cs="Times New Roman"/>
                <w:color w:val="000000"/>
                <w:sz w:val="22"/>
                <w:szCs w:val="22"/>
                <w:lang w:eastAsia="en-GB"/>
              </w:rPr>
            </w:pPr>
            <w:r w:rsidRPr="00BA6C92">
              <w:rPr>
                <w:rFonts w:asciiTheme="minorHAnsi" w:hAnsiTheme="minorHAnsi" w:cs="Times New Roman"/>
                <w:color w:val="000000"/>
                <w:sz w:val="22"/>
                <w:szCs w:val="22"/>
                <w:lang w:eastAsia="en-GB"/>
              </w:rPr>
              <w:t>rs4730250</w:t>
            </w:r>
          </w:p>
        </w:tc>
        <w:tc>
          <w:tcPr>
            <w:tcW w:w="1556" w:type="dxa"/>
            <w:noWrap/>
            <w:hideMark/>
          </w:tcPr>
          <w:p w14:paraId="582049E8"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G</w:t>
            </w:r>
          </w:p>
        </w:tc>
        <w:tc>
          <w:tcPr>
            <w:tcW w:w="1559" w:type="dxa"/>
            <w:noWrap/>
            <w:hideMark/>
          </w:tcPr>
          <w:p w14:paraId="69C040CA"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0.18</w:t>
            </w:r>
          </w:p>
        </w:tc>
        <w:tc>
          <w:tcPr>
            <w:tcW w:w="1985" w:type="dxa"/>
            <w:noWrap/>
            <w:hideMark/>
          </w:tcPr>
          <w:p w14:paraId="0F827AB9"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1.04 (0.98 - 1.11)</w:t>
            </w:r>
          </w:p>
        </w:tc>
        <w:tc>
          <w:tcPr>
            <w:tcW w:w="1701" w:type="dxa"/>
            <w:noWrap/>
            <w:hideMark/>
          </w:tcPr>
          <w:p w14:paraId="1BAACFEB"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0.17</w:t>
            </w:r>
          </w:p>
        </w:tc>
      </w:tr>
      <w:tr w:rsidR="00BA6C92" w:rsidRPr="00BA6C92" w14:paraId="12E63D46"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07F9A21" w14:textId="77777777" w:rsidR="00BA6C92" w:rsidRPr="00BA6C92" w:rsidRDefault="00BA6C92" w:rsidP="00BA6C92">
            <w:pPr>
              <w:rPr>
                <w:rFonts w:asciiTheme="minorHAnsi" w:hAnsiTheme="minorHAnsi" w:cs="Times New Roman"/>
                <w:color w:val="000000"/>
                <w:sz w:val="22"/>
                <w:szCs w:val="22"/>
                <w:lang w:eastAsia="en-GB"/>
              </w:rPr>
            </w:pPr>
            <w:r w:rsidRPr="00BA6C92">
              <w:rPr>
                <w:rFonts w:asciiTheme="minorHAnsi" w:hAnsiTheme="minorHAnsi" w:cs="Times New Roman"/>
                <w:color w:val="000000"/>
                <w:sz w:val="22"/>
                <w:szCs w:val="22"/>
                <w:lang w:eastAsia="en-GB"/>
              </w:rPr>
              <w:t>rs11842874</w:t>
            </w:r>
          </w:p>
        </w:tc>
        <w:tc>
          <w:tcPr>
            <w:tcW w:w="1556" w:type="dxa"/>
            <w:noWrap/>
            <w:hideMark/>
          </w:tcPr>
          <w:p w14:paraId="1A48BBA9"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G</w:t>
            </w:r>
          </w:p>
        </w:tc>
        <w:tc>
          <w:tcPr>
            <w:tcW w:w="1559" w:type="dxa"/>
            <w:noWrap/>
            <w:hideMark/>
          </w:tcPr>
          <w:p w14:paraId="7353FA70"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0.07</w:t>
            </w:r>
          </w:p>
        </w:tc>
        <w:tc>
          <w:tcPr>
            <w:tcW w:w="1985" w:type="dxa"/>
            <w:noWrap/>
            <w:hideMark/>
          </w:tcPr>
          <w:p w14:paraId="77BB95CB"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1.04 (0.95 - 1.14)</w:t>
            </w:r>
          </w:p>
        </w:tc>
        <w:tc>
          <w:tcPr>
            <w:tcW w:w="1701" w:type="dxa"/>
            <w:noWrap/>
            <w:hideMark/>
          </w:tcPr>
          <w:p w14:paraId="726E775E"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0.415</w:t>
            </w:r>
          </w:p>
        </w:tc>
      </w:tr>
      <w:tr w:rsidR="00BA6C92" w:rsidRPr="00BA6C92" w14:paraId="10D9338D"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5C95E1A" w14:textId="77777777" w:rsidR="00BA6C92" w:rsidRPr="00BA6C92" w:rsidRDefault="00BA6C92" w:rsidP="00BA6C92">
            <w:pPr>
              <w:rPr>
                <w:rFonts w:asciiTheme="minorHAnsi" w:hAnsiTheme="minorHAnsi" w:cs="Times New Roman"/>
                <w:color w:val="000000"/>
                <w:sz w:val="22"/>
                <w:szCs w:val="22"/>
                <w:lang w:eastAsia="en-GB"/>
              </w:rPr>
            </w:pPr>
            <w:r w:rsidRPr="00BA6C92">
              <w:rPr>
                <w:rFonts w:asciiTheme="minorHAnsi" w:hAnsiTheme="minorHAnsi" w:cs="Times New Roman"/>
                <w:color w:val="000000"/>
                <w:sz w:val="22"/>
                <w:szCs w:val="22"/>
                <w:lang w:eastAsia="en-GB"/>
              </w:rPr>
              <w:t>rs12982744</w:t>
            </w:r>
          </w:p>
        </w:tc>
        <w:tc>
          <w:tcPr>
            <w:tcW w:w="1556" w:type="dxa"/>
            <w:noWrap/>
            <w:hideMark/>
          </w:tcPr>
          <w:p w14:paraId="392BE3B6"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G</w:t>
            </w:r>
          </w:p>
        </w:tc>
        <w:tc>
          <w:tcPr>
            <w:tcW w:w="1559" w:type="dxa"/>
            <w:noWrap/>
            <w:hideMark/>
          </w:tcPr>
          <w:p w14:paraId="63CB95E8"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0.39</w:t>
            </w:r>
          </w:p>
        </w:tc>
        <w:tc>
          <w:tcPr>
            <w:tcW w:w="1985" w:type="dxa"/>
            <w:noWrap/>
            <w:hideMark/>
          </w:tcPr>
          <w:p w14:paraId="1442C87D"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1.02 (0.97 - 1.07)</w:t>
            </w:r>
          </w:p>
        </w:tc>
        <w:tc>
          <w:tcPr>
            <w:tcW w:w="1701" w:type="dxa"/>
            <w:noWrap/>
            <w:hideMark/>
          </w:tcPr>
          <w:p w14:paraId="611229C4"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0.409</w:t>
            </w:r>
          </w:p>
        </w:tc>
      </w:tr>
      <w:tr w:rsidR="00BA6C92" w:rsidRPr="00BA6C92" w14:paraId="156A53BA"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79B588C" w14:textId="77777777" w:rsidR="00BA6C92" w:rsidRPr="00BA6C92" w:rsidRDefault="00BA6C92" w:rsidP="00BA6C92">
            <w:pPr>
              <w:rPr>
                <w:rFonts w:asciiTheme="minorHAnsi" w:hAnsiTheme="minorHAnsi" w:cs="Times New Roman"/>
                <w:color w:val="000000"/>
                <w:sz w:val="22"/>
                <w:szCs w:val="22"/>
                <w:lang w:eastAsia="en-GB"/>
              </w:rPr>
            </w:pPr>
            <w:r w:rsidRPr="00BA6C92">
              <w:rPr>
                <w:rFonts w:asciiTheme="minorHAnsi" w:hAnsiTheme="minorHAnsi" w:cs="Times New Roman"/>
                <w:color w:val="000000"/>
                <w:sz w:val="22"/>
                <w:szCs w:val="22"/>
                <w:lang w:eastAsia="en-GB"/>
              </w:rPr>
              <w:t>rs6094710</w:t>
            </w:r>
          </w:p>
        </w:tc>
        <w:tc>
          <w:tcPr>
            <w:tcW w:w="1556" w:type="dxa"/>
            <w:noWrap/>
            <w:hideMark/>
          </w:tcPr>
          <w:p w14:paraId="1DA0F922"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A</w:t>
            </w:r>
          </w:p>
        </w:tc>
        <w:tc>
          <w:tcPr>
            <w:tcW w:w="1559" w:type="dxa"/>
            <w:noWrap/>
            <w:hideMark/>
          </w:tcPr>
          <w:p w14:paraId="43825402"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0.04</w:t>
            </w:r>
          </w:p>
        </w:tc>
        <w:tc>
          <w:tcPr>
            <w:tcW w:w="1985" w:type="dxa"/>
            <w:noWrap/>
            <w:hideMark/>
          </w:tcPr>
          <w:p w14:paraId="79DDB594"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1.03 (0.92 - 1.15)</w:t>
            </w:r>
          </w:p>
        </w:tc>
        <w:tc>
          <w:tcPr>
            <w:tcW w:w="1701" w:type="dxa"/>
            <w:noWrap/>
            <w:hideMark/>
          </w:tcPr>
          <w:p w14:paraId="498BDB56"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0.665</w:t>
            </w:r>
          </w:p>
        </w:tc>
      </w:tr>
      <w:tr w:rsidR="00BA6C92" w:rsidRPr="00BA6C92" w14:paraId="6E33160C"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B1AC61C" w14:textId="77777777" w:rsidR="00BA6C92" w:rsidRPr="00BA6C92" w:rsidRDefault="00BA6C92" w:rsidP="00BA6C92">
            <w:pPr>
              <w:rPr>
                <w:rFonts w:asciiTheme="minorHAnsi" w:hAnsiTheme="minorHAnsi" w:cs="Times New Roman"/>
                <w:color w:val="000000"/>
                <w:sz w:val="22"/>
                <w:szCs w:val="22"/>
                <w:lang w:eastAsia="en-GB"/>
              </w:rPr>
            </w:pPr>
            <w:r w:rsidRPr="00BA6C92">
              <w:rPr>
                <w:rFonts w:asciiTheme="minorHAnsi" w:hAnsiTheme="minorHAnsi" w:cs="Times New Roman"/>
                <w:color w:val="000000"/>
                <w:sz w:val="22"/>
                <w:szCs w:val="22"/>
                <w:lang w:eastAsia="en-GB"/>
              </w:rPr>
              <w:t>rs6976</w:t>
            </w:r>
          </w:p>
        </w:tc>
        <w:tc>
          <w:tcPr>
            <w:tcW w:w="1556" w:type="dxa"/>
            <w:noWrap/>
            <w:hideMark/>
          </w:tcPr>
          <w:p w14:paraId="3D2EFB36"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T</w:t>
            </w:r>
          </w:p>
        </w:tc>
        <w:tc>
          <w:tcPr>
            <w:tcW w:w="1559" w:type="dxa"/>
            <w:noWrap/>
            <w:hideMark/>
          </w:tcPr>
          <w:p w14:paraId="4E6814B1"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0.38</w:t>
            </w:r>
          </w:p>
        </w:tc>
        <w:tc>
          <w:tcPr>
            <w:tcW w:w="1985" w:type="dxa"/>
            <w:noWrap/>
            <w:hideMark/>
          </w:tcPr>
          <w:p w14:paraId="09EEAE7C"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1.02 (0.97 - 1.07)</w:t>
            </w:r>
          </w:p>
        </w:tc>
        <w:tc>
          <w:tcPr>
            <w:tcW w:w="1701" w:type="dxa"/>
            <w:noWrap/>
            <w:hideMark/>
          </w:tcPr>
          <w:p w14:paraId="24A878E8"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0.342</w:t>
            </w:r>
          </w:p>
        </w:tc>
      </w:tr>
      <w:tr w:rsidR="00BA6C92" w:rsidRPr="00BA6C92" w14:paraId="2377EDE8"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8E1CC49" w14:textId="77777777" w:rsidR="00BA6C92" w:rsidRPr="00BA6C92" w:rsidRDefault="00BA6C92" w:rsidP="00BA6C92">
            <w:pPr>
              <w:rPr>
                <w:rFonts w:asciiTheme="minorHAnsi" w:hAnsiTheme="minorHAnsi" w:cs="Times New Roman"/>
                <w:color w:val="000000"/>
                <w:sz w:val="22"/>
                <w:szCs w:val="22"/>
                <w:lang w:eastAsia="en-GB"/>
              </w:rPr>
            </w:pPr>
            <w:r w:rsidRPr="00BA6C92">
              <w:rPr>
                <w:rFonts w:asciiTheme="minorHAnsi" w:hAnsiTheme="minorHAnsi" w:cs="Times New Roman"/>
                <w:color w:val="000000"/>
                <w:sz w:val="22"/>
                <w:szCs w:val="22"/>
                <w:lang w:eastAsia="en-GB"/>
              </w:rPr>
              <w:t>rs4836732</w:t>
            </w:r>
          </w:p>
        </w:tc>
        <w:tc>
          <w:tcPr>
            <w:tcW w:w="1556" w:type="dxa"/>
            <w:noWrap/>
            <w:hideMark/>
          </w:tcPr>
          <w:p w14:paraId="4966E529"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T</w:t>
            </w:r>
          </w:p>
        </w:tc>
        <w:tc>
          <w:tcPr>
            <w:tcW w:w="1559" w:type="dxa"/>
            <w:noWrap/>
            <w:hideMark/>
          </w:tcPr>
          <w:p w14:paraId="0B722B2B"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0.53</w:t>
            </w:r>
          </w:p>
        </w:tc>
        <w:tc>
          <w:tcPr>
            <w:tcW w:w="1985" w:type="dxa"/>
            <w:noWrap/>
            <w:hideMark/>
          </w:tcPr>
          <w:p w14:paraId="35EEB8DC"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1.01 (0.96 - 1.06)</w:t>
            </w:r>
          </w:p>
        </w:tc>
        <w:tc>
          <w:tcPr>
            <w:tcW w:w="1701" w:type="dxa"/>
            <w:noWrap/>
            <w:hideMark/>
          </w:tcPr>
          <w:p w14:paraId="22369828"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0.656</w:t>
            </w:r>
          </w:p>
        </w:tc>
      </w:tr>
      <w:tr w:rsidR="00BA6C92" w:rsidRPr="00BA6C92" w14:paraId="3BEB8A79"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AEE99AC" w14:textId="77777777" w:rsidR="00BA6C92" w:rsidRPr="00BA6C92" w:rsidRDefault="00BA6C92" w:rsidP="00BA6C92">
            <w:pPr>
              <w:rPr>
                <w:rFonts w:asciiTheme="minorHAnsi" w:hAnsiTheme="minorHAnsi" w:cs="Times New Roman"/>
                <w:color w:val="000000"/>
                <w:sz w:val="22"/>
                <w:szCs w:val="22"/>
                <w:lang w:eastAsia="en-GB"/>
              </w:rPr>
            </w:pPr>
            <w:r w:rsidRPr="00BA6C92">
              <w:rPr>
                <w:rFonts w:asciiTheme="minorHAnsi" w:hAnsiTheme="minorHAnsi" w:cs="Times New Roman"/>
                <w:color w:val="000000"/>
                <w:sz w:val="22"/>
                <w:szCs w:val="22"/>
                <w:lang w:eastAsia="en-GB"/>
              </w:rPr>
              <w:t>rs9350591</w:t>
            </w:r>
          </w:p>
        </w:tc>
        <w:tc>
          <w:tcPr>
            <w:tcW w:w="1556" w:type="dxa"/>
            <w:noWrap/>
            <w:hideMark/>
          </w:tcPr>
          <w:p w14:paraId="3E8A44C2"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T</w:t>
            </w:r>
          </w:p>
        </w:tc>
        <w:tc>
          <w:tcPr>
            <w:tcW w:w="1559" w:type="dxa"/>
            <w:noWrap/>
            <w:hideMark/>
          </w:tcPr>
          <w:p w14:paraId="597CA82F"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0.11</w:t>
            </w:r>
          </w:p>
        </w:tc>
        <w:tc>
          <w:tcPr>
            <w:tcW w:w="1985" w:type="dxa"/>
            <w:noWrap/>
            <w:hideMark/>
          </w:tcPr>
          <w:p w14:paraId="1E4CE785"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1.02 (0.94 - 1.09)</w:t>
            </w:r>
          </w:p>
        </w:tc>
        <w:tc>
          <w:tcPr>
            <w:tcW w:w="1701" w:type="dxa"/>
            <w:noWrap/>
            <w:hideMark/>
          </w:tcPr>
          <w:p w14:paraId="075AA7FF"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0.658</w:t>
            </w:r>
          </w:p>
        </w:tc>
      </w:tr>
      <w:tr w:rsidR="00BA6C92" w:rsidRPr="00BA6C92" w14:paraId="1A1A45CD"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62C1D92" w14:textId="77777777" w:rsidR="00BA6C92" w:rsidRPr="00BA6C92" w:rsidRDefault="00BA6C92" w:rsidP="00BA6C92">
            <w:pPr>
              <w:rPr>
                <w:rFonts w:asciiTheme="minorHAnsi" w:hAnsiTheme="minorHAnsi" w:cs="Times New Roman"/>
                <w:color w:val="000000"/>
                <w:sz w:val="22"/>
                <w:szCs w:val="22"/>
                <w:lang w:eastAsia="en-GB"/>
              </w:rPr>
            </w:pPr>
            <w:r w:rsidRPr="00BA6C92">
              <w:rPr>
                <w:rFonts w:asciiTheme="minorHAnsi" w:hAnsiTheme="minorHAnsi" w:cs="Times New Roman"/>
                <w:color w:val="000000"/>
                <w:sz w:val="22"/>
                <w:szCs w:val="22"/>
                <w:lang w:eastAsia="en-GB"/>
              </w:rPr>
              <w:t>rs10492367</w:t>
            </w:r>
          </w:p>
        </w:tc>
        <w:tc>
          <w:tcPr>
            <w:tcW w:w="1556" w:type="dxa"/>
            <w:noWrap/>
            <w:hideMark/>
          </w:tcPr>
          <w:p w14:paraId="75774D2B"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T</w:t>
            </w:r>
          </w:p>
        </w:tc>
        <w:tc>
          <w:tcPr>
            <w:tcW w:w="1559" w:type="dxa"/>
            <w:noWrap/>
            <w:hideMark/>
          </w:tcPr>
          <w:p w14:paraId="7CD8505F"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0.19</w:t>
            </w:r>
          </w:p>
        </w:tc>
        <w:tc>
          <w:tcPr>
            <w:tcW w:w="1985" w:type="dxa"/>
            <w:noWrap/>
            <w:hideMark/>
          </w:tcPr>
          <w:p w14:paraId="11904021"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1.00 (0.94 - 1.06)</w:t>
            </w:r>
          </w:p>
        </w:tc>
        <w:tc>
          <w:tcPr>
            <w:tcW w:w="1701" w:type="dxa"/>
            <w:noWrap/>
            <w:hideMark/>
          </w:tcPr>
          <w:p w14:paraId="65F8EFF4"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0.877</w:t>
            </w:r>
          </w:p>
        </w:tc>
      </w:tr>
      <w:tr w:rsidR="00BA6C92" w:rsidRPr="00BA6C92" w14:paraId="5D3D4A67"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CF47AFF" w14:textId="77777777" w:rsidR="00BA6C92" w:rsidRPr="00BA6C92" w:rsidRDefault="00BA6C92" w:rsidP="00BA6C92">
            <w:pPr>
              <w:rPr>
                <w:rFonts w:asciiTheme="minorHAnsi" w:hAnsiTheme="minorHAnsi" w:cs="Times New Roman"/>
                <w:color w:val="000000"/>
                <w:sz w:val="22"/>
                <w:szCs w:val="22"/>
                <w:lang w:eastAsia="en-GB"/>
              </w:rPr>
            </w:pPr>
            <w:r w:rsidRPr="00BA6C92">
              <w:rPr>
                <w:rFonts w:asciiTheme="minorHAnsi" w:hAnsiTheme="minorHAnsi" w:cs="Times New Roman"/>
                <w:color w:val="000000"/>
                <w:sz w:val="22"/>
                <w:szCs w:val="22"/>
                <w:lang w:eastAsia="en-GB"/>
              </w:rPr>
              <w:t>rs835487</w:t>
            </w:r>
          </w:p>
        </w:tc>
        <w:tc>
          <w:tcPr>
            <w:tcW w:w="1556" w:type="dxa"/>
            <w:noWrap/>
            <w:hideMark/>
          </w:tcPr>
          <w:p w14:paraId="4A1F8B50"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G</w:t>
            </w:r>
          </w:p>
        </w:tc>
        <w:tc>
          <w:tcPr>
            <w:tcW w:w="1559" w:type="dxa"/>
            <w:noWrap/>
            <w:hideMark/>
          </w:tcPr>
          <w:p w14:paraId="37304D83"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0.35</w:t>
            </w:r>
          </w:p>
        </w:tc>
        <w:tc>
          <w:tcPr>
            <w:tcW w:w="1985" w:type="dxa"/>
            <w:noWrap/>
            <w:hideMark/>
          </w:tcPr>
          <w:p w14:paraId="531A5F13"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1.04 (0.99 - 1.09)</w:t>
            </w:r>
          </w:p>
        </w:tc>
        <w:tc>
          <w:tcPr>
            <w:tcW w:w="1701" w:type="dxa"/>
            <w:noWrap/>
            <w:hideMark/>
          </w:tcPr>
          <w:p w14:paraId="35BE367E"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0.157</w:t>
            </w:r>
          </w:p>
        </w:tc>
      </w:tr>
      <w:tr w:rsidR="00BA6C92" w:rsidRPr="00BA6C92" w14:paraId="30BCF939"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35C27F7" w14:textId="77777777" w:rsidR="00BA6C92" w:rsidRPr="00BA6C92" w:rsidRDefault="00BA6C92" w:rsidP="00BA6C92">
            <w:pPr>
              <w:rPr>
                <w:rFonts w:asciiTheme="minorHAnsi" w:hAnsiTheme="minorHAnsi" w:cs="Times New Roman"/>
                <w:color w:val="000000"/>
                <w:sz w:val="22"/>
                <w:szCs w:val="22"/>
                <w:lang w:eastAsia="en-GB"/>
              </w:rPr>
            </w:pPr>
            <w:r w:rsidRPr="00BA6C92">
              <w:rPr>
                <w:rFonts w:asciiTheme="minorHAnsi" w:hAnsiTheme="minorHAnsi" w:cs="Times New Roman"/>
                <w:color w:val="000000"/>
                <w:sz w:val="22"/>
                <w:szCs w:val="22"/>
                <w:lang w:eastAsia="en-GB"/>
              </w:rPr>
              <w:t>rs12107036</w:t>
            </w:r>
          </w:p>
        </w:tc>
        <w:tc>
          <w:tcPr>
            <w:tcW w:w="1556" w:type="dxa"/>
            <w:noWrap/>
            <w:hideMark/>
          </w:tcPr>
          <w:p w14:paraId="5175DA57"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G</w:t>
            </w:r>
          </w:p>
        </w:tc>
        <w:tc>
          <w:tcPr>
            <w:tcW w:w="1559" w:type="dxa"/>
            <w:noWrap/>
            <w:hideMark/>
          </w:tcPr>
          <w:p w14:paraId="31460A82"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0.54</w:t>
            </w:r>
          </w:p>
        </w:tc>
        <w:tc>
          <w:tcPr>
            <w:tcW w:w="1985" w:type="dxa"/>
            <w:noWrap/>
            <w:hideMark/>
          </w:tcPr>
          <w:p w14:paraId="670DDAF7"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1.01 (0.97 - 1.06)</w:t>
            </w:r>
          </w:p>
        </w:tc>
        <w:tc>
          <w:tcPr>
            <w:tcW w:w="1701" w:type="dxa"/>
            <w:noWrap/>
            <w:hideMark/>
          </w:tcPr>
          <w:p w14:paraId="19962959"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0.572</w:t>
            </w:r>
          </w:p>
        </w:tc>
      </w:tr>
      <w:tr w:rsidR="00BA6C92" w:rsidRPr="00BA6C92" w14:paraId="4A1DDFEE"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CB1DAE5" w14:textId="77777777" w:rsidR="00BA6C92" w:rsidRPr="00BA6C92" w:rsidRDefault="00BA6C92" w:rsidP="00BA6C92">
            <w:pPr>
              <w:rPr>
                <w:rFonts w:asciiTheme="minorHAnsi" w:hAnsiTheme="minorHAnsi" w:cs="Times New Roman"/>
                <w:color w:val="000000"/>
                <w:sz w:val="22"/>
                <w:szCs w:val="22"/>
                <w:lang w:eastAsia="en-GB"/>
              </w:rPr>
            </w:pPr>
            <w:r w:rsidRPr="00BA6C92">
              <w:rPr>
                <w:rFonts w:asciiTheme="minorHAnsi" w:hAnsiTheme="minorHAnsi" w:cs="Times New Roman"/>
                <w:color w:val="000000"/>
                <w:sz w:val="22"/>
                <w:szCs w:val="22"/>
                <w:lang w:eastAsia="en-GB"/>
              </w:rPr>
              <w:t>rs8044769</w:t>
            </w:r>
          </w:p>
        </w:tc>
        <w:tc>
          <w:tcPr>
            <w:tcW w:w="1556" w:type="dxa"/>
            <w:noWrap/>
            <w:hideMark/>
          </w:tcPr>
          <w:p w14:paraId="2E275F34"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C</w:t>
            </w:r>
          </w:p>
        </w:tc>
        <w:tc>
          <w:tcPr>
            <w:tcW w:w="1559" w:type="dxa"/>
            <w:noWrap/>
            <w:hideMark/>
          </w:tcPr>
          <w:p w14:paraId="377C29D4"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0.51</w:t>
            </w:r>
          </w:p>
        </w:tc>
        <w:tc>
          <w:tcPr>
            <w:tcW w:w="1985" w:type="dxa"/>
            <w:noWrap/>
            <w:hideMark/>
          </w:tcPr>
          <w:p w14:paraId="315D7EFC"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1.05 (1.01 - 1.10)</w:t>
            </w:r>
          </w:p>
        </w:tc>
        <w:tc>
          <w:tcPr>
            <w:tcW w:w="1701" w:type="dxa"/>
            <w:noWrap/>
            <w:hideMark/>
          </w:tcPr>
          <w:p w14:paraId="6ADD62A2"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sz w:val="22"/>
                <w:szCs w:val="22"/>
                <w:lang w:eastAsia="en-GB"/>
              </w:rPr>
            </w:pPr>
            <w:r w:rsidRPr="00BA6C92">
              <w:rPr>
                <w:rFonts w:asciiTheme="minorHAnsi" w:hAnsiTheme="minorHAnsi" w:cs="Arial"/>
                <w:b/>
                <w:bCs/>
                <w:sz w:val="22"/>
                <w:szCs w:val="22"/>
                <w:lang w:eastAsia="en-GB"/>
              </w:rPr>
              <w:t>0.025</w:t>
            </w:r>
          </w:p>
        </w:tc>
      </w:tr>
      <w:tr w:rsidR="00BA6C92" w:rsidRPr="00BA6C92" w14:paraId="1440C0B4"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72489B2" w14:textId="77777777" w:rsidR="00BA6C92" w:rsidRPr="00BA6C92" w:rsidRDefault="00BA6C92" w:rsidP="00BA6C92">
            <w:pPr>
              <w:rPr>
                <w:rFonts w:asciiTheme="minorHAnsi" w:hAnsiTheme="minorHAnsi" w:cs="Times New Roman"/>
                <w:color w:val="000000"/>
                <w:sz w:val="22"/>
                <w:szCs w:val="22"/>
                <w:lang w:eastAsia="en-GB"/>
              </w:rPr>
            </w:pPr>
            <w:r w:rsidRPr="00BA6C92">
              <w:rPr>
                <w:rFonts w:asciiTheme="minorHAnsi" w:hAnsiTheme="minorHAnsi" w:cs="Times New Roman"/>
                <w:color w:val="000000"/>
                <w:sz w:val="22"/>
                <w:szCs w:val="22"/>
                <w:lang w:eastAsia="en-GB"/>
              </w:rPr>
              <w:t>rs10948172</w:t>
            </w:r>
          </w:p>
        </w:tc>
        <w:tc>
          <w:tcPr>
            <w:tcW w:w="1556" w:type="dxa"/>
            <w:noWrap/>
            <w:hideMark/>
          </w:tcPr>
          <w:p w14:paraId="4FC36281"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G</w:t>
            </w:r>
          </w:p>
        </w:tc>
        <w:tc>
          <w:tcPr>
            <w:tcW w:w="1559" w:type="dxa"/>
            <w:noWrap/>
            <w:hideMark/>
          </w:tcPr>
          <w:p w14:paraId="15A6DDFC"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0.3</w:t>
            </w:r>
          </w:p>
        </w:tc>
        <w:tc>
          <w:tcPr>
            <w:tcW w:w="1985" w:type="dxa"/>
            <w:noWrap/>
            <w:hideMark/>
          </w:tcPr>
          <w:p w14:paraId="3D9ECE56"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1.05 (1.00 - 1.11)</w:t>
            </w:r>
          </w:p>
        </w:tc>
        <w:tc>
          <w:tcPr>
            <w:tcW w:w="1701" w:type="dxa"/>
            <w:noWrap/>
            <w:hideMark/>
          </w:tcPr>
          <w:p w14:paraId="105E7F27"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0.054</w:t>
            </w:r>
          </w:p>
        </w:tc>
      </w:tr>
      <w:tr w:rsidR="00BA6C92" w:rsidRPr="00BA6C92" w14:paraId="4A4C0B95"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32D8273" w14:textId="77777777" w:rsidR="00BA6C92" w:rsidRPr="00BA6C92" w:rsidRDefault="00BA6C92" w:rsidP="00BA6C92">
            <w:pPr>
              <w:rPr>
                <w:rFonts w:asciiTheme="minorHAnsi" w:hAnsiTheme="minorHAnsi" w:cs="Times New Roman"/>
                <w:color w:val="000000"/>
                <w:sz w:val="22"/>
                <w:szCs w:val="22"/>
                <w:lang w:eastAsia="en-GB"/>
              </w:rPr>
            </w:pPr>
            <w:r w:rsidRPr="00BA6C92">
              <w:rPr>
                <w:rFonts w:asciiTheme="minorHAnsi" w:hAnsiTheme="minorHAnsi" w:cs="Times New Roman"/>
                <w:color w:val="000000"/>
                <w:sz w:val="22"/>
                <w:szCs w:val="22"/>
                <w:lang w:eastAsia="en-GB"/>
              </w:rPr>
              <w:t>rs3204689</w:t>
            </w:r>
          </w:p>
        </w:tc>
        <w:tc>
          <w:tcPr>
            <w:tcW w:w="1556" w:type="dxa"/>
            <w:noWrap/>
            <w:hideMark/>
          </w:tcPr>
          <w:p w14:paraId="53F22D13"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C</w:t>
            </w:r>
          </w:p>
        </w:tc>
        <w:tc>
          <w:tcPr>
            <w:tcW w:w="1559" w:type="dxa"/>
            <w:noWrap/>
            <w:hideMark/>
          </w:tcPr>
          <w:p w14:paraId="0CB80DB1"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0.47</w:t>
            </w:r>
          </w:p>
        </w:tc>
        <w:tc>
          <w:tcPr>
            <w:tcW w:w="1985" w:type="dxa"/>
            <w:noWrap/>
            <w:hideMark/>
          </w:tcPr>
          <w:p w14:paraId="0BF20656"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0.95 (0.90 - 0.99)</w:t>
            </w:r>
          </w:p>
        </w:tc>
        <w:tc>
          <w:tcPr>
            <w:tcW w:w="1701" w:type="dxa"/>
            <w:noWrap/>
            <w:hideMark/>
          </w:tcPr>
          <w:p w14:paraId="5EE9CC36"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sz w:val="22"/>
                <w:szCs w:val="22"/>
                <w:lang w:eastAsia="en-GB"/>
              </w:rPr>
            </w:pPr>
            <w:r w:rsidRPr="00BA6C92">
              <w:rPr>
                <w:rFonts w:asciiTheme="minorHAnsi" w:hAnsiTheme="minorHAnsi" w:cs="Arial"/>
                <w:b/>
                <w:bCs/>
                <w:sz w:val="22"/>
                <w:szCs w:val="22"/>
                <w:lang w:eastAsia="en-GB"/>
              </w:rPr>
              <w:t>0.018</w:t>
            </w:r>
          </w:p>
        </w:tc>
      </w:tr>
      <w:tr w:rsidR="00BA6C92" w:rsidRPr="00BA6C92" w14:paraId="6CF7648D"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2653668" w14:textId="77777777" w:rsidR="00BA6C92" w:rsidRPr="00BA6C92" w:rsidRDefault="00BA6C92" w:rsidP="00BA6C92">
            <w:pPr>
              <w:rPr>
                <w:rFonts w:asciiTheme="minorHAnsi" w:hAnsiTheme="minorHAnsi" w:cs="Times New Roman"/>
                <w:color w:val="000000"/>
                <w:sz w:val="22"/>
                <w:szCs w:val="22"/>
                <w:lang w:eastAsia="en-GB"/>
              </w:rPr>
            </w:pPr>
            <w:r w:rsidRPr="00BA6C92">
              <w:rPr>
                <w:rFonts w:asciiTheme="minorHAnsi" w:hAnsiTheme="minorHAnsi" w:cs="Times New Roman"/>
                <w:color w:val="000000"/>
                <w:sz w:val="22"/>
                <w:szCs w:val="22"/>
                <w:lang w:eastAsia="en-GB"/>
              </w:rPr>
              <w:t>rs12901071</w:t>
            </w:r>
          </w:p>
        </w:tc>
        <w:tc>
          <w:tcPr>
            <w:tcW w:w="1556" w:type="dxa"/>
            <w:noWrap/>
            <w:hideMark/>
          </w:tcPr>
          <w:p w14:paraId="5FE52778"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G</w:t>
            </w:r>
          </w:p>
        </w:tc>
        <w:tc>
          <w:tcPr>
            <w:tcW w:w="1559" w:type="dxa"/>
            <w:noWrap/>
            <w:hideMark/>
          </w:tcPr>
          <w:p w14:paraId="752811D0"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0.34</w:t>
            </w:r>
          </w:p>
        </w:tc>
        <w:tc>
          <w:tcPr>
            <w:tcW w:w="1985" w:type="dxa"/>
            <w:noWrap/>
            <w:hideMark/>
          </w:tcPr>
          <w:p w14:paraId="1D4055FF"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0.98 (0.93 - 1.03)</w:t>
            </w:r>
          </w:p>
        </w:tc>
        <w:tc>
          <w:tcPr>
            <w:tcW w:w="1701" w:type="dxa"/>
            <w:noWrap/>
            <w:hideMark/>
          </w:tcPr>
          <w:p w14:paraId="482FCDCF"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0.235</w:t>
            </w:r>
          </w:p>
        </w:tc>
      </w:tr>
    </w:tbl>
    <w:p w14:paraId="32693BE6" w14:textId="77777777" w:rsidR="00BA6C92" w:rsidRDefault="00BA6C92" w:rsidP="00BA6C92">
      <w:pPr>
        <w:jc w:val="both"/>
        <w:rPr>
          <w:rFonts w:asciiTheme="minorHAnsi" w:hAnsiTheme="minorHAnsi" w:cs="Calibri"/>
          <w:bCs/>
          <w:sz w:val="24"/>
        </w:rPr>
      </w:pPr>
      <w:r w:rsidRPr="00DB6559">
        <w:rPr>
          <w:rFonts w:asciiTheme="minorHAnsi" w:hAnsiTheme="minorHAnsi" w:cs="Calibri"/>
          <w:bCs/>
          <w:sz w:val="24"/>
        </w:rPr>
        <w:t>OR, odds ratio; CI, confidence interval; OA, osteoarthritis; EA, effect allele; EAF, effect allele frequency; N/A; not available (SNPs that failed quality control filtering due to excess Hardy Weinberg equilibrium)</w:t>
      </w:r>
    </w:p>
    <w:p w14:paraId="3325C189" w14:textId="0A2BB130" w:rsidR="00BA6C92" w:rsidRDefault="00BA6C92" w:rsidP="00B73037">
      <w:pPr>
        <w:jc w:val="both"/>
        <w:rPr>
          <w:rFonts w:asciiTheme="minorHAnsi" w:eastAsiaTheme="minorHAnsi" w:hAnsiTheme="minorHAnsi" w:cstheme="minorBidi"/>
          <w:sz w:val="24"/>
          <w:szCs w:val="24"/>
          <w:lang w:eastAsia="en-US"/>
        </w:rPr>
      </w:pPr>
    </w:p>
    <w:p w14:paraId="49392E9E" w14:textId="31BE355F" w:rsidR="00BA6C92" w:rsidRDefault="00BA6C92" w:rsidP="00B73037">
      <w:pPr>
        <w:jc w:val="both"/>
        <w:rPr>
          <w:rFonts w:asciiTheme="minorHAnsi" w:eastAsiaTheme="minorHAnsi" w:hAnsiTheme="minorHAnsi" w:cstheme="minorBidi"/>
          <w:sz w:val="24"/>
          <w:szCs w:val="24"/>
          <w:lang w:eastAsia="en-US"/>
        </w:rPr>
      </w:pPr>
    </w:p>
    <w:p w14:paraId="43EBB5C9" w14:textId="77777777" w:rsidR="00863150" w:rsidRDefault="00863150" w:rsidP="00BA6C92">
      <w:pPr>
        <w:jc w:val="both"/>
        <w:rPr>
          <w:rFonts w:asciiTheme="minorHAnsi" w:eastAsiaTheme="minorHAnsi" w:hAnsiTheme="minorHAnsi" w:cstheme="minorBidi"/>
          <w:b/>
          <w:sz w:val="24"/>
          <w:szCs w:val="24"/>
          <w:lang w:eastAsia="en-US"/>
        </w:rPr>
      </w:pPr>
    </w:p>
    <w:p w14:paraId="328AC1B5" w14:textId="77777777" w:rsidR="00863150" w:rsidRDefault="00863150" w:rsidP="00BA6C92">
      <w:pPr>
        <w:jc w:val="both"/>
        <w:rPr>
          <w:rFonts w:asciiTheme="minorHAnsi" w:eastAsiaTheme="minorHAnsi" w:hAnsiTheme="minorHAnsi" w:cstheme="minorBidi"/>
          <w:b/>
          <w:sz w:val="24"/>
          <w:szCs w:val="24"/>
          <w:lang w:eastAsia="en-US"/>
        </w:rPr>
      </w:pPr>
    </w:p>
    <w:p w14:paraId="65330721" w14:textId="77777777" w:rsidR="00863150" w:rsidRDefault="00863150" w:rsidP="00BA6C92">
      <w:pPr>
        <w:jc w:val="both"/>
        <w:rPr>
          <w:rFonts w:asciiTheme="minorHAnsi" w:eastAsiaTheme="minorHAnsi" w:hAnsiTheme="minorHAnsi" w:cstheme="minorBidi"/>
          <w:b/>
          <w:sz w:val="24"/>
          <w:szCs w:val="24"/>
          <w:lang w:eastAsia="en-US"/>
        </w:rPr>
      </w:pPr>
    </w:p>
    <w:p w14:paraId="6D374052" w14:textId="77777777" w:rsidR="00863150" w:rsidRDefault="00863150" w:rsidP="00BA6C92">
      <w:pPr>
        <w:jc w:val="both"/>
        <w:rPr>
          <w:rFonts w:asciiTheme="minorHAnsi" w:eastAsiaTheme="minorHAnsi" w:hAnsiTheme="minorHAnsi" w:cstheme="minorBidi"/>
          <w:b/>
          <w:sz w:val="24"/>
          <w:szCs w:val="24"/>
          <w:lang w:eastAsia="en-US"/>
        </w:rPr>
      </w:pPr>
    </w:p>
    <w:p w14:paraId="39E2AE35" w14:textId="77777777" w:rsidR="00863150" w:rsidRDefault="00863150" w:rsidP="00BA6C92">
      <w:pPr>
        <w:jc w:val="both"/>
        <w:rPr>
          <w:rFonts w:asciiTheme="minorHAnsi" w:eastAsiaTheme="minorHAnsi" w:hAnsiTheme="minorHAnsi" w:cstheme="minorBidi"/>
          <w:b/>
          <w:sz w:val="24"/>
          <w:szCs w:val="24"/>
          <w:lang w:eastAsia="en-US"/>
        </w:rPr>
      </w:pPr>
    </w:p>
    <w:p w14:paraId="56EE796A" w14:textId="77777777" w:rsidR="00863150" w:rsidRDefault="00863150" w:rsidP="00BA6C92">
      <w:pPr>
        <w:jc w:val="both"/>
        <w:rPr>
          <w:rFonts w:asciiTheme="minorHAnsi" w:eastAsiaTheme="minorHAnsi" w:hAnsiTheme="minorHAnsi" w:cstheme="minorBidi"/>
          <w:b/>
          <w:sz w:val="24"/>
          <w:szCs w:val="24"/>
          <w:lang w:eastAsia="en-US"/>
        </w:rPr>
      </w:pPr>
    </w:p>
    <w:p w14:paraId="4606D1A0" w14:textId="77777777" w:rsidR="00863150" w:rsidRDefault="00863150" w:rsidP="00BA6C92">
      <w:pPr>
        <w:jc w:val="both"/>
        <w:rPr>
          <w:rFonts w:asciiTheme="minorHAnsi" w:eastAsiaTheme="minorHAnsi" w:hAnsiTheme="minorHAnsi" w:cstheme="minorBidi"/>
          <w:b/>
          <w:sz w:val="24"/>
          <w:szCs w:val="24"/>
          <w:lang w:eastAsia="en-US"/>
        </w:rPr>
      </w:pPr>
    </w:p>
    <w:p w14:paraId="620106C9" w14:textId="77777777" w:rsidR="00863150" w:rsidRDefault="00863150" w:rsidP="00BA6C92">
      <w:pPr>
        <w:jc w:val="both"/>
        <w:rPr>
          <w:rFonts w:asciiTheme="minorHAnsi" w:eastAsiaTheme="minorHAnsi" w:hAnsiTheme="minorHAnsi" w:cstheme="minorBidi"/>
          <w:b/>
          <w:sz w:val="24"/>
          <w:szCs w:val="24"/>
          <w:lang w:eastAsia="en-US"/>
        </w:rPr>
      </w:pPr>
    </w:p>
    <w:p w14:paraId="6236588F" w14:textId="77777777" w:rsidR="00863150" w:rsidRDefault="00863150" w:rsidP="00BA6C92">
      <w:pPr>
        <w:jc w:val="both"/>
        <w:rPr>
          <w:rFonts w:asciiTheme="minorHAnsi" w:eastAsiaTheme="minorHAnsi" w:hAnsiTheme="minorHAnsi" w:cstheme="minorBidi"/>
          <w:b/>
          <w:sz w:val="24"/>
          <w:szCs w:val="24"/>
          <w:lang w:eastAsia="en-US"/>
        </w:rPr>
      </w:pPr>
    </w:p>
    <w:p w14:paraId="7E04DDB2" w14:textId="77777777" w:rsidR="00863150" w:rsidRDefault="00863150" w:rsidP="00BA6C92">
      <w:pPr>
        <w:jc w:val="both"/>
        <w:rPr>
          <w:rFonts w:asciiTheme="minorHAnsi" w:eastAsiaTheme="minorHAnsi" w:hAnsiTheme="minorHAnsi" w:cstheme="minorBidi"/>
          <w:b/>
          <w:sz w:val="24"/>
          <w:szCs w:val="24"/>
          <w:lang w:eastAsia="en-US"/>
        </w:rPr>
      </w:pPr>
    </w:p>
    <w:p w14:paraId="7CC05E04" w14:textId="77777777" w:rsidR="00863150" w:rsidRDefault="00863150" w:rsidP="00BA6C92">
      <w:pPr>
        <w:jc w:val="both"/>
        <w:rPr>
          <w:rFonts w:asciiTheme="minorHAnsi" w:eastAsiaTheme="minorHAnsi" w:hAnsiTheme="minorHAnsi" w:cstheme="minorBidi"/>
          <w:b/>
          <w:sz w:val="24"/>
          <w:szCs w:val="24"/>
          <w:lang w:eastAsia="en-US"/>
        </w:rPr>
      </w:pPr>
    </w:p>
    <w:p w14:paraId="1D8A423B" w14:textId="77777777" w:rsidR="00863150" w:rsidRDefault="00863150" w:rsidP="00BA6C92">
      <w:pPr>
        <w:jc w:val="both"/>
        <w:rPr>
          <w:rFonts w:asciiTheme="minorHAnsi" w:eastAsiaTheme="minorHAnsi" w:hAnsiTheme="minorHAnsi" w:cstheme="minorBidi"/>
          <w:b/>
          <w:sz w:val="24"/>
          <w:szCs w:val="24"/>
          <w:lang w:eastAsia="en-US"/>
        </w:rPr>
      </w:pPr>
    </w:p>
    <w:p w14:paraId="0F1440B8" w14:textId="77777777" w:rsidR="00863150" w:rsidRDefault="00863150" w:rsidP="00BA6C92">
      <w:pPr>
        <w:jc w:val="both"/>
        <w:rPr>
          <w:rFonts w:asciiTheme="minorHAnsi" w:eastAsiaTheme="minorHAnsi" w:hAnsiTheme="minorHAnsi" w:cstheme="minorBidi"/>
          <w:b/>
          <w:sz w:val="24"/>
          <w:szCs w:val="24"/>
          <w:lang w:eastAsia="en-US"/>
        </w:rPr>
      </w:pPr>
    </w:p>
    <w:p w14:paraId="0E0801A4" w14:textId="77777777" w:rsidR="00863150" w:rsidRDefault="00863150" w:rsidP="00BA6C92">
      <w:pPr>
        <w:jc w:val="both"/>
        <w:rPr>
          <w:rFonts w:asciiTheme="minorHAnsi" w:eastAsiaTheme="minorHAnsi" w:hAnsiTheme="minorHAnsi" w:cstheme="minorBidi"/>
          <w:b/>
          <w:sz w:val="24"/>
          <w:szCs w:val="24"/>
          <w:lang w:eastAsia="en-US"/>
        </w:rPr>
      </w:pPr>
    </w:p>
    <w:p w14:paraId="75B2E7D6" w14:textId="77777777" w:rsidR="00863150" w:rsidRDefault="00863150" w:rsidP="00BA6C92">
      <w:pPr>
        <w:jc w:val="both"/>
        <w:rPr>
          <w:rFonts w:asciiTheme="minorHAnsi" w:eastAsiaTheme="minorHAnsi" w:hAnsiTheme="minorHAnsi" w:cstheme="minorBidi"/>
          <w:b/>
          <w:sz w:val="24"/>
          <w:szCs w:val="24"/>
          <w:lang w:eastAsia="en-US"/>
        </w:rPr>
      </w:pPr>
    </w:p>
    <w:p w14:paraId="29D0AD2E" w14:textId="77777777" w:rsidR="00863150" w:rsidRDefault="00863150" w:rsidP="00BA6C92">
      <w:pPr>
        <w:jc w:val="both"/>
        <w:rPr>
          <w:rFonts w:asciiTheme="minorHAnsi" w:eastAsiaTheme="minorHAnsi" w:hAnsiTheme="minorHAnsi" w:cstheme="minorBidi"/>
          <w:b/>
          <w:sz w:val="24"/>
          <w:szCs w:val="24"/>
          <w:lang w:eastAsia="en-US"/>
        </w:rPr>
      </w:pPr>
    </w:p>
    <w:p w14:paraId="4FBE605F" w14:textId="77777777" w:rsidR="00863150" w:rsidRDefault="00863150" w:rsidP="00BA6C92">
      <w:pPr>
        <w:jc w:val="both"/>
        <w:rPr>
          <w:rFonts w:asciiTheme="minorHAnsi" w:eastAsiaTheme="minorHAnsi" w:hAnsiTheme="minorHAnsi" w:cstheme="minorBidi"/>
          <w:b/>
          <w:sz w:val="24"/>
          <w:szCs w:val="24"/>
          <w:lang w:eastAsia="en-US"/>
        </w:rPr>
      </w:pPr>
    </w:p>
    <w:p w14:paraId="7C23F1B0" w14:textId="0022BD22" w:rsidR="00BA6C92" w:rsidRDefault="00BA6C92" w:rsidP="00BA6C92">
      <w:pPr>
        <w:jc w:val="both"/>
        <w:rPr>
          <w:rFonts w:asciiTheme="minorHAnsi" w:eastAsiaTheme="minorHAnsi" w:hAnsiTheme="minorHAnsi" w:cstheme="minorBidi"/>
          <w:sz w:val="24"/>
          <w:szCs w:val="24"/>
          <w:lang w:eastAsia="en-US"/>
        </w:rPr>
      </w:pPr>
      <w:r w:rsidRPr="00BA6C92">
        <w:rPr>
          <w:rFonts w:asciiTheme="minorHAnsi" w:eastAsiaTheme="minorHAnsi" w:hAnsiTheme="minorHAnsi" w:cstheme="minorBidi"/>
          <w:b/>
          <w:sz w:val="24"/>
          <w:szCs w:val="24"/>
          <w:lang w:eastAsia="en-US"/>
        </w:rPr>
        <w:lastRenderedPageBreak/>
        <w:t xml:space="preserve">Table </w:t>
      </w:r>
      <w:r w:rsidR="00703AB8">
        <w:rPr>
          <w:rFonts w:asciiTheme="minorHAnsi" w:eastAsiaTheme="minorHAnsi" w:hAnsiTheme="minorHAnsi" w:cstheme="minorBidi"/>
          <w:b/>
          <w:sz w:val="24"/>
          <w:szCs w:val="24"/>
          <w:lang w:eastAsia="en-US"/>
        </w:rPr>
        <w:t>19</w:t>
      </w:r>
      <w:r w:rsidRPr="00BA6C92">
        <w:rPr>
          <w:rFonts w:asciiTheme="minorHAnsi" w:eastAsiaTheme="minorHAnsi" w:hAnsiTheme="minorHAnsi" w:cstheme="minorBidi"/>
          <w:b/>
          <w:sz w:val="24"/>
          <w:szCs w:val="24"/>
          <w:lang w:eastAsia="en-US"/>
        </w:rPr>
        <w:t>.</w:t>
      </w:r>
      <w:r>
        <w:rPr>
          <w:rFonts w:asciiTheme="minorHAnsi" w:eastAsiaTheme="minorHAnsi" w:hAnsiTheme="minorHAnsi" w:cstheme="minorBidi"/>
          <w:sz w:val="24"/>
          <w:szCs w:val="24"/>
          <w:lang w:eastAsia="en-US"/>
        </w:rPr>
        <w:t xml:space="preserve"> Association summary statistics for established OA loci in </w:t>
      </w:r>
      <w:r w:rsidR="00207799">
        <w:rPr>
          <w:rFonts w:asciiTheme="minorHAnsi" w:eastAsiaTheme="minorHAnsi" w:hAnsiTheme="minorHAnsi" w:cstheme="minorBidi"/>
          <w:sz w:val="24"/>
          <w:szCs w:val="24"/>
          <w:lang w:eastAsia="en-US"/>
        </w:rPr>
        <w:t xml:space="preserve">the </w:t>
      </w:r>
      <w:r>
        <w:rPr>
          <w:rFonts w:asciiTheme="minorHAnsi" w:eastAsiaTheme="minorHAnsi" w:hAnsiTheme="minorHAnsi" w:cstheme="minorBidi"/>
          <w:sz w:val="24"/>
          <w:szCs w:val="24"/>
          <w:lang w:eastAsia="en-US"/>
        </w:rPr>
        <w:t>UK Biobank hospital diagnosed hip and/or knee OA cohort.</w:t>
      </w:r>
    </w:p>
    <w:tbl>
      <w:tblPr>
        <w:tblStyle w:val="-51"/>
        <w:tblW w:w="0" w:type="auto"/>
        <w:tblLook w:val="04A0" w:firstRow="1" w:lastRow="0" w:firstColumn="1" w:lastColumn="0" w:noHBand="0" w:noVBand="1"/>
      </w:tblPr>
      <w:tblGrid>
        <w:gridCol w:w="1421"/>
        <w:gridCol w:w="1414"/>
        <w:gridCol w:w="1560"/>
        <w:gridCol w:w="2126"/>
        <w:gridCol w:w="1701"/>
      </w:tblGrid>
      <w:tr w:rsidR="00BA6C92" w:rsidRPr="00BA6C92" w14:paraId="599B6D19" w14:textId="77777777" w:rsidTr="008370BE">
        <w:trPr>
          <w:cnfStyle w:val="100000000000" w:firstRow="1" w:lastRow="0" w:firstColumn="0" w:lastColumn="0" w:oddVBand="0" w:evenVBand="0" w:oddHBand="0" w:evenHBand="0" w:firstRowFirstColumn="0" w:firstRowLastColumn="0" w:lastRowFirstColumn="0" w:lastRowLastColumn="0"/>
          <w:trHeight w:val="1114"/>
        </w:trPr>
        <w:tc>
          <w:tcPr>
            <w:cnfStyle w:val="001000000000" w:firstRow="0" w:lastRow="0" w:firstColumn="1" w:lastColumn="0" w:oddVBand="0" w:evenVBand="0" w:oddHBand="0" w:evenHBand="0" w:firstRowFirstColumn="0" w:firstRowLastColumn="0" w:lastRowFirstColumn="0" w:lastRowLastColumn="0"/>
            <w:tcW w:w="0" w:type="auto"/>
            <w:noWrap/>
            <w:hideMark/>
          </w:tcPr>
          <w:p w14:paraId="0142A34F" w14:textId="77777777" w:rsidR="00BA6C92" w:rsidRPr="00BA6C92" w:rsidRDefault="00BA6C92" w:rsidP="00BA6C92">
            <w:pPr>
              <w:rPr>
                <w:rFonts w:asciiTheme="minorHAnsi" w:hAnsiTheme="minorHAnsi" w:cs="Times New Roman"/>
                <w:color w:val="000000"/>
                <w:sz w:val="22"/>
                <w:szCs w:val="22"/>
                <w:lang w:eastAsia="en-GB"/>
              </w:rPr>
            </w:pPr>
            <w:r w:rsidRPr="00BA6C92">
              <w:rPr>
                <w:rFonts w:asciiTheme="minorHAnsi" w:hAnsiTheme="minorHAnsi" w:cs="Times New Roman"/>
                <w:color w:val="000000"/>
                <w:sz w:val="22"/>
                <w:szCs w:val="22"/>
                <w:lang w:eastAsia="en-GB"/>
              </w:rPr>
              <w:t>Index variant</w:t>
            </w:r>
          </w:p>
        </w:tc>
        <w:tc>
          <w:tcPr>
            <w:tcW w:w="1414" w:type="dxa"/>
            <w:hideMark/>
          </w:tcPr>
          <w:p w14:paraId="747FBE40" w14:textId="77777777" w:rsidR="00BA6C92" w:rsidRPr="00E7174A" w:rsidRDefault="00BA6C92" w:rsidP="00BA6C9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lang w:val="en-GB" w:eastAsia="en-GB"/>
              </w:rPr>
            </w:pPr>
            <w:r w:rsidRPr="00E7174A">
              <w:rPr>
                <w:rFonts w:asciiTheme="minorHAnsi" w:hAnsiTheme="minorHAnsi" w:cs="Arial"/>
                <w:sz w:val="22"/>
                <w:szCs w:val="22"/>
                <w:lang w:val="en-GB" w:eastAsia="en-GB"/>
              </w:rPr>
              <w:t>Hospital diagnosed hip and/or knee OA EA</w:t>
            </w:r>
          </w:p>
        </w:tc>
        <w:tc>
          <w:tcPr>
            <w:tcW w:w="1560" w:type="dxa"/>
            <w:hideMark/>
          </w:tcPr>
          <w:p w14:paraId="63B29210" w14:textId="77777777" w:rsidR="00BA6C92" w:rsidRPr="00E7174A" w:rsidRDefault="00BA6C92" w:rsidP="00BA6C9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lang w:val="en-GB" w:eastAsia="en-GB"/>
              </w:rPr>
            </w:pPr>
            <w:r w:rsidRPr="00E7174A">
              <w:rPr>
                <w:rFonts w:asciiTheme="minorHAnsi" w:hAnsiTheme="minorHAnsi" w:cs="Arial"/>
                <w:sz w:val="22"/>
                <w:szCs w:val="22"/>
                <w:lang w:val="en-GB" w:eastAsia="en-GB"/>
              </w:rPr>
              <w:t>Hospital diagnosed hip and/or knee OA EAF</w:t>
            </w:r>
          </w:p>
        </w:tc>
        <w:tc>
          <w:tcPr>
            <w:tcW w:w="2126" w:type="dxa"/>
            <w:hideMark/>
          </w:tcPr>
          <w:p w14:paraId="549A5C15" w14:textId="77777777" w:rsidR="00BA6C92" w:rsidRPr="00E7174A" w:rsidRDefault="00BA6C92" w:rsidP="00BA6C9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lang w:val="en-GB" w:eastAsia="en-GB"/>
              </w:rPr>
            </w:pPr>
            <w:r w:rsidRPr="00E7174A">
              <w:rPr>
                <w:rFonts w:asciiTheme="minorHAnsi" w:hAnsiTheme="minorHAnsi" w:cs="Arial"/>
                <w:sz w:val="22"/>
                <w:szCs w:val="22"/>
                <w:lang w:val="en-GB" w:eastAsia="en-GB"/>
              </w:rPr>
              <w:t>Hospital diagnosed hip and/or knee OA OR (95% CI)</w:t>
            </w:r>
          </w:p>
        </w:tc>
        <w:tc>
          <w:tcPr>
            <w:tcW w:w="1701" w:type="dxa"/>
            <w:hideMark/>
          </w:tcPr>
          <w:p w14:paraId="40CB7D87" w14:textId="77777777" w:rsidR="00BA6C92" w:rsidRPr="00E7174A" w:rsidRDefault="00BA6C92" w:rsidP="00BA6C9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lang w:val="en-GB" w:eastAsia="en-GB"/>
              </w:rPr>
            </w:pPr>
            <w:r w:rsidRPr="00E7174A">
              <w:rPr>
                <w:rFonts w:asciiTheme="minorHAnsi" w:hAnsiTheme="minorHAnsi" w:cs="Arial"/>
                <w:sz w:val="22"/>
                <w:szCs w:val="22"/>
                <w:lang w:val="en-GB" w:eastAsia="en-GB"/>
              </w:rPr>
              <w:t xml:space="preserve">Hospital diagnosed hip and/or knee OA </w:t>
            </w:r>
            <w:r w:rsidRPr="00E7174A">
              <w:rPr>
                <w:rFonts w:asciiTheme="minorHAnsi" w:hAnsiTheme="minorHAnsi" w:cs="Arial"/>
                <w:i/>
                <w:iCs/>
                <w:sz w:val="22"/>
                <w:szCs w:val="22"/>
                <w:lang w:val="en-GB" w:eastAsia="en-GB"/>
              </w:rPr>
              <w:t>P-value</w:t>
            </w:r>
          </w:p>
        </w:tc>
      </w:tr>
      <w:tr w:rsidR="00BA6C92" w:rsidRPr="00BA6C92" w14:paraId="0E8BD0B9" w14:textId="77777777" w:rsidTr="008370BE">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0" w:type="auto"/>
            <w:noWrap/>
            <w:hideMark/>
          </w:tcPr>
          <w:p w14:paraId="3AB535BE" w14:textId="77777777" w:rsidR="00BA6C92" w:rsidRPr="00BA6C92" w:rsidRDefault="00BA6C92" w:rsidP="00BA6C92">
            <w:pPr>
              <w:rPr>
                <w:rFonts w:asciiTheme="minorHAnsi" w:hAnsiTheme="minorHAnsi" w:cs="Times New Roman"/>
                <w:color w:val="000000"/>
                <w:sz w:val="22"/>
                <w:szCs w:val="22"/>
                <w:lang w:eastAsia="en-GB"/>
              </w:rPr>
            </w:pPr>
            <w:r w:rsidRPr="00BA6C92">
              <w:rPr>
                <w:rFonts w:asciiTheme="minorHAnsi" w:hAnsiTheme="minorHAnsi" w:cs="Times New Roman"/>
                <w:color w:val="000000"/>
                <w:sz w:val="22"/>
                <w:szCs w:val="22"/>
                <w:lang w:eastAsia="en-GB"/>
              </w:rPr>
              <w:t>rs143383</w:t>
            </w:r>
          </w:p>
        </w:tc>
        <w:tc>
          <w:tcPr>
            <w:tcW w:w="1414" w:type="dxa"/>
            <w:noWrap/>
            <w:hideMark/>
          </w:tcPr>
          <w:p w14:paraId="54DB95CF"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G</w:t>
            </w:r>
          </w:p>
        </w:tc>
        <w:tc>
          <w:tcPr>
            <w:tcW w:w="1560" w:type="dxa"/>
            <w:noWrap/>
            <w:hideMark/>
          </w:tcPr>
          <w:p w14:paraId="070F1399"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0.36</w:t>
            </w:r>
          </w:p>
        </w:tc>
        <w:tc>
          <w:tcPr>
            <w:tcW w:w="2126" w:type="dxa"/>
            <w:noWrap/>
            <w:hideMark/>
          </w:tcPr>
          <w:p w14:paraId="686F8F8C"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0.90 (0.87 - 0.94)</w:t>
            </w:r>
          </w:p>
        </w:tc>
        <w:tc>
          <w:tcPr>
            <w:tcW w:w="1701" w:type="dxa"/>
            <w:noWrap/>
            <w:hideMark/>
          </w:tcPr>
          <w:p w14:paraId="1AE2EC31"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b/>
                <w:bCs/>
                <w:sz w:val="22"/>
                <w:szCs w:val="22"/>
                <w:lang w:eastAsia="en-GB"/>
              </w:rPr>
            </w:pPr>
            <w:r w:rsidRPr="00BA6C92">
              <w:rPr>
                <w:rFonts w:asciiTheme="minorHAnsi" w:hAnsiTheme="minorHAnsi" w:cs="Arial"/>
                <w:b/>
                <w:bCs/>
                <w:sz w:val="22"/>
                <w:szCs w:val="22"/>
                <w:lang w:eastAsia="en-GB"/>
              </w:rPr>
              <w:t>1.23x10</w:t>
            </w:r>
            <w:r w:rsidRPr="00BA6C92">
              <w:rPr>
                <w:rFonts w:asciiTheme="minorHAnsi" w:hAnsiTheme="minorHAnsi" w:cs="Arial"/>
                <w:b/>
                <w:bCs/>
                <w:sz w:val="22"/>
                <w:szCs w:val="22"/>
                <w:vertAlign w:val="superscript"/>
                <w:lang w:eastAsia="en-GB"/>
              </w:rPr>
              <w:t>-6</w:t>
            </w:r>
          </w:p>
        </w:tc>
      </w:tr>
      <w:tr w:rsidR="00BA6C92" w:rsidRPr="00BA6C92" w14:paraId="597CC1A4"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4D2F02C" w14:textId="77777777" w:rsidR="00BA6C92" w:rsidRPr="00BA6C92" w:rsidRDefault="00BA6C92" w:rsidP="00BA6C92">
            <w:pPr>
              <w:rPr>
                <w:rFonts w:asciiTheme="minorHAnsi" w:hAnsiTheme="minorHAnsi" w:cs="Times New Roman"/>
                <w:color w:val="000000"/>
                <w:sz w:val="22"/>
                <w:szCs w:val="22"/>
                <w:lang w:eastAsia="en-GB"/>
              </w:rPr>
            </w:pPr>
            <w:r w:rsidRPr="00BA6C92">
              <w:rPr>
                <w:rFonts w:asciiTheme="minorHAnsi" w:hAnsiTheme="minorHAnsi" w:cs="Times New Roman"/>
                <w:color w:val="000000"/>
                <w:sz w:val="22"/>
                <w:szCs w:val="22"/>
                <w:lang w:eastAsia="en-GB"/>
              </w:rPr>
              <w:t>rs7639618</w:t>
            </w:r>
          </w:p>
        </w:tc>
        <w:tc>
          <w:tcPr>
            <w:tcW w:w="1414" w:type="dxa"/>
            <w:noWrap/>
            <w:hideMark/>
          </w:tcPr>
          <w:p w14:paraId="4B548CD8"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T</w:t>
            </w:r>
          </w:p>
        </w:tc>
        <w:tc>
          <w:tcPr>
            <w:tcW w:w="1560" w:type="dxa"/>
            <w:noWrap/>
            <w:hideMark/>
          </w:tcPr>
          <w:p w14:paraId="05AC118A"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0.16</w:t>
            </w:r>
          </w:p>
        </w:tc>
        <w:tc>
          <w:tcPr>
            <w:tcW w:w="2126" w:type="dxa"/>
            <w:noWrap/>
            <w:hideMark/>
          </w:tcPr>
          <w:p w14:paraId="35299128"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1.01 (0.96 - 1.06)</w:t>
            </w:r>
          </w:p>
        </w:tc>
        <w:tc>
          <w:tcPr>
            <w:tcW w:w="1701" w:type="dxa"/>
            <w:noWrap/>
            <w:hideMark/>
          </w:tcPr>
          <w:p w14:paraId="16B283F3"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0.81</w:t>
            </w:r>
          </w:p>
        </w:tc>
      </w:tr>
      <w:tr w:rsidR="00BA6C92" w:rsidRPr="00BA6C92" w14:paraId="221399A9"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21D8B8B" w14:textId="77777777" w:rsidR="00BA6C92" w:rsidRPr="00BA6C92" w:rsidRDefault="00BA6C92" w:rsidP="00BA6C92">
            <w:pPr>
              <w:rPr>
                <w:rFonts w:asciiTheme="minorHAnsi" w:hAnsiTheme="minorHAnsi" w:cs="Times New Roman"/>
                <w:color w:val="000000"/>
                <w:sz w:val="22"/>
                <w:szCs w:val="22"/>
                <w:lang w:eastAsia="en-GB"/>
              </w:rPr>
            </w:pPr>
            <w:r w:rsidRPr="00BA6C92">
              <w:rPr>
                <w:rFonts w:asciiTheme="minorHAnsi" w:hAnsiTheme="minorHAnsi" w:cs="Times New Roman"/>
                <w:color w:val="000000"/>
                <w:sz w:val="22"/>
                <w:szCs w:val="22"/>
                <w:lang w:eastAsia="en-GB"/>
              </w:rPr>
              <w:t>rs7775228</w:t>
            </w:r>
          </w:p>
        </w:tc>
        <w:tc>
          <w:tcPr>
            <w:tcW w:w="1414" w:type="dxa"/>
            <w:noWrap/>
            <w:hideMark/>
          </w:tcPr>
          <w:p w14:paraId="627F1A9A"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C</w:t>
            </w:r>
          </w:p>
        </w:tc>
        <w:tc>
          <w:tcPr>
            <w:tcW w:w="1560" w:type="dxa"/>
            <w:noWrap/>
            <w:hideMark/>
          </w:tcPr>
          <w:p w14:paraId="412C6E3F"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0.13</w:t>
            </w:r>
          </w:p>
        </w:tc>
        <w:tc>
          <w:tcPr>
            <w:tcW w:w="2126" w:type="dxa"/>
            <w:noWrap/>
            <w:hideMark/>
          </w:tcPr>
          <w:p w14:paraId="608E3ABB"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1.00 (0.95 - 1.06)</w:t>
            </w:r>
          </w:p>
        </w:tc>
        <w:tc>
          <w:tcPr>
            <w:tcW w:w="1701" w:type="dxa"/>
            <w:noWrap/>
            <w:hideMark/>
          </w:tcPr>
          <w:p w14:paraId="4B6FFB96"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0.966</w:t>
            </w:r>
          </w:p>
        </w:tc>
      </w:tr>
      <w:tr w:rsidR="00BA6C92" w:rsidRPr="00BA6C92" w14:paraId="1B3311E0"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4FABF02" w14:textId="77777777" w:rsidR="00BA6C92" w:rsidRPr="00BA6C92" w:rsidRDefault="00BA6C92" w:rsidP="00BA6C92">
            <w:pPr>
              <w:rPr>
                <w:rFonts w:asciiTheme="minorHAnsi" w:hAnsiTheme="minorHAnsi" w:cs="Times New Roman"/>
                <w:color w:val="000000"/>
                <w:sz w:val="22"/>
                <w:szCs w:val="22"/>
                <w:lang w:eastAsia="en-GB"/>
              </w:rPr>
            </w:pPr>
            <w:r w:rsidRPr="00BA6C92">
              <w:rPr>
                <w:rFonts w:asciiTheme="minorHAnsi" w:hAnsiTheme="minorHAnsi" w:cs="Times New Roman"/>
                <w:color w:val="000000"/>
                <w:sz w:val="22"/>
                <w:szCs w:val="22"/>
                <w:lang w:eastAsia="en-GB"/>
              </w:rPr>
              <w:t>rs10947262</w:t>
            </w:r>
          </w:p>
        </w:tc>
        <w:tc>
          <w:tcPr>
            <w:tcW w:w="1414" w:type="dxa"/>
            <w:noWrap/>
            <w:hideMark/>
          </w:tcPr>
          <w:p w14:paraId="027EAF09"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T</w:t>
            </w:r>
          </w:p>
        </w:tc>
        <w:tc>
          <w:tcPr>
            <w:tcW w:w="1560" w:type="dxa"/>
            <w:noWrap/>
            <w:hideMark/>
          </w:tcPr>
          <w:p w14:paraId="510D90AF"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0.06</w:t>
            </w:r>
          </w:p>
        </w:tc>
        <w:tc>
          <w:tcPr>
            <w:tcW w:w="2126" w:type="dxa"/>
            <w:noWrap/>
            <w:hideMark/>
          </w:tcPr>
          <w:p w14:paraId="10746E0F"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0.98 (0.90 - 1.06)</w:t>
            </w:r>
          </w:p>
        </w:tc>
        <w:tc>
          <w:tcPr>
            <w:tcW w:w="1701" w:type="dxa"/>
            <w:noWrap/>
            <w:hideMark/>
          </w:tcPr>
          <w:p w14:paraId="5DAEEFD1"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0.655</w:t>
            </w:r>
          </w:p>
        </w:tc>
      </w:tr>
      <w:tr w:rsidR="00BA6C92" w:rsidRPr="00BA6C92" w14:paraId="684C90C5"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14175E6" w14:textId="77777777" w:rsidR="00BA6C92" w:rsidRPr="00BA6C92" w:rsidRDefault="00BA6C92" w:rsidP="00BA6C92">
            <w:pPr>
              <w:rPr>
                <w:rFonts w:asciiTheme="minorHAnsi" w:hAnsiTheme="minorHAnsi" w:cs="Times New Roman"/>
                <w:color w:val="000000"/>
                <w:sz w:val="22"/>
                <w:szCs w:val="22"/>
                <w:lang w:eastAsia="en-GB"/>
              </w:rPr>
            </w:pPr>
            <w:r w:rsidRPr="00BA6C92">
              <w:rPr>
                <w:rFonts w:asciiTheme="minorHAnsi" w:hAnsiTheme="minorHAnsi" w:cs="Times New Roman"/>
                <w:color w:val="000000"/>
                <w:sz w:val="22"/>
                <w:szCs w:val="22"/>
                <w:lang w:eastAsia="en-GB"/>
              </w:rPr>
              <w:t>rs3815148</w:t>
            </w:r>
          </w:p>
        </w:tc>
        <w:tc>
          <w:tcPr>
            <w:tcW w:w="1414" w:type="dxa"/>
            <w:noWrap/>
            <w:hideMark/>
          </w:tcPr>
          <w:p w14:paraId="1754C2E3"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C</w:t>
            </w:r>
          </w:p>
        </w:tc>
        <w:tc>
          <w:tcPr>
            <w:tcW w:w="1560" w:type="dxa"/>
            <w:noWrap/>
            <w:hideMark/>
          </w:tcPr>
          <w:p w14:paraId="29C53923"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0.23</w:t>
            </w:r>
          </w:p>
        </w:tc>
        <w:tc>
          <w:tcPr>
            <w:tcW w:w="2126" w:type="dxa"/>
            <w:noWrap/>
            <w:hideMark/>
          </w:tcPr>
          <w:p w14:paraId="0E2DAFD0"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1.04 (1.00 - 1.09)</w:t>
            </w:r>
          </w:p>
        </w:tc>
        <w:tc>
          <w:tcPr>
            <w:tcW w:w="1701" w:type="dxa"/>
            <w:noWrap/>
            <w:hideMark/>
          </w:tcPr>
          <w:p w14:paraId="09BE659B"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0.067</w:t>
            </w:r>
          </w:p>
        </w:tc>
      </w:tr>
      <w:tr w:rsidR="00BA6C92" w:rsidRPr="00BA6C92" w14:paraId="5E967CFD"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C5ACEE0" w14:textId="77777777" w:rsidR="00BA6C92" w:rsidRPr="00BA6C92" w:rsidRDefault="00BA6C92" w:rsidP="00BA6C92">
            <w:pPr>
              <w:rPr>
                <w:rFonts w:asciiTheme="minorHAnsi" w:hAnsiTheme="minorHAnsi" w:cs="Times New Roman"/>
                <w:color w:val="000000"/>
                <w:sz w:val="22"/>
                <w:szCs w:val="22"/>
                <w:lang w:eastAsia="en-GB"/>
              </w:rPr>
            </w:pPr>
            <w:r w:rsidRPr="00BA6C92">
              <w:rPr>
                <w:rFonts w:asciiTheme="minorHAnsi" w:hAnsiTheme="minorHAnsi" w:cs="Times New Roman"/>
                <w:color w:val="000000"/>
                <w:sz w:val="22"/>
                <w:szCs w:val="22"/>
                <w:lang w:eastAsia="en-GB"/>
              </w:rPr>
              <w:t>rs4730250</w:t>
            </w:r>
          </w:p>
        </w:tc>
        <w:tc>
          <w:tcPr>
            <w:tcW w:w="1414" w:type="dxa"/>
            <w:noWrap/>
            <w:hideMark/>
          </w:tcPr>
          <w:p w14:paraId="22BF4423"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G</w:t>
            </w:r>
          </w:p>
        </w:tc>
        <w:tc>
          <w:tcPr>
            <w:tcW w:w="1560" w:type="dxa"/>
            <w:noWrap/>
            <w:hideMark/>
          </w:tcPr>
          <w:p w14:paraId="1EA5C79C"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0.18</w:t>
            </w:r>
          </w:p>
        </w:tc>
        <w:tc>
          <w:tcPr>
            <w:tcW w:w="2126" w:type="dxa"/>
            <w:noWrap/>
            <w:hideMark/>
          </w:tcPr>
          <w:p w14:paraId="58E77DCB"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1.03 (0.98 - 1.08)</w:t>
            </w:r>
          </w:p>
        </w:tc>
        <w:tc>
          <w:tcPr>
            <w:tcW w:w="1701" w:type="dxa"/>
            <w:noWrap/>
            <w:hideMark/>
          </w:tcPr>
          <w:p w14:paraId="43D1B195"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0.239</w:t>
            </w:r>
          </w:p>
        </w:tc>
      </w:tr>
      <w:tr w:rsidR="00BA6C92" w:rsidRPr="00BA6C92" w14:paraId="18BD3887"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E45EA46" w14:textId="77777777" w:rsidR="00BA6C92" w:rsidRPr="00BA6C92" w:rsidRDefault="00BA6C92" w:rsidP="00BA6C92">
            <w:pPr>
              <w:rPr>
                <w:rFonts w:asciiTheme="minorHAnsi" w:hAnsiTheme="minorHAnsi" w:cs="Times New Roman"/>
                <w:color w:val="000000"/>
                <w:sz w:val="22"/>
                <w:szCs w:val="22"/>
                <w:lang w:eastAsia="en-GB"/>
              </w:rPr>
            </w:pPr>
            <w:r w:rsidRPr="00BA6C92">
              <w:rPr>
                <w:rFonts w:asciiTheme="minorHAnsi" w:hAnsiTheme="minorHAnsi" w:cs="Times New Roman"/>
                <w:color w:val="000000"/>
                <w:sz w:val="22"/>
                <w:szCs w:val="22"/>
                <w:lang w:eastAsia="en-GB"/>
              </w:rPr>
              <w:t>rs11842874</w:t>
            </w:r>
          </w:p>
        </w:tc>
        <w:tc>
          <w:tcPr>
            <w:tcW w:w="1414" w:type="dxa"/>
            <w:noWrap/>
            <w:hideMark/>
          </w:tcPr>
          <w:p w14:paraId="6B395CA3"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G</w:t>
            </w:r>
          </w:p>
        </w:tc>
        <w:tc>
          <w:tcPr>
            <w:tcW w:w="1560" w:type="dxa"/>
            <w:noWrap/>
            <w:hideMark/>
          </w:tcPr>
          <w:p w14:paraId="12A3D7EC"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0.07</w:t>
            </w:r>
          </w:p>
        </w:tc>
        <w:tc>
          <w:tcPr>
            <w:tcW w:w="2126" w:type="dxa"/>
            <w:noWrap/>
            <w:hideMark/>
          </w:tcPr>
          <w:p w14:paraId="329F3235"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1.00 (0.93 - 1.08)</w:t>
            </w:r>
          </w:p>
        </w:tc>
        <w:tc>
          <w:tcPr>
            <w:tcW w:w="1701" w:type="dxa"/>
            <w:noWrap/>
            <w:hideMark/>
          </w:tcPr>
          <w:p w14:paraId="2055DAF2"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0.994</w:t>
            </w:r>
          </w:p>
        </w:tc>
      </w:tr>
      <w:tr w:rsidR="00BA6C92" w:rsidRPr="00BA6C92" w14:paraId="17410938"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E2E58E1" w14:textId="77777777" w:rsidR="00BA6C92" w:rsidRPr="00BA6C92" w:rsidRDefault="00BA6C92" w:rsidP="00BA6C92">
            <w:pPr>
              <w:rPr>
                <w:rFonts w:asciiTheme="minorHAnsi" w:hAnsiTheme="minorHAnsi" w:cs="Times New Roman"/>
                <w:color w:val="000000"/>
                <w:sz w:val="22"/>
                <w:szCs w:val="22"/>
                <w:lang w:eastAsia="en-GB"/>
              </w:rPr>
            </w:pPr>
            <w:r w:rsidRPr="00BA6C92">
              <w:rPr>
                <w:rFonts w:asciiTheme="minorHAnsi" w:hAnsiTheme="minorHAnsi" w:cs="Times New Roman"/>
                <w:color w:val="000000"/>
                <w:sz w:val="22"/>
                <w:szCs w:val="22"/>
                <w:lang w:eastAsia="en-GB"/>
              </w:rPr>
              <w:t>rs12982744</w:t>
            </w:r>
          </w:p>
        </w:tc>
        <w:tc>
          <w:tcPr>
            <w:tcW w:w="1414" w:type="dxa"/>
            <w:noWrap/>
            <w:hideMark/>
          </w:tcPr>
          <w:p w14:paraId="43146E4E"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G</w:t>
            </w:r>
          </w:p>
        </w:tc>
        <w:tc>
          <w:tcPr>
            <w:tcW w:w="1560" w:type="dxa"/>
            <w:noWrap/>
            <w:hideMark/>
          </w:tcPr>
          <w:p w14:paraId="01D87384"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0.39</w:t>
            </w:r>
          </w:p>
        </w:tc>
        <w:tc>
          <w:tcPr>
            <w:tcW w:w="2126" w:type="dxa"/>
            <w:noWrap/>
            <w:hideMark/>
          </w:tcPr>
          <w:p w14:paraId="67D445E0"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1.01 (0.97 - 1.05)</w:t>
            </w:r>
          </w:p>
        </w:tc>
        <w:tc>
          <w:tcPr>
            <w:tcW w:w="1701" w:type="dxa"/>
            <w:noWrap/>
            <w:hideMark/>
          </w:tcPr>
          <w:p w14:paraId="558981AF"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0.64</w:t>
            </w:r>
          </w:p>
        </w:tc>
      </w:tr>
      <w:tr w:rsidR="00BA6C92" w:rsidRPr="00BA6C92" w14:paraId="376715B9"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50B5960" w14:textId="77777777" w:rsidR="00BA6C92" w:rsidRPr="00BA6C92" w:rsidRDefault="00BA6C92" w:rsidP="00BA6C92">
            <w:pPr>
              <w:rPr>
                <w:rFonts w:asciiTheme="minorHAnsi" w:hAnsiTheme="minorHAnsi" w:cs="Times New Roman"/>
                <w:color w:val="000000"/>
                <w:sz w:val="22"/>
                <w:szCs w:val="22"/>
                <w:lang w:eastAsia="en-GB"/>
              </w:rPr>
            </w:pPr>
            <w:r w:rsidRPr="00BA6C92">
              <w:rPr>
                <w:rFonts w:asciiTheme="minorHAnsi" w:hAnsiTheme="minorHAnsi" w:cs="Times New Roman"/>
                <w:color w:val="000000"/>
                <w:sz w:val="22"/>
                <w:szCs w:val="22"/>
                <w:lang w:eastAsia="en-GB"/>
              </w:rPr>
              <w:t>rs6094710</w:t>
            </w:r>
          </w:p>
        </w:tc>
        <w:tc>
          <w:tcPr>
            <w:tcW w:w="1414" w:type="dxa"/>
            <w:noWrap/>
            <w:hideMark/>
          </w:tcPr>
          <w:p w14:paraId="0F707BEA"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N/A</w:t>
            </w:r>
          </w:p>
        </w:tc>
        <w:tc>
          <w:tcPr>
            <w:tcW w:w="1560" w:type="dxa"/>
            <w:noWrap/>
            <w:hideMark/>
          </w:tcPr>
          <w:p w14:paraId="694E70C9"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N/A</w:t>
            </w:r>
          </w:p>
        </w:tc>
        <w:tc>
          <w:tcPr>
            <w:tcW w:w="2126" w:type="dxa"/>
            <w:noWrap/>
            <w:hideMark/>
          </w:tcPr>
          <w:p w14:paraId="0149B261"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N/A</w:t>
            </w:r>
          </w:p>
        </w:tc>
        <w:tc>
          <w:tcPr>
            <w:tcW w:w="1701" w:type="dxa"/>
            <w:noWrap/>
            <w:hideMark/>
          </w:tcPr>
          <w:p w14:paraId="034CE12C"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N/A</w:t>
            </w:r>
          </w:p>
        </w:tc>
      </w:tr>
      <w:tr w:rsidR="00BA6C92" w:rsidRPr="00BA6C92" w14:paraId="4C28DAA6"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8B93D27" w14:textId="77777777" w:rsidR="00BA6C92" w:rsidRPr="00BA6C92" w:rsidRDefault="00BA6C92" w:rsidP="00BA6C92">
            <w:pPr>
              <w:rPr>
                <w:rFonts w:asciiTheme="minorHAnsi" w:hAnsiTheme="minorHAnsi" w:cs="Times New Roman"/>
                <w:color w:val="000000"/>
                <w:sz w:val="22"/>
                <w:szCs w:val="22"/>
                <w:lang w:eastAsia="en-GB"/>
              </w:rPr>
            </w:pPr>
            <w:r w:rsidRPr="00BA6C92">
              <w:rPr>
                <w:rFonts w:asciiTheme="minorHAnsi" w:hAnsiTheme="minorHAnsi" w:cs="Times New Roman"/>
                <w:color w:val="000000"/>
                <w:sz w:val="22"/>
                <w:szCs w:val="22"/>
                <w:lang w:eastAsia="en-GB"/>
              </w:rPr>
              <w:t>rs6976</w:t>
            </w:r>
          </w:p>
        </w:tc>
        <w:tc>
          <w:tcPr>
            <w:tcW w:w="1414" w:type="dxa"/>
            <w:noWrap/>
            <w:hideMark/>
          </w:tcPr>
          <w:p w14:paraId="456BAB5A"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T</w:t>
            </w:r>
          </w:p>
        </w:tc>
        <w:tc>
          <w:tcPr>
            <w:tcW w:w="1560" w:type="dxa"/>
            <w:noWrap/>
            <w:hideMark/>
          </w:tcPr>
          <w:p w14:paraId="4E997FA6"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0.38</w:t>
            </w:r>
          </w:p>
        </w:tc>
        <w:tc>
          <w:tcPr>
            <w:tcW w:w="2126" w:type="dxa"/>
            <w:noWrap/>
            <w:hideMark/>
          </w:tcPr>
          <w:p w14:paraId="71C2E8FB"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1.04 (1.00 - 1.08)</w:t>
            </w:r>
          </w:p>
        </w:tc>
        <w:tc>
          <w:tcPr>
            <w:tcW w:w="1701" w:type="dxa"/>
            <w:noWrap/>
            <w:hideMark/>
          </w:tcPr>
          <w:p w14:paraId="5D70D1AE"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sz w:val="22"/>
                <w:szCs w:val="22"/>
                <w:lang w:eastAsia="en-GB"/>
              </w:rPr>
            </w:pPr>
            <w:r w:rsidRPr="00BA6C92">
              <w:rPr>
                <w:rFonts w:asciiTheme="minorHAnsi" w:hAnsiTheme="minorHAnsi" w:cs="Arial"/>
                <w:b/>
                <w:bCs/>
                <w:sz w:val="22"/>
                <w:szCs w:val="22"/>
                <w:lang w:eastAsia="en-GB"/>
              </w:rPr>
              <w:t>0.04</w:t>
            </w:r>
          </w:p>
        </w:tc>
      </w:tr>
      <w:tr w:rsidR="00BA6C92" w:rsidRPr="00BA6C92" w14:paraId="4A61E4E6"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658F55C" w14:textId="77777777" w:rsidR="00BA6C92" w:rsidRPr="00BA6C92" w:rsidRDefault="00BA6C92" w:rsidP="00BA6C92">
            <w:pPr>
              <w:rPr>
                <w:rFonts w:asciiTheme="minorHAnsi" w:hAnsiTheme="minorHAnsi" w:cs="Times New Roman"/>
                <w:color w:val="000000"/>
                <w:sz w:val="22"/>
                <w:szCs w:val="22"/>
                <w:lang w:eastAsia="en-GB"/>
              </w:rPr>
            </w:pPr>
            <w:r w:rsidRPr="00BA6C92">
              <w:rPr>
                <w:rFonts w:asciiTheme="minorHAnsi" w:hAnsiTheme="minorHAnsi" w:cs="Times New Roman"/>
                <w:color w:val="000000"/>
                <w:sz w:val="22"/>
                <w:szCs w:val="22"/>
                <w:lang w:eastAsia="en-GB"/>
              </w:rPr>
              <w:t>rs4836732</w:t>
            </w:r>
          </w:p>
        </w:tc>
        <w:tc>
          <w:tcPr>
            <w:tcW w:w="1414" w:type="dxa"/>
            <w:noWrap/>
            <w:hideMark/>
          </w:tcPr>
          <w:p w14:paraId="2DC9A935"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T</w:t>
            </w:r>
          </w:p>
        </w:tc>
        <w:tc>
          <w:tcPr>
            <w:tcW w:w="1560" w:type="dxa"/>
            <w:noWrap/>
            <w:hideMark/>
          </w:tcPr>
          <w:p w14:paraId="2C6D277A"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0.53</w:t>
            </w:r>
          </w:p>
        </w:tc>
        <w:tc>
          <w:tcPr>
            <w:tcW w:w="2126" w:type="dxa"/>
            <w:noWrap/>
            <w:hideMark/>
          </w:tcPr>
          <w:p w14:paraId="72904943"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0.99 (0.96 - 1.03)</w:t>
            </w:r>
          </w:p>
        </w:tc>
        <w:tc>
          <w:tcPr>
            <w:tcW w:w="1701" w:type="dxa"/>
            <w:noWrap/>
            <w:hideMark/>
          </w:tcPr>
          <w:p w14:paraId="2457764B"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0.664</w:t>
            </w:r>
          </w:p>
        </w:tc>
      </w:tr>
      <w:tr w:rsidR="00BA6C92" w:rsidRPr="00BA6C92" w14:paraId="0971B609"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8973A9A" w14:textId="77777777" w:rsidR="00BA6C92" w:rsidRPr="00BA6C92" w:rsidRDefault="00BA6C92" w:rsidP="00BA6C92">
            <w:pPr>
              <w:rPr>
                <w:rFonts w:asciiTheme="minorHAnsi" w:hAnsiTheme="minorHAnsi" w:cs="Times New Roman"/>
                <w:color w:val="000000"/>
                <w:sz w:val="22"/>
                <w:szCs w:val="22"/>
                <w:lang w:eastAsia="en-GB"/>
              </w:rPr>
            </w:pPr>
            <w:r w:rsidRPr="00BA6C92">
              <w:rPr>
                <w:rFonts w:asciiTheme="minorHAnsi" w:hAnsiTheme="minorHAnsi" w:cs="Times New Roman"/>
                <w:color w:val="000000"/>
                <w:sz w:val="22"/>
                <w:szCs w:val="22"/>
                <w:lang w:eastAsia="en-GB"/>
              </w:rPr>
              <w:t>rs9350591</w:t>
            </w:r>
          </w:p>
        </w:tc>
        <w:tc>
          <w:tcPr>
            <w:tcW w:w="1414" w:type="dxa"/>
            <w:noWrap/>
            <w:hideMark/>
          </w:tcPr>
          <w:p w14:paraId="4CAFE0C3"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T</w:t>
            </w:r>
          </w:p>
        </w:tc>
        <w:tc>
          <w:tcPr>
            <w:tcW w:w="1560" w:type="dxa"/>
            <w:noWrap/>
            <w:hideMark/>
          </w:tcPr>
          <w:p w14:paraId="124E893C"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0.11</w:t>
            </w:r>
          </w:p>
        </w:tc>
        <w:tc>
          <w:tcPr>
            <w:tcW w:w="2126" w:type="dxa"/>
            <w:noWrap/>
            <w:hideMark/>
          </w:tcPr>
          <w:p w14:paraId="69F387F4"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1.06 (0.99 - 1.12)</w:t>
            </w:r>
          </w:p>
        </w:tc>
        <w:tc>
          <w:tcPr>
            <w:tcW w:w="1701" w:type="dxa"/>
            <w:noWrap/>
            <w:hideMark/>
          </w:tcPr>
          <w:p w14:paraId="3EB38E95"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0.062</w:t>
            </w:r>
          </w:p>
        </w:tc>
      </w:tr>
      <w:tr w:rsidR="00BA6C92" w:rsidRPr="00BA6C92" w14:paraId="09ED0EBD"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A612AD1" w14:textId="77777777" w:rsidR="00BA6C92" w:rsidRPr="00BA6C92" w:rsidRDefault="00BA6C92" w:rsidP="00BA6C92">
            <w:pPr>
              <w:rPr>
                <w:rFonts w:asciiTheme="minorHAnsi" w:hAnsiTheme="minorHAnsi" w:cs="Times New Roman"/>
                <w:color w:val="000000"/>
                <w:sz w:val="22"/>
                <w:szCs w:val="22"/>
                <w:lang w:eastAsia="en-GB"/>
              </w:rPr>
            </w:pPr>
            <w:r w:rsidRPr="00BA6C92">
              <w:rPr>
                <w:rFonts w:asciiTheme="minorHAnsi" w:hAnsiTheme="minorHAnsi" w:cs="Times New Roman"/>
                <w:color w:val="000000"/>
                <w:sz w:val="22"/>
                <w:szCs w:val="22"/>
                <w:lang w:eastAsia="en-GB"/>
              </w:rPr>
              <w:t>rs10492367</w:t>
            </w:r>
          </w:p>
        </w:tc>
        <w:tc>
          <w:tcPr>
            <w:tcW w:w="1414" w:type="dxa"/>
            <w:noWrap/>
            <w:hideMark/>
          </w:tcPr>
          <w:p w14:paraId="2CB492EE"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T</w:t>
            </w:r>
          </w:p>
        </w:tc>
        <w:tc>
          <w:tcPr>
            <w:tcW w:w="1560" w:type="dxa"/>
            <w:noWrap/>
            <w:hideMark/>
          </w:tcPr>
          <w:p w14:paraId="267589BB"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0.19</w:t>
            </w:r>
          </w:p>
        </w:tc>
        <w:tc>
          <w:tcPr>
            <w:tcW w:w="2126" w:type="dxa"/>
            <w:noWrap/>
            <w:hideMark/>
          </w:tcPr>
          <w:p w14:paraId="0631998A"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1.05 (1.00 - 1.10)</w:t>
            </w:r>
          </w:p>
        </w:tc>
        <w:tc>
          <w:tcPr>
            <w:tcW w:w="1701" w:type="dxa"/>
            <w:noWrap/>
            <w:hideMark/>
          </w:tcPr>
          <w:p w14:paraId="37DBE500"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b/>
                <w:bCs/>
                <w:sz w:val="22"/>
                <w:szCs w:val="22"/>
                <w:lang w:eastAsia="en-GB"/>
              </w:rPr>
            </w:pPr>
            <w:r w:rsidRPr="00BA6C92">
              <w:rPr>
                <w:rFonts w:asciiTheme="minorHAnsi" w:hAnsiTheme="minorHAnsi" w:cs="Arial"/>
                <w:b/>
                <w:bCs/>
                <w:sz w:val="22"/>
                <w:szCs w:val="22"/>
                <w:lang w:eastAsia="en-GB"/>
              </w:rPr>
              <w:t>0.048</w:t>
            </w:r>
          </w:p>
        </w:tc>
      </w:tr>
      <w:tr w:rsidR="00BA6C92" w:rsidRPr="00BA6C92" w14:paraId="32B1CF46"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65B250D" w14:textId="77777777" w:rsidR="00BA6C92" w:rsidRPr="00BA6C92" w:rsidRDefault="00BA6C92" w:rsidP="00BA6C92">
            <w:pPr>
              <w:rPr>
                <w:rFonts w:asciiTheme="minorHAnsi" w:hAnsiTheme="minorHAnsi" w:cs="Times New Roman"/>
                <w:color w:val="000000"/>
                <w:sz w:val="22"/>
                <w:szCs w:val="22"/>
                <w:lang w:eastAsia="en-GB"/>
              </w:rPr>
            </w:pPr>
            <w:r w:rsidRPr="00BA6C92">
              <w:rPr>
                <w:rFonts w:asciiTheme="minorHAnsi" w:hAnsiTheme="minorHAnsi" w:cs="Times New Roman"/>
                <w:color w:val="000000"/>
                <w:sz w:val="22"/>
                <w:szCs w:val="22"/>
                <w:lang w:eastAsia="en-GB"/>
              </w:rPr>
              <w:t>rs835487</w:t>
            </w:r>
          </w:p>
        </w:tc>
        <w:tc>
          <w:tcPr>
            <w:tcW w:w="1414" w:type="dxa"/>
            <w:noWrap/>
            <w:hideMark/>
          </w:tcPr>
          <w:p w14:paraId="51A94CFF"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G</w:t>
            </w:r>
          </w:p>
        </w:tc>
        <w:tc>
          <w:tcPr>
            <w:tcW w:w="1560" w:type="dxa"/>
            <w:noWrap/>
            <w:hideMark/>
          </w:tcPr>
          <w:p w14:paraId="66FBB457"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0.35</w:t>
            </w:r>
          </w:p>
        </w:tc>
        <w:tc>
          <w:tcPr>
            <w:tcW w:w="2126" w:type="dxa"/>
            <w:noWrap/>
            <w:hideMark/>
          </w:tcPr>
          <w:p w14:paraId="61426869"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1.04 (1.00 - 1.08)</w:t>
            </w:r>
          </w:p>
        </w:tc>
        <w:tc>
          <w:tcPr>
            <w:tcW w:w="1701" w:type="dxa"/>
            <w:noWrap/>
            <w:hideMark/>
          </w:tcPr>
          <w:p w14:paraId="4BAC792F"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0.063</w:t>
            </w:r>
          </w:p>
        </w:tc>
      </w:tr>
      <w:tr w:rsidR="00BA6C92" w:rsidRPr="00BA6C92" w14:paraId="65DBADF2"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A698A0B" w14:textId="77777777" w:rsidR="00BA6C92" w:rsidRPr="00BA6C92" w:rsidRDefault="00BA6C92" w:rsidP="00BA6C92">
            <w:pPr>
              <w:rPr>
                <w:rFonts w:asciiTheme="minorHAnsi" w:hAnsiTheme="minorHAnsi" w:cs="Times New Roman"/>
                <w:color w:val="000000"/>
                <w:sz w:val="22"/>
                <w:szCs w:val="22"/>
                <w:lang w:eastAsia="en-GB"/>
              </w:rPr>
            </w:pPr>
            <w:r w:rsidRPr="00BA6C92">
              <w:rPr>
                <w:rFonts w:asciiTheme="minorHAnsi" w:hAnsiTheme="minorHAnsi" w:cs="Times New Roman"/>
                <w:color w:val="000000"/>
                <w:sz w:val="22"/>
                <w:szCs w:val="22"/>
                <w:lang w:eastAsia="en-GB"/>
              </w:rPr>
              <w:t>rs12107036</w:t>
            </w:r>
          </w:p>
        </w:tc>
        <w:tc>
          <w:tcPr>
            <w:tcW w:w="1414" w:type="dxa"/>
            <w:noWrap/>
            <w:hideMark/>
          </w:tcPr>
          <w:p w14:paraId="6DE1AB20"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G</w:t>
            </w:r>
          </w:p>
        </w:tc>
        <w:tc>
          <w:tcPr>
            <w:tcW w:w="1560" w:type="dxa"/>
            <w:noWrap/>
            <w:hideMark/>
          </w:tcPr>
          <w:p w14:paraId="056ED062"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0.54</w:t>
            </w:r>
          </w:p>
        </w:tc>
        <w:tc>
          <w:tcPr>
            <w:tcW w:w="2126" w:type="dxa"/>
            <w:noWrap/>
            <w:hideMark/>
          </w:tcPr>
          <w:p w14:paraId="073CE67E"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1.01 (0.98 - 1.05)</w:t>
            </w:r>
          </w:p>
        </w:tc>
        <w:tc>
          <w:tcPr>
            <w:tcW w:w="1701" w:type="dxa"/>
            <w:noWrap/>
            <w:hideMark/>
          </w:tcPr>
          <w:p w14:paraId="46632DAA"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0.492</w:t>
            </w:r>
          </w:p>
        </w:tc>
      </w:tr>
      <w:tr w:rsidR="00BA6C92" w:rsidRPr="00BA6C92" w14:paraId="5CE82E43"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7ACF8ED" w14:textId="77777777" w:rsidR="00BA6C92" w:rsidRPr="00BA6C92" w:rsidRDefault="00BA6C92" w:rsidP="00BA6C92">
            <w:pPr>
              <w:rPr>
                <w:rFonts w:asciiTheme="minorHAnsi" w:hAnsiTheme="minorHAnsi" w:cs="Times New Roman"/>
                <w:color w:val="000000"/>
                <w:sz w:val="22"/>
                <w:szCs w:val="22"/>
                <w:lang w:eastAsia="en-GB"/>
              </w:rPr>
            </w:pPr>
            <w:r w:rsidRPr="00BA6C92">
              <w:rPr>
                <w:rFonts w:asciiTheme="minorHAnsi" w:hAnsiTheme="minorHAnsi" w:cs="Times New Roman"/>
                <w:color w:val="000000"/>
                <w:sz w:val="22"/>
                <w:szCs w:val="22"/>
                <w:lang w:eastAsia="en-GB"/>
              </w:rPr>
              <w:t>rs8044769</w:t>
            </w:r>
          </w:p>
        </w:tc>
        <w:tc>
          <w:tcPr>
            <w:tcW w:w="1414" w:type="dxa"/>
            <w:noWrap/>
            <w:hideMark/>
          </w:tcPr>
          <w:p w14:paraId="01D6780A"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C</w:t>
            </w:r>
          </w:p>
        </w:tc>
        <w:tc>
          <w:tcPr>
            <w:tcW w:w="1560" w:type="dxa"/>
            <w:noWrap/>
            <w:hideMark/>
          </w:tcPr>
          <w:p w14:paraId="1BC7C63E"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0.51</w:t>
            </w:r>
          </w:p>
        </w:tc>
        <w:tc>
          <w:tcPr>
            <w:tcW w:w="2126" w:type="dxa"/>
            <w:noWrap/>
            <w:hideMark/>
          </w:tcPr>
          <w:p w14:paraId="5A0CEB40"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1.04 (1.00 - 1.08)</w:t>
            </w:r>
          </w:p>
        </w:tc>
        <w:tc>
          <w:tcPr>
            <w:tcW w:w="1701" w:type="dxa"/>
            <w:noWrap/>
            <w:hideMark/>
          </w:tcPr>
          <w:p w14:paraId="3CA9E5F8"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sz w:val="22"/>
                <w:szCs w:val="22"/>
                <w:lang w:eastAsia="en-GB"/>
              </w:rPr>
            </w:pPr>
            <w:r w:rsidRPr="00BA6C92">
              <w:rPr>
                <w:rFonts w:asciiTheme="minorHAnsi" w:hAnsiTheme="minorHAnsi" w:cs="Arial"/>
                <w:b/>
                <w:bCs/>
                <w:sz w:val="22"/>
                <w:szCs w:val="22"/>
                <w:lang w:eastAsia="en-GB"/>
              </w:rPr>
              <w:t>0.038</w:t>
            </w:r>
          </w:p>
        </w:tc>
      </w:tr>
      <w:tr w:rsidR="00BA6C92" w:rsidRPr="00BA6C92" w14:paraId="137695D7"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243B201" w14:textId="77777777" w:rsidR="00BA6C92" w:rsidRPr="00BA6C92" w:rsidRDefault="00BA6C92" w:rsidP="00BA6C92">
            <w:pPr>
              <w:rPr>
                <w:rFonts w:asciiTheme="minorHAnsi" w:hAnsiTheme="minorHAnsi" w:cs="Times New Roman"/>
                <w:color w:val="000000"/>
                <w:sz w:val="22"/>
                <w:szCs w:val="22"/>
                <w:lang w:eastAsia="en-GB"/>
              </w:rPr>
            </w:pPr>
            <w:r w:rsidRPr="00BA6C92">
              <w:rPr>
                <w:rFonts w:asciiTheme="minorHAnsi" w:hAnsiTheme="minorHAnsi" w:cs="Times New Roman"/>
                <w:color w:val="000000"/>
                <w:sz w:val="22"/>
                <w:szCs w:val="22"/>
                <w:lang w:eastAsia="en-GB"/>
              </w:rPr>
              <w:t>rs10948172</w:t>
            </w:r>
          </w:p>
        </w:tc>
        <w:tc>
          <w:tcPr>
            <w:tcW w:w="1414" w:type="dxa"/>
            <w:noWrap/>
            <w:hideMark/>
          </w:tcPr>
          <w:p w14:paraId="0A10BF43"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G</w:t>
            </w:r>
          </w:p>
        </w:tc>
        <w:tc>
          <w:tcPr>
            <w:tcW w:w="1560" w:type="dxa"/>
            <w:noWrap/>
            <w:hideMark/>
          </w:tcPr>
          <w:p w14:paraId="3F861A39"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0.3</w:t>
            </w:r>
          </w:p>
        </w:tc>
        <w:tc>
          <w:tcPr>
            <w:tcW w:w="2126" w:type="dxa"/>
            <w:noWrap/>
            <w:hideMark/>
          </w:tcPr>
          <w:p w14:paraId="16A8CEFB"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1.04 (1.00 - 1.09)</w:t>
            </w:r>
          </w:p>
        </w:tc>
        <w:tc>
          <w:tcPr>
            <w:tcW w:w="1701" w:type="dxa"/>
            <w:noWrap/>
            <w:hideMark/>
          </w:tcPr>
          <w:p w14:paraId="65193797"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0.051</w:t>
            </w:r>
          </w:p>
        </w:tc>
      </w:tr>
      <w:tr w:rsidR="00BA6C92" w:rsidRPr="00BA6C92" w14:paraId="114528E5"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75F27DB" w14:textId="77777777" w:rsidR="00BA6C92" w:rsidRPr="00BA6C92" w:rsidRDefault="00BA6C92" w:rsidP="00BA6C92">
            <w:pPr>
              <w:rPr>
                <w:rFonts w:asciiTheme="minorHAnsi" w:hAnsiTheme="minorHAnsi" w:cs="Times New Roman"/>
                <w:color w:val="000000"/>
                <w:sz w:val="22"/>
                <w:szCs w:val="22"/>
                <w:lang w:eastAsia="en-GB"/>
              </w:rPr>
            </w:pPr>
            <w:r w:rsidRPr="00BA6C92">
              <w:rPr>
                <w:rFonts w:asciiTheme="minorHAnsi" w:hAnsiTheme="minorHAnsi" w:cs="Times New Roman"/>
                <w:color w:val="000000"/>
                <w:sz w:val="22"/>
                <w:szCs w:val="22"/>
                <w:lang w:eastAsia="en-GB"/>
              </w:rPr>
              <w:t>rs3204689</w:t>
            </w:r>
          </w:p>
        </w:tc>
        <w:tc>
          <w:tcPr>
            <w:tcW w:w="1414" w:type="dxa"/>
            <w:noWrap/>
            <w:hideMark/>
          </w:tcPr>
          <w:p w14:paraId="2888D2BA"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C</w:t>
            </w:r>
          </w:p>
        </w:tc>
        <w:tc>
          <w:tcPr>
            <w:tcW w:w="1560" w:type="dxa"/>
            <w:noWrap/>
            <w:hideMark/>
          </w:tcPr>
          <w:p w14:paraId="2408FF11"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0.47</w:t>
            </w:r>
          </w:p>
        </w:tc>
        <w:tc>
          <w:tcPr>
            <w:tcW w:w="2126" w:type="dxa"/>
            <w:noWrap/>
            <w:hideMark/>
          </w:tcPr>
          <w:p w14:paraId="082DEC52"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0.98 (0.94 - 1.02)</w:t>
            </w:r>
          </w:p>
        </w:tc>
        <w:tc>
          <w:tcPr>
            <w:tcW w:w="1701" w:type="dxa"/>
            <w:noWrap/>
            <w:hideMark/>
          </w:tcPr>
          <w:p w14:paraId="64CFC1A8" w14:textId="77777777" w:rsidR="00BA6C92" w:rsidRPr="00BA6C92" w:rsidRDefault="00BA6C92" w:rsidP="00BA6C9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0.239</w:t>
            </w:r>
          </w:p>
        </w:tc>
      </w:tr>
      <w:tr w:rsidR="00BA6C92" w:rsidRPr="00BA6C92" w14:paraId="04486D44"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53E8B05" w14:textId="77777777" w:rsidR="00BA6C92" w:rsidRPr="00BA6C92" w:rsidRDefault="00BA6C92" w:rsidP="00BA6C92">
            <w:pPr>
              <w:rPr>
                <w:rFonts w:asciiTheme="minorHAnsi" w:hAnsiTheme="minorHAnsi" w:cs="Times New Roman"/>
                <w:color w:val="000000"/>
                <w:sz w:val="22"/>
                <w:szCs w:val="22"/>
                <w:lang w:eastAsia="en-GB"/>
              </w:rPr>
            </w:pPr>
            <w:r w:rsidRPr="00BA6C92">
              <w:rPr>
                <w:rFonts w:asciiTheme="minorHAnsi" w:hAnsiTheme="minorHAnsi" w:cs="Times New Roman"/>
                <w:color w:val="000000"/>
                <w:sz w:val="22"/>
                <w:szCs w:val="22"/>
                <w:lang w:eastAsia="en-GB"/>
              </w:rPr>
              <w:t>rs12901071</w:t>
            </w:r>
          </w:p>
        </w:tc>
        <w:tc>
          <w:tcPr>
            <w:tcW w:w="1414" w:type="dxa"/>
            <w:noWrap/>
            <w:hideMark/>
          </w:tcPr>
          <w:p w14:paraId="6B6810A3"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G</w:t>
            </w:r>
          </w:p>
        </w:tc>
        <w:tc>
          <w:tcPr>
            <w:tcW w:w="1560" w:type="dxa"/>
            <w:noWrap/>
            <w:hideMark/>
          </w:tcPr>
          <w:p w14:paraId="1253248B"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0.34</w:t>
            </w:r>
          </w:p>
        </w:tc>
        <w:tc>
          <w:tcPr>
            <w:tcW w:w="2126" w:type="dxa"/>
            <w:noWrap/>
            <w:hideMark/>
          </w:tcPr>
          <w:p w14:paraId="1AADAE8F"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A6C92">
              <w:rPr>
                <w:rFonts w:asciiTheme="minorHAnsi" w:hAnsiTheme="minorHAnsi" w:cs="Arial"/>
                <w:sz w:val="22"/>
                <w:szCs w:val="22"/>
                <w:lang w:eastAsia="en-GB"/>
              </w:rPr>
              <w:t>0.96 (0.92 - 1.00)</w:t>
            </w:r>
          </w:p>
        </w:tc>
        <w:tc>
          <w:tcPr>
            <w:tcW w:w="1701" w:type="dxa"/>
            <w:noWrap/>
            <w:hideMark/>
          </w:tcPr>
          <w:p w14:paraId="140E510F" w14:textId="77777777" w:rsidR="00BA6C92" w:rsidRPr="00BA6C92" w:rsidRDefault="00BA6C92" w:rsidP="00BA6C9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b/>
                <w:bCs/>
                <w:sz w:val="22"/>
                <w:szCs w:val="22"/>
                <w:lang w:eastAsia="en-GB"/>
              </w:rPr>
            </w:pPr>
            <w:r w:rsidRPr="00BA6C92">
              <w:rPr>
                <w:rFonts w:asciiTheme="minorHAnsi" w:hAnsiTheme="minorHAnsi" w:cs="Arial"/>
                <w:b/>
                <w:bCs/>
                <w:sz w:val="22"/>
                <w:szCs w:val="22"/>
                <w:lang w:eastAsia="en-GB"/>
              </w:rPr>
              <w:t>0.023</w:t>
            </w:r>
          </w:p>
        </w:tc>
      </w:tr>
    </w:tbl>
    <w:p w14:paraId="438905A7" w14:textId="77777777" w:rsidR="00BA6C92" w:rsidRDefault="00BA6C92" w:rsidP="00BA6C92">
      <w:pPr>
        <w:jc w:val="both"/>
        <w:rPr>
          <w:rFonts w:asciiTheme="minorHAnsi" w:hAnsiTheme="minorHAnsi" w:cs="Calibri"/>
          <w:bCs/>
          <w:sz w:val="24"/>
        </w:rPr>
      </w:pPr>
      <w:r w:rsidRPr="00DB6559">
        <w:rPr>
          <w:rFonts w:asciiTheme="minorHAnsi" w:hAnsiTheme="minorHAnsi" w:cs="Calibri"/>
          <w:bCs/>
          <w:sz w:val="24"/>
        </w:rPr>
        <w:t>OR, odds ratio; CI, confidence interval; OA, osteoarthritis; EA, effect allele; EAF, effect allele frequency; N/A; not available (SNPs that failed quality control filtering due to excess Hardy Weinberg equilibrium)</w:t>
      </w:r>
    </w:p>
    <w:p w14:paraId="126929CC" w14:textId="3EF058E7" w:rsidR="00043B8A" w:rsidRDefault="00043B8A" w:rsidP="002D6401">
      <w:pPr>
        <w:spacing w:line="480" w:lineRule="auto"/>
        <w:jc w:val="both"/>
        <w:rPr>
          <w:rFonts w:asciiTheme="minorHAnsi" w:eastAsiaTheme="minorHAnsi" w:hAnsiTheme="minorHAnsi" w:cstheme="minorBidi"/>
          <w:sz w:val="24"/>
          <w:szCs w:val="24"/>
          <w:lang w:eastAsia="en-US"/>
        </w:rPr>
      </w:pPr>
    </w:p>
    <w:p w14:paraId="5C0073B5" w14:textId="744A9588" w:rsidR="00532901" w:rsidRDefault="005E71E5" w:rsidP="00CE54E4">
      <w:pPr>
        <w:spacing w:line="480" w:lineRule="auto"/>
        <w:jc w:val="both"/>
        <w:rPr>
          <w:rFonts w:asciiTheme="minorHAnsi" w:hAnsiTheme="minorHAnsi" w:cs="Calibri"/>
          <w:bCs/>
          <w:sz w:val="24"/>
        </w:rPr>
      </w:pPr>
      <w:r>
        <w:rPr>
          <w:rFonts w:asciiTheme="minorHAnsi" w:hAnsiTheme="minorHAnsi" w:cs="Calibri"/>
          <w:bCs/>
          <w:sz w:val="24"/>
        </w:rPr>
        <w:t>T</w:t>
      </w:r>
      <w:r w:rsidR="00532901" w:rsidRPr="00532901">
        <w:rPr>
          <w:rFonts w:asciiTheme="minorHAnsi" w:hAnsiTheme="minorHAnsi" w:cs="Calibri"/>
          <w:bCs/>
          <w:sz w:val="24"/>
        </w:rPr>
        <w:t>he power afforded to detect established loci based on the allele frequency and effect size estimates in the UK Biobank OA datasets</w:t>
      </w:r>
      <w:r>
        <w:rPr>
          <w:rFonts w:asciiTheme="minorHAnsi" w:hAnsiTheme="minorHAnsi" w:cs="Calibri"/>
          <w:bCs/>
          <w:sz w:val="24"/>
        </w:rPr>
        <w:t xml:space="preserve"> was calculated</w:t>
      </w:r>
      <w:r w:rsidR="00E25412">
        <w:rPr>
          <w:rFonts w:asciiTheme="minorHAnsi" w:hAnsiTheme="minorHAnsi" w:cs="Calibri"/>
          <w:bCs/>
          <w:sz w:val="24"/>
        </w:rPr>
        <w:t xml:space="preserve"> </w:t>
      </w:r>
      <w:r>
        <w:rPr>
          <w:rFonts w:asciiTheme="minorHAnsi" w:hAnsiTheme="minorHAnsi" w:cs="Calibri"/>
          <w:bCs/>
          <w:sz w:val="24"/>
        </w:rPr>
        <w:t>(Table</w:t>
      </w:r>
      <w:r w:rsidR="00005EF6">
        <w:rPr>
          <w:rFonts w:asciiTheme="minorHAnsi" w:hAnsiTheme="minorHAnsi" w:cs="Calibri"/>
          <w:bCs/>
          <w:sz w:val="24"/>
        </w:rPr>
        <w:t>s</w:t>
      </w:r>
      <w:r>
        <w:rPr>
          <w:rFonts w:asciiTheme="minorHAnsi" w:hAnsiTheme="minorHAnsi" w:cs="Calibri"/>
          <w:bCs/>
          <w:sz w:val="24"/>
        </w:rPr>
        <w:t xml:space="preserve"> </w:t>
      </w:r>
      <w:r w:rsidR="002A2352">
        <w:rPr>
          <w:rFonts w:asciiTheme="minorHAnsi" w:hAnsiTheme="minorHAnsi" w:cs="Calibri"/>
          <w:bCs/>
          <w:sz w:val="24"/>
        </w:rPr>
        <w:t>20, 21, 22, 23 and 24</w:t>
      </w:r>
      <w:r>
        <w:rPr>
          <w:rFonts w:asciiTheme="minorHAnsi" w:hAnsiTheme="minorHAnsi" w:cs="Calibri"/>
          <w:bCs/>
          <w:sz w:val="24"/>
        </w:rPr>
        <w:t xml:space="preserve">). </w:t>
      </w:r>
      <w:r w:rsidR="00207799">
        <w:rPr>
          <w:rFonts w:asciiTheme="minorHAnsi" w:hAnsiTheme="minorHAnsi" w:cs="Calibri"/>
          <w:bCs/>
          <w:sz w:val="24"/>
        </w:rPr>
        <w:t>This shows that</w:t>
      </w:r>
      <w:r w:rsidR="00532901" w:rsidRPr="00532901">
        <w:rPr>
          <w:rFonts w:asciiTheme="minorHAnsi" w:hAnsiTheme="minorHAnsi" w:cs="Calibri"/>
          <w:bCs/>
          <w:sz w:val="24"/>
        </w:rPr>
        <w:t xml:space="preserve"> the number of OA cases required to attain 80% power to detect previously reported association signals at genome-wide significance in UK Biobank consistently exceeds the number of cases available in the datasets studied here, with the single exception of the GDF5 variant association, which is detected at genome-wide significance in the self-rep</w:t>
      </w:r>
      <w:r>
        <w:rPr>
          <w:rFonts w:asciiTheme="minorHAnsi" w:hAnsiTheme="minorHAnsi" w:cs="Calibri"/>
          <w:bCs/>
          <w:sz w:val="24"/>
        </w:rPr>
        <w:t xml:space="preserve">orted OA dataset (Table </w:t>
      </w:r>
      <w:r w:rsidR="002A2352">
        <w:rPr>
          <w:rFonts w:asciiTheme="minorHAnsi" w:hAnsiTheme="minorHAnsi" w:cs="Calibri"/>
          <w:bCs/>
          <w:sz w:val="24"/>
        </w:rPr>
        <w:t>14</w:t>
      </w:r>
      <w:r w:rsidR="00532901" w:rsidRPr="00532901">
        <w:rPr>
          <w:rFonts w:asciiTheme="minorHAnsi" w:hAnsiTheme="minorHAnsi" w:cs="Calibri"/>
          <w:bCs/>
          <w:sz w:val="24"/>
        </w:rPr>
        <w:t>).</w:t>
      </w:r>
      <w:r w:rsidR="00E25412">
        <w:rPr>
          <w:rFonts w:asciiTheme="minorHAnsi" w:hAnsiTheme="minorHAnsi" w:cs="Calibri"/>
          <w:bCs/>
          <w:sz w:val="24"/>
        </w:rPr>
        <w:t xml:space="preserve"> </w:t>
      </w:r>
    </w:p>
    <w:p w14:paraId="5B47985E" w14:textId="77777777" w:rsidR="00E25412" w:rsidRDefault="00E25412" w:rsidP="00CE54E4">
      <w:pPr>
        <w:spacing w:line="480" w:lineRule="auto"/>
        <w:jc w:val="both"/>
        <w:rPr>
          <w:rFonts w:asciiTheme="minorHAnsi" w:hAnsiTheme="minorHAnsi" w:cs="Calibri"/>
          <w:bCs/>
          <w:sz w:val="24"/>
        </w:rPr>
      </w:pPr>
    </w:p>
    <w:p w14:paraId="19BEB6D2" w14:textId="67640F6C" w:rsidR="00CE54E4" w:rsidRDefault="00E25412" w:rsidP="00E25412">
      <w:pPr>
        <w:jc w:val="both"/>
        <w:rPr>
          <w:rFonts w:asciiTheme="minorHAnsi" w:eastAsiaTheme="minorHAnsi" w:hAnsiTheme="minorHAnsi" w:cs="Arial"/>
          <w:sz w:val="24"/>
          <w:szCs w:val="24"/>
          <w:lang w:eastAsia="en-GB"/>
        </w:rPr>
      </w:pPr>
      <w:r w:rsidRPr="00E25412">
        <w:rPr>
          <w:rFonts w:asciiTheme="minorHAnsi" w:hAnsiTheme="minorHAnsi" w:cs="Calibri"/>
          <w:b/>
          <w:bCs/>
          <w:sz w:val="24"/>
          <w:szCs w:val="24"/>
        </w:rPr>
        <w:lastRenderedPageBreak/>
        <w:t xml:space="preserve">Table </w:t>
      </w:r>
      <w:r w:rsidR="002A2352">
        <w:rPr>
          <w:rFonts w:asciiTheme="minorHAnsi" w:hAnsiTheme="minorHAnsi" w:cs="Calibri"/>
          <w:b/>
          <w:bCs/>
          <w:sz w:val="24"/>
          <w:szCs w:val="24"/>
        </w:rPr>
        <w:t>20</w:t>
      </w:r>
      <w:r w:rsidRPr="00E25412">
        <w:rPr>
          <w:rFonts w:asciiTheme="minorHAnsi" w:hAnsiTheme="minorHAnsi" w:cs="Calibri"/>
          <w:bCs/>
          <w:sz w:val="24"/>
          <w:szCs w:val="24"/>
        </w:rPr>
        <w:t xml:space="preserve">. </w:t>
      </w:r>
      <w:r>
        <w:rPr>
          <w:rFonts w:asciiTheme="minorHAnsi" w:eastAsiaTheme="minorHAnsi" w:hAnsiTheme="minorHAnsi" w:cs="Arial"/>
          <w:sz w:val="24"/>
          <w:szCs w:val="24"/>
          <w:lang w:eastAsia="en-GB"/>
        </w:rPr>
        <w:t>P</w:t>
      </w:r>
      <w:r w:rsidRPr="00116100">
        <w:rPr>
          <w:rFonts w:asciiTheme="minorHAnsi" w:eastAsiaTheme="minorHAnsi" w:hAnsiTheme="minorHAnsi" w:cs="Arial"/>
          <w:sz w:val="24"/>
          <w:szCs w:val="24"/>
          <w:lang w:eastAsia="en-GB"/>
        </w:rPr>
        <w:t xml:space="preserve">ower calculations for established OA loci present in </w:t>
      </w:r>
      <w:r w:rsidR="00207799">
        <w:rPr>
          <w:rFonts w:asciiTheme="minorHAnsi" w:eastAsiaTheme="minorHAnsi" w:hAnsiTheme="minorHAnsi" w:cs="Arial"/>
          <w:sz w:val="24"/>
          <w:szCs w:val="24"/>
          <w:lang w:eastAsia="en-GB"/>
        </w:rPr>
        <w:t xml:space="preserve">the </w:t>
      </w:r>
      <w:r w:rsidRPr="00116100">
        <w:rPr>
          <w:rFonts w:asciiTheme="minorHAnsi" w:eastAsiaTheme="minorHAnsi" w:hAnsiTheme="minorHAnsi" w:cs="Arial"/>
          <w:sz w:val="24"/>
          <w:szCs w:val="24"/>
          <w:lang w:eastAsia="en-GB"/>
        </w:rPr>
        <w:t>UK Biobank</w:t>
      </w:r>
      <w:r>
        <w:rPr>
          <w:rFonts w:asciiTheme="minorHAnsi" w:eastAsiaTheme="minorHAnsi" w:hAnsiTheme="minorHAnsi" w:cs="Arial"/>
          <w:sz w:val="24"/>
          <w:szCs w:val="24"/>
          <w:lang w:eastAsia="en-GB"/>
        </w:rPr>
        <w:t xml:space="preserve"> self-reported OA cohort. </w:t>
      </w:r>
    </w:p>
    <w:tbl>
      <w:tblPr>
        <w:tblStyle w:val="-51"/>
        <w:tblW w:w="0" w:type="auto"/>
        <w:tblLook w:val="04A0" w:firstRow="1" w:lastRow="0" w:firstColumn="1" w:lastColumn="0" w:noHBand="0" w:noVBand="1"/>
      </w:tblPr>
      <w:tblGrid>
        <w:gridCol w:w="1421"/>
        <w:gridCol w:w="1273"/>
        <w:gridCol w:w="1417"/>
        <w:gridCol w:w="2126"/>
        <w:gridCol w:w="1843"/>
      </w:tblGrid>
      <w:tr w:rsidR="00BB217D" w:rsidRPr="00E25412" w14:paraId="7A655D30" w14:textId="77777777" w:rsidTr="008370BE">
        <w:trPr>
          <w:cnfStyle w:val="100000000000" w:firstRow="1" w:lastRow="0" w:firstColumn="0" w:lastColumn="0" w:oddVBand="0" w:evenVBand="0" w:oddHBand="0" w:evenHBand="0" w:firstRowFirstColumn="0" w:firstRowLastColumn="0" w:lastRowFirstColumn="0" w:lastRowLastColumn="0"/>
          <w:trHeight w:val="906"/>
        </w:trPr>
        <w:tc>
          <w:tcPr>
            <w:cnfStyle w:val="001000000000" w:firstRow="0" w:lastRow="0" w:firstColumn="1" w:lastColumn="0" w:oddVBand="0" w:evenVBand="0" w:oddHBand="0" w:evenHBand="0" w:firstRowFirstColumn="0" w:firstRowLastColumn="0" w:lastRowFirstColumn="0" w:lastRowLastColumn="0"/>
            <w:tcW w:w="0" w:type="auto"/>
            <w:noWrap/>
            <w:hideMark/>
          </w:tcPr>
          <w:p w14:paraId="2228AA2E" w14:textId="77777777" w:rsidR="00E25412" w:rsidRPr="00E25412" w:rsidRDefault="00E25412" w:rsidP="00E25412">
            <w:pPr>
              <w:rPr>
                <w:rFonts w:asciiTheme="minorHAnsi" w:hAnsiTheme="minorHAnsi" w:cs="Times New Roman"/>
                <w:color w:val="000000"/>
                <w:sz w:val="22"/>
                <w:szCs w:val="22"/>
                <w:lang w:eastAsia="en-GB"/>
              </w:rPr>
            </w:pPr>
            <w:r w:rsidRPr="00E25412">
              <w:rPr>
                <w:rFonts w:asciiTheme="minorHAnsi" w:hAnsiTheme="minorHAnsi" w:cs="Times New Roman"/>
                <w:color w:val="000000"/>
                <w:sz w:val="22"/>
                <w:szCs w:val="22"/>
                <w:lang w:eastAsia="en-GB"/>
              </w:rPr>
              <w:t>Index variant</w:t>
            </w:r>
          </w:p>
        </w:tc>
        <w:tc>
          <w:tcPr>
            <w:tcW w:w="1273" w:type="dxa"/>
            <w:hideMark/>
          </w:tcPr>
          <w:p w14:paraId="0D1567D4" w14:textId="66C7C028" w:rsidR="00E25412" w:rsidRPr="00E7174A" w:rsidRDefault="00E25412" w:rsidP="00E2541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lang w:val="en-GB" w:eastAsia="en-GB"/>
              </w:rPr>
            </w:pPr>
            <w:r w:rsidRPr="00E7174A">
              <w:rPr>
                <w:rFonts w:asciiTheme="minorHAnsi" w:hAnsiTheme="minorHAnsi" w:cs="Arial"/>
                <w:sz w:val="22"/>
                <w:szCs w:val="22"/>
                <w:lang w:val="en-GB" w:eastAsia="en-GB"/>
              </w:rPr>
              <w:t>% power to detect at alpha 0.05</w:t>
            </w:r>
            <w:r w:rsidR="00BB217D" w:rsidRPr="00E7174A">
              <w:rPr>
                <w:rFonts w:asciiTheme="minorHAnsi" w:hAnsiTheme="minorHAnsi" w:cs="Arial"/>
                <w:sz w:val="22"/>
                <w:szCs w:val="22"/>
                <w:vertAlign w:val="superscript"/>
                <w:lang w:val="en-GB" w:eastAsia="en-GB"/>
              </w:rPr>
              <w:t>a</w:t>
            </w:r>
            <w:r w:rsidRPr="00E7174A">
              <w:rPr>
                <w:rFonts w:asciiTheme="minorHAnsi" w:hAnsiTheme="minorHAnsi" w:cs="Arial"/>
                <w:sz w:val="22"/>
                <w:szCs w:val="22"/>
                <w:lang w:val="en-GB" w:eastAsia="en-GB"/>
              </w:rPr>
              <w:t xml:space="preserve">   </w:t>
            </w:r>
          </w:p>
        </w:tc>
        <w:tc>
          <w:tcPr>
            <w:tcW w:w="1417" w:type="dxa"/>
            <w:hideMark/>
          </w:tcPr>
          <w:p w14:paraId="093CDD93" w14:textId="4CCD8244" w:rsidR="00E25412" w:rsidRPr="00E7174A" w:rsidRDefault="00E25412" w:rsidP="00E2541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vertAlign w:val="superscript"/>
                <w:lang w:val="en-GB" w:eastAsia="en-GB"/>
              </w:rPr>
            </w:pPr>
            <w:r w:rsidRPr="00E7174A">
              <w:rPr>
                <w:rFonts w:asciiTheme="minorHAnsi" w:hAnsiTheme="minorHAnsi" w:cs="Arial"/>
                <w:sz w:val="22"/>
                <w:szCs w:val="22"/>
                <w:lang w:val="en-GB" w:eastAsia="en-GB"/>
              </w:rPr>
              <w:t>% power to detect at alpha 5x10</w:t>
            </w:r>
            <w:r w:rsidRPr="00E7174A">
              <w:rPr>
                <w:rFonts w:asciiTheme="minorHAnsi" w:hAnsiTheme="minorHAnsi" w:cs="Arial"/>
                <w:sz w:val="22"/>
                <w:szCs w:val="22"/>
                <w:vertAlign w:val="superscript"/>
                <w:lang w:val="en-GB" w:eastAsia="en-GB"/>
              </w:rPr>
              <w:t>-8</w:t>
            </w:r>
            <w:r w:rsidR="00BB217D" w:rsidRPr="00E7174A">
              <w:rPr>
                <w:rFonts w:asciiTheme="minorHAnsi" w:hAnsiTheme="minorHAnsi" w:cs="Arial"/>
                <w:sz w:val="22"/>
                <w:szCs w:val="22"/>
                <w:vertAlign w:val="superscript"/>
                <w:lang w:val="en-GB" w:eastAsia="en-GB"/>
              </w:rPr>
              <w:t>a</w:t>
            </w:r>
          </w:p>
        </w:tc>
        <w:tc>
          <w:tcPr>
            <w:tcW w:w="2126" w:type="dxa"/>
            <w:hideMark/>
          </w:tcPr>
          <w:p w14:paraId="7F0D14A9" w14:textId="030B4C30" w:rsidR="00E25412" w:rsidRPr="00E7174A" w:rsidRDefault="00E25412" w:rsidP="00E2541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vertAlign w:val="superscript"/>
                <w:lang w:val="en-GB" w:eastAsia="en-GB"/>
              </w:rPr>
            </w:pPr>
            <w:r w:rsidRPr="00E7174A">
              <w:rPr>
                <w:rFonts w:asciiTheme="minorHAnsi" w:hAnsiTheme="minorHAnsi" w:cs="Arial"/>
                <w:sz w:val="22"/>
                <w:szCs w:val="22"/>
                <w:lang w:val="en-GB" w:eastAsia="en-GB"/>
              </w:rPr>
              <w:t>Number of cases for 80% power at alpha 0.05</w:t>
            </w:r>
            <w:r w:rsidR="00BB217D" w:rsidRPr="00E7174A">
              <w:rPr>
                <w:rFonts w:asciiTheme="minorHAnsi" w:hAnsiTheme="minorHAnsi" w:cs="Arial"/>
                <w:sz w:val="22"/>
                <w:szCs w:val="22"/>
                <w:vertAlign w:val="superscript"/>
                <w:lang w:val="en-GB" w:eastAsia="en-GB"/>
              </w:rPr>
              <w:t>b</w:t>
            </w:r>
          </w:p>
        </w:tc>
        <w:tc>
          <w:tcPr>
            <w:tcW w:w="1843" w:type="dxa"/>
            <w:hideMark/>
          </w:tcPr>
          <w:p w14:paraId="33DE8371" w14:textId="63768CFA" w:rsidR="00E25412" w:rsidRPr="00E7174A" w:rsidRDefault="00E25412" w:rsidP="00E2541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lang w:val="en-GB" w:eastAsia="en-GB"/>
              </w:rPr>
            </w:pPr>
            <w:r w:rsidRPr="00E7174A">
              <w:rPr>
                <w:rFonts w:asciiTheme="minorHAnsi" w:hAnsiTheme="minorHAnsi" w:cs="Arial"/>
                <w:sz w:val="22"/>
                <w:szCs w:val="22"/>
                <w:lang w:val="en-GB" w:eastAsia="en-GB"/>
              </w:rPr>
              <w:t>Number of cases for 80% power at alpha 5x10</w:t>
            </w:r>
            <w:r w:rsidRPr="00E7174A">
              <w:rPr>
                <w:rFonts w:asciiTheme="minorHAnsi" w:hAnsiTheme="minorHAnsi" w:cs="Arial"/>
                <w:sz w:val="22"/>
                <w:szCs w:val="22"/>
                <w:vertAlign w:val="superscript"/>
                <w:lang w:val="en-GB" w:eastAsia="en-GB"/>
              </w:rPr>
              <w:t>-8</w:t>
            </w:r>
            <w:r w:rsidR="00BB217D" w:rsidRPr="00E7174A">
              <w:rPr>
                <w:rFonts w:asciiTheme="minorHAnsi" w:hAnsiTheme="minorHAnsi" w:cs="Arial"/>
                <w:sz w:val="22"/>
                <w:szCs w:val="22"/>
                <w:vertAlign w:val="superscript"/>
                <w:lang w:val="en-GB" w:eastAsia="en-GB"/>
              </w:rPr>
              <w:t>b</w:t>
            </w:r>
            <w:r w:rsidRPr="00E7174A">
              <w:rPr>
                <w:rFonts w:asciiTheme="minorHAnsi" w:hAnsiTheme="minorHAnsi" w:cs="Arial"/>
                <w:sz w:val="22"/>
                <w:szCs w:val="22"/>
                <w:lang w:val="en-GB" w:eastAsia="en-GB"/>
              </w:rPr>
              <w:t xml:space="preserve"> </w:t>
            </w:r>
          </w:p>
        </w:tc>
      </w:tr>
      <w:tr w:rsidR="00BB217D" w:rsidRPr="00E25412" w14:paraId="3D6D4EB0"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DB50428" w14:textId="77777777" w:rsidR="00E25412" w:rsidRPr="00E25412" w:rsidRDefault="00E25412" w:rsidP="00E25412">
            <w:pPr>
              <w:rPr>
                <w:rFonts w:asciiTheme="minorHAnsi" w:hAnsiTheme="minorHAnsi" w:cs="Times New Roman"/>
                <w:color w:val="000000"/>
                <w:sz w:val="22"/>
                <w:szCs w:val="22"/>
                <w:lang w:eastAsia="en-GB"/>
              </w:rPr>
            </w:pPr>
            <w:r w:rsidRPr="00E25412">
              <w:rPr>
                <w:rFonts w:asciiTheme="minorHAnsi" w:hAnsiTheme="minorHAnsi" w:cs="Times New Roman"/>
                <w:color w:val="000000"/>
                <w:sz w:val="22"/>
                <w:szCs w:val="22"/>
                <w:lang w:eastAsia="en-GB"/>
              </w:rPr>
              <w:t>rs143383</w:t>
            </w:r>
          </w:p>
        </w:tc>
        <w:tc>
          <w:tcPr>
            <w:tcW w:w="1273" w:type="dxa"/>
            <w:noWrap/>
            <w:hideMark/>
          </w:tcPr>
          <w:p w14:paraId="446D46FA" w14:textId="77777777" w:rsidR="00E25412" w:rsidRPr="00E25412" w:rsidRDefault="00E25412" w:rsidP="00E2541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99</w:t>
            </w:r>
          </w:p>
        </w:tc>
        <w:tc>
          <w:tcPr>
            <w:tcW w:w="1417" w:type="dxa"/>
            <w:noWrap/>
            <w:hideMark/>
          </w:tcPr>
          <w:p w14:paraId="2F48B37F" w14:textId="77777777" w:rsidR="00E25412" w:rsidRPr="00E25412" w:rsidRDefault="00E25412" w:rsidP="00E2541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83</w:t>
            </w:r>
          </w:p>
        </w:tc>
        <w:tc>
          <w:tcPr>
            <w:tcW w:w="2126" w:type="dxa"/>
            <w:noWrap/>
            <w:hideMark/>
          </w:tcPr>
          <w:p w14:paraId="131ADE57" w14:textId="77777777" w:rsidR="00E25412" w:rsidRPr="00E25412" w:rsidRDefault="00E25412" w:rsidP="00E2541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2,435</w:t>
            </w:r>
          </w:p>
        </w:tc>
        <w:tc>
          <w:tcPr>
            <w:tcW w:w="1843" w:type="dxa"/>
            <w:noWrap/>
            <w:hideMark/>
          </w:tcPr>
          <w:p w14:paraId="08D062DC" w14:textId="77777777" w:rsidR="00E25412" w:rsidRPr="00E25412" w:rsidRDefault="00E25412" w:rsidP="00E2541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12,284</w:t>
            </w:r>
          </w:p>
        </w:tc>
      </w:tr>
      <w:tr w:rsidR="00BB217D" w:rsidRPr="00E25412" w14:paraId="67EFA23A"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5709BB1" w14:textId="77777777" w:rsidR="00E25412" w:rsidRPr="00E25412" w:rsidRDefault="00E25412" w:rsidP="00E25412">
            <w:pPr>
              <w:rPr>
                <w:rFonts w:asciiTheme="minorHAnsi" w:hAnsiTheme="minorHAnsi" w:cs="Times New Roman"/>
                <w:color w:val="000000"/>
                <w:sz w:val="22"/>
                <w:szCs w:val="22"/>
                <w:lang w:eastAsia="en-GB"/>
              </w:rPr>
            </w:pPr>
            <w:r w:rsidRPr="00E25412">
              <w:rPr>
                <w:rFonts w:asciiTheme="minorHAnsi" w:hAnsiTheme="minorHAnsi" w:cs="Times New Roman"/>
                <w:color w:val="000000"/>
                <w:sz w:val="22"/>
                <w:szCs w:val="22"/>
                <w:lang w:eastAsia="en-GB"/>
              </w:rPr>
              <w:t>rs7639618</w:t>
            </w:r>
          </w:p>
        </w:tc>
        <w:tc>
          <w:tcPr>
            <w:tcW w:w="1273" w:type="dxa"/>
            <w:noWrap/>
            <w:hideMark/>
          </w:tcPr>
          <w:p w14:paraId="6C11A266" w14:textId="77777777" w:rsidR="00E25412" w:rsidRPr="00E25412" w:rsidRDefault="00E25412" w:rsidP="00E2541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8</w:t>
            </w:r>
          </w:p>
        </w:tc>
        <w:tc>
          <w:tcPr>
            <w:tcW w:w="1417" w:type="dxa"/>
            <w:noWrap/>
            <w:hideMark/>
          </w:tcPr>
          <w:p w14:paraId="7B901FBB" w14:textId="77777777" w:rsidR="00E25412" w:rsidRPr="00E25412" w:rsidRDefault="00E25412" w:rsidP="00E2541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0</w:t>
            </w:r>
          </w:p>
        </w:tc>
        <w:tc>
          <w:tcPr>
            <w:tcW w:w="2126" w:type="dxa"/>
            <w:noWrap/>
            <w:hideMark/>
          </w:tcPr>
          <w:p w14:paraId="631E52BA" w14:textId="77777777" w:rsidR="00E25412" w:rsidRPr="00E25412" w:rsidRDefault="00E25412" w:rsidP="00E2541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367,158</w:t>
            </w:r>
          </w:p>
        </w:tc>
        <w:tc>
          <w:tcPr>
            <w:tcW w:w="1843" w:type="dxa"/>
            <w:noWrap/>
            <w:hideMark/>
          </w:tcPr>
          <w:p w14:paraId="1D5884E9" w14:textId="77777777" w:rsidR="00E25412" w:rsidRPr="00E25412" w:rsidRDefault="00E25412" w:rsidP="00E2541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&gt;1,000,000</w:t>
            </w:r>
          </w:p>
        </w:tc>
      </w:tr>
      <w:tr w:rsidR="00BB217D" w:rsidRPr="00E25412" w14:paraId="7579DE7A"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F2F8520" w14:textId="77777777" w:rsidR="00E25412" w:rsidRPr="00E25412" w:rsidRDefault="00E25412" w:rsidP="00E25412">
            <w:pPr>
              <w:rPr>
                <w:rFonts w:asciiTheme="minorHAnsi" w:hAnsiTheme="minorHAnsi" w:cs="Times New Roman"/>
                <w:color w:val="000000"/>
                <w:sz w:val="22"/>
                <w:szCs w:val="22"/>
                <w:lang w:eastAsia="en-GB"/>
              </w:rPr>
            </w:pPr>
            <w:r w:rsidRPr="00E25412">
              <w:rPr>
                <w:rFonts w:asciiTheme="minorHAnsi" w:hAnsiTheme="minorHAnsi" w:cs="Times New Roman"/>
                <w:color w:val="000000"/>
                <w:sz w:val="22"/>
                <w:szCs w:val="22"/>
                <w:lang w:eastAsia="en-GB"/>
              </w:rPr>
              <w:t>rs7775228</w:t>
            </w:r>
          </w:p>
        </w:tc>
        <w:tc>
          <w:tcPr>
            <w:tcW w:w="1273" w:type="dxa"/>
            <w:noWrap/>
            <w:hideMark/>
          </w:tcPr>
          <w:p w14:paraId="0D1318B6" w14:textId="77777777" w:rsidR="00E25412" w:rsidRPr="00E25412" w:rsidRDefault="00E25412" w:rsidP="00E2541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16</w:t>
            </w:r>
          </w:p>
        </w:tc>
        <w:tc>
          <w:tcPr>
            <w:tcW w:w="1417" w:type="dxa"/>
            <w:noWrap/>
            <w:hideMark/>
          </w:tcPr>
          <w:p w14:paraId="30A7A9CD" w14:textId="77777777" w:rsidR="00E25412" w:rsidRPr="00E25412" w:rsidRDefault="00E25412" w:rsidP="00E2541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0</w:t>
            </w:r>
          </w:p>
        </w:tc>
        <w:tc>
          <w:tcPr>
            <w:tcW w:w="2126" w:type="dxa"/>
            <w:noWrap/>
            <w:hideMark/>
          </w:tcPr>
          <w:p w14:paraId="2B29F358" w14:textId="77777777" w:rsidR="00E25412" w:rsidRPr="00E25412" w:rsidRDefault="00E25412" w:rsidP="00E2541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107,229</w:t>
            </w:r>
          </w:p>
        </w:tc>
        <w:tc>
          <w:tcPr>
            <w:tcW w:w="1843" w:type="dxa"/>
            <w:noWrap/>
            <w:hideMark/>
          </w:tcPr>
          <w:p w14:paraId="03693098" w14:textId="77777777" w:rsidR="00E25412" w:rsidRPr="00E25412" w:rsidRDefault="00E25412" w:rsidP="00E2541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541,015</w:t>
            </w:r>
          </w:p>
        </w:tc>
      </w:tr>
      <w:tr w:rsidR="00BB217D" w:rsidRPr="00E25412" w14:paraId="7EDCE599"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F58F56A" w14:textId="77777777" w:rsidR="00E25412" w:rsidRPr="00E25412" w:rsidRDefault="00E25412" w:rsidP="00E25412">
            <w:pPr>
              <w:rPr>
                <w:rFonts w:asciiTheme="minorHAnsi" w:hAnsiTheme="minorHAnsi" w:cs="Times New Roman"/>
                <w:color w:val="000000"/>
                <w:sz w:val="22"/>
                <w:szCs w:val="22"/>
                <w:lang w:eastAsia="en-GB"/>
              </w:rPr>
            </w:pPr>
            <w:r w:rsidRPr="00E25412">
              <w:rPr>
                <w:rFonts w:asciiTheme="minorHAnsi" w:hAnsiTheme="minorHAnsi" w:cs="Times New Roman"/>
                <w:color w:val="000000"/>
                <w:sz w:val="22"/>
                <w:szCs w:val="22"/>
                <w:lang w:eastAsia="en-GB"/>
              </w:rPr>
              <w:t>rs10947262</w:t>
            </w:r>
          </w:p>
        </w:tc>
        <w:tc>
          <w:tcPr>
            <w:tcW w:w="1273" w:type="dxa"/>
            <w:noWrap/>
            <w:hideMark/>
          </w:tcPr>
          <w:p w14:paraId="72CBD087" w14:textId="77777777" w:rsidR="00E25412" w:rsidRPr="00E25412" w:rsidRDefault="00E25412" w:rsidP="00E2541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54</w:t>
            </w:r>
          </w:p>
        </w:tc>
        <w:tc>
          <w:tcPr>
            <w:tcW w:w="1417" w:type="dxa"/>
            <w:noWrap/>
            <w:hideMark/>
          </w:tcPr>
          <w:p w14:paraId="100BAFE6" w14:textId="77777777" w:rsidR="00E25412" w:rsidRPr="00E25412" w:rsidRDefault="00E25412" w:rsidP="00E2541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0</w:t>
            </w:r>
          </w:p>
        </w:tc>
        <w:tc>
          <w:tcPr>
            <w:tcW w:w="2126" w:type="dxa"/>
            <w:noWrap/>
            <w:hideMark/>
          </w:tcPr>
          <w:p w14:paraId="2B67D0EA" w14:textId="77777777" w:rsidR="00E25412" w:rsidRPr="00E25412" w:rsidRDefault="00E25412" w:rsidP="00E2541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23,474</w:t>
            </w:r>
          </w:p>
        </w:tc>
        <w:tc>
          <w:tcPr>
            <w:tcW w:w="1843" w:type="dxa"/>
            <w:noWrap/>
            <w:hideMark/>
          </w:tcPr>
          <w:p w14:paraId="48C669FD" w14:textId="77777777" w:rsidR="00E25412" w:rsidRPr="00E25412" w:rsidRDefault="00E25412" w:rsidP="00E2541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118,439</w:t>
            </w:r>
          </w:p>
        </w:tc>
      </w:tr>
      <w:tr w:rsidR="00BB217D" w:rsidRPr="00E25412" w14:paraId="4A268CC9"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B6124DA" w14:textId="77777777" w:rsidR="00E25412" w:rsidRPr="00E25412" w:rsidRDefault="00E25412" w:rsidP="00E25412">
            <w:pPr>
              <w:rPr>
                <w:rFonts w:asciiTheme="minorHAnsi" w:hAnsiTheme="minorHAnsi" w:cs="Times New Roman"/>
                <w:color w:val="000000"/>
                <w:sz w:val="22"/>
                <w:szCs w:val="22"/>
                <w:lang w:eastAsia="en-GB"/>
              </w:rPr>
            </w:pPr>
            <w:r w:rsidRPr="00E25412">
              <w:rPr>
                <w:rFonts w:asciiTheme="minorHAnsi" w:hAnsiTheme="minorHAnsi" w:cs="Times New Roman"/>
                <w:color w:val="000000"/>
                <w:sz w:val="22"/>
                <w:szCs w:val="22"/>
                <w:lang w:eastAsia="en-GB"/>
              </w:rPr>
              <w:t>rs3815148</w:t>
            </w:r>
          </w:p>
        </w:tc>
        <w:tc>
          <w:tcPr>
            <w:tcW w:w="1273" w:type="dxa"/>
            <w:noWrap/>
            <w:hideMark/>
          </w:tcPr>
          <w:p w14:paraId="58CFAC37" w14:textId="77777777" w:rsidR="00E25412" w:rsidRPr="00E25412" w:rsidRDefault="00E25412" w:rsidP="00E2541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5</w:t>
            </w:r>
          </w:p>
        </w:tc>
        <w:tc>
          <w:tcPr>
            <w:tcW w:w="1417" w:type="dxa"/>
            <w:noWrap/>
            <w:hideMark/>
          </w:tcPr>
          <w:p w14:paraId="320E9EE9" w14:textId="77777777" w:rsidR="00E25412" w:rsidRPr="00E25412" w:rsidRDefault="00E25412" w:rsidP="00E2541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0</w:t>
            </w:r>
          </w:p>
        </w:tc>
        <w:tc>
          <w:tcPr>
            <w:tcW w:w="2126" w:type="dxa"/>
            <w:noWrap/>
            <w:hideMark/>
          </w:tcPr>
          <w:p w14:paraId="75F31DD1" w14:textId="77777777" w:rsidR="00E25412" w:rsidRPr="00E25412" w:rsidRDefault="00E25412" w:rsidP="00E2541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w:t>
            </w:r>
          </w:p>
        </w:tc>
        <w:tc>
          <w:tcPr>
            <w:tcW w:w="1843" w:type="dxa"/>
            <w:noWrap/>
            <w:hideMark/>
          </w:tcPr>
          <w:p w14:paraId="0ACBDE94" w14:textId="77777777" w:rsidR="00E25412" w:rsidRPr="00E25412" w:rsidRDefault="00E25412" w:rsidP="00E2541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w:t>
            </w:r>
          </w:p>
        </w:tc>
      </w:tr>
      <w:tr w:rsidR="00BB217D" w:rsidRPr="00E25412" w14:paraId="533AFCA9"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3F3DDA0" w14:textId="77777777" w:rsidR="00E25412" w:rsidRPr="00E25412" w:rsidRDefault="00E25412" w:rsidP="00E25412">
            <w:pPr>
              <w:rPr>
                <w:rFonts w:asciiTheme="minorHAnsi" w:hAnsiTheme="minorHAnsi" w:cs="Times New Roman"/>
                <w:color w:val="000000"/>
                <w:sz w:val="22"/>
                <w:szCs w:val="22"/>
                <w:lang w:eastAsia="en-GB"/>
              </w:rPr>
            </w:pPr>
            <w:r w:rsidRPr="00E25412">
              <w:rPr>
                <w:rFonts w:asciiTheme="minorHAnsi" w:hAnsiTheme="minorHAnsi" w:cs="Times New Roman"/>
                <w:color w:val="000000"/>
                <w:sz w:val="22"/>
                <w:szCs w:val="22"/>
                <w:lang w:eastAsia="en-GB"/>
              </w:rPr>
              <w:t>rs4730250</w:t>
            </w:r>
          </w:p>
        </w:tc>
        <w:tc>
          <w:tcPr>
            <w:tcW w:w="1273" w:type="dxa"/>
            <w:noWrap/>
            <w:hideMark/>
          </w:tcPr>
          <w:p w14:paraId="7D8A1E76" w14:textId="77777777" w:rsidR="00E25412" w:rsidRPr="00E25412" w:rsidRDefault="00E25412" w:rsidP="00E2541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8</w:t>
            </w:r>
          </w:p>
        </w:tc>
        <w:tc>
          <w:tcPr>
            <w:tcW w:w="1417" w:type="dxa"/>
            <w:noWrap/>
            <w:hideMark/>
          </w:tcPr>
          <w:p w14:paraId="36BF7ED1" w14:textId="77777777" w:rsidR="00E25412" w:rsidRPr="00E25412" w:rsidRDefault="00E25412" w:rsidP="00E2541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0</w:t>
            </w:r>
          </w:p>
        </w:tc>
        <w:tc>
          <w:tcPr>
            <w:tcW w:w="2126" w:type="dxa"/>
            <w:noWrap/>
            <w:hideMark/>
          </w:tcPr>
          <w:p w14:paraId="6B70EBC5" w14:textId="77777777" w:rsidR="00E25412" w:rsidRPr="00E25412" w:rsidRDefault="00E25412" w:rsidP="00E2541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330,308</w:t>
            </w:r>
          </w:p>
        </w:tc>
        <w:tc>
          <w:tcPr>
            <w:tcW w:w="1843" w:type="dxa"/>
            <w:noWrap/>
            <w:hideMark/>
          </w:tcPr>
          <w:p w14:paraId="6611C838" w14:textId="77777777" w:rsidR="00E25412" w:rsidRPr="00E25412" w:rsidRDefault="00E25412" w:rsidP="00E2541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&gt;1,000,000</w:t>
            </w:r>
          </w:p>
        </w:tc>
      </w:tr>
      <w:tr w:rsidR="00BB217D" w:rsidRPr="00E25412" w14:paraId="6E55E12C"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8FBC3F3" w14:textId="77777777" w:rsidR="00E25412" w:rsidRPr="00E25412" w:rsidRDefault="00E25412" w:rsidP="00E25412">
            <w:pPr>
              <w:rPr>
                <w:rFonts w:asciiTheme="minorHAnsi" w:hAnsiTheme="minorHAnsi" w:cs="Times New Roman"/>
                <w:color w:val="000000"/>
                <w:sz w:val="22"/>
                <w:szCs w:val="22"/>
                <w:lang w:eastAsia="en-GB"/>
              </w:rPr>
            </w:pPr>
            <w:r w:rsidRPr="00E25412">
              <w:rPr>
                <w:rFonts w:asciiTheme="minorHAnsi" w:hAnsiTheme="minorHAnsi" w:cs="Times New Roman"/>
                <w:color w:val="000000"/>
                <w:sz w:val="22"/>
                <w:szCs w:val="22"/>
                <w:lang w:eastAsia="en-GB"/>
              </w:rPr>
              <w:t>rs11842874</w:t>
            </w:r>
          </w:p>
        </w:tc>
        <w:tc>
          <w:tcPr>
            <w:tcW w:w="1273" w:type="dxa"/>
            <w:noWrap/>
            <w:hideMark/>
          </w:tcPr>
          <w:p w14:paraId="0D9911FB" w14:textId="77777777" w:rsidR="00E25412" w:rsidRPr="00E25412" w:rsidRDefault="00E25412" w:rsidP="00E2541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11</w:t>
            </w:r>
          </w:p>
        </w:tc>
        <w:tc>
          <w:tcPr>
            <w:tcW w:w="1417" w:type="dxa"/>
            <w:noWrap/>
            <w:hideMark/>
          </w:tcPr>
          <w:p w14:paraId="44536F59" w14:textId="77777777" w:rsidR="00E25412" w:rsidRPr="00E25412" w:rsidRDefault="00E25412" w:rsidP="00E2541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0</w:t>
            </w:r>
          </w:p>
        </w:tc>
        <w:tc>
          <w:tcPr>
            <w:tcW w:w="2126" w:type="dxa"/>
            <w:noWrap/>
            <w:hideMark/>
          </w:tcPr>
          <w:p w14:paraId="4FE386C4" w14:textId="77777777" w:rsidR="00E25412" w:rsidRPr="00E25412" w:rsidRDefault="00E25412" w:rsidP="00E2541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190,208</w:t>
            </w:r>
          </w:p>
        </w:tc>
        <w:tc>
          <w:tcPr>
            <w:tcW w:w="1843" w:type="dxa"/>
            <w:noWrap/>
            <w:hideMark/>
          </w:tcPr>
          <w:p w14:paraId="66B5FA72" w14:textId="77777777" w:rsidR="00E25412" w:rsidRPr="00E25412" w:rsidRDefault="00E25412" w:rsidP="00E2541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959,682</w:t>
            </w:r>
          </w:p>
        </w:tc>
      </w:tr>
      <w:tr w:rsidR="00BB217D" w:rsidRPr="00E25412" w14:paraId="25D0C999"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FAC3531" w14:textId="77777777" w:rsidR="00E25412" w:rsidRPr="00E25412" w:rsidRDefault="00E25412" w:rsidP="00E25412">
            <w:pPr>
              <w:rPr>
                <w:rFonts w:asciiTheme="minorHAnsi" w:hAnsiTheme="minorHAnsi" w:cs="Times New Roman"/>
                <w:color w:val="000000"/>
                <w:sz w:val="22"/>
                <w:szCs w:val="22"/>
                <w:lang w:eastAsia="en-GB"/>
              </w:rPr>
            </w:pPr>
            <w:r w:rsidRPr="00E25412">
              <w:rPr>
                <w:rFonts w:asciiTheme="minorHAnsi" w:hAnsiTheme="minorHAnsi" w:cs="Times New Roman"/>
                <w:color w:val="000000"/>
                <w:sz w:val="22"/>
                <w:szCs w:val="22"/>
                <w:lang w:eastAsia="en-GB"/>
              </w:rPr>
              <w:t>rs12982744</w:t>
            </w:r>
          </w:p>
        </w:tc>
        <w:tc>
          <w:tcPr>
            <w:tcW w:w="1273" w:type="dxa"/>
            <w:noWrap/>
            <w:hideMark/>
          </w:tcPr>
          <w:p w14:paraId="3C817B55" w14:textId="77777777" w:rsidR="00E25412" w:rsidRPr="00E25412" w:rsidRDefault="00E25412" w:rsidP="00E2541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28</w:t>
            </w:r>
          </w:p>
        </w:tc>
        <w:tc>
          <w:tcPr>
            <w:tcW w:w="1417" w:type="dxa"/>
            <w:noWrap/>
            <w:hideMark/>
          </w:tcPr>
          <w:p w14:paraId="4E654053" w14:textId="77777777" w:rsidR="00E25412" w:rsidRPr="00E25412" w:rsidRDefault="00E25412" w:rsidP="00E2541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0</w:t>
            </w:r>
          </w:p>
        </w:tc>
        <w:tc>
          <w:tcPr>
            <w:tcW w:w="2126" w:type="dxa"/>
            <w:noWrap/>
            <w:hideMark/>
          </w:tcPr>
          <w:p w14:paraId="1D617ED4" w14:textId="77777777" w:rsidR="00E25412" w:rsidRPr="00E25412" w:rsidRDefault="00E25412" w:rsidP="00E2541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52,449</w:t>
            </w:r>
          </w:p>
        </w:tc>
        <w:tc>
          <w:tcPr>
            <w:tcW w:w="1843" w:type="dxa"/>
            <w:noWrap/>
            <w:hideMark/>
          </w:tcPr>
          <w:p w14:paraId="404B5A37" w14:textId="77777777" w:rsidR="00E25412" w:rsidRPr="00E25412" w:rsidRDefault="00E25412" w:rsidP="00E2541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264,626</w:t>
            </w:r>
          </w:p>
        </w:tc>
      </w:tr>
      <w:tr w:rsidR="00BB217D" w:rsidRPr="00E25412" w14:paraId="420D1D4A"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5D2AF59" w14:textId="77777777" w:rsidR="00E25412" w:rsidRPr="00E25412" w:rsidRDefault="00E25412" w:rsidP="00E25412">
            <w:pPr>
              <w:rPr>
                <w:rFonts w:asciiTheme="minorHAnsi" w:hAnsiTheme="minorHAnsi" w:cs="Times New Roman"/>
                <w:color w:val="000000"/>
                <w:sz w:val="22"/>
                <w:szCs w:val="22"/>
                <w:lang w:eastAsia="en-GB"/>
              </w:rPr>
            </w:pPr>
            <w:r w:rsidRPr="00E25412">
              <w:rPr>
                <w:rFonts w:asciiTheme="minorHAnsi" w:hAnsiTheme="minorHAnsi" w:cs="Times New Roman"/>
                <w:color w:val="000000"/>
                <w:sz w:val="22"/>
                <w:szCs w:val="22"/>
                <w:lang w:eastAsia="en-GB"/>
              </w:rPr>
              <w:t>rs6094710</w:t>
            </w:r>
          </w:p>
        </w:tc>
        <w:tc>
          <w:tcPr>
            <w:tcW w:w="1273" w:type="dxa"/>
            <w:noWrap/>
            <w:hideMark/>
          </w:tcPr>
          <w:p w14:paraId="0E9DCF17" w14:textId="77777777" w:rsidR="00E25412" w:rsidRPr="00E25412" w:rsidRDefault="00E25412" w:rsidP="00E2541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N/A</w:t>
            </w:r>
          </w:p>
        </w:tc>
        <w:tc>
          <w:tcPr>
            <w:tcW w:w="1417" w:type="dxa"/>
            <w:noWrap/>
            <w:hideMark/>
          </w:tcPr>
          <w:p w14:paraId="571E4C18" w14:textId="77777777" w:rsidR="00E25412" w:rsidRPr="00E25412" w:rsidRDefault="00E25412" w:rsidP="00E2541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N/A</w:t>
            </w:r>
          </w:p>
        </w:tc>
        <w:tc>
          <w:tcPr>
            <w:tcW w:w="2126" w:type="dxa"/>
            <w:noWrap/>
            <w:hideMark/>
          </w:tcPr>
          <w:p w14:paraId="405A0B09" w14:textId="77777777" w:rsidR="00E25412" w:rsidRPr="00E25412" w:rsidRDefault="00E25412" w:rsidP="00E2541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N/A</w:t>
            </w:r>
          </w:p>
        </w:tc>
        <w:tc>
          <w:tcPr>
            <w:tcW w:w="1843" w:type="dxa"/>
            <w:noWrap/>
            <w:hideMark/>
          </w:tcPr>
          <w:p w14:paraId="59663BB3" w14:textId="77777777" w:rsidR="00E25412" w:rsidRPr="00E25412" w:rsidRDefault="00E25412" w:rsidP="00E2541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N/A</w:t>
            </w:r>
          </w:p>
        </w:tc>
      </w:tr>
      <w:tr w:rsidR="00BB217D" w:rsidRPr="00E25412" w14:paraId="4AA5239A"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C2982DE" w14:textId="77777777" w:rsidR="00E25412" w:rsidRPr="00E25412" w:rsidRDefault="00E25412" w:rsidP="00E25412">
            <w:pPr>
              <w:rPr>
                <w:rFonts w:asciiTheme="minorHAnsi" w:hAnsiTheme="minorHAnsi" w:cs="Times New Roman"/>
                <w:color w:val="000000"/>
                <w:sz w:val="22"/>
                <w:szCs w:val="22"/>
                <w:lang w:eastAsia="en-GB"/>
              </w:rPr>
            </w:pPr>
            <w:r w:rsidRPr="00E25412">
              <w:rPr>
                <w:rFonts w:asciiTheme="minorHAnsi" w:hAnsiTheme="minorHAnsi" w:cs="Times New Roman"/>
                <w:color w:val="000000"/>
                <w:sz w:val="22"/>
                <w:szCs w:val="22"/>
                <w:lang w:eastAsia="en-GB"/>
              </w:rPr>
              <w:t>rs6976</w:t>
            </w:r>
          </w:p>
        </w:tc>
        <w:tc>
          <w:tcPr>
            <w:tcW w:w="1273" w:type="dxa"/>
            <w:noWrap/>
            <w:hideMark/>
          </w:tcPr>
          <w:p w14:paraId="2F8E301A" w14:textId="77777777" w:rsidR="00E25412" w:rsidRPr="00E25412" w:rsidRDefault="00E25412" w:rsidP="00E2541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11</w:t>
            </w:r>
          </w:p>
        </w:tc>
        <w:tc>
          <w:tcPr>
            <w:tcW w:w="1417" w:type="dxa"/>
            <w:noWrap/>
            <w:hideMark/>
          </w:tcPr>
          <w:p w14:paraId="7CD82AC9" w14:textId="77777777" w:rsidR="00E25412" w:rsidRPr="00E25412" w:rsidRDefault="00E25412" w:rsidP="00E2541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0</w:t>
            </w:r>
          </w:p>
        </w:tc>
        <w:tc>
          <w:tcPr>
            <w:tcW w:w="2126" w:type="dxa"/>
            <w:noWrap/>
            <w:hideMark/>
          </w:tcPr>
          <w:p w14:paraId="0BEE5CF4" w14:textId="77777777" w:rsidR="00E25412" w:rsidRPr="00E25412" w:rsidRDefault="00E25412" w:rsidP="00E2541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206,436</w:t>
            </w:r>
          </w:p>
        </w:tc>
        <w:tc>
          <w:tcPr>
            <w:tcW w:w="1843" w:type="dxa"/>
            <w:noWrap/>
            <w:hideMark/>
          </w:tcPr>
          <w:p w14:paraId="5270C0E6" w14:textId="77777777" w:rsidR="00E25412" w:rsidRPr="00E25412" w:rsidRDefault="00E25412" w:rsidP="00E2541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&gt;1,000,000</w:t>
            </w:r>
          </w:p>
        </w:tc>
      </w:tr>
      <w:tr w:rsidR="00BB217D" w:rsidRPr="00E25412" w14:paraId="5C887A67"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C53A1F0" w14:textId="77777777" w:rsidR="00E25412" w:rsidRPr="00E25412" w:rsidRDefault="00E25412" w:rsidP="00E25412">
            <w:pPr>
              <w:rPr>
                <w:rFonts w:asciiTheme="minorHAnsi" w:hAnsiTheme="minorHAnsi" w:cs="Times New Roman"/>
                <w:color w:val="000000"/>
                <w:sz w:val="22"/>
                <w:szCs w:val="22"/>
                <w:lang w:eastAsia="en-GB"/>
              </w:rPr>
            </w:pPr>
            <w:r w:rsidRPr="00E25412">
              <w:rPr>
                <w:rFonts w:asciiTheme="minorHAnsi" w:hAnsiTheme="minorHAnsi" w:cs="Times New Roman"/>
                <w:color w:val="000000"/>
                <w:sz w:val="22"/>
                <w:szCs w:val="22"/>
                <w:lang w:eastAsia="en-GB"/>
              </w:rPr>
              <w:t>rs4836732</w:t>
            </w:r>
          </w:p>
        </w:tc>
        <w:tc>
          <w:tcPr>
            <w:tcW w:w="1273" w:type="dxa"/>
            <w:noWrap/>
            <w:hideMark/>
          </w:tcPr>
          <w:p w14:paraId="6F78499A" w14:textId="77777777" w:rsidR="00E25412" w:rsidRPr="00E25412" w:rsidRDefault="00E25412" w:rsidP="00E2541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11</w:t>
            </w:r>
          </w:p>
        </w:tc>
        <w:tc>
          <w:tcPr>
            <w:tcW w:w="1417" w:type="dxa"/>
            <w:noWrap/>
            <w:hideMark/>
          </w:tcPr>
          <w:p w14:paraId="74AC9BD8" w14:textId="77777777" w:rsidR="00E25412" w:rsidRPr="00E25412" w:rsidRDefault="00E25412" w:rsidP="00E2541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0</w:t>
            </w:r>
          </w:p>
        </w:tc>
        <w:tc>
          <w:tcPr>
            <w:tcW w:w="2126" w:type="dxa"/>
            <w:noWrap/>
            <w:hideMark/>
          </w:tcPr>
          <w:p w14:paraId="1CE393E6" w14:textId="77777777" w:rsidR="00E25412" w:rsidRPr="00E25412" w:rsidRDefault="00E25412" w:rsidP="00E2541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198,976</w:t>
            </w:r>
          </w:p>
        </w:tc>
        <w:tc>
          <w:tcPr>
            <w:tcW w:w="1843" w:type="dxa"/>
            <w:noWrap/>
            <w:hideMark/>
          </w:tcPr>
          <w:p w14:paraId="61AD9DB8" w14:textId="77777777" w:rsidR="00E25412" w:rsidRPr="00E25412" w:rsidRDefault="00E25412" w:rsidP="00E2541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&gt;1,000,000</w:t>
            </w:r>
          </w:p>
        </w:tc>
      </w:tr>
      <w:tr w:rsidR="00BB217D" w:rsidRPr="00E25412" w14:paraId="76CB0010"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ACCA418" w14:textId="77777777" w:rsidR="00E25412" w:rsidRPr="00E25412" w:rsidRDefault="00E25412" w:rsidP="00E25412">
            <w:pPr>
              <w:rPr>
                <w:rFonts w:asciiTheme="minorHAnsi" w:hAnsiTheme="minorHAnsi" w:cs="Times New Roman"/>
                <w:color w:val="000000"/>
                <w:sz w:val="22"/>
                <w:szCs w:val="22"/>
                <w:lang w:eastAsia="en-GB"/>
              </w:rPr>
            </w:pPr>
            <w:r w:rsidRPr="00E25412">
              <w:rPr>
                <w:rFonts w:asciiTheme="minorHAnsi" w:hAnsiTheme="minorHAnsi" w:cs="Times New Roman"/>
                <w:color w:val="000000"/>
                <w:sz w:val="22"/>
                <w:szCs w:val="22"/>
                <w:lang w:eastAsia="en-GB"/>
              </w:rPr>
              <w:t>rs9350591</w:t>
            </w:r>
          </w:p>
        </w:tc>
        <w:tc>
          <w:tcPr>
            <w:tcW w:w="1273" w:type="dxa"/>
            <w:noWrap/>
            <w:hideMark/>
          </w:tcPr>
          <w:p w14:paraId="17C03564" w14:textId="77777777" w:rsidR="00E25412" w:rsidRPr="00E25412" w:rsidRDefault="00E25412" w:rsidP="00E2541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14</w:t>
            </w:r>
          </w:p>
        </w:tc>
        <w:tc>
          <w:tcPr>
            <w:tcW w:w="1417" w:type="dxa"/>
            <w:noWrap/>
            <w:hideMark/>
          </w:tcPr>
          <w:p w14:paraId="43CCFCCB" w14:textId="77777777" w:rsidR="00E25412" w:rsidRPr="00E25412" w:rsidRDefault="00E25412" w:rsidP="00E2541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0</w:t>
            </w:r>
          </w:p>
        </w:tc>
        <w:tc>
          <w:tcPr>
            <w:tcW w:w="2126" w:type="dxa"/>
            <w:noWrap/>
            <w:hideMark/>
          </w:tcPr>
          <w:p w14:paraId="2A0ACBD1" w14:textId="77777777" w:rsidR="00E25412" w:rsidRPr="00E25412" w:rsidRDefault="00E25412" w:rsidP="00E2541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126,603</w:t>
            </w:r>
          </w:p>
        </w:tc>
        <w:tc>
          <w:tcPr>
            <w:tcW w:w="1843" w:type="dxa"/>
            <w:noWrap/>
            <w:hideMark/>
          </w:tcPr>
          <w:p w14:paraId="7B39E31E" w14:textId="77777777" w:rsidR="00E25412" w:rsidRPr="00E25412" w:rsidRDefault="00E25412" w:rsidP="00E2541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683,766</w:t>
            </w:r>
          </w:p>
        </w:tc>
      </w:tr>
      <w:tr w:rsidR="00BB217D" w:rsidRPr="00E25412" w14:paraId="3987BC91"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4CE63EA" w14:textId="77777777" w:rsidR="00E25412" w:rsidRPr="00E25412" w:rsidRDefault="00E25412" w:rsidP="00E25412">
            <w:pPr>
              <w:rPr>
                <w:rFonts w:asciiTheme="minorHAnsi" w:hAnsiTheme="minorHAnsi" w:cs="Times New Roman"/>
                <w:color w:val="000000"/>
                <w:sz w:val="22"/>
                <w:szCs w:val="22"/>
                <w:lang w:eastAsia="en-GB"/>
              </w:rPr>
            </w:pPr>
            <w:r w:rsidRPr="00E25412">
              <w:rPr>
                <w:rFonts w:asciiTheme="minorHAnsi" w:hAnsiTheme="minorHAnsi" w:cs="Times New Roman"/>
                <w:color w:val="000000"/>
                <w:sz w:val="22"/>
                <w:szCs w:val="22"/>
                <w:lang w:eastAsia="en-GB"/>
              </w:rPr>
              <w:t>rs10492367</w:t>
            </w:r>
          </w:p>
        </w:tc>
        <w:tc>
          <w:tcPr>
            <w:tcW w:w="1273" w:type="dxa"/>
            <w:noWrap/>
            <w:hideMark/>
          </w:tcPr>
          <w:p w14:paraId="5CDBFCD2" w14:textId="77777777" w:rsidR="00E25412" w:rsidRPr="00E25412" w:rsidRDefault="00E25412" w:rsidP="00E2541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5</w:t>
            </w:r>
          </w:p>
        </w:tc>
        <w:tc>
          <w:tcPr>
            <w:tcW w:w="1417" w:type="dxa"/>
            <w:noWrap/>
            <w:hideMark/>
          </w:tcPr>
          <w:p w14:paraId="7E7EE4F1" w14:textId="77777777" w:rsidR="00E25412" w:rsidRPr="00E25412" w:rsidRDefault="00E25412" w:rsidP="00E2541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0</w:t>
            </w:r>
          </w:p>
        </w:tc>
        <w:tc>
          <w:tcPr>
            <w:tcW w:w="2126" w:type="dxa"/>
            <w:noWrap/>
            <w:hideMark/>
          </w:tcPr>
          <w:p w14:paraId="6521FDE4" w14:textId="77777777" w:rsidR="00E25412" w:rsidRPr="00E25412" w:rsidRDefault="00E25412" w:rsidP="00E2541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w:t>
            </w:r>
          </w:p>
        </w:tc>
        <w:tc>
          <w:tcPr>
            <w:tcW w:w="1843" w:type="dxa"/>
            <w:noWrap/>
            <w:hideMark/>
          </w:tcPr>
          <w:p w14:paraId="6415F5E8" w14:textId="77777777" w:rsidR="00E25412" w:rsidRPr="00E25412" w:rsidRDefault="00E25412" w:rsidP="00E2541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w:t>
            </w:r>
          </w:p>
        </w:tc>
      </w:tr>
      <w:tr w:rsidR="00BB217D" w:rsidRPr="00E25412" w14:paraId="4D50BEF9"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759E71C" w14:textId="77777777" w:rsidR="00E25412" w:rsidRPr="00E25412" w:rsidRDefault="00E25412" w:rsidP="00E25412">
            <w:pPr>
              <w:rPr>
                <w:rFonts w:asciiTheme="minorHAnsi" w:hAnsiTheme="minorHAnsi" w:cs="Times New Roman"/>
                <w:color w:val="000000"/>
                <w:sz w:val="22"/>
                <w:szCs w:val="22"/>
                <w:lang w:eastAsia="en-GB"/>
              </w:rPr>
            </w:pPr>
            <w:r w:rsidRPr="00E25412">
              <w:rPr>
                <w:rFonts w:asciiTheme="minorHAnsi" w:hAnsiTheme="minorHAnsi" w:cs="Times New Roman"/>
                <w:color w:val="000000"/>
                <w:sz w:val="22"/>
                <w:szCs w:val="22"/>
                <w:lang w:eastAsia="en-GB"/>
              </w:rPr>
              <w:t>rs835487</w:t>
            </w:r>
          </w:p>
        </w:tc>
        <w:tc>
          <w:tcPr>
            <w:tcW w:w="1273" w:type="dxa"/>
            <w:noWrap/>
            <w:hideMark/>
          </w:tcPr>
          <w:p w14:paraId="3F03EE3F" w14:textId="77777777" w:rsidR="00E25412" w:rsidRPr="00E25412" w:rsidRDefault="00E25412" w:rsidP="00E2541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52</w:t>
            </w:r>
          </w:p>
        </w:tc>
        <w:tc>
          <w:tcPr>
            <w:tcW w:w="1417" w:type="dxa"/>
            <w:noWrap/>
            <w:hideMark/>
          </w:tcPr>
          <w:p w14:paraId="14D7AEE5" w14:textId="77777777" w:rsidR="00E25412" w:rsidRPr="00E25412" w:rsidRDefault="00E25412" w:rsidP="00E2541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0</w:t>
            </w:r>
          </w:p>
        </w:tc>
        <w:tc>
          <w:tcPr>
            <w:tcW w:w="2126" w:type="dxa"/>
            <w:noWrap/>
            <w:hideMark/>
          </w:tcPr>
          <w:p w14:paraId="315D5006" w14:textId="77777777" w:rsidR="00E25412" w:rsidRPr="00E25412" w:rsidRDefault="00E25412" w:rsidP="00E2541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24,551</w:t>
            </w:r>
          </w:p>
        </w:tc>
        <w:tc>
          <w:tcPr>
            <w:tcW w:w="1843" w:type="dxa"/>
            <w:noWrap/>
            <w:hideMark/>
          </w:tcPr>
          <w:p w14:paraId="63D3BEEF" w14:textId="77777777" w:rsidR="00E25412" w:rsidRPr="00E25412" w:rsidRDefault="00E25412" w:rsidP="00E2541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123,870</w:t>
            </w:r>
          </w:p>
        </w:tc>
      </w:tr>
      <w:tr w:rsidR="00BB217D" w:rsidRPr="00E25412" w14:paraId="5D118617"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DBB42BB" w14:textId="77777777" w:rsidR="00E25412" w:rsidRPr="00E25412" w:rsidRDefault="00E25412" w:rsidP="00E25412">
            <w:pPr>
              <w:rPr>
                <w:rFonts w:asciiTheme="minorHAnsi" w:hAnsiTheme="minorHAnsi" w:cs="Times New Roman"/>
                <w:color w:val="000000"/>
                <w:sz w:val="22"/>
                <w:szCs w:val="22"/>
                <w:lang w:eastAsia="en-GB"/>
              </w:rPr>
            </w:pPr>
            <w:r w:rsidRPr="00E25412">
              <w:rPr>
                <w:rFonts w:asciiTheme="minorHAnsi" w:hAnsiTheme="minorHAnsi" w:cs="Times New Roman"/>
                <w:color w:val="000000"/>
                <w:sz w:val="22"/>
                <w:szCs w:val="22"/>
                <w:lang w:eastAsia="en-GB"/>
              </w:rPr>
              <w:t>rs12107036</w:t>
            </w:r>
          </w:p>
        </w:tc>
        <w:tc>
          <w:tcPr>
            <w:tcW w:w="1273" w:type="dxa"/>
            <w:noWrap/>
            <w:hideMark/>
          </w:tcPr>
          <w:p w14:paraId="03FBC579" w14:textId="77777777" w:rsidR="00E25412" w:rsidRPr="00E25412" w:rsidRDefault="00E25412" w:rsidP="00E2541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11</w:t>
            </w:r>
          </w:p>
        </w:tc>
        <w:tc>
          <w:tcPr>
            <w:tcW w:w="1417" w:type="dxa"/>
            <w:noWrap/>
            <w:hideMark/>
          </w:tcPr>
          <w:p w14:paraId="6CD355A5" w14:textId="77777777" w:rsidR="00E25412" w:rsidRPr="00E25412" w:rsidRDefault="00E25412" w:rsidP="00E2541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0</w:t>
            </w:r>
          </w:p>
        </w:tc>
        <w:tc>
          <w:tcPr>
            <w:tcW w:w="2126" w:type="dxa"/>
            <w:noWrap/>
            <w:hideMark/>
          </w:tcPr>
          <w:p w14:paraId="02899EF8" w14:textId="77777777" w:rsidR="00E25412" w:rsidRPr="00E25412" w:rsidRDefault="00E25412" w:rsidP="00E2541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199,560</w:t>
            </w:r>
          </w:p>
        </w:tc>
        <w:tc>
          <w:tcPr>
            <w:tcW w:w="1843" w:type="dxa"/>
            <w:noWrap/>
            <w:hideMark/>
          </w:tcPr>
          <w:p w14:paraId="74A445AA" w14:textId="77777777" w:rsidR="00E25412" w:rsidRPr="00E25412" w:rsidRDefault="00E25412" w:rsidP="00E2541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&gt;1,000,000</w:t>
            </w:r>
          </w:p>
        </w:tc>
      </w:tr>
      <w:tr w:rsidR="00BB217D" w:rsidRPr="00E25412" w14:paraId="18032F6A"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4521087" w14:textId="77777777" w:rsidR="00E25412" w:rsidRPr="00E25412" w:rsidRDefault="00E25412" w:rsidP="00E25412">
            <w:pPr>
              <w:rPr>
                <w:rFonts w:asciiTheme="minorHAnsi" w:hAnsiTheme="minorHAnsi" w:cs="Times New Roman"/>
                <w:color w:val="000000"/>
                <w:sz w:val="22"/>
                <w:szCs w:val="22"/>
                <w:lang w:eastAsia="en-GB"/>
              </w:rPr>
            </w:pPr>
            <w:r w:rsidRPr="00E25412">
              <w:rPr>
                <w:rFonts w:asciiTheme="minorHAnsi" w:hAnsiTheme="minorHAnsi" w:cs="Times New Roman"/>
                <w:color w:val="000000"/>
                <w:sz w:val="22"/>
                <w:szCs w:val="22"/>
                <w:lang w:eastAsia="en-GB"/>
              </w:rPr>
              <w:t>rs8044769</w:t>
            </w:r>
          </w:p>
        </w:tc>
        <w:tc>
          <w:tcPr>
            <w:tcW w:w="1273" w:type="dxa"/>
            <w:noWrap/>
            <w:hideMark/>
          </w:tcPr>
          <w:p w14:paraId="5B50BB4C" w14:textId="77777777" w:rsidR="00E25412" w:rsidRPr="00E25412" w:rsidRDefault="00E25412" w:rsidP="00E2541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N/A</w:t>
            </w:r>
          </w:p>
        </w:tc>
        <w:tc>
          <w:tcPr>
            <w:tcW w:w="1417" w:type="dxa"/>
            <w:noWrap/>
            <w:hideMark/>
          </w:tcPr>
          <w:p w14:paraId="432E2B8D" w14:textId="77777777" w:rsidR="00E25412" w:rsidRPr="00E25412" w:rsidRDefault="00E25412" w:rsidP="00E2541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N/A</w:t>
            </w:r>
          </w:p>
        </w:tc>
        <w:tc>
          <w:tcPr>
            <w:tcW w:w="2126" w:type="dxa"/>
            <w:noWrap/>
            <w:hideMark/>
          </w:tcPr>
          <w:p w14:paraId="5D498B00" w14:textId="77777777" w:rsidR="00E25412" w:rsidRPr="00E25412" w:rsidRDefault="00E25412" w:rsidP="00E2541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N/A</w:t>
            </w:r>
          </w:p>
        </w:tc>
        <w:tc>
          <w:tcPr>
            <w:tcW w:w="1843" w:type="dxa"/>
            <w:noWrap/>
            <w:hideMark/>
          </w:tcPr>
          <w:p w14:paraId="6966637A" w14:textId="77777777" w:rsidR="00E25412" w:rsidRPr="00E25412" w:rsidRDefault="00E25412" w:rsidP="00E2541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N/A</w:t>
            </w:r>
          </w:p>
        </w:tc>
      </w:tr>
      <w:tr w:rsidR="00BB217D" w:rsidRPr="00E25412" w14:paraId="00382505"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D3EC528" w14:textId="77777777" w:rsidR="00E25412" w:rsidRPr="00E25412" w:rsidRDefault="00E25412" w:rsidP="00E25412">
            <w:pPr>
              <w:rPr>
                <w:rFonts w:asciiTheme="minorHAnsi" w:hAnsiTheme="minorHAnsi" w:cs="Times New Roman"/>
                <w:color w:val="000000"/>
                <w:sz w:val="22"/>
                <w:szCs w:val="22"/>
                <w:lang w:eastAsia="en-GB"/>
              </w:rPr>
            </w:pPr>
            <w:r w:rsidRPr="00E25412">
              <w:rPr>
                <w:rFonts w:asciiTheme="minorHAnsi" w:hAnsiTheme="minorHAnsi" w:cs="Times New Roman"/>
                <w:color w:val="000000"/>
                <w:sz w:val="22"/>
                <w:szCs w:val="22"/>
                <w:lang w:eastAsia="en-GB"/>
              </w:rPr>
              <w:t>rs10948172</w:t>
            </w:r>
          </w:p>
        </w:tc>
        <w:tc>
          <w:tcPr>
            <w:tcW w:w="1273" w:type="dxa"/>
            <w:noWrap/>
            <w:hideMark/>
          </w:tcPr>
          <w:p w14:paraId="7C1E6C97" w14:textId="77777777" w:rsidR="00E25412" w:rsidRPr="00E25412" w:rsidRDefault="00E25412" w:rsidP="00E2541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49</w:t>
            </w:r>
          </w:p>
        </w:tc>
        <w:tc>
          <w:tcPr>
            <w:tcW w:w="1417" w:type="dxa"/>
            <w:noWrap/>
            <w:hideMark/>
          </w:tcPr>
          <w:p w14:paraId="3638CDA0" w14:textId="77777777" w:rsidR="00E25412" w:rsidRPr="00E25412" w:rsidRDefault="00E25412" w:rsidP="00E2541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0</w:t>
            </w:r>
          </w:p>
        </w:tc>
        <w:tc>
          <w:tcPr>
            <w:tcW w:w="2126" w:type="dxa"/>
            <w:noWrap/>
            <w:hideMark/>
          </w:tcPr>
          <w:p w14:paraId="3C3534D6" w14:textId="77777777" w:rsidR="00E25412" w:rsidRPr="00E25412" w:rsidRDefault="00E25412" w:rsidP="00E2541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26,550</w:t>
            </w:r>
          </w:p>
        </w:tc>
        <w:tc>
          <w:tcPr>
            <w:tcW w:w="1843" w:type="dxa"/>
            <w:noWrap/>
            <w:hideMark/>
          </w:tcPr>
          <w:p w14:paraId="6038DB0B" w14:textId="77777777" w:rsidR="00E25412" w:rsidRPr="00E25412" w:rsidRDefault="00E25412" w:rsidP="00E2541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133,954</w:t>
            </w:r>
          </w:p>
        </w:tc>
      </w:tr>
      <w:tr w:rsidR="00BB217D" w:rsidRPr="00E25412" w14:paraId="043E8A35" w14:textId="77777777" w:rsidTr="008370B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4F0D323" w14:textId="77777777" w:rsidR="00E25412" w:rsidRPr="00E25412" w:rsidRDefault="00E25412" w:rsidP="00E25412">
            <w:pPr>
              <w:rPr>
                <w:rFonts w:asciiTheme="minorHAnsi" w:hAnsiTheme="minorHAnsi" w:cs="Times New Roman"/>
                <w:color w:val="000000"/>
                <w:sz w:val="22"/>
                <w:szCs w:val="22"/>
                <w:lang w:eastAsia="en-GB"/>
              </w:rPr>
            </w:pPr>
            <w:r w:rsidRPr="00E25412">
              <w:rPr>
                <w:rFonts w:asciiTheme="minorHAnsi" w:hAnsiTheme="minorHAnsi" w:cs="Times New Roman"/>
                <w:color w:val="000000"/>
                <w:sz w:val="22"/>
                <w:szCs w:val="22"/>
                <w:lang w:eastAsia="en-GB"/>
              </w:rPr>
              <w:t>rs3204689</w:t>
            </w:r>
          </w:p>
        </w:tc>
        <w:tc>
          <w:tcPr>
            <w:tcW w:w="1273" w:type="dxa"/>
            <w:noWrap/>
            <w:hideMark/>
          </w:tcPr>
          <w:p w14:paraId="25E0A089" w14:textId="77777777" w:rsidR="00E25412" w:rsidRPr="00E25412" w:rsidRDefault="00E25412" w:rsidP="00E2541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29</w:t>
            </w:r>
          </w:p>
        </w:tc>
        <w:tc>
          <w:tcPr>
            <w:tcW w:w="1417" w:type="dxa"/>
            <w:noWrap/>
            <w:hideMark/>
          </w:tcPr>
          <w:p w14:paraId="357B802C" w14:textId="77777777" w:rsidR="00E25412" w:rsidRPr="00E25412" w:rsidRDefault="00E25412" w:rsidP="00E2541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0</w:t>
            </w:r>
          </w:p>
        </w:tc>
        <w:tc>
          <w:tcPr>
            <w:tcW w:w="2126" w:type="dxa"/>
            <w:noWrap/>
            <w:hideMark/>
          </w:tcPr>
          <w:p w14:paraId="5DF0E7D2" w14:textId="77777777" w:rsidR="00E25412" w:rsidRPr="00E25412" w:rsidRDefault="00E25412" w:rsidP="00E2541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50,186</w:t>
            </w:r>
          </w:p>
        </w:tc>
        <w:tc>
          <w:tcPr>
            <w:tcW w:w="1843" w:type="dxa"/>
            <w:noWrap/>
            <w:hideMark/>
          </w:tcPr>
          <w:p w14:paraId="7DFA3E8C" w14:textId="77777777" w:rsidR="00E25412" w:rsidRPr="00E25412" w:rsidRDefault="00E25412" w:rsidP="00E2541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253,210</w:t>
            </w:r>
          </w:p>
        </w:tc>
      </w:tr>
      <w:tr w:rsidR="00BB217D" w:rsidRPr="00E25412" w14:paraId="0AAAE274" w14:textId="77777777" w:rsidTr="008370B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E48C4C7" w14:textId="77777777" w:rsidR="00E25412" w:rsidRPr="00E25412" w:rsidRDefault="00E25412" w:rsidP="00E25412">
            <w:pPr>
              <w:rPr>
                <w:rFonts w:asciiTheme="minorHAnsi" w:hAnsiTheme="minorHAnsi" w:cs="Times New Roman"/>
                <w:color w:val="000000"/>
                <w:sz w:val="22"/>
                <w:szCs w:val="22"/>
                <w:lang w:eastAsia="en-GB"/>
              </w:rPr>
            </w:pPr>
            <w:r w:rsidRPr="00E25412">
              <w:rPr>
                <w:rFonts w:asciiTheme="minorHAnsi" w:hAnsiTheme="minorHAnsi" w:cs="Times New Roman"/>
                <w:color w:val="000000"/>
                <w:sz w:val="22"/>
                <w:szCs w:val="22"/>
                <w:lang w:eastAsia="en-GB"/>
              </w:rPr>
              <w:t>rs12901071</w:t>
            </w:r>
          </w:p>
        </w:tc>
        <w:tc>
          <w:tcPr>
            <w:tcW w:w="1273" w:type="dxa"/>
            <w:noWrap/>
            <w:hideMark/>
          </w:tcPr>
          <w:p w14:paraId="78B208F7" w14:textId="77777777" w:rsidR="00E25412" w:rsidRPr="00E25412" w:rsidRDefault="00E25412" w:rsidP="00E2541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27</w:t>
            </w:r>
          </w:p>
        </w:tc>
        <w:tc>
          <w:tcPr>
            <w:tcW w:w="1417" w:type="dxa"/>
            <w:noWrap/>
            <w:hideMark/>
          </w:tcPr>
          <w:p w14:paraId="610EE38A" w14:textId="77777777" w:rsidR="00E25412" w:rsidRPr="00E25412" w:rsidRDefault="00E25412" w:rsidP="00E2541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0</w:t>
            </w:r>
          </w:p>
        </w:tc>
        <w:tc>
          <w:tcPr>
            <w:tcW w:w="2126" w:type="dxa"/>
            <w:noWrap/>
            <w:hideMark/>
          </w:tcPr>
          <w:p w14:paraId="133C100F" w14:textId="77777777" w:rsidR="00E25412" w:rsidRPr="00E25412" w:rsidRDefault="00E25412" w:rsidP="00E2541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53,771</w:t>
            </w:r>
          </w:p>
        </w:tc>
        <w:tc>
          <w:tcPr>
            <w:tcW w:w="1843" w:type="dxa"/>
            <w:noWrap/>
            <w:hideMark/>
          </w:tcPr>
          <w:p w14:paraId="0240CAA6" w14:textId="77777777" w:rsidR="00E25412" w:rsidRPr="00E25412" w:rsidRDefault="00E25412" w:rsidP="00E2541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E25412">
              <w:rPr>
                <w:rFonts w:asciiTheme="minorHAnsi" w:hAnsiTheme="minorHAnsi" w:cs="Arial"/>
                <w:sz w:val="22"/>
                <w:szCs w:val="22"/>
                <w:lang w:eastAsia="en-GB"/>
              </w:rPr>
              <w:t>271,300</w:t>
            </w:r>
          </w:p>
        </w:tc>
      </w:tr>
    </w:tbl>
    <w:p w14:paraId="57CDDA53" w14:textId="5A4E9828" w:rsidR="00E25412" w:rsidRPr="006921A3" w:rsidRDefault="00E25412" w:rsidP="006921A3">
      <w:pPr>
        <w:jc w:val="both"/>
        <w:outlineLvl w:val="0"/>
        <w:rPr>
          <w:rFonts w:asciiTheme="minorHAnsi" w:eastAsiaTheme="minorHAnsi" w:hAnsiTheme="minorHAnsi" w:cs="Arial"/>
          <w:sz w:val="24"/>
          <w:szCs w:val="22"/>
          <w:lang w:eastAsia="en-GB"/>
        </w:rPr>
      </w:pPr>
      <w:r w:rsidRPr="006921A3">
        <w:rPr>
          <w:rFonts w:asciiTheme="minorHAnsi" w:eastAsiaTheme="minorHAnsi" w:hAnsiTheme="minorHAnsi" w:cs="Arial"/>
          <w:sz w:val="24"/>
          <w:szCs w:val="22"/>
          <w:lang w:eastAsia="en-GB"/>
        </w:rPr>
        <w:t xml:space="preserve">OA, osteoarthritis; N/A, not available  </w:t>
      </w:r>
    </w:p>
    <w:p w14:paraId="4542A63C" w14:textId="4B9DD091" w:rsidR="00E25412" w:rsidRPr="006921A3" w:rsidRDefault="00BB217D" w:rsidP="006921A3">
      <w:pPr>
        <w:jc w:val="both"/>
        <w:outlineLvl w:val="0"/>
        <w:rPr>
          <w:rFonts w:asciiTheme="minorHAnsi" w:eastAsiaTheme="minorHAnsi" w:hAnsiTheme="minorHAnsi" w:cs="Arial"/>
          <w:sz w:val="24"/>
          <w:szCs w:val="22"/>
          <w:lang w:eastAsia="en-GB"/>
        </w:rPr>
      </w:pPr>
      <w:r w:rsidRPr="006921A3">
        <w:rPr>
          <w:rFonts w:asciiTheme="minorHAnsi" w:eastAsiaTheme="minorHAnsi" w:hAnsiTheme="minorHAnsi" w:cs="Arial"/>
          <w:sz w:val="24"/>
          <w:szCs w:val="22"/>
          <w:lang w:eastAsia="en-GB"/>
        </w:rPr>
        <w:t>a</w:t>
      </w:r>
      <w:r w:rsidR="00E25412" w:rsidRPr="006921A3">
        <w:rPr>
          <w:rFonts w:asciiTheme="minorHAnsi" w:eastAsiaTheme="minorHAnsi" w:hAnsiTheme="minorHAnsi" w:cs="Arial"/>
          <w:sz w:val="24"/>
          <w:szCs w:val="22"/>
          <w:lang w:eastAsia="en-GB"/>
        </w:rPr>
        <w:t>: Power is calculated on the basis of the EAF and OR estimates</w:t>
      </w:r>
      <w:r w:rsidR="00B53F54" w:rsidRPr="006921A3">
        <w:rPr>
          <w:rFonts w:asciiTheme="minorHAnsi" w:eastAsiaTheme="minorHAnsi" w:hAnsiTheme="minorHAnsi" w:cs="Arial"/>
          <w:sz w:val="24"/>
          <w:szCs w:val="22"/>
          <w:lang w:eastAsia="en-GB"/>
        </w:rPr>
        <w:t xml:space="preserve"> from the UK Biobank OA dataset</w:t>
      </w:r>
      <w:r w:rsidR="00E25412" w:rsidRPr="006921A3">
        <w:rPr>
          <w:rFonts w:asciiTheme="minorHAnsi" w:eastAsiaTheme="minorHAnsi" w:hAnsiTheme="minorHAnsi" w:cs="Arial"/>
          <w:sz w:val="24"/>
          <w:szCs w:val="22"/>
          <w:lang w:eastAsia="en-GB"/>
        </w:rPr>
        <w:t xml:space="preserve"> and assuming 4 controls per case    </w:t>
      </w:r>
    </w:p>
    <w:p w14:paraId="7BFBBFFA" w14:textId="615CC435" w:rsidR="00E25412" w:rsidRPr="006921A3" w:rsidRDefault="00BB217D" w:rsidP="006921A3">
      <w:pPr>
        <w:jc w:val="both"/>
        <w:outlineLvl w:val="0"/>
        <w:rPr>
          <w:rFonts w:asciiTheme="minorHAnsi" w:eastAsiaTheme="minorHAnsi" w:hAnsiTheme="minorHAnsi" w:cs="Arial"/>
          <w:sz w:val="24"/>
          <w:szCs w:val="22"/>
          <w:lang w:eastAsia="en-GB"/>
        </w:rPr>
      </w:pPr>
      <w:r w:rsidRPr="006921A3">
        <w:rPr>
          <w:rFonts w:asciiTheme="minorHAnsi" w:eastAsiaTheme="minorHAnsi" w:hAnsiTheme="minorHAnsi" w:cs="Arial"/>
          <w:sz w:val="24"/>
          <w:szCs w:val="22"/>
          <w:lang w:eastAsia="en-GB"/>
        </w:rPr>
        <w:t>b</w:t>
      </w:r>
      <w:r w:rsidR="00E25412" w:rsidRPr="006921A3">
        <w:rPr>
          <w:rFonts w:asciiTheme="minorHAnsi" w:eastAsiaTheme="minorHAnsi" w:hAnsiTheme="minorHAnsi" w:cs="Arial"/>
          <w:sz w:val="24"/>
          <w:szCs w:val="22"/>
          <w:lang w:eastAsia="en-GB"/>
        </w:rPr>
        <w:t>: The number of cases required for 80% power is calculated on the basis of EAF and OR estimates</w:t>
      </w:r>
      <w:r w:rsidR="00B53F54" w:rsidRPr="006921A3">
        <w:rPr>
          <w:rFonts w:asciiTheme="minorHAnsi" w:eastAsiaTheme="minorHAnsi" w:hAnsiTheme="minorHAnsi" w:cs="Arial"/>
          <w:sz w:val="24"/>
          <w:szCs w:val="22"/>
          <w:lang w:eastAsia="en-GB"/>
        </w:rPr>
        <w:t xml:space="preserve"> from the UK Biobank OA dataset</w:t>
      </w:r>
      <w:r w:rsidR="00E25412" w:rsidRPr="006921A3">
        <w:rPr>
          <w:rFonts w:asciiTheme="minorHAnsi" w:eastAsiaTheme="minorHAnsi" w:hAnsiTheme="minorHAnsi" w:cs="Arial"/>
          <w:sz w:val="24"/>
          <w:szCs w:val="22"/>
          <w:lang w:eastAsia="en-GB"/>
        </w:rPr>
        <w:t xml:space="preserve"> and assuming 4 controls per case</w:t>
      </w:r>
    </w:p>
    <w:p w14:paraId="7EC54762" w14:textId="71506B4B" w:rsidR="00E25412" w:rsidRDefault="00E25412" w:rsidP="00E25412">
      <w:pPr>
        <w:jc w:val="both"/>
        <w:rPr>
          <w:rFonts w:asciiTheme="minorHAnsi" w:eastAsiaTheme="minorHAnsi" w:hAnsiTheme="minorHAnsi" w:cs="Arial"/>
          <w:sz w:val="24"/>
          <w:szCs w:val="24"/>
          <w:lang w:eastAsia="en-GB"/>
        </w:rPr>
      </w:pPr>
    </w:p>
    <w:p w14:paraId="3530FD47" w14:textId="77777777" w:rsidR="00E25412" w:rsidRDefault="00E25412" w:rsidP="00E25412">
      <w:pPr>
        <w:jc w:val="both"/>
        <w:rPr>
          <w:rFonts w:asciiTheme="minorHAnsi" w:eastAsiaTheme="minorHAnsi" w:hAnsiTheme="minorHAnsi" w:cs="Arial"/>
          <w:sz w:val="24"/>
          <w:szCs w:val="24"/>
          <w:lang w:eastAsia="en-GB"/>
        </w:rPr>
      </w:pPr>
    </w:p>
    <w:p w14:paraId="7EE1BA43" w14:textId="77777777" w:rsidR="00863150" w:rsidRDefault="00863150" w:rsidP="00E25412">
      <w:pPr>
        <w:jc w:val="both"/>
        <w:rPr>
          <w:rFonts w:asciiTheme="minorHAnsi" w:hAnsiTheme="minorHAnsi" w:cs="Calibri"/>
          <w:b/>
          <w:bCs/>
          <w:sz w:val="24"/>
          <w:szCs w:val="24"/>
        </w:rPr>
      </w:pPr>
    </w:p>
    <w:p w14:paraId="3BC32B3B" w14:textId="77777777" w:rsidR="00863150" w:rsidRDefault="00863150" w:rsidP="00E25412">
      <w:pPr>
        <w:jc w:val="both"/>
        <w:rPr>
          <w:rFonts w:asciiTheme="minorHAnsi" w:hAnsiTheme="minorHAnsi" w:cs="Calibri"/>
          <w:b/>
          <w:bCs/>
          <w:sz w:val="24"/>
          <w:szCs w:val="24"/>
        </w:rPr>
      </w:pPr>
    </w:p>
    <w:p w14:paraId="0C94BE82" w14:textId="77777777" w:rsidR="00863150" w:rsidRDefault="00863150" w:rsidP="00E25412">
      <w:pPr>
        <w:jc w:val="both"/>
        <w:rPr>
          <w:rFonts w:asciiTheme="minorHAnsi" w:hAnsiTheme="minorHAnsi" w:cs="Calibri"/>
          <w:b/>
          <w:bCs/>
          <w:sz w:val="24"/>
          <w:szCs w:val="24"/>
        </w:rPr>
      </w:pPr>
    </w:p>
    <w:p w14:paraId="1665B6C8" w14:textId="77777777" w:rsidR="00863150" w:rsidRDefault="00863150" w:rsidP="00E25412">
      <w:pPr>
        <w:jc w:val="both"/>
        <w:rPr>
          <w:rFonts w:asciiTheme="minorHAnsi" w:hAnsiTheme="minorHAnsi" w:cs="Calibri"/>
          <w:b/>
          <w:bCs/>
          <w:sz w:val="24"/>
          <w:szCs w:val="24"/>
        </w:rPr>
      </w:pPr>
    </w:p>
    <w:p w14:paraId="4C4CD116" w14:textId="77777777" w:rsidR="00863150" w:rsidRDefault="00863150" w:rsidP="00E25412">
      <w:pPr>
        <w:jc w:val="both"/>
        <w:rPr>
          <w:rFonts w:asciiTheme="minorHAnsi" w:hAnsiTheme="minorHAnsi" w:cs="Calibri"/>
          <w:b/>
          <w:bCs/>
          <w:sz w:val="24"/>
          <w:szCs w:val="24"/>
        </w:rPr>
      </w:pPr>
    </w:p>
    <w:p w14:paraId="53A1D8DB" w14:textId="77777777" w:rsidR="00863150" w:rsidRDefault="00863150" w:rsidP="00E25412">
      <w:pPr>
        <w:jc w:val="both"/>
        <w:rPr>
          <w:rFonts w:asciiTheme="minorHAnsi" w:hAnsiTheme="minorHAnsi" w:cs="Calibri"/>
          <w:b/>
          <w:bCs/>
          <w:sz w:val="24"/>
          <w:szCs w:val="24"/>
        </w:rPr>
      </w:pPr>
    </w:p>
    <w:p w14:paraId="4EA1244E" w14:textId="77777777" w:rsidR="00863150" w:rsidRDefault="00863150" w:rsidP="00E25412">
      <w:pPr>
        <w:jc w:val="both"/>
        <w:rPr>
          <w:rFonts w:asciiTheme="minorHAnsi" w:hAnsiTheme="minorHAnsi" w:cs="Calibri"/>
          <w:b/>
          <w:bCs/>
          <w:sz w:val="24"/>
          <w:szCs w:val="24"/>
        </w:rPr>
      </w:pPr>
    </w:p>
    <w:p w14:paraId="04CB2AFB" w14:textId="77777777" w:rsidR="00863150" w:rsidRDefault="00863150" w:rsidP="00E25412">
      <w:pPr>
        <w:jc w:val="both"/>
        <w:rPr>
          <w:rFonts w:asciiTheme="minorHAnsi" w:hAnsiTheme="minorHAnsi" w:cs="Calibri"/>
          <w:b/>
          <w:bCs/>
          <w:sz w:val="24"/>
          <w:szCs w:val="24"/>
        </w:rPr>
      </w:pPr>
    </w:p>
    <w:p w14:paraId="5C13967A" w14:textId="77777777" w:rsidR="00863150" w:rsidRDefault="00863150" w:rsidP="00E25412">
      <w:pPr>
        <w:jc w:val="both"/>
        <w:rPr>
          <w:rFonts w:asciiTheme="minorHAnsi" w:hAnsiTheme="minorHAnsi" w:cs="Calibri"/>
          <w:b/>
          <w:bCs/>
          <w:sz w:val="24"/>
          <w:szCs w:val="24"/>
        </w:rPr>
      </w:pPr>
    </w:p>
    <w:p w14:paraId="71535AEB" w14:textId="77777777" w:rsidR="00863150" w:rsidRDefault="00863150" w:rsidP="00E25412">
      <w:pPr>
        <w:jc w:val="both"/>
        <w:rPr>
          <w:rFonts w:asciiTheme="minorHAnsi" w:hAnsiTheme="minorHAnsi" w:cs="Calibri"/>
          <w:b/>
          <w:bCs/>
          <w:sz w:val="24"/>
          <w:szCs w:val="24"/>
        </w:rPr>
      </w:pPr>
    </w:p>
    <w:p w14:paraId="7560FC09" w14:textId="77777777" w:rsidR="00863150" w:rsidRDefault="00863150" w:rsidP="00E25412">
      <w:pPr>
        <w:jc w:val="both"/>
        <w:rPr>
          <w:rFonts w:asciiTheme="minorHAnsi" w:hAnsiTheme="minorHAnsi" w:cs="Calibri"/>
          <w:b/>
          <w:bCs/>
          <w:sz w:val="24"/>
          <w:szCs w:val="24"/>
        </w:rPr>
      </w:pPr>
    </w:p>
    <w:p w14:paraId="17273984" w14:textId="77777777" w:rsidR="00863150" w:rsidRDefault="00863150" w:rsidP="00E25412">
      <w:pPr>
        <w:jc w:val="both"/>
        <w:rPr>
          <w:rFonts w:asciiTheme="minorHAnsi" w:hAnsiTheme="minorHAnsi" w:cs="Calibri"/>
          <w:b/>
          <w:bCs/>
          <w:sz w:val="24"/>
          <w:szCs w:val="24"/>
        </w:rPr>
      </w:pPr>
    </w:p>
    <w:p w14:paraId="73EC1684" w14:textId="77777777" w:rsidR="00863150" w:rsidRDefault="00863150" w:rsidP="00E25412">
      <w:pPr>
        <w:jc w:val="both"/>
        <w:rPr>
          <w:rFonts w:asciiTheme="minorHAnsi" w:hAnsiTheme="minorHAnsi" w:cs="Calibri"/>
          <w:b/>
          <w:bCs/>
          <w:sz w:val="24"/>
          <w:szCs w:val="24"/>
        </w:rPr>
      </w:pPr>
    </w:p>
    <w:p w14:paraId="63F2D1C6" w14:textId="77777777" w:rsidR="00863150" w:rsidRDefault="00863150" w:rsidP="00E25412">
      <w:pPr>
        <w:jc w:val="both"/>
        <w:rPr>
          <w:rFonts w:asciiTheme="minorHAnsi" w:hAnsiTheme="minorHAnsi" w:cs="Calibri"/>
          <w:b/>
          <w:bCs/>
          <w:sz w:val="24"/>
          <w:szCs w:val="24"/>
        </w:rPr>
      </w:pPr>
    </w:p>
    <w:p w14:paraId="313C1287" w14:textId="77777777" w:rsidR="00863150" w:rsidRDefault="00863150" w:rsidP="00E25412">
      <w:pPr>
        <w:jc w:val="both"/>
        <w:rPr>
          <w:rFonts w:asciiTheme="minorHAnsi" w:hAnsiTheme="minorHAnsi" w:cs="Calibri"/>
          <w:b/>
          <w:bCs/>
          <w:sz w:val="24"/>
          <w:szCs w:val="24"/>
        </w:rPr>
      </w:pPr>
    </w:p>
    <w:p w14:paraId="61376E57" w14:textId="4C740C48" w:rsidR="00E25412" w:rsidRDefault="00E25412" w:rsidP="00E25412">
      <w:pPr>
        <w:jc w:val="both"/>
        <w:rPr>
          <w:rFonts w:asciiTheme="minorHAnsi" w:eastAsiaTheme="minorHAnsi" w:hAnsiTheme="minorHAnsi" w:cs="Arial"/>
          <w:sz w:val="24"/>
          <w:szCs w:val="24"/>
          <w:lang w:eastAsia="en-GB"/>
        </w:rPr>
      </w:pPr>
      <w:r w:rsidRPr="00E25412">
        <w:rPr>
          <w:rFonts w:asciiTheme="minorHAnsi" w:hAnsiTheme="minorHAnsi" w:cs="Calibri"/>
          <w:b/>
          <w:bCs/>
          <w:sz w:val="24"/>
          <w:szCs w:val="24"/>
        </w:rPr>
        <w:lastRenderedPageBreak/>
        <w:t xml:space="preserve">Table </w:t>
      </w:r>
      <w:r w:rsidR="002A2352">
        <w:rPr>
          <w:rFonts w:asciiTheme="minorHAnsi" w:hAnsiTheme="minorHAnsi" w:cs="Calibri"/>
          <w:b/>
          <w:bCs/>
          <w:sz w:val="24"/>
          <w:szCs w:val="24"/>
        </w:rPr>
        <w:t>21</w:t>
      </w:r>
      <w:r w:rsidRPr="00E25412">
        <w:rPr>
          <w:rFonts w:asciiTheme="minorHAnsi" w:hAnsiTheme="minorHAnsi" w:cs="Calibri"/>
          <w:bCs/>
          <w:sz w:val="24"/>
          <w:szCs w:val="24"/>
        </w:rPr>
        <w:t xml:space="preserve">. </w:t>
      </w:r>
      <w:r>
        <w:rPr>
          <w:rFonts w:asciiTheme="minorHAnsi" w:eastAsiaTheme="minorHAnsi" w:hAnsiTheme="minorHAnsi" w:cs="Arial"/>
          <w:sz w:val="24"/>
          <w:szCs w:val="24"/>
          <w:lang w:eastAsia="en-GB"/>
        </w:rPr>
        <w:t>P</w:t>
      </w:r>
      <w:r w:rsidRPr="00116100">
        <w:rPr>
          <w:rFonts w:asciiTheme="minorHAnsi" w:eastAsiaTheme="minorHAnsi" w:hAnsiTheme="minorHAnsi" w:cs="Arial"/>
          <w:sz w:val="24"/>
          <w:szCs w:val="24"/>
          <w:lang w:eastAsia="en-GB"/>
        </w:rPr>
        <w:t xml:space="preserve">ower calculations for established OA loci present in </w:t>
      </w:r>
      <w:r w:rsidR="00207799">
        <w:rPr>
          <w:rFonts w:asciiTheme="minorHAnsi" w:eastAsiaTheme="minorHAnsi" w:hAnsiTheme="minorHAnsi" w:cs="Arial"/>
          <w:sz w:val="24"/>
          <w:szCs w:val="24"/>
          <w:lang w:eastAsia="en-GB"/>
        </w:rPr>
        <w:t xml:space="preserve">the </w:t>
      </w:r>
      <w:r w:rsidRPr="00116100">
        <w:rPr>
          <w:rFonts w:asciiTheme="minorHAnsi" w:eastAsiaTheme="minorHAnsi" w:hAnsiTheme="minorHAnsi" w:cs="Arial"/>
          <w:sz w:val="24"/>
          <w:szCs w:val="24"/>
          <w:lang w:eastAsia="en-GB"/>
        </w:rPr>
        <w:t>UK Biobank</w:t>
      </w:r>
      <w:r>
        <w:rPr>
          <w:rFonts w:asciiTheme="minorHAnsi" w:eastAsiaTheme="minorHAnsi" w:hAnsiTheme="minorHAnsi" w:cs="Arial"/>
          <w:sz w:val="24"/>
          <w:szCs w:val="24"/>
          <w:lang w:eastAsia="en-GB"/>
        </w:rPr>
        <w:t xml:space="preserve"> hospital diagnosed OA cohort.</w:t>
      </w:r>
    </w:p>
    <w:tbl>
      <w:tblPr>
        <w:tblStyle w:val="-51"/>
        <w:tblW w:w="0" w:type="auto"/>
        <w:tblLook w:val="04A0" w:firstRow="1" w:lastRow="0" w:firstColumn="1" w:lastColumn="0" w:noHBand="0" w:noVBand="1"/>
      </w:tblPr>
      <w:tblGrid>
        <w:gridCol w:w="1421"/>
        <w:gridCol w:w="1273"/>
        <w:gridCol w:w="1559"/>
        <w:gridCol w:w="1843"/>
        <w:gridCol w:w="1984"/>
      </w:tblGrid>
      <w:tr w:rsidR="00B53F54" w:rsidRPr="00B53F54" w14:paraId="300E60AA" w14:textId="77777777" w:rsidTr="00561793">
        <w:trPr>
          <w:cnfStyle w:val="100000000000" w:firstRow="1" w:lastRow="0" w:firstColumn="0" w:lastColumn="0" w:oddVBand="0" w:evenVBand="0" w:oddHBand="0" w:evenHBand="0" w:firstRowFirstColumn="0" w:firstRowLastColumn="0" w:lastRowFirstColumn="0" w:lastRowLastColumn="0"/>
          <w:trHeight w:val="908"/>
        </w:trPr>
        <w:tc>
          <w:tcPr>
            <w:cnfStyle w:val="001000000000" w:firstRow="0" w:lastRow="0" w:firstColumn="1" w:lastColumn="0" w:oddVBand="0" w:evenVBand="0" w:oddHBand="0" w:evenHBand="0" w:firstRowFirstColumn="0" w:firstRowLastColumn="0" w:lastRowFirstColumn="0" w:lastRowLastColumn="0"/>
            <w:tcW w:w="0" w:type="auto"/>
            <w:noWrap/>
            <w:hideMark/>
          </w:tcPr>
          <w:p w14:paraId="18C44363" w14:textId="77777777" w:rsidR="00B53F54" w:rsidRPr="00B53F54" w:rsidRDefault="00B53F54" w:rsidP="00B53F54">
            <w:pPr>
              <w:rPr>
                <w:rFonts w:asciiTheme="minorHAnsi" w:hAnsiTheme="minorHAnsi" w:cs="Times New Roman"/>
                <w:color w:val="000000"/>
                <w:sz w:val="22"/>
                <w:szCs w:val="22"/>
                <w:lang w:eastAsia="en-GB"/>
              </w:rPr>
            </w:pPr>
            <w:r w:rsidRPr="00B53F54">
              <w:rPr>
                <w:rFonts w:asciiTheme="minorHAnsi" w:hAnsiTheme="minorHAnsi" w:cs="Times New Roman"/>
                <w:color w:val="000000"/>
                <w:sz w:val="22"/>
                <w:szCs w:val="22"/>
                <w:lang w:eastAsia="en-GB"/>
              </w:rPr>
              <w:t>Index variant</w:t>
            </w:r>
          </w:p>
        </w:tc>
        <w:tc>
          <w:tcPr>
            <w:tcW w:w="1273" w:type="dxa"/>
            <w:hideMark/>
          </w:tcPr>
          <w:p w14:paraId="3C59F858" w14:textId="77777777" w:rsidR="00B53F54" w:rsidRPr="00E7174A" w:rsidRDefault="00B53F54" w:rsidP="00B53F5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lang w:val="en-GB" w:eastAsia="en-GB"/>
              </w:rPr>
            </w:pPr>
            <w:r w:rsidRPr="00E7174A">
              <w:rPr>
                <w:rFonts w:asciiTheme="minorHAnsi" w:hAnsiTheme="minorHAnsi" w:cs="Arial"/>
                <w:sz w:val="22"/>
                <w:szCs w:val="22"/>
                <w:lang w:val="en-GB" w:eastAsia="en-GB"/>
              </w:rPr>
              <w:t>% power to detect at alpha 0.05</w:t>
            </w:r>
            <w:r w:rsidRPr="00E7174A">
              <w:rPr>
                <w:rFonts w:asciiTheme="minorHAnsi" w:hAnsiTheme="minorHAnsi" w:cs="Arial"/>
                <w:sz w:val="22"/>
                <w:szCs w:val="22"/>
                <w:vertAlign w:val="superscript"/>
                <w:lang w:val="en-GB" w:eastAsia="en-GB"/>
              </w:rPr>
              <w:t xml:space="preserve">a </w:t>
            </w:r>
            <w:r w:rsidRPr="00E7174A">
              <w:rPr>
                <w:rFonts w:asciiTheme="minorHAnsi" w:hAnsiTheme="minorHAnsi" w:cs="Arial"/>
                <w:sz w:val="22"/>
                <w:szCs w:val="22"/>
                <w:lang w:val="en-GB" w:eastAsia="en-GB"/>
              </w:rPr>
              <w:t xml:space="preserve">  </w:t>
            </w:r>
          </w:p>
        </w:tc>
        <w:tc>
          <w:tcPr>
            <w:tcW w:w="1559" w:type="dxa"/>
            <w:hideMark/>
          </w:tcPr>
          <w:p w14:paraId="62991777" w14:textId="77777777" w:rsidR="00B53F54" w:rsidRPr="00E7174A" w:rsidRDefault="00B53F54" w:rsidP="00B53F5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lang w:val="en-GB" w:eastAsia="en-GB"/>
              </w:rPr>
            </w:pPr>
            <w:r w:rsidRPr="00E7174A">
              <w:rPr>
                <w:rFonts w:asciiTheme="minorHAnsi" w:hAnsiTheme="minorHAnsi" w:cs="Arial"/>
                <w:sz w:val="22"/>
                <w:szCs w:val="22"/>
                <w:lang w:val="en-GB" w:eastAsia="en-GB"/>
              </w:rPr>
              <w:t>% power to detect at alpha 5x10</w:t>
            </w:r>
            <w:r w:rsidRPr="00E7174A">
              <w:rPr>
                <w:rFonts w:asciiTheme="minorHAnsi" w:hAnsiTheme="minorHAnsi" w:cs="Arial"/>
                <w:sz w:val="22"/>
                <w:szCs w:val="22"/>
                <w:vertAlign w:val="superscript"/>
                <w:lang w:val="en-GB" w:eastAsia="en-GB"/>
              </w:rPr>
              <w:t>-8a</w:t>
            </w:r>
            <w:r w:rsidRPr="00E7174A">
              <w:rPr>
                <w:rFonts w:asciiTheme="minorHAnsi" w:hAnsiTheme="minorHAnsi" w:cs="Arial"/>
                <w:sz w:val="22"/>
                <w:szCs w:val="22"/>
                <w:lang w:val="en-GB" w:eastAsia="en-GB"/>
              </w:rPr>
              <w:t xml:space="preserve"> </w:t>
            </w:r>
          </w:p>
        </w:tc>
        <w:tc>
          <w:tcPr>
            <w:tcW w:w="1843" w:type="dxa"/>
            <w:hideMark/>
          </w:tcPr>
          <w:p w14:paraId="262625B8" w14:textId="77777777" w:rsidR="00B53F54" w:rsidRPr="00E7174A" w:rsidRDefault="00B53F54" w:rsidP="00B53F5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lang w:val="en-GB" w:eastAsia="en-GB"/>
              </w:rPr>
            </w:pPr>
            <w:r w:rsidRPr="00E7174A">
              <w:rPr>
                <w:rFonts w:asciiTheme="minorHAnsi" w:hAnsiTheme="minorHAnsi" w:cs="Arial"/>
                <w:sz w:val="22"/>
                <w:szCs w:val="22"/>
                <w:lang w:val="en-GB" w:eastAsia="en-GB"/>
              </w:rPr>
              <w:t>Number of cases for 80% power at alpha 0.05</w:t>
            </w:r>
            <w:r w:rsidRPr="00E7174A">
              <w:rPr>
                <w:rFonts w:asciiTheme="minorHAnsi" w:hAnsiTheme="minorHAnsi" w:cs="Arial"/>
                <w:sz w:val="22"/>
                <w:szCs w:val="22"/>
                <w:vertAlign w:val="superscript"/>
                <w:lang w:val="en-GB" w:eastAsia="en-GB"/>
              </w:rPr>
              <w:t>b</w:t>
            </w:r>
          </w:p>
        </w:tc>
        <w:tc>
          <w:tcPr>
            <w:tcW w:w="1984" w:type="dxa"/>
            <w:hideMark/>
          </w:tcPr>
          <w:p w14:paraId="2081D67E" w14:textId="77777777" w:rsidR="00B53F54" w:rsidRPr="00E7174A" w:rsidRDefault="00B53F54" w:rsidP="00B53F5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lang w:val="en-GB" w:eastAsia="en-GB"/>
              </w:rPr>
            </w:pPr>
            <w:r w:rsidRPr="00E7174A">
              <w:rPr>
                <w:rFonts w:asciiTheme="minorHAnsi" w:hAnsiTheme="minorHAnsi" w:cs="Arial"/>
                <w:sz w:val="22"/>
                <w:szCs w:val="22"/>
                <w:lang w:val="en-GB" w:eastAsia="en-GB"/>
              </w:rPr>
              <w:t>Number of cases for 80% power at alpha 5x10</w:t>
            </w:r>
            <w:r w:rsidRPr="00E7174A">
              <w:rPr>
                <w:rFonts w:asciiTheme="minorHAnsi" w:hAnsiTheme="minorHAnsi" w:cs="Arial"/>
                <w:sz w:val="22"/>
                <w:szCs w:val="22"/>
                <w:vertAlign w:val="superscript"/>
                <w:lang w:val="en-GB" w:eastAsia="en-GB"/>
              </w:rPr>
              <w:t>-8b</w:t>
            </w:r>
            <w:r w:rsidRPr="00E7174A">
              <w:rPr>
                <w:rFonts w:asciiTheme="minorHAnsi" w:hAnsiTheme="minorHAnsi" w:cs="Arial"/>
                <w:sz w:val="22"/>
                <w:szCs w:val="22"/>
                <w:lang w:val="en-GB" w:eastAsia="en-GB"/>
              </w:rPr>
              <w:t xml:space="preserve"> </w:t>
            </w:r>
          </w:p>
        </w:tc>
      </w:tr>
      <w:tr w:rsidR="00B53F54" w:rsidRPr="00B53F54" w14:paraId="509F8525" w14:textId="77777777" w:rsidTr="0056179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29F18C6" w14:textId="77777777" w:rsidR="00B53F54" w:rsidRPr="00B53F54" w:rsidRDefault="00B53F54" w:rsidP="00B53F54">
            <w:pPr>
              <w:rPr>
                <w:rFonts w:asciiTheme="minorHAnsi" w:hAnsiTheme="minorHAnsi" w:cs="Times New Roman"/>
                <w:color w:val="000000"/>
                <w:sz w:val="22"/>
                <w:szCs w:val="22"/>
                <w:lang w:eastAsia="en-GB"/>
              </w:rPr>
            </w:pPr>
            <w:r w:rsidRPr="00B53F54">
              <w:rPr>
                <w:rFonts w:asciiTheme="minorHAnsi" w:hAnsiTheme="minorHAnsi" w:cs="Times New Roman"/>
                <w:color w:val="000000"/>
                <w:sz w:val="22"/>
                <w:szCs w:val="22"/>
                <w:lang w:eastAsia="en-GB"/>
              </w:rPr>
              <w:t>rs143383</w:t>
            </w:r>
          </w:p>
        </w:tc>
        <w:tc>
          <w:tcPr>
            <w:tcW w:w="1273" w:type="dxa"/>
            <w:noWrap/>
            <w:hideMark/>
          </w:tcPr>
          <w:p w14:paraId="1C86348E"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99</w:t>
            </w:r>
          </w:p>
        </w:tc>
        <w:tc>
          <w:tcPr>
            <w:tcW w:w="1559" w:type="dxa"/>
            <w:noWrap/>
            <w:hideMark/>
          </w:tcPr>
          <w:p w14:paraId="639AF025"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34</w:t>
            </w:r>
          </w:p>
        </w:tc>
        <w:tc>
          <w:tcPr>
            <w:tcW w:w="1843" w:type="dxa"/>
            <w:noWrap/>
            <w:hideMark/>
          </w:tcPr>
          <w:p w14:paraId="49FB9CFF"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3,108</w:t>
            </w:r>
          </w:p>
        </w:tc>
        <w:tc>
          <w:tcPr>
            <w:tcW w:w="1984" w:type="dxa"/>
            <w:noWrap/>
            <w:hideMark/>
          </w:tcPr>
          <w:p w14:paraId="54C2CF82"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15,682</w:t>
            </w:r>
          </w:p>
        </w:tc>
      </w:tr>
      <w:tr w:rsidR="00B53F54" w:rsidRPr="00B53F54" w14:paraId="14EA25A5" w14:textId="77777777" w:rsidTr="00561793">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2C3AAE5" w14:textId="77777777" w:rsidR="00B53F54" w:rsidRPr="00B53F54" w:rsidRDefault="00B53F54" w:rsidP="00B53F54">
            <w:pPr>
              <w:rPr>
                <w:rFonts w:asciiTheme="minorHAnsi" w:hAnsiTheme="minorHAnsi" w:cs="Times New Roman"/>
                <w:color w:val="000000"/>
                <w:sz w:val="22"/>
                <w:szCs w:val="22"/>
                <w:lang w:eastAsia="en-GB"/>
              </w:rPr>
            </w:pPr>
            <w:r w:rsidRPr="00B53F54">
              <w:rPr>
                <w:rFonts w:asciiTheme="minorHAnsi" w:hAnsiTheme="minorHAnsi" w:cs="Times New Roman"/>
                <w:color w:val="000000"/>
                <w:sz w:val="22"/>
                <w:szCs w:val="22"/>
                <w:lang w:eastAsia="en-GB"/>
              </w:rPr>
              <w:t>rs7639618</w:t>
            </w:r>
          </w:p>
        </w:tc>
        <w:tc>
          <w:tcPr>
            <w:tcW w:w="1273" w:type="dxa"/>
            <w:noWrap/>
            <w:hideMark/>
          </w:tcPr>
          <w:p w14:paraId="777FCD7C"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5</w:t>
            </w:r>
          </w:p>
        </w:tc>
        <w:tc>
          <w:tcPr>
            <w:tcW w:w="1559" w:type="dxa"/>
            <w:noWrap/>
            <w:hideMark/>
          </w:tcPr>
          <w:p w14:paraId="7CFAF405"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0</w:t>
            </w:r>
          </w:p>
        </w:tc>
        <w:tc>
          <w:tcPr>
            <w:tcW w:w="1843" w:type="dxa"/>
            <w:noWrap/>
            <w:hideMark/>
          </w:tcPr>
          <w:p w14:paraId="42706C43"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w:t>
            </w:r>
          </w:p>
        </w:tc>
        <w:tc>
          <w:tcPr>
            <w:tcW w:w="1984" w:type="dxa"/>
            <w:noWrap/>
            <w:hideMark/>
          </w:tcPr>
          <w:p w14:paraId="6DF61756"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w:t>
            </w:r>
          </w:p>
        </w:tc>
      </w:tr>
      <w:tr w:rsidR="00B53F54" w:rsidRPr="00B53F54" w14:paraId="23B4588D" w14:textId="77777777" w:rsidTr="0056179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5B2F7E4" w14:textId="77777777" w:rsidR="00B53F54" w:rsidRPr="00B53F54" w:rsidRDefault="00B53F54" w:rsidP="00B53F54">
            <w:pPr>
              <w:rPr>
                <w:rFonts w:asciiTheme="minorHAnsi" w:hAnsiTheme="minorHAnsi" w:cs="Times New Roman"/>
                <w:color w:val="000000"/>
                <w:sz w:val="22"/>
                <w:szCs w:val="22"/>
                <w:lang w:eastAsia="en-GB"/>
              </w:rPr>
            </w:pPr>
            <w:r w:rsidRPr="00B53F54">
              <w:rPr>
                <w:rFonts w:asciiTheme="minorHAnsi" w:hAnsiTheme="minorHAnsi" w:cs="Times New Roman"/>
                <w:color w:val="000000"/>
                <w:sz w:val="22"/>
                <w:szCs w:val="22"/>
                <w:lang w:eastAsia="en-GB"/>
              </w:rPr>
              <w:t>rs7775228</w:t>
            </w:r>
          </w:p>
        </w:tc>
        <w:tc>
          <w:tcPr>
            <w:tcW w:w="1273" w:type="dxa"/>
            <w:noWrap/>
            <w:hideMark/>
          </w:tcPr>
          <w:p w14:paraId="6DDCD492"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5</w:t>
            </w:r>
          </w:p>
        </w:tc>
        <w:tc>
          <w:tcPr>
            <w:tcW w:w="1559" w:type="dxa"/>
            <w:noWrap/>
            <w:hideMark/>
          </w:tcPr>
          <w:p w14:paraId="4BD3D0DC"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0</w:t>
            </w:r>
          </w:p>
        </w:tc>
        <w:tc>
          <w:tcPr>
            <w:tcW w:w="1843" w:type="dxa"/>
            <w:noWrap/>
            <w:hideMark/>
          </w:tcPr>
          <w:p w14:paraId="18007073"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w:t>
            </w:r>
          </w:p>
        </w:tc>
        <w:tc>
          <w:tcPr>
            <w:tcW w:w="1984" w:type="dxa"/>
            <w:noWrap/>
            <w:hideMark/>
          </w:tcPr>
          <w:p w14:paraId="63E6AE29"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w:t>
            </w:r>
          </w:p>
        </w:tc>
      </w:tr>
      <w:tr w:rsidR="00B53F54" w:rsidRPr="00B53F54" w14:paraId="19AFB870" w14:textId="77777777" w:rsidTr="00561793">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8B5E426" w14:textId="77777777" w:rsidR="00B53F54" w:rsidRPr="00B53F54" w:rsidRDefault="00B53F54" w:rsidP="00B53F54">
            <w:pPr>
              <w:rPr>
                <w:rFonts w:asciiTheme="minorHAnsi" w:hAnsiTheme="minorHAnsi" w:cs="Times New Roman"/>
                <w:color w:val="000000"/>
                <w:sz w:val="22"/>
                <w:szCs w:val="22"/>
                <w:lang w:eastAsia="en-GB"/>
              </w:rPr>
            </w:pPr>
            <w:r w:rsidRPr="00B53F54">
              <w:rPr>
                <w:rFonts w:asciiTheme="minorHAnsi" w:hAnsiTheme="minorHAnsi" w:cs="Times New Roman"/>
                <w:color w:val="000000"/>
                <w:sz w:val="22"/>
                <w:szCs w:val="22"/>
                <w:lang w:eastAsia="en-GB"/>
              </w:rPr>
              <w:t>rs10947262</w:t>
            </w:r>
          </w:p>
        </w:tc>
        <w:tc>
          <w:tcPr>
            <w:tcW w:w="1273" w:type="dxa"/>
            <w:noWrap/>
            <w:hideMark/>
          </w:tcPr>
          <w:p w14:paraId="54FE7838"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6</w:t>
            </w:r>
          </w:p>
        </w:tc>
        <w:tc>
          <w:tcPr>
            <w:tcW w:w="1559" w:type="dxa"/>
            <w:noWrap/>
            <w:hideMark/>
          </w:tcPr>
          <w:p w14:paraId="4156E432"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0</w:t>
            </w:r>
          </w:p>
        </w:tc>
        <w:tc>
          <w:tcPr>
            <w:tcW w:w="1843" w:type="dxa"/>
            <w:noWrap/>
            <w:hideMark/>
          </w:tcPr>
          <w:p w14:paraId="3D7D2290"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865,671</w:t>
            </w:r>
          </w:p>
        </w:tc>
        <w:tc>
          <w:tcPr>
            <w:tcW w:w="1984" w:type="dxa"/>
            <w:noWrap/>
            <w:hideMark/>
          </w:tcPr>
          <w:p w14:paraId="04A3C456"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&gt;1,000,000</w:t>
            </w:r>
          </w:p>
        </w:tc>
      </w:tr>
      <w:tr w:rsidR="00B53F54" w:rsidRPr="00B53F54" w14:paraId="24842EAE" w14:textId="77777777" w:rsidTr="0056179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5436613" w14:textId="77777777" w:rsidR="00B53F54" w:rsidRPr="00B53F54" w:rsidRDefault="00B53F54" w:rsidP="00B53F54">
            <w:pPr>
              <w:rPr>
                <w:rFonts w:asciiTheme="minorHAnsi" w:hAnsiTheme="minorHAnsi" w:cs="Times New Roman"/>
                <w:color w:val="000000"/>
                <w:sz w:val="22"/>
                <w:szCs w:val="22"/>
                <w:lang w:eastAsia="en-GB"/>
              </w:rPr>
            </w:pPr>
            <w:r w:rsidRPr="00B53F54">
              <w:rPr>
                <w:rFonts w:asciiTheme="minorHAnsi" w:hAnsiTheme="minorHAnsi" w:cs="Times New Roman"/>
                <w:color w:val="000000"/>
                <w:sz w:val="22"/>
                <w:szCs w:val="22"/>
                <w:lang w:eastAsia="en-GB"/>
              </w:rPr>
              <w:t>rs3815148</w:t>
            </w:r>
          </w:p>
        </w:tc>
        <w:tc>
          <w:tcPr>
            <w:tcW w:w="1273" w:type="dxa"/>
            <w:noWrap/>
            <w:hideMark/>
          </w:tcPr>
          <w:p w14:paraId="05AFA206"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36</w:t>
            </w:r>
          </w:p>
        </w:tc>
        <w:tc>
          <w:tcPr>
            <w:tcW w:w="1559" w:type="dxa"/>
            <w:noWrap/>
            <w:hideMark/>
          </w:tcPr>
          <w:p w14:paraId="3DE77FB8"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0</w:t>
            </w:r>
          </w:p>
        </w:tc>
        <w:tc>
          <w:tcPr>
            <w:tcW w:w="1843" w:type="dxa"/>
            <w:noWrap/>
            <w:hideMark/>
          </w:tcPr>
          <w:p w14:paraId="751B90E1"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31,403</w:t>
            </w:r>
          </w:p>
        </w:tc>
        <w:tc>
          <w:tcPr>
            <w:tcW w:w="1984" w:type="dxa"/>
            <w:noWrap/>
            <w:hideMark/>
          </w:tcPr>
          <w:p w14:paraId="3D91FC2D"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158,442</w:t>
            </w:r>
          </w:p>
        </w:tc>
      </w:tr>
      <w:tr w:rsidR="00B53F54" w:rsidRPr="00B53F54" w14:paraId="79B6F6C2" w14:textId="77777777" w:rsidTr="00561793">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DFF8500" w14:textId="77777777" w:rsidR="00B53F54" w:rsidRPr="00B53F54" w:rsidRDefault="00B53F54" w:rsidP="00B53F54">
            <w:pPr>
              <w:rPr>
                <w:rFonts w:asciiTheme="minorHAnsi" w:hAnsiTheme="minorHAnsi" w:cs="Times New Roman"/>
                <w:color w:val="000000"/>
                <w:sz w:val="22"/>
                <w:szCs w:val="22"/>
                <w:lang w:eastAsia="en-GB"/>
              </w:rPr>
            </w:pPr>
            <w:r w:rsidRPr="00B53F54">
              <w:rPr>
                <w:rFonts w:asciiTheme="minorHAnsi" w:hAnsiTheme="minorHAnsi" w:cs="Times New Roman"/>
                <w:color w:val="000000"/>
                <w:sz w:val="22"/>
                <w:szCs w:val="22"/>
                <w:lang w:eastAsia="en-GB"/>
              </w:rPr>
              <w:t>rs4730250</w:t>
            </w:r>
          </w:p>
        </w:tc>
        <w:tc>
          <w:tcPr>
            <w:tcW w:w="1273" w:type="dxa"/>
            <w:noWrap/>
            <w:hideMark/>
          </w:tcPr>
          <w:p w14:paraId="4E9E4F41"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31</w:t>
            </w:r>
          </w:p>
        </w:tc>
        <w:tc>
          <w:tcPr>
            <w:tcW w:w="1559" w:type="dxa"/>
            <w:noWrap/>
            <w:hideMark/>
          </w:tcPr>
          <w:p w14:paraId="2A534D00"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0</w:t>
            </w:r>
          </w:p>
        </w:tc>
        <w:tc>
          <w:tcPr>
            <w:tcW w:w="1843" w:type="dxa"/>
            <w:noWrap/>
            <w:hideMark/>
          </w:tcPr>
          <w:p w14:paraId="58BDD16A"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37,612</w:t>
            </w:r>
          </w:p>
        </w:tc>
        <w:tc>
          <w:tcPr>
            <w:tcW w:w="1984" w:type="dxa"/>
            <w:noWrap/>
            <w:hideMark/>
          </w:tcPr>
          <w:p w14:paraId="0517B63D"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189,769</w:t>
            </w:r>
          </w:p>
        </w:tc>
      </w:tr>
      <w:tr w:rsidR="00B53F54" w:rsidRPr="00B53F54" w14:paraId="7818DF0D" w14:textId="77777777" w:rsidTr="0056179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B255DF2" w14:textId="77777777" w:rsidR="00B53F54" w:rsidRPr="00B53F54" w:rsidRDefault="00B53F54" w:rsidP="00B53F54">
            <w:pPr>
              <w:rPr>
                <w:rFonts w:asciiTheme="minorHAnsi" w:hAnsiTheme="minorHAnsi" w:cs="Times New Roman"/>
                <w:color w:val="000000"/>
                <w:sz w:val="22"/>
                <w:szCs w:val="22"/>
                <w:lang w:eastAsia="en-GB"/>
              </w:rPr>
            </w:pPr>
            <w:r w:rsidRPr="00B53F54">
              <w:rPr>
                <w:rFonts w:asciiTheme="minorHAnsi" w:hAnsiTheme="minorHAnsi" w:cs="Times New Roman"/>
                <w:color w:val="000000"/>
                <w:sz w:val="22"/>
                <w:szCs w:val="22"/>
                <w:lang w:eastAsia="en-GB"/>
              </w:rPr>
              <w:t>rs11842874</w:t>
            </w:r>
          </w:p>
        </w:tc>
        <w:tc>
          <w:tcPr>
            <w:tcW w:w="1273" w:type="dxa"/>
            <w:noWrap/>
            <w:hideMark/>
          </w:tcPr>
          <w:p w14:paraId="6391F54A"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10</w:t>
            </w:r>
          </w:p>
        </w:tc>
        <w:tc>
          <w:tcPr>
            <w:tcW w:w="1559" w:type="dxa"/>
            <w:noWrap/>
            <w:hideMark/>
          </w:tcPr>
          <w:p w14:paraId="717BF2C5"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0</w:t>
            </w:r>
          </w:p>
        </w:tc>
        <w:tc>
          <w:tcPr>
            <w:tcW w:w="1843" w:type="dxa"/>
            <w:noWrap/>
            <w:hideMark/>
          </w:tcPr>
          <w:p w14:paraId="3B1D5612"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186,560</w:t>
            </w:r>
          </w:p>
        </w:tc>
        <w:tc>
          <w:tcPr>
            <w:tcW w:w="1984" w:type="dxa"/>
            <w:noWrap/>
            <w:hideMark/>
          </w:tcPr>
          <w:p w14:paraId="6F7BB698"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941,277</w:t>
            </w:r>
          </w:p>
        </w:tc>
      </w:tr>
      <w:tr w:rsidR="00B53F54" w:rsidRPr="00B53F54" w14:paraId="1E9B1020" w14:textId="77777777" w:rsidTr="00561793">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D31DD0C" w14:textId="77777777" w:rsidR="00B53F54" w:rsidRPr="00B53F54" w:rsidRDefault="00B53F54" w:rsidP="00B53F54">
            <w:pPr>
              <w:rPr>
                <w:rFonts w:asciiTheme="minorHAnsi" w:hAnsiTheme="minorHAnsi" w:cs="Times New Roman"/>
                <w:color w:val="000000"/>
                <w:sz w:val="22"/>
                <w:szCs w:val="22"/>
                <w:lang w:eastAsia="en-GB"/>
              </w:rPr>
            </w:pPr>
            <w:r w:rsidRPr="00B53F54">
              <w:rPr>
                <w:rFonts w:asciiTheme="minorHAnsi" w:hAnsiTheme="minorHAnsi" w:cs="Times New Roman"/>
                <w:color w:val="000000"/>
                <w:sz w:val="22"/>
                <w:szCs w:val="22"/>
                <w:lang w:eastAsia="en-GB"/>
              </w:rPr>
              <w:t>rs12982744</w:t>
            </w:r>
          </w:p>
        </w:tc>
        <w:tc>
          <w:tcPr>
            <w:tcW w:w="1273" w:type="dxa"/>
            <w:noWrap/>
            <w:hideMark/>
          </w:tcPr>
          <w:p w14:paraId="2CFA01C8"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9</w:t>
            </w:r>
          </w:p>
        </w:tc>
        <w:tc>
          <w:tcPr>
            <w:tcW w:w="1559" w:type="dxa"/>
            <w:noWrap/>
            <w:hideMark/>
          </w:tcPr>
          <w:p w14:paraId="0E232934"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0</w:t>
            </w:r>
          </w:p>
        </w:tc>
        <w:tc>
          <w:tcPr>
            <w:tcW w:w="1843" w:type="dxa"/>
            <w:noWrap/>
            <w:hideMark/>
          </w:tcPr>
          <w:p w14:paraId="75F077AB"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207,995</w:t>
            </w:r>
          </w:p>
        </w:tc>
        <w:tc>
          <w:tcPr>
            <w:tcW w:w="1984" w:type="dxa"/>
            <w:noWrap/>
            <w:hideMark/>
          </w:tcPr>
          <w:p w14:paraId="252BDBC6"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&gt;1,000,000</w:t>
            </w:r>
          </w:p>
        </w:tc>
      </w:tr>
      <w:tr w:rsidR="00B53F54" w:rsidRPr="00B53F54" w14:paraId="7DB769AF" w14:textId="77777777" w:rsidTr="0056179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DC66342" w14:textId="77777777" w:rsidR="00B53F54" w:rsidRPr="00B53F54" w:rsidRDefault="00B53F54" w:rsidP="00B53F54">
            <w:pPr>
              <w:rPr>
                <w:rFonts w:asciiTheme="minorHAnsi" w:hAnsiTheme="minorHAnsi" w:cs="Times New Roman"/>
                <w:color w:val="000000"/>
                <w:sz w:val="22"/>
                <w:szCs w:val="22"/>
                <w:lang w:eastAsia="en-GB"/>
              </w:rPr>
            </w:pPr>
            <w:r w:rsidRPr="00B53F54">
              <w:rPr>
                <w:rFonts w:asciiTheme="minorHAnsi" w:hAnsiTheme="minorHAnsi" w:cs="Times New Roman"/>
                <w:color w:val="000000"/>
                <w:sz w:val="22"/>
                <w:szCs w:val="22"/>
                <w:lang w:eastAsia="en-GB"/>
              </w:rPr>
              <w:t>rs6094710</w:t>
            </w:r>
          </w:p>
        </w:tc>
        <w:tc>
          <w:tcPr>
            <w:tcW w:w="1273" w:type="dxa"/>
            <w:noWrap/>
            <w:hideMark/>
          </w:tcPr>
          <w:p w14:paraId="7EDAA753"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N/A</w:t>
            </w:r>
          </w:p>
        </w:tc>
        <w:tc>
          <w:tcPr>
            <w:tcW w:w="1559" w:type="dxa"/>
            <w:noWrap/>
            <w:hideMark/>
          </w:tcPr>
          <w:p w14:paraId="25521EE1"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N/A</w:t>
            </w:r>
          </w:p>
        </w:tc>
        <w:tc>
          <w:tcPr>
            <w:tcW w:w="1843" w:type="dxa"/>
            <w:noWrap/>
            <w:hideMark/>
          </w:tcPr>
          <w:p w14:paraId="5A775DCD"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N/A</w:t>
            </w:r>
          </w:p>
        </w:tc>
        <w:tc>
          <w:tcPr>
            <w:tcW w:w="1984" w:type="dxa"/>
            <w:noWrap/>
            <w:hideMark/>
          </w:tcPr>
          <w:p w14:paraId="305666ED"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N/A</w:t>
            </w:r>
          </w:p>
        </w:tc>
      </w:tr>
      <w:tr w:rsidR="00B53F54" w:rsidRPr="00B53F54" w14:paraId="168358EE" w14:textId="77777777" w:rsidTr="00561793">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05E6BBE" w14:textId="77777777" w:rsidR="00B53F54" w:rsidRPr="00B53F54" w:rsidRDefault="00B53F54" w:rsidP="00B53F54">
            <w:pPr>
              <w:rPr>
                <w:rFonts w:asciiTheme="minorHAnsi" w:hAnsiTheme="minorHAnsi" w:cs="Times New Roman"/>
                <w:color w:val="000000"/>
                <w:sz w:val="22"/>
                <w:szCs w:val="22"/>
                <w:lang w:eastAsia="en-GB"/>
              </w:rPr>
            </w:pPr>
            <w:r w:rsidRPr="00B53F54">
              <w:rPr>
                <w:rFonts w:asciiTheme="minorHAnsi" w:hAnsiTheme="minorHAnsi" w:cs="Times New Roman"/>
                <w:color w:val="000000"/>
                <w:sz w:val="22"/>
                <w:szCs w:val="22"/>
                <w:lang w:eastAsia="en-GB"/>
              </w:rPr>
              <w:t>rs6976</w:t>
            </w:r>
          </w:p>
        </w:tc>
        <w:tc>
          <w:tcPr>
            <w:tcW w:w="1273" w:type="dxa"/>
            <w:noWrap/>
            <w:hideMark/>
          </w:tcPr>
          <w:p w14:paraId="41581397"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9</w:t>
            </w:r>
          </w:p>
        </w:tc>
        <w:tc>
          <w:tcPr>
            <w:tcW w:w="1559" w:type="dxa"/>
            <w:noWrap/>
            <w:hideMark/>
          </w:tcPr>
          <w:p w14:paraId="6AF47134"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0</w:t>
            </w:r>
          </w:p>
        </w:tc>
        <w:tc>
          <w:tcPr>
            <w:tcW w:w="1843" w:type="dxa"/>
            <w:noWrap/>
            <w:hideMark/>
          </w:tcPr>
          <w:p w14:paraId="3EA7CEF4"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210,001</w:t>
            </w:r>
          </w:p>
        </w:tc>
        <w:tc>
          <w:tcPr>
            <w:tcW w:w="1984" w:type="dxa"/>
            <w:noWrap/>
            <w:hideMark/>
          </w:tcPr>
          <w:p w14:paraId="46BB323E"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&gt;1,000,000</w:t>
            </w:r>
          </w:p>
        </w:tc>
      </w:tr>
      <w:tr w:rsidR="00B53F54" w:rsidRPr="00B53F54" w14:paraId="19567F00" w14:textId="77777777" w:rsidTr="0056179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7F76539" w14:textId="77777777" w:rsidR="00B53F54" w:rsidRPr="00B53F54" w:rsidRDefault="00B53F54" w:rsidP="00B53F54">
            <w:pPr>
              <w:rPr>
                <w:rFonts w:asciiTheme="minorHAnsi" w:hAnsiTheme="minorHAnsi" w:cs="Times New Roman"/>
                <w:color w:val="000000"/>
                <w:sz w:val="22"/>
                <w:szCs w:val="22"/>
                <w:lang w:eastAsia="en-GB"/>
              </w:rPr>
            </w:pPr>
            <w:r w:rsidRPr="00B53F54">
              <w:rPr>
                <w:rFonts w:asciiTheme="minorHAnsi" w:hAnsiTheme="minorHAnsi" w:cs="Times New Roman"/>
                <w:color w:val="000000"/>
                <w:sz w:val="22"/>
                <w:szCs w:val="22"/>
                <w:lang w:eastAsia="en-GB"/>
              </w:rPr>
              <w:t>rs4836732</w:t>
            </w:r>
          </w:p>
        </w:tc>
        <w:tc>
          <w:tcPr>
            <w:tcW w:w="1273" w:type="dxa"/>
            <w:noWrap/>
            <w:hideMark/>
          </w:tcPr>
          <w:p w14:paraId="78F30F79"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5</w:t>
            </w:r>
          </w:p>
        </w:tc>
        <w:tc>
          <w:tcPr>
            <w:tcW w:w="1559" w:type="dxa"/>
            <w:noWrap/>
            <w:hideMark/>
          </w:tcPr>
          <w:p w14:paraId="1FA59802"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0</w:t>
            </w:r>
          </w:p>
        </w:tc>
        <w:tc>
          <w:tcPr>
            <w:tcW w:w="1843" w:type="dxa"/>
            <w:noWrap/>
            <w:hideMark/>
          </w:tcPr>
          <w:p w14:paraId="2EC552BA"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w:t>
            </w:r>
          </w:p>
        </w:tc>
        <w:tc>
          <w:tcPr>
            <w:tcW w:w="1984" w:type="dxa"/>
            <w:noWrap/>
            <w:hideMark/>
          </w:tcPr>
          <w:p w14:paraId="630386C7"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w:t>
            </w:r>
          </w:p>
        </w:tc>
      </w:tr>
      <w:tr w:rsidR="00B53F54" w:rsidRPr="00B53F54" w14:paraId="4608C18F" w14:textId="77777777" w:rsidTr="00561793">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652DC66" w14:textId="77777777" w:rsidR="00B53F54" w:rsidRPr="00B53F54" w:rsidRDefault="00B53F54" w:rsidP="00B53F54">
            <w:pPr>
              <w:rPr>
                <w:rFonts w:asciiTheme="minorHAnsi" w:hAnsiTheme="minorHAnsi" w:cs="Times New Roman"/>
                <w:color w:val="000000"/>
                <w:sz w:val="22"/>
                <w:szCs w:val="22"/>
                <w:lang w:eastAsia="en-GB"/>
              </w:rPr>
            </w:pPr>
            <w:r w:rsidRPr="00B53F54">
              <w:rPr>
                <w:rFonts w:asciiTheme="minorHAnsi" w:hAnsiTheme="minorHAnsi" w:cs="Times New Roman"/>
                <w:color w:val="000000"/>
                <w:sz w:val="22"/>
                <w:szCs w:val="22"/>
                <w:lang w:eastAsia="en-GB"/>
              </w:rPr>
              <w:t>rs9350591</w:t>
            </w:r>
          </w:p>
        </w:tc>
        <w:tc>
          <w:tcPr>
            <w:tcW w:w="1273" w:type="dxa"/>
            <w:noWrap/>
            <w:hideMark/>
          </w:tcPr>
          <w:p w14:paraId="53DDEDC6"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65</w:t>
            </w:r>
          </w:p>
        </w:tc>
        <w:tc>
          <w:tcPr>
            <w:tcW w:w="1559" w:type="dxa"/>
            <w:noWrap/>
            <w:hideMark/>
          </w:tcPr>
          <w:p w14:paraId="03F7B207"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0</w:t>
            </w:r>
          </w:p>
        </w:tc>
        <w:tc>
          <w:tcPr>
            <w:tcW w:w="1843" w:type="dxa"/>
            <w:noWrap/>
            <w:hideMark/>
          </w:tcPr>
          <w:p w14:paraId="50757C00"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14,364</w:t>
            </w:r>
          </w:p>
        </w:tc>
        <w:tc>
          <w:tcPr>
            <w:tcW w:w="1984" w:type="dxa"/>
            <w:noWrap/>
            <w:hideMark/>
          </w:tcPr>
          <w:p w14:paraId="4622F473"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72,470</w:t>
            </w:r>
          </w:p>
        </w:tc>
      </w:tr>
      <w:tr w:rsidR="00B53F54" w:rsidRPr="00B53F54" w14:paraId="43B7ECD4" w14:textId="77777777" w:rsidTr="0056179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8F6665C" w14:textId="77777777" w:rsidR="00B53F54" w:rsidRPr="00B53F54" w:rsidRDefault="00B53F54" w:rsidP="00B53F54">
            <w:pPr>
              <w:rPr>
                <w:rFonts w:asciiTheme="minorHAnsi" w:hAnsiTheme="minorHAnsi" w:cs="Times New Roman"/>
                <w:color w:val="000000"/>
                <w:sz w:val="22"/>
                <w:szCs w:val="22"/>
                <w:lang w:eastAsia="en-GB"/>
              </w:rPr>
            </w:pPr>
            <w:r w:rsidRPr="00B53F54">
              <w:rPr>
                <w:rFonts w:asciiTheme="minorHAnsi" w:hAnsiTheme="minorHAnsi" w:cs="Times New Roman"/>
                <w:color w:val="000000"/>
                <w:sz w:val="22"/>
                <w:szCs w:val="22"/>
                <w:lang w:eastAsia="en-GB"/>
              </w:rPr>
              <w:t>rs10492367</w:t>
            </w:r>
          </w:p>
        </w:tc>
        <w:tc>
          <w:tcPr>
            <w:tcW w:w="1273" w:type="dxa"/>
            <w:noWrap/>
            <w:hideMark/>
          </w:tcPr>
          <w:p w14:paraId="7FC1C856"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17</w:t>
            </w:r>
          </w:p>
        </w:tc>
        <w:tc>
          <w:tcPr>
            <w:tcW w:w="1559" w:type="dxa"/>
            <w:noWrap/>
            <w:hideMark/>
          </w:tcPr>
          <w:p w14:paraId="482F812E"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0</w:t>
            </w:r>
          </w:p>
        </w:tc>
        <w:tc>
          <w:tcPr>
            <w:tcW w:w="1843" w:type="dxa"/>
            <w:noWrap/>
            <w:hideMark/>
          </w:tcPr>
          <w:p w14:paraId="617B97F4"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80,690</w:t>
            </w:r>
          </w:p>
        </w:tc>
        <w:tc>
          <w:tcPr>
            <w:tcW w:w="1984" w:type="dxa"/>
            <w:noWrap/>
            <w:hideMark/>
          </w:tcPr>
          <w:p w14:paraId="5D81481A"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407,115</w:t>
            </w:r>
          </w:p>
        </w:tc>
      </w:tr>
      <w:tr w:rsidR="00B53F54" w:rsidRPr="00B53F54" w14:paraId="5C11763D" w14:textId="77777777" w:rsidTr="00561793">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20563A0" w14:textId="77777777" w:rsidR="00B53F54" w:rsidRPr="00B53F54" w:rsidRDefault="00B53F54" w:rsidP="00B53F54">
            <w:pPr>
              <w:rPr>
                <w:rFonts w:asciiTheme="minorHAnsi" w:hAnsiTheme="minorHAnsi" w:cs="Times New Roman"/>
                <w:color w:val="000000"/>
                <w:sz w:val="22"/>
                <w:szCs w:val="22"/>
                <w:lang w:eastAsia="en-GB"/>
              </w:rPr>
            </w:pPr>
            <w:r w:rsidRPr="00B53F54">
              <w:rPr>
                <w:rFonts w:asciiTheme="minorHAnsi" w:hAnsiTheme="minorHAnsi" w:cs="Times New Roman"/>
                <w:color w:val="000000"/>
                <w:sz w:val="22"/>
                <w:szCs w:val="22"/>
                <w:lang w:eastAsia="en-GB"/>
              </w:rPr>
              <w:t>rs835487</w:t>
            </w:r>
          </w:p>
        </w:tc>
        <w:tc>
          <w:tcPr>
            <w:tcW w:w="1273" w:type="dxa"/>
            <w:noWrap/>
            <w:hideMark/>
          </w:tcPr>
          <w:p w14:paraId="23CBA61A"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66</w:t>
            </w:r>
          </w:p>
        </w:tc>
        <w:tc>
          <w:tcPr>
            <w:tcW w:w="1559" w:type="dxa"/>
            <w:noWrap/>
            <w:hideMark/>
          </w:tcPr>
          <w:p w14:paraId="56AFF708"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0</w:t>
            </w:r>
          </w:p>
        </w:tc>
        <w:tc>
          <w:tcPr>
            <w:tcW w:w="1843" w:type="dxa"/>
            <w:noWrap/>
            <w:hideMark/>
          </w:tcPr>
          <w:p w14:paraId="37A4D89B"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13,922</w:t>
            </w:r>
          </w:p>
        </w:tc>
        <w:tc>
          <w:tcPr>
            <w:tcW w:w="1984" w:type="dxa"/>
            <w:noWrap/>
            <w:hideMark/>
          </w:tcPr>
          <w:p w14:paraId="4A167EF6"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70,241</w:t>
            </w:r>
          </w:p>
        </w:tc>
      </w:tr>
      <w:tr w:rsidR="00B53F54" w:rsidRPr="00B53F54" w14:paraId="5F88EDF2" w14:textId="77777777" w:rsidTr="0056179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4F1D7F4" w14:textId="77777777" w:rsidR="00B53F54" w:rsidRPr="00B53F54" w:rsidRDefault="00B53F54" w:rsidP="00B53F54">
            <w:pPr>
              <w:rPr>
                <w:rFonts w:asciiTheme="minorHAnsi" w:hAnsiTheme="minorHAnsi" w:cs="Times New Roman"/>
                <w:color w:val="000000"/>
                <w:sz w:val="22"/>
                <w:szCs w:val="22"/>
                <w:lang w:eastAsia="en-GB"/>
              </w:rPr>
            </w:pPr>
            <w:r w:rsidRPr="00B53F54">
              <w:rPr>
                <w:rFonts w:asciiTheme="minorHAnsi" w:hAnsiTheme="minorHAnsi" w:cs="Times New Roman"/>
                <w:color w:val="000000"/>
                <w:sz w:val="22"/>
                <w:szCs w:val="22"/>
                <w:lang w:eastAsia="en-GB"/>
              </w:rPr>
              <w:t>rs12107036</w:t>
            </w:r>
          </w:p>
        </w:tc>
        <w:tc>
          <w:tcPr>
            <w:tcW w:w="1273" w:type="dxa"/>
            <w:noWrap/>
            <w:hideMark/>
          </w:tcPr>
          <w:p w14:paraId="6CF684A7"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10</w:t>
            </w:r>
          </w:p>
        </w:tc>
        <w:tc>
          <w:tcPr>
            <w:tcW w:w="1559" w:type="dxa"/>
            <w:noWrap/>
            <w:hideMark/>
          </w:tcPr>
          <w:p w14:paraId="484BF2C7"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0</w:t>
            </w:r>
          </w:p>
        </w:tc>
        <w:tc>
          <w:tcPr>
            <w:tcW w:w="1843" w:type="dxa"/>
            <w:noWrap/>
            <w:hideMark/>
          </w:tcPr>
          <w:p w14:paraId="24AD9CBA"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199,560</w:t>
            </w:r>
          </w:p>
        </w:tc>
        <w:tc>
          <w:tcPr>
            <w:tcW w:w="1984" w:type="dxa"/>
            <w:noWrap/>
            <w:hideMark/>
          </w:tcPr>
          <w:p w14:paraId="33625CA5"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&gt;1,000,000</w:t>
            </w:r>
          </w:p>
        </w:tc>
      </w:tr>
      <w:tr w:rsidR="00B53F54" w:rsidRPr="00B53F54" w14:paraId="25A3DE05" w14:textId="77777777" w:rsidTr="00561793">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31D4C1C" w14:textId="77777777" w:rsidR="00B53F54" w:rsidRPr="00B53F54" w:rsidRDefault="00B53F54" w:rsidP="00B53F54">
            <w:pPr>
              <w:rPr>
                <w:rFonts w:asciiTheme="minorHAnsi" w:hAnsiTheme="minorHAnsi" w:cs="Times New Roman"/>
                <w:color w:val="000000"/>
                <w:sz w:val="22"/>
                <w:szCs w:val="22"/>
                <w:lang w:eastAsia="en-GB"/>
              </w:rPr>
            </w:pPr>
            <w:r w:rsidRPr="00B53F54">
              <w:rPr>
                <w:rFonts w:asciiTheme="minorHAnsi" w:hAnsiTheme="minorHAnsi" w:cs="Times New Roman"/>
                <w:color w:val="000000"/>
                <w:sz w:val="22"/>
                <w:szCs w:val="22"/>
                <w:lang w:eastAsia="en-GB"/>
              </w:rPr>
              <w:t>rs8044769</w:t>
            </w:r>
          </w:p>
        </w:tc>
        <w:tc>
          <w:tcPr>
            <w:tcW w:w="1273" w:type="dxa"/>
            <w:noWrap/>
            <w:hideMark/>
          </w:tcPr>
          <w:p w14:paraId="35FD96EE"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N/A</w:t>
            </w:r>
          </w:p>
        </w:tc>
        <w:tc>
          <w:tcPr>
            <w:tcW w:w="1559" w:type="dxa"/>
            <w:noWrap/>
            <w:hideMark/>
          </w:tcPr>
          <w:p w14:paraId="5C93EA3F"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N/A</w:t>
            </w:r>
          </w:p>
        </w:tc>
        <w:tc>
          <w:tcPr>
            <w:tcW w:w="1843" w:type="dxa"/>
            <w:noWrap/>
            <w:hideMark/>
          </w:tcPr>
          <w:p w14:paraId="318E5F29"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N/A</w:t>
            </w:r>
          </w:p>
        </w:tc>
        <w:tc>
          <w:tcPr>
            <w:tcW w:w="1984" w:type="dxa"/>
            <w:noWrap/>
            <w:hideMark/>
          </w:tcPr>
          <w:p w14:paraId="3DE56D6E"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N/A</w:t>
            </w:r>
          </w:p>
        </w:tc>
      </w:tr>
      <w:tr w:rsidR="00B53F54" w:rsidRPr="00B53F54" w14:paraId="4534C7D1" w14:textId="77777777" w:rsidTr="0056179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A891D1E" w14:textId="77777777" w:rsidR="00B53F54" w:rsidRPr="00B53F54" w:rsidRDefault="00B53F54" w:rsidP="00B53F54">
            <w:pPr>
              <w:rPr>
                <w:rFonts w:asciiTheme="minorHAnsi" w:hAnsiTheme="minorHAnsi" w:cs="Times New Roman"/>
                <w:color w:val="000000"/>
                <w:sz w:val="22"/>
                <w:szCs w:val="22"/>
                <w:lang w:eastAsia="en-GB"/>
              </w:rPr>
            </w:pPr>
            <w:r w:rsidRPr="00B53F54">
              <w:rPr>
                <w:rFonts w:asciiTheme="minorHAnsi" w:hAnsiTheme="minorHAnsi" w:cs="Times New Roman"/>
                <w:color w:val="000000"/>
                <w:sz w:val="22"/>
                <w:szCs w:val="22"/>
                <w:lang w:eastAsia="en-GB"/>
              </w:rPr>
              <w:t>rs10948172</w:t>
            </w:r>
          </w:p>
        </w:tc>
        <w:tc>
          <w:tcPr>
            <w:tcW w:w="1273" w:type="dxa"/>
            <w:noWrap/>
            <w:hideMark/>
          </w:tcPr>
          <w:p w14:paraId="192EBD53"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21</w:t>
            </w:r>
          </w:p>
        </w:tc>
        <w:tc>
          <w:tcPr>
            <w:tcW w:w="1559" w:type="dxa"/>
            <w:noWrap/>
            <w:hideMark/>
          </w:tcPr>
          <w:p w14:paraId="3121E030"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0</w:t>
            </w:r>
          </w:p>
        </w:tc>
        <w:tc>
          <w:tcPr>
            <w:tcW w:w="1843" w:type="dxa"/>
            <w:noWrap/>
            <w:hideMark/>
          </w:tcPr>
          <w:p w14:paraId="7BA24C67"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59,290</w:t>
            </w:r>
          </w:p>
        </w:tc>
        <w:tc>
          <w:tcPr>
            <w:tcW w:w="1984" w:type="dxa"/>
            <w:noWrap/>
            <w:hideMark/>
          </w:tcPr>
          <w:p w14:paraId="1C5A09C0"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299,141</w:t>
            </w:r>
          </w:p>
        </w:tc>
      </w:tr>
      <w:tr w:rsidR="00B53F54" w:rsidRPr="00B53F54" w14:paraId="5F0ACFD4" w14:textId="77777777" w:rsidTr="00561793">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4E27831" w14:textId="77777777" w:rsidR="00B53F54" w:rsidRPr="00B53F54" w:rsidRDefault="00B53F54" w:rsidP="00B53F54">
            <w:pPr>
              <w:rPr>
                <w:rFonts w:asciiTheme="minorHAnsi" w:hAnsiTheme="minorHAnsi" w:cs="Times New Roman"/>
                <w:color w:val="000000"/>
                <w:sz w:val="22"/>
                <w:szCs w:val="22"/>
                <w:lang w:eastAsia="en-GB"/>
              </w:rPr>
            </w:pPr>
            <w:r w:rsidRPr="00B53F54">
              <w:rPr>
                <w:rFonts w:asciiTheme="minorHAnsi" w:hAnsiTheme="minorHAnsi" w:cs="Times New Roman"/>
                <w:color w:val="000000"/>
                <w:sz w:val="22"/>
                <w:szCs w:val="22"/>
                <w:lang w:eastAsia="en-GB"/>
              </w:rPr>
              <w:t>rs3204689</w:t>
            </w:r>
          </w:p>
        </w:tc>
        <w:tc>
          <w:tcPr>
            <w:tcW w:w="1273" w:type="dxa"/>
            <w:noWrap/>
            <w:hideMark/>
          </w:tcPr>
          <w:p w14:paraId="4F29AC6B"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10</w:t>
            </w:r>
          </w:p>
        </w:tc>
        <w:tc>
          <w:tcPr>
            <w:tcW w:w="1559" w:type="dxa"/>
            <w:noWrap/>
            <w:hideMark/>
          </w:tcPr>
          <w:p w14:paraId="0CC85CB1"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0</w:t>
            </w:r>
          </w:p>
        </w:tc>
        <w:tc>
          <w:tcPr>
            <w:tcW w:w="1843" w:type="dxa"/>
            <w:noWrap/>
            <w:hideMark/>
          </w:tcPr>
          <w:p w14:paraId="7D98A147"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195,036</w:t>
            </w:r>
          </w:p>
        </w:tc>
        <w:tc>
          <w:tcPr>
            <w:tcW w:w="1984" w:type="dxa"/>
            <w:noWrap/>
            <w:hideMark/>
          </w:tcPr>
          <w:p w14:paraId="63701CB9"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984,043</w:t>
            </w:r>
          </w:p>
        </w:tc>
      </w:tr>
      <w:tr w:rsidR="00B53F54" w:rsidRPr="00B53F54" w14:paraId="327DA167" w14:textId="77777777" w:rsidTr="0056179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CD3E410" w14:textId="77777777" w:rsidR="00B53F54" w:rsidRPr="00B53F54" w:rsidRDefault="00B53F54" w:rsidP="00B53F54">
            <w:pPr>
              <w:rPr>
                <w:rFonts w:asciiTheme="minorHAnsi" w:hAnsiTheme="minorHAnsi" w:cs="Times New Roman"/>
                <w:color w:val="000000"/>
                <w:sz w:val="22"/>
                <w:szCs w:val="22"/>
                <w:lang w:eastAsia="en-GB"/>
              </w:rPr>
            </w:pPr>
            <w:r w:rsidRPr="00B53F54">
              <w:rPr>
                <w:rFonts w:asciiTheme="minorHAnsi" w:hAnsiTheme="minorHAnsi" w:cs="Times New Roman"/>
                <w:color w:val="000000"/>
                <w:sz w:val="22"/>
                <w:szCs w:val="22"/>
                <w:lang w:eastAsia="en-GB"/>
              </w:rPr>
              <w:t>rs12901071</w:t>
            </w:r>
          </w:p>
        </w:tc>
        <w:tc>
          <w:tcPr>
            <w:tcW w:w="1273" w:type="dxa"/>
            <w:noWrap/>
            <w:hideMark/>
          </w:tcPr>
          <w:p w14:paraId="27E110CE"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69</w:t>
            </w:r>
          </w:p>
        </w:tc>
        <w:tc>
          <w:tcPr>
            <w:tcW w:w="1559" w:type="dxa"/>
            <w:noWrap/>
            <w:hideMark/>
          </w:tcPr>
          <w:p w14:paraId="004E8442"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0</w:t>
            </w:r>
          </w:p>
        </w:tc>
        <w:tc>
          <w:tcPr>
            <w:tcW w:w="1843" w:type="dxa"/>
            <w:noWrap/>
            <w:hideMark/>
          </w:tcPr>
          <w:p w14:paraId="5F348E26"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13,224</w:t>
            </w:r>
          </w:p>
        </w:tc>
        <w:tc>
          <w:tcPr>
            <w:tcW w:w="1984" w:type="dxa"/>
            <w:noWrap/>
            <w:hideMark/>
          </w:tcPr>
          <w:p w14:paraId="7E3E2E28"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66,721</w:t>
            </w:r>
          </w:p>
        </w:tc>
      </w:tr>
    </w:tbl>
    <w:p w14:paraId="35476753" w14:textId="77777777" w:rsidR="00B53F54" w:rsidRPr="006921A3" w:rsidRDefault="00B53F54" w:rsidP="006921A3">
      <w:pPr>
        <w:jc w:val="both"/>
        <w:outlineLvl w:val="0"/>
        <w:rPr>
          <w:rFonts w:asciiTheme="minorHAnsi" w:eastAsiaTheme="minorHAnsi" w:hAnsiTheme="minorHAnsi" w:cs="Arial"/>
          <w:sz w:val="24"/>
          <w:szCs w:val="22"/>
          <w:lang w:eastAsia="en-GB"/>
        </w:rPr>
      </w:pPr>
      <w:r w:rsidRPr="006921A3">
        <w:rPr>
          <w:rFonts w:asciiTheme="minorHAnsi" w:eastAsiaTheme="minorHAnsi" w:hAnsiTheme="minorHAnsi" w:cs="Arial"/>
          <w:sz w:val="24"/>
          <w:szCs w:val="22"/>
          <w:lang w:eastAsia="en-GB"/>
        </w:rPr>
        <w:t xml:space="preserve">OA, osteoarthritis; N/A, not available  </w:t>
      </w:r>
    </w:p>
    <w:p w14:paraId="0F53AF4D" w14:textId="22E86527" w:rsidR="00B53F54" w:rsidRPr="006921A3" w:rsidRDefault="00B53F54" w:rsidP="006921A3">
      <w:pPr>
        <w:jc w:val="both"/>
        <w:outlineLvl w:val="0"/>
        <w:rPr>
          <w:rFonts w:asciiTheme="minorHAnsi" w:eastAsiaTheme="minorHAnsi" w:hAnsiTheme="minorHAnsi" w:cs="Arial"/>
          <w:sz w:val="24"/>
          <w:szCs w:val="22"/>
          <w:lang w:eastAsia="en-GB"/>
        </w:rPr>
      </w:pPr>
      <w:r w:rsidRPr="006921A3">
        <w:rPr>
          <w:rFonts w:asciiTheme="minorHAnsi" w:eastAsiaTheme="minorHAnsi" w:hAnsiTheme="minorHAnsi" w:cs="Arial"/>
          <w:sz w:val="24"/>
          <w:szCs w:val="22"/>
          <w:lang w:eastAsia="en-GB"/>
        </w:rPr>
        <w:t xml:space="preserve">a: Power is calculated on the basis of the EAF and OR estimates from the UK Biobank OA dataset and assuming 4 controls per case    </w:t>
      </w:r>
    </w:p>
    <w:p w14:paraId="1878CFC7" w14:textId="3EE00CA8" w:rsidR="00B53F54" w:rsidRPr="006921A3" w:rsidRDefault="00B53F54" w:rsidP="006921A3">
      <w:pPr>
        <w:jc w:val="both"/>
        <w:outlineLvl w:val="0"/>
        <w:rPr>
          <w:rFonts w:asciiTheme="minorHAnsi" w:eastAsiaTheme="minorHAnsi" w:hAnsiTheme="minorHAnsi" w:cs="Arial"/>
          <w:sz w:val="24"/>
          <w:szCs w:val="22"/>
          <w:lang w:eastAsia="en-GB"/>
        </w:rPr>
      </w:pPr>
      <w:r w:rsidRPr="006921A3">
        <w:rPr>
          <w:rFonts w:asciiTheme="minorHAnsi" w:eastAsiaTheme="minorHAnsi" w:hAnsiTheme="minorHAnsi" w:cs="Arial"/>
          <w:sz w:val="24"/>
          <w:szCs w:val="22"/>
          <w:lang w:eastAsia="en-GB"/>
        </w:rPr>
        <w:t>b: The number of cases required for 80% power is calculated on the basis of EAF and OR estimates from the UK Biobank OA dataset and assuming 4 controls per case</w:t>
      </w:r>
    </w:p>
    <w:p w14:paraId="21C89786" w14:textId="2769B763" w:rsidR="00E25412" w:rsidRDefault="00E25412" w:rsidP="00E25412">
      <w:pPr>
        <w:jc w:val="both"/>
        <w:rPr>
          <w:rFonts w:asciiTheme="minorHAnsi" w:eastAsiaTheme="minorHAnsi" w:hAnsiTheme="minorHAnsi" w:cs="Arial"/>
          <w:sz w:val="24"/>
          <w:szCs w:val="24"/>
          <w:lang w:eastAsia="en-GB"/>
        </w:rPr>
      </w:pPr>
    </w:p>
    <w:p w14:paraId="1DAD244A" w14:textId="77777777" w:rsidR="00E25412" w:rsidRDefault="00E25412" w:rsidP="00E25412">
      <w:pPr>
        <w:jc w:val="both"/>
        <w:rPr>
          <w:rFonts w:asciiTheme="minorHAnsi" w:eastAsiaTheme="minorHAnsi" w:hAnsiTheme="minorHAnsi" w:cs="Arial"/>
          <w:sz w:val="24"/>
          <w:szCs w:val="24"/>
          <w:lang w:eastAsia="en-GB"/>
        </w:rPr>
      </w:pPr>
    </w:p>
    <w:p w14:paraId="17E53EB2" w14:textId="77777777" w:rsidR="00863150" w:rsidRDefault="00863150" w:rsidP="00E25412">
      <w:pPr>
        <w:jc w:val="both"/>
        <w:rPr>
          <w:rFonts w:asciiTheme="minorHAnsi" w:hAnsiTheme="minorHAnsi" w:cs="Calibri"/>
          <w:b/>
          <w:bCs/>
          <w:sz w:val="24"/>
          <w:szCs w:val="24"/>
        </w:rPr>
      </w:pPr>
    </w:p>
    <w:p w14:paraId="0370E89C" w14:textId="77777777" w:rsidR="00863150" w:rsidRDefault="00863150" w:rsidP="00E25412">
      <w:pPr>
        <w:jc w:val="both"/>
        <w:rPr>
          <w:rFonts w:asciiTheme="minorHAnsi" w:hAnsiTheme="minorHAnsi" w:cs="Calibri"/>
          <w:b/>
          <w:bCs/>
          <w:sz w:val="24"/>
          <w:szCs w:val="24"/>
        </w:rPr>
      </w:pPr>
    </w:p>
    <w:p w14:paraId="3156D5A4" w14:textId="77777777" w:rsidR="00863150" w:rsidRDefault="00863150" w:rsidP="00E25412">
      <w:pPr>
        <w:jc w:val="both"/>
        <w:rPr>
          <w:rFonts w:asciiTheme="minorHAnsi" w:hAnsiTheme="minorHAnsi" w:cs="Calibri"/>
          <w:b/>
          <w:bCs/>
          <w:sz w:val="24"/>
          <w:szCs w:val="24"/>
        </w:rPr>
      </w:pPr>
    </w:p>
    <w:p w14:paraId="33330CD4" w14:textId="77777777" w:rsidR="00863150" w:rsidRDefault="00863150" w:rsidP="00E25412">
      <w:pPr>
        <w:jc w:val="both"/>
        <w:rPr>
          <w:rFonts w:asciiTheme="minorHAnsi" w:hAnsiTheme="minorHAnsi" w:cs="Calibri"/>
          <w:b/>
          <w:bCs/>
          <w:sz w:val="24"/>
          <w:szCs w:val="24"/>
        </w:rPr>
      </w:pPr>
    </w:p>
    <w:p w14:paraId="78E96BC4" w14:textId="77777777" w:rsidR="00863150" w:rsidRDefault="00863150" w:rsidP="00E25412">
      <w:pPr>
        <w:jc w:val="both"/>
        <w:rPr>
          <w:rFonts w:asciiTheme="minorHAnsi" w:hAnsiTheme="minorHAnsi" w:cs="Calibri"/>
          <w:b/>
          <w:bCs/>
          <w:sz w:val="24"/>
          <w:szCs w:val="24"/>
        </w:rPr>
      </w:pPr>
    </w:p>
    <w:p w14:paraId="1E1058F8" w14:textId="77777777" w:rsidR="00863150" w:rsidRDefault="00863150" w:rsidP="00E25412">
      <w:pPr>
        <w:jc w:val="both"/>
        <w:rPr>
          <w:rFonts w:asciiTheme="minorHAnsi" w:hAnsiTheme="minorHAnsi" w:cs="Calibri"/>
          <w:b/>
          <w:bCs/>
          <w:sz w:val="24"/>
          <w:szCs w:val="24"/>
        </w:rPr>
      </w:pPr>
    </w:p>
    <w:p w14:paraId="1638B99C" w14:textId="77777777" w:rsidR="00863150" w:rsidRDefault="00863150" w:rsidP="00E25412">
      <w:pPr>
        <w:jc w:val="both"/>
        <w:rPr>
          <w:rFonts w:asciiTheme="minorHAnsi" w:hAnsiTheme="minorHAnsi" w:cs="Calibri"/>
          <w:b/>
          <w:bCs/>
          <w:sz w:val="24"/>
          <w:szCs w:val="24"/>
        </w:rPr>
      </w:pPr>
    </w:p>
    <w:p w14:paraId="26CB1451" w14:textId="77777777" w:rsidR="00863150" w:rsidRDefault="00863150" w:rsidP="00E25412">
      <w:pPr>
        <w:jc w:val="both"/>
        <w:rPr>
          <w:rFonts w:asciiTheme="minorHAnsi" w:hAnsiTheme="minorHAnsi" w:cs="Calibri"/>
          <w:b/>
          <w:bCs/>
          <w:sz w:val="24"/>
          <w:szCs w:val="24"/>
        </w:rPr>
      </w:pPr>
    </w:p>
    <w:p w14:paraId="667ECF5D" w14:textId="77777777" w:rsidR="00863150" w:rsidRDefault="00863150" w:rsidP="00E25412">
      <w:pPr>
        <w:jc w:val="both"/>
        <w:rPr>
          <w:rFonts w:asciiTheme="minorHAnsi" w:hAnsiTheme="minorHAnsi" w:cs="Calibri"/>
          <w:b/>
          <w:bCs/>
          <w:sz w:val="24"/>
          <w:szCs w:val="24"/>
        </w:rPr>
      </w:pPr>
    </w:p>
    <w:p w14:paraId="200AEEE9" w14:textId="77777777" w:rsidR="00863150" w:rsidRDefault="00863150" w:rsidP="00E25412">
      <w:pPr>
        <w:jc w:val="both"/>
        <w:rPr>
          <w:rFonts w:asciiTheme="minorHAnsi" w:hAnsiTheme="minorHAnsi" w:cs="Calibri"/>
          <w:b/>
          <w:bCs/>
          <w:sz w:val="24"/>
          <w:szCs w:val="24"/>
        </w:rPr>
      </w:pPr>
    </w:p>
    <w:p w14:paraId="100A1089" w14:textId="77777777" w:rsidR="00863150" w:rsidRDefault="00863150" w:rsidP="00E25412">
      <w:pPr>
        <w:jc w:val="both"/>
        <w:rPr>
          <w:rFonts w:asciiTheme="minorHAnsi" w:hAnsiTheme="minorHAnsi" w:cs="Calibri"/>
          <w:b/>
          <w:bCs/>
          <w:sz w:val="24"/>
          <w:szCs w:val="24"/>
        </w:rPr>
      </w:pPr>
    </w:p>
    <w:p w14:paraId="57A1E0D2" w14:textId="77777777" w:rsidR="00863150" w:rsidRDefault="00863150" w:rsidP="00E25412">
      <w:pPr>
        <w:jc w:val="both"/>
        <w:rPr>
          <w:rFonts w:asciiTheme="minorHAnsi" w:hAnsiTheme="minorHAnsi" w:cs="Calibri"/>
          <w:b/>
          <w:bCs/>
          <w:sz w:val="24"/>
          <w:szCs w:val="24"/>
        </w:rPr>
      </w:pPr>
    </w:p>
    <w:p w14:paraId="15BA7348" w14:textId="77777777" w:rsidR="00863150" w:rsidRDefault="00863150" w:rsidP="00E25412">
      <w:pPr>
        <w:jc w:val="both"/>
        <w:rPr>
          <w:rFonts w:asciiTheme="minorHAnsi" w:hAnsiTheme="minorHAnsi" w:cs="Calibri"/>
          <w:b/>
          <w:bCs/>
          <w:sz w:val="24"/>
          <w:szCs w:val="24"/>
        </w:rPr>
      </w:pPr>
    </w:p>
    <w:p w14:paraId="466CAF94" w14:textId="77777777" w:rsidR="00863150" w:rsidRDefault="00863150" w:rsidP="00E25412">
      <w:pPr>
        <w:jc w:val="both"/>
        <w:rPr>
          <w:rFonts w:asciiTheme="minorHAnsi" w:hAnsiTheme="minorHAnsi" w:cs="Calibri"/>
          <w:b/>
          <w:bCs/>
          <w:sz w:val="24"/>
          <w:szCs w:val="24"/>
        </w:rPr>
      </w:pPr>
    </w:p>
    <w:p w14:paraId="5D7FF57F" w14:textId="77777777" w:rsidR="00863150" w:rsidRDefault="00863150" w:rsidP="00E25412">
      <w:pPr>
        <w:jc w:val="both"/>
        <w:rPr>
          <w:rFonts w:asciiTheme="minorHAnsi" w:hAnsiTheme="minorHAnsi" w:cs="Calibri"/>
          <w:b/>
          <w:bCs/>
          <w:sz w:val="24"/>
          <w:szCs w:val="24"/>
        </w:rPr>
      </w:pPr>
    </w:p>
    <w:p w14:paraId="2070DF61" w14:textId="4E0CD624" w:rsidR="00E25412" w:rsidRDefault="00E25412" w:rsidP="00E25412">
      <w:pPr>
        <w:jc w:val="both"/>
        <w:rPr>
          <w:rFonts w:asciiTheme="minorHAnsi" w:eastAsiaTheme="minorHAnsi" w:hAnsiTheme="minorHAnsi" w:cs="Arial"/>
          <w:sz w:val="24"/>
          <w:szCs w:val="24"/>
          <w:lang w:eastAsia="en-GB"/>
        </w:rPr>
      </w:pPr>
      <w:r w:rsidRPr="00E25412">
        <w:rPr>
          <w:rFonts w:asciiTheme="minorHAnsi" w:hAnsiTheme="minorHAnsi" w:cs="Calibri"/>
          <w:b/>
          <w:bCs/>
          <w:sz w:val="24"/>
          <w:szCs w:val="24"/>
        </w:rPr>
        <w:lastRenderedPageBreak/>
        <w:t xml:space="preserve">Table </w:t>
      </w:r>
      <w:r w:rsidR="002A2352">
        <w:rPr>
          <w:rFonts w:asciiTheme="minorHAnsi" w:hAnsiTheme="minorHAnsi" w:cs="Calibri"/>
          <w:b/>
          <w:bCs/>
          <w:sz w:val="24"/>
          <w:szCs w:val="24"/>
        </w:rPr>
        <w:t>22</w:t>
      </w:r>
      <w:r w:rsidRPr="00E25412">
        <w:rPr>
          <w:rFonts w:asciiTheme="minorHAnsi" w:hAnsiTheme="minorHAnsi" w:cs="Calibri"/>
          <w:bCs/>
          <w:sz w:val="24"/>
          <w:szCs w:val="24"/>
        </w:rPr>
        <w:t xml:space="preserve">. </w:t>
      </w:r>
      <w:r>
        <w:rPr>
          <w:rFonts w:asciiTheme="minorHAnsi" w:eastAsiaTheme="minorHAnsi" w:hAnsiTheme="minorHAnsi" w:cs="Arial"/>
          <w:sz w:val="24"/>
          <w:szCs w:val="24"/>
          <w:lang w:eastAsia="en-GB"/>
        </w:rPr>
        <w:t>P</w:t>
      </w:r>
      <w:r w:rsidRPr="00116100">
        <w:rPr>
          <w:rFonts w:asciiTheme="minorHAnsi" w:eastAsiaTheme="minorHAnsi" w:hAnsiTheme="minorHAnsi" w:cs="Arial"/>
          <w:sz w:val="24"/>
          <w:szCs w:val="24"/>
          <w:lang w:eastAsia="en-GB"/>
        </w:rPr>
        <w:t xml:space="preserve">ower calculations for established OA loci present in </w:t>
      </w:r>
      <w:r w:rsidR="00207799">
        <w:rPr>
          <w:rFonts w:asciiTheme="minorHAnsi" w:eastAsiaTheme="minorHAnsi" w:hAnsiTheme="minorHAnsi" w:cs="Arial"/>
          <w:sz w:val="24"/>
          <w:szCs w:val="24"/>
          <w:lang w:eastAsia="en-GB"/>
        </w:rPr>
        <w:t xml:space="preserve">the </w:t>
      </w:r>
      <w:r w:rsidRPr="00116100">
        <w:rPr>
          <w:rFonts w:asciiTheme="minorHAnsi" w:eastAsiaTheme="minorHAnsi" w:hAnsiTheme="minorHAnsi" w:cs="Arial"/>
          <w:sz w:val="24"/>
          <w:szCs w:val="24"/>
          <w:lang w:eastAsia="en-GB"/>
        </w:rPr>
        <w:t>UK Biobank</w:t>
      </w:r>
      <w:r>
        <w:rPr>
          <w:rFonts w:asciiTheme="minorHAnsi" w:eastAsiaTheme="minorHAnsi" w:hAnsiTheme="minorHAnsi" w:cs="Arial"/>
          <w:sz w:val="24"/>
          <w:szCs w:val="24"/>
          <w:lang w:eastAsia="en-GB"/>
        </w:rPr>
        <w:t xml:space="preserve"> hospital diagnosed hip OA cohort.</w:t>
      </w:r>
    </w:p>
    <w:tbl>
      <w:tblPr>
        <w:tblStyle w:val="-51"/>
        <w:tblW w:w="0" w:type="auto"/>
        <w:tblLook w:val="04A0" w:firstRow="1" w:lastRow="0" w:firstColumn="1" w:lastColumn="0" w:noHBand="0" w:noVBand="1"/>
      </w:tblPr>
      <w:tblGrid>
        <w:gridCol w:w="1421"/>
        <w:gridCol w:w="1273"/>
        <w:gridCol w:w="1559"/>
        <w:gridCol w:w="1843"/>
        <w:gridCol w:w="1984"/>
      </w:tblGrid>
      <w:tr w:rsidR="00B53F54" w:rsidRPr="00B53F54" w14:paraId="22FBB92A" w14:textId="77777777" w:rsidTr="00561793">
        <w:trPr>
          <w:cnfStyle w:val="100000000000" w:firstRow="1" w:lastRow="0" w:firstColumn="0" w:lastColumn="0" w:oddVBand="0" w:evenVBand="0" w:oddHBand="0" w:evenHBand="0" w:firstRowFirstColumn="0" w:firstRowLastColumn="0" w:lastRowFirstColumn="0" w:lastRowLastColumn="0"/>
          <w:trHeight w:val="926"/>
        </w:trPr>
        <w:tc>
          <w:tcPr>
            <w:cnfStyle w:val="001000000000" w:firstRow="0" w:lastRow="0" w:firstColumn="1" w:lastColumn="0" w:oddVBand="0" w:evenVBand="0" w:oddHBand="0" w:evenHBand="0" w:firstRowFirstColumn="0" w:firstRowLastColumn="0" w:lastRowFirstColumn="0" w:lastRowLastColumn="0"/>
            <w:tcW w:w="0" w:type="auto"/>
            <w:noWrap/>
            <w:hideMark/>
          </w:tcPr>
          <w:p w14:paraId="64E29D78" w14:textId="77777777" w:rsidR="00B53F54" w:rsidRPr="00B53F54" w:rsidRDefault="00B53F54" w:rsidP="00B53F54">
            <w:pPr>
              <w:rPr>
                <w:rFonts w:asciiTheme="minorHAnsi" w:hAnsiTheme="minorHAnsi" w:cs="Times New Roman"/>
                <w:color w:val="000000"/>
                <w:sz w:val="22"/>
                <w:szCs w:val="22"/>
                <w:lang w:eastAsia="en-GB"/>
              </w:rPr>
            </w:pPr>
            <w:r w:rsidRPr="00B53F54">
              <w:rPr>
                <w:rFonts w:asciiTheme="minorHAnsi" w:hAnsiTheme="minorHAnsi" w:cs="Times New Roman"/>
                <w:color w:val="000000"/>
                <w:sz w:val="22"/>
                <w:szCs w:val="22"/>
                <w:lang w:eastAsia="en-GB"/>
              </w:rPr>
              <w:t>Index variant</w:t>
            </w:r>
          </w:p>
        </w:tc>
        <w:tc>
          <w:tcPr>
            <w:tcW w:w="1273" w:type="dxa"/>
            <w:hideMark/>
          </w:tcPr>
          <w:p w14:paraId="64BFF044" w14:textId="77777777" w:rsidR="00B53F54" w:rsidRPr="00E7174A" w:rsidRDefault="00B53F54" w:rsidP="00B53F5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lang w:val="en-GB" w:eastAsia="en-GB"/>
              </w:rPr>
            </w:pPr>
            <w:r w:rsidRPr="00E7174A">
              <w:rPr>
                <w:rFonts w:asciiTheme="minorHAnsi" w:hAnsiTheme="minorHAnsi" w:cs="Arial"/>
                <w:sz w:val="22"/>
                <w:szCs w:val="22"/>
                <w:lang w:val="en-GB" w:eastAsia="en-GB"/>
              </w:rPr>
              <w:t>% power to detect at alpha 0.05</w:t>
            </w:r>
            <w:r w:rsidRPr="00E7174A">
              <w:rPr>
                <w:rFonts w:asciiTheme="minorHAnsi" w:hAnsiTheme="minorHAnsi" w:cs="Arial"/>
                <w:sz w:val="22"/>
                <w:szCs w:val="22"/>
                <w:vertAlign w:val="superscript"/>
                <w:lang w:val="en-GB" w:eastAsia="en-GB"/>
              </w:rPr>
              <w:t xml:space="preserve">a </w:t>
            </w:r>
            <w:r w:rsidRPr="00E7174A">
              <w:rPr>
                <w:rFonts w:asciiTheme="minorHAnsi" w:hAnsiTheme="minorHAnsi" w:cs="Arial"/>
                <w:sz w:val="22"/>
                <w:szCs w:val="22"/>
                <w:lang w:val="en-GB" w:eastAsia="en-GB"/>
              </w:rPr>
              <w:t xml:space="preserve">  </w:t>
            </w:r>
          </w:p>
        </w:tc>
        <w:tc>
          <w:tcPr>
            <w:tcW w:w="1559" w:type="dxa"/>
            <w:hideMark/>
          </w:tcPr>
          <w:p w14:paraId="327146AF" w14:textId="77777777" w:rsidR="00B53F54" w:rsidRPr="00E7174A" w:rsidRDefault="00B53F54" w:rsidP="00B53F5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lang w:val="en-GB" w:eastAsia="en-GB"/>
              </w:rPr>
            </w:pPr>
            <w:r w:rsidRPr="00E7174A">
              <w:rPr>
                <w:rFonts w:asciiTheme="minorHAnsi" w:hAnsiTheme="minorHAnsi" w:cs="Arial"/>
                <w:sz w:val="22"/>
                <w:szCs w:val="22"/>
                <w:lang w:val="en-GB" w:eastAsia="en-GB"/>
              </w:rPr>
              <w:t>% power to detect at alpha 5x10</w:t>
            </w:r>
            <w:r w:rsidRPr="00E7174A">
              <w:rPr>
                <w:rFonts w:asciiTheme="minorHAnsi" w:hAnsiTheme="minorHAnsi" w:cs="Arial"/>
                <w:sz w:val="22"/>
                <w:szCs w:val="22"/>
                <w:vertAlign w:val="superscript"/>
                <w:lang w:val="en-GB" w:eastAsia="en-GB"/>
              </w:rPr>
              <w:t>-8a</w:t>
            </w:r>
            <w:r w:rsidRPr="00E7174A">
              <w:rPr>
                <w:rFonts w:asciiTheme="minorHAnsi" w:hAnsiTheme="minorHAnsi" w:cs="Arial"/>
                <w:sz w:val="22"/>
                <w:szCs w:val="22"/>
                <w:lang w:val="en-GB" w:eastAsia="en-GB"/>
              </w:rPr>
              <w:t xml:space="preserve"> </w:t>
            </w:r>
          </w:p>
        </w:tc>
        <w:tc>
          <w:tcPr>
            <w:tcW w:w="1843" w:type="dxa"/>
            <w:hideMark/>
          </w:tcPr>
          <w:p w14:paraId="3EB16338" w14:textId="77777777" w:rsidR="00B53F54" w:rsidRPr="00E7174A" w:rsidRDefault="00B53F54" w:rsidP="00B53F5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lang w:val="en-GB" w:eastAsia="en-GB"/>
              </w:rPr>
            </w:pPr>
            <w:r w:rsidRPr="00E7174A">
              <w:rPr>
                <w:rFonts w:asciiTheme="minorHAnsi" w:hAnsiTheme="minorHAnsi" w:cs="Arial"/>
                <w:sz w:val="22"/>
                <w:szCs w:val="22"/>
                <w:lang w:val="en-GB" w:eastAsia="en-GB"/>
              </w:rPr>
              <w:t>Number of cases for 80% power at alpha 0.05</w:t>
            </w:r>
            <w:r w:rsidRPr="00E7174A">
              <w:rPr>
                <w:rFonts w:asciiTheme="minorHAnsi" w:hAnsiTheme="minorHAnsi" w:cs="Arial"/>
                <w:sz w:val="22"/>
                <w:szCs w:val="22"/>
                <w:vertAlign w:val="superscript"/>
                <w:lang w:val="en-GB" w:eastAsia="en-GB"/>
              </w:rPr>
              <w:t>b</w:t>
            </w:r>
          </w:p>
        </w:tc>
        <w:tc>
          <w:tcPr>
            <w:tcW w:w="1984" w:type="dxa"/>
            <w:hideMark/>
          </w:tcPr>
          <w:p w14:paraId="3638254D" w14:textId="77777777" w:rsidR="00B53F54" w:rsidRPr="00E7174A" w:rsidRDefault="00B53F54" w:rsidP="00B53F5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lang w:val="en-GB" w:eastAsia="en-GB"/>
              </w:rPr>
            </w:pPr>
            <w:r w:rsidRPr="00E7174A">
              <w:rPr>
                <w:rFonts w:asciiTheme="minorHAnsi" w:hAnsiTheme="minorHAnsi" w:cs="Arial"/>
                <w:sz w:val="22"/>
                <w:szCs w:val="22"/>
                <w:lang w:val="en-GB" w:eastAsia="en-GB"/>
              </w:rPr>
              <w:t>Number of cases for 80% power at alpha 5x10</w:t>
            </w:r>
            <w:r w:rsidRPr="00E7174A">
              <w:rPr>
                <w:rFonts w:asciiTheme="minorHAnsi" w:hAnsiTheme="minorHAnsi" w:cs="Arial"/>
                <w:sz w:val="22"/>
                <w:szCs w:val="22"/>
                <w:vertAlign w:val="superscript"/>
                <w:lang w:val="en-GB" w:eastAsia="en-GB"/>
              </w:rPr>
              <w:t>-8b</w:t>
            </w:r>
            <w:r w:rsidRPr="00E7174A">
              <w:rPr>
                <w:rFonts w:asciiTheme="minorHAnsi" w:hAnsiTheme="minorHAnsi" w:cs="Arial"/>
                <w:sz w:val="22"/>
                <w:szCs w:val="22"/>
                <w:lang w:val="en-GB" w:eastAsia="en-GB"/>
              </w:rPr>
              <w:t xml:space="preserve"> </w:t>
            </w:r>
          </w:p>
        </w:tc>
      </w:tr>
      <w:tr w:rsidR="00B53F54" w:rsidRPr="00B53F54" w14:paraId="1A7AD7A4" w14:textId="77777777" w:rsidTr="0056179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DFB50F5" w14:textId="77777777" w:rsidR="00B53F54" w:rsidRPr="00B53F54" w:rsidRDefault="00B53F54" w:rsidP="00B53F54">
            <w:pPr>
              <w:rPr>
                <w:rFonts w:asciiTheme="minorHAnsi" w:hAnsiTheme="minorHAnsi" w:cs="Times New Roman"/>
                <w:color w:val="000000"/>
                <w:sz w:val="22"/>
                <w:szCs w:val="22"/>
                <w:lang w:eastAsia="en-GB"/>
              </w:rPr>
            </w:pPr>
            <w:r w:rsidRPr="00B53F54">
              <w:rPr>
                <w:rFonts w:asciiTheme="minorHAnsi" w:hAnsiTheme="minorHAnsi" w:cs="Times New Roman"/>
                <w:color w:val="000000"/>
                <w:sz w:val="22"/>
                <w:szCs w:val="22"/>
                <w:lang w:eastAsia="en-GB"/>
              </w:rPr>
              <w:t>rs143383</w:t>
            </w:r>
          </w:p>
        </w:tc>
        <w:tc>
          <w:tcPr>
            <w:tcW w:w="1273" w:type="dxa"/>
            <w:noWrap/>
            <w:hideMark/>
          </w:tcPr>
          <w:p w14:paraId="1D5D9289"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57</w:t>
            </w:r>
          </w:p>
        </w:tc>
        <w:tc>
          <w:tcPr>
            <w:tcW w:w="1559" w:type="dxa"/>
            <w:noWrap/>
            <w:hideMark/>
          </w:tcPr>
          <w:p w14:paraId="29CB48D8"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0</w:t>
            </w:r>
          </w:p>
        </w:tc>
        <w:tc>
          <w:tcPr>
            <w:tcW w:w="1843" w:type="dxa"/>
            <w:noWrap/>
            <w:hideMark/>
          </w:tcPr>
          <w:p w14:paraId="76B64D59"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4,095</w:t>
            </w:r>
          </w:p>
        </w:tc>
        <w:tc>
          <w:tcPr>
            <w:tcW w:w="1984" w:type="dxa"/>
            <w:noWrap/>
            <w:hideMark/>
          </w:tcPr>
          <w:p w14:paraId="4AC24917"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20,661</w:t>
            </w:r>
          </w:p>
        </w:tc>
      </w:tr>
      <w:tr w:rsidR="00B53F54" w:rsidRPr="00B53F54" w14:paraId="6F08F39D" w14:textId="77777777" w:rsidTr="00561793">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5AF71B6" w14:textId="77777777" w:rsidR="00B53F54" w:rsidRPr="00B53F54" w:rsidRDefault="00B53F54" w:rsidP="00B53F54">
            <w:pPr>
              <w:rPr>
                <w:rFonts w:asciiTheme="minorHAnsi" w:hAnsiTheme="minorHAnsi" w:cs="Times New Roman"/>
                <w:color w:val="000000"/>
                <w:sz w:val="22"/>
                <w:szCs w:val="22"/>
                <w:lang w:eastAsia="en-GB"/>
              </w:rPr>
            </w:pPr>
            <w:r w:rsidRPr="00B53F54">
              <w:rPr>
                <w:rFonts w:asciiTheme="minorHAnsi" w:hAnsiTheme="minorHAnsi" w:cs="Times New Roman"/>
                <w:color w:val="000000"/>
                <w:sz w:val="22"/>
                <w:szCs w:val="22"/>
                <w:lang w:eastAsia="en-GB"/>
              </w:rPr>
              <w:t>rs7639618</w:t>
            </w:r>
          </w:p>
        </w:tc>
        <w:tc>
          <w:tcPr>
            <w:tcW w:w="1273" w:type="dxa"/>
            <w:noWrap/>
            <w:hideMark/>
          </w:tcPr>
          <w:p w14:paraId="66AA49BA"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7</w:t>
            </w:r>
          </w:p>
        </w:tc>
        <w:tc>
          <w:tcPr>
            <w:tcW w:w="1559" w:type="dxa"/>
            <w:noWrap/>
            <w:hideMark/>
          </w:tcPr>
          <w:p w14:paraId="2DDB5317"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0</w:t>
            </w:r>
          </w:p>
        </w:tc>
        <w:tc>
          <w:tcPr>
            <w:tcW w:w="1843" w:type="dxa"/>
            <w:noWrap/>
            <w:hideMark/>
          </w:tcPr>
          <w:p w14:paraId="520F701F"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90,170</w:t>
            </w:r>
          </w:p>
        </w:tc>
        <w:tc>
          <w:tcPr>
            <w:tcW w:w="1984" w:type="dxa"/>
            <w:noWrap/>
            <w:hideMark/>
          </w:tcPr>
          <w:p w14:paraId="354D3C24"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454,945</w:t>
            </w:r>
          </w:p>
        </w:tc>
      </w:tr>
      <w:tr w:rsidR="00B53F54" w:rsidRPr="00B53F54" w14:paraId="29A34450" w14:textId="77777777" w:rsidTr="0056179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576B343" w14:textId="77777777" w:rsidR="00B53F54" w:rsidRPr="00B53F54" w:rsidRDefault="00B53F54" w:rsidP="00B53F54">
            <w:pPr>
              <w:rPr>
                <w:rFonts w:asciiTheme="minorHAnsi" w:hAnsiTheme="minorHAnsi" w:cs="Times New Roman"/>
                <w:color w:val="000000"/>
                <w:sz w:val="22"/>
                <w:szCs w:val="22"/>
                <w:lang w:eastAsia="en-GB"/>
              </w:rPr>
            </w:pPr>
            <w:r w:rsidRPr="00B53F54">
              <w:rPr>
                <w:rFonts w:asciiTheme="minorHAnsi" w:hAnsiTheme="minorHAnsi" w:cs="Times New Roman"/>
                <w:color w:val="000000"/>
                <w:sz w:val="22"/>
                <w:szCs w:val="22"/>
                <w:lang w:eastAsia="en-GB"/>
              </w:rPr>
              <w:t>rs7775228</w:t>
            </w:r>
          </w:p>
        </w:tc>
        <w:tc>
          <w:tcPr>
            <w:tcW w:w="1273" w:type="dxa"/>
            <w:noWrap/>
            <w:hideMark/>
          </w:tcPr>
          <w:p w14:paraId="75C7FA76"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18</w:t>
            </w:r>
          </w:p>
        </w:tc>
        <w:tc>
          <w:tcPr>
            <w:tcW w:w="1559" w:type="dxa"/>
            <w:noWrap/>
            <w:hideMark/>
          </w:tcPr>
          <w:p w14:paraId="13E07B01"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0</w:t>
            </w:r>
          </w:p>
        </w:tc>
        <w:tc>
          <w:tcPr>
            <w:tcW w:w="1843" w:type="dxa"/>
            <w:noWrap/>
            <w:hideMark/>
          </w:tcPr>
          <w:p w14:paraId="25DB8BD7"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16,868</w:t>
            </w:r>
          </w:p>
        </w:tc>
        <w:tc>
          <w:tcPr>
            <w:tcW w:w="1984" w:type="dxa"/>
            <w:noWrap/>
            <w:hideMark/>
          </w:tcPr>
          <w:p w14:paraId="72906C9A"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85,105</w:t>
            </w:r>
          </w:p>
        </w:tc>
      </w:tr>
      <w:tr w:rsidR="00B53F54" w:rsidRPr="00B53F54" w14:paraId="2B402634" w14:textId="77777777" w:rsidTr="00561793">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78067FB" w14:textId="77777777" w:rsidR="00B53F54" w:rsidRPr="00B53F54" w:rsidRDefault="00B53F54" w:rsidP="00B53F54">
            <w:pPr>
              <w:rPr>
                <w:rFonts w:asciiTheme="minorHAnsi" w:hAnsiTheme="minorHAnsi" w:cs="Times New Roman"/>
                <w:color w:val="000000"/>
                <w:sz w:val="22"/>
                <w:szCs w:val="22"/>
                <w:lang w:eastAsia="en-GB"/>
              </w:rPr>
            </w:pPr>
            <w:r w:rsidRPr="00B53F54">
              <w:rPr>
                <w:rFonts w:asciiTheme="minorHAnsi" w:hAnsiTheme="minorHAnsi" w:cs="Times New Roman"/>
                <w:color w:val="000000"/>
                <w:sz w:val="22"/>
                <w:szCs w:val="22"/>
                <w:lang w:eastAsia="en-GB"/>
              </w:rPr>
              <w:t>rs10947262</w:t>
            </w:r>
          </w:p>
        </w:tc>
        <w:tc>
          <w:tcPr>
            <w:tcW w:w="1273" w:type="dxa"/>
            <w:noWrap/>
            <w:hideMark/>
          </w:tcPr>
          <w:p w14:paraId="14220DDC"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5</w:t>
            </w:r>
          </w:p>
        </w:tc>
        <w:tc>
          <w:tcPr>
            <w:tcW w:w="1559" w:type="dxa"/>
            <w:noWrap/>
            <w:hideMark/>
          </w:tcPr>
          <w:p w14:paraId="797A6631"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0</w:t>
            </w:r>
          </w:p>
        </w:tc>
        <w:tc>
          <w:tcPr>
            <w:tcW w:w="1843" w:type="dxa"/>
            <w:noWrap/>
            <w:hideMark/>
          </w:tcPr>
          <w:p w14:paraId="67AF6B9F"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757,187</w:t>
            </w:r>
          </w:p>
        </w:tc>
        <w:tc>
          <w:tcPr>
            <w:tcW w:w="1984" w:type="dxa"/>
            <w:noWrap/>
            <w:hideMark/>
          </w:tcPr>
          <w:p w14:paraId="4FC09C7C"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&gt;1,000,000</w:t>
            </w:r>
          </w:p>
        </w:tc>
      </w:tr>
      <w:tr w:rsidR="00B53F54" w:rsidRPr="00B53F54" w14:paraId="701A86BD" w14:textId="77777777" w:rsidTr="0056179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706549B" w14:textId="77777777" w:rsidR="00B53F54" w:rsidRPr="00B53F54" w:rsidRDefault="00B53F54" w:rsidP="00B53F54">
            <w:pPr>
              <w:rPr>
                <w:rFonts w:asciiTheme="minorHAnsi" w:hAnsiTheme="minorHAnsi" w:cs="Times New Roman"/>
                <w:color w:val="000000"/>
                <w:sz w:val="22"/>
                <w:szCs w:val="22"/>
                <w:lang w:eastAsia="en-GB"/>
              </w:rPr>
            </w:pPr>
            <w:r w:rsidRPr="00B53F54">
              <w:rPr>
                <w:rFonts w:asciiTheme="minorHAnsi" w:hAnsiTheme="minorHAnsi" w:cs="Times New Roman"/>
                <w:color w:val="000000"/>
                <w:sz w:val="22"/>
                <w:szCs w:val="22"/>
                <w:lang w:eastAsia="en-GB"/>
              </w:rPr>
              <w:t>rs3815148</w:t>
            </w:r>
          </w:p>
        </w:tc>
        <w:tc>
          <w:tcPr>
            <w:tcW w:w="1273" w:type="dxa"/>
            <w:noWrap/>
            <w:hideMark/>
          </w:tcPr>
          <w:p w14:paraId="28E8B599"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8</w:t>
            </w:r>
          </w:p>
        </w:tc>
        <w:tc>
          <w:tcPr>
            <w:tcW w:w="1559" w:type="dxa"/>
            <w:noWrap/>
            <w:hideMark/>
          </w:tcPr>
          <w:p w14:paraId="028B68A8"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0</w:t>
            </w:r>
          </w:p>
        </w:tc>
        <w:tc>
          <w:tcPr>
            <w:tcW w:w="1843" w:type="dxa"/>
            <w:noWrap/>
            <w:hideMark/>
          </w:tcPr>
          <w:p w14:paraId="393A9FBE"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68,314</w:t>
            </w:r>
          </w:p>
        </w:tc>
        <w:tc>
          <w:tcPr>
            <w:tcW w:w="1984" w:type="dxa"/>
            <w:noWrap/>
            <w:hideMark/>
          </w:tcPr>
          <w:p w14:paraId="190F0409"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344,673</w:t>
            </w:r>
          </w:p>
        </w:tc>
      </w:tr>
      <w:tr w:rsidR="00B53F54" w:rsidRPr="00B53F54" w14:paraId="41FD85FE" w14:textId="77777777" w:rsidTr="00561793">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4AFE6B6" w14:textId="77777777" w:rsidR="00B53F54" w:rsidRPr="00B53F54" w:rsidRDefault="00B53F54" w:rsidP="00B53F54">
            <w:pPr>
              <w:rPr>
                <w:rFonts w:asciiTheme="minorHAnsi" w:hAnsiTheme="minorHAnsi" w:cs="Times New Roman"/>
                <w:color w:val="000000"/>
                <w:sz w:val="22"/>
                <w:szCs w:val="22"/>
                <w:lang w:eastAsia="en-GB"/>
              </w:rPr>
            </w:pPr>
            <w:r w:rsidRPr="00B53F54">
              <w:rPr>
                <w:rFonts w:asciiTheme="minorHAnsi" w:hAnsiTheme="minorHAnsi" w:cs="Times New Roman"/>
                <w:color w:val="000000"/>
                <w:sz w:val="22"/>
                <w:szCs w:val="22"/>
                <w:lang w:eastAsia="en-GB"/>
              </w:rPr>
              <w:t>rs4730250</w:t>
            </w:r>
          </w:p>
        </w:tc>
        <w:tc>
          <w:tcPr>
            <w:tcW w:w="1273" w:type="dxa"/>
            <w:noWrap/>
            <w:hideMark/>
          </w:tcPr>
          <w:p w14:paraId="2B32BD3E"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6</w:t>
            </w:r>
          </w:p>
        </w:tc>
        <w:tc>
          <w:tcPr>
            <w:tcW w:w="1559" w:type="dxa"/>
            <w:noWrap/>
            <w:hideMark/>
          </w:tcPr>
          <w:p w14:paraId="5492C74B"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0</w:t>
            </w:r>
          </w:p>
        </w:tc>
        <w:tc>
          <w:tcPr>
            <w:tcW w:w="1843" w:type="dxa"/>
            <w:noWrap/>
            <w:hideMark/>
          </w:tcPr>
          <w:p w14:paraId="1DF464EF"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334,403</w:t>
            </w:r>
          </w:p>
        </w:tc>
        <w:tc>
          <w:tcPr>
            <w:tcW w:w="1984" w:type="dxa"/>
            <w:noWrap/>
            <w:hideMark/>
          </w:tcPr>
          <w:p w14:paraId="43D0F2C0"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&gt;1,000,000</w:t>
            </w:r>
          </w:p>
        </w:tc>
      </w:tr>
      <w:tr w:rsidR="00B53F54" w:rsidRPr="00B53F54" w14:paraId="58EF20BA" w14:textId="77777777" w:rsidTr="0056179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60A3DBC" w14:textId="77777777" w:rsidR="00B53F54" w:rsidRPr="00B53F54" w:rsidRDefault="00B53F54" w:rsidP="00B53F54">
            <w:pPr>
              <w:rPr>
                <w:rFonts w:asciiTheme="minorHAnsi" w:hAnsiTheme="minorHAnsi" w:cs="Times New Roman"/>
                <w:color w:val="000000"/>
                <w:sz w:val="22"/>
                <w:szCs w:val="22"/>
                <w:lang w:eastAsia="en-GB"/>
              </w:rPr>
            </w:pPr>
            <w:r w:rsidRPr="00B53F54">
              <w:rPr>
                <w:rFonts w:asciiTheme="minorHAnsi" w:hAnsiTheme="minorHAnsi" w:cs="Times New Roman"/>
                <w:color w:val="000000"/>
                <w:sz w:val="22"/>
                <w:szCs w:val="22"/>
                <w:lang w:eastAsia="en-GB"/>
              </w:rPr>
              <w:t>rs11842874</w:t>
            </w:r>
          </w:p>
        </w:tc>
        <w:tc>
          <w:tcPr>
            <w:tcW w:w="1273" w:type="dxa"/>
            <w:noWrap/>
            <w:hideMark/>
          </w:tcPr>
          <w:p w14:paraId="41EF34AE"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16</w:t>
            </w:r>
          </w:p>
        </w:tc>
        <w:tc>
          <w:tcPr>
            <w:tcW w:w="1559" w:type="dxa"/>
            <w:noWrap/>
            <w:hideMark/>
          </w:tcPr>
          <w:p w14:paraId="10C4D9D2"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0</w:t>
            </w:r>
          </w:p>
        </w:tc>
        <w:tc>
          <w:tcPr>
            <w:tcW w:w="1843" w:type="dxa"/>
            <w:noWrap/>
            <w:hideMark/>
          </w:tcPr>
          <w:p w14:paraId="6AE50243"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20,323</w:t>
            </w:r>
          </w:p>
        </w:tc>
        <w:tc>
          <w:tcPr>
            <w:tcW w:w="1984" w:type="dxa"/>
            <w:noWrap/>
            <w:hideMark/>
          </w:tcPr>
          <w:p w14:paraId="6E94AE49"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102,536</w:t>
            </w:r>
          </w:p>
        </w:tc>
      </w:tr>
      <w:tr w:rsidR="00B53F54" w:rsidRPr="00B53F54" w14:paraId="06AB56F1" w14:textId="77777777" w:rsidTr="00561793">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8C7634C" w14:textId="77777777" w:rsidR="00B53F54" w:rsidRPr="00B53F54" w:rsidRDefault="00B53F54" w:rsidP="00B53F54">
            <w:pPr>
              <w:rPr>
                <w:rFonts w:asciiTheme="minorHAnsi" w:hAnsiTheme="minorHAnsi" w:cs="Times New Roman"/>
                <w:color w:val="000000"/>
                <w:sz w:val="22"/>
                <w:szCs w:val="22"/>
                <w:lang w:eastAsia="en-GB"/>
              </w:rPr>
            </w:pPr>
            <w:r w:rsidRPr="00B53F54">
              <w:rPr>
                <w:rFonts w:asciiTheme="minorHAnsi" w:hAnsiTheme="minorHAnsi" w:cs="Times New Roman"/>
                <w:color w:val="000000"/>
                <w:sz w:val="22"/>
                <w:szCs w:val="22"/>
                <w:lang w:eastAsia="en-GB"/>
              </w:rPr>
              <w:t>rs12982744</w:t>
            </w:r>
          </w:p>
        </w:tc>
        <w:tc>
          <w:tcPr>
            <w:tcW w:w="1273" w:type="dxa"/>
            <w:noWrap/>
            <w:hideMark/>
          </w:tcPr>
          <w:p w14:paraId="443951BF"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15</w:t>
            </w:r>
          </w:p>
        </w:tc>
        <w:tc>
          <w:tcPr>
            <w:tcW w:w="1559" w:type="dxa"/>
            <w:noWrap/>
            <w:hideMark/>
          </w:tcPr>
          <w:p w14:paraId="6601DEE1"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0</w:t>
            </w:r>
          </w:p>
        </w:tc>
        <w:tc>
          <w:tcPr>
            <w:tcW w:w="1843" w:type="dxa"/>
            <w:noWrap/>
            <w:hideMark/>
          </w:tcPr>
          <w:p w14:paraId="70D05D6A"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22,318</w:t>
            </w:r>
          </w:p>
        </w:tc>
        <w:tc>
          <w:tcPr>
            <w:tcW w:w="1984" w:type="dxa"/>
            <w:noWrap/>
            <w:hideMark/>
          </w:tcPr>
          <w:p w14:paraId="049C9922"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112,603</w:t>
            </w:r>
          </w:p>
        </w:tc>
      </w:tr>
      <w:tr w:rsidR="00B53F54" w:rsidRPr="00B53F54" w14:paraId="5BF8F8D6" w14:textId="77777777" w:rsidTr="0056179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63307C1" w14:textId="77777777" w:rsidR="00B53F54" w:rsidRPr="00B53F54" w:rsidRDefault="00B53F54" w:rsidP="00B53F54">
            <w:pPr>
              <w:rPr>
                <w:rFonts w:asciiTheme="minorHAnsi" w:hAnsiTheme="minorHAnsi" w:cs="Times New Roman"/>
                <w:color w:val="000000"/>
                <w:sz w:val="22"/>
                <w:szCs w:val="22"/>
                <w:lang w:eastAsia="en-GB"/>
              </w:rPr>
            </w:pPr>
            <w:r w:rsidRPr="00B53F54">
              <w:rPr>
                <w:rFonts w:asciiTheme="minorHAnsi" w:hAnsiTheme="minorHAnsi" w:cs="Times New Roman"/>
                <w:color w:val="000000"/>
                <w:sz w:val="22"/>
                <w:szCs w:val="22"/>
                <w:lang w:eastAsia="en-GB"/>
              </w:rPr>
              <w:t>rs6094710</w:t>
            </w:r>
          </w:p>
        </w:tc>
        <w:tc>
          <w:tcPr>
            <w:tcW w:w="1273" w:type="dxa"/>
            <w:noWrap/>
            <w:hideMark/>
          </w:tcPr>
          <w:p w14:paraId="1EBD7DC3"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16</w:t>
            </w:r>
          </w:p>
        </w:tc>
        <w:tc>
          <w:tcPr>
            <w:tcW w:w="1559" w:type="dxa"/>
            <w:noWrap/>
            <w:hideMark/>
          </w:tcPr>
          <w:p w14:paraId="668E650C"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0</w:t>
            </w:r>
          </w:p>
        </w:tc>
        <w:tc>
          <w:tcPr>
            <w:tcW w:w="1843" w:type="dxa"/>
            <w:noWrap/>
            <w:hideMark/>
          </w:tcPr>
          <w:p w14:paraId="7FC77AF0"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20,673</w:t>
            </w:r>
          </w:p>
        </w:tc>
        <w:tc>
          <w:tcPr>
            <w:tcW w:w="1984" w:type="dxa"/>
            <w:noWrap/>
            <w:hideMark/>
          </w:tcPr>
          <w:p w14:paraId="22C43383"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104,304</w:t>
            </w:r>
          </w:p>
        </w:tc>
      </w:tr>
      <w:tr w:rsidR="00B53F54" w:rsidRPr="00B53F54" w14:paraId="5D2FE17E" w14:textId="77777777" w:rsidTr="00561793">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96F182F" w14:textId="77777777" w:rsidR="00B53F54" w:rsidRPr="00B53F54" w:rsidRDefault="00B53F54" w:rsidP="00B53F54">
            <w:pPr>
              <w:rPr>
                <w:rFonts w:asciiTheme="minorHAnsi" w:hAnsiTheme="minorHAnsi" w:cs="Times New Roman"/>
                <w:color w:val="000000"/>
                <w:sz w:val="22"/>
                <w:szCs w:val="22"/>
                <w:lang w:eastAsia="en-GB"/>
              </w:rPr>
            </w:pPr>
            <w:r w:rsidRPr="00B53F54">
              <w:rPr>
                <w:rFonts w:asciiTheme="minorHAnsi" w:hAnsiTheme="minorHAnsi" w:cs="Times New Roman"/>
                <w:color w:val="000000"/>
                <w:sz w:val="22"/>
                <w:szCs w:val="22"/>
                <w:lang w:eastAsia="en-GB"/>
              </w:rPr>
              <w:t>rs6976</w:t>
            </w:r>
          </w:p>
        </w:tc>
        <w:tc>
          <w:tcPr>
            <w:tcW w:w="1273" w:type="dxa"/>
            <w:noWrap/>
            <w:hideMark/>
          </w:tcPr>
          <w:p w14:paraId="35FFB93D"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93</w:t>
            </w:r>
          </w:p>
        </w:tc>
        <w:tc>
          <w:tcPr>
            <w:tcW w:w="1559" w:type="dxa"/>
            <w:noWrap/>
            <w:hideMark/>
          </w:tcPr>
          <w:p w14:paraId="2E721DDF"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2</w:t>
            </w:r>
          </w:p>
        </w:tc>
        <w:tc>
          <w:tcPr>
            <w:tcW w:w="1843" w:type="dxa"/>
            <w:noWrap/>
            <w:hideMark/>
          </w:tcPr>
          <w:p w14:paraId="6AF0BD24"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1,598</w:t>
            </w:r>
          </w:p>
        </w:tc>
        <w:tc>
          <w:tcPr>
            <w:tcW w:w="1984" w:type="dxa"/>
            <w:noWrap/>
            <w:hideMark/>
          </w:tcPr>
          <w:p w14:paraId="3094F2B5"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8,060</w:t>
            </w:r>
          </w:p>
        </w:tc>
      </w:tr>
      <w:tr w:rsidR="00B53F54" w:rsidRPr="00B53F54" w14:paraId="16219DA3" w14:textId="77777777" w:rsidTr="0056179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0EA9384" w14:textId="77777777" w:rsidR="00B53F54" w:rsidRPr="00B53F54" w:rsidRDefault="00B53F54" w:rsidP="00B53F54">
            <w:pPr>
              <w:rPr>
                <w:rFonts w:asciiTheme="minorHAnsi" w:hAnsiTheme="minorHAnsi" w:cs="Times New Roman"/>
                <w:color w:val="000000"/>
                <w:sz w:val="22"/>
                <w:szCs w:val="22"/>
                <w:lang w:eastAsia="en-GB"/>
              </w:rPr>
            </w:pPr>
            <w:r w:rsidRPr="00B53F54">
              <w:rPr>
                <w:rFonts w:asciiTheme="minorHAnsi" w:hAnsiTheme="minorHAnsi" w:cs="Times New Roman"/>
                <w:color w:val="000000"/>
                <w:sz w:val="22"/>
                <w:szCs w:val="22"/>
                <w:lang w:eastAsia="en-GB"/>
              </w:rPr>
              <w:t>rs4836732</w:t>
            </w:r>
          </w:p>
        </w:tc>
        <w:tc>
          <w:tcPr>
            <w:tcW w:w="1273" w:type="dxa"/>
            <w:noWrap/>
            <w:hideMark/>
          </w:tcPr>
          <w:p w14:paraId="1229E248"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35</w:t>
            </w:r>
          </w:p>
        </w:tc>
        <w:tc>
          <w:tcPr>
            <w:tcW w:w="1559" w:type="dxa"/>
            <w:noWrap/>
            <w:hideMark/>
          </w:tcPr>
          <w:p w14:paraId="6BDAA7E4"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0</w:t>
            </w:r>
          </w:p>
        </w:tc>
        <w:tc>
          <w:tcPr>
            <w:tcW w:w="1843" w:type="dxa"/>
            <w:noWrap/>
            <w:hideMark/>
          </w:tcPr>
          <w:p w14:paraId="3E67B776"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7.474</w:t>
            </w:r>
          </w:p>
        </w:tc>
        <w:tc>
          <w:tcPr>
            <w:tcW w:w="1984" w:type="dxa"/>
            <w:noWrap/>
            <w:hideMark/>
          </w:tcPr>
          <w:p w14:paraId="2BF5F76B"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37,709</w:t>
            </w:r>
          </w:p>
        </w:tc>
      </w:tr>
      <w:tr w:rsidR="00B53F54" w:rsidRPr="00B53F54" w14:paraId="21B88EDE" w14:textId="77777777" w:rsidTr="00561793">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2A940EC" w14:textId="77777777" w:rsidR="00B53F54" w:rsidRPr="00B53F54" w:rsidRDefault="00B53F54" w:rsidP="00B53F54">
            <w:pPr>
              <w:rPr>
                <w:rFonts w:asciiTheme="minorHAnsi" w:hAnsiTheme="minorHAnsi" w:cs="Times New Roman"/>
                <w:color w:val="000000"/>
                <w:sz w:val="22"/>
                <w:szCs w:val="22"/>
                <w:lang w:eastAsia="en-GB"/>
              </w:rPr>
            </w:pPr>
            <w:r w:rsidRPr="00B53F54">
              <w:rPr>
                <w:rFonts w:asciiTheme="minorHAnsi" w:hAnsiTheme="minorHAnsi" w:cs="Times New Roman"/>
                <w:color w:val="000000"/>
                <w:sz w:val="22"/>
                <w:szCs w:val="22"/>
                <w:lang w:eastAsia="en-GB"/>
              </w:rPr>
              <w:t>rs9350591</w:t>
            </w:r>
          </w:p>
        </w:tc>
        <w:tc>
          <w:tcPr>
            <w:tcW w:w="1273" w:type="dxa"/>
            <w:noWrap/>
            <w:hideMark/>
          </w:tcPr>
          <w:p w14:paraId="522C54E1"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74</w:t>
            </w:r>
          </w:p>
        </w:tc>
        <w:tc>
          <w:tcPr>
            <w:tcW w:w="1559" w:type="dxa"/>
            <w:noWrap/>
            <w:hideMark/>
          </w:tcPr>
          <w:p w14:paraId="09C12FF5"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0</w:t>
            </w:r>
          </w:p>
        </w:tc>
        <w:tc>
          <w:tcPr>
            <w:tcW w:w="1843" w:type="dxa"/>
            <w:noWrap/>
            <w:hideMark/>
          </w:tcPr>
          <w:p w14:paraId="535972EA"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2,747</w:t>
            </w:r>
          </w:p>
        </w:tc>
        <w:tc>
          <w:tcPr>
            <w:tcW w:w="1984" w:type="dxa"/>
            <w:noWrap/>
            <w:hideMark/>
          </w:tcPr>
          <w:p w14:paraId="299A5B98"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13,862</w:t>
            </w:r>
          </w:p>
        </w:tc>
      </w:tr>
      <w:tr w:rsidR="00B53F54" w:rsidRPr="00B53F54" w14:paraId="63114F2D" w14:textId="77777777" w:rsidTr="0056179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04D9A6A" w14:textId="77777777" w:rsidR="00B53F54" w:rsidRPr="00B53F54" w:rsidRDefault="00B53F54" w:rsidP="00B53F54">
            <w:pPr>
              <w:rPr>
                <w:rFonts w:asciiTheme="minorHAnsi" w:hAnsiTheme="minorHAnsi" w:cs="Times New Roman"/>
                <w:color w:val="000000"/>
                <w:sz w:val="22"/>
                <w:szCs w:val="22"/>
                <w:lang w:eastAsia="en-GB"/>
              </w:rPr>
            </w:pPr>
            <w:r w:rsidRPr="00B53F54">
              <w:rPr>
                <w:rFonts w:asciiTheme="minorHAnsi" w:hAnsiTheme="minorHAnsi" w:cs="Times New Roman"/>
                <w:color w:val="000000"/>
                <w:sz w:val="22"/>
                <w:szCs w:val="22"/>
                <w:lang w:eastAsia="en-GB"/>
              </w:rPr>
              <w:t>rs10492367</w:t>
            </w:r>
          </w:p>
        </w:tc>
        <w:tc>
          <w:tcPr>
            <w:tcW w:w="1273" w:type="dxa"/>
            <w:noWrap/>
            <w:hideMark/>
          </w:tcPr>
          <w:p w14:paraId="7C299E16"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90</w:t>
            </w:r>
          </w:p>
        </w:tc>
        <w:tc>
          <w:tcPr>
            <w:tcW w:w="1559" w:type="dxa"/>
            <w:noWrap/>
            <w:hideMark/>
          </w:tcPr>
          <w:p w14:paraId="63A29A11"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1</w:t>
            </w:r>
          </w:p>
        </w:tc>
        <w:tc>
          <w:tcPr>
            <w:tcW w:w="1843" w:type="dxa"/>
            <w:noWrap/>
            <w:hideMark/>
          </w:tcPr>
          <w:p w14:paraId="6FFD638D"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1,771</w:t>
            </w:r>
          </w:p>
        </w:tc>
        <w:tc>
          <w:tcPr>
            <w:tcW w:w="1984" w:type="dxa"/>
            <w:noWrap/>
            <w:hideMark/>
          </w:tcPr>
          <w:p w14:paraId="66E10F35"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8,934</w:t>
            </w:r>
          </w:p>
        </w:tc>
      </w:tr>
      <w:tr w:rsidR="00B53F54" w:rsidRPr="00B53F54" w14:paraId="5BEB9BAD" w14:textId="77777777" w:rsidTr="00561793">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A1752E8" w14:textId="77777777" w:rsidR="00B53F54" w:rsidRPr="00B53F54" w:rsidRDefault="00B53F54" w:rsidP="00B53F54">
            <w:pPr>
              <w:rPr>
                <w:rFonts w:asciiTheme="minorHAnsi" w:hAnsiTheme="minorHAnsi" w:cs="Times New Roman"/>
                <w:color w:val="000000"/>
                <w:sz w:val="22"/>
                <w:szCs w:val="22"/>
                <w:lang w:eastAsia="en-GB"/>
              </w:rPr>
            </w:pPr>
            <w:r w:rsidRPr="00B53F54">
              <w:rPr>
                <w:rFonts w:asciiTheme="minorHAnsi" w:hAnsiTheme="minorHAnsi" w:cs="Times New Roman"/>
                <w:color w:val="000000"/>
                <w:sz w:val="22"/>
                <w:szCs w:val="22"/>
                <w:lang w:eastAsia="en-GB"/>
              </w:rPr>
              <w:t>rs835487</w:t>
            </w:r>
          </w:p>
        </w:tc>
        <w:tc>
          <w:tcPr>
            <w:tcW w:w="1273" w:type="dxa"/>
            <w:noWrap/>
            <w:hideMark/>
          </w:tcPr>
          <w:p w14:paraId="5BD454CA"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30</w:t>
            </w:r>
          </w:p>
        </w:tc>
        <w:tc>
          <w:tcPr>
            <w:tcW w:w="1559" w:type="dxa"/>
            <w:noWrap/>
            <w:hideMark/>
          </w:tcPr>
          <w:p w14:paraId="7BC5A04C"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0</w:t>
            </w:r>
          </w:p>
        </w:tc>
        <w:tc>
          <w:tcPr>
            <w:tcW w:w="1843" w:type="dxa"/>
            <w:noWrap/>
            <w:hideMark/>
          </w:tcPr>
          <w:p w14:paraId="67A3786C"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8,982</w:t>
            </w:r>
          </w:p>
        </w:tc>
        <w:tc>
          <w:tcPr>
            <w:tcW w:w="1984" w:type="dxa"/>
            <w:noWrap/>
            <w:hideMark/>
          </w:tcPr>
          <w:p w14:paraId="054FA7F9"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45,316</w:t>
            </w:r>
          </w:p>
        </w:tc>
      </w:tr>
      <w:tr w:rsidR="00B53F54" w:rsidRPr="00B53F54" w14:paraId="5895CFC8" w14:textId="77777777" w:rsidTr="0056179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8C019BB" w14:textId="77777777" w:rsidR="00B53F54" w:rsidRPr="00B53F54" w:rsidRDefault="00B53F54" w:rsidP="00B53F54">
            <w:pPr>
              <w:rPr>
                <w:rFonts w:asciiTheme="minorHAnsi" w:hAnsiTheme="minorHAnsi" w:cs="Times New Roman"/>
                <w:color w:val="000000"/>
                <w:sz w:val="22"/>
                <w:szCs w:val="22"/>
                <w:lang w:eastAsia="en-GB"/>
              </w:rPr>
            </w:pPr>
            <w:r w:rsidRPr="00B53F54">
              <w:rPr>
                <w:rFonts w:asciiTheme="minorHAnsi" w:hAnsiTheme="minorHAnsi" w:cs="Times New Roman"/>
                <w:color w:val="000000"/>
                <w:sz w:val="22"/>
                <w:szCs w:val="22"/>
                <w:lang w:eastAsia="en-GB"/>
              </w:rPr>
              <w:t>rs12107036</w:t>
            </w:r>
          </w:p>
        </w:tc>
        <w:tc>
          <w:tcPr>
            <w:tcW w:w="1273" w:type="dxa"/>
            <w:noWrap/>
            <w:hideMark/>
          </w:tcPr>
          <w:p w14:paraId="7CA80B9F"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6</w:t>
            </w:r>
          </w:p>
        </w:tc>
        <w:tc>
          <w:tcPr>
            <w:tcW w:w="1559" w:type="dxa"/>
            <w:noWrap/>
            <w:hideMark/>
          </w:tcPr>
          <w:p w14:paraId="55D2DA28"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0</w:t>
            </w:r>
          </w:p>
        </w:tc>
        <w:tc>
          <w:tcPr>
            <w:tcW w:w="1843" w:type="dxa"/>
            <w:noWrap/>
            <w:hideMark/>
          </w:tcPr>
          <w:p w14:paraId="15081311"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199,560</w:t>
            </w:r>
          </w:p>
        </w:tc>
        <w:tc>
          <w:tcPr>
            <w:tcW w:w="1984" w:type="dxa"/>
            <w:noWrap/>
            <w:hideMark/>
          </w:tcPr>
          <w:p w14:paraId="71D0212E"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&gt;1,000,000</w:t>
            </w:r>
          </w:p>
        </w:tc>
      </w:tr>
      <w:tr w:rsidR="00B53F54" w:rsidRPr="00B53F54" w14:paraId="4DA53F84" w14:textId="77777777" w:rsidTr="00561793">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650FF0E" w14:textId="77777777" w:rsidR="00B53F54" w:rsidRPr="00B53F54" w:rsidRDefault="00B53F54" w:rsidP="00B53F54">
            <w:pPr>
              <w:rPr>
                <w:rFonts w:asciiTheme="minorHAnsi" w:hAnsiTheme="minorHAnsi" w:cs="Times New Roman"/>
                <w:color w:val="000000"/>
                <w:sz w:val="22"/>
                <w:szCs w:val="22"/>
                <w:lang w:eastAsia="en-GB"/>
              </w:rPr>
            </w:pPr>
            <w:r w:rsidRPr="00B53F54">
              <w:rPr>
                <w:rFonts w:asciiTheme="minorHAnsi" w:hAnsiTheme="minorHAnsi" w:cs="Times New Roman"/>
                <w:color w:val="000000"/>
                <w:sz w:val="22"/>
                <w:szCs w:val="22"/>
                <w:lang w:eastAsia="en-GB"/>
              </w:rPr>
              <w:t>rs8044769</w:t>
            </w:r>
          </w:p>
        </w:tc>
        <w:tc>
          <w:tcPr>
            <w:tcW w:w="1273" w:type="dxa"/>
            <w:noWrap/>
            <w:hideMark/>
          </w:tcPr>
          <w:p w14:paraId="6C5575EE"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9</w:t>
            </w:r>
          </w:p>
        </w:tc>
        <w:tc>
          <w:tcPr>
            <w:tcW w:w="1559" w:type="dxa"/>
            <w:noWrap/>
            <w:hideMark/>
          </w:tcPr>
          <w:p w14:paraId="259A0DFE"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0</w:t>
            </w:r>
          </w:p>
        </w:tc>
        <w:tc>
          <w:tcPr>
            <w:tcW w:w="1843" w:type="dxa"/>
            <w:noWrap/>
            <w:hideMark/>
          </w:tcPr>
          <w:p w14:paraId="22179DB8"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50,073</w:t>
            </w:r>
          </w:p>
        </w:tc>
        <w:tc>
          <w:tcPr>
            <w:tcW w:w="1984" w:type="dxa"/>
            <w:noWrap/>
            <w:hideMark/>
          </w:tcPr>
          <w:p w14:paraId="7F0A6A84"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252,639</w:t>
            </w:r>
          </w:p>
        </w:tc>
      </w:tr>
      <w:tr w:rsidR="00B53F54" w:rsidRPr="00B53F54" w14:paraId="76E37332" w14:textId="77777777" w:rsidTr="0056179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78284A4" w14:textId="77777777" w:rsidR="00B53F54" w:rsidRPr="00B53F54" w:rsidRDefault="00B53F54" w:rsidP="00B53F54">
            <w:pPr>
              <w:rPr>
                <w:rFonts w:asciiTheme="minorHAnsi" w:hAnsiTheme="minorHAnsi" w:cs="Times New Roman"/>
                <w:color w:val="000000"/>
                <w:sz w:val="22"/>
                <w:szCs w:val="22"/>
                <w:lang w:eastAsia="en-GB"/>
              </w:rPr>
            </w:pPr>
            <w:r w:rsidRPr="00B53F54">
              <w:rPr>
                <w:rFonts w:asciiTheme="minorHAnsi" w:hAnsiTheme="minorHAnsi" w:cs="Times New Roman"/>
                <w:color w:val="000000"/>
                <w:sz w:val="22"/>
                <w:szCs w:val="22"/>
                <w:lang w:eastAsia="en-GB"/>
              </w:rPr>
              <w:t>rs10948172</w:t>
            </w:r>
          </w:p>
        </w:tc>
        <w:tc>
          <w:tcPr>
            <w:tcW w:w="1273" w:type="dxa"/>
            <w:noWrap/>
            <w:hideMark/>
          </w:tcPr>
          <w:p w14:paraId="452771AD"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29</w:t>
            </w:r>
          </w:p>
        </w:tc>
        <w:tc>
          <w:tcPr>
            <w:tcW w:w="1559" w:type="dxa"/>
            <w:noWrap/>
            <w:hideMark/>
          </w:tcPr>
          <w:p w14:paraId="1540DB7B"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0</w:t>
            </w:r>
          </w:p>
        </w:tc>
        <w:tc>
          <w:tcPr>
            <w:tcW w:w="1843" w:type="dxa"/>
            <w:noWrap/>
            <w:hideMark/>
          </w:tcPr>
          <w:p w14:paraId="7430CB28"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9,701</w:t>
            </w:r>
          </w:p>
        </w:tc>
        <w:tc>
          <w:tcPr>
            <w:tcW w:w="1984" w:type="dxa"/>
            <w:noWrap/>
            <w:hideMark/>
          </w:tcPr>
          <w:p w14:paraId="0EEEB6B2"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48,948</w:t>
            </w:r>
          </w:p>
        </w:tc>
      </w:tr>
      <w:tr w:rsidR="00B53F54" w:rsidRPr="00B53F54" w14:paraId="25660336" w14:textId="77777777" w:rsidTr="00561793">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EC74FA3" w14:textId="77777777" w:rsidR="00B53F54" w:rsidRPr="00B53F54" w:rsidRDefault="00B53F54" w:rsidP="00B53F54">
            <w:pPr>
              <w:rPr>
                <w:rFonts w:asciiTheme="minorHAnsi" w:hAnsiTheme="minorHAnsi" w:cs="Times New Roman"/>
                <w:color w:val="000000"/>
                <w:sz w:val="22"/>
                <w:szCs w:val="22"/>
                <w:lang w:eastAsia="en-GB"/>
              </w:rPr>
            </w:pPr>
            <w:r w:rsidRPr="00B53F54">
              <w:rPr>
                <w:rFonts w:asciiTheme="minorHAnsi" w:hAnsiTheme="minorHAnsi" w:cs="Times New Roman"/>
                <w:color w:val="000000"/>
                <w:sz w:val="22"/>
                <w:szCs w:val="22"/>
                <w:lang w:eastAsia="en-GB"/>
              </w:rPr>
              <w:t>rs3204689</w:t>
            </w:r>
          </w:p>
        </w:tc>
        <w:tc>
          <w:tcPr>
            <w:tcW w:w="1273" w:type="dxa"/>
            <w:noWrap/>
            <w:hideMark/>
          </w:tcPr>
          <w:p w14:paraId="0F46C71B"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33</w:t>
            </w:r>
          </w:p>
        </w:tc>
        <w:tc>
          <w:tcPr>
            <w:tcW w:w="1559" w:type="dxa"/>
            <w:noWrap/>
            <w:hideMark/>
          </w:tcPr>
          <w:p w14:paraId="295114B3"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0</w:t>
            </w:r>
          </w:p>
        </w:tc>
        <w:tc>
          <w:tcPr>
            <w:tcW w:w="1843" w:type="dxa"/>
            <w:noWrap/>
            <w:hideMark/>
          </w:tcPr>
          <w:p w14:paraId="2693F238"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8,261</w:t>
            </w:r>
          </w:p>
        </w:tc>
        <w:tc>
          <w:tcPr>
            <w:tcW w:w="1984" w:type="dxa"/>
            <w:noWrap/>
            <w:hideMark/>
          </w:tcPr>
          <w:p w14:paraId="14C003FF" w14:textId="77777777" w:rsidR="00B53F54" w:rsidRPr="00B53F54" w:rsidRDefault="00B53F54" w:rsidP="00B53F5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41,680</w:t>
            </w:r>
          </w:p>
        </w:tc>
      </w:tr>
      <w:tr w:rsidR="00B53F54" w:rsidRPr="00B53F54" w14:paraId="5A06B867" w14:textId="77777777" w:rsidTr="0056179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5960396" w14:textId="77777777" w:rsidR="00B53F54" w:rsidRPr="00B53F54" w:rsidRDefault="00B53F54" w:rsidP="00B53F54">
            <w:pPr>
              <w:rPr>
                <w:rFonts w:asciiTheme="minorHAnsi" w:hAnsiTheme="minorHAnsi" w:cs="Times New Roman"/>
                <w:color w:val="000000"/>
                <w:sz w:val="22"/>
                <w:szCs w:val="22"/>
                <w:lang w:eastAsia="en-GB"/>
              </w:rPr>
            </w:pPr>
            <w:r w:rsidRPr="00B53F54">
              <w:rPr>
                <w:rFonts w:asciiTheme="minorHAnsi" w:hAnsiTheme="minorHAnsi" w:cs="Times New Roman"/>
                <w:color w:val="000000"/>
                <w:sz w:val="22"/>
                <w:szCs w:val="22"/>
                <w:lang w:eastAsia="en-GB"/>
              </w:rPr>
              <w:t>rs12901071</w:t>
            </w:r>
          </w:p>
        </w:tc>
        <w:tc>
          <w:tcPr>
            <w:tcW w:w="1273" w:type="dxa"/>
            <w:noWrap/>
            <w:hideMark/>
          </w:tcPr>
          <w:p w14:paraId="77146A94"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67</w:t>
            </w:r>
          </w:p>
        </w:tc>
        <w:tc>
          <w:tcPr>
            <w:tcW w:w="1559" w:type="dxa"/>
            <w:noWrap/>
            <w:hideMark/>
          </w:tcPr>
          <w:p w14:paraId="6549AED8"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0</w:t>
            </w:r>
          </w:p>
        </w:tc>
        <w:tc>
          <w:tcPr>
            <w:tcW w:w="1843" w:type="dxa"/>
            <w:noWrap/>
            <w:hideMark/>
          </w:tcPr>
          <w:p w14:paraId="56C570B4"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3,249</w:t>
            </w:r>
          </w:p>
        </w:tc>
        <w:tc>
          <w:tcPr>
            <w:tcW w:w="1984" w:type="dxa"/>
            <w:noWrap/>
            <w:hideMark/>
          </w:tcPr>
          <w:p w14:paraId="6F819A3B" w14:textId="77777777" w:rsidR="00B53F54" w:rsidRPr="00B53F54" w:rsidRDefault="00B53F54" w:rsidP="00B53F5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B53F54">
              <w:rPr>
                <w:rFonts w:asciiTheme="minorHAnsi" w:hAnsiTheme="minorHAnsi" w:cs="Arial"/>
                <w:sz w:val="22"/>
                <w:szCs w:val="22"/>
                <w:lang w:eastAsia="en-GB"/>
              </w:rPr>
              <w:t>16,391</w:t>
            </w:r>
          </w:p>
        </w:tc>
      </w:tr>
    </w:tbl>
    <w:p w14:paraId="15E9CFCC" w14:textId="77777777" w:rsidR="00B53F54" w:rsidRPr="006921A3" w:rsidRDefault="00B53F54" w:rsidP="006921A3">
      <w:pPr>
        <w:jc w:val="both"/>
        <w:outlineLvl w:val="0"/>
        <w:rPr>
          <w:rFonts w:asciiTheme="minorHAnsi" w:eastAsiaTheme="minorHAnsi" w:hAnsiTheme="minorHAnsi" w:cs="Arial"/>
          <w:sz w:val="24"/>
          <w:szCs w:val="22"/>
          <w:lang w:eastAsia="en-GB"/>
        </w:rPr>
      </w:pPr>
      <w:r w:rsidRPr="006921A3">
        <w:rPr>
          <w:rFonts w:asciiTheme="minorHAnsi" w:eastAsiaTheme="minorHAnsi" w:hAnsiTheme="minorHAnsi" w:cs="Arial"/>
          <w:sz w:val="24"/>
          <w:szCs w:val="22"/>
          <w:lang w:eastAsia="en-GB"/>
        </w:rPr>
        <w:t xml:space="preserve">OA, osteoarthritis; N/A, not available  </w:t>
      </w:r>
    </w:p>
    <w:p w14:paraId="45D57C7B" w14:textId="77777777" w:rsidR="00B53F54" w:rsidRPr="006921A3" w:rsidRDefault="00B53F54" w:rsidP="006921A3">
      <w:pPr>
        <w:jc w:val="both"/>
        <w:outlineLvl w:val="0"/>
        <w:rPr>
          <w:rFonts w:asciiTheme="minorHAnsi" w:eastAsiaTheme="minorHAnsi" w:hAnsiTheme="minorHAnsi" w:cs="Arial"/>
          <w:sz w:val="24"/>
          <w:szCs w:val="22"/>
          <w:lang w:eastAsia="en-GB"/>
        </w:rPr>
      </w:pPr>
      <w:r w:rsidRPr="006921A3">
        <w:rPr>
          <w:rFonts w:asciiTheme="minorHAnsi" w:eastAsiaTheme="minorHAnsi" w:hAnsiTheme="minorHAnsi" w:cs="Arial"/>
          <w:sz w:val="24"/>
          <w:szCs w:val="22"/>
          <w:lang w:eastAsia="en-GB"/>
        </w:rPr>
        <w:t xml:space="preserve">a: Power is calculated on the basis of the EAF and OR estimates from the UK Biobank OA dataset and assuming 4 controls per case    </w:t>
      </w:r>
    </w:p>
    <w:p w14:paraId="2A155D71" w14:textId="345255FC" w:rsidR="00B53F54" w:rsidRPr="006921A3" w:rsidRDefault="00B53F54" w:rsidP="006921A3">
      <w:pPr>
        <w:jc w:val="both"/>
        <w:outlineLvl w:val="0"/>
        <w:rPr>
          <w:rFonts w:asciiTheme="minorHAnsi" w:eastAsiaTheme="minorHAnsi" w:hAnsiTheme="minorHAnsi" w:cs="Arial"/>
          <w:sz w:val="24"/>
          <w:szCs w:val="22"/>
          <w:lang w:eastAsia="en-GB"/>
        </w:rPr>
      </w:pPr>
      <w:r w:rsidRPr="006921A3">
        <w:rPr>
          <w:rFonts w:asciiTheme="minorHAnsi" w:eastAsiaTheme="minorHAnsi" w:hAnsiTheme="minorHAnsi" w:cs="Arial"/>
          <w:sz w:val="24"/>
          <w:szCs w:val="22"/>
          <w:lang w:eastAsia="en-GB"/>
        </w:rPr>
        <w:t>b: The number of cases required for 80% power is calculated on the basis of EAF and OR estimates from the UK Biobank OA dataset and assuming 4 controls per case</w:t>
      </w:r>
    </w:p>
    <w:p w14:paraId="77294220" w14:textId="04DABFFD" w:rsidR="00E25412" w:rsidRDefault="00E25412" w:rsidP="00E25412">
      <w:pPr>
        <w:jc w:val="both"/>
        <w:rPr>
          <w:rFonts w:asciiTheme="minorHAnsi" w:eastAsiaTheme="minorHAnsi" w:hAnsiTheme="minorHAnsi" w:cs="Arial"/>
          <w:sz w:val="24"/>
          <w:szCs w:val="24"/>
          <w:lang w:eastAsia="en-GB"/>
        </w:rPr>
      </w:pPr>
    </w:p>
    <w:p w14:paraId="5703F1D9" w14:textId="77777777" w:rsidR="00E25412" w:rsidRDefault="00E25412" w:rsidP="00E25412">
      <w:pPr>
        <w:jc w:val="both"/>
        <w:rPr>
          <w:rFonts w:asciiTheme="minorHAnsi" w:eastAsiaTheme="minorHAnsi" w:hAnsiTheme="minorHAnsi" w:cs="Arial"/>
          <w:sz w:val="24"/>
          <w:szCs w:val="24"/>
          <w:lang w:eastAsia="en-GB"/>
        </w:rPr>
      </w:pPr>
    </w:p>
    <w:p w14:paraId="030BBE88" w14:textId="77777777" w:rsidR="00863150" w:rsidRDefault="00863150" w:rsidP="00E25412">
      <w:pPr>
        <w:jc w:val="both"/>
        <w:rPr>
          <w:rFonts w:asciiTheme="minorHAnsi" w:hAnsiTheme="minorHAnsi" w:cs="Calibri"/>
          <w:b/>
          <w:bCs/>
          <w:sz w:val="24"/>
          <w:szCs w:val="24"/>
        </w:rPr>
      </w:pPr>
    </w:p>
    <w:p w14:paraId="0C2E0D56" w14:textId="77777777" w:rsidR="00863150" w:rsidRDefault="00863150" w:rsidP="00E25412">
      <w:pPr>
        <w:jc w:val="both"/>
        <w:rPr>
          <w:rFonts w:asciiTheme="minorHAnsi" w:hAnsiTheme="minorHAnsi" w:cs="Calibri"/>
          <w:b/>
          <w:bCs/>
          <w:sz w:val="24"/>
          <w:szCs w:val="24"/>
        </w:rPr>
      </w:pPr>
    </w:p>
    <w:p w14:paraId="09D2CD5D" w14:textId="77777777" w:rsidR="00863150" w:rsidRDefault="00863150" w:rsidP="00E25412">
      <w:pPr>
        <w:jc w:val="both"/>
        <w:rPr>
          <w:rFonts w:asciiTheme="minorHAnsi" w:hAnsiTheme="minorHAnsi" w:cs="Calibri"/>
          <w:b/>
          <w:bCs/>
          <w:sz w:val="24"/>
          <w:szCs w:val="24"/>
        </w:rPr>
      </w:pPr>
    </w:p>
    <w:p w14:paraId="55AB4101" w14:textId="77777777" w:rsidR="00863150" w:rsidRDefault="00863150" w:rsidP="00E25412">
      <w:pPr>
        <w:jc w:val="both"/>
        <w:rPr>
          <w:rFonts w:asciiTheme="minorHAnsi" w:hAnsiTheme="minorHAnsi" w:cs="Calibri"/>
          <w:b/>
          <w:bCs/>
          <w:sz w:val="24"/>
          <w:szCs w:val="24"/>
        </w:rPr>
      </w:pPr>
    </w:p>
    <w:p w14:paraId="2263B0CD" w14:textId="77777777" w:rsidR="00863150" w:rsidRDefault="00863150" w:rsidP="00E25412">
      <w:pPr>
        <w:jc w:val="both"/>
        <w:rPr>
          <w:rFonts w:asciiTheme="minorHAnsi" w:hAnsiTheme="minorHAnsi" w:cs="Calibri"/>
          <w:b/>
          <w:bCs/>
          <w:sz w:val="24"/>
          <w:szCs w:val="24"/>
        </w:rPr>
      </w:pPr>
    </w:p>
    <w:p w14:paraId="5A2A4DCD" w14:textId="77777777" w:rsidR="00863150" w:rsidRDefault="00863150" w:rsidP="00E25412">
      <w:pPr>
        <w:jc w:val="both"/>
        <w:rPr>
          <w:rFonts w:asciiTheme="minorHAnsi" w:hAnsiTheme="minorHAnsi" w:cs="Calibri"/>
          <w:b/>
          <w:bCs/>
          <w:sz w:val="24"/>
          <w:szCs w:val="24"/>
        </w:rPr>
      </w:pPr>
    </w:p>
    <w:p w14:paraId="49004BBF" w14:textId="77777777" w:rsidR="00863150" w:rsidRDefault="00863150" w:rsidP="00E25412">
      <w:pPr>
        <w:jc w:val="both"/>
        <w:rPr>
          <w:rFonts w:asciiTheme="minorHAnsi" w:hAnsiTheme="minorHAnsi" w:cs="Calibri"/>
          <w:b/>
          <w:bCs/>
          <w:sz w:val="24"/>
          <w:szCs w:val="24"/>
        </w:rPr>
      </w:pPr>
    </w:p>
    <w:p w14:paraId="12B044D9" w14:textId="77777777" w:rsidR="00863150" w:rsidRDefault="00863150" w:rsidP="00E25412">
      <w:pPr>
        <w:jc w:val="both"/>
        <w:rPr>
          <w:rFonts w:asciiTheme="minorHAnsi" w:hAnsiTheme="minorHAnsi" w:cs="Calibri"/>
          <w:b/>
          <w:bCs/>
          <w:sz w:val="24"/>
          <w:szCs w:val="24"/>
        </w:rPr>
      </w:pPr>
    </w:p>
    <w:p w14:paraId="403502F6" w14:textId="77777777" w:rsidR="00863150" w:rsidRDefault="00863150" w:rsidP="00E25412">
      <w:pPr>
        <w:jc w:val="both"/>
        <w:rPr>
          <w:rFonts w:asciiTheme="minorHAnsi" w:hAnsiTheme="minorHAnsi" w:cs="Calibri"/>
          <w:b/>
          <w:bCs/>
          <w:sz w:val="24"/>
          <w:szCs w:val="24"/>
        </w:rPr>
      </w:pPr>
    </w:p>
    <w:p w14:paraId="7617D7BA" w14:textId="77777777" w:rsidR="00863150" w:rsidRDefault="00863150" w:rsidP="00E25412">
      <w:pPr>
        <w:jc w:val="both"/>
        <w:rPr>
          <w:rFonts w:asciiTheme="minorHAnsi" w:hAnsiTheme="minorHAnsi" w:cs="Calibri"/>
          <w:b/>
          <w:bCs/>
          <w:sz w:val="24"/>
          <w:szCs w:val="24"/>
        </w:rPr>
      </w:pPr>
    </w:p>
    <w:p w14:paraId="75675506" w14:textId="77777777" w:rsidR="00863150" w:rsidRDefault="00863150" w:rsidP="00E25412">
      <w:pPr>
        <w:jc w:val="both"/>
        <w:rPr>
          <w:rFonts w:asciiTheme="minorHAnsi" w:hAnsiTheme="minorHAnsi" w:cs="Calibri"/>
          <w:b/>
          <w:bCs/>
          <w:sz w:val="24"/>
          <w:szCs w:val="24"/>
        </w:rPr>
      </w:pPr>
    </w:p>
    <w:p w14:paraId="4E4CC12F" w14:textId="77777777" w:rsidR="00863150" w:rsidRDefault="00863150" w:rsidP="00E25412">
      <w:pPr>
        <w:jc w:val="both"/>
        <w:rPr>
          <w:rFonts w:asciiTheme="minorHAnsi" w:hAnsiTheme="minorHAnsi" w:cs="Calibri"/>
          <w:b/>
          <w:bCs/>
          <w:sz w:val="24"/>
          <w:szCs w:val="24"/>
        </w:rPr>
      </w:pPr>
    </w:p>
    <w:p w14:paraId="46CC8ACD" w14:textId="77777777" w:rsidR="00863150" w:rsidRDefault="00863150" w:rsidP="00E25412">
      <w:pPr>
        <w:jc w:val="both"/>
        <w:rPr>
          <w:rFonts w:asciiTheme="minorHAnsi" w:hAnsiTheme="minorHAnsi" w:cs="Calibri"/>
          <w:b/>
          <w:bCs/>
          <w:sz w:val="24"/>
          <w:szCs w:val="24"/>
        </w:rPr>
      </w:pPr>
    </w:p>
    <w:p w14:paraId="09FB386A" w14:textId="77777777" w:rsidR="00863150" w:rsidRDefault="00863150" w:rsidP="00E25412">
      <w:pPr>
        <w:jc w:val="both"/>
        <w:rPr>
          <w:rFonts w:asciiTheme="minorHAnsi" w:hAnsiTheme="minorHAnsi" w:cs="Calibri"/>
          <w:b/>
          <w:bCs/>
          <w:sz w:val="24"/>
          <w:szCs w:val="24"/>
        </w:rPr>
      </w:pPr>
    </w:p>
    <w:p w14:paraId="053EEEB7" w14:textId="77777777" w:rsidR="00863150" w:rsidRDefault="00863150" w:rsidP="00E25412">
      <w:pPr>
        <w:jc w:val="both"/>
        <w:rPr>
          <w:rFonts w:asciiTheme="minorHAnsi" w:hAnsiTheme="minorHAnsi" w:cs="Calibri"/>
          <w:b/>
          <w:bCs/>
          <w:sz w:val="24"/>
          <w:szCs w:val="24"/>
        </w:rPr>
      </w:pPr>
    </w:p>
    <w:p w14:paraId="4667FC16" w14:textId="3561D541" w:rsidR="00E25412" w:rsidRDefault="00E25412" w:rsidP="00E25412">
      <w:pPr>
        <w:jc w:val="both"/>
        <w:rPr>
          <w:rFonts w:asciiTheme="minorHAnsi" w:eastAsiaTheme="minorHAnsi" w:hAnsiTheme="minorHAnsi" w:cs="Arial"/>
          <w:sz w:val="24"/>
          <w:szCs w:val="24"/>
          <w:lang w:eastAsia="en-GB"/>
        </w:rPr>
      </w:pPr>
      <w:r w:rsidRPr="00E25412">
        <w:rPr>
          <w:rFonts w:asciiTheme="minorHAnsi" w:hAnsiTheme="minorHAnsi" w:cs="Calibri"/>
          <w:b/>
          <w:bCs/>
          <w:sz w:val="24"/>
          <w:szCs w:val="24"/>
        </w:rPr>
        <w:lastRenderedPageBreak/>
        <w:t xml:space="preserve">Table </w:t>
      </w:r>
      <w:r w:rsidR="002A2352">
        <w:rPr>
          <w:rFonts w:asciiTheme="minorHAnsi" w:hAnsiTheme="minorHAnsi" w:cs="Calibri"/>
          <w:b/>
          <w:bCs/>
          <w:sz w:val="24"/>
          <w:szCs w:val="24"/>
        </w:rPr>
        <w:t>23</w:t>
      </w:r>
      <w:r w:rsidRPr="00E25412">
        <w:rPr>
          <w:rFonts w:asciiTheme="minorHAnsi" w:hAnsiTheme="minorHAnsi" w:cs="Calibri"/>
          <w:bCs/>
          <w:sz w:val="24"/>
          <w:szCs w:val="24"/>
        </w:rPr>
        <w:t xml:space="preserve">. </w:t>
      </w:r>
      <w:r>
        <w:rPr>
          <w:rFonts w:asciiTheme="minorHAnsi" w:eastAsiaTheme="minorHAnsi" w:hAnsiTheme="minorHAnsi" w:cs="Arial"/>
          <w:sz w:val="24"/>
          <w:szCs w:val="24"/>
          <w:lang w:eastAsia="en-GB"/>
        </w:rPr>
        <w:t>P</w:t>
      </w:r>
      <w:r w:rsidRPr="00116100">
        <w:rPr>
          <w:rFonts w:asciiTheme="minorHAnsi" w:eastAsiaTheme="minorHAnsi" w:hAnsiTheme="minorHAnsi" w:cs="Arial"/>
          <w:sz w:val="24"/>
          <w:szCs w:val="24"/>
          <w:lang w:eastAsia="en-GB"/>
        </w:rPr>
        <w:t xml:space="preserve">ower calculations for established OA loci present in </w:t>
      </w:r>
      <w:r w:rsidR="00207799">
        <w:rPr>
          <w:rFonts w:asciiTheme="minorHAnsi" w:eastAsiaTheme="minorHAnsi" w:hAnsiTheme="minorHAnsi" w:cs="Arial"/>
          <w:sz w:val="24"/>
          <w:szCs w:val="24"/>
          <w:lang w:eastAsia="en-GB"/>
        </w:rPr>
        <w:t xml:space="preserve">the </w:t>
      </w:r>
      <w:r w:rsidRPr="00116100">
        <w:rPr>
          <w:rFonts w:asciiTheme="minorHAnsi" w:eastAsiaTheme="minorHAnsi" w:hAnsiTheme="minorHAnsi" w:cs="Arial"/>
          <w:sz w:val="24"/>
          <w:szCs w:val="24"/>
          <w:lang w:eastAsia="en-GB"/>
        </w:rPr>
        <w:t>UK Biobank</w:t>
      </w:r>
      <w:r>
        <w:rPr>
          <w:rFonts w:asciiTheme="minorHAnsi" w:eastAsiaTheme="minorHAnsi" w:hAnsiTheme="minorHAnsi" w:cs="Arial"/>
          <w:sz w:val="24"/>
          <w:szCs w:val="24"/>
          <w:lang w:eastAsia="en-GB"/>
        </w:rPr>
        <w:t xml:space="preserve"> hospital diagnosed knee OA cohort.</w:t>
      </w:r>
    </w:p>
    <w:tbl>
      <w:tblPr>
        <w:tblStyle w:val="-51"/>
        <w:tblW w:w="0" w:type="auto"/>
        <w:tblLook w:val="04A0" w:firstRow="1" w:lastRow="0" w:firstColumn="1" w:lastColumn="0" w:noHBand="0" w:noVBand="1"/>
      </w:tblPr>
      <w:tblGrid>
        <w:gridCol w:w="1421"/>
        <w:gridCol w:w="1273"/>
        <w:gridCol w:w="1559"/>
        <w:gridCol w:w="1843"/>
        <w:gridCol w:w="1984"/>
      </w:tblGrid>
      <w:tr w:rsidR="008570D6" w:rsidRPr="008570D6" w14:paraId="4E7B33E3" w14:textId="77777777" w:rsidTr="00561793">
        <w:trPr>
          <w:cnfStyle w:val="100000000000" w:firstRow="1" w:lastRow="0" w:firstColumn="0" w:lastColumn="0" w:oddVBand="0" w:evenVBand="0" w:oddHBand="0" w:evenHBand="0" w:firstRowFirstColumn="0" w:firstRowLastColumn="0" w:lastRowFirstColumn="0" w:lastRowLastColumn="0"/>
          <w:trHeight w:val="906"/>
        </w:trPr>
        <w:tc>
          <w:tcPr>
            <w:cnfStyle w:val="001000000000" w:firstRow="0" w:lastRow="0" w:firstColumn="1" w:lastColumn="0" w:oddVBand="0" w:evenVBand="0" w:oddHBand="0" w:evenHBand="0" w:firstRowFirstColumn="0" w:firstRowLastColumn="0" w:lastRowFirstColumn="0" w:lastRowLastColumn="0"/>
            <w:tcW w:w="0" w:type="auto"/>
            <w:noWrap/>
            <w:hideMark/>
          </w:tcPr>
          <w:p w14:paraId="236AC49E" w14:textId="77777777" w:rsidR="008570D6" w:rsidRPr="005A7A8F" w:rsidRDefault="008570D6" w:rsidP="008570D6">
            <w:pPr>
              <w:rPr>
                <w:rFonts w:asciiTheme="minorHAnsi" w:hAnsiTheme="minorHAnsi" w:cs="Times New Roman"/>
                <w:color w:val="000000"/>
                <w:sz w:val="22"/>
                <w:szCs w:val="22"/>
                <w:lang w:val="en-GB" w:eastAsia="en-GB"/>
              </w:rPr>
            </w:pPr>
            <w:r w:rsidRPr="005A7A8F">
              <w:rPr>
                <w:rFonts w:asciiTheme="minorHAnsi" w:hAnsiTheme="minorHAnsi" w:cs="Times New Roman"/>
                <w:color w:val="000000"/>
                <w:sz w:val="22"/>
                <w:szCs w:val="22"/>
                <w:lang w:val="en-GB" w:eastAsia="en-GB"/>
              </w:rPr>
              <w:t>Index variant</w:t>
            </w:r>
          </w:p>
        </w:tc>
        <w:tc>
          <w:tcPr>
            <w:tcW w:w="1273" w:type="dxa"/>
            <w:hideMark/>
          </w:tcPr>
          <w:p w14:paraId="5205B026" w14:textId="77777777" w:rsidR="008570D6" w:rsidRPr="00E7174A" w:rsidRDefault="008570D6" w:rsidP="008570D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lang w:val="en-GB" w:eastAsia="en-GB"/>
              </w:rPr>
            </w:pPr>
            <w:r w:rsidRPr="00E7174A">
              <w:rPr>
                <w:rFonts w:asciiTheme="minorHAnsi" w:hAnsiTheme="minorHAnsi" w:cs="Arial"/>
                <w:sz w:val="22"/>
                <w:szCs w:val="22"/>
                <w:lang w:val="en-GB" w:eastAsia="en-GB"/>
              </w:rPr>
              <w:t>% power to detect at alpha 0.05</w:t>
            </w:r>
            <w:r w:rsidRPr="00E7174A">
              <w:rPr>
                <w:rFonts w:asciiTheme="minorHAnsi" w:hAnsiTheme="minorHAnsi" w:cs="Arial"/>
                <w:sz w:val="22"/>
                <w:szCs w:val="22"/>
                <w:vertAlign w:val="superscript"/>
                <w:lang w:val="en-GB" w:eastAsia="en-GB"/>
              </w:rPr>
              <w:t xml:space="preserve">a </w:t>
            </w:r>
            <w:r w:rsidRPr="00E7174A">
              <w:rPr>
                <w:rFonts w:asciiTheme="minorHAnsi" w:hAnsiTheme="minorHAnsi" w:cs="Arial"/>
                <w:sz w:val="22"/>
                <w:szCs w:val="22"/>
                <w:lang w:val="en-GB" w:eastAsia="en-GB"/>
              </w:rPr>
              <w:t xml:space="preserve">  </w:t>
            </w:r>
          </w:p>
        </w:tc>
        <w:tc>
          <w:tcPr>
            <w:tcW w:w="1559" w:type="dxa"/>
            <w:hideMark/>
          </w:tcPr>
          <w:p w14:paraId="3F4377F9" w14:textId="77777777" w:rsidR="008570D6" w:rsidRPr="00E7174A" w:rsidRDefault="008570D6" w:rsidP="008570D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lang w:val="en-GB" w:eastAsia="en-GB"/>
              </w:rPr>
            </w:pPr>
            <w:r w:rsidRPr="00E7174A">
              <w:rPr>
                <w:rFonts w:asciiTheme="minorHAnsi" w:hAnsiTheme="minorHAnsi" w:cs="Arial"/>
                <w:sz w:val="22"/>
                <w:szCs w:val="22"/>
                <w:lang w:val="en-GB" w:eastAsia="en-GB"/>
              </w:rPr>
              <w:t>% power to detect at alpha 5x10</w:t>
            </w:r>
            <w:r w:rsidRPr="00E7174A">
              <w:rPr>
                <w:rFonts w:asciiTheme="minorHAnsi" w:hAnsiTheme="minorHAnsi" w:cs="Arial"/>
                <w:sz w:val="22"/>
                <w:szCs w:val="22"/>
                <w:vertAlign w:val="superscript"/>
                <w:lang w:val="en-GB" w:eastAsia="en-GB"/>
              </w:rPr>
              <w:t>-8a</w:t>
            </w:r>
            <w:r w:rsidRPr="00E7174A">
              <w:rPr>
                <w:rFonts w:asciiTheme="minorHAnsi" w:hAnsiTheme="minorHAnsi" w:cs="Arial"/>
                <w:sz w:val="22"/>
                <w:szCs w:val="22"/>
                <w:lang w:val="en-GB" w:eastAsia="en-GB"/>
              </w:rPr>
              <w:t xml:space="preserve"> </w:t>
            </w:r>
          </w:p>
        </w:tc>
        <w:tc>
          <w:tcPr>
            <w:tcW w:w="1843" w:type="dxa"/>
            <w:hideMark/>
          </w:tcPr>
          <w:p w14:paraId="1A5E60F4" w14:textId="77777777" w:rsidR="008570D6" w:rsidRPr="00E7174A" w:rsidRDefault="008570D6" w:rsidP="008570D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lang w:val="en-GB" w:eastAsia="en-GB"/>
              </w:rPr>
            </w:pPr>
            <w:r w:rsidRPr="00E7174A">
              <w:rPr>
                <w:rFonts w:asciiTheme="minorHAnsi" w:hAnsiTheme="minorHAnsi" w:cs="Arial"/>
                <w:sz w:val="22"/>
                <w:szCs w:val="22"/>
                <w:lang w:val="en-GB" w:eastAsia="en-GB"/>
              </w:rPr>
              <w:t>Number of cases for 80% power at alpha 0.05</w:t>
            </w:r>
            <w:r w:rsidRPr="00E7174A">
              <w:rPr>
                <w:rFonts w:asciiTheme="minorHAnsi" w:hAnsiTheme="minorHAnsi" w:cs="Arial"/>
                <w:sz w:val="22"/>
                <w:szCs w:val="22"/>
                <w:vertAlign w:val="superscript"/>
                <w:lang w:val="en-GB" w:eastAsia="en-GB"/>
              </w:rPr>
              <w:t>b</w:t>
            </w:r>
          </w:p>
        </w:tc>
        <w:tc>
          <w:tcPr>
            <w:tcW w:w="1984" w:type="dxa"/>
            <w:hideMark/>
          </w:tcPr>
          <w:p w14:paraId="31BA2DC9" w14:textId="77777777" w:rsidR="008570D6" w:rsidRPr="00E7174A" w:rsidRDefault="008570D6" w:rsidP="008570D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lang w:val="en-GB" w:eastAsia="en-GB"/>
              </w:rPr>
            </w:pPr>
            <w:r w:rsidRPr="00E7174A">
              <w:rPr>
                <w:rFonts w:asciiTheme="minorHAnsi" w:hAnsiTheme="minorHAnsi" w:cs="Arial"/>
                <w:sz w:val="22"/>
                <w:szCs w:val="22"/>
                <w:lang w:val="en-GB" w:eastAsia="en-GB"/>
              </w:rPr>
              <w:t>Number of cases for 80% power at alpha 5x10</w:t>
            </w:r>
            <w:r w:rsidRPr="00E7174A">
              <w:rPr>
                <w:rFonts w:asciiTheme="minorHAnsi" w:hAnsiTheme="minorHAnsi" w:cs="Arial"/>
                <w:sz w:val="22"/>
                <w:szCs w:val="22"/>
                <w:vertAlign w:val="superscript"/>
                <w:lang w:val="en-GB" w:eastAsia="en-GB"/>
              </w:rPr>
              <w:t>-8b</w:t>
            </w:r>
            <w:r w:rsidRPr="00E7174A">
              <w:rPr>
                <w:rFonts w:asciiTheme="minorHAnsi" w:hAnsiTheme="minorHAnsi" w:cs="Arial"/>
                <w:sz w:val="22"/>
                <w:szCs w:val="22"/>
                <w:lang w:val="en-GB" w:eastAsia="en-GB"/>
              </w:rPr>
              <w:t xml:space="preserve"> </w:t>
            </w:r>
          </w:p>
        </w:tc>
      </w:tr>
      <w:tr w:rsidR="008570D6" w:rsidRPr="008570D6" w14:paraId="0F4088F3" w14:textId="77777777" w:rsidTr="0056179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7826A52" w14:textId="77777777" w:rsidR="008570D6" w:rsidRPr="008570D6" w:rsidRDefault="008570D6" w:rsidP="008570D6">
            <w:pPr>
              <w:rPr>
                <w:rFonts w:asciiTheme="minorHAnsi" w:hAnsiTheme="minorHAnsi" w:cs="Times New Roman"/>
                <w:color w:val="000000"/>
                <w:sz w:val="22"/>
                <w:szCs w:val="22"/>
                <w:lang w:eastAsia="en-GB"/>
              </w:rPr>
            </w:pPr>
            <w:r w:rsidRPr="008570D6">
              <w:rPr>
                <w:rFonts w:asciiTheme="minorHAnsi" w:hAnsiTheme="minorHAnsi" w:cs="Times New Roman"/>
                <w:color w:val="000000"/>
                <w:sz w:val="22"/>
                <w:szCs w:val="22"/>
                <w:lang w:eastAsia="en-GB"/>
              </w:rPr>
              <w:t>rs143383</w:t>
            </w:r>
          </w:p>
        </w:tc>
        <w:tc>
          <w:tcPr>
            <w:tcW w:w="1273" w:type="dxa"/>
            <w:noWrap/>
            <w:hideMark/>
          </w:tcPr>
          <w:p w14:paraId="1135CA59"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99</w:t>
            </w:r>
          </w:p>
        </w:tc>
        <w:tc>
          <w:tcPr>
            <w:tcW w:w="1559" w:type="dxa"/>
            <w:noWrap/>
            <w:hideMark/>
          </w:tcPr>
          <w:p w14:paraId="57A063CA"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11</w:t>
            </w:r>
          </w:p>
        </w:tc>
        <w:tc>
          <w:tcPr>
            <w:tcW w:w="1843" w:type="dxa"/>
            <w:noWrap/>
            <w:hideMark/>
          </w:tcPr>
          <w:p w14:paraId="3F2123B6"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1,955</w:t>
            </w:r>
          </w:p>
        </w:tc>
        <w:tc>
          <w:tcPr>
            <w:tcW w:w="1984" w:type="dxa"/>
            <w:noWrap/>
            <w:hideMark/>
          </w:tcPr>
          <w:p w14:paraId="7563C319"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9,863</w:t>
            </w:r>
          </w:p>
        </w:tc>
      </w:tr>
      <w:tr w:rsidR="008570D6" w:rsidRPr="008570D6" w14:paraId="1722ACCA" w14:textId="77777777" w:rsidTr="00561793">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9D29749" w14:textId="77777777" w:rsidR="008570D6" w:rsidRPr="008570D6" w:rsidRDefault="008570D6" w:rsidP="008570D6">
            <w:pPr>
              <w:rPr>
                <w:rFonts w:asciiTheme="minorHAnsi" w:hAnsiTheme="minorHAnsi" w:cs="Times New Roman"/>
                <w:color w:val="000000"/>
                <w:sz w:val="22"/>
                <w:szCs w:val="22"/>
                <w:lang w:eastAsia="en-GB"/>
              </w:rPr>
            </w:pPr>
            <w:r w:rsidRPr="008570D6">
              <w:rPr>
                <w:rFonts w:asciiTheme="minorHAnsi" w:hAnsiTheme="minorHAnsi" w:cs="Times New Roman"/>
                <w:color w:val="000000"/>
                <w:sz w:val="22"/>
                <w:szCs w:val="22"/>
                <w:lang w:eastAsia="en-GB"/>
              </w:rPr>
              <w:t>rs7639618</w:t>
            </w:r>
          </w:p>
        </w:tc>
        <w:tc>
          <w:tcPr>
            <w:tcW w:w="1273" w:type="dxa"/>
            <w:noWrap/>
            <w:hideMark/>
          </w:tcPr>
          <w:p w14:paraId="5F02B085"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6</w:t>
            </w:r>
          </w:p>
        </w:tc>
        <w:tc>
          <w:tcPr>
            <w:tcW w:w="1559" w:type="dxa"/>
            <w:noWrap/>
            <w:hideMark/>
          </w:tcPr>
          <w:p w14:paraId="053AD8D4"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0</w:t>
            </w:r>
          </w:p>
        </w:tc>
        <w:tc>
          <w:tcPr>
            <w:tcW w:w="1843" w:type="dxa"/>
            <w:noWrap/>
            <w:hideMark/>
          </w:tcPr>
          <w:p w14:paraId="3D9CEFD1"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367,158</w:t>
            </w:r>
          </w:p>
        </w:tc>
        <w:tc>
          <w:tcPr>
            <w:tcW w:w="1984" w:type="dxa"/>
            <w:noWrap/>
            <w:hideMark/>
          </w:tcPr>
          <w:p w14:paraId="48A9049C"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&gt;1,000,000</w:t>
            </w:r>
          </w:p>
        </w:tc>
      </w:tr>
      <w:tr w:rsidR="008570D6" w:rsidRPr="008570D6" w14:paraId="0978A961" w14:textId="77777777" w:rsidTr="0056179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84B8C3D" w14:textId="77777777" w:rsidR="008570D6" w:rsidRPr="008570D6" w:rsidRDefault="008570D6" w:rsidP="008570D6">
            <w:pPr>
              <w:rPr>
                <w:rFonts w:asciiTheme="minorHAnsi" w:hAnsiTheme="minorHAnsi" w:cs="Times New Roman"/>
                <w:color w:val="000000"/>
                <w:sz w:val="22"/>
                <w:szCs w:val="22"/>
                <w:lang w:eastAsia="en-GB"/>
              </w:rPr>
            </w:pPr>
            <w:r w:rsidRPr="008570D6">
              <w:rPr>
                <w:rFonts w:asciiTheme="minorHAnsi" w:hAnsiTheme="minorHAnsi" w:cs="Times New Roman"/>
                <w:color w:val="000000"/>
                <w:sz w:val="22"/>
                <w:szCs w:val="22"/>
                <w:lang w:eastAsia="en-GB"/>
              </w:rPr>
              <w:t>rs7775228</w:t>
            </w:r>
          </w:p>
        </w:tc>
        <w:tc>
          <w:tcPr>
            <w:tcW w:w="1273" w:type="dxa"/>
            <w:noWrap/>
            <w:hideMark/>
          </w:tcPr>
          <w:p w14:paraId="754FC53E"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9</w:t>
            </w:r>
          </w:p>
        </w:tc>
        <w:tc>
          <w:tcPr>
            <w:tcW w:w="1559" w:type="dxa"/>
            <w:noWrap/>
            <w:hideMark/>
          </w:tcPr>
          <w:p w14:paraId="104EC780"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0</w:t>
            </w:r>
          </w:p>
        </w:tc>
        <w:tc>
          <w:tcPr>
            <w:tcW w:w="1843" w:type="dxa"/>
            <w:noWrap/>
            <w:hideMark/>
          </w:tcPr>
          <w:p w14:paraId="3948233C"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109,641</w:t>
            </w:r>
          </w:p>
        </w:tc>
        <w:tc>
          <w:tcPr>
            <w:tcW w:w="1984" w:type="dxa"/>
            <w:noWrap/>
            <w:hideMark/>
          </w:tcPr>
          <w:p w14:paraId="1F7C954F"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553,184</w:t>
            </w:r>
          </w:p>
        </w:tc>
      </w:tr>
      <w:tr w:rsidR="008570D6" w:rsidRPr="008570D6" w14:paraId="676B9C35" w14:textId="77777777" w:rsidTr="00561793">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506B21F" w14:textId="77777777" w:rsidR="008570D6" w:rsidRPr="008570D6" w:rsidRDefault="008570D6" w:rsidP="008570D6">
            <w:pPr>
              <w:rPr>
                <w:rFonts w:asciiTheme="minorHAnsi" w:hAnsiTheme="minorHAnsi" w:cs="Times New Roman"/>
                <w:color w:val="000000"/>
                <w:sz w:val="22"/>
                <w:szCs w:val="22"/>
                <w:lang w:eastAsia="en-GB"/>
              </w:rPr>
            </w:pPr>
            <w:r w:rsidRPr="008570D6">
              <w:rPr>
                <w:rFonts w:asciiTheme="minorHAnsi" w:hAnsiTheme="minorHAnsi" w:cs="Times New Roman"/>
                <w:color w:val="000000"/>
                <w:sz w:val="22"/>
                <w:szCs w:val="22"/>
                <w:lang w:eastAsia="en-GB"/>
              </w:rPr>
              <w:t>rs10947262</w:t>
            </w:r>
          </w:p>
        </w:tc>
        <w:tc>
          <w:tcPr>
            <w:tcW w:w="1273" w:type="dxa"/>
            <w:noWrap/>
            <w:hideMark/>
          </w:tcPr>
          <w:p w14:paraId="1CEC3ED5"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30</w:t>
            </w:r>
          </w:p>
        </w:tc>
        <w:tc>
          <w:tcPr>
            <w:tcW w:w="1559" w:type="dxa"/>
            <w:noWrap/>
            <w:hideMark/>
          </w:tcPr>
          <w:p w14:paraId="2E3336B0"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0</w:t>
            </w:r>
          </w:p>
        </w:tc>
        <w:tc>
          <w:tcPr>
            <w:tcW w:w="1843" w:type="dxa"/>
            <w:noWrap/>
            <w:hideMark/>
          </w:tcPr>
          <w:p w14:paraId="7DC5D873"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17,162</w:t>
            </w:r>
          </w:p>
        </w:tc>
        <w:tc>
          <w:tcPr>
            <w:tcW w:w="1984" w:type="dxa"/>
            <w:noWrap/>
            <w:hideMark/>
          </w:tcPr>
          <w:p w14:paraId="2A0D9DCD"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86,591</w:t>
            </w:r>
          </w:p>
        </w:tc>
      </w:tr>
      <w:tr w:rsidR="008570D6" w:rsidRPr="008570D6" w14:paraId="690F34E9" w14:textId="77777777" w:rsidTr="0056179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6549C2F" w14:textId="77777777" w:rsidR="008570D6" w:rsidRPr="008570D6" w:rsidRDefault="008570D6" w:rsidP="008570D6">
            <w:pPr>
              <w:rPr>
                <w:rFonts w:asciiTheme="minorHAnsi" w:hAnsiTheme="minorHAnsi" w:cs="Times New Roman"/>
                <w:color w:val="000000"/>
                <w:sz w:val="22"/>
                <w:szCs w:val="22"/>
                <w:lang w:eastAsia="en-GB"/>
              </w:rPr>
            </w:pPr>
            <w:r w:rsidRPr="008570D6">
              <w:rPr>
                <w:rFonts w:asciiTheme="minorHAnsi" w:hAnsiTheme="minorHAnsi" w:cs="Times New Roman"/>
                <w:color w:val="000000"/>
                <w:sz w:val="22"/>
                <w:szCs w:val="22"/>
                <w:lang w:eastAsia="en-GB"/>
              </w:rPr>
              <w:t>rs3815148</w:t>
            </w:r>
          </w:p>
        </w:tc>
        <w:tc>
          <w:tcPr>
            <w:tcW w:w="1273" w:type="dxa"/>
            <w:noWrap/>
            <w:hideMark/>
          </w:tcPr>
          <w:p w14:paraId="16F88561"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55</w:t>
            </w:r>
          </w:p>
        </w:tc>
        <w:tc>
          <w:tcPr>
            <w:tcW w:w="1559" w:type="dxa"/>
            <w:noWrap/>
            <w:hideMark/>
          </w:tcPr>
          <w:p w14:paraId="57218698"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0</w:t>
            </w:r>
          </w:p>
        </w:tc>
        <w:tc>
          <w:tcPr>
            <w:tcW w:w="1843" w:type="dxa"/>
            <w:noWrap/>
            <w:hideMark/>
          </w:tcPr>
          <w:p w14:paraId="3C356370"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8,008</w:t>
            </w:r>
          </w:p>
        </w:tc>
        <w:tc>
          <w:tcPr>
            <w:tcW w:w="1984" w:type="dxa"/>
            <w:noWrap/>
            <w:hideMark/>
          </w:tcPr>
          <w:p w14:paraId="6734A0F1"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40,405</w:t>
            </w:r>
          </w:p>
        </w:tc>
      </w:tr>
      <w:tr w:rsidR="008570D6" w:rsidRPr="008570D6" w14:paraId="76314DDD" w14:textId="77777777" w:rsidTr="00561793">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76DB60D" w14:textId="77777777" w:rsidR="008570D6" w:rsidRPr="008570D6" w:rsidRDefault="008570D6" w:rsidP="008570D6">
            <w:pPr>
              <w:rPr>
                <w:rFonts w:asciiTheme="minorHAnsi" w:hAnsiTheme="minorHAnsi" w:cs="Times New Roman"/>
                <w:color w:val="000000"/>
                <w:sz w:val="22"/>
                <w:szCs w:val="22"/>
                <w:lang w:eastAsia="en-GB"/>
              </w:rPr>
            </w:pPr>
            <w:r w:rsidRPr="008570D6">
              <w:rPr>
                <w:rFonts w:asciiTheme="minorHAnsi" w:hAnsiTheme="minorHAnsi" w:cs="Times New Roman"/>
                <w:color w:val="000000"/>
                <w:sz w:val="22"/>
                <w:szCs w:val="22"/>
                <w:lang w:eastAsia="en-GB"/>
              </w:rPr>
              <w:t>rs4730250</w:t>
            </w:r>
          </w:p>
        </w:tc>
        <w:tc>
          <w:tcPr>
            <w:tcW w:w="1273" w:type="dxa"/>
            <w:noWrap/>
            <w:hideMark/>
          </w:tcPr>
          <w:p w14:paraId="16EDB750"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25</w:t>
            </w:r>
          </w:p>
        </w:tc>
        <w:tc>
          <w:tcPr>
            <w:tcW w:w="1559" w:type="dxa"/>
            <w:noWrap/>
            <w:hideMark/>
          </w:tcPr>
          <w:p w14:paraId="389E4072"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0</w:t>
            </w:r>
          </w:p>
        </w:tc>
        <w:tc>
          <w:tcPr>
            <w:tcW w:w="1843" w:type="dxa"/>
            <w:noWrap/>
            <w:hideMark/>
          </w:tcPr>
          <w:p w14:paraId="2A1B1AB9"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21,285</w:t>
            </w:r>
          </w:p>
        </w:tc>
        <w:tc>
          <w:tcPr>
            <w:tcW w:w="1984" w:type="dxa"/>
            <w:noWrap/>
            <w:hideMark/>
          </w:tcPr>
          <w:p w14:paraId="6CDD05B8"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107,394</w:t>
            </w:r>
          </w:p>
        </w:tc>
      </w:tr>
      <w:tr w:rsidR="008570D6" w:rsidRPr="008570D6" w14:paraId="3DC14DE8" w14:textId="77777777" w:rsidTr="0056179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C851863" w14:textId="77777777" w:rsidR="008570D6" w:rsidRPr="008570D6" w:rsidRDefault="008570D6" w:rsidP="008570D6">
            <w:pPr>
              <w:rPr>
                <w:rFonts w:asciiTheme="minorHAnsi" w:hAnsiTheme="minorHAnsi" w:cs="Times New Roman"/>
                <w:color w:val="000000"/>
                <w:sz w:val="22"/>
                <w:szCs w:val="22"/>
                <w:lang w:eastAsia="en-GB"/>
              </w:rPr>
            </w:pPr>
            <w:r w:rsidRPr="008570D6">
              <w:rPr>
                <w:rFonts w:asciiTheme="minorHAnsi" w:hAnsiTheme="minorHAnsi" w:cs="Times New Roman"/>
                <w:color w:val="000000"/>
                <w:sz w:val="22"/>
                <w:szCs w:val="22"/>
                <w:lang w:eastAsia="en-GB"/>
              </w:rPr>
              <w:t>rs11842874</w:t>
            </w:r>
          </w:p>
        </w:tc>
        <w:tc>
          <w:tcPr>
            <w:tcW w:w="1273" w:type="dxa"/>
            <w:noWrap/>
            <w:hideMark/>
          </w:tcPr>
          <w:p w14:paraId="7905669A"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14</w:t>
            </w:r>
          </w:p>
        </w:tc>
        <w:tc>
          <w:tcPr>
            <w:tcW w:w="1559" w:type="dxa"/>
            <w:noWrap/>
            <w:hideMark/>
          </w:tcPr>
          <w:p w14:paraId="5F3E1D93"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0</w:t>
            </w:r>
          </w:p>
        </w:tc>
        <w:tc>
          <w:tcPr>
            <w:tcW w:w="1843" w:type="dxa"/>
            <w:noWrap/>
            <w:hideMark/>
          </w:tcPr>
          <w:p w14:paraId="6D018583"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48,007</w:t>
            </w:r>
          </w:p>
        </w:tc>
        <w:tc>
          <w:tcPr>
            <w:tcW w:w="1984" w:type="dxa"/>
            <w:noWrap/>
            <w:hideMark/>
          </w:tcPr>
          <w:p w14:paraId="6E6BEF1E"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242,217</w:t>
            </w:r>
          </w:p>
        </w:tc>
      </w:tr>
      <w:tr w:rsidR="008570D6" w:rsidRPr="008570D6" w14:paraId="01C7670C" w14:textId="77777777" w:rsidTr="00561793">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BD6886F" w14:textId="77777777" w:rsidR="008570D6" w:rsidRPr="008570D6" w:rsidRDefault="008570D6" w:rsidP="008570D6">
            <w:pPr>
              <w:rPr>
                <w:rFonts w:asciiTheme="minorHAnsi" w:hAnsiTheme="minorHAnsi" w:cs="Times New Roman"/>
                <w:color w:val="000000"/>
                <w:sz w:val="22"/>
                <w:szCs w:val="22"/>
                <w:lang w:eastAsia="en-GB"/>
              </w:rPr>
            </w:pPr>
            <w:r w:rsidRPr="008570D6">
              <w:rPr>
                <w:rFonts w:asciiTheme="minorHAnsi" w:hAnsiTheme="minorHAnsi" w:cs="Times New Roman"/>
                <w:color w:val="000000"/>
                <w:sz w:val="22"/>
                <w:szCs w:val="22"/>
                <w:lang w:eastAsia="en-GB"/>
              </w:rPr>
              <w:t>rs12982744</w:t>
            </w:r>
          </w:p>
        </w:tc>
        <w:tc>
          <w:tcPr>
            <w:tcW w:w="1273" w:type="dxa"/>
            <w:noWrap/>
            <w:hideMark/>
          </w:tcPr>
          <w:p w14:paraId="303CEB48"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13</w:t>
            </w:r>
          </w:p>
        </w:tc>
        <w:tc>
          <w:tcPr>
            <w:tcW w:w="1559" w:type="dxa"/>
            <w:noWrap/>
            <w:hideMark/>
          </w:tcPr>
          <w:p w14:paraId="2C1B04A5"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0</w:t>
            </w:r>
          </w:p>
        </w:tc>
        <w:tc>
          <w:tcPr>
            <w:tcW w:w="1843" w:type="dxa"/>
            <w:noWrap/>
            <w:hideMark/>
          </w:tcPr>
          <w:p w14:paraId="238DFF77"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52,449</w:t>
            </w:r>
          </w:p>
        </w:tc>
        <w:tc>
          <w:tcPr>
            <w:tcW w:w="1984" w:type="dxa"/>
            <w:noWrap/>
            <w:hideMark/>
          </w:tcPr>
          <w:p w14:paraId="198E43B0"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264,626</w:t>
            </w:r>
          </w:p>
        </w:tc>
      </w:tr>
      <w:tr w:rsidR="008570D6" w:rsidRPr="008570D6" w14:paraId="71B2F3E5" w14:textId="77777777" w:rsidTr="0056179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9C8DC00" w14:textId="77777777" w:rsidR="008570D6" w:rsidRPr="008570D6" w:rsidRDefault="008570D6" w:rsidP="008570D6">
            <w:pPr>
              <w:rPr>
                <w:rFonts w:asciiTheme="minorHAnsi" w:hAnsiTheme="minorHAnsi" w:cs="Times New Roman"/>
                <w:color w:val="000000"/>
                <w:sz w:val="22"/>
                <w:szCs w:val="22"/>
                <w:lang w:eastAsia="en-GB"/>
              </w:rPr>
            </w:pPr>
            <w:r w:rsidRPr="008570D6">
              <w:rPr>
                <w:rFonts w:asciiTheme="minorHAnsi" w:hAnsiTheme="minorHAnsi" w:cs="Times New Roman"/>
                <w:color w:val="000000"/>
                <w:sz w:val="22"/>
                <w:szCs w:val="22"/>
                <w:lang w:eastAsia="en-GB"/>
              </w:rPr>
              <w:t>rs6094710</w:t>
            </w:r>
          </w:p>
        </w:tc>
        <w:tc>
          <w:tcPr>
            <w:tcW w:w="1273" w:type="dxa"/>
            <w:noWrap/>
            <w:hideMark/>
          </w:tcPr>
          <w:p w14:paraId="09ACBF07"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8</w:t>
            </w:r>
          </w:p>
        </w:tc>
        <w:tc>
          <w:tcPr>
            <w:tcW w:w="1559" w:type="dxa"/>
            <w:noWrap/>
            <w:hideMark/>
          </w:tcPr>
          <w:p w14:paraId="43291D8D"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0</w:t>
            </w:r>
          </w:p>
        </w:tc>
        <w:tc>
          <w:tcPr>
            <w:tcW w:w="1843" w:type="dxa"/>
            <w:noWrap/>
            <w:hideMark/>
          </w:tcPr>
          <w:p w14:paraId="1B5F71EE"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143,848</w:t>
            </w:r>
          </w:p>
        </w:tc>
        <w:tc>
          <w:tcPr>
            <w:tcW w:w="1984" w:type="dxa"/>
            <w:noWrap/>
            <w:hideMark/>
          </w:tcPr>
          <w:p w14:paraId="37A28AC8"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725,773</w:t>
            </w:r>
          </w:p>
        </w:tc>
      </w:tr>
      <w:tr w:rsidR="008570D6" w:rsidRPr="008570D6" w14:paraId="1ED7165B" w14:textId="77777777" w:rsidTr="00561793">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9437ED7" w14:textId="77777777" w:rsidR="008570D6" w:rsidRPr="008570D6" w:rsidRDefault="008570D6" w:rsidP="008570D6">
            <w:pPr>
              <w:rPr>
                <w:rFonts w:asciiTheme="minorHAnsi" w:hAnsiTheme="minorHAnsi" w:cs="Times New Roman"/>
                <w:color w:val="000000"/>
                <w:sz w:val="22"/>
                <w:szCs w:val="22"/>
                <w:lang w:eastAsia="en-GB"/>
              </w:rPr>
            </w:pPr>
            <w:r w:rsidRPr="008570D6">
              <w:rPr>
                <w:rFonts w:asciiTheme="minorHAnsi" w:hAnsiTheme="minorHAnsi" w:cs="Times New Roman"/>
                <w:color w:val="000000"/>
                <w:sz w:val="22"/>
                <w:szCs w:val="22"/>
                <w:lang w:eastAsia="en-GB"/>
              </w:rPr>
              <w:t>rs6976</w:t>
            </w:r>
          </w:p>
        </w:tc>
        <w:tc>
          <w:tcPr>
            <w:tcW w:w="1273" w:type="dxa"/>
            <w:noWrap/>
            <w:hideMark/>
          </w:tcPr>
          <w:p w14:paraId="2D65F89D"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13</w:t>
            </w:r>
          </w:p>
        </w:tc>
        <w:tc>
          <w:tcPr>
            <w:tcW w:w="1559" w:type="dxa"/>
            <w:noWrap/>
            <w:hideMark/>
          </w:tcPr>
          <w:p w14:paraId="3BFF7846"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0</w:t>
            </w:r>
          </w:p>
        </w:tc>
        <w:tc>
          <w:tcPr>
            <w:tcW w:w="1843" w:type="dxa"/>
            <w:noWrap/>
            <w:hideMark/>
          </w:tcPr>
          <w:p w14:paraId="52B5FC15"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52,948</w:t>
            </w:r>
          </w:p>
        </w:tc>
        <w:tc>
          <w:tcPr>
            <w:tcW w:w="1984" w:type="dxa"/>
            <w:noWrap/>
            <w:hideMark/>
          </w:tcPr>
          <w:p w14:paraId="2A9485A0"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267,146</w:t>
            </w:r>
          </w:p>
        </w:tc>
      </w:tr>
      <w:tr w:rsidR="008570D6" w:rsidRPr="008570D6" w14:paraId="4462F63F" w14:textId="77777777" w:rsidTr="0056179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C81629F" w14:textId="77777777" w:rsidR="008570D6" w:rsidRPr="008570D6" w:rsidRDefault="008570D6" w:rsidP="008570D6">
            <w:pPr>
              <w:rPr>
                <w:rFonts w:asciiTheme="minorHAnsi" w:hAnsiTheme="minorHAnsi" w:cs="Times New Roman"/>
                <w:color w:val="000000"/>
                <w:sz w:val="22"/>
                <w:szCs w:val="22"/>
                <w:lang w:eastAsia="en-GB"/>
              </w:rPr>
            </w:pPr>
            <w:r w:rsidRPr="008570D6">
              <w:rPr>
                <w:rFonts w:asciiTheme="minorHAnsi" w:hAnsiTheme="minorHAnsi" w:cs="Times New Roman"/>
                <w:color w:val="000000"/>
                <w:sz w:val="22"/>
                <w:szCs w:val="22"/>
                <w:lang w:eastAsia="en-GB"/>
              </w:rPr>
              <w:t>rs4836732</w:t>
            </w:r>
          </w:p>
        </w:tc>
        <w:tc>
          <w:tcPr>
            <w:tcW w:w="1273" w:type="dxa"/>
            <w:noWrap/>
            <w:hideMark/>
          </w:tcPr>
          <w:p w14:paraId="4AB14521"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7</w:t>
            </w:r>
          </w:p>
        </w:tc>
        <w:tc>
          <w:tcPr>
            <w:tcW w:w="1559" w:type="dxa"/>
            <w:noWrap/>
            <w:hideMark/>
          </w:tcPr>
          <w:p w14:paraId="0DB5D4E3"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0</w:t>
            </w:r>
          </w:p>
        </w:tc>
        <w:tc>
          <w:tcPr>
            <w:tcW w:w="1843" w:type="dxa"/>
            <w:noWrap/>
            <w:hideMark/>
          </w:tcPr>
          <w:p w14:paraId="13B4D066"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198,976</w:t>
            </w:r>
          </w:p>
        </w:tc>
        <w:tc>
          <w:tcPr>
            <w:tcW w:w="1984" w:type="dxa"/>
            <w:noWrap/>
            <w:hideMark/>
          </w:tcPr>
          <w:p w14:paraId="1AAB9AEB"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&gt;1,000,000</w:t>
            </w:r>
          </w:p>
        </w:tc>
      </w:tr>
      <w:tr w:rsidR="008570D6" w:rsidRPr="008570D6" w14:paraId="52281D8A" w14:textId="77777777" w:rsidTr="00561793">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38DB6AA" w14:textId="77777777" w:rsidR="008570D6" w:rsidRPr="008570D6" w:rsidRDefault="008570D6" w:rsidP="008570D6">
            <w:pPr>
              <w:rPr>
                <w:rFonts w:asciiTheme="minorHAnsi" w:hAnsiTheme="minorHAnsi" w:cs="Times New Roman"/>
                <w:color w:val="000000"/>
                <w:sz w:val="22"/>
                <w:szCs w:val="22"/>
                <w:lang w:eastAsia="en-GB"/>
              </w:rPr>
            </w:pPr>
            <w:r w:rsidRPr="008570D6">
              <w:rPr>
                <w:rFonts w:asciiTheme="minorHAnsi" w:hAnsiTheme="minorHAnsi" w:cs="Times New Roman"/>
                <w:color w:val="000000"/>
                <w:sz w:val="22"/>
                <w:szCs w:val="22"/>
                <w:lang w:eastAsia="en-GB"/>
              </w:rPr>
              <w:t>rs9350591</w:t>
            </w:r>
          </w:p>
        </w:tc>
        <w:tc>
          <w:tcPr>
            <w:tcW w:w="1273" w:type="dxa"/>
            <w:noWrap/>
            <w:hideMark/>
          </w:tcPr>
          <w:p w14:paraId="0EA56131"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8</w:t>
            </w:r>
          </w:p>
        </w:tc>
        <w:tc>
          <w:tcPr>
            <w:tcW w:w="1559" w:type="dxa"/>
            <w:noWrap/>
            <w:hideMark/>
          </w:tcPr>
          <w:p w14:paraId="798E4893"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0</w:t>
            </w:r>
          </w:p>
        </w:tc>
        <w:tc>
          <w:tcPr>
            <w:tcW w:w="1843" w:type="dxa"/>
            <w:noWrap/>
            <w:hideMark/>
          </w:tcPr>
          <w:p w14:paraId="62831CF2"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126,603</w:t>
            </w:r>
          </w:p>
        </w:tc>
        <w:tc>
          <w:tcPr>
            <w:tcW w:w="1984" w:type="dxa"/>
            <w:noWrap/>
            <w:hideMark/>
          </w:tcPr>
          <w:p w14:paraId="5AFA5F55"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638,766</w:t>
            </w:r>
          </w:p>
        </w:tc>
      </w:tr>
      <w:tr w:rsidR="008570D6" w:rsidRPr="008570D6" w14:paraId="485D532B" w14:textId="77777777" w:rsidTr="0056179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80212EB" w14:textId="77777777" w:rsidR="008570D6" w:rsidRPr="008570D6" w:rsidRDefault="008570D6" w:rsidP="008570D6">
            <w:pPr>
              <w:rPr>
                <w:rFonts w:asciiTheme="minorHAnsi" w:hAnsiTheme="minorHAnsi" w:cs="Times New Roman"/>
                <w:color w:val="000000"/>
                <w:sz w:val="22"/>
                <w:szCs w:val="22"/>
                <w:lang w:eastAsia="en-GB"/>
              </w:rPr>
            </w:pPr>
            <w:r w:rsidRPr="008570D6">
              <w:rPr>
                <w:rFonts w:asciiTheme="minorHAnsi" w:hAnsiTheme="minorHAnsi" w:cs="Times New Roman"/>
                <w:color w:val="000000"/>
                <w:sz w:val="22"/>
                <w:szCs w:val="22"/>
                <w:lang w:eastAsia="en-GB"/>
              </w:rPr>
              <w:t>rs10492367</w:t>
            </w:r>
          </w:p>
        </w:tc>
        <w:tc>
          <w:tcPr>
            <w:tcW w:w="1273" w:type="dxa"/>
            <w:noWrap/>
            <w:hideMark/>
          </w:tcPr>
          <w:p w14:paraId="329CAEC4"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5</w:t>
            </w:r>
          </w:p>
        </w:tc>
        <w:tc>
          <w:tcPr>
            <w:tcW w:w="1559" w:type="dxa"/>
            <w:noWrap/>
            <w:hideMark/>
          </w:tcPr>
          <w:p w14:paraId="3FE97689"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0</w:t>
            </w:r>
          </w:p>
        </w:tc>
        <w:tc>
          <w:tcPr>
            <w:tcW w:w="1843" w:type="dxa"/>
            <w:noWrap/>
            <w:hideMark/>
          </w:tcPr>
          <w:p w14:paraId="7A753DBB"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w:t>
            </w:r>
          </w:p>
        </w:tc>
        <w:tc>
          <w:tcPr>
            <w:tcW w:w="1984" w:type="dxa"/>
            <w:noWrap/>
            <w:hideMark/>
          </w:tcPr>
          <w:p w14:paraId="7ECE3893"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w:t>
            </w:r>
          </w:p>
        </w:tc>
      </w:tr>
      <w:tr w:rsidR="008570D6" w:rsidRPr="008570D6" w14:paraId="315E618A" w14:textId="77777777" w:rsidTr="00561793">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F4C6486" w14:textId="77777777" w:rsidR="008570D6" w:rsidRPr="008570D6" w:rsidRDefault="008570D6" w:rsidP="008570D6">
            <w:pPr>
              <w:rPr>
                <w:rFonts w:asciiTheme="minorHAnsi" w:hAnsiTheme="minorHAnsi" w:cs="Times New Roman"/>
                <w:color w:val="000000"/>
                <w:sz w:val="22"/>
                <w:szCs w:val="22"/>
                <w:lang w:eastAsia="en-GB"/>
              </w:rPr>
            </w:pPr>
            <w:r w:rsidRPr="008570D6">
              <w:rPr>
                <w:rFonts w:asciiTheme="minorHAnsi" w:hAnsiTheme="minorHAnsi" w:cs="Times New Roman"/>
                <w:color w:val="000000"/>
                <w:sz w:val="22"/>
                <w:szCs w:val="22"/>
                <w:lang w:eastAsia="en-GB"/>
              </w:rPr>
              <w:t>rs835487</w:t>
            </w:r>
          </w:p>
        </w:tc>
        <w:tc>
          <w:tcPr>
            <w:tcW w:w="1273" w:type="dxa"/>
            <w:noWrap/>
            <w:hideMark/>
          </w:tcPr>
          <w:p w14:paraId="70B94297"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35</w:t>
            </w:r>
          </w:p>
        </w:tc>
        <w:tc>
          <w:tcPr>
            <w:tcW w:w="1559" w:type="dxa"/>
            <w:noWrap/>
            <w:hideMark/>
          </w:tcPr>
          <w:p w14:paraId="0E3C99DD"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0</w:t>
            </w:r>
          </w:p>
        </w:tc>
        <w:tc>
          <w:tcPr>
            <w:tcW w:w="1843" w:type="dxa"/>
            <w:noWrap/>
            <w:hideMark/>
          </w:tcPr>
          <w:p w14:paraId="45E76244"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13,922</w:t>
            </w:r>
          </w:p>
        </w:tc>
        <w:tc>
          <w:tcPr>
            <w:tcW w:w="1984" w:type="dxa"/>
            <w:noWrap/>
            <w:hideMark/>
          </w:tcPr>
          <w:p w14:paraId="58B1A045"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70,241</w:t>
            </w:r>
          </w:p>
        </w:tc>
      </w:tr>
      <w:tr w:rsidR="008570D6" w:rsidRPr="008570D6" w14:paraId="444C1131" w14:textId="77777777" w:rsidTr="0056179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CD0C93F" w14:textId="77777777" w:rsidR="008570D6" w:rsidRPr="008570D6" w:rsidRDefault="008570D6" w:rsidP="008570D6">
            <w:pPr>
              <w:rPr>
                <w:rFonts w:asciiTheme="minorHAnsi" w:hAnsiTheme="minorHAnsi" w:cs="Times New Roman"/>
                <w:color w:val="000000"/>
                <w:sz w:val="22"/>
                <w:szCs w:val="22"/>
                <w:lang w:eastAsia="en-GB"/>
              </w:rPr>
            </w:pPr>
            <w:r w:rsidRPr="008570D6">
              <w:rPr>
                <w:rFonts w:asciiTheme="minorHAnsi" w:hAnsiTheme="minorHAnsi" w:cs="Times New Roman"/>
                <w:color w:val="000000"/>
                <w:sz w:val="22"/>
                <w:szCs w:val="22"/>
                <w:lang w:eastAsia="en-GB"/>
              </w:rPr>
              <w:t>rs12107036</w:t>
            </w:r>
          </w:p>
        </w:tc>
        <w:tc>
          <w:tcPr>
            <w:tcW w:w="1273" w:type="dxa"/>
            <w:noWrap/>
            <w:hideMark/>
          </w:tcPr>
          <w:p w14:paraId="40C52EC2"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7</w:t>
            </w:r>
          </w:p>
        </w:tc>
        <w:tc>
          <w:tcPr>
            <w:tcW w:w="1559" w:type="dxa"/>
            <w:noWrap/>
            <w:hideMark/>
          </w:tcPr>
          <w:p w14:paraId="679F9D25"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0</w:t>
            </w:r>
          </w:p>
        </w:tc>
        <w:tc>
          <w:tcPr>
            <w:tcW w:w="1843" w:type="dxa"/>
            <w:noWrap/>
            <w:hideMark/>
          </w:tcPr>
          <w:p w14:paraId="715C7805"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199,560</w:t>
            </w:r>
          </w:p>
        </w:tc>
        <w:tc>
          <w:tcPr>
            <w:tcW w:w="1984" w:type="dxa"/>
            <w:noWrap/>
            <w:hideMark/>
          </w:tcPr>
          <w:p w14:paraId="03754105"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&gt;1,000,000</w:t>
            </w:r>
          </w:p>
        </w:tc>
      </w:tr>
      <w:tr w:rsidR="008570D6" w:rsidRPr="008570D6" w14:paraId="246D916D" w14:textId="77777777" w:rsidTr="00561793">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53C5D5E" w14:textId="77777777" w:rsidR="008570D6" w:rsidRPr="008570D6" w:rsidRDefault="008570D6" w:rsidP="008570D6">
            <w:pPr>
              <w:rPr>
                <w:rFonts w:asciiTheme="minorHAnsi" w:hAnsiTheme="minorHAnsi" w:cs="Times New Roman"/>
                <w:color w:val="000000"/>
                <w:sz w:val="22"/>
                <w:szCs w:val="22"/>
                <w:lang w:eastAsia="en-GB"/>
              </w:rPr>
            </w:pPr>
            <w:r w:rsidRPr="008570D6">
              <w:rPr>
                <w:rFonts w:asciiTheme="minorHAnsi" w:hAnsiTheme="minorHAnsi" w:cs="Times New Roman"/>
                <w:color w:val="000000"/>
                <w:sz w:val="22"/>
                <w:szCs w:val="22"/>
                <w:lang w:eastAsia="en-GB"/>
              </w:rPr>
              <w:t>rs8044769</w:t>
            </w:r>
          </w:p>
        </w:tc>
        <w:tc>
          <w:tcPr>
            <w:tcW w:w="1273" w:type="dxa"/>
            <w:noWrap/>
            <w:hideMark/>
          </w:tcPr>
          <w:p w14:paraId="67D6AD72"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54</w:t>
            </w:r>
          </w:p>
        </w:tc>
        <w:tc>
          <w:tcPr>
            <w:tcW w:w="1559" w:type="dxa"/>
            <w:noWrap/>
            <w:hideMark/>
          </w:tcPr>
          <w:p w14:paraId="31C8E780"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0</w:t>
            </w:r>
          </w:p>
        </w:tc>
        <w:tc>
          <w:tcPr>
            <w:tcW w:w="1843" w:type="dxa"/>
            <w:noWrap/>
            <w:hideMark/>
          </w:tcPr>
          <w:p w14:paraId="0365E15C"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8,254</w:t>
            </w:r>
          </w:p>
        </w:tc>
        <w:tc>
          <w:tcPr>
            <w:tcW w:w="1984" w:type="dxa"/>
            <w:noWrap/>
            <w:hideMark/>
          </w:tcPr>
          <w:p w14:paraId="76834150"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41,644</w:t>
            </w:r>
          </w:p>
        </w:tc>
      </w:tr>
      <w:tr w:rsidR="008570D6" w:rsidRPr="008570D6" w14:paraId="18515355" w14:textId="77777777" w:rsidTr="0056179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A70C3B7" w14:textId="77777777" w:rsidR="008570D6" w:rsidRPr="008570D6" w:rsidRDefault="008570D6" w:rsidP="008570D6">
            <w:pPr>
              <w:rPr>
                <w:rFonts w:asciiTheme="minorHAnsi" w:hAnsiTheme="minorHAnsi" w:cs="Times New Roman"/>
                <w:color w:val="000000"/>
                <w:sz w:val="22"/>
                <w:szCs w:val="22"/>
                <w:lang w:eastAsia="en-GB"/>
              </w:rPr>
            </w:pPr>
            <w:r w:rsidRPr="008570D6">
              <w:rPr>
                <w:rFonts w:asciiTheme="minorHAnsi" w:hAnsiTheme="minorHAnsi" w:cs="Times New Roman"/>
                <w:color w:val="000000"/>
                <w:sz w:val="22"/>
                <w:szCs w:val="22"/>
                <w:lang w:eastAsia="en-GB"/>
              </w:rPr>
              <w:t>rs10948172</w:t>
            </w:r>
          </w:p>
        </w:tc>
        <w:tc>
          <w:tcPr>
            <w:tcW w:w="1273" w:type="dxa"/>
            <w:noWrap/>
            <w:hideMark/>
          </w:tcPr>
          <w:p w14:paraId="7310F109"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48</w:t>
            </w:r>
          </w:p>
        </w:tc>
        <w:tc>
          <w:tcPr>
            <w:tcW w:w="1559" w:type="dxa"/>
            <w:noWrap/>
            <w:hideMark/>
          </w:tcPr>
          <w:p w14:paraId="6BFBD0E4"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0</w:t>
            </w:r>
          </w:p>
        </w:tc>
        <w:tc>
          <w:tcPr>
            <w:tcW w:w="1843" w:type="dxa"/>
            <w:noWrap/>
            <w:hideMark/>
          </w:tcPr>
          <w:p w14:paraId="3689A6F3"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9,701</w:t>
            </w:r>
          </w:p>
        </w:tc>
        <w:tc>
          <w:tcPr>
            <w:tcW w:w="1984" w:type="dxa"/>
            <w:noWrap/>
            <w:hideMark/>
          </w:tcPr>
          <w:p w14:paraId="59D69650"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48,948</w:t>
            </w:r>
          </w:p>
        </w:tc>
      </w:tr>
      <w:tr w:rsidR="008570D6" w:rsidRPr="008570D6" w14:paraId="76803BFE" w14:textId="77777777" w:rsidTr="00561793">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2F6964F" w14:textId="77777777" w:rsidR="008570D6" w:rsidRPr="008570D6" w:rsidRDefault="008570D6" w:rsidP="008570D6">
            <w:pPr>
              <w:rPr>
                <w:rFonts w:asciiTheme="minorHAnsi" w:hAnsiTheme="minorHAnsi" w:cs="Times New Roman"/>
                <w:color w:val="000000"/>
                <w:sz w:val="22"/>
                <w:szCs w:val="22"/>
                <w:lang w:eastAsia="en-GB"/>
              </w:rPr>
            </w:pPr>
            <w:r w:rsidRPr="008570D6">
              <w:rPr>
                <w:rFonts w:asciiTheme="minorHAnsi" w:hAnsiTheme="minorHAnsi" w:cs="Times New Roman"/>
                <w:color w:val="000000"/>
                <w:sz w:val="22"/>
                <w:szCs w:val="22"/>
                <w:lang w:eastAsia="en-GB"/>
              </w:rPr>
              <w:t>rs3204689</w:t>
            </w:r>
          </w:p>
        </w:tc>
        <w:tc>
          <w:tcPr>
            <w:tcW w:w="1273" w:type="dxa"/>
            <w:noWrap/>
            <w:hideMark/>
          </w:tcPr>
          <w:p w14:paraId="48F1118A"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58</w:t>
            </w:r>
          </w:p>
        </w:tc>
        <w:tc>
          <w:tcPr>
            <w:tcW w:w="1559" w:type="dxa"/>
            <w:noWrap/>
            <w:hideMark/>
          </w:tcPr>
          <w:p w14:paraId="633AC7DB"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0</w:t>
            </w:r>
          </w:p>
        </w:tc>
        <w:tc>
          <w:tcPr>
            <w:tcW w:w="1843" w:type="dxa"/>
            <w:noWrap/>
            <w:hideMark/>
          </w:tcPr>
          <w:p w14:paraId="6111FC8A"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7,501</w:t>
            </w:r>
          </w:p>
        </w:tc>
        <w:tc>
          <w:tcPr>
            <w:tcW w:w="1984" w:type="dxa"/>
            <w:noWrap/>
            <w:hideMark/>
          </w:tcPr>
          <w:p w14:paraId="0A122E20"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37,848</w:t>
            </w:r>
          </w:p>
        </w:tc>
      </w:tr>
      <w:tr w:rsidR="008570D6" w:rsidRPr="008570D6" w14:paraId="00B8F49C" w14:textId="77777777" w:rsidTr="0056179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08A6C38" w14:textId="77777777" w:rsidR="008570D6" w:rsidRPr="008570D6" w:rsidRDefault="008570D6" w:rsidP="008570D6">
            <w:pPr>
              <w:rPr>
                <w:rFonts w:asciiTheme="minorHAnsi" w:hAnsiTheme="minorHAnsi" w:cs="Times New Roman"/>
                <w:color w:val="000000"/>
                <w:sz w:val="22"/>
                <w:szCs w:val="22"/>
                <w:lang w:eastAsia="en-GB"/>
              </w:rPr>
            </w:pPr>
            <w:r w:rsidRPr="008570D6">
              <w:rPr>
                <w:rFonts w:asciiTheme="minorHAnsi" w:hAnsiTheme="minorHAnsi" w:cs="Times New Roman"/>
                <w:color w:val="000000"/>
                <w:sz w:val="22"/>
                <w:szCs w:val="22"/>
                <w:lang w:eastAsia="en-GB"/>
              </w:rPr>
              <w:t>rs12901071</w:t>
            </w:r>
          </w:p>
        </w:tc>
        <w:tc>
          <w:tcPr>
            <w:tcW w:w="1273" w:type="dxa"/>
            <w:noWrap/>
            <w:hideMark/>
          </w:tcPr>
          <w:p w14:paraId="49667E61"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13</w:t>
            </w:r>
          </w:p>
        </w:tc>
        <w:tc>
          <w:tcPr>
            <w:tcW w:w="1559" w:type="dxa"/>
            <w:noWrap/>
            <w:hideMark/>
          </w:tcPr>
          <w:p w14:paraId="7C0B2780"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0</w:t>
            </w:r>
          </w:p>
        </w:tc>
        <w:tc>
          <w:tcPr>
            <w:tcW w:w="1843" w:type="dxa"/>
            <w:noWrap/>
            <w:hideMark/>
          </w:tcPr>
          <w:p w14:paraId="52F758A7"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53,771</w:t>
            </w:r>
          </w:p>
        </w:tc>
        <w:tc>
          <w:tcPr>
            <w:tcW w:w="1984" w:type="dxa"/>
            <w:noWrap/>
            <w:hideMark/>
          </w:tcPr>
          <w:p w14:paraId="7610E1F2"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271,300</w:t>
            </w:r>
          </w:p>
        </w:tc>
      </w:tr>
    </w:tbl>
    <w:p w14:paraId="23B953F0" w14:textId="77777777" w:rsidR="008570D6" w:rsidRPr="006921A3" w:rsidRDefault="008570D6" w:rsidP="006921A3">
      <w:pPr>
        <w:jc w:val="both"/>
        <w:outlineLvl w:val="0"/>
        <w:rPr>
          <w:rFonts w:asciiTheme="minorHAnsi" w:eastAsiaTheme="minorHAnsi" w:hAnsiTheme="minorHAnsi" w:cs="Arial"/>
          <w:sz w:val="24"/>
          <w:szCs w:val="22"/>
          <w:lang w:eastAsia="en-GB"/>
        </w:rPr>
      </w:pPr>
      <w:r w:rsidRPr="006921A3">
        <w:rPr>
          <w:rFonts w:asciiTheme="minorHAnsi" w:eastAsiaTheme="minorHAnsi" w:hAnsiTheme="minorHAnsi" w:cs="Arial"/>
          <w:sz w:val="24"/>
          <w:szCs w:val="22"/>
          <w:lang w:eastAsia="en-GB"/>
        </w:rPr>
        <w:t xml:space="preserve">OA, osteoarthritis; N/A, not available  </w:t>
      </w:r>
    </w:p>
    <w:p w14:paraId="17D5F2DC" w14:textId="77777777" w:rsidR="008570D6" w:rsidRPr="006921A3" w:rsidRDefault="008570D6" w:rsidP="006921A3">
      <w:pPr>
        <w:jc w:val="both"/>
        <w:outlineLvl w:val="0"/>
        <w:rPr>
          <w:rFonts w:asciiTheme="minorHAnsi" w:eastAsiaTheme="minorHAnsi" w:hAnsiTheme="minorHAnsi" w:cs="Arial"/>
          <w:sz w:val="24"/>
          <w:szCs w:val="22"/>
          <w:lang w:eastAsia="en-GB"/>
        </w:rPr>
      </w:pPr>
      <w:r w:rsidRPr="006921A3">
        <w:rPr>
          <w:rFonts w:asciiTheme="minorHAnsi" w:eastAsiaTheme="minorHAnsi" w:hAnsiTheme="minorHAnsi" w:cs="Arial"/>
          <w:sz w:val="24"/>
          <w:szCs w:val="22"/>
          <w:lang w:eastAsia="en-GB"/>
        </w:rPr>
        <w:t xml:space="preserve">a: Power is calculated on the basis of the EAF and OR estimates from the UK Biobank OA dataset and assuming 4 controls per case    </w:t>
      </w:r>
    </w:p>
    <w:p w14:paraId="05D29F24" w14:textId="55B96CED" w:rsidR="008570D6" w:rsidRPr="006921A3" w:rsidRDefault="008570D6" w:rsidP="006921A3">
      <w:pPr>
        <w:jc w:val="both"/>
        <w:outlineLvl w:val="0"/>
        <w:rPr>
          <w:rFonts w:asciiTheme="minorHAnsi" w:eastAsiaTheme="minorHAnsi" w:hAnsiTheme="minorHAnsi" w:cs="Arial"/>
          <w:sz w:val="24"/>
          <w:szCs w:val="22"/>
          <w:lang w:eastAsia="en-GB"/>
        </w:rPr>
      </w:pPr>
      <w:r w:rsidRPr="006921A3">
        <w:rPr>
          <w:rFonts w:asciiTheme="minorHAnsi" w:eastAsiaTheme="minorHAnsi" w:hAnsiTheme="minorHAnsi" w:cs="Arial"/>
          <w:sz w:val="24"/>
          <w:szCs w:val="22"/>
          <w:lang w:eastAsia="en-GB"/>
        </w:rPr>
        <w:t>b: The number of cases required for 80% power is calculated on the basis of EAF and OR estimates from the UK Biobank OA dataset and assuming 4 controls per case</w:t>
      </w:r>
    </w:p>
    <w:p w14:paraId="43C2B2D1" w14:textId="1F52CE33" w:rsidR="00E25412" w:rsidRDefault="00E25412" w:rsidP="00E25412">
      <w:pPr>
        <w:jc w:val="both"/>
        <w:rPr>
          <w:rFonts w:asciiTheme="minorHAnsi" w:eastAsiaTheme="minorHAnsi" w:hAnsiTheme="minorHAnsi" w:cs="Arial"/>
          <w:sz w:val="24"/>
          <w:szCs w:val="24"/>
          <w:lang w:eastAsia="en-GB"/>
        </w:rPr>
      </w:pPr>
    </w:p>
    <w:p w14:paraId="46BD3EF0" w14:textId="77777777" w:rsidR="00E25412" w:rsidRDefault="00E25412" w:rsidP="00E25412">
      <w:pPr>
        <w:jc w:val="both"/>
        <w:rPr>
          <w:rFonts w:asciiTheme="minorHAnsi" w:eastAsiaTheme="minorHAnsi" w:hAnsiTheme="minorHAnsi" w:cs="Arial"/>
          <w:sz w:val="24"/>
          <w:szCs w:val="24"/>
          <w:lang w:eastAsia="en-GB"/>
        </w:rPr>
      </w:pPr>
    </w:p>
    <w:p w14:paraId="03782338" w14:textId="77777777" w:rsidR="00863150" w:rsidRDefault="00863150" w:rsidP="00E25412">
      <w:pPr>
        <w:jc w:val="both"/>
        <w:rPr>
          <w:rFonts w:asciiTheme="minorHAnsi" w:hAnsiTheme="minorHAnsi" w:cs="Calibri"/>
          <w:b/>
          <w:bCs/>
          <w:sz w:val="24"/>
          <w:szCs w:val="24"/>
        </w:rPr>
      </w:pPr>
    </w:p>
    <w:p w14:paraId="29207B00" w14:textId="77777777" w:rsidR="00863150" w:rsidRDefault="00863150" w:rsidP="00E25412">
      <w:pPr>
        <w:jc w:val="both"/>
        <w:rPr>
          <w:rFonts w:asciiTheme="minorHAnsi" w:hAnsiTheme="minorHAnsi" w:cs="Calibri"/>
          <w:b/>
          <w:bCs/>
          <w:sz w:val="24"/>
          <w:szCs w:val="24"/>
        </w:rPr>
      </w:pPr>
    </w:p>
    <w:p w14:paraId="4D31505B" w14:textId="77777777" w:rsidR="00863150" w:rsidRDefault="00863150" w:rsidP="00E25412">
      <w:pPr>
        <w:jc w:val="both"/>
        <w:rPr>
          <w:rFonts w:asciiTheme="minorHAnsi" w:hAnsiTheme="minorHAnsi" w:cs="Calibri"/>
          <w:b/>
          <w:bCs/>
          <w:sz w:val="24"/>
          <w:szCs w:val="24"/>
        </w:rPr>
      </w:pPr>
    </w:p>
    <w:p w14:paraId="76A55998" w14:textId="77777777" w:rsidR="00863150" w:rsidRDefault="00863150" w:rsidP="00E25412">
      <w:pPr>
        <w:jc w:val="both"/>
        <w:rPr>
          <w:rFonts w:asciiTheme="minorHAnsi" w:hAnsiTheme="minorHAnsi" w:cs="Calibri"/>
          <w:b/>
          <w:bCs/>
          <w:sz w:val="24"/>
          <w:szCs w:val="24"/>
        </w:rPr>
      </w:pPr>
    </w:p>
    <w:p w14:paraId="5A5367B2" w14:textId="77777777" w:rsidR="00863150" w:rsidRDefault="00863150" w:rsidP="00E25412">
      <w:pPr>
        <w:jc w:val="both"/>
        <w:rPr>
          <w:rFonts w:asciiTheme="minorHAnsi" w:hAnsiTheme="minorHAnsi" w:cs="Calibri"/>
          <w:b/>
          <w:bCs/>
          <w:sz w:val="24"/>
          <w:szCs w:val="24"/>
        </w:rPr>
      </w:pPr>
    </w:p>
    <w:p w14:paraId="3B23357C" w14:textId="77777777" w:rsidR="00863150" w:rsidRDefault="00863150" w:rsidP="00E25412">
      <w:pPr>
        <w:jc w:val="both"/>
        <w:rPr>
          <w:rFonts w:asciiTheme="minorHAnsi" w:hAnsiTheme="minorHAnsi" w:cs="Calibri"/>
          <w:b/>
          <w:bCs/>
          <w:sz w:val="24"/>
          <w:szCs w:val="24"/>
        </w:rPr>
      </w:pPr>
    </w:p>
    <w:p w14:paraId="113AE5BF" w14:textId="77777777" w:rsidR="00863150" w:rsidRDefault="00863150" w:rsidP="00E25412">
      <w:pPr>
        <w:jc w:val="both"/>
        <w:rPr>
          <w:rFonts w:asciiTheme="minorHAnsi" w:hAnsiTheme="minorHAnsi" w:cs="Calibri"/>
          <w:b/>
          <w:bCs/>
          <w:sz w:val="24"/>
          <w:szCs w:val="24"/>
        </w:rPr>
      </w:pPr>
    </w:p>
    <w:p w14:paraId="2FD89E7A" w14:textId="77777777" w:rsidR="00863150" w:rsidRDefault="00863150" w:rsidP="00E25412">
      <w:pPr>
        <w:jc w:val="both"/>
        <w:rPr>
          <w:rFonts w:asciiTheme="minorHAnsi" w:hAnsiTheme="minorHAnsi" w:cs="Calibri"/>
          <w:b/>
          <w:bCs/>
          <w:sz w:val="24"/>
          <w:szCs w:val="24"/>
        </w:rPr>
      </w:pPr>
    </w:p>
    <w:p w14:paraId="54D24B95" w14:textId="77777777" w:rsidR="00863150" w:rsidRDefault="00863150" w:rsidP="00E25412">
      <w:pPr>
        <w:jc w:val="both"/>
        <w:rPr>
          <w:rFonts w:asciiTheme="minorHAnsi" w:hAnsiTheme="minorHAnsi" w:cs="Calibri"/>
          <w:b/>
          <w:bCs/>
          <w:sz w:val="24"/>
          <w:szCs w:val="24"/>
        </w:rPr>
      </w:pPr>
    </w:p>
    <w:p w14:paraId="319FABF0" w14:textId="77777777" w:rsidR="00863150" w:rsidRDefault="00863150" w:rsidP="00E25412">
      <w:pPr>
        <w:jc w:val="both"/>
        <w:rPr>
          <w:rFonts w:asciiTheme="minorHAnsi" w:hAnsiTheme="minorHAnsi" w:cs="Calibri"/>
          <w:b/>
          <w:bCs/>
          <w:sz w:val="24"/>
          <w:szCs w:val="24"/>
        </w:rPr>
      </w:pPr>
    </w:p>
    <w:p w14:paraId="580CA844" w14:textId="77777777" w:rsidR="00863150" w:rsidRDefault="00863150" w:rsidP="00E25412">
      <w:pPr>
        <w:jc w:val="both"/>
        <w:rPr>
          <w:rFonts w:asciiTheme="minorHAnsi" w:hAnsiTheme="minorHAnsi" w:cs="Calibri"/>
          <w:b/>
          <w:bCs/>
          <w:sz w:val="24"/>
          <w:szCs w:val="24"/>
        </w:rPr>
      </w:pPr>
    </w:p>
    <w:p w14:paraId="27C1A1CC" w14:textId="77777777" w:rsidR="00863150" w:rsidRDefault="00863150" w:rsidP="00E25412">
      <w:pPr>
        <w:jc w:val="both"/>
        <w:rPr>
          <w:rFonts w:asciiTheme="minorHAnsi" w:hAnsiTheme="minorHAnsi" w:cs="Calibri"/>
          <w:b/>
          <w:bCs/>
          <w:sz w:val="24"/>
          <w:szCs w:val="24"/>
        </w:rPr>
      </w:pPr>
    </w:p>
    <w:p w14:paraId="28B52470" w14:textId="77777777" w:rsidR="00863150" w:rsidRDefault="00863150" w:rsidP="00E25412">
      <w:pPr>
        <w:jc w:val="both"/>
        <w:rPr>
          <w:rFonts w:asciiTheme="minorHAnsi" w:hAnsiTheme="minorHAnsi" w:cs="Calibri"/>
          <w:b/>
          <w:bCs/>
          <w:sz w:val="24"/>
          <w:szCs w:val="24"/>
        </w:rPr>
      </w:pPr>
    </w:p>
    <w:p w14:paraId="5CAD73A0" w14:textId="77777777" w:rsidR="00863150" w:rsidRDefault="00863150" w:rsidP="00E25412">
      <w:pPr>
        <w:jc w:val="both"/>
        <w:rPr>
          <w:rFonts w:asciiTheme="minorHAnsi" w:hAnsiTheme="minorHAnsi" w:cs="Calibri"/>
          <w:b/>
          <w:bCs/>
          <w:sz w:val="24"/>
          <w:szCs w:val="24"/>
        </w:rPr>
      </w:pPr>
    </w:p>
    <w:p w14:paraId="4C9E755B" w14:textId="77777777" w:rsidR="00863150" w:rsidRDefault="00863150" w:rsidP="00E25412">
      <w:pPr>
        <w:jc w:val="both"/>
        <w:rPr>
          <w:rFonts w:asciiTheme="minorHAnsi" w:hAnsiTheme="minorHAnsi" w:cs="Calibri"/>
          <w:b/>
          <w:bCs/>
          <w:sz w:val="24"/>
          <w:szCs w:val="24"/>
        </w:rPr>
      </w:pPr>
    </w:p>
    <w:p w14:paraId="1A27672A" w14:textId="77777777" w:rsidR="00863150" w:rsidRDefault="00863150" w:rsidP="00E25412">
      <w:pPr>
        <w:jc w:val="both"/>
        <w:rPr>
          <w:rFonts w:asciiTheme="minorHAnsi" w:hAnsiTheme="minorHAnsi" w:cs="Calibri"/>
          <w:b/>
          <w:bCs/>
          <w:sz w:val="24"/>
          <w:szCs w:val="24"/>
        </w:rPr>
      </w:pPr>
    </w:p>
    <w:p w14:paraId="5B41C50A" w14:textId="6A92BB46" w:rsidR="00E25412" w:rsidRDefault="00E25412" w:rsidP="00E25412">
      <w:pPr>
        <w:jc w:val="both"/>
        <w:rPr>
          <w:rFonts w:asciiTheme="minorHAnsi" w:eastAsiaTheme="minorHAnsi" w:hAnsiTheme="minorHAnsi" w:cs="Arial"/>
          <w:sz w:val="24"/>
          <w:szCs w:val="24"/>
          <w:lang w:eastAsia="en-GB"/>
        </w:rPr>
      </w:pPr>
      <w:r w:rsidRPr="00E25412">
        <w:rPr>
          <w:rFonts w:asciiTheme="minorHAnsi" w:hAnsiTheme="minorHAnsi" w:cs="Calibri"/>
          <w:b/>
          <w:bCs/>
          <w:sz w:val="24"/>
          <w:szCs w:val="24"/>
        </w:rPr>
        <w:lastRenderedPageBreak/>
        <w:t xml:space="preserve">Table </w:t>
      </w:r>
      <w:r w:rsidR="002A2352">
        <w:rPr>
          <w:rFonts w:asciiTheme="minorHAnsi" w:hAnsiTheme="minorHAnsi" w:cs="Calibri"/>
          <w:b/>
          <w:bCs/>
          <w:sz w:val="24"/>
          <w:szCs w:val="24"/>
        </w:rPr>
        <w:t>24</w:t>
      </w:r>
      <w:r w:rsidRPr="00E25412">
        <w:rPr>
          <w:rFonts w:asciiTheme="minorHAnsi" w:hAnsiTheme="minorHAnsi" w:cs="Calibri"/>
          <w:bCs/>
          <w:sz w:val="24"/>
          <w:szCs w:val="24"/>
        </w:rPr>
        <w:t xml:space="preserve">. </w:t>
      </w:r>
      <w:r>
        <w:rPr>
          <w:rFonts w:asciiTheme="minorHAnsi" w:eastAsiaTheme="minorHAnsi" w:hAnsiTheme="minorHAnsi" w:cs="Arial"/>
          <w:sz w:val="24"/>
          <w:szCs w:val="24"/>
          <w:lang w:eastAsia="en-GB"/>
        </w:rPr>
        <w:t>P</w:t>
      </w:r>
      <w:r w:rsidRPr="00116100">
        <w:rPr>
          <w:rFonts w:asciiTheme="minorHAnsi" w:eastAsiaTheme="minorHAnsi" w:hAnsiTheme="minorHAnsi" w:cs="Arial"/>
          <w:sz w:val="24"/>
          <w:szCs w:val="24"/>
          <w:lang w:eastAsia="en-GB"/>
        </w:rPr>
        <w:t xml:space="preserve">ower calculations for established OA loci present in </w:t>
      </w:r>
      <w:r w:rsidR="00207799">
        <w:rPr>
          <w:rFonts w:asciiTheme="minorHAnsi" w:eastAsiaTheme="minorHAnsi" w:hAnsiTheme="minorHAnsi" w:cs="Arial"/>
          <w:sz w:val="24"/>
          <w:szCs w:val="24"/>
          <w:lang w:eastAsia="en-GB"/>
        </w:rPr>
        <w:t xml:space="preserve">the </w:t>
      </w:r>
      <w:r w:rsidRPr="00116100">
        <w:rPr>
          <w:rFonts w:asciiTheme="minorHAnsi" w:eastAsiaTheme="minorHAnsi" w:hAnsiTheme="minorHAnsi" w:cs="Arial"/>
          <w:sz w:val="24"/>
          <w:szCs w:val="24"/>
          <w:lang w:eastAsia="en-GB"/>
        </w:rPr>
        <w:t>UK Biobank</w:t>
      </w:r>
      <w:r>
        <w:rPr>
          <w:rFonts w:asciiTheme="minorHAnsi" w:eastAsiaTheme="minorHAnsi" w:hAnsiTheme="minorHAnsi" w:cs="Arial"/>
          <w:sz w:val="24"/>
          <w:szCs w:val="24"/>
          <w:lang w:eastAsia="en-GB"/>
        </w:rPr>
        <w:t xml:space="preserve"> hospital diagnosed hip and/or knee OA cohort.</w:t>
      </w:r>
    </w:p>
    <w:tbl>
      <w:tblPr>
        <w:tblStyle w:val="-51"/>
        <w:tblW w:w="0" w:type="auto"/>
        <w:tblLook w:val="04A0" w:firstRow="1" w:lastRow="0" w:firstColumn="1" w:lastColumn="0" w:noHBand="0" w:noVBand="1"/>
      </w:tblPr>
      <w:tblGrid>
        <w:gridCol w:w="1421"/>
        <w:gridCol w:w="1414"/>
        <w:gridCol w:w="1418"/>
        <w:gridCol w:w="1843"/>
        <w:gridCol w:w="1984"/>
      </w:tblGrid>
      <w:tr w:rsidR="008570D6" w:rsidRPr="008570D6" w14:paraId="3E1E0951" w14:textId="77777777" w:rsidTr="00561793">
        <w:trPr>
          <w:cnfStyle w:val="100000000000" w:firstRow="1" w:lastRow="0" w:firstColumn="0" w:lastColumn="0" w:oddVBand="0" w:evenVBand="0" w:oddHBand="0" w:evenHBand="0" w:firstRowFirstColumn="0" w:firstRowLastColumn="0" w:lastRowFirstColumn="0" w:lastRowLastColumn="0"/>
          <w:trHeight w:val="908"/>
        </w:trPr>
        <w:tc>
          <w:tcPr>
            <w:cnfStyle w:val="001000000000" w:firstRow="0" w:lastRow="0" w:firstColumn="1" w:lastColumn="0" w:oddVBand="0" w:evenVBand="0" w:oddHBand="0" w:evenHBand="0" w:firstRowFirstColumn="0" w:firstRowLastColumn="0" w:lastRowFirstColumn="0" w:lastRowLastColumn="0"/>
            <w:tcW w:w="0" w:type="auto"/>
            <w:noWrap/>
            <w:hideMark/>
          </w:tcPr>
          <w:p w14:paraId="1D1D65F2" w14:textId="77777777" w:rsidR="008570D6" w:rsidRPr="008570D6" w:rsidRDefault="008570D6" w:rsidP="008570D6">
            <w:pPr>
              <w:rPr>
                <w:rFonts w:asciiTheme="minorHAnsi" w:hAnsiTheme="minorHAnsi" w:cs="Times New Roman"/>
                <w:color w:val="000000"/>
                <w:sz w:val="22"/>
                <w:szCs w:val="22"/>
                <w:lang w:eastAsia="en-GB"/>
              </w:rPr>
            </w:pPr>
            <w:r w:rsidRPr="008570D6">
              <w:rPr>
                <w:rFonts w:asciiTheme="minorHAnsi" w:hAnsiTheme="minorHAnsi" w:cs="Times New Roman"/>
                <w:color w:val="000000"/>
                <w:sz w:val="22"/>
                <w:szCs w:val="22"/>
                <w:lang w:eastAsia="en-GB"/>
              </w:rPr>
              <w:t>Index variant</w:t>
            </w:r>
          </w:p>
        </w:tc>
        <w:tc>
          <w:tcPr>
            <w:tcW w:w="1414" w:type="dxa"/>
            <w:hideMark/>
          </w:tcPr>
          <w:p w14:paraId="0BDCB9DA" w14:textId="77777777" w:rsidR="008570D6" w:rsidRPr="00E7174A" w:rsidRDefault="008570D6" w:rsidP="008570D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lang w:val="en-GB" w:eastAsia="en-GB"/>
              </w:rPr>
            </w:pPr>
            <w:r w:rsidRPr="00E7174A">
              <w:rPr>
                <w:rFonts w:asciiTheme="minorHAnsi" w:hAnsiTheme="minorHAnsi" w:cs="Arial"/>
                <w:sz w:val="22"/>
                <w:szCs w:val="22"/>
                <w:lang w:val="en-GB" w:eastAsia="en-GB"/>
              </w:rPr>
              <w:t>% power to detect at alpha 0.05</w:t>
            </w:r>
            <w:r w:rsidRPr="00E7174A">
              <w:rPr>
                <w:rFonts w:asciiTheme="minorHAnsi" w:hAnsiTheme="minorHAnsi" w:cs="Arial"/>
                <w:sz w:val="22"/>
                <w:szCs w:val="22"/>
                <w:vertAlign w:val="superscript"/>
                <w:lang w:val="en-GB" w:eastAsia="en-GB"/>
              </w:rPr>
              <w:t xml:space="preserve">a </w:t>
            </w:r>
            <w:r w:rsidRPr="00E7174A">
              <w:rPr>
                <w:rFonts w:asciiTheme="minorHAnsi" w:hAnsiTheme="minorHAnsi" w:cs="Arial"/>
                <w:sz w:val="22"/>
                <w:szCs w:val="22"/>
                <w:lang w:val="en-GB" w:eastAsia="en-GB"/>
              </w:rPr>
              <w:t xml:space="preserve">  </w:t>
            </w:r>
          </w:p>
        </w:tc>
        <w:tc>
          <w:tcPr>
            <w:tcW w:w="1418" w:type="dxa"/>
            <w:hideMark/>
          </w:tcPr>
          <w:p w14:paraId="2DD297DE" w14:textId="77777777" w:rsidR="008570D6" w:rsidRPr="00E7174A" w:rsidRDefault="008570D6" w:rsidP="008570D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lang w:val="en-GB" w:eastAsia="en-GB"/>
              </w:rPr>
            </w:pPr>
            <w:r w:rsidRPr="00E7174A">
              <w:rPr>
                <w:rFonts w:asciiTheme="minorHAnsi" w:hAnsiTheme="minorHAnsi" w:cs="Arial"/>
                <w:sz w:val="22"/>
                <w:szCs w:val="22"/>
                <w:lang w:val="en-GB" w:eastAsia="en-GB"/>
              </w:rPr>
              <w:t>% power to detect at alpha 5x10</w:t>
            </w:r>
            <w:r w:rsidRPr="00E7174A">
              <w:rPr>
                <w:rFonts w:asciiTheme="minorHAnsi" w:hAnsiTheme="minorHAnsi" w:cs="Arial"/>
                <w:sz w:val="22"/>
                <w:szCs w:val="22"/>
                <w:vertAlign w:val="superscript"/>
                <w:lang w:val="en-GB" w:eastAsia="en-GB"/>
              </w:rPr>
              <w:t>-8a</w:t>
            </w:r>
            <w:r w:rsidRPr="00E7174A">
              <w:rPr>
                <w:rFonts w:asciiTheme="minorHAnsi" w:hAnsiTheme="minorHAnsi" w:cs="Arial"/>
                <w:sz w:val="22"/>
                <w:szCs w:val="22"/>
                <w:lang w:val="en-GB" w:eastAsia="en-GB"/>
              </w:rPr>
              <w:t xml:space="preserve"> </w:t>
            </w:r>
          </w:p>
        </w:tc>
        <w:tc>
          <w:tcPr>
            <w:tcW w:w="1843" w:type="dxa"/>
            <w:hideMark/>
          </w:tcPr>
          <w:p w14:paraId="0318F7EB" w14:textId="77777777" w:rsidR="008570D6" w:rsidRPr="00E7174A" w:rsidRDefault="008570D6" w:rsidP="008570D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lang w:val="en-GB" w:eastAsia="en-GB"/>
              </w:rPr>
            </w:pPr>
            <w:r w:rsidRPr="00E7174A">
              <w:rPr>
                <w:rFonts w:asciiTheme="minorHAnsi" w:hAnsiTheme="minorHAnsi" w:cs="Arial"/>
                <w:sz w:val="22"/>
                <w:szCs w:val="22"/>
                <w:lang w:val="en-GB" w:eastAsia="en-GB"/>
              </w:rPr>
              <w:t>Number of cases for 80% power at alpha 0.05</w:t>
            </w:r>
            <w:r w:rsidRPr="00E7174A">
              <w:rPr>
                <w:rFonts w:asciiTheme="minorHAnsi" w:hAnsiTheme="minorHAnsi" w:cs="Arial"/>
                <w:sz w:val="22"/>
                <w:szCs w:val="22"/>
                <w:vertAlign w:val="superscript"/>
                <w:lang w:val="en-GB" w:eastAsia="en-GB"/>
              </w:rPr>
              <w:t>b</w:t>
            </w:r>
          </w:p>
        </w:tc>
        <w:tc>
          <w:tcPr>
            <w:tcW w:w="1984" w:type="dxa"/>
            <w:hideMark/>
          </w:tcPr>
          <w:p w14:paraId="6FEBA4CC" w14:textId="77777777" w:rsidR="008570D6" w:rsidRPr="00E7174A" w:rsidRDefault="008570D6" w:rsidP="008570D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lang w:val="en-GB" w:eastAsia="en-GB"/>
              </w:rPr>
            </w:pPr>
            <w:r w:rsidRPr="00E7174A">
              <w:rPr>
                <w:rFonts w:asciiTheme="minorHAnsi" w:hAnsiTheme="minorHAnsi" w:cs="Arial"/>
                <w:sz w:val="22"/>
                <w:szCs w:val="22"/>
                <w:lang w:val="en-GB" w:eastAsia="en-GB"/>
              </w:rPr>
              <w:t>Number of cases for 80% power at alpha 5x10</w:t>
            </w:r>
            <w:r w:rsidRPr="00E7174A">
              <w:rPr>
                <w:rFonts w:asciiTheme="minorHAnsi" w:hAnsiTheme="minorHAnsi" w:cs="Arial"/>
                <w:sz w:val="22"/>
                <w:szCs w:val="22"/>
                <w:vertAlign w:val="superscript"/>
                <w:lang w:val="en-GB" w:eastAsia="en-GB"/>
              </w:rPr>
              <w:t>-8b</w:t>
            </w:r>
            <w:r w:rsidRPr="00E7174A">
              <w:rPr>
                <w:rFonts w:asciiTheme="minorHAnsi" w:hAnsiTheme="minorHAnsi" w:cs="Arial"/>
                <w:sz w:val="22"/>
                <w:szCs w:val="22"/>
                <w:lang w:val="en-GB" w:eastAsia="en-GB"/>
              </w:rPr>
              <w:t xml:space="preserve"> </w:t>
            </w:r>
          </w:p>
        </w:tc>
      </w:tr>
      <w:tr w:rsidR="008570D6" w:rsidRPr="008570D6" w14:paraId="6E1FC977" w14:textId="77777777" w:rsidTr="0056179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15845DD" w14:textId="77777777" w:rsidR="008570D6" w:rsidRPr="008570D6" w:rsidRDefault="008570D6" w:rsidP="008570D6">
            <w:pPr>
              <w:rPr>
                <w:rFonts w:asciiTheme="minorHAnsi" w:hAnsiTheme="minorHAnsi" w:cs="Times New Roman"/>
                <w:color w:val="000000"/>
                <w:sz w:val="22"/>
                <w:szCs w:val="22"/>
                <w:lang w:eastAsia="en-GB"/>
              </w:rPr>
            </w:pPr>
            <w:r w:rsidRPr="008570D6">
              <w:rPr>
                <w:rFonts w:asciiTheme="minorHAnsi" w:hAnsiTheme="minorHAnsi" w:cs="Times New Roman"/>
                <w:color w:val="000000"/>
                <w:sz w:val="22"/>
                <w:szCs w:val="22"/>
                <w:lang w:eastAsia="en-GB"/>
              </w:rPr>
              <w:t>rs143383</w:t>
            </w:r>
          </w:p>
        </w:tc>
        <w:tc>
          <w:tcPr>
            <w:tcW w:w="1414" w:type="dxa"/>
            <w:noWrap/>
            <w:hideMark/>
          </w:tcPr>
          <w:p w14:paraId="527CF62B"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99</w:t>
            </w:r>
          </w:p>
        </w:tc>
        <w:tc>
          <w:tcPr>
            <w:tcW w:w="1418" w:type="dxa"/>
            <w:noWrap/>
            <w:hideMark/>
          </w:tcPr>
          <w:p w14:paraId="1EFCA305"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38</w:t>
            </w:r>
          </w:p>
        </w:tc>
        <w:tc>
          <w:tcPr>
            <w:tcW w:w="1843" w:type="dxa"/>
            <w:noWrap/>
            <w:hideMark/>
          </w:tcPr>
          <w:p w14:paraId="5D06B0A9"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1,955</w:t>
            </w:r>
          </w:p>
        </w:tc>
        <w:tc>
          <w:tcPr>
            <w:tcW w:w="1984" w:type="dxa"/>
            <w:noWrap/>
            <w:hideMark/>
          </w:tcPr>
          <w:p w14:paraId="64B425EC"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9,863</w:t>
            </w:r>
          </w:p>
        </w:tc>
      </w:tr>
      <w:tr w:rsidR="008570D6" w:rsidRPr="008570D6" w14:paraId="757749C6" w14:textId="77777777" w:rsidTr="00561793">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480C84D" w14:textId="77777777" w:rsidR="008570D6" w:rsidRPr="008570D6" w:rsidRDefault="008570D6" w:rsidP="008570D6">
            <w:pPr>
              <w:rPr>
                <w:rFonts w:asciiTheme="minorHAnsi" w:hAnsiTheme="minorHAnsi" w:cs="Times New Roman"/>
                <w:color w:val="000000"/>
                <w:sz w:val="22"/>
                <w:szCs w:val="22"/>
                <w:lang w:eastAsia="en-GB"/>
              </w:rPr>
            </w:pPr>
            <w:r w:rsidRPr="008570D6">
              <w:rPr>
                <w:rFonts w:asciiTheme="minorHAnsi" w:hAnsiTheme="minorHAnsi" w:cs="Times New Roman"/>
                <w:color w:val="000000"/>
                <w:sz w:val="22"/>
                <w:szCs w:val="22"/>
                <w:lang w:eastAsia="en-GB"/>
              </w:rPr>
              <w:t>rs7639618</w:t>
            </w:r>
          </w:p>
        </w:tc>
        <w:tc>
          <w:tcPr>
            <w:tcW w:w="1414" w:type="dxa"/>
            <w:noWrap/>
            <w:hideMark/>
          </w:tcPr>
          <w:p w14:paraId="6B91055E"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7</w:t>
            </w:r>
          </w:p>
        </w:tc>
        <w:tc>
          <w:tcPr>
            <w:tcW w:w="1418" w:type="dxa"/>
            <w:noWrap/>
            <w:hideMark/>
          </w:tcPr>
          <w:p w14:paraId="3587C75B"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0</w:t>
            </w:r>
          </w:p>
        </w:tc>
        <w:tc>
          <w:tcPr>
            <w:tcW w:w="1843" w:type="dxa"/>
            <w:noWrap/>
            <w:hideMark/>
          </w:tcPr>
          <w:p w14:paraId="34F7D097"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367,158</w:t>
            </w:r>
          </w:p>
        </w:tc>
        <w:tc>
          <w:tcPr>
            <w:tcW w:w="1984" w:type="dxa"/>
            <w:noWrap/>
            <w:hideMark/>
          </w:tcPr>
          <w:p w14:paraId="220A053A"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&gt;1,000,000</w:t>
            </w:r>
          </w:p>
        </w:tc>
      </w:tr>
      <w:tr w:rsidR="008570D6" w:rsidRPr="008570D6" w14:paraId="34E9BC91" w14:textId="77777777" w:rsidTr="0056179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C562A9C" w14:textId="77777777" w:rsidR="008570D6" w:rsidRPr="008570D6" w:rsidRDefault="008570D6" w:rsidP="008570D6">
            <w:pPr>
              <w:rPr>
                <w:rFonts w:asciiTheme="minorHAnsi" w:hAnsiTheme="minorHAnsi" w:cs="Times New Roman"/>
                <w:color w:val="000000"/>
                <w:sz w:val="22"/>
                <w:szCs w:val="22"/>
                <w:lang w:eastAsia="en-GB"/>
              </w:rPr>
            </w:pPr>
            <w:r w:rsidRPr="008570D6">
              <w:rPr>
                <w:rFonts w:asciiTheme="minorHAnsi" w:hAnsiTheme="minorHAnsi" w:cs="Times New Roman"/>
                <w:color w:val="000000"/>
                <w:sz w:val="22"/>
                <w:szCs w:val="22"/>
                <w:lang w:eastAsia="en-GB"/>
              </w:rPr>
              <w:t>rs7775228</w:t>
            </w:r>
          </w:p>
        </w:tc>
        <w:tc>
          <w:tcPr>
            <w:tcW w:w="1414" w:type="dxa"/>
            <w:noWrap/>
            <w:hideMark/>
          </w:tcPr>
          <w:p w14:paraId="10ADA247"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5</w:t>
            </w:r>
          </w:p>
        </w:tc>
        <w:tc>
          <w:tcPr>
            <w:tcW w:w="1418" w:type="dxa"/>
            <w:noWrap/>
            <w:hideMark/>
          </w:tcPr>
          <w:p w14:paraId="70373E27"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0</w:t>
            </w:r>
          </w:p>
        </w:tc>
        <w:tc>
          <w:tcPr>
            <w:tcW w:w="1843" w:type="dxa"/>
            <w:noWrap/>
            <w:hideMark/>
          </w:tcPr>
          <w:p w14:paraId="12585F7F"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w:t>
            </w:r>
          </w:p>
        </w:tc>
        <w:tc>
          <w:tcPr>
            <w:tcW w:w="1984" w:type="dxa"/>
            <w:noWrap/>
            <w:hideMark/>
          </w:tcPr>
          <w:p w14:paraId="63545264"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w:t>
            </w:r>
          </w:p>
        </w:tc>
      </w:tr>
      <w:tr w:rsidR="008570D6" w:rsidRPr="008570D6" w14:paraId="491C80E0" w14:textId="77777777" w:rsidTr="00561793">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5F3D248" w14:textId="77777777" w:rsidR="008570D6" w:rsidRPr="008570D6" w:rsidRDefault="008570D6" w:rsidP="008570D6">
            <w:pPr>
              <w:rPr>
                <w:rFonts w:asciiTheme="minorHAnsi" w:hAnsiTheme="minorHAnsi" w:cs="Times New Roman"/>
                <w:color w:val="000000"/>
                <w:sz w:val="22"/>
                <w:szCs w:val="22"/>
                <w:lang w:eastAsia="en-GB"/>
              </w:rPr>
            </w:pPr>
            <w:r w:rsidRPr="008570D6">
              <w:rPr>
                <w:rFonts w:asciiTheme="minorHAnsi" w:hAnsiTheme="minorHAnsi" w:cs="Times New Roman"/>
                <w:color w:val="000000"/>
                <w:sz w:val="22"/>
                <w:szCs w:val="22"/>
                <w:lang w:eastAsia="en-GB"/>
              </w:rPr>
              <w:t>rs10947262</w:t>
            </w:r>
          </w:p>
        </w:tc>
        <w:tc>
          <w:tcPr>
            <w:tcW w:w="1414" w:type="dxa"/>
            <w:noWrap/>
            <w:hideMark/>
          </w:tcPr>
          <w:p w14:paraId="75D6D232"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8</w:t>
            </w:r>
          </w:p>
        </w:tc>
        <w:tc>
          <w:tcPr>
            <w:tcW w:w="1418" w:type="dxa"/>
            <w:noWrap/>
            <w:hideMark/>
          </w:tcPr>
          <w:p w14:paraId="4D4AB14A"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0</w:t>
            </w:r>
          </w:p>
        </w:tc>
        <w:tc>
          <w:tcPr>
            <w:tcW w:w="1843" w:type="dxa"/>
            <w:noWrap/>
            <w:hideMark/>
          </w:tcPr>
          <w:p w14:paraId="458037BA"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215,390</w:t>
            </w:r>
          </w:p>
        </w:tc>
        <w:tc>
          <w:tcPr>
            <w:tcW w:w="1984" w:type="dxa"/>
            <w:noWrap/>
            <w:hideMark/>
          </w:tcPr>
          <w:p w14:paraId="62E6BE39"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&gt;1,000,000</w:t>
            </w:r>
          </w:p>
        </w:tc>
      </w:tr>
      <w:tr w:rsidR="008570D6" w:rsidRPr="008570D6" w14:paraId="170EDDF3" w14:textId="77777777" w:rsidTr="0056179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588E7FD" w14:textId="77777777" w:rsidR="008570D6" w:rsidRPr="008570D6" w:rsidRDefault="008570D6" w:rsidP="008570D6">
            <w:pPr>
              <w:rPr>
                <w:rFonts w:asciiTheme="minorHAnsi" w:hAnsiTheme="minorHAnsi" w:cs="Times New Roman"/>
                <w:color w:val="000000"/>
                <w:sz w:val="22"/>
                <w:szCs w:val="22"/>
                <w:lang w:eastAsia="en-GB"/>
              </w:rPr>
            </w:pPr>
            <w:r w:rsidRPr="008570D6">
              <w:rPr>
                <w:rFonts w:asciiTheme="minorHAnsi" w:hAnsiTheme="minorHAnsi" w:cs="Times New Roman"/>
                <w:color w:val="000000"/>
                <w:sz w:val="22"/>
                <w:szCs w:val="22"/>
                <w:lang w:eastAsia="en-GB"/>
              </w:rPr>
              <w:t>rs3815148</w:t>
            </w:r>
          </w:p>
        </w:tc>
        <w:tc>
          <w:tcPr>
            <w:tcW w:w="1414" w:type="dxa"/>
            <w:noWrap/>
            <w:hideMark/>
          </w:tcPr>
          <w:p w14:paraId="5038D436"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40</w:t>
            </w:r>
          </w:p>
        </w:tc>
        <w:tc>
          <w:tcPr>
            <w:tcW w:w="1418" w:type="dxa"/>
            <w:noWrap/>
            <w:hideMark/>
          </w:tcPr>
          <w:p w14:paraId="2F320CC3"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0</w:t>
            </w:r>
          </w:p>
        </w:tc>
        <w:tc>
          <w:tcPr>
            <w:tcW w:w="1843" w:type="dxa"/>
            <w:noWrap/>
            <w:hideMark/>
          </w:tcPr>
          <w:p w14:paraId="2E2052F5"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17,782</w:t>
            </w:r>
          </w:p>
        </w:tc>
        <w:tc>
          <w:tcPr>
            <w:tcW w:w="1984" w:type="dxa"/>
            <w:noWrap/>
            <w:hideMark/>
          </w:tcPr>
          <w:p w14:paraId="291B4ABC"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89,718</w:t>
            </w:r>
          </w:p>
        </w:tc>
      </w:tr>
      <w:tr w:rsidR="008570D6" w:rsidRPr="008570D6" w14:paraId="240D0EA9" w14:textId="77777777" w:rsidTr="00561793">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06569FA" w14:textId="77777777" w:rsidR="008570D6" w:rsidRPr="008570D6" w:rsidRDefault="008570D6" w:rsidP="008570D6">
            <w:pPr>
              <w:rPr>
                <w:rFonts w:asciiTheme="minorHAnsi" w:hAnsiTheme="minorHAnsi" w:cs="Times New Roman"/>
                <w:color w:val="000000"/>
                <w:sz w:val="22"/>
                <w:szCs w:val="22"/>
                <w:lang w:eastAsia="en-GB"/>
              </w:rPr>
            </w:pPr>
            <w:r w:rsidRPr="008570D6">
              <w:rPr>
                <w:rFonts w:asciiTheme="minorHAnsi" w:hAnsiTheme="minorHAnsi" w:cs="Times New Roman"/>
                <w:color w:val="000000"/>
                <w:sz w:val="22"/>
                <w:szCs w:val="22"/>
                <w:lang w:eastAsia="en-GB"/>
              </w:rPr>
              <w:t>rs4730250</w:t>
            </w:r>
          </w:p>
        </w:tc>
        <w:tc>
          <w:tcPr>
            <w:tcW w:w="1414" w:type="dxa"/>
            <w:noWrap/>
            <w:hideMark/>
          </w:tcPr>
          <w:p w14:paraId="3D9F6639"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22</w:t>
            </w:r>
          </w:p>
        </w:tc>
        <w:tc>
          <w:tcPr>
            <w:tcW w:w="1418" w:type="dxa"/>
            <w:noWrap/>
            <w:hideMark/>
          </w:tcPr>
          <w:p w14:paraId="272180B6"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0</w:t>
            </w:r>
          </w:p>
        </w:tc>
        <w:tc>
          <w:tcPr>
            <w:tcW w:w="1843" w:type="dxa"/>
            <w:noWrap/>
            <w:hideMark/>
          </w:tcPr>
          <w:p w14:paraId="4B537E17"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37,612</w:t>
            </w:r>
          </w:p>
        </w:tc>
        <w:tc>
          <w:tcPr>
            <w:tcW w:w="1984" w:type="dxa"/>
            <w:noWrap/>
            <w:hideMark/>
          </w:tcPr>
          <w:p w14:paraId="5D190621"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189,769</w:t>
            </w:r>
          </w:p>
        </w:tc>
      </w:tr>
      <w:tr w:rsidR="008570D6" w:rsidRPr="008570D6" w14:paraId="2332D143" w14:textId="77777777" w:rsidTr="0056179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3F827BD" w14:textId="77777777" w:rsidR="008570D6" w:rsidRPr="008570D6" w:rsidRDefault="008570D6" w:rsidP="008570D6">
            <w:pPr>
              <w:rPr>
                <w:rFonts w:asciiTheme="minorHAnsi" w:hAnsiTheme="minorHAnsi" w:cs="Times New Roman"/>
                <w:color w:val="000000"/>
                <w:sz w:val="22"/>
                <w:szCs w:val="22"/>
                <w:lang w:eastAsia="en-GB"/>
              </w:rPr>
            </w:pPr>
            <w:r w:rsidRPr="008570D6">
              <w:rPr>
                <w:rFonts w:asciiTheme="minorHAnsi" w:hAnsiTheme="minorHAnsi" w:cs="Times New Roman"/>
                <w:color w:val="000000"/>
                <w:sz w:val="22"/>
                <w:szCs w:val="22"/>
                <w:lang w:eastAsia="en-GB"/>
              </w:rPr>
              <w:t>rs11842874</w:t>
            </w:r>
          </w:p>
        </w:tc>
        <w:tc>
          <w:tcPr>
            <w:tcW w:w="1414" w:type="dxa"/>
            <w:noWrap/>
            <w:hideMark/>
          </w:tcPr>
          <w:p w14:paraId="021935EF"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5</w:t>
            </w:r>
          </w:p>
        </w:tc>
        <w:tc>
          <w:tcPr>
            <w:tcW w:w="1418" w:type="dxa"/>
            <w:noWrap/>
            <w:hideMark/>
          </w:tcPr>
          <w:p w14:paraId="1C36D51D"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0</w:t>
            </w:r>
          </w:p>
        </w:tc>
        <w:tc>
          <w:tcPr>
            <w:tcW w:w="1843" w:type="dxa"/>
            <w:noWrap/>
            <w:hideMark/>
          </w:tcPr>
          <w:p w14:paraId="7E9A715B"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w:t>
            </w:r>
          </w:p>
        </w:tc>
        <w:tc>
          <w:tcPr>
            <w:tcW w:w="1984" w:type="dxa"/>
            <w:noWrap/>
            <w:hideMark/>
          </w:tcPr>
          <w:p w14:paraId="05FBAD45"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w:t>
            </w:r>
          </w:p>
        </w:tc>
      </w:tr>
      <w:tr w:rsidR="008570D6" w:rsidRPr="008570D6" w14:paraId="11AEC53B" w14:textId="77777777" w:rsidTr="00561793">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F92BCB9" w14:textId="77777777" w:rsidR="008570D6" w:rsidRPr="008570D6" w:rsidRDefault="008570D6" w:rsidP="008570D6">
            <w:pPr>
              <w:rPr>
                <w:rFonts w:asciiTheme="minorHAnsi" w:hAnsiTheme="minorHAnsi" w:cs="Times New Roman"/>
                <w:color w:val="000000"/>
                <w:sz w:val="22"/>
                <w:szCs w:val="22"/>
                <w:lang w:eastAsia="en-GB"/>
              </w:rPr>
            </w:pPr>
            <w:r w:rsidRPr="008570D6">
              <w:rPr>
                <w:rFonts w:asciiTheme="minorHAnsi" w:hAnsiTheme="minorHAnsi" w:cs="Times New Roman"/>
                <w:color w:val="000000"/>
                <w:sz w:val="22"/>
                <w:szCs w:val="22"/>
                <w:lang w:eastAsia="en-GB"/>
              </w:rPr>
              <w:t>rs12982744</w:t>
            </w:r>
          </w:p>
        </w:tc>
        <w:tc>
          <w:tcPr>
            <w:tcW w:w="1414" w:type="dxa"/>
            <w:noWrap/>
            <w:hideMark/>
          </w:tcPr>
          <w:p w14:paraId="6B5EE6B0"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8</w:t>
            </w:r>
          </w:p>
        </w:tc>
        <w:tc>
          <w:tcPr>
            <w:tcW w:w="1418" w:type="dxa"/>
            <w:noWrap/>
            <w:hideMark/>
          </w:tcPr>
          <w:p w14:paraId="32C4D3EB"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0</w:t>
            </w:r>
          </w:p>
        </w:tc>
        <w:tc>
          <w:tcPr>
            <w:tcW w:w="1843" w:type="dxa"/>
            <w:noWrap/>
            <w:hideMark/>
          </w:tcPr>
          <w:p w14:paraId="44029A17"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207,995</w:t>
            </w:r>
          </w:p>
        </w:tc>
        <w:tc>
          <w:tcPr>
            <w:tcW w:w="1984" w:type="dxa"/>
            <w:noWrap/>
            <w:hideMark/>
          </w:tcPr>
          <w:p w14:paraId="32DE3547"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&gt;1,000,000</w:t>
            </w:r>
          </w:p>
        </w:tc>
      </w:tr>
      <w:tr w:rsidR="008570D6" w:rsidRPr="008570D6" w14:paraId="555FA3EF" w14:textId="77777777" w:rsidTr="0056179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8D11324" w14:textId="77777777" w:rsidR="008570D6" w:rsidRPr="008570D6" w:rsidRDefault="008570D6" w:rsidP="008570D6">
            <w:pPr>
              <w:rPr>
                <w:rFonts w:asciiTheme="minorHAnsi" w:hAnsiTheme="minorHAnsi" w:cs="Times New Roman"/>
                <w:color w:val="000000"/>
                <w:sz w:val="22"/>
                <w:szCs w:val="22"/>
                <w:lang w:eastAsia="en-GB"/>
              </w:rPr>
            </w:pPr>
            <w:r w:rsidRPr="008570D6">
              <w:rPr>
                <w:rFonts w:asciiTheme="minorHAnsi" w:hAnsiTheme="minorHAnsi" w:cs="Times New Roman"/>
                <w:color w:val="000000"/>
                <w:sz w:val="22"/>
                <w:szCs w:val="22"/>
                <w:lang w:eastAsia="en-GB"/>
              </w:rPr>
              <w:t>rs6094710</w:t>
            </w:r>
          </w:p>
        </w:tc>
        <w:tc>
          <w:tcPr>
            <w:tcW w:w="1414" w:type="dxa"/>
            <w:noWrap/>
            <w:hideMark/>
          </w:tcPr>
          <w:p w14:paraId="07D83A74"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N/A</w:t>
            </w:r>
          </w:p>
        </w:tc>
        <w:tc>
          <w:tcPr>
            <w:tcW w:w="1418" w:type="dxa"/>
            <w:noWrap/>
            <w:hideMark/>
          </w:tcPr>
          <w:p w14:paraId="0D4716B0"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N/A</w:t>
            </w:r>
          </w:p>
        </w:tc>
        <w:tc>
          <w:tcPr>
            <w:tcW w:w="1843" w:type="dxa"/>
            <w:noWrap/>
            <w:hideMark/>
          </w:tcPr>
          <w:p w14:paraId="7B3E074B"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N/A</w:t>
            </w:r>
          </w:p>
        </w:tc>
        <w:tc>
          <w:tcPr>
            <w:tcW w:w="1984" w:type="dxa"/>
            <w:noWrap/>
            <w:hideMark/>
          </w:tcPr>
          <w:p w14:paraId="15AAD2A4"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N/A</w:t>
            </w:r>
          </w:p>
        </w:tc>
      </w:tr>
      <w:tr w:rsidR="008570D6" w:rsidRPr="008570D6" w14:paraId="54B6B989" w14:textId="77777777" w:rsidTr="00561793">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120F72B" w14:textId="77777777" w:rsidR="008570D6" w:rsidRPr="008570D6" w:rsidRDefault="008570D6" w:rsidP="008570D6">
            <w:pPr>
              <w:rPr>
                <w:rFonts w:asciiTheme="minorHAnsi" w:hAnsiTheme="minorHAnsi" w:cs="Times New Roman"/>
                <w:color w:val="000000"/>
                <w:sz w:val="22"/>
                <w:szCs w:val="22"/>
                <w:lang w:eastAsia="en-GB"/>
              </w:rPr>
            </w:pPr>
            <w:r w:rsidRPr="008570D6">
              <w:rPr>
                <w:rFonts w:asciiTheme="minorHAnsi" w:hAnsiTheme="minorHAnsi" w:cs="Times New Roman"/>
                <w:color w:val="000000"/>
                <w:sz w:val="22"/>
                <w:szCs w:val="22"/>
                <w:lang w:eastAsia="en-GB"/>
              </w:rPr>
              <w:t>rs6976</w:t>
            </w:r>
          </w:p>
        </w:tc>
        <w:tc>
          <w:tcPr>
            <w:tcW w:w="1414" w:type="dxa"/>
            <w:noWrap/>
            <w:hideMark/>
          </w:tcPr>
          <w:p w14:paraId="78B7034F"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50</w:t>
            </w:r>
          </w:p>
        </w:tc>
        <w:tc>
          <w:tcPr>
            <w:tcW w:w="1418" w:type="dxa"/>
            <w:noWrap/>
            <w:hideMark/>
          </w:tcPr>
          <w:p w14:paraId="2006F3F9"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0</w:t>
            </w:r>
          </w:p>
        </w:tc>
        <w:tc>
          <w:tcPr>
            <w:tcW w:w="1843" w:type="dxa"/>
            <w:noWrap/>
            <w:hideMark/>
          </w:tcPr>
          <w:p w14:paraId="45CA5E1D"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13,462</w:t>
            </w:r>
          </w:p>
        </w:tc>
        <w:tc>
          <w:tcPr>
            <w:tcW w:w="1984" w:type="dxa"/>
            <w:noWrap/>
            <w:hideMark/>
          </w:tcPr>
          <w:p w14:paraId="7F896363"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67,922</w:t>
            </w:r>
          </w:p>
        </w:tc>
      </w:tr>
      <w:tr w:rsidR="008570D6" w:rsidRPr="008570D6" w14:paraId="0CF8C507" w14:textId="77777777" w:rsidTr="0056179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0F89E41" w14:textId="77777777" w:rsidR="008570D6" w:rsidRPr="008570D6" w:rsidRDefault="008570D6" w:rsidP="008570D6">
            <w:pPr>
              <w:rPr>
                <w:rFonts w:asciiTheme="minorHAnsi" w:hAnsiTheme="minorHAnsi" w:cs="Times New Roman"/>
                <w:color w:val="000000"/>
                <w:sz w:val="22"/>
                <w:szCs w:val="22"/>
                <w:lang w:eastAsia="en-GB"/>
              </w:rPr>
            </w:pPr>
            <w:r w:rsidRPr="008570D6">
              <w:rPr>
                <w:rFonts w:asciiTheme="minorHAnsi" w:hAnsiTheme="minorHAnsi" w:cs="Times New Roman"/>
                <w:color w:val="000000"/>
                <w:sz w:val="22"/>
                <w:szCs w:val="22"/>
                <w:lang w:eastAsia="en-GB"/>
              </w:rPr>
              <w:t>rs4836732</w:t>
            </w:r>
          </w:p>
        </w:tc>
        <w:tc>
          <w:tcPr>
            <w:tcW w:w="1414" w:type="dxa"/>
            <w:noWrap/>
            <w:hideMark/>
          </w:tcPr>
          <w:p w14:paraId="5CDBE327"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8</w:t>
            </w:r>
          </w:p>
        </w:tc>
        <w:tc>
          <w:tcPr>
            <w:tcW w:w="1418" w:type="dxa"/>
            <w:noWrap/>
            <w:hideMark/>
          </w:tcPr>
          <w:p w14:paraId="7AA62A34"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0</w:t>
            </w:r>
          </w:p>
        </w:tc>
        <w:tc>
          <w:tcPr>
            <w:tcW w:w="1843" w:type="dxa"/>
            <w:noWrap/>
            <w:hideMark/>
          </w:tcPr>
          <w:p w14:paraId="53AE0CCB"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194,895</w:t>
            </w:r>
          </w:p>
        </w:tc>
        <w:tc>
          <w:tcPr>
            <w:tcW w:w="1984" w:type="dxa"/>
            <w:noWrap/>
            <w:hideMark/>
          </w:tcPr>
          <w:p w14:paraId="572DA3FB"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983,332</w:t>
            </w:r>
          </w:p>
        </w:tc>
      </w:tr>
      <w:tr w:rsidR="008570D6" w:rsidRPr="008570D6" w14:paraId="48815640" w14:textId="77777777" w:rsidTr="00561793">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EAB6626" w14:textId="77777777" w:rsidR="008570D6" w:rsidRPr="008570D6" w:rsidRDefault="008570D6" w:rsidP="008570D6">
            <w:pPr>
              <w:rPr>
                <w:rFonts w:asciiTheme="minorHAnsi" w:hAnsiTheme="minorHAnsi" w:cs="Times New Roman"/>
                <w:color w:val="000000"/>
                <w:sz w:val="22"/>
                <w:szCs w:val="22"/>
                <w:lang w:eastAsia="en-GB"/>
              </w:rPr>
            </w:pPr>
            <w:r w:rsidRPr="008570D6">
              <w:rPr>
                <w:rFonts w:asciiTheme="minorHAnsi" w:hAnsiTheme="minorHAnsi" w:cs="Times New Roman"/>
                <w:color w:val="000000"/>
                <w:sz w:val="22"/>
                <w:szCs w:val="22"/>
                <w:lang w:eastAsia="en-GB"/>
              </w:rPr>
              <w:t>rs9350591</w:t>
            </w:r>
          </w:p>
        </w:tc>
        <w:tc>
          <w:tcPr>
            <w:tcW w:w="1414" w:type="dxa"/>
            <w:noWrap/>
            <w:hideMark/>
          </w:tcPr>
          <w:p w14:paraId="507A9A05"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48</w:t>
            </w:r>
          </w:p>
        </w:tc>
        <w:tc>
          <w:tcPr>
            <w:tcW w:w="1418" w:type="dxa"/>
            <w:noWrap/>
            <w:hideMark/>
          </w:tcPr>
          <w:p w14:paraId="0A737FF8"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0</w:t>
            </w:r>
          </w:p>
        </w:tc>
        <w:tc>
          <w:tcPr>
            <w:tcW w:w="1843" w:type="dxa"/>
            <w:noWrap/>
            <w:hideMark/>
          </w:tcPr>
          <w:p w14:paraId="0C0111E2"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14,364</w:t>
            </w:r>
          </w:p>
        </w:tc>
        <w:tc>
          <w:tcPr>
            <w:tcW w:w="1984" w:type="dxa"/>
            <w:noWrap/>
            <w:hideMark/>
          </w:tcPr>
          <w:p w14:paraId="2017B4D7"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72,470</w:t>
            </w:r>
          </w:p>
        </w:tc>
      </w:tr>
      <w:tr w:rsidR="008570D6" w:rsidRPr="008570D6" w14:paraId="2FBCB9EE" w14:textId="77777777" w:rsidTr="0056179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4D6AD4B" w14:textId="77777777" w:rsidR="008570D6" w:rsidRPr="008570D6" w:rsidRDefault="008570D6" w:rsidP="008570D6">
            <w:pPr>
              <w:rPr>
                <w:rFonts w:asciiTheme="minorHAnsi" w:hAnsiTheme="minorHAnsi" w:cs="Times New Roman"/>
                <w:color w:val="000000"/>
                <w:sz w:val="22"/>
                <w:szCs w:val="22"/>
                <w:lang w:eastAsia="en-GB"/>
              </w:rPr>
            </w:pPr>
            <w:r w:rsidRPr="008570D6">
              <w:rPr>
                <w:rFonts w:asciiTheme="minorHAnsi" w:hAnsiTheme="minorHAnsi" w:cs="Times New Roman"/>
                <w:color w:val="000000"/>
                <w:sz w:val="22"/>
                <w:szCs w:val="22"/>
                <w:lang w:eastAsia="en-GB"/>
              </w:rPr>
              <w:t>rs10492367</w:t>
            </w:r>
          </w:p>
        </w:tc>
        <w:tc>
          <w:tcPr>
            <w:tcW w:w="1414" w:type="dxa"/>
            <w:noWrap/>
            <w:hideMark/>
          </w:tcPr>
          <w:p w14:paraId="5AC2DA21"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51</w:t>
            </w:r>
          </w:p>
        </w:tc>
        <w:tc>
          <w:tcPr>
            <w:tcW w:w="1418" w:type="dxa"/>
            <w:noWrap/>
            <w:hideMark/>
          </w:tcPr>
          <w:p w14:paraId="00371390"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0</w:t>
            </w:r>
          </w:p>
        </w:tc>
        <w:tc>
          <w:tcPr>
            <w:tcW w:w="1843" w:type="dxa"/>
            <w:noWrap/>
            <w:hideMark/>
          </w:tcPr>
          <w:p w14:paraId="5BF61A2E"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13,152</w:t>
            </w:r>
          </w:p>
        </w:tc>
        <w:tc>
          <w:tcPr>
            <w:tcW w:w="1984" w:type="dxa"/>
            <w:noWrap/>
            <w:hideMark/>
          </w:tcPr>
          <w:p w14:paraId="0B5750A0"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66,357</w:t>
            </w:r>
          </w:p>
        </w:tc>
      </w:tr>
      <w:tr w:rsidR="008570D6" w:rsidRPr="008570D6" w14:paraId="5957E4B7" w14:textId="77777777" w:rsidTr="00561793">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635B4F3" w14:textId="77777777" w:rsidR="008570D6" w:rsidRPr="008570D6" w:rsidRDefault="008570D6" w:rsidP="008570D6">
            <w:pPr>
              <w:rPr>
                <w:rFonts w:asciiTheme="minorHAnsi" w:hAnsiTheme="minorHAnsi" w:cs="Times New Roman"/>
                <w:color w:val="000000"/>
                <w:sz w:val="22"/>
                <w:szCs w:val="22"/>
                <w:lang w:eastAsia="en-GB"/>
              </w:rPr>
            </w:pPr>
            <w:r w:rsidRPr="008570D6">
              <w:rPr>
                <w:rFonts w:asciiTheme="minorHAnsi" w:hAnsiTheme="minorHAnsi" w:cs="Times New Roman"/>
                <w:color w:val="000000"/>
                <w:sz w:val="22"/>
                <w:szCs w:val="22"/>
                <w:lang w:eastAsia="en-GB"/>
              </w:rPr>
              <w:t>rs835487</w:t>
            </w:r>
          </w:p>
        </w:tc>
        <w:tc>
          <w:tcPr>
            <w:tcW w:w="1414" w:type="dxa"/>
            <w:noWrap/>
            <w:hideMark/>
          </w:tcPr>
          <w:p w14:paraId="056BD826"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49</w:t>
            </w:r>
          </w:p>
        </w:tc>
        <w:tc>
          <w:tcPr>
            <w:tcW w:w="1418" w:type="dxa"/>
            <w:noWrap/>
            <w:hideMark/>
          </w:tcPr>
          <w:p w14:paraId="154FE5AD"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0</w:t>
            </w:r>
          </w:p>
        </w:tc>
        <w:tc>
          <w:tcPr>
            <w:tcW w:w="1843" w:type="dxa"/>
            <w:noWrap/>
            <w:hideMark/>
          </w:tcPr>
          <w:p w14:paraId="352AD658"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13,922</w:t>
            </w:r>
          </w:p>
        </w:tc>
        <w:tc>
          <w:tcPr>
            <w:tcW w:w="1984" w:type="dxa"/>
            <w:noWrap/>
            <w:hideMark/>
          </w:tcPr>
          <w:p w14:paraId="476DC629"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70,241</w:t>
            </w:r>
          </w:p>
        </w:tc>
      </w:tr>
      <w:tr w:rsidR="008570D6" w:rsidRPr="008570D6" w14:paraId="31C19614" w14:textId="77777777" w:rsidTr="0056179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BEE27CF" w14:textId="77777777" w:rsidR="008570D6" w:rsidRPr="008570D6" w:rsidRDefault="008570D6" w:rsidP="008570D6">
            <w:pPr>
              <w:rPr>
                <w:rFonts w:asciiTheme="minorHAnsi" w:hAnsiTheme="minorHAnsi" w:cs="Times New Roman"/>
                <w:color w:val="000000"/>
                <w:sz w:val="22"/>
                <w:szCs w:val="22"/>
                <w:lang w:eastAsia="en-GB"/>
              </w:rPr>
            </w:pPr>
            <w:r w:rsidRPr="008570D6">
              <w:rPr>
                <w:rFonts w:asciiTheme="minorHAnsi" w:hAnsiTheme="minorHAnsi" w:cs="Times New Roman"/>
                <w:color w:val="000000"/>
                <w:sz w:val="22"/>
                <w:szCs w:val="22"/>
                <w:lang w:eastAsia="en-GB"/>
              </w:rPr>
              <w:t>rs12107036</w:t>
            </w:r>
          </w:p>
        </w:tc>
        <w:tc>
          <w:tcPr>
            <w:tcW w:w="1414" w:type="dxa"/>
            <w:noWrap/>
            <w:hideMark/>
          </w:tcPr>
          <w:p w14:paraId="1A79F62F"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8</w:t>
            </w:r>
          </w:p>
        </w:tc>
        <w:tc>
          <w:tcPr>
            <w:tcW w:w="1418" w:type="dxa"/>
            <w:noWrap/>
            <w:hideMark/>
          </w:tcPr>
          <w:p w14:paraId="53E63593"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0</w:t>
            </w:r>
          </w:p>
        </w:tc>
        <w:tc>
          <w:tcPr>
            <w:tcW w:w="1843" w:type="dxa"/>
            <w:noWrap/>
            <w:hideMark/>
          </w:tcPr>
          <w:p w14:paraId="41A233B3"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199,560</w:t>
            </w:r>
          </w:p>
        </w:tc>
        <w:tc>
          <w:tcPr>
            <w:tcW w:w="1984" w:type="dxa"/>
            <w:noWrap/>
            <w:hideMark/>
          </w:tcPr>
          <w:p w14:paraId="06A63811"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&gt;1,000,000</w:t>
            </w:r>
          </w:p>
        </w:tc>
      </w:tr>
      <w:tr w:rsidR="008570D6" w:rsidRPr="008570D6" w14:paraId="1801C450" w14:textId="77777777" w:rsidTr="00561793">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AA7560E" w14:textId="77777777" w:rsidR="008570D6" w:rsidRPr="008570D6" w:rsidRDefault="008570D6" w:rsidP="008570D6">
            <w:pPr>
              <w:rPr>
                <w:rFonts w:asciiTheme="minorHAnsi" w:hAnsiTheme="minorHAnsi" w:cs="Times New Roman"/>
                <w:color w:val="000000"/>
                <w:sz w:val="22"/>
                <w:szCs w:val="22"/>
                <w:lang w:eastAsia="en-GB"/>
              </w:rPr>
            </w:pPr>
            <w:r w:rsidRPr="008570D6">
              <w:rPr>
                <w:rFonts w:asciiTheme="minorHAnsi" w:hAnsiTheme="minorHAnsi" w:cs="Times New Roman"/>
                <w:color w:val="000000"/>
                <w:sz w:val="22"/>
                <w:szCs w:val="22"/>
                <w:lang w:eastAsia="en-GB"/>
              </w:rPr>
              <w:t>rs8044769</w:t>
            </w:r>
          </w:p>
        </w:tc>
        <w:tc>
          <w:tcPr>
            <w:tcW w:w="1414" w:type="dxa"/>
            <w:noWrap/>
            <w:hideMark/>
          </w:tcPr>
          <w:p w14:paraId="309D3A4B"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52</w:t>
            </w:r>
          </w:p>
        </w:tc>
        <w:tc>
          <w:tcPr>
            <w:tcW w:w="1418" w:type="dxa"/>
            <w:noWrap/>
            <w:hideMark/>
          </w:tcPr>
          <w:p w14:paraId="1AD2159B"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0</w:t>
            </w:r>
          </w:p>
        </w:tc>
        <w:tc>
          <w:tcPr>
            <w:tcW w:w="1843" w:type="dxa"/>
            <w:noWrap/>
            <w:hideMark/>
          </w:tcPr>
          <w:p w14:paraId="0893A44B"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12,770</w:t>
            </w:r>
          </w:p>
        </w:tc>
        <w:tc>
          <w:tcPr>
            <w:tcW w:w="1984" w:type="dxa"/>
            <w:noWrap/>
            <w:hideMark/>
          </w:tcPr>
          <w:p w14:paraId="23128194"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64,429</w:t>
            </w:r>
          </w:p>
        </w:tc>
      </w:tr>
      <w:tr w:rsidR="008570D6" w:rsidRPr="008570D6" w14:paraId="21CD20FB" w14:textId="77777777" w:rsidTr="0056179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6D4F7B9" w14:textId="77777777" w:rsidR="008570D6" w:rsidRPr="008570D6" w:rsidRDefault="008570D6" w:rsidP="008570D6">
            <w:pPr>
              <w:rPr>
                <w:rFonts w:asciiTheme="minorHAnsi" w:hAnsiTheme="minorHAnsi" w:cs="Times New Roman"/>
                <w:color w:val="000000"/>
                <w:sz w:val="22"/>
                <w:szCs w:val="22"/>
                <w:lang w:eastAsia="en-GB"/>
              </w:rPr>
            </w:pPr>
            <w:r w:rsidRPr="008570D6">
              <w:rPr>
                <w:rFonts w:asciiTheme="minorHAnsi" w:hAnsiTheme="minorHAnsi" w:cs="Times New Roman"/>
                <w:color w:val="000000"/>
                <w:sz w:val="22"/>
                <w:szCs w:val="22"/>
                <w:lang w:eastAsia="en-GB"/>
              </w:rPr>
              <w:t>rs10948172</w:t>
            </w:r>
          </w:p>
        </w:tc>
        <w:tc>
          <w:tcPr>
            <w:tcW w:w="1414" w:type="dxa"/>
            <w:noWrap/>
            <w:hideMark/>
          </w:tcPr>
          <w:p w14:paraId="033032B4"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46</w:t>
            </w:r>
          </w:p>
        </w:tc>
        <w:tc>
          <w:tcPr>
            <w:tcW w:w="1418" w:type="dxa"/>
            <w:noWrap/>
            <w:hideMark/>
          </w:tcPr>
          <w:p w14:paraId="6B15C33C"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0</w:t>
            </w:r>
          </w:p>
        </w:tc>
        <w:tc>
          <w:tcPr>
            <w:tcW w:w="1843" w:type="dxa"/>
            <w:noWrap/>
            <w:hideMark/>
          </w:tcPr>
          <w:p w14:paraId="3CEFB635"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15,046</w:t>
            </w:r>
          </w:p>
        </w:tc>
        <w:tc>
          <w:tcPr>
            <w:tcW w:w="1984" w:type="dxa"/>
            <w:noWrap/>
            <w:hideMark/>
          </w:tcPr>
          <w:p w14:paraId="532DDEE7"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75,914</w:t>
            </w:r>
          </w:p>
        </w:tc>
      </w:tr>
      <w:tr w:rsidR="008570D6" w:rsidRPr="008570D6" w14:paraId="5B549693" w14:textId="77777777" w:rsidTr="00561793">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5770796" w14:textId="77777777" w:rsidR="008570D6" w:rsidRPr="008570D6" w:rsidRDefault="008570D6" w:rsidP="008570D6">
            <w:pPr>
              <w:rPr>
                <w:rFonts w:asciiTheme="minorHAnsi" w:hAnsiTheme="minorHAnsi" w:cs="Times New Roman"/>
                <w:color w:val="000000"/>
                <w:sz w:val="22"/>
                <w:szCs w:val="22"/>
                <w:lang w:eastAsia="en-GB"/>
              </w:rPr>
            </w:pPr>
            <w:r w:rsidRPr="008570D6">
              <w:rPr>
                <w:rFonts w:asciiTheme="minorHAnsi" w:hAnsiTheme="minorHAnsi" w:cs="Times New Roman"/>
                <w:color w:val="000000"/>
                <w:sz w:val="22"/>
                <w:szCs w:val="22"/>
                <w:lang w:eastAsia="en-GB"/>
              </w:rPr>
              <w:t>rs3204689</w:t>
            </w:r>
          </w:p>
        </w:tc>
        <w:tc>
          <w:tcPr>
            <w:tcW w:w="1414" w:type="dxa"/>
            <w:noWrap/>
            <w:hideMark/>
          </w:tcPr>
          <w:p w14:paraId="526AED7E"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18</w:t>
            </w:r>
          </w:p>
        </w:tc>
        <w:tc>
          <w:tcPr>
            <w:tcW w:w="1418" w:type="dxa"/>
            <w:noWrap/>
            <w:hideMark/>
          </w:tcPr>
          <w:p w14:paraId="6B25D91B"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0</w:t>
            </w:r>
          </w:p>
        </w:tc>
        <w:tc>
          <w:tcPr>
            <w:tcW w:w="1843" w:type="dxa"/>
            <w:noWrap/>
            <w:hideMark/>
          </w:tcPr>
          <w:p w14:paraId="2606D4F3"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48,287</w:t>
            </w:r>
          </w:p>
        </w:tc>
        <w:tc>
          <w:tcPr>
            <w:tcW w:w="1984" w:type="dxa"/>
            <w:noWrap/>
            <w:hideMark/>
          </w:tcPr>
          <w:p w14:paraId="6F2436BB" w14:textId="77777777" w:rsidR="008570D6" w:rsidRPr="008570D6" w:rsidRDefault="008570D6" w:rsidP="008570D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243,631</w:t>
            </w:r>
          </w:p>
        </w:tc>
      </w:tr>
      <w:tr w:rsidR="008570D6" w:rsidRPr="008570D6" w14:paraId="11C32999" w14:textId="77777777" w:rsidTr="0056179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7215BF2" w14:textId="77777777" w:rsidR="008570D6" w:rsidRPr="008570D6" w:rsidRDefault="008570D6" w:rsidP="008570D6">
            <w:pPr>
              <w:rPr>
                <w:rFonts w:asciiTheme="minorHAnsi" w:hAnsiTheme="minorHAnsi" w:cs="Times New Roman"/>
                <w:color w:val="000000"/>
                <w:sz w:val="22"/>
                <w:szCs w:val="22"/>
                <w:lang w:eastAsia="en-GB"/>
              </w:rPr>
            </w:pPr>
            <w:r w:rsidRPr="008570D6">
              <w:rPr>
                <w:rFonts w:asciiTheme="minorHAnsi" w:hAnsiTheme="minorHAnsi" w:cs="Times New Roman"/>
                <w:color w:val="000000"/>
                <w:sz w:val="22"/>
                <w:szCs w:val="22"/>
                <w:lang w:eastAsia="en-GB"/>
              </w:rPr>
              <w:t>rs12901071</w:t>
            </w:r>
          </w:p>
        </w:tc>
        <w:tc>
          <w:tcPr>
            <w:tcW w:w="1414" w:type="dxa"/>
            <w:noWrap/>
            <w:hideMark/>
          </w:tcPr>
          <w:p w14:paraId="35D124E3"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51</w:t>
            </w:r>
          </w:p>
        </w:tc>
        <w:tc>
          <w:tcPr>
            <w:tcW w:w="1418" w:type="dxa"/>
            <w:noWrap/>
            <w:hideMark/>
          </w:tcPr>
          <w:p w14:paraId="3380E75E"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0</w:t>
            </w:r>
          </w:p>
        </w:tc>
        <w:tc>
          <w:tcPr>
            <w:tcW w:w="1843" w:type="dxa"/>
            <w:noWrap/>
            <w:hideMark/>
          </w:tcPr>
          <w:p w14:paraId="7338BEE3"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13,224</w:t>
            </w:r>
          </w:p>
        </w:tc>
        <w:tc>
          <w:tcPr>
            <w:tcW w:w="1984" w:type="dxa"/>
            <w:noWrap/>
            <w:hideMark/>
          </w:tcPr>
          <w:p w14:paraId="62FFFE14" w14:textId="77777777" w:rsidR="008570D6" w:rsidRPr="008570D6" w:rsidRDefault="008570D6" w:rsidP="008570D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n-GB"/>
              </w:rPr>
            </w:pPr>
            <w:r w:rsidRPr="008570D6">
              <w:rPr>
                <w:rFonts w:asciiTheme="minorHAnsi" w:hAnsiTheme="minorHAnsi" w:cs="Arial"/>
                <w:sz w:val="22"/>
                <w:szCs w:val="22"/>
                <w:lang w:eastAsia="en-GB"/>
              </w:rPr>
              <w:t>66,721</w:t>
            </w:r>
          </w:p>
        </w:tc>
      </w:tr>
    </w:tbl>
    <w:p w14:paraId="754B6176" w14:textId="77777777" w:rsidR="008570D6" w:rsidRPr="006921A3" w:rsidRDefault="008570D6" w:rsidP="006921A3">
      <w:pPr>
        <w:jc w:val="both"/>
        <w:outlineLvl w:val="0"/>
        <w:rPr>
          <w:rFonts w:asciiTheme="minorHAnsi" w:eastAsiaTheme="minorHAnsi" w:hAnsiTheme="minorHAnsi" w:cs="Arial"/>
          <w:sz w:val="24"/>
          <w:szCs w:val="22"/>
          <w:lang w:eastAsia="en-GB"/>
        </w:rPr>
      </w:pPr>
      <w:r w:rsidRPr="006921A3">
        <w:rPr>
          <w:rFonts w:asciiTheme="minorHAnsi" w:eastAsiaTheme="minorHAnsi" w:hAnsiTheme="minorHAnsi" w:cs="Arial"/>
          <w:sz w:val="24"/>
          <w:szCs w:val="22"/>
          <w:lang w:eastAsia="en-GB"/>
        </w:rPr>
        <w:t xml:space="preserve">OA, osteoarthritis; N/A, not available  </w:t>
      </w:r>
    </w:p>
    <w:p w14:paraId="67E6E0D4" w14:textId="77777777" w:rsidR="008570D6" w:rsidRPr="006921A3" w:rsidRDefault="008570D6" w:rsidP="006921A3">
      <w:pPr>
        <w:jc w:val="both"/>
        <w:outlineLvl w:val="0"/>
        <w:rPr>
          <w:rFonts w:asciiTheme="minorHAnsi" w:eastAsiaTheme="minorHAnsi" w:hAnsiTheme="minorHAnsi" w:cs="Arial"/>
          <w:sz w:val="24"/>
          <w:szCs w:val="22"/>
          <w:lang w:eastAsia="en-GB"/>
        </w:rPr>
      </w:pPr>
      <w:r w:rsidRPr="006921A3">
        <w:rPr>
          <w:rFonts w:asciiTheme="minorHAnsi" w:eastAsiaTheme="minorHAnsi" w:hAnsiTheme="minorHAnsi" w:cs="Arial"/>
          <w:sz w:val="24"/>
          <w:szCs w:val="22"/>
          <w:lang w:eastAsia="en-GB"/>
        </w:rPr>
        <w:t xml:space="preserve">a: Power is calculated on the basis of the EAF and OR estimates from the UK Biobank OA dataset and assuming 4 controls per case    </w:t>
      </w:r>
    </w:p>
    <w:p w14:paraId="1F4C13B0" w14:textId="4594ABC5" w:rsidR="008570D6" w:rsidRPr="006921A3" w:rsidRDefault="008570D6" w:rsidP="006921A3">
      <w:pPr>
        <w:jc w:val="both"/>
        <w:outlineLvl w:val="0"/>
        <w:rPr>
          <w:rFonts w:asciiTheme="minorHAnsi" w:eastAsiaTheme="minorHAnsi" w:hAnsiTheme="minorHAnsi" w:cs="Arial"/>
          <w:sz w:val="24"/>
          <w:szCs w:val="22"/>
          <w:lang w:eastAsia="en-GB"/>
        </w:rPr>
      </w:pPr>
      <w:r w:rsidRPr="006921A3">
        <w:rPr>
          <w:rFonts w:asciiTheme="minorHAnsi" w:eastAsiaTheme="minorHAnsi" w:hAnsiTheme="minorHAnsi" w:cs="Arial"/>
          <w:sz w:val="24"/>
          <w:szCs w:val="22"/>
          <w:lang w:eastAsia="en-GB"/>
        </w:rPr>
        <w:t>b: The number of cases required for 80% power is calculated on the basis of EAF and OR estimates from the UK Biobank OA dataset and assuming 4 controls per case</w:t>
      </w:r>
    </w:p>
    <w:p w14:paraId="5553EDBF" w14:textId="77777777" w:rsidR="008570D6" w:rsidRDefault="008570D6" w:rsidP="006921A3">
      <w:pPr>
        <w:jc w:val="both"/>
        <w:rPr>
          <w:rFonts w:asciiTheme="minorHAnsi" w:eastAsiaTheme="minorHAnsi" w:hAnsiTheme="minorHAnsi" w:cs="Arial"/>
          <w:sz w:val="24"/>
          <w:szCs w:val="24"/>
          <w:lang w:eastAsia="en-GB"/>
        </w:rPr>
      </w:pPr>
    </w:p>
    <w:p w14:paraId="2E0617D8" w14:textId="0799FBD3" w:rsidR="00E25412" w:rsidRDefault="00E25412" w:rsidP="00E25412">
      <w:pPr>
        <w:jc w:val="both"/>
        <w:rPr>
          <w:rFonts w:asciiTheme="minorHAnsi" w:hAnsiTheme="minorHAnsi" w:cs="Calibri"/>
          <w:bCs/>
          <w:sz w:val="24"/>
          <w:szCs w:val="24"/>
        </w:rPr>
      </w:pPr>
    </w:p>
    <w:p w14:paraId="395E7AC3" w14:textId="77777777" w:rsidR="00B74568" w:rsidRPr="00E25412" w:rsidRDefault="00B74568" w:rsidP="00E25412">
      <w:pPr>
        <w:jc w:val="both"/>
        <w:rPr>
          <w:rFonts w:asciiTheme="minorHAnsi" w:hAnsiTheme="minorHAnsi" w:cs="Calibri"/>
          <w:bCs/>
          <w:sz w:val="24"/>
          <w:szCs w:val="24"/>
        </w:rPr>
      </w:pPr>
    </w:p>
    <w:p w14:paraId="095A9CA3" w14:textId="61D40E55" w:rsidR="0091454A" w:rsidRPr="00EF11E6" w:rsidRDefault="00EF11E6" w:rsidP="00EF11E6">
      <w:pPr>
        <w:spacing w:line="480" w:lineRule="auto"/>
        <w:jc w:val="both"/>
        <w:rPr>
          <w:rFonts w:asciiTheme="minorHAnsi" w:hAnsiTheme="minorHAnsi" w:cs="Calibri"/>
          <w:b/>
          <w:bCs/>
          <w:sz w:val="24"/>
          <w:szCs w:val="24"/>
        </w:rPr>
      </w:pPr>
      <w:r w:rsidRPr="00EF11E6">
        <w:rPr>
          <w:rFonts w:asciiTheme="minorHAnsi" w:hAnsiTheme="minorHAnsi" w:cs="Calibri"/>
          <w:b/>
          <w:bCs/>
          <w:sz w:val="24"/>
          <w:szCs w:val="24"/>
        </w:rPr>
        <w:t>3.</w:t>
      </w:r>
      <w:r w:rsidR="00330DD3">
        <w:rPr>
          <w:rFonts w:asciiTheme="minorHAnsi" w:hAnsiTheme="minorHAnsi" w:cs="Calibri"/>
          <w:b/>
          <w:bCs/>
          <w:sz w:val="24"/>
          <w:szCs w:val="24"/>
        </w:rPr>
        <w:t>4</w:t>
      </w:r>
      <w:r w:rsidRPr="00EF11E6">
        <w:rPr>
          <w:rFonts w:asciiTheme="minorHAnsi" w:hAnsiTheme="minorHAnsi" w:cs="Calibri"/>
          <w:b/>
          <w:bCs/>
          <w:sz w:val="24"/>
          <w:szCs w:val="24"/>
        </w:rPr>
        <w:t>.</w:t>
      </w:r>
      <w:r w:rsidR="008370BE">
        <w:rPr>
          <w:rFonts w:asciiTheme="minorHAnsi" w:hAnsiTheme="minorHAnsi" w:cs="Calibri"/>
          <w:b/>
          <w:bCs/>
          <w:sz w:val="24"/>
          <w:szCs w:val="24"/>
        </w:rPr>
        <w:t>3</w:t>
      </w:r>
      <w:r w:rsidRPr="00EF11E6">
        <w:rPr>
          <w:rFonts w:asciiTheme="minorHAnsi" w:hAnsiTheme="minorHAnsi" w:cs="Calibri"/>
          <w:b/>
          <w:bCs/>
          <w:sz w:val="24"/>
          <w:szCs w:val="24"/>
        </w:rPr>
        <w:t xml:space="preserve"> </w:t>
      </w:r>
      <w:r w:rsidR="004E1C86">
        <w:rPr>
          <w:rFonts w:asciiTheme="minorHAnsi" w:hAnsiTheme="minorHAnsi" w:cs="Calibri"/>
          <w:b/>
          <w:bCs/>
          <w:sz w:val="24"/>
          <w:szCs w:val="24"/>
        </w:rPr>
        <w:t xml:space="preserve">Disease definition and power to detect genetic associations </w:t>
      </w:r>
    </w:p>
    <w:p w14:paraId="0A1C776A" w14:textId="2CAADA32" w:rsidR="00ED33E7" w:rsidRDefault="00207799" w:rsidP="00ED33E7">
      <w:pPr>
        <w:spacing w:line="480" w:lineRule="auto"/>
        <w:jc w:val="both"/>
        <w:rPr>
          <w:rFonts w:asciiTheme="minorHAnsi" w:eastAsiaTheme="minorHAnsi" w:hAnsiTheme="minorHAnsi" w:cs="Arial"/>
          <w:sz w:val="24"/>
          <w:szCs w:val="24"/>
          <w:lang w:eastAsia="en-GB"/>
        </w:rPr>
      </w:pPr>
      <w:r>
        <w:rPr>
          <w:rFonts w:asciiTheme="minorHAnsi" w:eastAsiaTheme="minorHAnsi" w:hAnsiTheme="minorHAnsi" w:cs="Arial"/>
          <w:sz w:val="24"/>
          <w:szCs w:val="24"/>
          <w:lang w:eastAsia="en-GB"/>
        </w:rPr>
        <w:t>The h</w:t>
      </w:r>
      <w:r w:rsidR="0091454A" w:rsidRPr="0091454A">
        <w:rPr>
          <w:rFonts w:asciiTheme="minorHAnsi" w:eastAsiaTheme="minorHAnsi" w:hAnsiTheme="minorHAnsi" w:cs="Arial"/>
          <w:sz w:val="24"/>
          <w:szCs w:val="24"/>
          <w:lang w:eastAsia="en-GB"/>
        </w:rPr>
        <w:t xml:space="preserve">ospital diagnosed (n=10,083 cases) </w:t>
      </w:r>
      <w:r w:rsidR="0091454A">
        <w:rPr>
          <w:rFonts w:asciiTheme="minorHAnsi" w:eastAsiaTheme="minorHAnsi" w:hAnsiTheme="minorHAnsi" w:cs="Arial"/>
          <w:sz w:val="24"/>
          <w:szCs w:val="24"/>
          <w:lang w:eastAsia="en-GB"/>
        </w:rPr>
        <w:t xml:space="preserve">dataset was compared and contrasted </w:t>
      </w:r>
      <w:r w:rsidR="0091454A" w:rsidRPr="0091454A">
        <w:rPr>
          <w:rFonts w:asciiTheme="minorHAnsi" w:eastAsiaTheme="minorHAnsi" w:hAnsiTheme="minorHAnsi" w:cs="Arial"/>
          <w:sz w:val="24"/>
          <w:szCs w:val="24"/>
          <w:lang w:eastAsia="en-GB"/>
        </w:rPr>
        <w:t xml:space="preserve">to </w:t>
      </w:r>
      <w:r>
        <w:rPr>
          <w:rFonts w:asciiTheme="minorHAnsi" w:eastAsiaTheme="minorHAnsi" w:hAnsiTheme="minorHAnsi" w:cs="Arial"/>
          <w:sz w:val="24"/>
          <w:szCs w:val="24"/>
          <w:lang w:eastAsia="en-GB"/>
        </w:rPr>
        <w:t xml:space="preserve">the </w:t>
      </w:r>
      <w:r w:rsidR="0091454A" w:rsidRPr="0091454A">
        <w:rPr>
          <w:rFonts w:asciiTheme="minorHAnsi" w:eastAsiaTheme="minorHAnsi" w:hAnsiTheme="minorHAnsi" w:cs="Arial"/>
          <w:sz w:val="24"/>
          <w:szCs w:val="24"/>
          <w:lang w:eastAsia="en-GB"/>
        </w:rPr>
        <w:t xml:space="preserve">self-reported (n=12,658 cases) </w:t>
      </w:r>
      <w:r w:rsidR="0091454A">
        <w:rPr>
          <w:rFonts w:asciiTheme="minorHAnsi" w:eastAsiaTheme="minorHAnsi" w:hAnsiTheme="minorHAnsi" w:cs="Arial"/>
          <w:sz w:val="24"/>
          <w:szCs w:val="24"/>
          <w:lang w:eastAsia="en-GB"/>
        </w:rPr>
        <w:t xml:space="preserve">dataset in order to evaluate the </w:t>
      </w:r>
      <w:r w:rsidR="00ED33E7">
        <w:rPr>
          <w:rFonts w:asciiTheme="minorHAnsi" w:eastAsiaTheme="minorHAnsi" w:hAnsiTheme="minorHAnsi" w:cs="Arial"/>
          <w:sz w:val="24"/>
          <w:szCs w:val="24"/>
          <w:lang w:eastAsia="en-GB"/>
        </w:rPr>
        <w:t xml:space="preserve">accuracy of self-reported data. </w:t>
      </w:r>
      <w:r w:rsidR="000D4920" w:rsidRPr="000D4920">
        <w:rPr>
          <w:rFonts w:asciiTheme="minorHAnsi" w:eastAsiaTheme="minorHAnsi" w:hAnsiTheme="minorHAnsi" w:cs="Arial"/>
          <w:sz w:val="24"/>
          <w:szCs w:val="24"/>
          <w:lang w:eastAsia="en-GB"/>
        </w:rPr>
        <w:t>In terms of power to detect genetic associations, the self-reported OA dataset has clear advantages commensurate with it</w:t>
      </w:r>
      <w:r w:rsidR="000D4920">
        <w:rPr>
          <w:rFonts w:asciiTheme="minorHAnsi" w:eastAsiaTheme="minorHAnsi" w:hAnsiTheme="minorHAnsi" w:cs="Arial"/>
          <w:sz w:val="24"/>
          <w:szCs w:val="24"/>
          <w:lang w:eastAsia="en-GB"/>
        </w:rPr>
        <w:t>s larger samples size</w:t>
      </w:r>
      <w:r w:rsidR="000D4920" w:rsidRPr="000D4920">
        <w:rPr>
          <w:rFonts w:asciiTheme="minorHAnsi" w:eastAsiaTheme="minorHAnsi" w:hAnsiTheme="minorHAnsi" w:cs="Arial"/>
          <w:sz w:val="24"/>
          <w:szCs w:val="24"/>
          <w:lang w:eastAsia="en-GB"/>
        </w:rPr>
        <w:t xml:space="preserve">. For example, for a representative complex disease-associated variant with </w:t>
      </w:r>
      <w:r w:rsidR="003C4FE5">
        <w:rPr>
          <w:rFonts w:asciiTheme="minorHAnsi" w:eastAsiaTheme="minorHAnsi" w:hAnsiTheme="minorHAnsi" w:cs="Arial"/>
          <w:sz w:val="24"/>
          <w:szCs w:val="24"/>
          <w:lang w:eastAsia="en-GB"/>
        </w:rPr>
        <w:t>MAF</w:t>
      </w:r>
      <w:r w:rsidR="000D4920" w:rsidRPr="000D4920">
        <w:rPr>
          <w:rFonts w:asciiTheme="minorHAnsi" w:eastAsiaTheme="minorHAnsi" w:hAnsiTheme="minorHAnsi" w:cs="Arial"/>
          <w:sz w:val="24"/>
          <w:szCs w:val="24"/>
          <w:lang w:eastAsia="en-GB"/>
        </w:rPr>
        <w:t xml:space="preserve"> 30% and allelic odds ratio 1.10, the self-reported and hospital diagnosed OA analyses have 80% and 56% power</w:t>
      </w:r>
      <w:r>
        <w:rPr>
          <w:rFonts w:asciiTheme="minorHAnsi" w:eastAsiaTheme="minorHAnsi" w:hAnsiTheme="minorHAnsi" w:cs="Arial"/>
          <w:sz w:val="24"/>
          <w:szCs w:val="24"/>
          <w:lang w:eastAsia="en-GB"/>
        </w:rPr>
        <w:t>, respectively</w:t>
      </w:r>
      <w:r w:rsidR="000D4920" w:rsidRPr="000D4920">
        <w:rPr>
          <w:rFonts w:asciiTheme="minorHAnsi" w:eastAsiaTheme="minorHAnsi" w:hAnsiTheme="minorHAnsi" w:cs="Arial"/>
          <w:sz w:val="24"/>
          <w:szCs w:val="24"/>
          <w:lang w:eastAsia="en-GB"/>
        </w:rPr>
        <w:t xml:space="preserve"> to detect an effect at genome-wide significance (i.e., </w:t>
      </w:r>
      <w:r w:rsidR="000D4920" w:rsidRPr="0086135B">
        <w:rPr>
          <w:rFonts w:asciiTheme="minorHAnsi" w:eastAsiaTheme="minorHAnsi" w:hAnsiTheme="minorHAnsi" w:cs="Arial"/>
          <w:i/>
          <w:sz w:val="24"/>
          <w:szCs w:val="24"/>
          <w:lang w:eastAsia="en-GB"/>
        </w:rPr>
        <w:t>P</w:t>
      </w:r>
      <w:r w:rsidR="000D4920" w:rsidRPr="000D4920">
        <w:rPr>
          <w:rFonts w:asciiTheme="minorHAnsi" w:eastAsiaTheme="minorHAnsi" w:hAnsiTheme="minorHAnsi" w:cs="Arial"/>
          <w:sz w:val="24"/>
          <w:szCs w:val="24"/>
          <w:lang w:eastAsia="en-GB"/>
        </w:rPr>
        <w:t>&lt;5.0x10</w:t>
      </w:r>
      <w:r w:rsidR="000D4920" w:rsidRPr="0086135B">
        <w:rPr>
          <w:rFonts w:asciiTheme="minorHAnsi" w:eastAsiaTheme="minorHAnsi" w:hAnsiTheme="minorHAnsi" w:cs="Arial"/>
          <w:sz w:val="24"/>
          <w:szCs w:val="24"/>
          <w:vertAlign w:val="superscript"/>
          <w:lang w:eastAsia="en-GB"/>
        </w:rPr>
        <w:t>-8</w:t>
      </w:r>
      <w:r w:rsidR="000D4920" w:rsidRPr="000D4920">
        <w:rPr>
          <w:rFonts w:asciiTheme="minorHAnsi" w:eastAsiaTheme="minorHAnsi" w:hAnsiTheme="minorHAnsi" w:cs="Arial"/>
          <w:sz w:val="24"/>
          <w:szCs w:val="24"/>
          <w:lang w:eastAsia="en-GB"/>
        </w:rPr>
        <w:t>)</w:t>
      </w:r>
      <w:r w:rsidR="000D4920">
        <w:rPr>
          <w:rFonts w:asciiTheme="minorHAnsi" w:eastAsiaTheme="minorHAnsi" w:hAnsiTheme="minorHAnsi" w:cs="Arial"/>
          <w:sz w:val="24"/>
          <w:szCs w:val="24"/>
          <w:lang w:eastAsia="en-GB"/>
        </w:rPr>
        <w:t xml:space="preserve">. </w:t>
      </w:r>
      <w:r w:rsidR="000D4920">
        <w:rPr>
          <w:rFonts w:asciiTheme="minorHAnsi" w:eastAsiaTheme="minorHAnsi" w:hAnsiTheme="minorHAnsi" w:cs="Arial"/>
          <w:sz w:val="24"/>
          <w:szCs w:val="24"/>
          <w:lang w:eastAsia="en-GB"/>
        </w:rPr>
        <w:lastRenderedPageBreak/>
        <w:t>Therefore</w:t>
      </w:r>
      <w:r>
        <w:rPr>
          <w:rFonts w:asciiTheme="minorHAnsi" w:eastAsiaTheme="minorHAnsi" w:hAnsiTheme="minorHAnsi" w:cs="Arial"/>
          <w:sz w:val="24"/>
          <w:szCs w:val="24"/>
          <w:lang w:eastAsia="en-GB"/>
        </w:rPr>
        <w:t>, in the case of the self-reported phenotype,</w:t>
      </w:r>
      <w:r w:rsidR="000D4920">
        <w:rPr>
          <w:rFonts w:asciiTheme="minorHAnsi" w:eastAsiaTheme="minorHAnsi" w:hAnsiTheme="minorHAnsi" w:cs="Arial"/>
          <w:sz w:val="24"/>
          <w:szCs w:val="24"/>
          <w:lang w:eastAsia="en-GB"/>
        </w:rPr>
        <w:t xml:space="preserve"> </w:t>
      </w:r>
      <w:r w:rsidR="0091454A" w:rsidRPr="0091454A">
        <w:rPr>
          <w:rFonts w:asciiTheme="minorHAnsi" w:eastAsiaTheme="minorHAnsi" w:hAnsiTheme="minorHAnsi" w:cs="Arial"/>
          <w:sz w:val="24"/>
          <w:szCs w:val="24"/>
          <w:lang w:eastAsia="en-GB"/>
        </w:rPr>
        <w:t xml:space="preserve"> the increase in </w:t>
      </w:r>
      <w:r>
        <w:rPr>
          <w:rFonts w:asciiTheme="minorHAnsi" w:eastAsiaTheme="minorHAnsi" w:hAnsiTheme="minorHAnsi" w:cs="Arial"/>
          <w:sz w:val="24"/>
          <w:szCs w:val="24"/>
          <w:lang w:eastAsia="en-GB"/>
        </w:rPr>
        <w:t xml:space="preserve">power associated with larger </w:t>
      </w:r>
      <w:r w:rsidR="0091454A" w:rsidRPr="0091454A">
        <w:rPr>
          <w:rFonts w:asciiTheme="minorHAnsi" w:eastAsiaTheme="minorHAnsi" w:hAnsiTheme="minorHAnsi" w:cs="Arial"/>
          <w:sz w:val="24"/>
          <w:szCs w:val="24"/>
          <w:lang w:eastAsia="en-GB"/>
        </w:rPr>
        <w:t>sample size overcomes the limitations associated with phenotype uncertainty</w:t>
      </w:r>
      <w:r w:rsidR="00ED33E7">
        <w:rPr>
          <w:rFonts w:asciiTheme="minorHAnsi" w:eastAsiaTheme="minorHAnsi" w:hAnsiTheme="minorHAnsi" w:cs="Arial"/>
          <w:sz w:val="24"/>
          <w:szCs w:val="24"/>
          <w:lang w:eastAsia="en-GB"/>
        </w:rPr>
        <w:t xml:space="preserve"> (Table </w:t>
      </w:r>
      <w:r w:rsidR="005A7A8F">
        <w:rPr>
          <w:rFonts w:asciiTheme="minorHAnsi" w:eastAsiaTheme="minorHAnsi" w:hAnsiTheme="minorHAnsi" w:cs="Arial"/>
          <w:sz w:val="24"/>
          <w:szCs w:val="24"/>
          <w:lang w:eastAsia="en-GB"/>
        </w:rPr>
        <w:t>25</w:t>
      </w:r>
      <w:r w:rsidR="00ED33E7">
        <w:rPr>
          <w:rFonts w:asciiTheme="minorHAnsi" w:eastAsiaTheme="minorHAnsi" w:hAnsiTheme="minorHAnsi" w:cs="Arial"/>
          <w:sz w:val="24"/>
          <w:szCs w:val="24"/>
          <w:lang w:eastAsia="en-GB"/>
        </w:rPr>
        <w:t>)</w:t>
      </w:r>
      <w:r w:rsidR="0091454A" w:rsidRPr="0091454A">
        <w:rPr>
          <w:rFonts w:asciiTheme="minorHAnsi" w:eastAsiaTheme="minorHAnsi" w:hAnsiTheme="minorHAnsi" w:cs="Arial"/>
          <w:sz w:val="24"/>
          <w:szCs w:val="24"/>
          <w:lang w:eastAsia="en-GB"/>
        </w:rPr>
        <w:t>.</w:t>
      </w:r>
      <w:r w:rsidR="00ED33E7">
        <w:rPr>
          <w:rFonts w:asciiTheme="minorHAnsi" w:eastAsiaTheme="minorHAnsi" w:hAnsiTheme="minorHAnsi" w:cs="Arial"/>
          <w:sz w:val="24"/>
          <w:szCs w:val="24"/>
          <w:lang w:eastAsia="en-GB"/>
        </w:rPr>
        <w:t xml:space="preserve"> </w:t>
      </w:r>
    </w:p>
    <w:p w14:paraId="7E052D04" w14:textId="564557CC" w:rsidR="00ED33E7" w:rsidRPr="00A000D2" w:rsidRDefault="00ED33E7" w:rsidP="00ED33E7">
      <w:pPr>
        <w:jc w:val="both"/>
        <w:rPr>
          <w:rFonts w:asciiTheme="minorHAnsi" w:eastAsiaTheme="minorHAnsi" w:hAnsiTheme="minorHAnsi" w:cs="Arial"/>
          <w:sz w:val="24"/>
          <w:szCs w:val="24"/>
          <w:lang w:eastAsia="en-GB"/>
        </w:rPr>
      </w:pPr>
      <w:r w:rsidRPr="00ED33E7">
        <w:rPr>
          <w:rFonts w:asciiTheme="minorHAnsi" w:eastAsiaTheme="minorHAnsi" w:hAnsiTheme="minorHAnsi" w:cs="Arial"/>
          <w:b/>
          <w:sz w:val="24"/>
          <w:szCs w:val="24"/>
          <w:lang w:eastAsia="en-US"/>
        </w:rPr>
        <w:t xml:space="preserve">Table </w:t>
      </w:r>
      <w:r w:rsidR="005A7A8F">
        <w:rPr>
          <w:rFonts w:asciiTheme="minorHAnsi" w:eastAsiaTheme="minorHAnsi" w:hAnsiTheme="minorHAnsi" w:cs="Arial"/>
          <w:b/>
          <w:sz w:val="24"/>
          <w:szCs w:val="24"/>
          <w:lang w:eastAsia="en-US"/>
        </w:rPr>
        <w:t>25</w:t>
      </w:r>
      <w:r w:rsidRPr="00A000D2">
        <w:rPr>
          <w:rFonts w:asciiTheme="minorHAnsi" w:eastAsiaTheme="minorHAnsi" w:hAnsiTheme="minorHAnsi" w:cs="Arial"/>
          <w:b/>
          <w:sz w:val="24"/>
          <w:szCs w:val="24"/>
          <w:lang w:eastAsia="en-US"/>
        </w:rPr>
        <w:t>.</w:t>
      </w:r>
      <w:r w:rsidRPr="00A000D2">
        <w:rPr>
          <w:rFonts w:asciiTheme="minorHAnsi" w:eastAsiaTheme="minorHAnsi" w:hAnsiTheme="minorHAnsi" w:cs="Arial"/>
          <w:sz w:val="24"/>
          <w:szCs w:val="24"/>
          <w:lang w:eastAsia="en-US"/>
        </w:rPr>
        <w:t xml:space="preserve"> </w:t>
      </w:r>
      <w:r w:rsidRPr="00A000D2">
        <w:rPr>
          <w:rFonts w:asciiTheme="minorHAnsi" w:eastAsiaTheme="minorHAnsi" w:hAnsiTheme="minorHAnsi" w:cs="Arial"/>
          <w:sz w:val="24"/>
          <w:szCs w:val="24"/>
          <w:lang w:eastAsia="en-GB"/>
        </w:rPr>
        <w:t>Comparison of power to de</w:t>
      </w:r>
      <w:r w:rsidR="0070645E">
        <w:rPr>
          <w:rFonts w:asciiTheme="minorHAnsi" w:eastAsiaTheme="minorHAnsi" w:hAnsiTheme="minorHAnsi" w:cs="Arial"/>
          <w:sz w:val="24"/>
          <w:szCs w:val="24"/>
          <w:lang w:eastAsia="en-GB"/>
        </w:rPr>
        <w:t>tect genome-wide significant (</w:t>
      </w:r>
      <w:r w:rsidR="0070645E" w:rsidRPr="0070645E">
        <w:rPr>
          <w:rFonts w:asciiTheme="minorHAnsi" w:eastAsiaTheme="minorHAnsi" w:hAnsiTheme="minorHAnsi" w:cs="Arial"/>
          <w:i/>
          <w:sz w:val="24"/>
          <w:szCs w:val="24"/>
          <w:lang w:eastAsia="en-GB"/>
        </w:rPr>
        <w:t>P</w:t>
      </w:r>
      <w:r w:rsidR="0070645E">
        <w:rPr>
          <w:rFonts w:asciiTheme="minorHAnsi" w:eastAsiaTheme="minorHAnsi" w:hAnsiTheme="minorHAnsi" w:cs="Arial"/>
          <w:sz w:val="24"/>
          <w:szCs w:val="24"/>
          <w:lang w:eastAsia="en-GB"/>
        </w:rPr>
        <w:t>≤</w:t>
      </w:r>
      <w:r w:rsidRPr="00A000D2">
        <w:rPr>
          <w:rFonts w:asciiTheme="minorHAnsi" w:eastAsiaTheme="minorHAnsi" w:hAnsiTheme="minorHAnsi" w:cs="Arial"/>
          <w:sz w:val="24"/>
          <w:szCs w:val="24"/>
          <w:lang w:eastAsia="en-GB"/>
        </w:rPr>
        <w:t>5x10</w:t>
      </w:r>
      <w:r w:rsidRPr="00A000D2">
        <w:rPr>
          <w:rFonts w:asciiTheme="minorHAnsi" w:eastAsiaTheme="minorHAnsi" w:hAnsiTheme="minorHAnsi" w:cs="Arial"/>
          <w:sz w:val="24"/>
          <w:szCs w:val="24"/>
          <w:vertAlign w:val="superscript"/>
          <w:lang w:eastAsia="en-GB"/>
        </w:rPr>
        <w:t>-8</w:t>
      </w:r>
      <w:r w:rsidRPr="00A000D2">
        <w:rPr>
          <w:rFonts w:asciiTheme="minorHAnsi" w:eastAsiaTheme="minorHAnsi" w:hAnsiTheme="minorHAnsi" w:cs="Arial"/>
          <w:sz w:val="24"/>
          <w:szCs w:val="24"/>
          <w:lang w:eastAsia="en-GB"/>
        </w:rPr>
        <w:t>) association between the self-reported and hospital diagnosed OA datasets.</w:t>
      </w:r>
      <w:r w:rsidRPr="00A000D2">
        <w:rPr>
          <w:rFonts w:asciiTheme="minorHAnsi" w:eastAsiaTheme="minorHAnsi" w:hAnsiTheme="minorHAnsi" w:cs="Arial"/>
          <w:b/>
          <w:sz w:val="24"/>
          <w:szCs w:val="24"/>
          <w:lang w:eastAsia="en-GB"/>
        </w:rPr>
        <w:t xml:space="preserve"> </w:t>
      </w:r>
    </w:p>
    <w:tbl>
      <w:tblPr>
        <w:tblStyle w:val="-51"/>
        <w:tblW w:w="8364" w:type="dxa"/>
        <w:tblLayout w:type="fixed"/>
        <w:tblLook w:val="04A0" w:firstRow="1" w:lastRow="0" w:firstColumn="1" w:lastColumn="0" w:noHBand="0" w:noVBand="1"/>
      </w:tblPr>
      <w:tblGrid>
        <w:gridCol w:w="426"/>
        <w:gridCol w:w="708"/>
        <w:gridCol w:w="709"/>
        <w:gridCol w:w="709"/>
        <w:gridCol w:w="709"/>
        <w:gridCol w:w="708"/>
        <w:gridCol w:w="851"/>
        <w:gridCol w:w="709"/>
        <w:gridCol w:w="708"/>
        <w:gridCol w:w="709"/>
        <w:gridCol w:w="709"/>
        <w:gridCol w:w="709"/>
      </w:tblGrid>
      <w:tr w:rsidR="00ED33E7" w:rsidRPr="00E82E7F" w14:paraId="5B0C4D93" w14:textId="77777777" w:rsidTr="004A54B1">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426" w:type="dxa"/>
            <w:noWrap/>
            <w:hideMark/>
          </w:tcPr>
          <w:p w14:paraId="279CFDAC" w14:textId="77777777" w:rsidR="00ED33E7" w:rsidRPr="004A54B1" w:rsidRDefault="00ED33E7" w:rsidP="00CF7BCE">
            <w:pPr>
              <w:jc w:val="center"/>
              <w:rPr>
                <w:rFonts w:asciiTheme="minorHAnsi" w:hAnsiTheme="minorHAnsi" w:cs="Arial"/>
                <w:szCs w:val="22"/>
                <w:lang w:val="en-GB" w:eastAsia="en-US"/>
              </w:rPr>
            </w:pPr>
          </w:p>
        </w:tc>
        <w:tc>
          <w:tcPr>
            <w:tcW w:w="708" w:type="dxa"/>
            <w:noWrap/>
            <w:hideMark/>
          </w:tcPr>
          <w:p w14:paraId="4CBC75D7" w14:textId="77777777" w:rsidR="00ED33E7" w:rsidRPr="004A54B1" w:rsidRDefault="00ED33E7" w:rsidP="00CF7BCE">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Cs w:val="22"/>
                <w:lang w:val="en-GB" w:eastAsia="en-US"/>
              </w:rPr>
            </w:pPr>
          </w:p>
        </w:tc>
        <w:tc>
          <w:tcPr>
            <w:tcW w:w="3686" w:type="dxa"/>
            <w:gridSpan w:val="5"/>
            <w:noWrap/>
            <w:hideMark/>
          </w:tcPr>
          <w:p w14:paraId="7501A872" w14:textId="77777777" w:rsidR="00ED33E7" w:rsidRPr="00E82E7F" w:rsidRDefault="00ED33E7" w:rsidP="00CF7BCE">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Cs w:val="22"/>
                <w:lang w:eastAsia="en-US"/>
              </w:rPr>
            </w:pPr>
            <w:r w:rsidRPr="00E82E7F">
              <w:rPr>
                <w:rFonts w:asciiTheme="minorHAnsi" w:hAnsiTheme="minorHAnsi" w:cs="Arial"/>
                <w:szCs w:val="22"/>
                <w:lang w:eastAsia="en-US"/>
              </w:rPr>
              <w:t>Self-reported OA</w:t>
            </w:r>
          </w:p>
        </w:tc>
        <w:tc>
          <w:tcPr>
            <w:tcW w:w="3544" w:type="dxa"/>
            <w:gridSpan w:val="5"/>
            <w:noWrap/>
            <w:hideMark/>
          </w:tcPr>
          <w:p w14:paraId="5BA81A78" w14:textId="77777777" w:rsidR="00ED33E7" w:rsidRPr="00E82E7F" w:rsidRDefault="00ED33E7" w:rsidP="00CF7BCE">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Cs w:val="22"/>
                <w:lang w:eastAsia="en-US"/>
              </w:rPr>
            </w:pPr>
            <w:r w:rsidRPr="00E82E7F">
              <w:rPr>
                <w:rFonts w:asciiTheme="minorHAnsi" w:hAnsiTheme="minorHAnsi" w:cs="Arial"/>
                <w:szCs w:val="22"/>
                <w:lang w:eastAsia="en-US"/>
              </w:rPr>
              <w:t>Hospital diagnosed OA</w:t>
            </w:r>
          </w:p>
        </w:tc>
      </w:tr>
      <w:tr w:rsidR="00ED33E7" w:rsidRPr="00E82E7F" w14:paraId="1CD58165" w14:textId="77777777" w:rsidTr="004A54B1">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426" w:type="dxa"/>
            <w:noWrap/>
            <w:hideMark/>
          </w:tcPr>
          <w:p w14:paraId="0208F465" w14:textId="77777777" w:rsidR="00ED33E7" w:rsidRPr="00E82E7F" w:rsidRDefault="00ED33E7" w:rsidP="00CF7BCE">
            <w:pPr>
              <w:jc w:val="center"/>
              <w:rPr>
                <w:rFonts w:asciiTheme="minorHAnsi" w:hAnsiTheme="minorHAnsi" w:cs="Arial"/>
                <w:i/>
                <w:szCs w:val="22"/>
                <w:lang w:eastAsia="en-US"/>
              </w:rPr>
            </w:pPr>
          </w:p>
        </w:tc>
        <w:tc>
          <w:tcPr>
            <w:tcW w:w="708" w:type="dxa"/>
            <w:noWrap/>
            <w:hideMark/>
          </w:tcPr>
          <w:p w14:paraId="2C948110" w14:textId="77777777" w:rsidR="00ED33E7" w:rsidRPr="00E82E7F" w:rsidRDefault="00ED33E7" w:rsidP="00CF7BC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i/>
                <w:szCs w:val="22"/>
                <w:lang w:eastAsia="en-US"/>
              </w:rPr>
            </w:pPr>
          </w:p>
        </w:tc>
        <w:tc>
          <w:tcPr>
            <w:tcW w:w="3686" w:type="dxa"/>
            <w:gridSpan w:val="5"/>
            <w:noWrap/>
            <w:hideMark/>
          </w:tcPr>
          <w:p w14:paraId="58280965" w14:textId="77777777" w:rsidR="00ED33E7" w:rsidRPr="00E82E7F" w:rsidRDefault="00ED33E7" w:rsidP="00CF7BC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US"/>
              </w:rPr>
            </w:pPr>
            <w:r w:rsidRPr="00E82E7F">
              <w:rPr>
                <w:rFonts w:asciiTheme="minorHAnsi" w:hAnsiTheme="minorHAnsi" w:cs="Arial"/>
                <w:szCs w:val="22"/>
                <w:lang w:eastAsia="en-US"/>
              </w:rPr>
              <w:t>Effect allele frequency</w:t>
            </w:r>
          </w:p>
        </w:tc>
        <w:tc>
          <w:tcPr>
            <w:tcW w:w="3544" w:type="dxa"/>
            <w:gridSpan w:val="5"/>
            <w:noWrap/>
            <w:hideMark/>
          </w:tcPr>
          <w:p w14:paraId="12FD5C95" w14:textId="77777777" w:rsidR="00ED33E7" w:rsidRPr="00E82E7F" w:rsidRDefault="00ED33E7" w:rsidP="00CF7BC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US"/>
              </w:rPr>
            </w:pPr>
            <w:r w:rsidRPr="00E82E7F">
              <w:rPr>
                <w:rFonts w:asciiTheme="minorHAnsi" w:hAnsiTheme="minorHAnsi" w:cs="Arial"/>
                <w:szCs w:val="22"/>
                <w:lang w:eastAsia="en-US"/>
              </w:rPr>
              <w:t>Effect allele frequency</w:t>
            </w:r>
          </w:p>
        </w:tc>
      </w:tr>
      <w:tr w:rsidR="00CF7BCE" w:rsidRPr="00E82E7F" w14:paraId="349B321A" w14:textId="77777777" w:rsidTr="004A54B1">
        <w:trPr>
          <w:trHeight w:val="227"/>
        </w:trPr>
        <w:tc>
          <w:tcPr>
            <w:cnfStyle w:val="001000000000" w:firstRow="0" w:lastRow="0" w:firstColumn="1" w:lastColumn="0" w:oddVBand="0" w:evenVBand="0" w:oddHBand="0" w:evenHBand="0" w:firstRowFirstColumn="0" w:firstRowLastColumn="0" w:lastRowFirstColumn="0" w:lastRowLastColumn="0"/>
            <w:tcW w:w="426" w:type="dxa"/>
            <w:noWrap/>
            <w:hideMark/>
          </w:tcPr>
          <w:p w14:paraId="45D1BB2F" w14:textId="77777777" w:rsidR="00ED33E7" w:rsidRPr="00E82E7F" w:rsidRDefault="00ED33E7" w:rsidP="00CF7BCE">
            <w:pPr>
              <w:jc w:val="center"/>
              <w:rPr>
                <w:rFonts w:asciiTheme="minorHAnsi" w:hAnsiTheme="minorHAnsi" w:cs="Arial"/>
                <w:szCs w:val="22"/>
                <w:lang w:eastAsia="en-US"/>
              </w:rPr>
            </w:pPr>
          </w:p>
        </w:tc>
        <w:tc>
          <w:tcPr>
            <w:tcW w:w="708" w:type="dxa"/>
            <w:noWrap/>
            <w:hideMark/>
          </w:tcPr>
          <w:p w14:paraId="1A06DC75" w14:textId="77777777" w:rsidR="00ED33E7" w:rsidRPr="00E82E7F" w:rsidRDefault="00ED33E7" w:rsidP="00CF7BC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US"/>
              </w:rPr>
            </w:pPr>
          </w:p>
        </w:tc>
        <w:tc>
          <w:tcPr>
            <w:tcW w:w="709" w:type="dxa"/>
            <w:noWrap/>
            <w:hideMark/>
          </w:tcPr>
          <w:p w14:paraId="14443AF1" w14:textId="77777777" w:rsidR="00ED33E7" w:rsidRPr="00E82E7F" w:rsidRDefault="00ED33E7" w:rsidP="00CF7BC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szCs w:val="22"/>
                <w:lang w:eastAsia="en-US"/>
              </w:rPr>
            </w:pPr>
            <w:r w:rsidRPr="00E82E7F">
              <w:rPr>
                <w:rFonts w:asciiTheme="minorHAnsi" w:hAnsiTheme="minorHAnsi" w:cs="Arial"/>
                <w:b/>
                <w:szCs w:val="22"/>
                <w:lang w:eastAsia="en-US"/>
              </w:rPr>
              <w:t>0.01</w:t>
            </w:r>
          </w:p>
        </w:tc>
        <w:tc>
          <w:tcPr>
            <w:tcW w:w="709" w:type="dxa"/>
            <w:noWrap/>
            <w:hideMark/>
          </w:tcPr>
          <w:p w14:paraId="1895D924" w14:textId="77777777" w:rsidR="00ED33E7" w:rsidRPr="00E82E7F" w:rsidRDefault="00ED33E7" w:rsidP="00CF7BC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szCs w:val="22"/>
                <w:lang w:eastAsia="en-US"/>
              </w:rPr>
            </w:pPr>
            <w:r w:rsidRPr="00E82E7F">
              <w:rPr>
                <w:rFonts w:asciiTheme="minorHAnsi" w:hAnsiTheme="minorHAnsi" w:cs="Arial"/>
                <w:b/>
                <w:szCs w:val="22"/>
                <w:lang w:eastAsia="en-US"/>
              </w:rPr>
              <w:t>0.05</w:t>
            </w:r>
          </w:p>
        </w:tc>
        <w:tc>
          <w:tcPr>
            <w:tcW w:w="709" w:type="dxa"/>
            <w:noWrap/>
            <w:hideMark/>
          </w:tcPr>
          <w:p w14:paraId="47B7E649" w14:textId="77777777" w:rsidR="00ED33E7" w:rsidRPr="00E82E7F" w:rsidRDefault="00ED33E7" w:rsidP="00CF7BC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szCs w:val="22"/>
                <w:lang w:eastAsia="en-US"/>
              </w:rPr>
            </w:pPr>
            <w:r w:rsidRPr="00E82E7F">
              <w:rPr>
                <w:rFonts w:asciiTheme="minorHAnsi" w:hAnsiTheme="minorHAnsi" w:cs="Arial"/>
                <w:b/>
                <w:szCs w:val="22"/>
                <w:lang w:eastAsia="en-US"/>
              </w:rPr>
              <w:t>0.10</w:t>
            </w:r>
          </w:p>
        </w:tc>
        <w:tc>
          <w:tcPr>
            <w:tcW w:w="708" w:type="dxa"/>
            <w:noWrap/>
            <w:hideMark/>
          </w:tcPr>
          <w:p w14:paraId="750A5ECD" w14:textId="77777777" w:rsidR="00ED33E7" w:rsidRPr="00E82E7F" w:rsidRDefault="00ED33E7" w:rsidP="00CF7BC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szCs w:val="22"/>
                <w:lang w:eastAsia="en-US"/>
              </w:rPr>
            </w:pPr>
            <w:r w:rsidRPr="00E82E7F">
              <w:rPr>
                <w:rFonts w:asciiTheme="minorHAnsi" w:hAnsiTheme="minorHAnsi" w:cs="Arial"/>
                <w:b/>
                <w:szCs w:val="22"/>
                <w:lang w:eastAsia="en-US"/>
              </w:rPr>
              <w:t>0.20</w:t>
            </w:r>
          </w:p>
        </w:tc>
        <w:tc>
          <w:tcPr>
            <w:tcW w:w="851" w:type="dxa"/>
            <w:noWrap/>
            <w:hideMark/>
          </w:tcPr>
          <w:p w14:paraId="29E3C7F9" w14:textId="77777777" w:rsidR="00ED33E7" w:rsidRPr="00E82E7F" w:rsidRDefault="00ED33E7" w:rsidP="00CF7BC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szCs w:val="22"/>
                <w:lang w:eastAsia="en-US"/>
              </w:rPr>
            </w:pPr>
            <w:r w:rsidRPr="00E82E7F">
              <w:rPr>
                <w:rFonts w:asciiTheme="minorHAnsi" w:hAnsiTheme="minorHAnsi" w:cs="Arial"/>
                <w:b/>
                <w:szCs w:val="22"/>
                <w:lang w:eastAsia="en-US"/>
              </w:rPr>
              <w:t>0.30</w:t>
            </w:r>
          </w:p>
        </w:tc>
        <w:tc>
          <w:tcPr>
            <w:tcW w:w="709" w:type="dxa"/>
            <w:noWrap/>
            <w:hideMark/>
          </w:tcPr>
          <w:p w14:paraId="227B6BB5" w14:textId="77777777" w:rsidR="00ED33E7" w:rsidRPr="00E82E7F" w:rsidRDefault="00ED33E7" w:rsidP="00CF7BC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szCs w:val="22"/>
                <w:lang w:eastAsia="en-US"/>
              </w:rPr>
            </w:pPr>
            <w:r w:rsidRPr="00E82E7F">
              <w:rPr>
                <w:rFonts w:asciiTheme="minorHAnsi" w:hAnsiTheme="minorHAnsi" w:cs="Arial"/>
                <w:b/>
                <w:szCs w:val="22"/>
                <w:lang w:eastAsia="en-US"/>
              </w:rPr>
              <w:t>0.01</w:t>
            </w:r>
          </w:p>
        </w:tc>
        <w:tc>
          <w:tcPr>
            <w:tcW w:w="708" w:type="dxa"/>
            <w:noWrap/>
            <w:hideMark/>
          </w:tcPr>
          <w:p w14:paraId="73DFC6D5" w14:textId="77777777" w:rsidR="00ED33E7" w:rsidRPr="00E82E7F" w:rsidRDefault="00ED33E7" w:rsidP="00CF7BC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szCs w:val="22"/>
                <w:lang w:eastAsia="en-US"/>
              </w:rPr>
            </w:pPr>
            <w:r w:rsidRPr="00E82E7F">
              <w:rPr>
                <w:rFonts w:asciiTheme="minorHAnsi" w:hAnsiTheme="minorHAnsi" w:cs="Arial"/>
                <w:b/>
                <w:szCs w:val="22"/>
                <w:lang w:eastAsia="en-US"/>
              </w:rPr>
              <w:t>0.05</w:t>
            </w:r>
          </w:p>
        </w:tc>
        <w:tc>
          <w:tcPr>
            <w:tcW w:w="709" w:type="dxa"/>
            <w:noWrap/>
            <w:hideMark/>
          </w:tcPr>
          <w:p w14:paraId="6ADBCF8A" w14:textId="77777777" w:rsidR="00ED33E7" w:rsidRPr="00E82E7F" w:rsidRDefault="00ED33E7" w:rsidP="00CF7BC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szCs w:val="22"/>
                <w:lang w:eastAsia="en-US"/>
              </w:rPr>
            </w:pPr>
            <w:r w:rsidRPr="00E82E7F">
              <w:rPr>
                <w:rFonts w:asciiTheme="minorHAnsi" w:hAnsiTheme="minorHAnsi" w:cs="Arial"/>
                <w:b/>
                <w:szCs w:val="22"/>
                <w:lang w:eastAsia="en-US"/>
              </w:rPr>
              <w:t>0.10</w:t>
            </w:r>
          </w:p>
        </w:tc>
        <w:tc>
          <w:tcPr>
            <w:tcW w:w="709" w:type="dxa"/>
            <w:noWrap/>
            <w:hideMark/>
          </w:tcPr>
          <w:p w14:paraId="0DB5CC35" w14:textId="77777777" w:rsidR="00ED33E7" w:rsidRPr="00E82E7F" w:rsidRDefault="00ED33E7" w:rsidP="00CF7BC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szCs w:val="22"/>
                <w:lang w:eastAsia="en-US"/>
              </w:rPr>
            </w:pPr>
            <w:r w:rsidRPr="00E82E7F">
              <w:rPr>
                <w:rFonts w:asciiTheme="minorHAnsi" w:hAnsiTheme="minorHAnsi" w:cs="Arial"/>
                <w:b/>
                <w:szCs w:val="22"/>
                <w:lang w:eastAsia="en-US"/>
              </w:rPr>
              <w:t>0.20</w:t>
            </w:r>
          </w:p>
        </w:tc>
        <w:tc>
          <w:tcPr>
            <w:tcW w:w="709" w:type="dxa"/>
            <w:noWrap/>
            <w:hideMark/>
          </w:tcPr>
          <w:p w14:paraId="1267D676" w14:textId="77777777" w:rsidR="00ED33E7" w:rsidRPr="00E82E7F" w:rsidRDefault="00ED33E7" w:rsidP="00CF7BC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szCs w:val="22"/>
                <w:lang w:eastAsia="en-US"/>
              </w:rPr>
            </w:pPr>
            <w:r w:rsidRPr="00E82E7F">
              <w:rPr>
                <w:rFonts w:asciiTheme="minorHAnsi" w:hAnsiTheme="minorHAnsi" w:cs="Arial"/>
                <w:b/>
                <w:szCs w:val="22"/>
                <w:lang w:eastAsia="en-US"/>
              </w:rPr>
              <w:t>0.30</w:t>
            </w:r>
          </w:p>
        </w:tc>
      </w:tr>
      <w:tr w:rsidR="00ED33E7" w:rsidRPr="00E82E7F" w14:paraId="3B4FF082" w14:textId="77777777" w:rsidTr="004A54B1">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426" w:type="dxa"/>
            <w:vMerge w:val="restart"/>
            <w:noWrap/>
            <w:textDirection w:val="btLr"/>
            <w:hideMark/>
          </w:tcPr>
          <w:p w14:paraId="1B59F20F" w14:textId="126DA8D7" w:rsidR="00ED33E7" w:rsidRPr="00E82E7F" w:rsidRDefault="00ED33E7" w:rsidP="00E82E7F">
            <w:pPr>
              <w:ind w:left="113" w:right="113"/>
              <w:jc w:val="center"/>
              <w:rPr>
                <w:rFonts w:asciiTheme="minorHAnsi" w:hAnsiTheme="minorHAnsi" w:cs="Arial"/>
                <w:szCs w:val="22"/>
                <w:lang w:eastAsia="en-US"/>
              </w:rPr>
            </w:pPr>
            <w:r w:rsidRPr="00E82E7F">
              <w:rPr>
                <w:rFonts w:asciiTheme="minorHAnsi" w:hAnsiTheme="minorHAnsi" w:cs="Arial"/>
                <w:szCs w:val="22"/>
                <w:lang w:eastAsia="en-US"/>
              </w:rPr>
              <w:t>Odds</w:t>
            </w:r>
            <w:r w:rsidR="00E82E7F">
              <w:rPr>
                <w:rFonts w:asciiTheme="minorHAnsi" w:hAnsiTheme="minorHAnsi" w:cs="Arial"/>
                <w:szCs w:val="22"/>
                <w:lang w:eastAsia="en-US"/>
              </w:rPr>
              <w:t xml:space="preserve"> ratio</w:t>
            </w:r>
          </w:p>
        </w:tc>
        <w:tc>
          <w:tcPr>
            <w:tcW w:w="708" w:type="dxa"/>
            <w:noWrap/>
            <w:hideMark/>
          </w:tcPr>
          <w:p w14:paraId="64A7DD5F" w14:textId="77777777" w:rsidR="00ED33E7" w:rsidRPr="00E82E7F" w:rsidRDefault="00ED33E7" w:rsidP="00CF7BC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US"/>
              </w:rPr>
            </w:pPr>
            <w:r w:rsidRPr="00E82E7F">
              <w:rPr>
                <w:rFonts w:asciiTheme="minorHAnsi" w:hAnsiTheme="minorHAnsi" w:cs="Arial"/>
                <w:szCs w:val="22"/>
                <w:lang w:eastAsia="en-US"/>
              </w:rPr>
              <w:t>1.05</w:t>
            </w:r>
          </w:p>
        </w:tc>
        <w:tc>
          <w:tcPr>
            <w:tcW w:w="709" w:type="dxa"/>
            <w:noWrap/>
            <w:hideMark/>
          </w:tcPr>
          <w:p w14:paraId="16E480FF" w14:textId="77777777" w:rsidR="00ED33E7" w:rsidRPr="00E82E7F" w:rsidRDefault="00ED33E7" w:rsidP="00CF7BC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US"/>
              </w:rPr>
            </w:pPr>
            <w:r w:rsidRPr="00E82E7F">
              <w:rPr>
                <w:rFonts w:asciiTheme="minorHAnsi" w:hAnsiTheme="minorHAnsi" w:cs="Arial"/>
                <w:szCs w:val="22"/>
                <w:lang w:eastAsia="en-US"/>
              </w:rPr>
              <w:t>0</w:t>
            </w:r>
          </w:p>
        </w:tc>
        <w:tc>
          <w:tcPr>
            <w:tcW w:w="709" w:type="dxa"/>
            <w:noWrap/>
            <w:hideMark/>
          </w:tcPr>
          <w:p w14:paraId="5735774C" w14:textId="77777777" w:rsidR="00ED33E7" w:rsidRPr="00E82E7F" w:rsidRDefault="00ED33E7" w:rsidP="00CF7BC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US"/>
              </w:rPr>
            </w:pPr>
            <w:r w:rsidRPr="00E82E7F">
              <w:rPr>
                <w:rFonts w:asciiTheme="minorHAnsi" w:hAnsiTheme="minorHAnsi" w:cs="Arial"/>
                <w:szCs w:val="22"/>
                <w:lang w:eastAsia="en-US"/>
              </w:rPr>
              <w:t>0</w:t>
            </w:r>
          </w:p>
        </w:tc>
        <w:tc>
          <w:tcPr>
            <w:tcW w:w="709" w:type="dxa"/>
            <w:noWrap/>
            <w:hideMark/>
          </w:tcPr>
          <w:p w14:paraId="392E9572" w14:textId="47DDE5C2" w:rsidR="00ED33E7" w:rsidRPr="00E82E7F" w:rsidRDefault="005E574A" w:rsidP="00CF7BC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US"/>
              </w:rPr>
            </w:pPr>
            <w:r>
              <w:rPr>
                <w:rFonts w:asciiTheme="minorHAnsi" w:hAnsiTheme="minorHAnsi" w:cs="Arial"/>
                <w:szCs w:val="22"/>
                <w:lang w:eastAsia="en-US"/>
              </w:rPr>
              <w:t>0</w:t>
            </w:r>
          </w:p>
        </w:tc>
        <w:tc>
          <w:tcPr>
            <w:tcW w:w="708" w:type="dxa"/>
            <w:noWrap/>
            <w:hideMark/>
          </w:tcPr>
          <w:p w14:paraId="4B281366" w14:textId="77777777" w:rsidR="00ED33E7" w:rsidRPr="00E82E7F" w:rsidRDefault="00ED33E7" w:rsidP="00CF7BC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US"/>
              </w:rPr>
            </w:pPr>
            <w:r w:rsidRPr="00E82E7F">
              <w:rPr>
                <w:rFonts w:asciiTheme="minorHAnsi" w:hAnsiTheme="minorHAnsi" w:cs="Arial"/>
                <w:szCs w:val="22"/>
                <w:lang w:eastAsia="en-US"/>
              </w:rPr>
              <w:t>0.004</w:t>
            </w:r>
          </w:p>
        </w:tc>
        <w:tc>
          <w:tcPr>
            <w:tcW w:w="851" w:type="dxa"/>
            <w:noWrap/>
            <w:hideMark/>
          </w:tcPr>
          <w:p w14:paraId="5B7D19DA" w14:textId="1854F2EA" w:rsidR="00ED33E7" w:rsidRPr="00E82E7F" w:rsidRDefault="005E574A" w:rsidP="00CF7BC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US"/>
              </w:rPr>
            </w:pPr>
            <w:r>
              <w:rPr>
                <w:rFonts w:asciiTheme="minorHAnsi" w:hAnsiTheme="minorHAnsi" w:cs="Arial"/>
                <w:szCs w:val="22"/>
                <w:lang w:eastAsia="en-US"/>
              </w:rPr>
              <w:t>0.012</w:t>
            </w:r>
          </w:p>
        </w:tc>
        <w:tc>
          <w:tcPr>
            <w:tcW w:w="709" w:type="dxa"/>
            <w:noWrap/>
            <w:hideMark/>
          </w:tcPr>
          <w:p w14:paraId="6955AC51" w14:textId="77777777" w:rsidR="00ED33E7" w:rsidRPr="00E82E7F" w:rsidRDefault="00ED33E7" w:rsidP="00CF7BC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US"/>
              </w:rPr>
            </w:pPr>
            <w:r w:rsidRPr="00E82E7F">
              <w:rPr>
                <w:rFonts w:asciiTheme="minorHAnsi" w:hAnsiTheme="minorHAnsi" w:cs="Arial"/>
                <w:szCs w:val="22"/>
                <w:lang w:eastAsia="en-US"/>
              </w:rPr>
              <w:t>0</w:t>
            </w:r>
          </w:p>
        </w:tc>
        <w:tc>
          <w:tcPr>
            <w:tcW w:w="708" w:type="dxa"/>
            <w:noWrap/>
            <w:hideMark/>
          </w:tcPr>
          <w:p w14:paraId="16C07D64" w14:textId="77777777" w:rsidR="00ED33E7" w:rsidRPr="00E82E7F" w:rsidRDefault="00ED33E7" w:rsidP="00CF7BC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US"/>
              </w:rPr>
            </w:pPr>
            <w:r w:rsidRPr="00E82E7F">
              <w:rPr>
                <w:rFonts w:asciiTheme="minorHAnsi" w:hAnsiTheme="minorHAnsi" w:cs="Arial"/>
                <w:szCs w:val="22"/>
                <w:lang w:eastAsia="en-US"/>
              </w:rPr>
              <w:t>0</w:t>
            </w:r>
          </w:p>
        </w:tc>
        <w:tc>
          <w:tcPr>
            <w:tcW w:w="709" w:type="dxa"/>
            <w:noWrap/>
            <w:hideMark/>
          </w:tcPr>
          <w:p w14:paraId="71971042" w14:textId="2604CE37" w:rsidR="00ED33E7" w:rsidRPr="00E82E7F" w:rsidRDefault="005E574A" w:rsidP="00CF7BC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US"/>
              </w:rPr>
            </w:pPr>
            <w:r>
              <w:rPr>
                <w:rFonts w:asciiTheme="minorHAnsi" w:hAnsiTheme="minorHAnsi" w:cs="Arial"/>
                <w:szCs w:val="22"/>
                <w:lang w:eastAsia="en-US"/>
              </w:rPr>
              <w:t>0</w:t>
            </w:r>
          </w:p>
        </w:tc>
        <w:tc>
          <w:tcPr>
            <w:tcW w:w="709" w:type="dxa"/>
            <w:noWrap/>
            <w:hideMark/>
          </w:tcPr>
          <w:p w14:paraId="4B57B740" w14:textId="45622AB1" w:rsidR="00ED33E7" w:rsidRPr="00E82E7F" w:rsidRDefault="005E574A" w:rsidP="00CF7BC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US"/>
              </w:rPr>
            </w:pPr>
            <w:r>
              <w:rPr>
                <w:rFonts w:asciiTheme="minorHAnsi" w:hAnsiTheme="minorHAnsi" w:cs="Arial"/>
                <w:szCs w:val="22"/>
                <w:lang w:eastAsia="en-US"/>
              </w:rPr>
              <w:t>0.002</w:t>
            </w:r>
          </w:p>
        </w:tc>
        <w:tc>
          <w:tcPr>
            <w:tcW w:w="709" w:type="dxa"/>
            <w:noWrap/>
            <w:hideMark/>
          </w:tcPr>
          <w:p w14:paraId="7F1DF514" w14:textId="5D3F7DDC" w:rsidR="00ED33E7" w:rsidRPr="00E82E7F" w:rsidRDefault="005E574A" w:rsidP="00CF7BC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US"/>
              </w:rPr>
            </w:pPr>
            <w:r>
              <w:rPr>
                <w:rFonts w:asciiTheme="minorHAnsi" w:hAnsiTheme="minorHAnsi" w:cs="Arial"/>
                <w:szCs w:val="22"/>
                <w:lang w:eastAsia="en-US"/>
              </w:rPr>
              <w:t>0.005</w:t>
            </w:r>
          </w:p>
        </w:tc>
      </w:tr>
      <w:tr w:rsidR="00CF7BCE" w:rsidRPr="00E82E7F" w14:paraId="4E84C4AC" w14:textId="77777777" w:rsidTr="004A54B1">
        <w:trPr>
          <w:trHeight w:val="227"/>
        </w:trPr>
        <w:tc>
          <w:tcPr>
            <w:cnfStyle w:val="001000000000" w:firstRow="0" w:lastRow="0" w:firstColumn="1" w:lastColumn="0" w:oddVBand="0" w:evenVBand="0" w:oddHBand="0" w:evenHBand="0" w:firstRowFirstColumn="0" w:firstRowLastColumn="0" w:lastRowFirstColumn="0" w:lastRowLastColumn="0"/>
            <w:tcW w:w="426" w:type="dxa"/>
            <w:vMerge/>
            <w:hideMark/>
          </w:tcPr>
          <w:p w14:paraId="04CA88F7" w14:textId="77777777" w:rsidR="00ED33E7" w:rsidRPr="00E82E7F" w:rsidRDefault="00ED33E7" w:rsidP="00CF7BCE">
            <w:pPr>
              <w:jc w:val="center"/>
              <w:rPr>
                <w:rFonts w:asciiTheme="minorHAnsi" w:hAnsiTheme="minorHAnsi" w:cs="Arial"/>
                <w:szCs w:val="22"/>
                <w:lang w:eastAsia="en-US"/>
              </w:rPr>
            </w:pPr>
          </w:p>
        </w:tc>
        <w:tc>
          <w:tcPr>
            <w:tcW w:w="708" w:type="dxa"/>
            <w:noWrap/>
            <w:hideMark/>
          </w:tcPr>
          <w:p w14:paraId="68F5281F" w14:textId="77777777" w:rsidR="00ED33E7" w:rsidRPr="00E82E7F" w:rsidRDefault="00ED33E7" w:rsidP="00CF7BC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US"/>
              </w:rPr>
            </w:pPr>
            <w:r w:rsidRPr="00E82E7F">
              <w:rPr>
                <w:rFonts w:asciiTheme="minorHAnsi" w:hAnsiTheme="minorHAnsi" w:cs="Arial"/>
                <w:szCs w:val="22"/>
                <w:lang w:eastAsia="en-US"/>
              </w:rPr>
              <w:t>1.10</w:t>
            </w:r>
          </w:p>
        </w:tc>
        <w:tc>
          <w:tcPr>
            <w:tcW w:w="709" w:type="dxa"/>
            <w:noWrap/>
            <w:hideMark/>
          </w:tcPr>
          <w:p w14:paraId="2011168A" w14:textId="77777777" w:rsidR="00ED33E7" w:rsidRPr="00E82E7F" w:rsidRDefault="00ED33E7" w:rsidP="00CF7BC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US"/>
              </w:rPr>
            </w:pPr>
            <w:r w:rsidRPr="00E82E7F">
              <w:rPr>
                <w:rFonts w:asciiTheme="minorHAnsi" w:hAnsiTheme="minorHAnsi" w:cs="Arial"/>
                <w:szCs w:val="22"/>
                <w:lang w:eastAsia="en-US"/>
              </w:rPr>
              <w:t>0</w:t>
            </w:r>
          </w:p>
        </w:tc>
        <w:tc>
          <w:tcPr>
            <w:tcW w:w="709" w:type="dxa"/>
            <w:noWrap/>
            <w:hideMark/>
          </w:tcPr>
          <w:p w14:paraId="4A9A677A" w14:textId="6396D7F0" w:rsidR="00ED33E7" w:rsidRPr="00E82E7F" w:rsidRDefault="005E574A" w:rsidP="00CF7BC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US"/>
              </w:rPr>
            </w:pPr>
            <w:r>
              <w:rPr>
                <w:rFonts w:asciiTheme="minorHAnsi" w:hAnsiTheme="minorHAnsi" w:cs="Arial"/>
                <w:szCs w:val="22"/>
                <w:lang w:eastAsia="en-US"/>
              </w:rPr>
              <w:t>0.008</w:t>
            </w:r>
          </w:p>
        </w:tc>
        <w:tc>
          <w:tcPr>
            <w:tcW w:w="709" w:type="dxa"/>
            <w:noWrap/>
            <w:hideMark/>
          </w:tcPr>
          <w:p w14:paraId="208087C4" w14:textId="5DCE27FD" w:rsidR="00ED33E7" w:rsidRPr="00E82E7F" w:rsidRDefault="005E574A" w:rsidP="00CF7BC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US"/>
              </w:rPr>
            </w:pPr>
            <w:r>
              <w:rPr>
                <w:rFonts w:asciiTheme="minorHAnsi" w:hAnsiTheme="minorHAnsi" w:cs="Arial"/>
                <w:szCs w:val="22"/>
                <w:lang w:eastAsia="en-US"/>
              </w:rPr>
              <w:t>0.099</w:t>
            </w:r>
          </w:p>
        </w:tc>
        <w:tc>
          <w:tcPr>
            <w:tcW w:w="708" w:type="dxa"/>
            <w:noWrap/>
            <w:hideMark/>
          </w:tcPr>
          <w:p w14:paraId="7DE538E0" w14:textId="13F74B3F" w:rsidR="00ED33E7" w:rsidRPr="00E82E7F" w:rsidRDefault="005E574A" w:rsidP="00CF7BC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US"/>
              </w:rPr>
            </w:pPr>
            <w:r>
              <w:rPr>
                <w:rFonts w:asciiTheme="minorHAnsi" w:hAnsiTheme="minorHAnsi" w:cs="Arial"/>
                <w:szCs w:val="22"/>
                <w:lang w:eastAsia="en-US"/>
              </w:rPr>
              <w:t>0.526</w:t>
            </w:r>
          </w:p>
        </w:tc>
        <w:tc>
          <w:tcPr>
            <w:tcW w:w="851" w:type="dxa"/>
            <w:noWrap/>
            <w:hideMark/>
          </w:tcPr>
          <w:p w14:paraId="5DC3DEF0" w14:textId="5207D473" w:rsidR="00ED33E7" w:rsidRPr="00E82E7F" w:rsidRDefault="005E574A" w:rsidP="00CF7BC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US"/>
              </w:rPr>
            </w:pPr>
            <w:r>
              <w:rPr>
                <w:rFonts w:asciiTheme="minorHAnsi" w:hAnsiTheme="minorHAnsi" w:cs="Arial"/>
                <w:szCs w:val="22"/>
                <w:lang w:eastAsia="en-US"/>
              </w:rPr>
              <w:t>0.798</w:t>
            </w:r>
          </w:p>
        </w:tc>
        <w:tc>
          <w:tcPr>
            <w:tcW w:w="709" w:type="dxa"/>
            <w:noWrap/>
            <w:hideMark/>
          </w:tcPr>
          <w:p w14:paraId="3E4C76E1" w14:textId="77777777" w:rsidR="00ED33E7" w:rsidRPr="00E82E7F" w:rsidRDefault="00ED33E7" w:rsidP="00CF7BC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US"/>
              </w:rPr>
            </w:pPr>
            <w:r w:rsidRPr="00E82E7F">
              <w:rPr>
                <w:rFonts w:asciiTheme="minorHAnsi" w:hAnsiTheme="minorHAnsi" w:cs="Arial"/>
                <w:szCs w:val="22"/>
                <w:lang w:eastAsia="en-US"/>
              </w:rPr>
              <w:t>0</w:t>
            </w:r>
          </w:p>
        </w:tc>
        <w:tc>
          <w:tcPr>
            <w:tcW w:w="708" w:type="dxa"/>
            <w:noWrap/>
            <w:hideMark/>
          </w:tcPr>
          <w:p w14:paraId="1679597A" w14:textId="77777777" w:rsidR="00ED33E7" w:rsidRPr="00E82E7F" w:rsidRDefault="00ED33E7" w:rsidP="00CF7BC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US"/>
              </w:rPr>
            </w:pPr>
            <w:r w:rsidRPr="00E82E7F">
              <w:rPr>
                <w:rFonts w:asciiTheme="minorHAnsi" w:hAnsiTheme="minorHAnsi" w:cs="Arial"/>
                <w:szCs w:val="22"/>
                <w:lang w:eastAsia="en-US"/>
              </w:rPr>
              <w:t>0.003</w:t>
            </w:r>
          </w:p>
        </w:tc>
        <w:tc>
          <w:tcPr>
            <w:tcW w:w="709" w:type="dxa"/>
            <w:noWrap/>
            <w:hideMark/>
          </w:tcPr>
          <w:p w14:paraId="486A5897" w14:textId="28F37BCB" w:rsidR="00ED33E7" w:rsidRPr="00E82E7F" w:rsidRDefault="005E574A" w:rsidP="00CF7BC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US"/>
              </w:rPr>
            </w:pPr>
            <w:r>
              <w:rPr>
                <w:rFonts w:asciiTheme="minorHAnsi" w:hAnsiTheme="minorHAnsi" w:cs="Arial"/>
                <w:szCs w:val="22"/>
                <w:lang w:eastAsia="en-US"/>
              </w:rPr>
              <w:t>0.041</w:t>
            </w:r>
          </w:p>
        </w:tc>
        <w:tc>
          <w:tcPr>
            <w:tcW w:w="709" w:type="dxa"/>
            <w:noWrap/>
            <w:hideMark/>
          </w:tcPr>
          <w:p w14:paraId="32D56655" w14:textId="1A224BD7" w:rsidR="00ED33E7" w:rsidRPr="00E82E7F" w:rsidRDefault="005E574A" w:rsidP="00CF7BC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US"/>
              </w:rPr>
            </w:pPr>
            <w:r>
              <w:rPr>
                <w:rFonts w:asciiTheme="minorHAnsi" w:hAnsiTheme="minorHAnsi" w:cs="Arial"/>
                <w:szCs w:val="22"/>
                <w:lang w:eastAsia="en-US"/>
              </w:rPr>
              <w:t>0.299</w:t>
            </w:r>
          </w:p>
        </w:tc>
        <w:tc>
          <w:tcPr>
            <w:tcW w:w="709" w:type="dxa"/>
            <w:noWrap/>
            <w:hideMark/>
          </w:tcPr>
          <w:p w14:paraId="3FC39DAD" w14:textId="25B9E5AE" w:rsidR="00ED33E7" w:rsidRPr="00E82E7F" w:rsidRDefault="005E574A" w:rsidP="00CF7BC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US"/>
              </w:rPr>
            </w:pPr>
            <w:r>
              <w:rPr>
                <w:rFonts w:asciiTheme="minorHAnsi" w:hAnsiTheme="minorHAnsi" w:cs="Arial"/>
                <w:szCs w:val="22"/>
                <w:lang w:eastAsia="en-US"/>
              </w:rPr>
              <w:t>0.562</w:t>
            </w:r>
          </w:p>
        </w:tc>
      </w:tr>
      <w:tr w:rsidR="00ED33E7" w:rsidRPr="00E82E7F" w14:paraId="40ED7AC2" w14:textId="77777777" w:rsidTr="004A54B1">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426" w:type="dxa"/>
            <w:vMerge/>
            <w:hideMark/>
          </w:tcPr>
          <w:p w14:paraId="5679D79F" w14:textId="77777777" w:rsidR="00ED33E7" w:rsidRPr="00E82E7F" w:rsidRDefault="00ED33E7" w:rsidP="00CF7BCE">
            <w:pPr>
              <w:jc w:val="center"/>
              <w:rPr>
                <w:rFonts w:asciiTheme="minorHAnsi" w:hAnsiTheme="minorHAnsi" w:cs="Arial"/>
                <w:szCs w:val="22"/>
                <w:lang w:eastAsia="en-US"/>
              </w:rPr>
            </w:pPr>
          </w:p>
        </w:tc>
        <w:tc>
          <w:tcPr>
            <w:tcW w:w="708" w:type="dxa"/>
            <w:noWrap/>
            <w:hideMark/>
          </w:tcPr>
          <w:p w14:paraId="1B51C023" w14:textId="77777777" w:rsidR="00ED33E7" w:rsidRPr="00E82E7F" w:rsidRDefault="00ED33E7" w:rsidP="00CF7BC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US"/>
              </w:rPr>
            </w:pPr>
            <w:r w:rsidRPr="00E82E7F">
              <w:rPr>
                <w:rFonts w:asciiTheme="minorHAnsi" w:hAnsiTheme="minorHAnsi" w:cs="Arial"/>
                <w:szCs w:val="22"/>
                <w:lang w:eastAsia="en-US"/>
              </w:rPr>
              <w:t>1.15</w:t>
            </w:r>
          </w:p>
        </w:tc>
        <w:tc>
          <w:tcPr>
            <w:tcW w:w="709" w:type="dxa"/>
            <w:noWrap/>
            <w:hideMark/>
          </w:tcPr>
          <w:p w14:paraId="2A44BC3C" w14:textId="4AA7CE4A" w:rsidR="00ED33E7" w:rsidRPr="00E82E7F" w:rsidRDefault="005E574A" w:rsidP="00CF7BC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US"/>
              </w:rPr>
            </w:pPr>
            <w:r>
              <w:rPr>
                <w:rFonts w:asciiTheme="minorHAnsi" w:hAnsiTheme="minorHAnsi" w:cs="Arial"/>
                <w:szCs w:val="22"/>
                <w:lang w:eastAsia="en-US"/>
              </w:rPr>
              <w:t>0</w:t>
            </w:r>
          </w:p>
        </w:tc>
        <w:tc>
          <w:tcPr>
            <w:tcW w:w="709" w:type="dxa"/>
            <w:noWrap/>
            <w:hideMark/>
          </w:tcPr>
          <w:p w14:paraId="29F60225" w14:textId="48F18C3A" w:rsidR="00ED33E7" w:rsidRPr="00E82E7F" w:rsidRDefault="005E574A" w:rsidP="00CF7BC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US"/>
              </w:rPr>
            </w:pPr>
            <w:r>
              <w:rPr>
                <w:rFonts w:asciiTheme="minorHAnsi" w:hAnsiTheme="minorHAnsi" w:cs="Arial"/>
                <w:szCs w:val="22"/>
                <w:lang w:eastAsia="en-US"/>
              </w:rPr>
              <w:t>0.171</w:t>
            </w:r>
          </w:p>
        </w:tc>
        <w:tc>
          <w:tcPr>
            <w:tcW w:w="709" w:type="dxa"/>
            <w:noWrap/>
            <w:hideMark/>
          </w:tcPr>
          <w:p w14:paraId="5DBD0FB2" w14:textId="788A498A" w:rsidR="00ED33E7" w:rsidRPr="00E82E7F" w:rsidRDefault="005E574A" w:rsidP="00CF7BC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US"/>
              </w:rPr>
            </w:pPr>
            <w:r>
              <w:rPr>
                <w:rFonts w:asciiTheme="minorHAnsi" w:hAnsiTheme="minorHAnsi" w:cs="Arial"/>
                <w:szCs w:val="22"/>
                <w:lang w:eastAsia="en-US"/>
              </w:rPr>
              <w:t>0.763</w:t>
            </w:r>
          </w:p>
        </w:tc>
        <w:tc>
          <w:tcPr>
            <w:tcW w:w="708" w:type="dxa"/>
            <w:noWrap/>
            <w:hideMark/>
          </w:tcPr>
          <w:p w14:paraId="390FF9BB" w14:textId="70A1F179" w:rsidR="00ED33E7" w:rsidRPr="00E82E7F" w:rsidRDefault="005E574A" w:rsidP="00CF7BC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US"/>
              </w:rPr>
            </w:pPr>
            <w:r>
              <w:rPr>
                <w:rFonts w:asciiTheme="minorHAnsi" w:hAnsiTheme="minorHAnsi" w:cs="Arial"/>
                <w:szCs w:val="22"/>
                <w:lang w:eastAsia="en-US"/>
              </w:rPr>
              <w:t>0.996</w:t>
            </w:r>
          </w:p>
        </w:tc>
        <w:tc>
          <w:tcPr>
            <w:tcW w:w="851" w:type="dxa"/>
            <w:noWrap/>
            <w:hideMark/>
          </w:tcPr>
          <w:p w14:paraId="34EC3B26" w14:textId="47413AED" w:rsidR="00ED33E7" w:rsidRPr="00E82E7F" w:rsidRDefault="005E574A" w:rsidP="00CF7BC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US"/>
              </w:rPr>
            </w:pPr>
            <w:r>
              <w:rPr>
                <w:rFonts w:asciiTheme="minorHAnsi" w:hAnsiTheme="minorHAnsi" w:cs="Arial"/>
                <w:szCs w:val="22"/>
                <w:lang w:eastAsia="en-US"/>
              </w:rPr>
              <w:t>0.999</w:t>
            </w:r>
          </w:p>
        </w:tc>
        <w:tc>
          <w:tcPr>
            <w:tcW w:w="709" w:type="dxa"/>
            <w:noWrap/>
            <w:hideMark/>
          </w:tcPr>
          <w:p w14:paraId="65A5EDD4" w14:textId="3CDD4A53" w:rsidR="00ED33E7" w:rsidRPr="00E82E7F" w:rsidRDefault="005E574A" w:rsidP="00CF7BC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US"/>
              </w:rPr>
            </w:pPr>
            <w:r>
              <w:rPr>
                <w:rFonts w:asciiTheme="minorHAnsi" w:hAnsiTheme="minorHAnsi" w:cs="Arial"/>
                <w:szCs w:val="22"/>
                <w:lang w:eastAsia="en-US"/>
              </w:rPr>
              <w:t>0</w:t>
            </w:r>
          </w:p>
        </w:tc>
        <w:tc>
          <w:tcPr>
            <w:tcW w:w="708" w:type="dxa"/>
            <w:noWrap/>
            <w:hideMark/>
          </w:tcPr>
          <w:p w14:paraId="29A1D3BB" w14:textId="31B46AAD" w:rsidR="00ED33E7" w:rsidRPr="00E82E7F" w:rsidRDefault="005E574A" w:rsidP="00CF7BC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US"/>
              </w:rPr>
            </w:pPr>
            <w:r>
              <w:rPr>
                <w:rFonts w:asciiTheme="minorHAnsi" w:hAnsiTheme="minorHAnsi" w:cs="Arial"/>
                <w:szCs w:val="22"/>
                <w:lang w:eastAsia="en-US"/>
              </w:rPr>
              <w:t>0.076</w:t>
            </w:r>
          </w:p>
        </w:tc>
        <w:tc>
          <w:tcPr>
            <w:tcW w:w="709" w:type="dxa"/>
            <w:noWrap/>
            <w:hideMark/>
          </w:tcPr>
          <w:p w14:paraId="40446E1F" w14:textId="11DAC9C6" w:rsidR="00ED33E7" w:rsidRPr="00E82E7F" w:rsidRDefault="005E574A" w:rsidP="00CF7BC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US"/>
              </w:rPr>
            </w:pPr>
            <w:r>
              <w:rPr>
                <w:rFonts w:asciiTheme="minorHAnsi" w:hAnsiTheme="minorHAnsi" w:cs="Arial"/>
                <w:szCs w:val="22"/>
                <w:lang w:eastAsia="en-US"/>
              </w:rPr>
              <w:t>0.521</w:t>
            </w:r>
          </w:p>
        </w:tc>
        <w:tc>
          <w:tcPr>
            <w:tcW w:w="709" w:type="dxa"/>
            <w:noWrap/>
            <w:hideMark/>
          </w:tcPr>
          <w:p w14:paraId="1C417627" w14:textId="01C66EDB" w:rsidR="00ED33E7" w:rsidRPr="00E82E7F" w:rsidRDefault="005E574A" w:rsidP="00CF7BC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US"/>
              </w:rPr>
            </w:pPr>
            <w:r>
              <w:rPr>
                <w:rFonts w:asciiTheme="minorHAnsi" w:hAnsiTheme="minorHAnsi" w:cs="Arial"/>
                <w:szCs w:val="22"/>
                <w:lang w:eastAsia="en-US"/>
              </w:rPr>
              <w:t>0.966</w:t>
            </w:r>
          </w:p>
        </w:tc>
        <w:tc>
          <w:tcPr>
            <w:tcW w:w="709" w:type="dxa"/>
            <w:noWrap/>
            <w:hideMark/>
          </w:tcPr>
          <w:p w14:paraId="165E764F" w14:textId="4D7E5FF0" w:rsidR="00ED33E7" w:rsidRPr="00E82E7F" w:rsidRDefault="005E574A" w:rsidP="00CF7BC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US"/>
              </w:rPr>
            </w:pPr>
            <w:r>
              <w:rPr>
                <w:rFonts w:asciiTheme="minorHAnsi" w:hAnsiTheme="minorHAnsi" w:cs="Arial"/>
                <w:szCs w:val="22"/>
                <w:lang w:eastAsia="en-US"/>
              </w:rPr>
              <w:t>0.998</w:t>
            </w:r>
          </w:p>
        </w:tc>
      </w:tr>
      <w:tr w:rsidR="00CF7BCE" w:rsidRPr="00E82E7F" w14:paraId="55A30DB9" w14:textId="77777777" w:rsidTr="004A54B1">
        <w:trPr>
          <w:trHeight w:val="227"/>
        </w:trPr>
        <w:tc>
          <w:tcPr>
            <w:cnfStyle w:val="001000000000" w:firstRow="0" w:lastRow="0" w:firstColumn="1" w:lastColumn="0" w:oddVBand="0" w:evenVBand="0" w:oddHBand="0" w:evenHBand="0" w:firstRowFirstColumn="0" w:firstRowLastColumn="0" w:lastRowFirstColumn="0" w:lastRowLastColumn="0"/>
            <w:tcW w:w="426" w:type="dxa"/>
            <w:vMerge/>
            <w:hideMark/>
          </w:tcPr>
          <w:p w14:paraId="718B37F2" w14:textId="77777777" w:rsidR="00ED33E7" w:rsidRPr="00E82E7F" w:rsidRDefault="00ED33E7" w:rsidP="00CF7BCE">
            <w:pPr>
              <w:jc w:val="center"/>
              <w:rPr>
                <w:rFonts w:asciiTheme="minorHAnsi" w:hAnsiTheme="minorHAnsi" w:cs="Arial"/>
                <w:szCs w:val="22"/>
                <w:lang w:eastAsia="en-US"/>
              </w:rPr>
            </w:pPr>
          </w:p>
        </w:tc>
        <w:tc>
          <w:tcPr>
            <w:tcW w:w="708" w:type="dxa"/>
            <w:noWrap/>
            <w:hideMark/>
          </w:tcPr>
          <w:p w14:paraId="04EE2618" w14:textId="77777777" w:rsidR="00ED33E7" w:rsidRPr="00E82E7F" w:rsidRDefault="00ED33E7" w:rsidP="00CF7BC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US"/>
              </w:rPr>
            </w:pPr>
            <w:r w:rsidRPr="00E82E7F">
              <w:rPr>
                <w:rFonts w:asciiTheme="minorHAnsi" w:hAnsiTheme="minorHAnsi" w:cs="Arial"/>
                <w:szCs w:val="22"/>
                <w:lang w:eastAsia="en-US"/>
              </w:rPr>
              <w:t>1.20</w:t>
            </w:r>
          </w:p>
        </w:tc>
        <w:tc>
          <w:tcPr>
            <w:tcW w:w="709" w:type="dxa"/>
            <w:noWrap/>
            <w:hideMark/>
          </w:tcPr>
          <w:p w14:paraId="3F381ED7" w14:textId="34542D3E" w:rsidR="00ED33E7" w:rsidRPr="00E82E7F" w:rsidRDefault="005E574A" w:rsidP="00CF7BC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US"/>
              </w:rPr>
            </w:pPr>
            <w:r>
              <w:rPr>
                <w:rFonts w:asciiTheme="minorHAnsi" w:hAnsiTheme="minorHAnsi" w:cs="Arial"/>
                <w:szCs w:val="22"/>
                <w:lang w:eastAsia="en-US"/>
              </w:rPr>
              <w:t>0.003</w:t>
            </w:r>
          </w:p>
        </w:tc>
        <w:tc>
          <w:tcPr>
            <w:tcW w:w="709" w:type="dxa"/>
            <w:noWrap/>
            <w:hideMark/>
          </w:tcPr>
          <w:p w14:paraId="6703F9D1" w14:textId="05A2F8EB" w:rsidR="00ED33E7" w:rsidRPr="00E82E7F" w:rsidRDefault="005E574A" w:rsidP="00CF7BC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US"/>
              </w:rPr>
            </w:pPr>
            <w:r>
              <w:rPr>
                <w:rFonts w:asciiTheme="minorHAnsi" w:hAnsiTheme="minorHAnsi" w:cs="Arial"/>
                <w:szCs w:val="22"/>
                <w:lang w:eastAsia="en-US"/>
              </w:rPr>
              <w:t>0.687</w:t>
            </w:r>
          </w:p>
        </w:tc>
        <w:tc>
          <w:tcPr>
            <w:tcW w:w="709" w:type="dxa"/>
            <w:noWrap/>
            <w:hideMark/>
          </w:tcPr>
          <w:p w14:paraId="1E93AD5B" w14:textId="28494B83" w:rsidR="00ED33E7" w:rsidRPr="00E82E7F" w:rsidRDefault="005E574A" w:rsidP="00CF7BC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US"/>
              </w:rPr>
            </w:pPr>
            <w:r>
              <w:rPr>
                <w:rFonts w:asciiTheme="minorHAnsi" w:hAnsiTheme="minorHAnsi" w:cs="Arial"/>
                <w:szCs w:val="22"/>
                <w:lang w:eastAsia="en-US"/>
              </w:rPr>
              <w:t>0.996</w:t>
            </w:r>
          </w:p>
        </w:tc>
        <w:tc>
          <w:tcPr>
            <w:tcW w:w="708" w:type="dxa"/>
            <w:noWrap/>
            <w:hideMark/>
          </w:tcPr>
          <w:p w14:paraId="226E3B26" w14:textId="5CD5BF70" w:rsidR="00ED33E7" w:rsidRPr="00E82E7F" w:rsidRDefault="005E574A" w:rsidP="00CF7BC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US"/>
              </w:rPr>
            </w:pPr>
            <w:r>
              <w:rPr>
                <w:rFonts w:asciiTheme="minorHAnsi" w:hAnsiTheme="minorHAnsi" w:cs="Arial"/>
                <w:szCs w:val="22"/>
                <w:lang w:eastAsia="en-US"/>
              </w:rPr>
              <w:t>0.999</w:t>
            </w:r>
          </w:p>
        </w:tc>
        <w:tc>
          <w:tcPr>
            <w:tcW w:w="851" w:type="dxa"/>
            <w:noWrap/>
            <w:hideMark/>
          </w:tcPr>
          <w:p w14:paraId="79DFF865" w14:textId="07C490F1" w:rsidR="00ED33E7" w:rsidRPr="00E82E7F" w:rsidRDefault="005E574A" w:rsidP="00CF7BC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US"/>
              </w:rPr>
            </w:pPr>
            <w:r>
              <w:rPr>
                <w:rFonts w:asciiTheme="minorHAnsi" w:hAnsiTheme="minorHAnsi" w:cs="Arial"/>
                <w:szCs w:val="22"/>
                <w:lang w:eastAsia="en-US"/>
              </w:rPr>
              <w:t>0.999</w:t>
            </w:r>
          </w:p>
        </w:tc>
        <w:tc>
          <w:tcPr>
            <w:tcW w:w="709" w:type="dxa"/>
            <w:noWrap/>
            <w:hideMark/>
          </w:tcPr>
          <w:p w14:paraId="2049217F" w14:textId="12716E45" w:rsidR="00ED33E7" w:rsidRPr="00E82E7F" w:rsidRDefault="005E574A" w:rsidP="00CF7BC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US"/>
              </w:rPr>
            </w:pPr>
            <w:r>
              <w:rPr>
                <w:rFonts w:asciiTheme="minorHAnsi" w:hAnsiTheme="minorHAnsi" w:cs="Arial"/>
                <w:szCs w:val="22"/>
                <w:lang w:eastAsia="en-US"/>
              </w:rPr>
              <w:t>0.001</w:t>
            </w:r>
          </w:p>
        </w:tc>
        <w:tc>
          <w:tcPr>
            <w:tcW w:w="708" w:type="dxa"/>
            <w:noWrap/>
            <w:hideMark/>
          </w:tcPr>
          <w:p w14:paraId="3096C0B5" w14:textId="08F794B3" w:rsidR="00ED33E7" w:rsidRPr="00E82E7F" w:rsidRDefault="005E574A" w:rsidP="00CF7BC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US"/>
              </w:rPr>
            </w:pPr>
            <w:r>
              <w:rPr>
                <w:rFonts w:asciiTheme="minorHAnsi" w:hAnsiTheme="minorHAnsi" w:cs="Arial"/>
                <w:szCs w:val="22"/>
                <w:lang w:eastAsia="en-US"/>
              </w:rPr>
              <w:t>0.439</w:t>
            </w:r>
          </w:p>
        </w:tc>
        <w:tc>
          <w:tcPr>
            <w:tcW w:w="709" w:type="dxa"/>
            <w:noWrap/>
            <w:hideMark/>
          </w:tcPr>
          <w:p w14:paraId="226BA2BE" w14:textId="47432A62" w:rsidR="00ED33E7" w:rsidRPr="00E82E7F" w:rsidRDefault="005E574A" w:rsidP="00CF7BC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US"/>
              </w:rPr>
            </w:pPr>
            <w:r>
              <w:rPr>
                <w:rFonts w:asciiTheme="minorHAnsi" w:hAnsiTheme="minorHAnsi" w:cs="Arial"/>
                <w:szCs w:val="22"/>
                <w:lang w:eastAsia="en-US"/>
              </w:rPr>
              <w:t>0.964</w:t>
            </w:r>
          </w:p>
        </w:tc>
        <w:tc>
          <w:tcPr>
            <w:tcW w:w="709" w:type="dxa"/>
            <w:noWrap/>
            <w:hideMark/>
          </w:tcPr>
          <w:p w14:paraId="164F1556" w14:textId="339F8B34" w:rsidR="00ED33E7" w:rsidRPr="00E82E7F" w:rsidRDefault="005E574A" w:rsidP="00CF7BC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US"/>
              </w:rPr>
            </w:pPr>
            <w:r>
              <w:rPr>
                <w:rFonts w:asciiTheme="minorHAnsi" w:hAnsiTheme="minorHAnsi" w:cs="Arial"/>
                <w:szCs w:val="22"/>
                <w:lang w:eastAsia="en-US"/>
              </w:rPr>
              <w:t>0.999</w:t>
            </w:r>
          </w:p>
        </w:tc>
        <w:tc>
          <w:tcPr>
            <w:tcW w:w="709" w:type="dxa"/>
            <w:noWrap/>
            <w:hideMark/>
          </w:tcPr>
          <w:p w14:paraId="72F25490" w14:textId="056CD9D7" w:rsidR="00ED33E7" w:rsidRPr="00E82E7F" w:rsidRDefault="005E574A" w:rsidP="00CF7BC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US"/>
              </w:rPr>
            </w:pPr>
            <w:r>
              <w:rPr>
                <w:rFonts w:asciiTheme="minorHAnsi" w:hAnsiTheme="minorHAnsi" w:cs="Arial"/>
                <w:szCs w:val="22"/>
                <w:lang w:eastAsia="en-US"/>
              </w:rPr>
              <w:t>0.999</w:t>
            </w:r>
          </w:p>
        </w:tc>
      </w:tr>
      <w:tr w:rsidR="00ED33E7" w:rsidRPr="00E82E7F" w14:paraId="598B5161" w14:textId="77777777" w:rsidTr="004A54B1">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426" w:type="dxa"/>
            <w:vMerge/>
          </w:tcPr>
          <w:p w14:paraId="6B526452" w14:textId="77777777" w:rsidR="00ED33E7" w:rsidRPr="00E82E7F" w:rsidRDefault="00ED33E7" w:rsidP="00CF7BCE">
            <w:pPr>
              <w:jc w:val="center"/>
              <w:rPr>
                <w:rFonts w:asciiTheme="minorHAnsi" w:hAnsiTheme="minorHAnsi" w:cs="Arial"/>
                <w:szCs w:val="22"/>
                <w:lang w:eastAsia="en-US"/>
              </w:rPr>
            </w:pPr>
          </w:p>
        </w:tc>
        <w:tc>
          <w:tcPr>
            <w:tcW w:w="708" w:type="dxa"/>
            <w:noWrap/>
          </w:tcPr>
          <w:p w14:paraId="52DF9021" w14:textId="77777777" w:rsidR="00ED33E7" w:rsidRPr="00E82E7F" w:rsidRDefault="00ED33E7" w:rsidP="00CF7BC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US"/>
              </w:rPr>
            </w:pPr>
            <w:r w:rsidRPr="00E82E7F">
              <w:rPr>
                <w:rFonts w:asciiTheme="minorHAnsi" w:hAnsiTheme="minorHAnsi" w:cs="Arial"/>
                <w:szCs w:val="22"/>
                <w:lang w:eastAsia="en-US"/>
              </w:rPr>
              <w:t>1.50</w:t>
            </w:r>
          </w:p>
        </w:tc>
        <w:tc>
          <w:tcPr>
            <w:tcW w:w="709" w:type="dxa"/>
            <w:noWrap/>
          </w:tcPr>
          <w:p w14:paraId="65A92305" w14:textId="39C24FDB" w:rsidR="00ED33E7" w:rsidRPr="00E82E7F" w:rsidRDefault="005E574A" w:rsidP="00CF7BC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US"/>
              </w:rPr>
            </w:pPr>
            <w:r>
              <w:rPr>
                <w:rFonts w:asciiTheme="minorHAnsi" w:hAnsiTheme="minorHAnsi" w:cs="Arial"/>
                <w:szCs w:val="22"/>
                <w:lang w:eastAsia="en-US"/>
              </w:rPr>
              <w:t>0.846</w:t>
            </w:r>
          </w:p>
        </w:tc>
        <w:tc>
          <w:tcPr>
            <w:tcW w:w="709" w:type="dxa"/>
            <w:noWrap/>
          </w:tcPr>
          <w:p w14:paraId="24B15946" w14:textId="600D3D1A" w:rsidR="00ED33E7" w:rsidRPr="00E82E7F" w:rsidRDefault="005E574A" w:rsidP="00CF7BC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US"/>
              </w:rPr>
            </w:pPr>
            <w:r>
              <w:rPr>
                <w:rFonts w:asciiTheme="minorHAnsi" w:hAnsiTheme="minorHAnsi" w:cs="Arial"/>
                <w:szCs w:val="22"/>
                <w:lang w:eastAsia="en-US"/>
              </w:rPr>
              <w:t>0.999</w:t>
            </w:r>
          </w:p>
        </w:tc>
        <w:tc>
          <w:tcPr>
            <w:tcW w:w="709" w:type="dxa"/>
            <w:noWrap/>
          </w:tcPr>
          <w:p w14:paraId="42BA9FD5" w14:textId="75B31DB5" w:rsidR="00ED33E7" w:rsidRPr="00E82E7F" w:rsidRDefault="005E574A" w:rsidP="00CF7BC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US"/>
              </w:rPr>
            </w:pPr>
            <w:r>
              <w:rPr>
                <w:rFonts w:asciiTheme="minorHAnsi" w:hAnsiTheme="minorHAnsi" w:cs="Arial"/>
                <w:szCs w:val="22"/>
                <w:lang w:eastAsia="en-US"/>
              </w:rPr>
              <w:t>0.999</w:t>
            </w:r>
          </w:p>
        </w:tc>
        <w:tc>
          <w:tcPr>
            <w:tcW w:w="708" w:type="dxa"/>
            <w:noWrap/>
          </w:tcPr>
          <w:p w14:paraId="0C927A36" w14:textId="12B4C4F2" w:rsidR="00ED33E7" w:rsidRPr="00E82E7F" w:rsidRDefault="005E574A" w:rsidP="00CF7BC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US"/>
              </w:rPr>
            </w:pPr>
            <w:r>
              <w:rPr>
                <w:rFonts w:asciiTheme="minorHAnsi" w:hAnsiTheme="minorHAnsi" w:cs="Arial"/>
                <w:szCs w:val="22"/>
                <w:lang w:eastAsia="en-US"/>
              </w:rPr>
              <w:t>0.999</w:t>
            </w:r>
          </w:p>
        </w:tc>
        <w:tc>
          <w:tcPr>
            <w:tcW w:w="851" w:type="dxa"/>
            <w:noWrap/>
          </w:tcPr>
          <w:p w14:paraId="6A671632" w14:textId="6551DA3C" w:rsidR="00ED33E7" w:rsidRPr="00E82E7F" w:rsidRDefault="005E574A" w:rsidP="00CF7BC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US"/>
              </w:rPr>
            </w:pPr>
            <w:r>
              <w:rPr>
                <w:rFonts w:asciiTheme="minorHAnsi" w:hAnsiTheme="minorHAnsi" w:cs="Arial"/>
                <w:szCs w:val="22"/>
                <w:lang w:eastAsia="en-US"/>
              </w:rPr>
              <w:t>0.999</w:t>
            </w:r>
          </w:p>
        </w:tc>
        <w:tc>
          <w:tcPr>
            <w:tcW w:w="709" w:type="dxa"/>
            <w:noWrap/>
          </w:tcPr>
          <w:p w14:paraId="0FCB7F4B" w14:textId="298F42AE" w:rsidR="00ED33E7" w:rsidRPr="00E82E7F" w:rsidRDefault="005E574A" w:rsidP="00CF7BC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US"/>
              </w:rPr>
            </w:pPr>
            <w:r>
              <w:rPr>
                <w:rFonts w:asciiTheme="minorHAnsi" w:hAnsiTheme="minorHAnsi" w:cs="Arial"/>
                <w:szCs w:val="22"/>
                <w:lang w:eastAsia="en-US"/>
              </w:rPr>
              <w:t>0.626</w:t>
            </w:r>
          </w:p>
        </w:tc>
        <w:tc>
          <w:tcPr>
            <w:tcW w:w="708" w:type="dxa"/>
            <w:noWrap/>
          </w:tcPr>
          <w:p w14:paraId="0CDF0EC8" w14:textId="147D0EBF" w:rsidR="00ED33E7" w:rsidRPr="00E82E7F" w:rsidRDefault="005E574A" w:rsidP="00CF7BC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US"/>
              </w:rPr>
            </w:pPr>
            <w:r>
              <w:rPr>
                <w:rFonts w:asciiTheme="minorHAnsi" w:hAnsiTheme="minorHAnsi" w:cs="Arial"/>
                <w:szCs w:val="22"/>
                <w:lang w:eastAsia="en-US"/>
              </w:rPr>
              <w:t>0.999</w:t>
            </w:r>
          </w:p>
        </w:tc>
        <w:tc>
          <w:tcPr>
            <w:tcW w:w="709" w:type="dxa"/>
            <w:noWrap/>
          </w:tcPr>
          <w:p w14:paraId="6446BA6A" w14:textId="6918CC65" w:rsidR="00ED33E7" w:rsidRPr="00E82E7F" w:rsidRDefault="005E574A" w:rsidP="00CF7BC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US"/>
              </w:rPr>
            </w:pPr>
            <w:r>
              <w:rPr>
                <w:rFonts w:asciiTheme="minorHAnsi" w:hAnsiTheme="minorHAnsi" w:cs="Arial"/>
                <w:szCs w:val="22"/>
                <w:lang w:eastAsia="en-US"/>
              </w:rPr>
              <w:t>0.999</w:t>
            </w:r>
          </w:p>
        </w:tc>
        <w:tc>
          <w:tcPr>
            <w:tcW w:w="709" w:type="dxa"/>
            <w:noWrap/>
          </w:tcPr>
          <w:p w14:paraId="086A5159" w14:textId="051ADA31" w:rsidR="00ED33E7" w:rsidRPr="00E82E7F" w:rsidRDefault="005E574A" w:rsidP="00CF7BC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US"/>
              </w:rPr>
            </w:pPr>
            <w:r>
              <w:rPr>
                <w:rFonts w:asciiTheme="minorHAnsi" w:hAnsiTheme="minorHAnsi" w:cs="Arial"/>
                <w:szCs w:val="22"/>
                <w:lang w:eastAsia="en-US"/>
              </w:rPr>
              <w:t>0.999</w:t>
            </w:r>
          </w:p>
        </w:tc>
        <w:tc>
          <w:tcPr>
            <w:tcW w:w="709" w:type="dxa"/>
            <w:noWrap/>
          </w:tcPr>
          <w:p w14:paraId="71BF78D4" w14:textId="156B2F1E" w:rsidR="00ED33E7" w:rsidRPr="00E82E7F" w:rsidRDefault="005E574A" w:rsidP="00CF7BC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Cs w:val="22"/>
                <w:lang w:eastAsia="en-US"/>
              </w:rPr>
            </w:pPr>
            <w:r>
              <w:rPr>
                <w:rFonts w:asciiTheme="minorHAnsi" w:hAnsiTheme="minorHAnsi" w:cs="Arial"/>
                <w:szCs w:val="22"/>
                <w:lang w:eastAsia="en-US"/>
              </w:rPr>
              <w:t>0.999</w:t>
            </w:r>
          </w:p>
        </w:tc>
      </w:tr>
      <w:tr w:rsidR="00CF7BCE" w:rsidRPr="00E82E7F" w14:paraId="77FC5994" w14:textId="77777777" w:rsidTr="004A54B1">
        <w:trPr>
          <w:trHeight w:val="227"/>
        </w:trPr>
        <w:tc>
          <w:tcPr>
            <w:cnfStyle w:val="001000000000" w:firstRow="0" w:lastRow="0" w:firstColumn="1" w:lastColumn="0" w:oddVBand="0" w:evenVBand="0" w:oddHBand="0" w:evenHBand="0" w:firstRowFirstColumn="0" w:firstRowLastColumn="0" w:lastRowFirstColumn="0" w:lastRowLastColumn="0"/>
            <w:tcW w:w="426" w:type="dxa"/>
            <w:vMerge/>
          </w:tcPr>
          <w:p w14:paraId="50BDD386" w14:textId="77777777" w:rsidR="00ED33E7" w:rsidRPr="00E82E7F" w:rsidRDefault="00ED33E7" w:rsidP="00CF7BCE">
            <w:pPr>
              <w:jc w:val="center"/>
              <w:rPr>
                <w:rFonts w:asciiTheme="minorHAnsi" w:hAnsiTheme="minorHAnsi" w:cs="Arial"/>
                <w:szCs w:val="22"/>
                <w:lang w:eastAsia="en-US"/>
              </w:rPr>
            </w:pPr>
          </w:p>
        </w:tc>
        <w:tc>
          <w:tcPr>
            <w:tcW w:w="708" w:type="dxa"/>
            <w:noWrap/>
          </w:tcPr>
          <w:p w14:paraId="1D689AFE" w14:textId="77777777" w:rsidR="00ED33E7" w:rsidRPr="00E82E7F" w:rsidRDefault="00ED33E7" w:rsidP="00CF7BC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US"/>
              </w:rPr>
            </w:pPr>
            <w:r w:rsidRPr="00E82E7F">
              <w:rPr>
                <w:rFonts w:asciiTheme="minorHAnsi" w:hAnsiTheme="minorHAnsi" w:cs="Arial"/>
                <w:szCs w:val="22"/>
                <w:lang w:eastAsia="en-US"/>
              </w:rPr>
              <w:t>2.00</w:t>
            </w:r>
          </w:p>
        </w:tc>
        <w:tc>
          <w:tcPr>
            <w:tcW w:w="709" w:type="dxa"/>
            <w:noWrap/>
          </w:tcPr>
          <w:p w14:paraId="510EB78C" w14:textId="7E8B5CA8" w:rsidR="00ED33E7" w:rsidRPr="00E82E7F" w:rsidRDefault="005E574A" w:rsidP="00CF7BC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US"/>
              </w:rPr>
            </w:pPr>
            <w:r>
              <w:rPr>
                <w:rFonts w:asciiTheme="minorHAnsi" w:hAnsiTheme="minorHAnsi" w:cs="Arial"/>
                <w:szCs w:val="22"/>
                <w:lang w:eastAsia="en-US"/>
              </w:rPr>
              <w:t>0.999</w:t>
            </w:r>
          </w:p>
        </w:tc>
        <w:tc>
          <w:tcPr>
            <w:tcW w:w="709" w:type="dxa"/>
            <w:noWrap/>
          </w:tcPr>
          <w:p w14:paraId="3CA45552" w14:textId="24FCD041" w:rsidR="00ED33E7" w:rsidRPr="00E82E7F" w:rsidRDefault="005E574A" w:rsidP="00CF7BC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US"/>
              </w:rPr>
            </w:pPr>
            <w:r>
              <w:rPr>
                <w:rFonts w:asciiTheme="minorHAnsi" w:hAnsiTheme="minorHAnsi" w:cs="Arial"/>
                <w:szCs w:val="22"/>
                <w:lang w:eastAsia="en-US"/>
              </w:rPr>
              <w:t>0.999</w:t>
            </w:r>
          </w:p>
        </w:tc>
        <w:tc>
          <w:tcPr>
            <w:tcW w:w="709" w:type="dxa"/>
            <w:noWrap/>
          </w:tcPr>
          <w:p w14:paraId="0769EE01" w14:textId="33D46E7F" w:rsidR="00ED33E7" w:rsidRPr="00E82E7F" w:rsidRDefault="005E574A" w:rsidP="00CF7BC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US"/>
              </w:rPr>
            </w:pPr>
            <w:r>
              <w:rPr>
                <w:rFonts w:asciiTheme="minorHAnsi" w:hAnsiTheme="minorHAnsi" w:cs="Arial"/>
                <w:szCs w:val="22"/>
                <w:lang w:eastAsia="en-US"/>
              </w:rPr>
              <w:t>0.999</w:t>
            </w:r>
          </w:p>
        </w:tc>
        <w:tc>
          <w:tcPr>
            <w:tcW w:w="708" w:type="dxa"/>
            <w:noWrap/>
          </w:tcPr>
          <w:p w14:paraId="05DC4D38" w14:textId="20375841" w:rsidR="00ED33E7" w:rsidRPr="00E82E7F" w:rsidRDefault="005E574A" w:rsidP="00CF7BC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US"/>
              </w:rPr>
            </w:pPr>
            <w:r>
              <w:rPr>
                <w:rFonts w:asciiTheme="minorHAnsi" w:hAnsiTheme="minorHAnsi" w:cs="Arial"/>
                <w:szCs w:val="22"/>
                <w:lang w:eastAsia="en-US"/>
              </w:rPr>
              <w:t>0.999</w:t>
            </w:r>
          </w:p>
        </w:tc>
        <w:tc>
          <w:tcPr>
            <w:tcW w:w="851" w:type="dxa"/>
            <w:noWrap/>
          </w:tcPr>
          <w:p w14:paraId="6F8B214D" w14:textId="54A13C71" w:rsidR="00ED33E7" w:rsidRPr="00E82E7F" w:rsidRDefault="005E574A" w:rsidP="00CF7BC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US"/>
              </w:rPr>
            </w:pPr>
            <w:r>
              <w:rPr>
                <w:rFonts w:asciiTheme="minorHAnsi" w:hAnsiTheme="minorHAnsi" w:cs="Arial"/>
                <w:szCs w:val="22"/>
                <w:lang w:eastAsia="en-US"/>
              </w:rPr>
              <w:t>0.999</w:t>
            </w:r>
          </w:p>
        </w:tc>
        <w:tc>
          <w:tcPr>
            <w:tcW w:w="709" w:type="dxa"/>
            <w:noWrap/>
          </w:tcPr>
          <w:p w14:paraId="47897D82" w14:textId="5D574BCA" w:rsidR="00ED33E7" w:rsidRPr="00E82E7F" w:rsidRDefault="005E574A" w:rsidP="00CF7BC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US"/>
              </w:rPr>
            </w:pPr>
            <w:r>
              <w:rPr>
                <w:rFonts w:asciiTheme="minorHAnsi" w:hAnsiTheme="minorHAnsi" w:cs="Arial"/>
                <w:szCs w:val="22"/>
                <w:lang w:eastAsia="en-US"/>
              </w:rPr>
              <w:t>0.999</w:t>
            </w:r>
          </w:p>
        </w:tc>
        <w:tc>
          <w:tcPr>
            <w:tcW w:w="708" w:type="dxa"/>
            <w:noWrap/>
          </w:tcPr>
          <w:p w14:paraId="00A0CBDB" w14:textId="77B76E62" w:rsidR="00ED33E7" w:rsidRPr="00E82E7F" w:rsidRDefault="005E574A" w:rsidP="00CF7BC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US"/>
              </w:rPr>
            </w:pPr>
            <w:r>
              <w:rPr>
                <w:rFonts w:asciiTheme="minorHAnsi" w:hAnsiTheme="minorHAnsi" w:cs="Arial"/>
                <w:szCs w:val="22"/>
                <w:lang w:eastAsia="en-US"/>
              </w:rPr>
              <w:t>0.999</w:t>
            </w:r>
          </w:p>
        </w:tc>
        <w:tc>
          <w:tcPr>
            <w:tcW w:w="709" w:type="dxa"/>
            <w:noWrap/>
          </w:tcPr>
          <w:p w14:paraId="33B94C0E" w14:textId="25BEC8F0" w:rsidR="00ED33E7" w:rsidRPr="00E82E7F" w:rsidRDefault="005E574A" w:rsidP="00CF7BC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US"/>
              </w:rPr>
            </w:pPr>
            <w:r>
              <w:rPr>
                <w:rFonts w:asciiTheme="minorHAnsi" w:hAnsiTheme="minorHAnsi" w:cs="Arial"/>
                <w:szCs w:val="22"/>
                <w:lang w:eastAsia="en-US"/>
              </w:rPr>
              <w:t>0.999</w:t>
            </w:r>
          </w:p>
        </w:tc>
        <w:tc>
          <w:tcPr>
            <w:tcW w:w="709" w:type="dxa"/>
            <w:noWrap/>
          </w:tcPr>
          <w:p w14:paraId="66A7711A" w14:textId="671F71EB" w:rsidR="00ED33E7" w:rsidRPr="00E82E7F" w:rsidRDefault="005E574A" w:rsidP="00CF7BC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US"/>
              </w:rPr>
            </w:pPr>
            <w:r>
              <w:rPr>
                <w:rFonts w:asciiTheme="minorHAnsi" w:hAnsiTheme="minorHAnsi" w:cs="Arial"/>
                <w:szCs w:val="22"/>
                <w:lang w:eastAsia="en-US"/>
              </w:rPr>
              <w:t>0.999</w:t>
            </w:r>
          </w:p>
        </w:tc>
        <w:tc>
          <w:tcPr>
            <w:tcW w:w="709" w:type="dxa"/>
            <w:noWrap/>
          </w:tcPr>
          <w:p w14:paraId="40AAEABE" w14:textId="48AC5787" w:rsidR="00ED33E7" w:rsidRPr="00E82E7F" w:rsidRDefault="005E574A" w:rsidP="00CF7BC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Cs w:val="22"/>
                <w:lang w:eastAsia="en-US"/>
              </w:rPr>
            </w:pPr>
            <w:r>
              <w:rPr>
                <w:rFonts w:asciiTheme="minorHAnsi" w:hAnsiTheme="minorHAnsi" w:cs="Arial"/>
                <w:szCs w:val="22"/>
                <w:lang w:eastAsia="en-US"/>
              </w:rPr>
              <w:t>0.999</w:t>
            </w:r>
          </w:p>
        </w:tc>
      </w:tr>
    </w:tbl>
    <w:p w14:paraId="27058BD0" w14:textId="53EB1768" w:rsidR="00ED33E7" w:rsidRPr="00A000D2" w:rsidRDefault="00ED33E7" w:rsidP="00ED33E7">
      <w:pPr>
        <w:rPr>
          <w:rFonts w:asciiTheme="minorHAnsi" w:eastAsiaTheme="minorHAnsi" w:hAnsiTheme="minorHAnsi" w:cs="Arial"/>
          <w:sz w:val="24"/>
          <w:szCs w:val="24"/>
          <w:lang w:eastAsia="en-GB"/>
        </w:rPr>
      </w:pPr>
      <w:r w:rsidRPr="00A000D2">
        <w:rPr>
          <w:rFonts w:asciiTheme="minorHAnsi" w:eastAsiaTheme="minorHAnsi" w:hAnsiTheme="minorHAnsi" w:cs="Arial"/>
          <w:sz w:val="24"/>
          <w:szCs w:val="24"/>
          <w:lang w:eastAsia="en-GB"/>
        </w:rPr>
        <w:t>Additive model, 1:4 case:control ratio used. OA: osteoarthritis</w:t>
      </w:r>
      <w:r w:rsidR="00B262EE">
        <w:rPr>
          <w:rFonts w:asciiTheme="minorHAnsi" w:eastAsiaTheme="minorHAnsi" w:hAnsiTheme="minorHAnsi" w:cs="Arial"/>
          <w:sz w:val="24"/>
          <w:szCs w:val="24"/>
          <w:lang w:eastAsia="en-GB"/>
        </w:rPr>
        <w:t xml:space="preserve">. </w:t>
      </w:r>
      <w:r w:rsidR="003C4FE5">
        <w:rPr>
          <w:rFonts w:asciiTheme="minorHAnsi" w:hAnsiTheme="minorHAnsi"/>
          <w:sz w:val="24"/>
          <w:szCs w:val="24"/>
          <w:lang w:val="en-US"/>
        </w:rPr>
        <w:t>(this table is derived</w:t>
      </w:r>
      <w:r w:rsidR="00B262EE">
        <w:rPr>
          <w:rFonts w:asciiTheme="minorHAnsi" w:hAnsiTheme="minorHAnsi"/>
          <w:sz w:val="24"/>
          <w:szCs w:val="24"/>
          <w:lang w:val="en-US"/>
        </w:rPr>
        <w:t xml:space="preserve"> from </w:t>
      </w:r>
      <w:r w:rsidR="00B262EE" w:rsidRPr="00D45ED6">
        <w:rPr>
          <w:rFonts w:asciiTheme="minorHAnsi" w:hAnsiTheme="minorHAnsi"/>
          <w:sz w:val="24"/>
          <w:szCs w:val="24"/>
        </w:rPr>
        <w:t>PMID</w:t>
      </w:r>
      <w:r w:rsidR="00B262EE">
        <w:rPr>
          <w:rFonts w:asciiTheme="minorHAnsi" w:hAnsiTheme="minorHAnsi"/>
          <w:sz w:val="24"/>
          <w:szCs w:val="24"/>
        </w:rPr>
        <w:t>:29559693)</w:t>
      </w:r>
      <w:r w:rsidR="00B262EE">
        <w:rPr>
          <w:rFonts w:asciiTheme="minorHAnsi" w:hAnsiTheme="minorHAnsi"/>
          <w:sz w:val="24"/>
          <w:szCs w:val="24"/>
        </w:rPr>
        <w:fldChar w:fldCharType="begin"/>
      </w:r>
      <w:r w:rsidR="00166FA7">
        <w:rPr>
          <w:rFonts w:asciiTheme="minorHAnsi" w:hAnsiTheme="minorHAnsi"/>
          <w:sz w:val="24"/>
          <w:szCs w:val="24"/>
        </w:rPr>
        <w:instrText xml:space="preserve"> ADDIN EN.CITE &lt;EndNote&gt;&lt;Cite&gt;&lt;Author&gt;Zengini&lt;/Author&gt;&lt;Year&gt;2018&lt;/Year&gt;&lt;RecNum&gt;631&lt;/RecNum&gt;&lt;DisplayText&gt;&lt;style face="superscript"&gt;160&lt;/style&gt;&lt;/DisplayText&gt;&lt;record&gt;&lt;rec-number&gt;631&lt;/rec-number&gt;&lt;foreign-keys&gt;&lt;key app="EN" db-id="5z92efv9k0sxx2ezp5gpd02s2fv9z90swefd" timestamp="1534193473"&gt;631&lt;/key&gt;&lt;/foreign-keys&gt;&lt;ref-type name="Journal Article"&gt;17&lt;/ref-type&gt;&lt;contributors&gt;&lt;authors&gt;&lt;author&gt;Zengini, E.&lt;/author&gt;&lt;author&gt;Hatzikotoulas, K.&lt;/author&gt;&lt;author&gt;Tachmazidou, I.&lt;/author&gt;&lt;author&gt;Steinberg, J.&lt;/author&gt;&lt;author&gt;Hartwig, F. P.&lt;/author&gt;&lt;author&gt;Southam, L.&lt;/author&gt;&lt;author&gt;Hackinger, S.&lt;/author&gt;&lt;author&gt;Boer, C. G.&lt;/author&gt;&lt;author&gt;Styrkarsdottir, U.&lt;/author&gt;&lt;author&gt;Gilly, A.&lt;/author&gt;&lt;author&gt;Suveges, D.&lt;/author&gt;&lt;author&gt;Killian, B.&lt;/author&gt;&lt;author&gt;Ingvarsson, T.&lt;/author&gt;&lt;author&gt;Jonsson, H.&lt;/author&gt;&lt;author&gt;Babis, G. C.&lt;/author&gt;&lt;author&gt;McCaskie, A.&lt;/author&gt;&lt;author&gt;Uitterlinden, A. G.&lt;/author&gt;&lt;author&gt;van Meurs, J. B. J.&lt;/author&gt;&lt;author&gt;Thorsteinsdottir, U.&lt;/author&gt;&lt;author&gt;Stefansson, K.&lt;/author&gt;&lt;author&gt;Davey Smith, G.&lt;/author&gt;&lt;author&gt;Wilkinson, J. M.&lt;/author&gt;&lt;author&gt;Zeggini, E.&lt;/author&gt;&lt;/authors&gt;&lt;/contributors&gt;&lt;titles&gt;&lt;title&gt;Genome-wide analyses using UK Biobank data provide insights into the genetic architecture of osteoarthritis&lt;/title&gt;&lt;secondary-title&gt;Nat Genet&lt;/secondary-title&gt;&lt;/titles&gt;&lt;periodical&gt;&lt;full-title&gt;Nat Genet&lt;/full-title&gt;&lt;/periodical&gt;&lt;pages&gt;549-558&lt;/pages&gt;&lt;volume&gt;50&lt;/volume&gt;&lt;number&gt;4&lt;/number&gt;&lt;edition&gt;2018/03/20&lt;/edition&gt;&lt;dates&gt;&lt;year&gt;2018&lt;/year&gt;&lt;pub-dates&gt;&lt;date&gt;Apr&lt;/date&gt;&lt;/pub-dates&gt;&lt;/dates&gt;&lt;isbn&gt;1546-1718&lt;/isbn&gt;&lt;accession-num&gt;29559693&lt;/accession-num&gt;&lt;urls&gt;&lt;related-urls&gt;&lt;url&gt;https://www.ncbi.nlm.nih.gov/pubmed/29559693&lt;/url&gt;&lt;/related-urls&gt;&lt;/urls&gt;&lt;custom2&gt;PMC5896734&lt;/custom2&gt;&lt;electronic-resource-num&gt;10.1038/s41588-018-0079-y&lt;/electronic-resource-num&gt;&lt;language&gt;eng&lt;/language&gt;&lt;/record&gt;&lt;/Cite&gt;&lt;/EndNote&gt;</w:instrText>
      </w:r>
      <w:r w:rsidR="00B262EE">
        <w:rPr>
          <w:rFonts w:asciiTheme="minorHAnsi" w:hAnsiTheme="minorHAnsi"/>
          <w:sz w:val="24"/>
          <w:szCs w:val="24"/>
        </w:rPr>
        <w:fldChar w:fldCharType="separate"/>
      </w:r>
      <w:r w:rsidR="00166FA7" w:rsidRPr="00166FA7">
        <w:rPr>
          <w:rFonts w:asciiTheme="minorHAnsi" w:hAnsiTheme="minorHAnsi"/>
          <w:noProof/>
          <w:sz w:val="24"/>
          <w:szCs w:val="24"/>
          <w:vertAlign w:val="superscript"/>
        </w:rPr>
        <w:t>160</w:t>
      </w:r>
      <w:r w:rsidR="00B262EE">
        <w:rPr>
          <w:rFonts w:asciiTheme="minorHAnsi" w:hAnsiTheme="minorHAnsi"/>
          <w:sz w:val="24"/>
          <w:szCs w:val="24"/>
        </w:rPr>
        <w:fldChar w:fldCharType="end"/>
      </w:r>
    </w:p>
    <w:p w14:paraId="59EA8D99" w14:textId="66CF376B" w:rsidR="000D4920" w:rsidRPr="000D4920" w:rsidRDefault="000D4920" w:rsidP="000D4920">
      <w:pPr>
        <w:spacing w:line="480" w:lineRule="auto"/>
        <w:jc w:val="both"/>
        <w:rPr>
          <w:rFonts w:asciiTheme="minorHAnsi" w:eastAsiaTheme="minorHAnsi" w:hAnsiTheme="minorHAnsi" w:cs="Arial"/>
          <w:sz w:val="24"/>
          <w:szCs w:val="24"/>
          <w:lang w:eastAsia="en-GB"/>
        </w:rPr>
      </w:pPr>
    </w:p>
    <w:p w14:paraId="79A210C6" w14:textId="18C9D306" w:rsidR="00E06C86" w:rsidRDefault="00D462D3" w:rsidP="000B638D">
      <w:pPr>
        <w:spacing w:line="480" w:lineRule="auto"/>
        <w:jc w:val="both"/>
        <w:rPr>
          <w:rFonts w:asciiTheme="minorHAnsi" w:eastAsiaTheme="minorHAnsi" w:hAnsiTheme="minorHAnsi" w:cstheme="minorBidi"/>
          <w:sz w:val="24"/>
          <w:szCs w:val="24"/>
          <w:lang w:eastAsia="en-US"/>
        </w:rPr>
      </w:pPr>
      <w:r>
        <w:rPr>
          <w:rFonts w:asciiTheme="minorHAnsi" w:eastAsiaTheme="minorHAnsi" w:hAnsiTheme="minorHAnsi" w:cstheme="minorBidi"/>
          <w:sz w:val="24"/>
          <w:szCs w:val="24"/>
          <w:lang w:eastAsia="en-US"/>
        </w:rPr>
        <w:t>When evaluating the a</w:t>
      </w:r>
      <w:r w:rsidR="00E5581D">
        <w:rPr>
          <w:rFonts w:asciiTheme="minorHAnsi" w:eastAsiaTheme="minorHAnsi" w:hAnsiTheme="minorHAnsi" w:cstheme="minorBidi"/>
          <w:sz w:val="24"/>
          <w:szCs w:val="24"/>
          <w:lang w:eastAsia="en-US"/>
        </w:rPr>
        <w:t xml:space="preserve">ccuracy of </w:t>
      </w:r>
      <w:r>
        <w:rPr>
          <w:rFonts w:asciiTheme="minorHAnsi" w:eastAsiaTheme="minorHAnsi" w:hAnsiTheme="minorHAnsi" w:cstheme="minorBidi"/>
          <w:sz w:val="24"/>
          <w:szCs w:val="24"/>
          <w:lang w:eastAsia="en-US"/>
        </w:rPr>
        <w:t xml:space="preserve">disease definition, </w:t>
      </w:r>
      <w:r w:rsidR="00BB206B">
        <w:rPr>
          <w:rFonts w:asciiTheme="minorHAnsi" w:eastAsiaTheme="minorHAnsi" w:hAnsiTheme="minorHAnsi" w:cstheme="minorBidi"/>
          <w:sz w:val="24"/>
          <w:szCs w:val="24"/>
          <w:lang w:eastAsia="en-US"/>
        </w:rPr>
        <w:t xml:space="preserve">the </w:t>
      </w:r>
      <w:r>
        <w:rPr>
          <w:rFonts w:asciiTheme="minorHAnsi" w:eastAsiaTheme="minorHAnsi" w:hAnsiTheme="minorHAnsi" w:cstheme="minorBidi"/>
          <w:sz w:val="24"/>
          <w:szCs w:val="24"/>
          <w:lang w:eastAsia="en-US"/>
        </w:rPr>
        <w:t xml:space="preserve">self-reported OA </w:t>
      </w:r>
      <w:r w:rsidR="00E5581D">
        <w:rPr>
          <w:rFonts w:asciiTheme="minorHAnsi" w:eastAsiaTheme="minorHAnsi" w:hAnsiTheme="minorHAnsi" w:cstheme="minorBidi"/>
          <w:sz w:val="24"/>
          <w:szCs w:val="24"/>
          <w:lang w:eastAsia="en-US"/>
        </w:rPr>
        <w:t xml:space="preserve">disease status </w:t>
      </w:r>
      <w:r>
        <w:rPr>
          <w:rFonts w:asciiTheme="minorHAnsi" w:eastAsiaTheme="minorHAnsi" w:hAnsiTheme="minorHAnsi" w:cstheme="minorBidi"/>
          <w:sz w:val="24"/>
          <w:szCs w:val="24"/>
          <w:lang w:eastAsia="en-US"/>
        </w:rPr>
        <w:t>has modest PPV (30%) and sensitivity (</w:t>
      </w:r>
      <w:r w:rsidR="00C37D3B">
        <w:rPr>
          <w:rFonts w:asciiTheme="minorHAnsi" w:eastAsiaTheme="minorHAnsi" w:hAnsiTheme="minorHAnsi" w:cstheme="minorBidi"/>
          <w:sz w:val="24"/>
          <w:szCs w:val="24"/>
          <w:lang w:eastAsia="en-US"/>
        </w:rPr>
        <w:t xml:space="preserve">37%), but a high NPV of 95% and high specificity, correctly identifying 93% of individuals who do not have OA. </w:t>
      </w:r>
      <w:r w:rsidR="000B638D">
        <w:rPr>
          <w:rFonts w:asciiTheme="minorHAnsi" w:eastAsiaTheme="minorHAnsi" w:hAnsiTheme="minorHAnsi" w:cstheme="minorBidi"/>
          <w:sz w:val="24"/>
          <w:szCs w:val="24"/>
          <w:lang w:eastAsia="en-US"/>
        </w:rPr>
        <w:t xml:space="preserve"> (Table </w:t>
      </w:r>
      <w:r w:rsidR="005A7A8F">
        <w:rPr>
          <w:rFonts w:asciiTheme="minorHAnsi" w:eastAsiaTheme="minorHAnsi" w:hAnsiTheme="minorHAnsi" w:cstheme="minorBidi"/>
          <w:sz w:val="24"/>
          <w:szCs w:val="24"/>
          <w:lang w:eastAsia="en-US"/>
        </w:rPr>
        <w:t>26</w:t>
      </w:r>
      <w:r w:rsidR="00E06C86" w:rsidRPr="000B638D">
        <w:rPr>
          <w:rFonts w:asciiTheme="minorHAnsi" w:eastAsiaTheme="minorHAnsi" w:hAnsiTheme="minorHAnsi" w:cstheme="minorBidi"/>
          <w:sz w:val="24"/>
          <w:szCs w:val="24"/>
          <w:lang w:eastAsia="en-US"/>
        </w:rPr>
        <w:t>)</w:t>
      </w:r>
      <w:r w:rsidR="000B638D">
        <w:rPr>
          <w:rFonts w:asciiTheme="minorHAnsi" w:eastAsiaTheme="minorHAnsi" w:hAnsiTheme="minorHAnsi" w:cstheme="minorBidi"/>
          <w:sz w:val="24"/>
          <w:szCs w:val="24"/>
          <w:lang w:eastAsia="en-US"/>
        </w:rPr>
        <w:t xml:space="preserve">. </w:t>
      </w:r>
      <w:r w:rsidR="00E06C86" w:rsidRPr="000B638D">
        <w:rPr>
          <w:rFonts w:asciiTheme="minorHAnsi" w:eastAsiaTheme="minorHAnsi" w:hAnsiTheme="minorHAnsi" w:cstheme="minorBidi"/>
          <w:sz w:val="24"/>
          <w:szCs w:val="24"/>
          <w:lang w:eastAsia="en-US"/>
        </w:rPr>
        <w:t xml:space="preserve">  </w:t>
      </w:r>
    </w:p>
    <w:p w14:paraId="2E836711" w14:textId="141F7253" w:rsidR="000B638D" w:rsidRPr="00A000D2" w:rsidRDefault="000B638D" w:rsidP="000B638D">
      <w:pPr>
        <w:rPr>
          <w:rFonts w:asciiTheme="minorHAnsi" w:eastAsiaTheme="minorHAnsi" w:hAnsiTheme="minorHAnsi" w:cs="Arial"/>
          <w:b/>
          <w:sz w:val="24"/>
          <w:szCs w:val="22"/>
          <w:lang w:eastAsia="en-GB"/>
        </w:rPr>
      </w:pPr>
      <w:r w:rsidRPr="000B638D">
        <w:rPr>
          <w:rFonts w:asciiTheme="minorHAnsi" w:eastAsiaTheme="minorHAnsi" w:hAnsiTheme="minorHAnsi" w:cs="Arial"/>
          <w:b/>
          <w:sz w:val="24"/>
          <w:szCs w:val="22"/>
          <w:lang w:eastAsia="en-US"/>
        </w:rPr>
        <w:t xml:space="preserve">Table </w:t>
      </w:r>
      <w:r w:rsidR="005A7A8F">
        <w:rPr>
          <w:rFonts w:asciiTheme="minorHAnsi" w:eastAsiaTheme="minorHAnsi" w:hAnsiTheme="minorHAnsi" w:cs="Arial"/>
          <w:b/>
          <w:sz w:val="24"/>
          <w:szCs w:val="22"/>
          <w:lang w:eastAsia="en-US"/>
        </w:rPr>
        <w:t>26</w:t>
      </w:r>
      <w:r w:rsidRPr="00A000D2">
        <w:rPr>
          <w:rFonts w:asciiTheme="minorHAnsi" w:eastAsiaTheme="minorHAnsi" w:hAnsiTheme="minorHAnsi" w:cs="Arial"/>
          <w:b/>
          <w:sz w:val="24"/>
          <w:szCs w:val="22"/>
          <w:lang w:eastAsia="en-US"/>
        </w:rPr>
        <w:t xml:space="preserve">. </w:t>
      </w:r>
      <w:r w:rsidRPr="00A000D2">
        <w:rPr>
          <w:rFonts w:asciiTheme="minorHAnsi" w:eastAsiaTheme="minorHAnsi" w:hAnsiTheme="minorHAnsi" w:cs="Arial"/>
          <w:sz w:val="24"/>
          <w:szCs w:val="22"/>
          <w:lang w:eastAsia="en-GB"/>
        </w:rPr>
        <w:t xml:space="preserve">Sensitivity, specificity, positive (PPV) and negative (NPV) predictive values in the self-reported and hospital diagnosed OA definition datasets. </w:t>
      </w:r>
    </w:p>
    <w:tbl>
      <w:tblPr>
        <w:tblStyle w:val="-51"/>
        <w:tblW w:w="0" w:type="auto"/>
        <w:tblLook w:val="04A0" w:firstRow="1" w:lastRow="0" w:firstColumn="1" w:lastColumn="0" w:noHBand="0" w:noVBand="1"/>
      </w:tblPr>
      <w:tblGrid>
        <w:gridCol w:w="1246"/>
        <w:gridCol w:w="3776"/>
      </w:tblGrid>
      <w:tr w:rsidR="000B638D" w:rsidRPr="00A000D2" w14:paraId="280E4DE5" w14:textId="77777777" w:rsidTr="004A54B1">
        <w:trPr>
          <w:cnfStyle w:val="100000000000" w:firstRow="1" w:lastRow="0" w:firstColumn="0" w:lastColumn="0" w:oddVBand="0" w:evenVBand="0" w:oddHBand="0"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0" w:type="auto"/>
            <w:noWrap/>
            <w:hideMark/>
          </w:tcPr>
          <w:p w14:paraId="0215D06B" w14:textId="77777777" w:rsidR="000B638D" w:rsidRPr="00A000D2" w:rsidRDefault="000B638D" w:rsidP="00CF7BCE">
            <w:pPr>
              <w:rPr>
                <w:rFonts w:asciiTheme="minorHAnsi" w:hAnsiTheme="minorHAnsi" w:cs="Arial"/>
                <w:color w:val="000000"/>
                <w:sz w:val="24"/>
                <w:szCs w:val="22"/>
                <w:lang w:eastAsia="en-GB"/>
              </w:rPr>
            </w:pPr>
            <w:r w:rsidRPr="00A000D2">
              <w:rPr>
                <w:rFonts w:asciiTheme="minorHAnsi" w:hAnsiTheme="minorHAnsi" w:cs="Arial"/>
                <w:color w:val="000000"/>
                <w:sz w:val="24"/>
                <w:szCs w:val="22"/>
                <w:lang w:eastAsia="en-GB"/>
              </w:rPr>
              <w:t>Measure</w:t>
            </w:r>
          </w:p>
        </w:tc>
        <w:tc>
          <w:tcPr>
            <w:tcW w:w="0" w:type="auto"/>
            <w:noWrap/>
            <w:hideMark/>
          </w:tcPr>
          <w:p w14:paraId="19E9592A" w14:textId="77777777" w:rsidR="000B638D" w:rsidRPr="00A000D2" w:rsidRDefault="000B638D" w:rsidP="00CF7BCE">
            <w:pPr>
              <w:cnfStyle w:val="100000000000" w:firstRow="1" w:lastRow="0" w:firstColumn="0" w:lastColumn="0" w:oddVBand="0" w:evenVBand="0" w:oddHBand="0" w:evenHBand="0" w:firstRowFirstColumn="0" w:firstRowLastColumn="0" w:lastRowFirstColumn="0" w:lastRowLastColumn="0"/>
              <w:rPr>
                <w:rFonts w:asciiTheme="minorHAnsi" w:hAnsiTheme="minorHAnsi" w:cs="Arial"/>
                <w:color w:val="000000"/>
                <w:sz w:val="24"/>
                <w:szCs w:val="22"/>
                <w:lang w:eastAsia="en-GB"/>
              </w:rPr>
            </w:pPr>
            <w:r w:rsidRPr="00A000D2">
              <w:rPr>
                <w:rFonts w:asciiTheme="minorHAnsi" w:hAnsiTheme="minorHAnsi" w:cs="Arial"/>
                <w:color w:val="000000"/>
                <w:sz w:val="24"/>
                <w:szCs w:val="22"/>
                <w:lang w:eastAsia="en-GB"/>
              </w:rPr>
              <w:t>Estimate (95% confidence intervals)</w:t>
            </w:r>
          </w:p>
        </w:tc>
      </w:tr>
      <w:tr w:rsidR="000B638D" w:rsidRPr="00A000D2" w14:paraId="61044AE3" w14:textId="77777777" w:rsidTr="004A54B1">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0" w:type="auto"/>
            <w:noWrap/>
            <w:hideMark/>
          </w:tcPr>
          <w:p w14:paraId="47CF060F" w14:textId="77777777" w:rsidR="000B638D" w:rsidRPr="00A000D2" w:rsidRDefault="000B638D" w:rsidP="00CF7BCE">
            <w:pPr>
              <w:rPr>
                <w:rFonts w:asciiTheme="minorHAnsi" w:hAnsiTheme="minorHAnsi" w:cs="Arial"/>
                <w:color w:val="000000"/>
                <w:sz w:val="24"/>
                <w:szCs w:val="22"/>
                <w:lang w:eastAsia="en-GB"/>
              </w:rPr>
            </w:pPr>
            <w:r w:rsidRPr="00A000D2">
              <w:rPr>
                <w:rFonts w:asciiTheme="minorHAnsi" w:hAnsiTheme="minorHAnsi" w:cs="Arial"/>
                <w:color w:val="000000"/>
                <w:sz w:val="24"/>
                <w:szCs w:val="22"/>
                <w:lang w:eastAsia="en-GB"/>
              </w:rPr>
              <w:t>Sensitivity</w:t>
            </w:r>
          </w:p>
        </w:tc>
        <w:tc>
          <w:tcPr>
            <w:tcW w:w="0" w:type="auto"/>
            <w:noWrap/>
            <w:hideMark/>
          </w:tcPr>
          <w:p w14:paraId="6C284C4E" w14:textId="77777777" w:rsidR="000B638D" w:rsidRPr="00A000D2" w:rsidRDefault="000B638D"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4"/>
                <w:szCs w:val="22"/>
                <w:lang w:eastAsia="en-GB"/>
              </w:rPr>
            </w:pPr>
            <w:r w:rsidRPr="00A000D2">
              <w:rPr>
                <w:rFonts w:asciiTheme="minorHAnsi" w:hAnsiTheme="minorHAnsi" w:cs="Arial"/>
                <w:color w:val="000000"/>
                <w:sz w:val="24"/>
                <w:szCs w:val="22"/>
                <w:lang w:eastAsia="en-GB"/>
              </w:rPr>
              <w:t>0.37 (0.36-0.38)</w:t>
            </w:r>
          </w:p>
        </w:tc>
      </w:tr>
      <w:tr w:rsidR="000B638D" w:rsidRPr="00A000D2" w14:paraId="4A840FBA" w14:textId="77777777" w:rsidTr="004A54B1">
        <w:trPr>
          <w:trHeight w:val="289"/>
        </w:trPr>
        <w:tc>
          <w:tcPr>
            <w:cnfStyle w:val="001000000000" w:firstRow="0" w:lastRow="0" w:firstColumn="1" w:lastColumn="0" w:oddVBand="0" w:evenVBand="0" w:oddHBand="0" w:evenHBand="0" w:firstRowFirstColumn="0" w:firstRowLastColumn="0" w:lastRowFirstColumn="0" w:lastRowLastColumn="0"/>
            <w:tcW w:w="0" w:type="auto"/>
            <w:noWrap/>
            <w:hideMark/>
          </w:tcPr>
          <w:p w14:paraId="7CB9DEB9" w14:textId="77777777" w:rsidR="000B638D" w:rsidRPr="00A000D2" w:rsidRDefault="000B638D" w:rsidP="00CF7BCE">
            <w:pPr>
              <w:rPr>
                <w:rFonts w:asciiTheme="minorHAnsi" w:hAnsiTheme="minorHAnsi" w:cs="Arial"/>
                <w:color w:val="000000"/>
                <w:sz w:val="24"/>
                <w:szCs w:val="22"/>
                <w:lang w:eastAsia="en-GB"/>
              </w:rPr>
            </w:pPr>
            <w:r w:rsidRPr="00A000D2">
              <w:rPr>
                <w:rFonts w:asciiTheme="minorHAnsi" w:hAnsiTheme="minorHAnsi" w:cs="Arial"/>
                <w:color w:val="000000"/>
                <w:sz w:val="24"/>
                <w:szCs w:val="22"/>
                <w:lang w:eastAsia="en-GB"/>
              </w:rPr>
              <w:t>Specificity</w:t>
            </w:r>
          </w:p>
        </w:tc>
        <w:tc>
          <w:tcPr>
            <w:tcW w:w="0" w:type="auto"/>
            <w:noWrap/>
            <w:hideMark/>
          </w:tcPr>
          <w:p w14:paraId="01A24D81" w14:textId="77777777" w:rsidR="000B638D" w:rsidRPr="00A000D2" w:rsidRDefault="000B638D"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4"/>
                <w:szCs w:val="22"/>
                <w:lang w:eastAsia="en-GB"/>
              </w:rPr>
            </w:pPr>
            <w:r w:rsidRPr="00A000D2">
              <w:rPr>
                <w:rFonts w:asciiTheme="minorHAnsi" w:hAnsiTheme="minorHAnsi" w:cs="Arial"/>
                <w:color w:val="000000"/>
                <w:sz w:val="24"/>
                <w:szCs w:val="22"/>
                <w:lang w:eastAsia="en-GB"/>
              </w:rPr>
              <w:t>0.931 (0.932-0.930)</w:t>
            </w:r>
          </w:p>
        </w:tc>
      </w:tr>
      <w:tr w:rsidR="000B638D" w:rsidRPr="00A000D2" w14:paraId="15762D72" w14:textId="77777777" w:rsidTr="004A54B1">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0" w:type="auto"/>
            <w:noWrap/>
            <w:hideMark/>
          </w:tcPr>
          <w:p w14:paraId="475C1F73" w14:textId="77777777" w:rsidR="000B638D" w:rsidRPr="00A000D2" w:rsidRDefault="000B638D" w:rsidP="00CF7BCE">
            <w:pPr>
              <w:rPr>
                <w:rFonts w:asciiTheme="minorHAnsi" w:hAnsiTheme="minorHAnsi" w:cs="Arial"/>
                <w:color w:val="000000"/>
                <w:sz w:val="24"/>
                <w:szCs w:val="22"/>
                <w:lang w:eastAsia="en-GB"/>
              </w:rPr>
            </w:pPr>
            <w:r w:rsidRPr="00A000D2">
              <w:rPr>
                <w:rFonts w:asciiTheme="minorHAnsi" w:hAnsiTheme="minorHAnsi" w:cs="Arial"/>
                <w:color w:val="000000"/>
                <w:sz w:val="24"/>
                <w:szCs w:val="22"/>
                <w:lang w:eastAsia="en-GB"/>
              </w:rPr>
              <w:t>PPV</w:t>
            </w:r>
          </w:p>
        </w:tc>
        <w:tc>
          <w:tcPr>
            <w:tcW w:w="0" w:type="auto"/>
            <w:noWrap/>
            <w:hideMark/>
          </w:tcPr>
          <w:p w14:paraId="342F4BA8" w14:textId="77777777" w:rsidR="000B638D" w:rsidRPr="00A000D2" w:rsidRDefault="000B638D"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4"/>
                <w:szCs w:val="22"/>
                <w:lang w:eastAsia="en-GB"/>
              </w:rPr>
            </w:pPr>
            <w:r w:rsidRPr="00A000D2">
              <w:rPr>
                <w:rFonts w:asciiTheme="minorHAnsi" w:hAnsiTheme="minorHAnsi" w:cs="Arial"/>
                <w:color w:val="000000"/>
                <w:sz w:val="24"/>
                <w:szCs w:val="22"/>
                <w:lang w:eastAsia="en-GB"/>
              </w:rPr>
              <w:t>0.30 (0.28-0.31)</w:t>
            </w:r>
          </w:p>
        </w:tc>
      </w:tr>
      <w:tr w:rsidR="000B638D" w:rsidRPr="00A000D2" w14:paraId="7FB1AEED" w14:textId="77777777" w:rsidTr="004A54B1">
        <w:trPr>
          <w:trHeight w:val="289"/>
        </w:trPr>
        <w:tc>
          <w:tcPr>
            <w:cnfStyle w:val="001000000000" w:firstRow="0" w:lastRow="0" w:firstColumn="1" w:lastColumn="0" w:oddVBand="0" w:evenVBand="0" w:oddHBand="0" w:evenHBand="0" w:firstRowFirstColumn="0" w:firstRowLastColumn="0" w:lastRowFirstColumn="0" w:lastRowLastColumn="0"/>
            <w:tcW w:w="0" w:type="auto"/>
            <w:noWrap/>
            <w:hideMark/>
          </w:tcPr>
          <w:p w14:paraId="71BA37D7" w14:textId="77777777" w:rsidR="000B638D" w:rsidRPr="00A000D2" w:rsidRDefault="000B638D" w:rsidP="00CF7BCE">
            <w:pPr>
              <w:rPr>
                <w:rFonts w:asciiTheme="minorHAnsi" w:hAnsiTheme="minorHAnsi" w:cs="Arial"/>
                <w:color w:val="000000"/>
                <w:sz w:val="24"/>
                <w:szCs w:val="22"/>
                <w:lang w:eastAsia="en-GB"/>
              </w:rPr>
            </w:pPr>
            <w:r w:rsidRPr="00A000D2">
              <w:rPr>
                <w:rFonts w:asciiTheme="minorHAnsi" w:hAnsiTheme="minorHAnsi" w:cs="Arial"/>
                <w:color w:val="000000"/>
                <w:sz w:val="24"/>
                <w:szCs w:val="22"/>
                <w:lang w:eastAsia="en-GB"/>
              </w:rPr>
              <w:t>NPV</w:t>
            </w:r>
          </w:p>
        </w:tc>
        <w:tc>
          <w:tcPr>
            <w:tcW w:w="0" w:type="auto"/>
            <w:noWrap/>
            <w:hideMark/>
          </w:tcPr>
          <w:p w14:paraId="0FFD339C" w14:textId="77777777" w:rsidR="000B638D" w:rsidRPr="00A000D2" w:rsidRDefault="000B638D"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4"/>
                <w:szCs w:val="22"/>
                <w:lang w:eastAsia="en-GB"/>
              </w:rPr>
            </w:pPr>
            <w:r w:rsidRPr="00A000D2">
              <w:rPr>
                <w:rFonts w:asciiTheme="minorHAnsi" w:hAnsiTheme="minorHAnsi" w:cs="Arial"/>
                <w:color w:val="000000"/>
                <w:sz w:val="24"/>
                <w:szCs w:val="22"/>
                <w:lang w:eastAsia="en-GB"/>
              </w:rPr>
              <w:t>0.95 (0.949-0.951)</w:t>
            </w:r>
          </w:p>
        </w:tc>
      </w:tr>
    </w:tbl>
    <w:p w14:paraId="6FC99EFE" w14:textId="77AA71A1" w:rsidR="000B638D" w:rsidRDefault="0070645E" w:rsidP="000B638D">
      <w:pPr>
        <w:spacing w:after="200" w:line="276" w:lineRule="auto"/>
        <w:rPr>
          <w:rFonts w:asciiTheme="minorHAnsi" w:eastAsiaTheme="minorHAnsi" w:hAnsiTheme="minorHAnsi" w:cstheme="minorBidi"/>
          <w:sz w:val="24"/>
          <w:szCs w:val="22"/>
          <w:lang w:eastAsia="en-US"/>
        </w:rPr>
      </w:pPr>
      <w:r>
        <w:rPr>
          <w:rFonts w:asciiTheme="minorHAnsi" w:eastAsiaTheme="minorHAnsi" w:hAnsiTheme="minorHAnsi" w:cstheme="minorBidi"/>
          <w:sz w:val="24"/>
          <w:szCs w:val="22"/>
          <w:lang w:eastAsia="en-US"/>
        </w:rPr>
        <w:t>OA, osteoarthritis</w:t>
      </w:r>
      <w:r w:rsidR="00B262EE">
        <w:rPr>
          <w:rFonts w:asciiTheme="minorHAnsi" w:eastAsiaTheme="minorHAnsi" w:hAnsiTheme="minorHAnsi" w:cstheme="minorBidi"/>
          <w:sz w:val="24"/>
          <w:szCs w:val="22"/>
          <w:lang w:eastAsia="en-US"/>
        </w:rPr>
        <w:t xml:space="preserve">. </w:t>
      </w:r>
      <w:r w:rsidR="003C4FE5">
        <w:rPr>
          <w:rFonts w:asciiTheme="minorHAnsi" w:hAnsiTheme="minorHAnsi"/>
          <w:sz w:val="24"/>
          <w:szCs w:val="24"/>
          <w:lang w:val="en-US"/>
        </w:rPr>
        <w:t>(this table is derived</w:t>
      </w:r>
      <w:r w:rsidR="00B262EE">
        <w:rPr>
          <w:rFonts w:asciiTheme="minorHAnsi" w:hAnsiTheme="minorHAnsi"/>
          <w:sz w:val="24"/>
          <w:szCs w:val="24"/>
          <w:lang w:val="en-US"/>
        </w:rPr>
        <w:t xml:space="preserve"> from </w:t>
      </w:r>
      <w:r w:rsidR="00B262EE" w:rsidRPr="00D45ED6">
        <w:rPr>
          <w:rFonts w:asciiTheme="minorHAnsi" w:hAnsiTheme="minorHAnsi"/>
          <w:sz w:val="24"/>
          <w:szCs w:val="24"/>
        </w:rPr>
        <w:t>PMID</w:t>
      </w:r>
      <w:r w:rsidR="00B262EE">
        <w:rPr>
          <w:rFonts w:asciiTheme="minorHAnsi" w:hAnsiTheme="minorHAnsi"/>
          <w:sz w:val="24"/>
          <w:szCs w:val="24"/>
        </w:rPr>
        <w:t>:29559693)</w:t>
      </w:r>
      <w:r w:rsidR="00B262EE">
        <w:rPr>
          <w:rFonts w:asciiTheme="minorHAnsi" w:hAnsiTheme="minorHAnsi"/>
          <w:sz w:val="24"/>
          <w:szCs w:val="24"/>
        </w:rPr>
        <w:fldChar w:fldCharType="begin"/>
      </w:r>
      <w:r w:rsidR="00166FA7">
        <w:rPr>
          <w:rFonts w:asciiTheme="minorHAnsi" w:hAnsiTheme="minorHAnsi"/>
          <w:sz w:val="24"/>
          <w:szCs w:val="24"/>
        </w:rPr>
        <w:instrText xml:space="preserve"> ADDIN EN.CITE &lt;EndNote&gt;&lt;Cite&gt;&lt;Author&gt;Zengini&lt;/Author&gt;&lt;Year&gt;2018&lt;/Year&gt;&lt;RecNum&gt;631&lt;/RecNum&gt;&lt;DisplayText&gt;&lt;style face="superscript"&gt;160&lt;/style&gt;&lt;/DisplayText&gt;&lt;record&gt;&lt;rec-number&gt;631&lt;/rec-number&gt;&lt;foreign-keys&gt;&lt;key app="EN" db-id="5z92efv9k0sxx2ezp5gpd02s2fv9z90swefd" timestamp="1534193473"&gt;631&lt;/key&gt;&lt;/foreign-keys&gt;&lt;ref-type name="Journal Article"&gt;17&lt;/ref-type&gt;&lt;contributors&gt;&lt;authors&gt;&lt;author&gt;Zengini, E.&lt;/author&gt;&lt;author&gt;Hatzikotoulas, K.&lt;/author&gt;&lt;author&gt;Tachmazidou, I.&lt;/author&gt;&lt;author&gt;Steinberg, J.&lt;/author&gt;&lt;author&gt;Hartwig, F. P.&lt;/author&gt;&lt;author&gt;Southam, L.&lt;/author&gt;&lt;author&gt;Hackinger, S.&lt;/author&gt;&lt;author&gt;Boer, C. G.&lt;/author&gt;&lt;author&gt;Styrkarsdottir, U.&lt;/author&gt;&lt;author&gt;Gilly, A.&lt;/author&gt;&lt;author&gt;Suveges, D.&lt;/author&gt;&lt;author&gt;Killian, B.&lt;/author&gt;&lt;author&gt;Ingvarsson, T.&lt;/author&gt;&lt;author&gt;Jonsson, H.&lt;/author&gt;&lt;author&gt;Babis, G. C.&lt;/author&gt;&lt;author&gt;McCaskie, A.&lt;/author&gt;&lt;author&gt;Uitterlinden, A. G.&lt;/author&gt;&lt;author&gt;van Meurs, J. B. J.&lt;/author&gt;&lt;author&gt;Thorsteinsdottir, U.&lt;/author&gt;&lt;author&gt;Stefansson, K.&lt;/author&gt;&lt;author&gt;Davey Smith, G.&lt;/author&gt;&lt;author&gt;Wilkinson, J. M.&lt;/author&gt;&lt;author&gt;Zeggini, E.&lt;/author&gt;&lt;/authors&gt;&lt;/contributors&gt;&lt;titles&gt;&lt;title&gt;Genome-wide analyses using UK Biobank data provide insights into the genetic architecture of osteoarthritis&lt;/title&gt;&lt;secondary-title&gt;Nat Genet&lt;/secondary-title&gt;&lt;/titles&gt;&lt;periodical&gt;&lt;full-title&gt;Nat Genet&lt;/full-title&gt;&lt;/periodical&gt;&lt;pages&gt;549-558&lt;/pages&gt;&lt;volume&gt;50&lt;/volume&gt;&lt;number&gt;4&lt;/number&gt;&lt;edition&gt;2018/03/20&lt;/edition&gt;&lt;dates&gt;&lt;year&gt;2018&lt;/year&gt;&lt;pub-dates&gt;&lt;date&gt;Apr&lt;/date&gt;&lt;/pub-dates&gt;&lt;/dates&gt;&lt;isbn&gt;1546-1718&lt;/isbn&gt;&lt;accession-num&gt;29559693&lt;/accession-num&gt;&lt;urls&gt;&lt;related-urls&gt;&lt;url&gt;https://www.ncbi.nlm.nih.gov/pubmed/29559693&lt;/url&gt;&lt;/related-urls&gt;&lt;/urls&gt;&lt;custom2&gt;PMC5896734&lt;/custom2&gt;&lt;electronic-resource-num&gt;10.1038/s41588-018-0079-y&lt;/electronic-resource-num&gt;&lt;language&gt;eng&lt;/language&gt;&lt;/record&gt;&lt;/Cite&gt;&lt;/EndNote&gt;</w:instrText>
      </w:r>
      <w:r w:rsidR="00B262EE">
        <w:rPr>
          <w:rFonts w:asciiTheme="minorHAnsi" w:hAnsiTheme="minorHAnsi"/>
          <w:sz w:val="24"/>
          <w:szCs w:val="24"/>
        </w:rPr>
        <w:fldChar w:fldCharType="separate"/>
      </w:r>
      <w:r w:rsidR="00166FA7" w:rsidRPr="00166FA7">
        <w:rPr>
          <w:rFonts w:asciiTheme="minorHAnsi" w:hAnsiTheme="minorHAnsi"/>
          <w:noProof/>
          <w:sz w:val="24"/>
          <w:szCs w:val="24"/>
          <w:vertAlign w:val="superscript"/>
        </w:rPr>
        <w:t>160</w:t>
      </w:r>
      <w:r w:rsidR="00B262EE">
        <w:rPr>
          <w:rFonts w:asciiTheme="minorHAnsi" w:hAnsiTheme="minorHAnsi"/>
          <w:sz w:val="24"/>
          <w:szCs w:val="24"/>
        </w:rPr>
        <w:fldChar w:fldCharType="end"/>
      </w:r>
    </w:p>
    <w:p w14:paraId="21E2A1C3" w14:textId="77777777" w:rsidR="00F50C34" w:rsidRPr="00384F4D" w:rsidRDefault="00F50C34" w:rsidP="00384F4D">
      <w:pPr>
        <w:spacing w:line="480" w:lineRule="auto"/>
        <w:jc w:val="both"/>
        <w:rPr>
          <w:rFonts w:asciiTheme="minorHAnsi" w:eastAsiaTheme="minorHAnsi" w:hAnsiTheme="minorHAnsi" w:cs="Arial"/>
          <w:sz w:val="24"/>
          <w:szCs w:val="22"/>
          <w:lang w:eastAsia="en-GB"/>
        </w:rPr>
      </w:pPr>
    </w:p>
    <w:p w14:paraId="6996BDC7" w14:textId="620BEBDD" w:rsidR="009B5C02" w:rsidRDefault="00384F4D" w:rsidP="001C3880">
      <w:pPr>
        <w:spacing w:after="200" w:line="480" w:lineRule="auto"/>
        <w:jc w:val="both"/>
        <w:rPr>
          <w:rFonts w:asciiTheme="minorHAnsi" w:hAnsiTheme="minorHAnsi"/>
          <w:b/>
          <w:sz w:val="24"/>
          <w:szCs w:val="24"/>
        </w:rPr>
      </w:pPr>
      <w:r w:rsidRPr="00384F4D">
        <w:rPr>
          <w:rFonts w:asciiTheme="minorHAnsi" w:hAnsiTheme="minorHAnsi"/>
          <w:b/>
          <w:sz w:val="24"/>
          <w:szCs w:val="24"/>
        </w:rPr>
        <w:t>3.</w:t>
      </w:r>
      <w:r w:rsidR="00330DD3">
        <w:rPr>
          <w:rFonts w:asciiTheme="minorHAnsi" w:hAnsiTheme="minorHAnsi"/>
          <w:b/>
          <w:sz w:val="24"/>
          <w:szCs w:val="24"/>
        </w:rPr>
        <w:t>4</w:t>
      </w:r>
      <w:r w:rsidR="00E77456">
        <w:rPr>
          <w:rFonts w:asciiTheme="minorHAnsi" w:hAnsiTheme="minorHAnsi"/>
          <w:b/>
          <w:sz w:val="24"/>
          <w:szCs w:val="24"/>
        </w:rPr>
        <w:t>.</w:t>
      </w:r>
      <w:r w:rsidR="004A54B1">
        <w:rPr>
          <w:rFonts w:asciiTheme="minorHAnsi" w:hAnsiTheme="minorHAnsi"/>
          <w:b/>
          <w:sz w:val="24"/>
          <w:szCs w:val="24"/>
        </w:rPr>
        <w:t>4</w:t>
      </w:r>
      <w:r w:rsidRPr="00384F4D">
        <w:rPr>
          <w:rFonts w:asciiTheme="minorHAnsi" w:hAnsiTheme="minorHAnsi"/>
          <w:b/>
          <w:sz w:val="24"/>
          <w:szCs w:val="24"/>
        </w:rPr>
        <w:t xml:space="preserve"> Identification of novel OA loci </w:t>
      </w:r>
    </w:p>
    <w:p w14:paraId="14057EEF" w14:textId="59CF086D" w:rsidR="009F57F0" w:rsidRPr="009F7180" w:rsidRDefault="00190E25" w:rsidP="009F7180">
      <w:pPr>
        <w:spacing w:after="200" w:line="480" w:lineRule="auto"/>
        <w:jc w:val="both"/>
        <w:rPr>
          <w:rFonts w:asciiTheme="minorHAnsi" w:hAnsiTheme="minorHAnsi"/>
          <w:sz w:val="24"/>
          <w:szCs w:val="24"/>
        </w:rPr>
        <w:sectPr w:rsidR="009F57F0" w:rsidRPr="009F7180" w:rsidSect="00092C6A">
          <w:footerReference w:type="default" r:id="rId61"/>
          <w:footnotePr>
            <w:numFmt w:val="chicago"/>
          </w:footnotePr>
          <w:pgSz w:w="11906" w:h="16838"/>
          <w:pgMar w:top="1440" w:right="1134" w:bottom="1440" w:left="2268" w:header="709" w:footer="709" w:gutter="0"/>
          <w:cols w:space="708"/>
          <w:titlePg/>
          <w:docGrid w:linePitch="360"/>
        </w:sectPr>
      </w:pPr>
      <w:r w:rsidRPr="00190E25">
        <w:rPr>
          <w:rFonts w:asciiTheme="minorHAnsi" w:hAnsiTheme="minorHAnsi"/>
          <w:sz w:val="24"/>
          <w:szCs w:val="24"/>
        </w:rPr>
        <w:t xml:space="preserve">Following meta-analysis in up to 30,727 cases </w:t>
      </w:r>
      <w:r>
        <w:rPr>
          <w:rFonts w:asciiTheme="minorHAnsi" w:hAnsiTheme="minorHAnsi"/>
          <w:sz w:val="24"/>
          <w:szCs w:val="24"/>
        </w:rPr>
        <w:t xml:space="preserve">and 297,191 controls, </w:t>
      </w:r>
      <w:r w:rsidRPr="00190E25">
        <w:rPr>
          <w:rFonts w:asciiTheme="minorHAnsi" w:hAnsiTheme="minorHAnsi"/>
          <w:sz w:val="24"/>
          <w:szCs w:val="24"/>
        </w:rPr>
        <w:t>seven genome-wide significant associations at novel loci</w:t>
      </w:r>
      <w:r>
        <w:rPr>
          <w:rFonts w:asciiTheme="minorHAnsi" w:hAnsiTheme="minorHAnsi"/>
          <w:sz w:val="24"/>
          <w:szCs w:val="24"/>
        </w:rPr>
        <w:t xml:space="preserve"> were identified</w:t>
      </w:r>
      <w:r w:rsidRPr="00190E25">
        <w:rPr>
          <w:rFonts w:asciiTheme="minorHAnsi" w:hAnsiTheme="minorHAnsi"/>
          <w:sz w:val="24"/>
          <w:szCs w:val="24"/>
        </w:rPr>
        <w:t xml:space="preserve">, and </w:t>
      </w:r>
      <w:r>
        <w:rPr>
          <w:rFonts w:asciiTheme="minorHAnsi" w:hAnsiTheme="minorHAnsi"/>
          <w:sz w:val="24"/>
          <w:szCs w:val="24"/>
        </w:rPr>
        <w:t xml:space="preserve">also </w:t>
      </w:r>
      <w:r w:rsidRPr="00190E25">
        <w:rPr>
          <w:rFonts w:asciiTheme="minorHAnsi" w:hAnsiTheme="minorHAnsi"/>
          <w:sz w:val="24"/>
          <w:szCs w:val="24"/>
        </w:rPr>
        <w:t>two further new replicating signals just below the genome-wide significance threshold (</w:t>
      </w:r>
      <w:r w:rsidRPr="002D0764">
        <w:rPr>
          <w:rFonts w:asciiTheme="minorHAnsi" w:hAnsiTheme="minorHAnsi"/>
          <w:i/>
          <w:sz w:val="24"/>
          <w:szCs w:val="24"/>
        </w:rPr>
        <w:t>P</w:t>
      </w:r>
      <w:r>
        <w:rPr>
          <w:rFonts w:asciiTheme="minorHAnsi" w:hAnsiTheme="minorHAnsi"/>
          <w:sz w:val="24"/>
          <w:szCs w:val="24"/>
        </w:rPr>
        <w:t>-value</w:t>
      </w:r>
      <w:r w:rsidRPr="00190E25">
        <w:rPr>
          <w:rFonts w:asciiTheme="minorHAnsi" w:hAnsiTheme="minorHAnsi"/>
          <w:sz w:val="24"/>
          <w:szCs w:val="24"/>
        </w:rPr>
        <w:t>&lt;6.0x10</w:t>
      </w:r>
      <w:r w:rsidRPr="00190E25">
        <w:rPr>
          <w:rFonts w:asciiTheme="minorHAnsi" w:hAnsiTheme="minorHAnsi"/>
          <w:sz w:val="24"/>
          <w:szCs w:val="24"/>
          <w:vertAlign w:val="superscript"/>
        </w:rPr>
        <w:t>-8</w:t>
      </w:r>
      <w:r>
        <w:rPr>
          <w:rFonts w:asciiTheme="minorHAnsi" w:hAnsiTheme="minorHAnsi"/>
          <w:sz w:val="24"/>
          <w:szCs w:val="24"/>
        </w:rPr>
        <w:t>)</w:t>
      </w:r>
      <w:r w:rsidR="009F57F0">
        <w:rPr>
          <w:rFonts w:asciiTheme="minorHAnsi" w:hAnsiTheme="minorHAnsi"/>
          <w:sz w:val="24"/>
          <w:szCs w:val="24"/>
        </w:rPr>
        <w:t xml:space="preserve"> (Table </w:t>
      </w:r>
      <w:r w:rsidR="005A7A8F">
        <w:rPr>
          <w:rFonts w:asciiTheme="minorHAnsi" w:hAnsiTheme="minorHAnsi"/>
          <w:sz w:val="24"/>
          <w:szCs w:val="24"/>
        </w:rPr>
        <w:t>27</w:t>
      </w:r>
      <w:r w:rsidR="009F57F0">
        <w:rPr>
          <w:rFonts w:asciiTheme="minorHAnsi" w:hAnsiTheme="minorHAnsi"/>
          <w:sz w:val="24"/>
          <w:szCs w:val="24"/>
        </w:rPr>
        <w:t>)</w:t>
      </w:r>
    </w:p>
    <w:p w14:paraId="4EB9CDA1" w14:textId="752A8734" w:rsidR="00D95ACD" w:rsidRDefault="00D95ACD" w:rsidP="009F7180">
      <w:pPr>
        <w:rPr>
          <w:rFonts w:asciiTheme="minorHAnsi" w:hAnsiTheme="minorHAnsi" w:cs="Calibri"/>
          <w:b/>
          <w:bCs/>
          <w:sz w:val="24"/>
        </w:rPr>
      </w:pPr>
    </w:p>
    <w:p w14:paraId="16C0C428" w14:textId="29C2E825" w:rsidR="009F7180" w:rsidRPr="003251CA" w:rsidRDefault="009F57F0" w:rsidP="009F7180">
      <w:pPr>
        <w:rPr>
          <w:rFonts w:ascii="Arial" w:eastAsia="Times New Roman" w:hAnsi="Arial" w:cs="Arial"/>
          <w:color w:val="000000"/>
          <w:sz w:val="22"/>
          <w:szCs w:val="22"/>
          <w:lang w:eastAsia="en-GB"/>
        </w:rPr>
      </w:pPr>
      <w:r w:rsidRPr="009F7180">
        <w:rPr>
          <w:rFonts w:asciiTheme="minorHAnsi" w:hAnsiTheme="minorHAnsi" w:cs="Calibri"/>
          <w:b/>
          <w:bCs/>
          <w:sz w:val="24"/>
        </w:rPr>
        <w:t xml:space="preserve">Table </w:t>
      </w:r>
      <w:r w:rsidR="005A7A8F">
        <w:rPr>
          <w:rFonts w:asciiTheme="minorHAnsi" w:hAnsiTheme="minorHAnsi" w:cs="Calibri"/>
          <w:b/>
          <w:bCs/>
          <w:sz w:val="24"/>
        </w:rPr>
        <w:t>27</w:t>
      </w:r>
      <w:r w:rsidR="009F7180">
        <w:rPr>
          <w:rFonts w:asciiTheme="minorHAnsi" w:hAnsiTheme="minorHAnsi" w:cs="Calibri"/>
          <w:b/>
          <w:bCs/>
          <w:sz w:val="24"/>
        </w:rPr>
        <w:t>.</w:t>
      </w:r>
      <w:r>
        <w:rPr>
          <w:rFonts w:asciiTheme="minorHAnsi" w:hAnsiTheme="minorHAnsi" w:cs="Calibri"/>
          <w:bCs/>
          <w:sz w:val="24"/>
        </w:rPr>
        <w:t xml:space="preserve"> </w:t>
      </w:r>
      <w:r w:rsidR="009F7180" w:rsidRPr="009F7180">
        <w:rPr>
          <w:rFonts w:asciiTheme="minorHAnsi" w:eastAsia="Times New Roman" w:hAnsiTheme="minorHAnsi" w:cs="Arial"/>
          <w:color w:val="000000"/>
          <w:sz w:val="24"/>
          <w:szCs w:val="22"/>
          <w:lang w:eastAsia="en-GB"/>
        </w:rPr>
        <w:t>Association summary statistics for the nine novel replicating signals</w:t>
      </w:r>
    </w:p>
    <w:p w14:paraId="2995AA22" w14:textId="602C0C81" w:rsidR="009F57F0" w:rsidRDefault="009F57F0" w:rsidP="009F7180">
      <w:pPr>
        <w:jc w:val="both"/>
        <w:rPr>
          <w:rFonts w:asciiTheme="minorHAnsi" w:hAnsiTheme="minorHAnsi" w:cs="Calibri"/>
          <w:bCs/>
          <w:sz w:val="24"/>
        </w:rPr>
      </w:pPr>
    </w:p>
    <w:tbl>
      <w:tblPr>
        <w:tblpPr w:leftFromText="180" w:rightFromText="180" w:vertAnchor="text" w:horzAnchor="margin" w:tblpXSpec="center" w:tblpY="-225"/>
        <w:tblW w:w="15304" w:type="dxa"/>
        <w:tblLook w:val="04A0" w:firstRow="1" w:lastRow="0" w:firstColumn="1" w:lastColumn="0" w:noHBand="0" w:noVBand="1"/>
      </w:tblPr>
      <w:tblGrid>
        <w:gridCol w:w="1173"/>
        <w:gridCol w:w="413"/>
        <w:gridCol w:w="1386"/>
        <w:gridCol w:w="926"/>
        <w:gridCol w:w="1059"/>
        <w:gridCol w:w="926"/>
        <w:gridCol w:w="926"/>
        <w:gridCol w:w="1029"/>
        <w:gridCol w:w="1020"/>
        <w:gridCol w:w="1060"/>
        <w:gridCol w:w="1276"/>
        <w:gridCol w:w="1020"/>
        <w:gridCol w:w="1248"/>
        <w:gridCol w:w="992"/>
        <w:gridCol w:w="850"/>
      </w:tblGrid>
      <w:tr w:rsidR="00175E6A" w:rsidRPr="00175E6A" w14:paraId="0A2D92C4" w14:textId="77777777" w:rsidTr="00D95ACD">
        <w:trPr>
          <w:trHeight w:val="978"/>
        </w:trPr>
        <w:tc>
          <w:tcPr>
            <w:tcW w:w="11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BA4282" w14:textId="77777777" w:rsidR="009F57F0" w:rsidRPr="00175E6A" w:rsidRDefault="009F57F0" w:rsidP="009F7180">
            <w:pPr>
              <w:jc w:val="center"/>
              <w:rPr>
                <w:rFonts w:asciiTheme="minorHAnsi" w:eastAsia="Times New Roman" w:hAnsiTheme="minorHAnsi" w:cs="Arial"/>
                <w:b/>
                <w:bCs/>
                <w:color w:val="7030A0"/>
                <w:sz w:val="18"/>
                <w:szCs w:val="16"/>
                <w:lang w:eastAsia="en-GB"/>
              </w:rPr>
            </w:pPr>
            <w:r w:rsidRPr="00175E6A">
              <w:rPr>
                <w:rFonts w:asciiTheme="minorHAnsi" w:eastAsia="Times New Roman" w:hAnsiTheme="minorHAnsi" w:cs="Arial"/>
                <w:b/>
                <w:bCs/>
                <w:color w:val="7030A0"/>
                <w:sz w:val="18"/>
                <w:szCs w:val="16"/>
                <w:lang w:eastAsia="en-GB"/>
              </w:rPr>
              <w:t>rsID</w:t>
            </w:r>
          </w:p>
        </w:tc>
        <w:tc>
          <w:tcPr>
            <w:tcW w:w="413" w:type="dxa"/>
            <w:tcBorders>
              <w:top w:val="single" w:sz="4" w:space="0" w:color="auto"/>
              <w:left w:val="nil"/>
              <w:bottom w:val="single" w:sz="4" w:space="0" w:color="auto"/>
              <w:right w:val="single" w:sz="4" w:space="0" w:color="auto"/>
            </w:tcBorders>
            <w:shd w:val="clear" w:color="auto" w:fill="auto"/>
            <w:noWrap/>
            <w:vAlign w:val="center"/>
            <w:hideMark/>
          </w:tcPr>
          <w:p w14:paraId="2D9659DB" w14:textId="77777777" w:rsidR="009F57F0" w:rsidRPr="00175E6A" w:rsidRDefault="009F57F0" w:rsidP="009F7180">
            <w:pPr>
              <w:jc w:val="center"/>
              <w:rPr>
                <w:rFonts w:asciiTheme="minorHAnsi" w:eastAsia="Times New Roman" w:hAnsiTheme="minorHAnsi" w:cs="Arial"/>
                <w:b/>
                <w:bCs/>
                <w:color w:val="7030A0"/>
                <w:sz w:val="18"/>
                <w:szCs w:val="16"/>
                <w:lang w:eastAsia="en-GB"/>
              </w:rPr>
            </w:pPr>
            <w:r w:rsidRPr="00175E6A">
              <w:rPr>
                <w:rFonts w:asciiTheme="minorHAnsi" w:eastAsia="Times New Roman" w:hAnsiTheme="minorHAnsi" w:cs="Arial"/>
                <w:b/>
                <w:bCs/>
                <w:color w:val="7030A0"/>
                <w:sz w:val="18"/>
                <w:szCs w:val="16"/>
                <w:lang w:eastAsia="en-GB"/>
              </w:rPr>
              <w:t>EA</w:t>
            </w:r>
          </w:p>
        </w:tc>
        <w:tc>
          <w:tcPr>
            <w:tcW w:w="13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01FE39" w14:textId="77777777" w:rsidR="009F57F0" w:rsidRPr="00175E6A" w:rsidRDefault="009F57F0" w:rsidP="009F7180">
            <w:pPr>
              <w:jc w:val="center"/>
              <w:rPr>
                <w:rFonts w:asciiTheme="minorHAnsi" w:eastAsia="Times New Roman" w:hAnsiTheme="minorHAnsi" w:cs="Arial"/>
                <w:b/>
                <w:bCs/>
                <w:color w:val="7030A0"/>
                <w:sz w:val="18"/>
                <w:szCs w:val="16"/>
                <w:lang w:eastAsia="en-GB"/>
              </w:rPr>
            </w:pPr>
            <w:r w:rsidRPr="00175E6A">
              <w:rPr>
                <w:rFonts w:asciiTheme="minorHAnsi" w:eastAsia="Times New Roman" w:hAnsiTheme="minorHAnsi" w:cs="Arial"/>
                <w:b/>
                <w:bCs/>
                <w:color w:val="7030A0"/>
                <w:sz w:val="18"/>
                <w:szCs w:val="16"/>
                <w:lang w:eastAsia="en-GB"/>
              </w:rPr>
              <w:t>discovery phenotype</w:t>
            </w:r>
          </w:p>
        </w:tc>
        <w:tc>
          <w:tcPr>
            <w:tcW w:w="9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82BE79" w14:textId="77777777" w:rsidR="009F57F0" w:rsidRPr="00175E6A" w:rsidRDefault="009F57F0" w:rsidP="009F7180">
            <w:pPr>
              <w:jc w:val="center"/>
              <w:rPr>
                <w:rFonts w:asciiTheme="minorHAnsi" w:eastAsia="Times New Roman" w:hAnsiTheme="minorHAnsi" w:cs="Arial"/>
                <w:b/>
                <w:bCs/>
                <w:color w:val="7030A0"/>
                <w:sz w:val="18"/>
                <w:szCs w:val="16"/>
                <w:lang w:eastAsia="en-GB"/>
              </w:rPr>
            </w:pPr>
            <w:r w:rsidRPr="00175E6A">
              <w:rPr>
                <w:rFonts w:asciiTheme="minorHAnsi" w:eastAsia="Times New Roman" w:hAnsiTheme="minorHAnsi" w:cs="Arial"/>
                <w:b/>
                <w:bCs/>
                <w:color w:val="7030A0"/>
                <w:sz w:val="18"/>
                <w:szCs w:val="16"/>
                <w:lang w:eastAsia="en-GB"/>
              </w:rPr>
              <w:t>discovery</w:t>
            </w:r>
          </w:p>
          <w:p w14:paraId="79D22C34" w14:textId="77777777" w:rsidR="009F57F0" w:rsidRPr="00175E6A" w:rsidRDefault="009F57F0" w:rsidP="009F7180">
            <w:pPr>
              <w:jc w:val="center"/>
              <w:rPr>
                <w:rFonts w:asciiTheme="minorHAnsi" w:eastAsia="Times New Roman" w:hAnsiTheme="minorHAnsi" w:cs="Arial"/>
                <w:b/>
                <w:bCs/>
                <w:color w:val="7030A0"/>
                <w:sz w:val="18"/>
                <w:szCs w:val="16"/>
                <w:lang w:eastAsia="en-GB"/>
              </w:rPr>
            </w:pPr>
            <w:r w:rsidRPr="00175E6A">
              <w:rPr>
                <w:rFonts w:asciiTheme="minorHAnsi" w:eastAsia="Times New Roman" w:hAnsiTheme="minorHAnsi" w:cs="Arial"/>
                <w:b/>
                <w:bCs/>
                <w:color w:val="7030A0"/>
                <w:sz w:val="18"/>
                <w:szCs w:val="16"/>
                <w:lang w:eastAsia="en-GB"/>
              </w:rPr>
              <w:t>EAF</w:t>
            </w:r>
          </w:p>
        </w:tc>
        <w:tc>
          <w:tcPr>
            <w:tcW w:w="1059" w:type="dxa"/>
            <w:tcBorders>
              <w:top w:val="single" w:sz="4" w:space="0" w:color="auto"/>
              <w:left w:val="nil"/>
              <w:bottom w:val="single" w:sz="4" w:space="0" w:color="auto"/>
              <w:right w:val="single" w:sz="4" w:space="0" w:color="auto"/>
            </w:tcBorders>
            <w:shd w:val="clear" w:color="auto" w:fill="auto"/>
            <w:noWrap/>
            <w:vAlign w:val="center"/>
            <w:hideMark/>
          </w:tcPr>
          <w:p w14:paraId="0EF6B7A9" w14:textId="77777777" w:rsidR="009F57F0" w:rsidRPr="00175E6A" w:rsidRDefault="009F57F0" w:rsidP="009F7180">
            <w:pPr>
              <w:jc w:val="center"/>
              <w:rPr>
                <w:rFonts w:asciiTheme="minorHAnsi" w:eastAsia="Times New Roman" w:hAnsiTheme="minorHAnsi" w:cs="Arial"/>
                <w:b/>
                <w:bCs/>
                <w:color w:val="7030A0"/>
                <w:sz w:val="18"/>
                <w:szCs w:val="16"/>
                <w:lang w:eastAsia="en-GB"/>
              </w:rPr>
            </w:pPr>
            <w:r w:rsidRPr="00175E6A">
              <w:rPr>
                <w:rFonts w:asciiTheme="minorHAnsi" w:eastAsia="Times New Roman" w:hAnsiTheme="minorHAnsi" w:cs="Arial"/>
                <w:b/>
                <w:bCs/>
                <w:color w:val="7030A0"/>
                <w:sz w:val="18"/>
                <w:szCs w:val="16"/>
                <w:lang w:eastAsia="en-GB"/>
              </w:rPr>
              <w:t>discovery OR</w:t>
            </w:r>
          </w:p>
          <w:p w14:paraId="29F0901C" w14:textId="77777777" w:rsidR="009F57F0" w:rsidRPr="00175E6A" w:rsidRDefault="009F57F0" w:rsidP="009F7180">
            <w:pPr>
              <w:jc w:val="center"/>
              <w:rPr>
                <w:rFonts w:asciiTheme="minorHAnsi" w:eastAsia="Times New Roman" w:hAnsiTheme="minorHAnsi" w:cs="Arial"/>
                <w:b/>
                <w:bCs/>
                <w:color w:val="7030A0"/>
                <w:sz w:val="18"/>
                <w:szCs w:val="16"/>
                <w:lang w:eastAsia="en-GB"/>
              </w:rPr>
            </w:pPr>
            <w:r w:rsidRPr="00175E6A">
              <w:rPr>
                <w:rFonts w:asciiTheme="minorHAnsi" w:eastAsia="Times New Roman" w:hAnsiTheme="minorHAnsi" w:cs="Arial"/>
                <w:b/>
                <w:bCs/>
                <w:color w:val="7030A0"/>
                <w:sz w:val="18"/>
                <w:szCs w:val="16"/>
                <w:lang w:eastAsia="en-GB"/>
              </w:rPr>
              <w:t>(95% CI)</w:t>
            </w:r>
          </w:p>
        </w:tc>
        <w:tc>
          <w:tcPr>
            <w:tcW w:w="926" w:type="dxa"/>
            <w:tcBorders>
              <w:top w:val="single" w:sz="4" w:space="0" w:color="auto"/>
              <w:left w:val="nil"/>
              <w:bottom w:val="single" w:sz="4" w:space="0" w:color="auto"/>
              <w:right w:val="single" w:sz="4" w:space="0" w:color="auto"/>
            </w:tcBorders>
            <w:shd w:val="clear" w:color="auto" w:fill="auto"/>
            <w:noWrap/>
            <w:vAlign w:val="center"/>
            <w:hideMark/>
          </w:tcPr>
          <w:p w14:paraId="0CD5411D" w14:textId="77777777" w:rsidR="009F57F0" w:rsidRPr="00175E6A" w:rsidRDefault="009F57F0" w:rsidP="009F7180">
            <w:pPr>
              <w:jc w:val="center"/>
              <w:rPr>
                <w:rFonts w:asciiTheme="minorHAnsi" w:eastAsia="Times New Roman" w:hAnsiTheme="minorHAnsi" w:cs="Arial"/>
                <w:b/>
                <w:bCs/>
                <w:color w:val="7030A0"/>
                <w:sz w:val="18"/>
                <w:szCs w:val="16"/>
                <w:lang w:eastAsia="en-GB"/>
              </w:rPr>
            </w:pPr>
            <w:r w:rsidRPr="00175E6A">
              <w:rPr>
                <w:rFonts w:asciiTheme="minorHAnsi" w:eastAsia="Times New Roman" w:hAnsiTheme="minorHAnsi" w:cs="Arial"/>
                <w:b/>
                <w:bCs/>
                <w:color w:val="7030A0"/>
                <w:sz w:val="18"/>
                <w:szCs w:val="16"/>
                <w:lang w:eastAsia="en-GB"/>
              </w:rPr>
              <w:t>discovery</w:t>
            </w:r>
          </w:p>
          <w:p w14:paraId="6C2FBF30" w14:textId="77777777" w:rsidR="009F57F0" w:rsidRPr="00175E6A" w:rsidRDefault="009F57F0" w:rsidP="009F7180">
            <w:pPr>
              <w:jc w:val="center"/>
              <w:rPr>
                <w:rFonts w:asciiTheme="minorHAnsi" w:eastAsia="Times New Roman" w:hAnsiTheme="minorHAnsi" w:cs="Arial"/>
                <w:b/>
                <w:bCs/>
                <w:i/>
                <w:color w:val="7030A0"/>
                <w:sz w:val="18"/>
                <w:szCs w:val="16"/>
                <w:lang w:eastAsia="en-GB"/>
              </w:rPr>
            </w:pPr>
            <w:r w:rsidRPr="00175E6A">
              <w:rPr>
                <w:rFonts w:asciiTheme="minorHAnsi" w:eastAsia="Times New Roman" w:hAnsiTheme="minorHAnsi" w:cs="Arial"/>
                <w:b/>
                <w:bCs/>
                <w:i/>
                <w:color w:val="7030A0"/>
                <w:sz w:val="18"/>
                <w:szCs w:val="16"/>
                <w:lang w:eastAsia="en-GB"/>
              </w:rPr>
              <w:t>P-value</w:t>
            </w:r>
          </w:p>
        </w:tc>
        <w:tc>
          <w:tcPr>
            <w:tcW w:w="926" w:type="dxa"/>
            <w:tcBorders>
              <w:top w:val="single" w:sz="4" w:space="0" w:color="auto"/>
              <w:left w:val="single" w:sz="4" w:space="0" w:color="auto"/>
              <w:bottom w:val="single" w:sz="4" w:space="0" w:color="auto"/>
              <w:right w:val="single" w:sz="4" w:space="0" w:color="auto"/>
            </w:tcBorders>
            <w:vAlign w:val="center"/>
          </w:tcPr>
          <w:p w14:paraId="70E15C7E" w14:textId="4D0B6A0C" w:rsidR="009F57F0" w:rsidRPr="00175E6A" w:rsidRDefault="009F57F0" w:rsidP="00175E6A">
            <w:pPr>
              <w:jc w:val="center"/>
              <w:rPr>
                <w:rFonts w:asciiTheme="minorHAnsi" w:eastAsia="Times New Roman" w:hAnsiTheme="minorHAnsi" w:cs="Arial"/>
                <w:b/>
                <w:bCs/>
                <w:color w:val="7030A0"/>
                <w:sz w:val="18"/>
                <w:szCs w:val="16"/>
                <w:lang w:eastAsia="en-GB"/>
              </w:rPr>
            </w:pPr>
            <w:r w:rsidRPr="00175E6A">
              <w:rPr>
                <w:rFonts w:asciiTheme="minorHAnsi" w:eastAsia="Times New Roman" w:hAnsiTheme="minorHAnsi" w:cs="Arial"/>
                <w:b/>
                <w:bCs/>
                <w:color w:val="7030A0"/>
                <w:sz w:val="18"/>
                <w:szCs w:val="16"/>
                <w:lang w:eastAsia="en-GB"/>
              </w:rPr>
              <w:t>discovery n</w:t>
            </w:r>
          </w:p>
          <w:p w14:paraId="10A63806" w14:textId="77777777" w:rsidR="009F57F0" w:rsidRPr="00175E6A" w:rsidRDefault="009F57F0" w:rsidP="00175E6A">
            <w:pPr>
              <w:jc w:val="center"/>
              <w:rPr>
                <w:rFonts w:asciiTheme="minorHAnsi" w:eastAsia="Times New Roman" w:hAnsiTheme="minorHAnsi" w:cs="Arial"/>
                <w:b/>
                <w:bCs/>
                <w:color w:val="7030A0"/>
                <w:sz w:val="18"/>
                <w:szCs w:val="16"/>
                <w:lang w:eastAsia="en-GB"/>
              </w:rPr>
            </w:pPr>
            <w:r w:rsidRPr="00175E6A">
              <w:rPr>
                <w:rFonts w:asciiTheme="minorHAnsi" w:eastAsia="Times New Roman" w:hAnsiTheme="minorHAnsi" w:cs="Arial"/>
                <w:b/>
                <w:bCs/>
                <w:color w:val="7030A0"/>
                <w:sz w:val="18"/>
                <w:szCs w:val="16"/>
                <w:lang w:eastAsia="en-GB"/>
              </w:rPr>
              <w:t>cases/</w:t>
            </w:r>
          </w:p>
          <w:p w14:paraId="53C00789" w14:textId="77777777" w:rsidR="009F57F0" w:rsidRPr="00175E6A" w:rsidRDefault="009F57F0" w:rsidP="00175E6A">
            <w:pPr>
              <w:jc w:val="center"/>
              <w:rPr>
                <w:rFonts w:asciiTheme="minorHAnsi" w:eastAsia="Times New Roman" w:hAnsiTheme="minorHAnsi" w:cs="Arial"/>
                <w:b/>
                <w:bCs/>
                <w:color w:val="7030A0"/>
                <w:sz w:val="18"/>
                <w:szCs w:val="16"/>
                <w:lang w:eastAsia="en-GB"/>
              </w:rPr>
            </w:pPr>
            <w:r w:rsidRPr="00175E6A">
              <w:rPr>
                <w:rFonts w:asciiTheme="minorHAnsi" w:eastAsia="Times New Roman" w:hAnsiTheme="minorHAnsi" w:cs="Arial"/>
                <w:b/>
                <w:bCs/>
                <w:color w:val="7030A0"/>
                <w:sz w:val="18"/>
                <w:szCs w:val="16"/>
                <w:lang w:eastAsia="en-GB"/>
              </w:rPr>
              <w:t>controls</w:t>
            </w:r>
          </w:p>
        </w:tc>
        <w:tc>
          <w:tcPr>
            <w:tcW w:w="1029" w:type="dxa"/>
            <w:tcBorders>
              <w:top w:val="single" w:sz="4" w:space="0" w:color="auto"/>
              <w:left w:val="single" w:sz="4" w:space="0" w:color="auto"/>
              <w:bottom w:val="single" w:sz="4" w:space="0" w:color="auto"/>
              <w:right w:val="single" w:sz="4" w:space="0" w:color="auto"/>
            </w:tcBorders>
            <w:vAlign w:val="center"/>
          </w:tcPr>
          <w:p w14:paraId="08EDE5F2" w14:textId="77777777" w:rsidR="009F57F0" w:rsidRPr="00175E6A" w:rsidRDefault="009F57F0" w:rsidP="009F7180">
            <w:pPr>
              <w:jc w:val="center"/>
              <w:rPr>
                <w:rFonts w:asciiTheme="minorHAnsi" w:eastAsia="Times New Roman" w:hAnsiTheme="minorHAnsi" w:cs="Arial"/>
                <w:b/>
                <w:bCs/>
                <w:color w:val="7030A0"/>
                <w:sz w:val="18"/>
                <w:szCs w:val="16"/>
                <w:lang w:eastAsia="en-GB"/>
              </w:rPr>
            </w:pPr>
            <w:r w:rsidRPr="00175E6A">
              <w:rPr>
                <w:rFonts w:asciiTheme="minorHAnsi" w:eastAsia="Times New Roman" w:hAnsiTheme="minorHAnsi" w:cs="Arial"/>
                <w:b/>
                <w:bCs/>
                <w:color w:val="7030A0"/>
                <w:sz w:val="18"/>
                <w:szCs w:val="16"/>
                <w:lang w:eastAsia="en-GB"/>
              </w:rPr>
              <w:t>replication phenotype</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9B19DB" w14:textId="77777777" w:rsidR="009F57F0" w:rsidRPr="00175E6A" w:rsidRDefault="009F57F0" w:rsidP="009F7180">
            <w:pPr>
              <w:jc w:val="center"/>
              <w:rPr>
                <w:rFonts w:asciiTheme="minorHAnsi" w:eastAsia="Times New Roman" w:hAnsiTheme="minorHAnsi" w:cs="Arial"/>
                <w:b/>
                <w:bCs/>
                <w:color w:val="7030A0"/>
                <w:sz w:val="18"/>
                <w:szCs w:val="16"/>
                <w:lang w:eastAsia="en-GB"/>
              </w:rPr>
            </w:pPr>
            <w:r w:rsidRPr="00175E6A">
              <w:rPr>
                <w:rFonts w:asciiTheme="minorHAnsi" w:eastAsia="Times New Roman" w:hAnsiTheme="minorHAnsi" w:cs="Arial"/>
                <w:b/>
                <w:bCs/>
                <w:color w:val="7030A0"/>
                <w:sz w:val="18"/>
                <w:szCs w:val="16"/>
                <w:lang w:eastAsia="en-GB"/>
              </w:rPr>
              <w:t>replication EAF</w:t>
            </w:r>
          </w:p>
        </w:tc>
        <w:tc>
          <w:tcPr>
            <w:tcW w:w="1060" w:type="dxa"/>
            <w:tcBorders>
              <w:top w:val="single" w:sz="4" w:space="0" w:color="auto"/>
              <w:left w:val="nil"/>
              <w:bottom w:val="single" w:sz="4" w:space="0" w:color="auto"/>
              <w:right w:val="single" w:sz="4" w:space="0" w:color="auto"/>
            </w:tcBorders>
            <w:shd w:val="clear" w:color="auto" w:fill="auto"/>
            <w:noWrap/>
            <w:vAlign w:val="center"/>
            <w:hideMark/>
          </w:tcPr>
          <w:p w14:paraId="3E3BAF17" w14:textId="77777777" w:rsidR="009F57F0" w:rsidRPr="00175E6A" w:rsidRDefault="009F57F0" w:rsidP="009F7180">
            <w:pPr>
              <w:jc w:val="center"/>
              <w:rPr>
                <w:rFonts w:asciiTheme="minorHAnsi" w:eastAsia="Times New Roman" w:hAnsiTheme="minorHAnsi" w:cs="Arial"/>
                <w:b/>
                <w:bCs/>
                <w:color w:val="7030A0"/>
                <w:sz w:val="18"/>
                <w:szCs w:val="16"/>
                <w:lang w:eastAsia="en-GB"/>
              </w:rPr>
            </w:pPr>
            <w:r w:rsidRPr="00175E6A">
              <w:rPr>
                <w:rFonts w:asciiTheme="minorHAnsi" w:eastAsia="Times New Roman" w:hAnsiTheme="minorHAnsi" w:cs="Arial"/>
                <w:b/>
                <w:bCs/>
                <w:color w:val="7030A0"/>
                <w:sz w:val="18"/>
                <w:szCs w:val="16"/>
                <w:lang w:eastAsia="en-GB"/>
              </w:rPr>
              <w:t>replication OR</w:t>
            </w:r>
          </w:p>
          <w:p w14:paraId="12B8D89B" w14:textId="77777777" w:rsidR="009F57F0" w:rsidRPr="00175E6A" w:rsidRDefault="009F57F0" w:rsidP="009F7180">
            <w:pPr>
              <w:jc w:val="center"/>
              <w:rPr>
                <w:rFonts w:asciiTheme="minorHAnsi" w:eastAsia="Times New Roman" w:hAnsiTheme="minorHAnsi" w:cs="Arial"/>
                <w:b/>
                <w:bCs/>
                <w:color w:val="7030A0"/>
                <w:sz w:val="18"/>
                <w:szCs w:val="16"/>
                <w:lang w:eastAsia="en-GB"/>
              </w:rPr>
            </w:pPr>
            <w:r w:rsidRPr="00175E6A">
              <w:rPr>
                <w:rFonts w:asciiTheme="minorHAnsi" w:eastAsia="Times New Roman" w:hAnsiTheme="minorHAnsi" w:cs="Arial"/>
                <w:b/>
                <w:bCs/>
                <w:color w:val="7030A0"/>
                <w:sz w:val="18"/>
                <w:szCs w:val="16"/>
                <w:lang w:eastAsia="en-GB"/>
              </w:rPr>
              <w:t>(95% CI)</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585A5E37" w14:textId="77777777" w:rsidR="009F57F0" w:rsidRPr="00175E6A" w:rsidRDefault="009F57F0" w:rsidP="009F7180">
            <w:pPr>
              <w:jc w:val="center"/>
              <w:rPr>
                <w:rFonts w:asciiTheme="minorHAnsi" w:eastAsia="Times New Roman" w:hAnsiTheme="minorHAnsi" w:cs="Arial"/>
                <w:b/>
                <w:bCs/>
                <w:color w:val="7030A0"/>
                <w:sz w:val="18"/>
                <w:szCs w:val="16"/>
                <w:lang w:eastAsia="en-GB"/>
              </w:rPr>
            </w:pPr>
            <w:r w:rsidRPr="00175E6A">
              <w:rPr>
                <w:rFonts w:asciiTheme="minorHAnsi" w:eastAsia="Times New Roman" w:hAnsiTheme="minorHAnsi" w:cs="Arial"/>
                <w:b/>
                <w:bCs/>
                <w:color w:val="7030A0"/>
                <w:sz w:val="18"/>
                <w:szCs w:val="16"/>
                <w:lang w:eastAsia="en-GB"/>
              </w:rPr>
              <w:t>replication</w:t>
            </w:r>
          </w:p>
          <w:p w14:paraId="1DDD4EC1" w14:textId="77777777" w:rsidR="009F57F0" w:rsidRPr="00175E6A" w:rsidRDefault="009F57F0" w:rsidP="009F7180">
            <w:pPr>
              <w:jc w:val="center"/>
              <w:rPr>
                <w:rFonts w:asciiTheme="minorHAnsi" w:eastAsia="Times New Roman" w:hAnsiTheme="minorHAnsi" w:cs="Arial"/>
                <w:b/>
                <w:bCs/>
                <w:color w:val="7030A0"/>
                <w:sz w:val="18"/>
                <w:szCs w:val="16"/>
                <w:lang w:eastAsia="en-GB"/>
              </w:rPr>
            </w:pPr>
            <w:r w:rsidRPr="00175E6A">
              <w:rPr>
                <w:rFonts w:asciiTheme="minorHAnsi" w:eastAsia="Times New Roman" w:hAnsiTheme="minorHAnsi" w:cs="Arial"/>
                <w:b/>
                <w:bCs/>
                <w:i/>
                <w:color w:val="7030A0"/>
                <w:sz w:val="18"/>
                <w:szCs w:val="16"/>
                <w:lang w:eastAsia="en-GB"/>
              </w:rPr>
              <w:t>P-value</w:t>
            </w:r>
          </w:p>
        </w:tc>
        <w:tc>
          <w:tcPr>
            <w:tcW w:w="1020" w:type="dxa"/>
            <w:tcBorders>
              <w:top w:val="single" w:sz="4" w:space="0" w:color="auto"/>
              <w:left w:val="nil"/>
              <w:bottom w:val="single" w:sz="4" w:space="0" w:color="auto"/>
              <w:right w:val="single" w:sz="4" w:space="0" w:color="auto"/>
            </w:tcBorders>
            <w:vAlign w:val="center"/>
          </w:tcPr>
          <w:p w14:paraId="4E2315BC" w14:textId="77777777" w:rsidR="009F57F0" w:rsidRPr="00175E6A" w:rsidRDefault="009F57F0" w:rsidP="009F7180">
            <w:pPr>
              <w:jc w:val="center"/>
              <w:rPr>
                <w:rFonts w:asciiTheme="minorHAnsi" w:eastAsia="Times New Roman" w:hAnsiTheme="minorHAnsi" w:cs="Arial"/>
                <w:b/>
                <w:bCs/>
                <w:color w:val="7030A0"/>
                <w:sz w:val="18"/>
                <w:szCs w:val="16"/>
                <w:lang w:eastAsia="en-GB"/>
              </w:rPr>
            </w:pPr>
          </w:p>
          <w:p w14:paraId="33059C0C" w14:textId="77777777" w:rsidR="009F57F0" w:rsidRPr="00175E6A" w:rsidRDefault="009F57F0" w:rsidP="009F7180">
            <w:pPr>
              <w:jc w:val="center"/>
              <w:rPr>
                <w:rFonts w:asciiTheme="minorHAnsi" w:eastAsia="Times New Roman" w:hAnsiTheme="minorHAnsi" w:cs="Arial"/>
                <w:b/>
                <w:bCs/>
                <w:color w:val="7030A0"/>
                <w:sz w:val="18"/>
                <w:szCs w:val="16"/>
                <w:lang w:eastAsia="en-GB"/>
              </w:rPr>
            </w:pPr>
            <w:r w:rsidRPr="00175E6A">
              <w:rPr>
                <w:rFonts w:asciiTheme="minorHAnsi" w:eastAsia="Times New Roman" w:hAnsiTheme="minorHAnsi" w:cs="Arial"/>
                <w:b/>
                <w:bCs/>
                <w:color w:val="7030A0"/>
                <w:sz w:val="18"/>
                <w:szCs w:val="16"/>
                <w:lang w:eastAsia="en-GB"/>
              </w:rPr>
              <w:t>replication n cases/ controls</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404E86" w14:textId="77777777" w:rsidR="009F57F0" w:rsidRPr="00175E6A" w:rsidRDefault="009F57F0" w:rsidP="009F7180">
            <w:pPr>
              <w:jc w:val="center"/>
              <w:rPr>
                <w:rFonts w:asciiTheme="minorHAnsi" w:eastAsia="Times New Roman" w:hAnsiTheme="minorHAnsi" w:cs="Arial"/>
                <w:b/>
                <w:bCs/>
                <w:color w:val="7030A0"/>
                <w:sz w:val="18"/>
                <w:szCs w:val="16"/>
                <w:lang w:eastAsia="en-GB"/>
              </w:rPr>
            </w:pPr>
            <w:r w:rsidRPr="00175E6A">
              <w:rPr>
                <w:rFonts w:asciiTheme="minorHAnsi" w:eastAsia="Times New Roman" w:hAnsiTheme="minorHAnsi" w:cs="Arial"/>
                <w:b/>
                <w:bCs/>
                <w:color w:val="7030A0"/>
                <w:sz w:val="18"/>
                <w:szCs w:val="16"/>
                <w:lang w:eastAsia="en-GB"/>
              </w:rPr>
              <w:t>overall</w:t>
            </w:r>
          </w:p>
          <w:p w14:paraId="3311668A" w14:textId="77777777" w:rsidR="009F57F0" w:rsidRPr="00175E6A" w:rsidRDefault="009F57F0" w:rsidP="009F7180">
            <w:pPr>
              <w:jc w:val="center"/>
              <w:rPr>
                <w:rFonts w:asciiTheme="minorHAnsi" w:eastAsia="Times New Roman" w:hAnsiTheme="minorHAnsi" w:cs="Arial"/>
                <w:b/>
                <w:bCs/>
                <w:color w:val="7030A0"/>
                <w:sz w:val="18"/>
                <w:szCs w:val="16"/>
                <w:lang w:eastAsia="en-GB"/>
              </w:rPr>
            </w:pPr>
            <w:r w:rsidRPr="00175E6A">
              <w:rPr>
                <w:rFonts w:asciiTheme="minorHAnsi" w:eastAsia="Times New Roman" w:hAnsiTheme="minorHAnsi" w:cs="Arial"/>
                <w:b/>
                <w:bCs/>
                <w:color w:val="7030A0"/>
                <w:sz w:val="18"/>
                <w:szCs w:val="16"/>
                <w:lang w:eastAsia="en-GB"/>
              </w:rPr>
              <w:t>OR</w:t>
            </w:r>
          </w:p>
          <w:p w14:paraId="3D97795A" w14:textId="77777777" w:rsidR="009F57F0" w:rsidRPr="00175E6A" w:rsidRDefault="009F57F0" w:rsidP="009F7180">
            <w:pPr>
              <w:jc w:val="center"/>
              <w:rPr>
                <w:rFonts w:asciiTheme="minorHAnsi" w:eastAsia="Times New Roman" w:hAnsiTheme="minorHAnsi" w:cs="Arial"/>
                <w:b/>
                <w:bCs/>
                <w:color w:val="7030A0"/>
                <w:sz w:val="18"/>
                <w:szCs w:val="16"/>
                <w:lang w:eastAsia="en-GB"/>
              </w:rPr>
            </w:pPr>
            <w:r w:rsidRPr="00175E6A">
              <w:rPr>
                <w:rFonts w:asciiTheme="minorHAnsi" w:eastAsia="Times New Roman" w:hAnsiTheme="minorHAnsi" w:cs="Arial"/>
                <w:b/>
                <w:bCs/>
                <w:color w:val="7030A0"/>
                <w:sz w:val="18"/>
                <w:szCs w:val="16"/>
                <w:lang w:eastAsia="en-GB"/>
              </w:rPr>
              <w:t>(95% CI)</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77173487" w14:textId="77777777" w:rsidR="009F57F0" w:rsidRPr="00175E6A" w:rsidRDefault="009F57F0" w:rsidP="009F7180">
            <w:pPr>
              <w:jc w:val="center"/>
              <w:rPr>
                <w:rFonts w:asciiTheme="minorHAnsi" w:eastAsia="Times New Roman" w:hAnsiTheme="minorHAnsi" w:cs="Arial"/>
                <w:b/>
                <w:bCs/>
                <w:color w:val="7030A0"/>
                <w:sz w:val="18"/>
                <w:szCs w:val="16"/>
                <w:lang w:eastAsia="en-GB"/>
              </w:rPr>
            </w:pPr>
            <w:r w:rsidRPr="00175E6A">
              <w:rPr>
                <w:rFonts w:asciiTheme="minorHAnsi" w:eastAsia="Times New Roman" w:hAnsiTheme="minorHAnsi" w:cs="Arial"/>
                <w:b/>
                <w:bCs/>
                <w:color w:val="7030A0"/>
                <w:sz w:val="18"/>
                <w:szCs w:val="16"/>
                <w:lang w:eastAsia="en-GB"/>
              </w:rPr>
              <w:t>overall</w:t>
            </w:r>
          </w:p>
          <w:p w14:paraId="50472025" w14:textId="77777777" w:rsidR="009F57F0" w:rsidRPr="00175E6A" w:rsidRDefault="009F57F0" w:rsidP="009F7180">
            <w:pPr>
              <w:jc w:val="center"/>
              <w:rPr>
                <w:rFonts w:asciiTheme="minorHAnsi" w:eastAsia="Times New Roman" w:hAnsiTheme="minorHAnsi" w:cs="Arial"/>
                <w:b/>
                <w:bCs/>
                <w:color w:val="7030A0"/>
                <w:sz w:val="18"/>
                <w:szCs w:val="16"/>
                <w:lang w:eastAsia="en-GB"/>
              </w:rPr>
            </w:pPr>
            <w:r w:rsidRPr="00175E6A">
              <w:rPr>
                <w:rFonts w:asciiTheme="minorHAnsi" w:eastAsia="Times New Roman" w:hAnsiTheme="minorHAnsi" w:cs="Arial"/>
                <w:b/>
                <w:bCs/>
                <w:i/>
                <w:color w:val="7030A0"/>
                <w:sz w:val="18"/>
                <w:szCs w:val="16"/>
                <w:lang w:eastAsia="en-GB"/>
              </w:rPr>
              <w:t>P-value</w:t>
            </w:r>
          </w:p>
        </w:tc>
        <w:tc>
          <w:tcPr>
            <w:tcW w:w="850" w:type="dxa"/>
            <w:tcBorders>
              <w:top w:val="single" w:sz="4" w:space="0" w:color="auto"/>
              <w:left w:val="single" w:sz="4" w:space="0" w:color="auto"/>
              <w:bottom w:val="single" w:sz="4" w:space="0" w:color="auto"/>
              <w:right w:val="single" w:sz="4" w:space="0" w:color="auto"/>
            </w:tcBorders>
            <w:vAlign w:val="center"/>
          </w:tcPr>
          <w:p w14:paraId="53A90415" w14:textId="77777777" w:rsidR="009F57F0" w:rsidRPr="00175E6A" w:rsidRDefault="009F57F0" w:rsidP="009F7180">
            <w:pPr>
              <w:jc w:val="center"/>
              <w:rPr>
                <w:rFonts w:asciiTheme="minorHAnsi" w:eastAsia="Times New Roman" w:hAnsiTheme="minorHAnsi" w:cs="Arial"/>
                <w:b/>
                <w:bCs/>
                <w:color w:val="7030A0"/>
                <w:sz w:val="18"/>
                <w:szCs w:val="16"/>
                <w:lang w:eastAsia="en-GB"/>
              </w:rPr>
            </w:pPr>
            <w:r w:rsidRPr="00175E6A">
              <w:rPr>
                <w:rFonts w:asciiTheme="minorHAnsi" w:eastAsia="Times New Roman" w:hAnsiTheme="minorHAnsi" w:cs="Arial"/>
                <w:b/>
                <w:bCs/>
                <w:color w:val="7030A0"/>
                <w:sz w:val="18"/>
                <w:szCs w:val="16"/>
                <w:lang w:eastAsia="en-GB"/>
              </w:rPr>
              <w:t>overall n</w:t>
            </w:r>
          </w:p>
          <w:p w14:paraId="160E6EE6" w14:textId="77777777" w:rsidR="009F57F0" w:rsidRPr="00175E6A" w:rsidRDefault="009F57F0" w:rsidP="009F7180">
            <w:pPr>
              <w:jc w:val="center"/>
              <w:rPr>
                <w:rFonts w:asciiTheme="minorHAnsi" w:eastAsia="Times New Roman" w:hAnsiTheme="minorHAnsi" w:cs="Arial"/>
                <w:b/>
                <w:bCs/>
                <w:color w:val="7030A0"/>
                <w:sz w:val="18"/>
                <w:szCs w:val="16"/>
                <w:lang w:eastAsia="en-GB"/>
              </w:rPr>
            </w:pPr>
            <w:r w:rsidRPr="00175E6A">
              <w:rPr>
                <w:rFonts w:asciiTheme="minorHAnsi" w:eastAsia="Times New Roman" w:hAnsiTheme="minorHAnsi" w:cs="Arial"/>
                <w:b/>
                <w:bCs/>
                <w:color w:val="7030A0"/>
                <w:sz w:val="18"/>
                <w:szCs w:val="16"/>
                <w:lang w:eastAsia="en-GB"/>
              </w:rPr>
              <w:t>cases/</w:t>
            </w:r>
          </w:p>
          <w:p w14:paraId="42C13C28" w14:textId="77777777" w:rsidR="009F57F0" w:rsidRPr="00175E6A" w:rsidRDefault="009F57F0" w:rsidP="009F7180">
            <w:pPr>
              <w:jc w:val="center"/>
              <w:rPr>
                <w:rFonts w:asciiTheme="minorHAnsi" w:eastAsia="Times New Roman" w:hAnsiTheme="minorHAnsi" w:cs="Arial"/>
                <w:b/>
                <w:bCs/>
                <w:color w:val="7030A0"/>
                <w:sz w:val="18"/>
                <w:szCs w:val="16"/>
                <w:lang w:eastAsia="en-GB"/>
              </w:rPr>
            </w:pPr>
            <w:r w:rsidRPr="00175E6A">
              <w:rPr>
                <w:rFonts w:asciiTheme="minorHAnsi" w:eastAsia="Times New Roman" w:hAnsiTheme="minorHAnsi" w:cs="Arial"/>
                <w:b/>
                <w:bCs/>
                <w:color w:val="7030A0"/>
                <w:sz w:val="18"/>
                <w:szCs w:val="16"/>
                <w:lang w:eastAsia="en-GB"/>
              </w:rPr>
              <w:t>controls</w:t>
            </w:r>
          </w:p>
        </w:tc>
      </w:tr>
      <w:tr w:rsidR="00175E6A" w:rsidRPr="00175E6A" w14:paraId="17C97B6F" w14:textId="77777777" w:rsidTr="00D95ACD">
        <w:trPr>
          <w:trHeight w:val="340"/>
        </w:trPr>
        <w:tc>
          <w:tcPr>
            <w:tcW w:w="11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642094" w14:textId="77777777" w:rsidR="009F57F0" w:rsidRPr="00175E6A" w:rsidRDefault="009F57F0" w:rsidP="009F7180">
            <w:pPr>
              <w:jc w:val="center"/>
              <w:rPr>
                <w:rFonts w:asciiTheme="minorHAnsi" w:eastAsia="Times New Roman" w:hAnsiTheme="minorHAnsi" w:cs="Arial"/>
                <w:b/>
                <w:color w:val="7030A0"/>
                <w:sz w:val="18"/>
                <w:szCs w:val="16"/>
                <w:lang w:eastAsia="en-GB"/>
              </w:rPr>
            </w:pPr>
            <w:r w:rsidRPr="00175E6A">
              <w:rPr>
                <w:rFonts w:asciiTheme="minorHAnsi" w:eastAsia="Times New Roman" w:hAnsiTheme="minorHAnsi" w:cs="Arial"/>
                <w:b/>
                <w:color w:val="7030A0"/>
                <w:sz w:val="18"/>
                <w:szCs w:val="16"/>
                <w:lang w:eastAsia="en-GB"/>
              </w:rPr>
              <w:t>rs2820436</w:t>
            </w:r>
          </w:p>
        </w:tc>
        <w:tc>
          <w:tcPr>
            <w:tcW w:w="413" w:type="dxa"/>
            <w:tcBorders>
              <w:top w:val="nil"/>
              <w:left w:val="nil"/>
              <w:bottom w:val="single" w:sz="4" w:space="0" w:color="auto"/>
              <w:right w:val="single" w:sz="4" w:space="0" w:color="auto"/>
            </w:tcBorders>
            <w:shd w:val="clear" w:color="auto" w:fill="auto"/>
            <w:noWrap/>
            <w:vAlign w:val="center"/>
            <w:hideMark/>
          </w:tcPr>
          <w:p w14:paraId="49428A28"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C</w:t>
            </w:r>
          </w:p>
        </w:tc>
        <w:tc>
          <w:tcPr>
            <w:tcW w:w="13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BB09CF" w14:textId="77777777" w:rsidR="009F57F0" w:rsidRPr="00D95ACD" w:rsidRDefault="009F57F0" w:rsidP="009F7180">
            <w:pPr>
              <w:jc w:val="center"/>
              <w:rPr>
                <w:rFonts w:asciiTheme="minorHAnsi" w:eastAsia="Times New Roman" w:hAnsiTheme="minorHAnsi" w:cs="Arial"/>
                <w:sz w:val="18"/>
                <w:szCs w:val="16"/>
                <w:lang w:eastAsia="en-GB"/>
              </w:rPr>
            </w:pPr>
            <w:r w:rsidRPr="00D95ACD">
              <w:rPr>
                <w:rFonts w:asciiTheme="minorHAnsi" w:eastAsia="Times New Roman" w:hAnsiTheme="minorHAnsi" w:cs="Arial"/>
                <w:sz w:val="18"/>
                <w:szCs w:val="16"/>
                <w:lang w:eastAsia="en-GB"/>
              </w:rPr>
              <w:t>Hospital diagnosed OA</w:t>
            </w:r>
          </w:p>
        </w:tc>
        <w:tc>
          <w:tcPr>
            <w:tcW w:w="926" w:type="dxa"/>
            <w:tcBorders>
              <w:top w:val="nil"/>
              <w:left w:val="single" w:sz="4" w:space="0" w:color="auto"/>
              <w:bottom w:val="single" w:sz="4" w:space="0" w:color="auto"/>
              <w:right w:val="single" w:sz="4" w:space="0" w:color="auto"/>
            </w:tcBorders>
            <w:shd w:val="clear" w:color="auto" w:fill="auto"/>
            <w:noWrap/>
            <w:vAlign w:val="center"/>
            <w:hideMark/>
          </w:tcPr>
          <w:p w14:paraId="5A74058B"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0.66</w:t>
            </w:r>
          </w:p>
        </w:tc>
        <w:tc>
          <w:tcPr>
            <w:tcW w:w="1059" w:type="dxa"/>
            <w:tcBorders>
              <w:top w:val="nil"/>
              <w:left w:val="nil"/>
              <w:bottom w:val="single" w:sz="4" w:space="0" w:color="auto"/>
              <w:right w:val="single" w:sz="4" w:space="0" w:color="auto"/>
            </w:tcBorders>
            <w:shd w:val="clear" w:color="auto" w:fill="auto"/>
            <w:noWrap/>
            <w:vAlign w:val="center"/>
            <w:hideMark/>
          </w:tcPr>
          <w:p w14:paraId="300579F1"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0.92</w:t>
            </w:r>
          </w:p>
          <w:p w14:paraId="5D23E139"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(0.9-0.96)</w:t>
            </w:r>
          </w:p>
        </w:tc>
        <w:tc>
          <w:tcPr>
            <w:tcW w:w="926" w:type="dxa"/>
            <w:tcBorders>
              <w:top w:val="nil"/>
              <w:left w:val="nil"/>
              <w:bottom w:val="single" w:sz="4" w:space="0" w:color="auto"/>
              <w:right w:val="single" w:sz="4" w:space="0" w:color="auto"/>
            </w:tcBorders>
            <w:shd w:val="clear" w:color="auto" w:fill="auto"/>
            <w:noWrap/>
            <w:vAlign w:val="center"/>
            <w:hideMark/>
          </w:tcPr>
          <w:p w14:paraId="44843D45"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6.45x10</w:t>
            </w:r>
            <w:r w:rsidRPr="00175E6A">
              <w:rPr>
                <w:rFonts w:asciiTheme="minorHAnsi" w:eastAsia="Times New Roman" w:hAnsiTheme="minorHAnsi" w:cs="Arial"/>
                <w:b/>
                <w:sz w:val="18"/>
                <w:szCs w:val="16"/>
                <w:vertAlign w:val="superscript"/>
                <w:lang w:eastAsia="en-GB"/>
              </w:rPr>
              <w:t>-6</w:t>
            </w:r>
          </w:p>
        </w:tc>
        <w:tc>
          <w:tcPr>
            <w:tcW w:w="926" w:type="dxa"/>
            <w:tcBorders>
              <w:top w:val="single" w:sz="4" w:space="0" w:color="auto"/>
              <w:left w:val="single" w:sz="4" w:space="0" w:color="auto"/>
              <w:bottom w:val="single" w:sz="4" w:space="0" w:color="auto"/>
              <w:right w:val="single" w:sz="4" w:space="0" w:color="auto"/>
            </w:tcBorders>
            <w:vAlign w:val="center"/>
          </w:tcPr>
          <w:p w14:paraId="53904B57" w14:textId="6278D2CD" w:rsidR="009F57F0" w:rsidRPr="00175E6A" w:rsidRDefault="009F57F0" w:rsidP="00175E6A">
            <w:pP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10,083/</w:t>
            </w:r>
          </w:p>
          <w:p w14:paraId="61A72E5B" w14:textId="77777777" w:rsidR="009F57F0" w:rsidRPr="00175E6A" w:rsidRDefault="009F57F0" w:rsidP="00175E6A">
            <w:pP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40,425</w:t>
            </w:r>
          </w:p>
        </w:tc>
        <w:tc>
          <w:tcPr>
            <w:tcW w:w="1029" w:type="dxa"/>
            <w:tcBorders>
              <w:top w:val="nil"/>
              <w:left w:val="single" w:sz="4" w:space="0" w:color="auto"/>
              <w:bottom w:val="single" w:sz="4" w:space="0" w:color="auto"/>
              <w:right w:val="single" w:sz="4" w:space="0" w:color="auto"/>
            </w:tcBorders>
            <w:vAlign w:val="center"/>
          </w:tcPr>
          <w:p w14:paraId="19B5C812" w14:textId="38582E60" w:rsidR="009F57F0" w:rsidRPr="00175E6A" w:rsidRDefault="009F57F0" w:rsidP="00175E6A">
            <w:pP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OA at any site</w:t>
            </w:r>
          </w:p>
        </w:tc>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6DC90F70"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0.64</w:t>
            </w:r>
          </w:p>
        </w:tc>
        <w:tc>
          <w:tcPr>
            <w:tcW w:w="1060" w:type="dxa"/>
            <w:tcBorders>
              <w:top w:val="nil"/>
              <w:left w:val="nil"/>
              <w:bottom w:val="single" w:sz="4" w:space="0" w:color="auto"/>
              <w:right w:val="single" w:sz="4" w:space="0" w:color="auto"/>
            </w:tcBorders>
            <w:shd w:val="clear" w:color="auto" w:fill="auto"/>
            <w:noWrap/>
            <w:vAlign w:val="center"/>
            <w:hideMark/>
          </w:tcPr>
          <w:p w14:paraId="55621EAB"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0.94</w:t>
            </w:r>
          </w:p>
          <w:p w14:paraId="303F5E03"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(0.91-0.97)</w:t>
            </w:r>
          </w:p>
        </w:tc>
        <w:tc>
          <w:tcPr>
            <w:tcW w:w="1276" w:type="dxa"/>
            <w:tcBorders>
              <w:top w:val="nil"/>
              <w:left w:val="nil"/>
              <w:bottom w:val="single" w:sz="4" w:space="0" w:color="auto"/>
              <w:right w:val="single" w:sz="4" w:space="0" w:color="auto"/>
            </w:tcBorders>
            <w:shd w:val="clear" w:color="auto" w:fill="auto"/>
            <w:noWrap/>
            <w:vAlign w:val="center"/>
            <w:hideMark/>
          </w:tcPr>
          <w:p w14:paraId="0A067568"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8.71x10</w:t>
            </w:r>
            <w:r w:rsidRPr="00175E6A">
              <w:rPr>
                <w:rFonts w:asciiTheme="minorHAnsi" w:eastAsia="Times New Roman" w:hAnsiTheme="minorHAnsi" w:cs="Arial"/>
                <w:b/>
                <w:sz w:val="18"/>
                <w:szCs w:val="16"/>
                <w:vertAlign w:val="superscript"/>
                <w:lang w:eastAsia="en-GB"/>
              </w:rPr>
              <w:t>-5</w:t>
            </w:r>
          </w:p>
        </w:tc>
        <w:tc>
          <w:tcPr>
            <w:tcW w:w="1020" w:type="dxa"/>
            <w:tcBorders>
              <w:top w:val="single" w:sz="4" w:space="0" w:color="auto"/>
              <w:left w:val="nil"/>
              <w:bottom w:val="single" w:sz="4" w:space="0" w:color="auto"/>
              <w:right w:val="single" w:sz="4" w:space="0" w:color="auto"/>
            </w:tcBorders>
            <w:vAlign w:val="center"/>
          </w:tcPr>
          <w:p w14:paraId="34D2C1DE" w14:textId="77777777" w:rsidR="009F57F0" w:rsidRPr="00175E6A" w:rsidRDefault="009F57F0" w:rsidP="009F7180">
            <w:pPr>
              <w:jc w:val="center"/>
              <w:rPr>
                <w:rFonts w:asciiTheme="minorHAnsi" w:eastAsia="Times New Roman" w:hAnsiTheme="minorHAnsi" w:cs="Arial"/>
                <w:b/>
                <w:sz w:val="18"/>
                <w:szCs w:val="16"/>
                <w:lang w:eastAsia="en-GB"/>
              </w:rPr>
            </w:pPr>
          </w:p>
          <w:p w14:paraId="14642623"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18,069/ 246,293</w:t>
            </w:r>
          </w:p>
        </w:tc>
        <w:tc>
          <w:tcPr>
            <w:tcW w:w="1248" w:type="dxa"/>
            <w:tcBorders>
              <w:top w:val="nil"/>
              <w:left w:val="single" w:sz="4" w:space="0" w:color="auto"/>
              <w:bottom w:val="single" w:sz="4" w:space="0" w:color="auto"/>
              <w:right w:val="single" w:sz="4" w:space="0" w:color="auto"/>
            </w:tcBorders>
            <w:shd w:val="clear" w:color="auto" w:fill="auto"/>
            <w:noWrap/>
            <w:vAlign w:val="center"/>
            <w:hideMark/>
          </w:tcPr>
          <w:p w14:paraId="6117C0F0"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0.93</w:t>
            </w:r>
          </w:p>
          <w:p w14:paraId="6751A82D"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(0.91-0.96)</w:t>
            </w:r>
          </w:p>
        </w:tc>
        <w:tc>
          <w:tcPr>
            <w:tcW w:w="992" w:type="dxa"/>
            <w:tcBorders>
              <w:top w:val="nil"/>
              <w:left w:val="nil"/>
              <w:bottom w:val="single" w:sz="4" w:space="0" w:color="auto"/>
              <w:right w:val="single" w:sz="4" w:space="0" w:color="auto"/>
            </w:tcBorders>
            <w:shd w:val="clear" w:color="auto" w:fill="auto"/>
            <w:noWrap/>
            <w:vAlign w:val="center"/>
            <w:hideMark/>
          </w:tcPr>
          <w:p w14:paraId="42ADC341"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2.01x10</w:t>
            </w:r>
            <w:r w:rsidRPr="00175E6A">
              <w:rPr>
                <w:rFonts w:asciiTheme="minorHAnsi" w:eastAsia="Times New Roman" w:hAnsiTheme="minorHAnsi" w:cs="Arial"/>
                <w:b/>
                <w:sz w:val="18"/>
                <w:szCs w:val="16"/>
                <w:vertAlign w:val="superscript"/>
                <w:lang w:eastAsia="en-GB"/>
              </w:rPr>
              <w:t>-9</w:t>
            </w:r>
          </w:p>
        </w:tc>
        <w:tc>
          <w:tcPr>
            <w:tcW w:w="850" w:type="dxa"/>
            <w:tcBorders>
              <w:top w:val="single" w:sz="4" w:space="0" w:color="auto"/>
              <w:left w:val="single" w:sz="4" w:space="0" w:color="auto"/>
              <w:bottom w:val="single" w:sz="4" w:space="0" w:color="auto"/>
              <w:right w:val="single" w:sz="4" w:space="0" w:color="auto"/>
            </w:tcBorders>
            <w:vAlign w:val="center"/>
          </w:tcPr>
          <w:p w14:paraId="6BF45764" w14:textId="6676DE9B" w:rsidR="009F57F0" w:rsidRPr="00175E6A" w:rsidRDefault="009F57F0" w:rsidP="00175E6A">
            <w:pP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28,152/ 286,718</w:t>
            </w:r>
          </w:p>
        </w:tc>
      </w:tr>
      <w:tr w:rsidR="00175E6A" w:rsidRPr="00175E6A" w14:paraId="5977ABF8" w14:textId="77777777" w:rsidTr="00D95ACD">
        <w:trPr>
          <w:trHeight w:val="340"/>
        </w:trPr>
        <w:tc>
          <w:tcPr>
            <w:tcW w:w="11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911E94" w14:textId="77777777" w:rsidR="009F57F0" w:rsidRPr="00175E6A" w:rsidRDefault="009F57F0" w:rsidP="009F7180">
            <w:pPr>
              <w:jc w:val="center"/>
              <w:rPr>
                <w:rFonts w:asciiTheme="minorHAnsi" w:eastAsia="Times New Roman" w:hAnsiTheme="minorHAnsi" w:cs="Arial"/>
                <w:b/>
                <w:color w:val="7030A0"/>
                <w:sz w:val="18"/>
                <w:szCs w:val="16"/>
                <w:lang w:eastAsia="en-GB"/>
              </w:rPr>
            </w:pPr>
            <w:r w:rsidRPr="00175E6A">
              <w:rPr>
                <w:rFonts w:asciiTheme="minorHAnsi" w:eastAsia="Times New Roman" w:hAnsiTheme="minorHAnsi" w:cs="Arial"/>
                <w:b/>
                <w:color w:val="7030A0"/>
                <w:sz w:val="18"/>
                <w:szCs w:val="16"/>
                <w:lang w:eastAsia="en-GB"/>
              </w:rPr>
              <w:t>rs3771501</w:t>
            </w:r>
          </w:p>
        </w:tc>
        <w:tc>
          <w:tcPr>
            <w:tcW w:w="413" w:type="dxa"/>
            <w:tcBorders>
              <w:top w:val="nil"/>
              <w:left w:val="nil"/>
              <w:bottom w:val="single" w:sz="4" w:space="0" w:color="auto"/>
              <w:right w:val="single" w:sz="4" w:space="0" w:color="auto"/>
            </w:tcBorders>
            <w:shd w:val="clear" w:color="auto" w:fill="auto"/>
            <w:noWrap/>
            <w:vAlign w:val="center"/>
            <w:hideMark/>
          </w:tcPr>
          <w:p w14:paraId="054ED1A9"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G</w:t>
            </w:r>
          </w:p>
        </w:tc>
        <w:tc>
          <w:tcPr>
            <w:tcW w:w="13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CDF538" w14:textId="77777777" w:rsidR="009F57F0" w:rsidRPr="00D95ACD" w:rsidRDefault="009F57F0" w:rsidP="009F7180">
            <w:pPr>
              <w:jc w:val="center"/>
              <w:rPr>
                <w:rFonts w:asciiTheme="minorHAnsi" w:eastAsia="Times New Roman" w:hAnsiTheme="minorHAnsi" w:cs="Arial"/>
                <w:sz w:val="18"/>
                <w:szCs w:val="16"/>
                <w:lang w:eastAsia="en-GB"/>
              </w:rPr>
            </w:pPr>
            <w:r w:rsidRPr="00D95ACD">
              <w:rPr>
                <w:rFonts w:asciiTheme="minorHAnsi" w:eastAsia="Times New Roman" w:hAnsiTheme="minorHAnsi" w:cs="Arial"/>
                <w:sz w:val="18"/>
                <w:szCs w:val="16"/>
                <w:lang w:eastAsia="en-GB"/>
              </w:rPr>
              <w:t>Self-reported OA</w:t>
            </w:r>
          </w:p>
        </w:tc>
        <w:tc>
          <w:tcPr>
            <w:tcW w:w="926" w:type="dxa"/>
            <w:tcBorders>
              <w:top w:val="nil"/>
              <w:left w:val="single" w:sz="4" w:space="0" w:color="auto"/>
              <w:bottom w:val="single" w:sz="4" w:space="0" w:color="auto"/>
              <w:right w:val="single" w:sz="4" w:space="0" w:color="auto"/>
            </w:tcBorders>
            <w:shd w:val="clear" w:color="auto" w:fill="auto"/>
            <w:noWrap/>
            <w:vAlign w:val="center"/>
            <w:hideMark/>
          </w:tcPr>
          <w:p w14:paraId="6745415B"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0.53</w:t>
            </w:r>
          </w:p>
        </w:tc>
        <w:tc>
          <w:tcPr>
            <w:tcW w:w="1059" w:type="dxa"/>
            <w:tcBorders>
              <w:top w:val="nil"/>
              <w:left w:val="nil"/>
              <w:bottom w:val="single" w:sz="4" w:space="0" w:color="auto"/>
              <w:right w:val="single" w:sz="4" w:space="0" w:color="auto"/>
            </w:tcBorders>
            <w:shd w:val="clear" w:color="auto" w:fill="auto"/>
            <w:noWrap/>
            <w:vAlign w:val="center"/>
            <w:hideMark/>
          </w:tcPr>
          <w:p w14:paraId="66E91BFE"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0.94</w:t>
            </w:r>
          </w:p>
          <w:p w14:paraId="17E3DA9C"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(0.91-0.96)</w:t>
            </w:r>
          </w:p>
        </w:tc>
        <w:tc>
          <w:tcPr>
            <w:tcW w:w="926" w:type="dxa"/>
            <w:tcBorders>
              <w:top w:val="nil"/>
              <w:left w:val="nil"/>
              <w:bottom w:val="single" w:sz="4" w:space="0" w:color="auto"/>
              <w:right w:val="single" w:sz="4" w:space="0" w:color="auto"/>
            </w:tcBorders>
            <w:shd w:val="clear" w:color="auto" w:fill="auto"/>
            <w:noWrap/>
            <w:vAlign w:val="center"/>
            <w:hideMark/>
          </w:tcPr>
          <w:p w14:paraId="1B464567"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3.81x10</w:t>
            </w:r>
            <w:r w:rsidRPr="00175E6A">
              <w:rPr>
                <w:rFonts w:asciiTheme="minorHAnsi" w:eastAsia="Times New Roman" w:hAnsiTheme="minorHAnsi" w:cs="Arial"/>
                <w:b/>
                <w:sz w:val="18"/>
                <w:szCs w:val="16"/>
                <w:vertAlign w:val="superscript"/>
                <w:lang w:eastAsia="en-GB"/>
              </w:rPr>
              <w:t>-6</w:t>
            </w:r>
          </w:p>
        </w:tc>
        <w:tc>
          <w:tcPr>
            <w:tcW w:w="926" w:type="dxa"/>
            <w:tcBorders>
              <w:top w:val="single" w:sz="4" w:space="0" w:color="auto"/>
              <w:left w:val="single" w:sz="4" w:space="0" w:color="auto"/>
              <w:bottom w:val="single" w:sz="4" w:space="0" w:color="auto"/>
              <w:right w:val="single" w:sz="4" w:space="0" w:color="auto"/>
            </w:tcBorders>
            <w:vAlign w:val="center"/>
          </w:tcPr>
          <w:p w14:paraId="67658BCD" w14:textId="503BE454" w:rsidR="009F57F0" w:rsidRPr="00175E6A" w:rsidRDefault="009F57F0" w:rsidP="00175E6A">
            <w:pPr>
              <w:rPr>
                <w:rFonts w:asciiTheme="minorHAnsi" w:eastAsia="Times New Roman" w:hAnsiTheme="minorHAnsi" w:cs="Arial"/>
                <w:b/>
                <w:color w:val="000000"/>
                <w:sz w:val="18"/>
                <w:szCs w:val="16"/>
                <w:lang w:eastAsia="en-GB"/>
              </w:rPr>
            </w:pPr>
            <w:r w:rsidRPr="00175E6A">
              <w:rPr>
                <w:rFonts w:asciiTheme="minorHAnsi" w:eastAsia="Times New Roman" w:hAnsiTheme="minorHAnsi" w:cs="Arial"/>
                <w:b/>
                <w:color w:val="000000"/>
                <w:sz w:val="18"/>
                <w:szCs w:val="16"/>
                <w:lang w:eastAsia="en-GB"/>
              </w:rPr>
              <w:t>12,658/</w:t>
            </w:r>
          </w:p>
          <w:p w14:paraId="3DB12864" w14:textId="77777777" w:rsidR="009F57F0" w:rsidRPr="00175E6A" w:rsidRDefault="009F57F0" w:rsidP="00175E6A">
            <w:pPr>
              <w:rPr>
                <w:rFonts w:asciiTheme="minorHAnsi" w:eastAsia="Times New Roman" w:hAnsiTheme="minorHAnsi" w:cs="Arial"/>
                <w:b/>
                <w:color w:val="000000"/>
                <w:sz w:val="18"/>
                <w:szCs w:val="16"/>
                <w:lang w:eastAsia="en-GB"/>
              </w:rPr>
            </w:pPr>
            <w:r w:rsidRPr="00175E6A">
              <w:rPr>
                <w:rFonts w:asciiTheme="minorHAnsi" w:eastAsia="Times New Roman" w:hAnsiTheme="minorHAnsi" w:cs="Arial"/>
                <w:b/>
                <w:color w:val="000000"/>
                <w:sz w:val="18"/>
                <w:szCs w:val="16"/>
                <w:lang w:eastAsia="en-GB"/>
              </w:rPr>
              <w:t>50,898</w:t>
            </w:r>
          </w:p>
        </w:tc>
        <w:tc>
          <w:tcPr>
            <w:tcW w:w="1029" w:type="dxa"/>
            <w:tcBorders>
              <w:top w:val="nil"/>
              <w:left w:val="single" w:sz="4" w:space="0" w:color="auto"/>
              <w:bottom w:val="single" w:sz="4" w:space="0" w:color="auto"/>
              <w:right w:val="single" w:sz="4" w:space="0" w:color="auto"/>
            </w:tcBorders>
            <w:vAlign w:val="center"/>
          </w:tcPr>
          <w:p w14:paraId="5CE9909D" w14:textId="254A2922" w:rsidR="009F57F0" w:rsidRPr="00175E6A" w:rsidRDefault="009F57F0" w:rsidP="00175E6A">
            <w:pP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OA at any site</w:t>
            </w:r>
          </w:p>
        </w:tc>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075DBEAA"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0.54</w:t>
            </w:r>
          </w:p>
        </w:tc>
        <w:tc>
          <w:tcPr>
            <w:tcW w:w="1060" w:type="dxa"/>
            <w:tcBorders>
              <w:top w:val="nil"/>
              <w:left w:val="nil"/>
              <w:bottom w:val="single" w:sz="4" w:space="0" w:color="auto"/>
              <w:right w:val="single" w:sz="4" w:space="0" w:color="auto"/>
            </w:tcBorders>
            <w:shd w:val="clear" w:color="auto" w:fill="auto"/>
            <w:noWrap/>
            <w:vAlign w:val="center"/>
            <w:hideMark/>
          </w:tcPr>
          <w:p w14:paraId="32683B41"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0.95</w:t>
            </w:r>
          </w:p>
          <w:p w14:paraId="63B5E8A1"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(0.92-0.98)</w:t>
            </w:r>
          </w:p>
        </w:tc>
        <w:tc>
          <w:tcPr>
            <w:tcW w:w="1276" w:type="dxa"/>
            <w:tcBorders>
              <w:top w:val="nil"/>
              <w:left w:val="nil"/>
              <w:bottom w:val="single" w:sz="4" w:space="0" w:color="auto"/>
              <w:right w:val="single" w:sz="4" w:space="0" w:color="auto"/>
            </w:tcBorders>
            <w:shd w:val="clear" w:color="auto" w:fill="auto"/>
            <w:noWrap/>
            <w:vAlign w:val="center"/>
            <w:hideMark/>
          </w:tcPr>
          <w:p w14:paraId="54AA5549" w14:textId="77777777" w:rsidR="009F57F0" w:rsidRPr="00175E6A" w:rsidRDefault="009F57F0" w:rsidP="009F7180">
            <w:pPr>
              <w:jc w:val="center"/>
              <w:rPr>
                <w:rFonts w:asciiTheme="minorHAnsi" w:eastAsia="Times New Roman" w:hAnsiTheme="minorHAnsi" w:cs="Arial"/>
                <w:b/>
                <w:sz w:val="18"/>
                <w:szCs w:val="16"/>
                <w:lang w:eastAsia="en-GB"/>
              </w:rPr>
            </w:pPr>
          </w:p>
          <w:p w14:paraId="2596A178"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0.001069</w:t>
            </w:r>
          </w:p>
        </w:tc>
        <w:tc>
          <w:tcPr>
            <w:tcW w:w="1020" w:type="dxa"/>
            <w:tcBorders>
              <w:top w:val="single" w:sz="4" w:space="0" w:color="auto"/>
              <w:left w:val="nil"/>
              <w:bottom w:val="single" w:sz="4" w:space="0" w:color="auto"/>
              <w:right w:val="single" w:sz="4" w:space="0" w:color="auto"/>
            </w:tcBorders>
            <w:vAlign w:val="center"/>
          </w:tcPr>
          <w:p w14:paraId="1EBD4B2B" w14:textId="77777777" w:rsidR="009F57F0" w:rsidRPr="00175E6A" w:rsidRDefault="009F57F0" w:rsidP="009F7180">
            <w:pPr>
              <w:jc w:val="center"/>
              <w:rPr>
                <w:rFonts w:asciiTheme="minorHAnsi" w:eastAsia="Times New Roman" w:hAnsiTheme="minorHAnsi" w:cs="Arial"/>
                <w:b/>
                <w:color w:val="000000"/>
                <w:sz w:val="18"/>
                <w:szCs w:val="16"/>
                <w:lang w:eastAsia="en-GB"/>
              </w:rPr>
            </w:pPr>
          </w:p>
          <w:p w14:paraId="5EF96A8A" w14:textId="77777777" w:rsidR="009F57F0" w:rsidRPr="00175E6A" w:rsidRDefault="009F57F0" w:rsidP="009F7180">
            <w:pPr>
              <w:jc w:val="center"/>
              <w:rPr>
                <w:rFonts w:asciiTheme="minorHAnsi" w:eastAsia="Times New Roman" w:hAnsiTheme="minorHAnsi" w:cs="Arial"/>
                <w:b/>
                <w:color w:val="000000"/>
                <w:sz w:val="18"/>
                <w:szCs w:val="16"/>
                <w:lang w:eastAsia="en-GB"/>
              </w:rPr>
            </w:pPr>
            <w:r w:rsidRPr="00175E6A">
              <w:rPr>
                <w:rFonts w:asciiTheme="minorHAnsi" w:eastAsia="Times New Roman" w:hAnsiTheme="minorHAnsi" w:cs="Arial"/>
                <w:b/>
                <w:color w:val="000000"/>
                <w:sz w:val="18"/>
                <w:szCs w:val="16"/>
                <w:lang w:eastAsia="en-GB"/>
              </w:rPr>
              <w:t>18,069/ 246,293</w:t>
            </w:r>
          </w:p>
        </w:tc>
        <w:tc>
          <w:tcPr>
            <w:tcW w:w="1248" w:type="dxa"/>
            <w:tcBorders>
              <w:top w:val="nil"/>
              <w:left w:val="single" w:sz="4" w:space="0" w:color="auto"/>
              <w:bottom w:val="single" w:sz="4" w:space="0" w:color="auto"/>
              <w:right w:val="single" w:sz="4" w:space="0" w:color="auto"/>
            </w:tcBorders>
            <w:shd w:val="clear" w:color="auto" w:fill="auto"/>
            <w:noWrap/>
            <w:vAlign w:val="center"/>
            <w:hideMark/>
          </w:tcPr>
          <w:p w14:paraId="217919A2"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0.94</w:t>
            </w:r>
          </w:p>
          <w:p w14:paraId="3DD92C1A"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(0.92-0.96)</w:t>
            </w:r>
          </w:p>
        </w:tc>
        <w:tc>
          <w:tcPr>
            <w:tcW w:w="992" w:type="dxa"/>
            <w:tcBorders>
              <w:top w:val="nil"/>
              <w:left w:val="nil"/>
              <w:bottom w:val="single" w:sz="4" w:space="0" w:color="auto"/>
              <w:right w:val="single" w:sz="4" w:space="0" w:color="auto"/>
            </w:tcBorders>
            <w:shd w:val="clear" w:color="auto" w:fill="auto"/>
            <w:noWrap/>
            <w:vAlign w:val="center"/>
            <w:hideMark/>
          </w:tcPr>
          <w:p w14:paraId="4F7DA987"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1.66x10</w:t>
            </w:r>
            <w:r w:rsidRPr="00175E6A">
              <w:rPr>
                <w:rFonts w:asciiTheme="minorHAnsi" w:eastAsia="Times New Roman" w:hAnsiTheme="minorHAnsi" w:cs="Arial"/>
                <w:b/>
                <w:sz w:val="18"/>
                <w:szCs w:val="16"/>
                <w:vertAlign w:val="superscript"/>
                <w:lang w:eastAsia="en-GB"/>
              </w:rPr>
              <w:t>-8</w:t>
            </w:r>
          </w:p>
        </w:tc>
        <w:tc>
          <w:tcPr>
            <w:tcW w:w="850" w:type="dxa"/>
            <w:tcBorders>
              <w:top w:val="single" w:sz="4" w:space="0" w:color="auto"/>
              <w:left w:val="single" w:sz="4" w:space="0" w:color="auto"/>
              <w:bottom w:val="single" w:sz="4" w:space="0" w:color="auto"/>
              <w:right w:val="single" w:sz="4" w:space="0" w:color="auto"/>
            </w:tcBorders>
            <w:vAlign w:val="center"/>
          </w:tcPr>
          <w:p w14:paraId="2418761B" w14:textId="7946CB4E" w:rsidR="009F57F0" w:rsidRPr="00175E6A" w:rsidRDefault="009F57F0" w:rsidP="00175E6A">
            <w:pPr>
              <w:rPr>
                <w:rFonts w:asciiTheme="minorHAnsi" w:eastAsia="Times New Roman" w:hAnsiTheme="minorHAnsi" w:cs="Arial"/>
                <w:b/>
                <w:color w:val="000000"/>
                <w:sz w:val="18"/>
                <w:szCs w:val="16"/>
                <w:lang w:eastAsia="en-GB"/>
              </w:rPr>
            </w:pPr>
            <w:r w:rsidRPr="00175E6A">
              <w:rPr>
                <w:rFonts w:asciiTheme="minorHAnsi" w:eastAsia="Times New Roman" w:hAnsiTheme="minorHAnsi" w:cs="Arial"/>
                <w:b/>
                <w:color w:val="000000"/>
                <w:sz w:val="18"/>
                <w:szCs w:val="16"/>
                <w:lang w:eastAsia="en-GB"/>
              </w:rPr>
              <w:t>30,727/ 297,191</w:t>
            </w:r>
          </w:p>
        </w:tc>
      </w:tr>
      <w:tr w:rsidR="00175E6A" w:rsidRPr="00175E6A" w14:paraId="1AD20C5A" w14:textId="77777777" w:rsidTr="00D95ACD">
        <w:trPr>
          <w:trHeight w:val="340"/>
        </w:trPr>
        <w:tc>
          <w:tcPr>
            <w:tcW w:w="11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0D31D8" w14:textId="77777777" w:rsidR="009F57F0" w:rsidRPr="00175E6A" w:rsidRDefault="009F57F0" w:rsidP="009F7180">
            <w:pPr>
              <w:jc w:val="center"/>
              <w:rPr>
                <w:rFonts w:asciiTheme="minorHAnsi" w:eastAsia="Times New Roman" w:hAnsiTheme="minorHAnsi" w:cs="Arial"/>
                <w:b/>
                <w:color w:val="7030A0"/>
                <w:sz w:val="18"/>
                <w:szCs w:val="16"/>
                <w:lang w:eastAsia="en-GB"/>
              </w:rPr>
            </w:pPr>
            <w:r w:rsidRPr="00175E6A">
              <w:rPr>
                <w:rFonts w:asciiTheme="minorHAnsi" w:eastAsia="Times New Roman" w:hAnsiTheme="minorHAnsi" w:cs="Arial"/>
                <w:b/>
                <w:color w:val="7030A0"/>
                <w:sz w:val="18"/>
                <w:szCs w:val="16"/>
                <w:lang w:eastAsia="en-GB"/>
              </w:rPr>
              <w:t>rs11335718</w:t>
            </w:r>
          </w:p>
        </w:tc>
        <w:tc>
          <w:tcPr>
            <w:tcW w:w="413" w:type="dxa"/>
            <w:tcBorders>
              <w:top w:val="nil"/>
              <w:left w:val="nil"/>
              <w:bottom w:val="single" w:sz="4" w:space="0" w:color="auto"/>
              <w:right w:val="single" w:sz="4" w:space="0" w:color="auto"/>
            </w:tcBorders>
            <w:shd w:val="clear" w:color="auto" w:fill="auto"/>
            <w:noWrap/>
            <w:vAlign w:val="center"/>
            <w:hideMark/>
          </w:tcPr>
          <w:p w14:paraId="183E02C3"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A</w:t>
            </w:r>
          </w:p>
        </w:tc>
        <w:tc>
          <w:tcPr>
            <w:tcW w:w="13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FCBDC5" w14:textId="77777777" w:rsidR="009F57F0" w:rsidRPr="00D95ACD" w:rsidRDefault="009F57F0" w:rsidP="009F7180">
            <w:pPr>
              <w:jc w:val="center"/>
              <w:rPr>
                <w:rFonts w:asciiTheme="minorHAnsi" w:eastAsia="Times New Roman" w:hAnsiTheme="minorHAnsi" w:cs="Arial"/>
                <w:sz w:val="18"/>
                <w:szCs w:val="16"/>
                <w:lang w:eastAsia="en-GB"/>
              </w:rPr>
            </w:pPr>
            <w:r w:rsidRPr="00D95ACD">
              <w:rPr>
                <w:rFonts w:asciiTheme="minorHAnsi" w:eastAsia="Times New Roman" w:hAnsiTheme="minorHAnsi" w:cs="Arial"/>
                <w:sz w:val="18"/>
                <w:szCs w:val="16"/>
                <w:lang w:eastAsia="en-GB"/>
              </w:rPr>
              <w:t>Self-reported OA</w:t>
            </w:r>
          </w:p>
        </w:tc>
        <w:tc>
          <w:tcPr>
            <w:tcW w:w="926" w:type="dxa"/>
            <w:tcBorders>
              <w:top w:val="nil"/>
              <w:left w:val="single" w:sz="4" w:space="0" w:color="auto"/>
              <w:bottom w:val="single" w:sz="4" w:space="0" w:color="auto"/>
              <w:right w:val="single" w:sz="4" w:space="0" w:color="auto"/>
            </w:tcBorders>
            <w:shd w:val="clear" w:color="auto" w:fill="auto"/>
            <w:noWrap/>
            <w:vAlign w:val="center"/>
            <w:hideMark/>
          </w:tcPr>
          <w:p w14:paraId="0408FA9F"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0.11</w:t>
            </w:r>
          </w:p>
        </w:tc>
        <w:tc>
          <w:tcPr>
            <w:tcW w:w="1059" w:type="dxa"/>
            <w:tcBorders>
              <w:top w:val="nil"/>
              <w:left w:val="nil"/>
              <w:bottom w:val="single" w:sz="4" w:space="0" w:color="auto"/>
              <w:right w:val="single" w:sz="4" w:space="0" w:color="auto"/>
            </w:tcBorders>
            <w:shd w:val="clear" w:color="auto" w:fill="auto"/>
            <w:noWrap/>
            <w:vAlign w:val="center"/>
            <w:hideMark/>
          </w:tcPr>
          <w:p w14:paraId="6783673F"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1.12</w:t>
            </w:r>
          </w:p>
          <w:p w14:paraId="371CD2A6"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(1.07-1.17)</w:t>
            </w:r>
          </w:p>
        </w:tc>
        <w:tc>
          <w:tcPr>
            <w:tcW w:w="926" w:type="dxa"/>
            <w:tcBorders>
              <w:top w:val="nil"/>
              <w:left w:val="nil"/>
              <w:bottom w:val="single" w:sz="4" w:space="0" w:color="auto"/>
              <w:right w:val="single" w:sz="4" w:space="0" w:color="auto"/>
            </w:tcBorders>
            <w:shd w:val="clear" w:color="auto" w:fill="auto"/>
            <w:noWrap/>
            <w:vAlign w:val="center"/>
            <w:hideMark/>
          </w:tcPr>
          <w:p w14:paraId="67CA0052"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1.12x10</w:t>
            </w:r>
            <w:r w:rsidRPr="00175E6A">
              <w:rPr>
                <w:rFonts w:asciiTheme="minorHAnsi" w:eastAsia="Times New Roman" w:hAnsiTheme="minorHAnsi" w:cs="Arial"/>
                <w:b/>
                <w:sz w:val="18"/>
                <w:szCs w:val="16"/>
                <w:vertAlign w:val="superscript"/>
                <w:lang w:eastAsia="en-GB"/>
              </w:rPr>
              <w:t>-6</w:t>
            </w:r>
          </w:p>
        </w:tc>
        <w:tc>
          <w:tcPr>
            <w:tcW w:w="926" w:type="dxa"/>
            <w:tcBorders>
              <w:top w:val="single" w:sz="4" w:space="0" w:color="auto"/>
              <w:left w:val="single" w:sz="4" w:space="0" w:color="auto"/>
              <w:bottom w:val="single" w:sz="4" w:space="0" w:color="auto"/>
              <w:right w:val="single" w:sz="4" w:space="0" w:color="auto"/>
            </w:tcBorders>
            <w:vAlign w:val="center"/>
          </w:tcPr>
          <w:p w14:paraId="51150680" w14:textId="24B34CE6" w:rsidR="009F57F0" w:rsidRPr="00175E6A" w:rsidRDefault="009F57F0" w:rsidP="00175E6A">
            <w:pP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12,658/ 50,898</w:t>
            </w:r>
          </w:p>
        </w:tc>
        <w:tc>
          <w:tcPr>
            <w:tcW w:w="1029" w:type="dxa"/>
            <w:tcBorders>
              <w:top w:val="nil"/>
              <w:left w:val="single" w:sz="4" w:space="0" w:color="auto"/>
              <w:bottom w:val="single" w:sz="4" w:space="0" w:color="auto"/>
              <w:right w:val="single" w:sz="4" w:space="0" w:color="auto"/>
            </w:tcBorders>
            <w:vAlign w:val="center"/>
          </w:tcPr>
          <w:p w14:paraId="1833A308" w14:textId="35750D78" w:rsidR="009F57F0" w:rsidRPr="00175E6A" w:rsidRDefault="009F57F0" w:rsidP="00175E6A">
            <w:pP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Knee OA</w:t>
            </w:r>
          </w:p>
        </w:tc>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100237FC"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0.11</w:t>
            </w:r>
          </w:p>
        </w:tc>
        <w:tc>
          <w:tcPr>
            <w:tcW w:w="1060" w:type="dxa"/>
            <w:tcBorders>
              <w:top w:val="nil"/>
              <w:left w:val="nil"/>
              <w:bottom w:val="single" w:sz="4" w:space="0" w:color="auto"/>
              <w:right w:val="single" w:sz="4" w:space="0" w:color="auto"/>
            </w:tcBorders>
            <w:shd w:val="clear" w:color="auto" w:fill="auto"/>
            <w:noWrap/>
            <w:vAlign w:val="center"/>
            <w:hideMark/>
          </w:tcPr>
          <w:p w14:paraId="402A7C5D"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1.1</w:t>
            </w:r>
          </w:p>
          <w:p w14:paraId="38F1D001"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(1.02-1.2)</w:t>
            </w:r>
          </w:p>
        </w:tc>
        <w:tc>
          <w:tcPr>
            <w:tcW w:w="1276" w:type="dxa"/>
            <w:tcBorders>
              <w:top w:val="nil"/>
              <w:left w:val="nil"/>
              <w:bottom w:val="single" w:sz="4" w:space="0" w:color="auto"/>
              <w:right w:val="single" w:sz="4" w:space="0" w:color="auto"/>
            </w:tcBorders>
            <w:shd w:val="clear" w:color="auto" w:fill="auto"/>
            <w:noWrap/>
            <w:vAlign w:val="center"/>
            <w:hideMark/>
          </w:tcPr>
          <w:p w14:paraId="2FC5967F"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0.014675</w:t>
            </w:r>
          </w:p>
        </w:tc>
        <w:tc>
          <w:tcPr>
            <w:tcW w:w="1020" w:type="dxa"/>
            <w:tcBorders>
              <w:top w:val="single" w:sz="4" w:space="0" w:color="auto"/>
              <w:left w:val="nil"/>
              <w:bottom w:val="single" w:sz="4" w:space="0" w:color="auto"/>
              <w:right w:val="single" w:sz="4" w:space="0" w:color="auto"/>
            </w:tcBorders>
            <w:vAlign w:val="center"/>
          </w:tcPr>
          <w:p w14:paraId="4A2B61B3" w14:textId="77777777" w:rsidR="009F57F0" w:rsidRPr="00175E6A" w:rsidRDefault="009F57F0" w:rsidP="009F7180">
            <w:pPr>
              <w:jc w:val="center"/>
              <w:rPr>
                <w:rFonts w:asciiTheme="minorHAnsi" w:eastAsia="Times New Roman" w:hAnsiTheme="minorHAnsi" w:cs="Arial"/>
                <w:b/>
                <w:sz w:val="18"/>
                <w:szCs w:val="16"/>
                <w:lang w:eastAsia="en-GB"/>
              </w:rPr>
            </w:pPr>
          </w:p>
          <w:p w14:paraId="7D4FE884"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4,672/ 172,791</w:t>
            </w:r>
          </w:p>
        </w:tc>
        <w:tc>
          <w:tcPr>
            <w:tcW w:w="1248" w:type="dxa"/>
            <w:tcBorders>
              <w:top w:val="nil"/>
              <w:left w:val="single" w:sz="4" w:space="0" w:color="auto"/>
              <w:bottom w:val="single" w:sz="4" w:space="0" w:color="auto"/>
              <w:right w:val="single" w:sz="4" w:space="0" w:color="auto"/>
            </w:tcBorders>
            <w:shd w:val="clear" w:color="auto" w:fill="auto"/>
            <w:noWrap/>
            <w:vAlign w:val="center"/>
            <w:hideMark/>
          </w:tcPr>
          <w:p w14:paraId="7D97FDA5"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1.11</w:t>
            </w:r>
          </w:p>
          <w:p w14:paraId="4AEAA025"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(1.07-1.16)</w:t>
            </w:r>
          </w:p>
        </w:tc>
        <w:tc>
          <w:tcPr>
            <w:tcW w:w="992" w:type="dxa"/>
            <w:tcBorders>
              <w:top w:val="nil"/>
              <w:left w:val="nil"/>
              <w:bottom w:val="single" w:sz="4" w:space="0" w:color="auto"/>
              <w:right w:val="single" w:sz="4" w:space="0" w:color="auto"/>
            </w:tcBorders>
            <w:shd w:val="clear" w:color="auto" w:fill="auto"/>
            <w:noWrap/>
            <w:vAlign w:val="center"/>
            <w:hideMark/>
          </w:tcPr>
          <w:p w14:paraId="260E995D"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4.26x10</w:t>
            </w:r>
            <w:r w:rsidRPr="00175E6A">
              <w:rPr>
                <w:rFonts w:asciiTheme="minorHAnsi" w:eastAsia="Times New Roman" w:hAnsiTheme="minorHAnsi" w:cs="Arial"/>
                <w:b/>
                <w:sz w:val="18"/>
                <w:szCs w:val="16"/>
                <w:vertAlign w:val="superscript"/>
                <w:lang w:eastAsia="en-GB"/>
              </w:rPr>
              <w:t>-8</w:t>
            </w:r>
          </w:p>
        </w:tc>
        <w:tc>
          <w:tcPr>
            <w:tcW w:w="850" w:type="dxa"/>
            <w:tcBorders>
              <w:top w:val="single" w:sz="4" w:space="0" w:color="auto"/>
              <w:left w:val="single" w:sz="4" w:space="0" w:color="auto"/>
              <w:bottom w:val="single" w:sz="4" w:space="0" w:color="auto"/>
              <w:right w:val="single" w:sz="4" w:space="0" w:color="auto"/>
            </w:tcBorders>
            <w:vAlign w:val="center"/>
          </w:tcPr>
          <w:p w14:paraId="3A10351A" w14:textId="2BF257DD" w:rsidR="009F57F0" w:rsidRPr="00175E6A" w:rsidRDefault="009F57F0" w:rsidP="00175E6A">
            <w:pP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17,330/ 223,689</w:t>
            </w:r>
          </w:p>
        </w:tc>
      </w:tr>
      <w:tr w:rsidR="00175E6A" w:rsidRPr="00175E6A" w14:paraId="4844C87E" w14:textId="77777777" w:rsidTr="00D95ACD">
        <w:trPr>
          <w:trHeight w:val="340"/>
        </w:trPr>
        <w:tc>
          <w:tcPr>
            <w:tcW w:w="11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308D60" w14:textId="77777777" w:rsidR="009F57F0" w:rsidRPr="00175E6A" w:rsidRDefault="009F57F0" w:rsidP="009F7180">
            <w:pPr>
              <w:jc w:val="center"/>
              <w:rPr>
                <w:rFonts w:asciiTheme="minorHAnsi" w:eastAsia="Times New Roman" w:hAnsiTheme="minorHAnsi" w:cs="Arial"/>
                <w:b/>
                <w:color w:val="7030A0"/>
                <w:sz w:val="18"/>
                <w:szCs w:val="16"/>
                <w:lang w:eastAsia="en-GB"/>
              </w:rPr>
            </w:pPr>
            <w:r w:rsidRPr="00175E6A">
              <w:rPr>
                <w:rFonts w:asciiTheme="minorHAnsi" w:eastAsia="Times New Roman" w:hAnsiTheme="minorHAnsi" w:cs="Arial"/>
                <w:b/>
                <w:color w:val="7030A0"/>
                <w:sz w:val="18"/>
                <w:szCs w:val="16"/>
                <w:lang w:eastAsia="en-GB"/>
              </w:rPr>
              <w:t>rs11780978</w:t>
            </w:r>
          </w:p>
        </w:tc>
        <w:tc>
          <w:tcPr>
            <w:tcW w:w="413" w:type="dxa"/>
            <w:tcBorders>
              <w:top w:val="nil"/>
              <w:left w:val="nil"/>
              <w:bottom w:val="single" w:sz="4" w:space="0" w:color="auto"/>
              <w:right w:val="single" w:sz="4" w:space="0" w:color="auto"/>
            </w:tcBorders>
            <w:shd w:val="clear" w:color="auto" w:fill="auto"/>
            <w:noWrap/>
            <w:vAlign w:val="center"/>
            <w:hideMark/>
          </w:tcPr>
          <w:p w14:paraId="6CAC4396"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A</w:t>
            </w:r>
          </w:p>
        </w:tc>
        <w:tc>
          <w:tcPr>
            <w:tcW w:w="13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A9B5AC" w14:textId="77777777" w:rsidR="009F57F0" w:rsidRPr="00D95ACD" w:rsidRDefault="009F57F0" w:rsidP="009F7180">
            <w:pPr>
              <w:jc w:val="center"/>
              <w:rPr>
                <w:rFonts w:asciiTheme="minorHAnsi" w:eastAsia="Times New Roman" w:hAnsiTheme="minorHAnsi" w:cs="Arial"/>
                <w:sz w:val="18"/>
                <w:szCs w:val="16"/>
                <w:lang w:eastAsia="en-GB"/>
              </w:rPr>
            </w:pPr>
            <w:r w:rsidRPr="00D95ACD">
              <w:rPr>
                <w:rFonts w:asciiTheme="minorHAnsi" w:eastAsia="Times New Roman" w:hAnsiTheme="minorHAnsi" w:cs="Arial"/>
                <w:sz w:val="18"/>
                <w:szCs w:val="16"/>
                <w:lang w:eastAsia="en-GB"/>
              </w:rPr>
              <w:t>Hospital diagnosed hip</w:t>
            </w:r>
          </w:p>
        </w:tc>
        <w:tc>
          <w:tcPr>
            <w:tcW w:w="926" w:type="dxa"/>
            <w:tcBorders>
              <w:top w:val="nil"/>
              <w:left w:val="single" w:sz="4" w:space="0" w:color="auto"/>
              <w:bottom w:val="single" w:sz="4" w:space="0" w:color="auto"/>
              <w:right w:val="single" w:sz="4" w:space="0" w:color="auto"/>
            </w:tcBorders>
            <w:shd w:val="clear" w:color="auto" w:fill="auto"/>
            <w:noWrap/>
            <w:vAlign w:val="center"/>
            <w:hideMark/>
          </w:tcPr>
          <w:p w14:paraId="34AB5BC8"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0.4</w:t>
            </w:r>
          </w:p>
        </w:tc>
        <w:tc>
          <w:tcPr>
            <w:tcW w:w="1059" w:type="dxa"/>
            <w:tcBorders>
              <w:top w:val="nil"/>
              <w:left w:val="nil"/>
              <w:bottom w:val="single" w:sz="4" w:space="0" w:color="auto"/>
              <w:right w:val="single" w:sz="4" w:space="0" w:color="auto"/>
            </w:tcBorders>
            <w:shd w:val="clear" w:color="auto" w:fill="auto"/>
            <w:noWrap/>
            <w:vAlign w:val="center"/>
            <w:hideMark/>
          </w:tcPr>
          <w:p w14:paraId="2CECC865"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1.16</w:t>
            </w:r>
          </w:p>
          <w:p w14:paraId="12D0A223"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(1.08-1.23)</w:t>
            </w:r>
          </w:p>
        </w:tc>
        <w:tc>
          <w:tcPr>
            <w:tcW w:w="926" w:type="dxa"/>
            <w:tcBorders>
              <w:top w:val="nil"/>
              <w:left w:val="nil"/>
              <w:bottom w:val="single" w:sz="4" w:space="0" w:color="auto"/>
              <w:right w:val="single" w:sz="4" w:space="0" w:color="auto"/>
            </w:tcBorders>
            <w:shd w:val="clear" w:color="auto" w:fill="auto"/>
            <w:noWrap/>
            <w:vAlign w:val="center"/>
            <w:hideMark/>
          </w:tcPr>
          <w:p w14:paraId="68E8CB37"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6.24x10</w:t>
            </w:r>
            <w:r w:rsidRPr="00175E6A">
              <w:rPr>
                <w:rFonts w:asciiTheme="minorHAnsi" w:eastAsia="Times New Roman" w:hAnsiTheme="minorHAnsi" w:cs="Arial"/>
                <w:b/>
                <w:sz w:val="18"/>
                <w:szCs w:val="16"/>
                <w:vertAlign w:val="superscript"/>
                <w:lang w:eastAsia="en-GB"/>
              </w:rPr>
              <w:t>-6</w:t>
            </w:r>
          </w:p>
        </w:tc>
        <w:tc>
          <w:tcPr>
            <w:tcW w:w="926" w:type="dxa"/>
            <w:tcBorders>
              <w:top w:val="single" w:sz="4" w:space="0" w:color="auto"/>
              <w:left w:val="single" w:sz="4" w:space="0" w:color="auto"/>
              <w:bottom w:val="single" w:sz="4" w:space="0" w:color="auto"/>
              <w:right w:val="single" w:sz="4" w:space="0" w:color="auto"/>
            </w:tcBorders>
            <w:vAlign w:val="center"/>
          </w:tcPr>
          <w:p w14:paraId="4758ABC5" w14:textId="0D99D9FE" w:rsidR="009F57F0" w:rsidRPr="00175E6A" w:rsidRDefault="009F57F0" w:rsidP="00175E6A">
            <w:pP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2,396/ 9,593</w:t>
            </w:r>
          </w:p>
        </w:tc>
        <w:tc>
          <w:tcPr>
            <w:tcW w:w="1029" w:type="dxa"/>
            <w:tcBorders>
              <w:top w:val="nil"/>
              <w:left w:val="single" w:sz="4" w:space="0" w:color="auto"/>
              <w:bottom w:val="single" w:sz="4" w:space="0" w:color="auto"/>
              <w:right w:val="single" w:sz="4" w:space="0" w:color="auto"/>
            </w:tcBorders>
            <w:vAlign w:val="center"/>
          </w:tcPr>
          <w:p w14:paraId="7FF19495" w14:textId="1FAB6748" w:rsidR="009F57F0" w:rsidRPr="00175E6A" w:rsidRDefault="009F57F0" w:rsidP="00175E6A">
            <w:pP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Hip OA</w:t>
            </w:r>
          </w:p>
        </w:tc>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71DE0705"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0.39</w:t>
            </w:r>
          </w:p>
        </w:tc>
        <w:tc>
          <w:tcPr>
            <w:tcW w:w="1060" w:type="dxa"/>
            <w:tcBorders>
              <w:top w:val="nil"/>
              <w:left w:val="nil"/>
              <w:bottom w:val="single" w:sz="4" w:space="0" w:color="auto"/>
              <w:right w:val="single" w:sz="4" w:space="0" w:color="auto"/>
            </w:tcBorders>
            <w:shd w:val="clear" w:color="auto" w:fill="auto"/>
            <w:noWrap/>
            <w:vAlign w:val="center"/>
            <w:hideMark/>
          </w:tcPr>
          <w:p w14:paraId="6DC0446C"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1.11</w:t>
            </w:r>
          </w:p>
          <w:p w14:paraId="040DDBF3"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(1.05-1.16)</w:t>
            </w:r>
          </w:p>
        </w:tc>
        <w:tc>
          <w:tcPr>
            <w:tcW w:w="1276" w:type="dxa"/>
            <w:tcBorders>
              <w:top w:val="nil"/>
              <w:left w:val="nil"/>
              <w:bottom w:val="single" w:sz="4" w:space="0" w:color="auto"/>
              <w:right w:val="single" w:sz="4" w:space="0" w:color="auto"/>
            </w:tcBorders>
            <w:shd w:val="clear" w:color="auto" w:fill="auto"/>
            <w:noWrap/>
            <w:vAlign w:val="center"/>
            <w:hideMark/>
          </w:tcPr>
          <w:p w14:paraId="22BB9E5E"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4.55x10</w:t>
            </w:r>
            <w:r w:rsidRPr="00175E6A">
              <w:rPr>
                <w:rFonts w:asciiTheme="minorHAnsi" w:eastAsia="Times New Roman" w:hAnsiTheme="minorHAnsi" w:cs="Arial"/>
                <w:b/>
                <w:sz w:val="18"/>
                <w:szCs w:val="16"/>
                <w:vertAlign w:val="superscript"/>
                <w:lang w:eastAsia="en-GB"/>
              </w:rPr>
              <w:t>-5</w:t>
            </w:r>
          </w:p>
        </w:tc>
        <w:tc>
          <w:tcPr>
            <w:tcW w:w="1020" w:type="dxa"/>
            <w:tcBorders>
              <w:top w:val="single" w:sz="4" w:space="0" w:color="auto"/>
              <w:left w:val="nil"/>
              <w:bottom w:val="single" w:sz="4" w:space="0" w:color="auto"/>
              <w:right w:val="single" w:sz="4" w:space="0" w:color="auto"/>
            </w:tcBorders>
            <w:vAlign w:val="center"/>
          </w:tcPr>
          <w:p w14:paraId="12B7529E" w14:textId="77777777" w:rsidR="009F57F0" w:rsidRPr="00175E6A" w:rsidRDefault="009F57F0" w:rsidP="009F7180">
            <w:pPr>
              <w:jc w:val="center"/>
              <w:rPr>
                <w:rFonts w:asciiTheme="minorHAnsi" w:eastAsia="Times New Roman" w:hAnsiTheme="minorHAnsi" w:cs="Arial"/>
                <w:b/>
                <w:sz w:val="18"/>
                <w:szCs w:val="16"/>
                <w:lang w:eastAsia="en-GB"/>
              </w:rPr>
            </w:pPr>
          </w:p>
          <w:p w14:paraId="1DE94267"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5,714/ 199,421</w:t>
            </w:r>
          </w:p>
        </w:tc>
        <w:tc>
          <w:tcPr>
            <w:tcW w:w="1248" w:type="dxa"/>
            <w:tcBorders>
              <w:top w:val="nil"/>
              <w:left w:val="single" w:sz="4" w:space="0" w:color="auto"/>
              <w:bottom w:val="single" w:sz="4" w:space="0" w:color="auto"/>
              <w:right w:val="single" w:sz="4" w:space="0" w:color="auto"/>
            </w:tcBorders>
            <w:shd w:val="clear" w:color="auto" w:fill="auto"/>
            <w:noWrap/>
            <w:vAlign w:val="center"/>
            <w:hideMark/>
          </w:tcPr>
          <w:p w14:paraId="18A53C71"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1.13</w:t>
            </w:r>
          </w:p>
          <w:p w14:paraId="160C786C"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(1.08-1.17)</w:t>
            </w:r>
          </w:p>
        </w:tc>
        <w:tc>
          <w:tcPr>
            <w:tcW w:w="992" w:type="dxa"/>
            <w:tcBorders>
              <w:top w:val="nil"/>
              <w:left w:val="nil"/>
              <w:bottom w:val="single" w:sz="4" w:space="0" w:color="auto"/>
              <w:right w:val="single" w:sz="4" w:space="0" w:color="auto"/>
            </w:tcBorders>
            <w:shd w:val="clear" w:color="auto" w:fill="auto"/>
            <w:noWrap/>
            <w:vAlign w:val="center"/>
            <w:hideMark/>
          </w:tcPr>
          <w:p w14:paraId="777471A4"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1.98x10</w:t>
            </w:r>
            <w:r w:rsidRPr="00175E6A">
              <w:rPr>
                <w:rFonts w:asciiTheme="minorHAnsi" w:eastAsia="Times New Roman" w:hAnsiTheme="minorHAnsi" w:cs="Arial"/>
                <w:b/>
                <w:sz w:val="18"/>
                <w:szCs w:val="16"/>
                <w:vertAlign w:val="superscript"/>
                <w:lang w:eastAsia="en-GB"/>
              </w:rPr>
              <w:t>-9</w:t>
            </w:r>
          </w:p>
        </w:tc>
        <w:tc>
          <w:tcPr>
            <w:tcW w:w="850" w:type="dxa"/>
            <w:tcBorders>
              <w:top w:val="single" w:sz="4" w:space="0" w:color="auto"/>
              <w:left w:val="single" w:sz="4" w:space="0" w:color="auto"/>
              <w:bottom w:val="single" w:sz="4" w:space="0" w:color="auto"/>
              <w:right w:val="single" w:sz="4" w:space="0" w:color="auto"/>
            </w:tcBorders>
            <w:vAlign w:val="center"/>
          </w:tcPr>
          <w:p w14:paraId="1B633714" w14:textId="0B217BC0" w:rsidR="009F57F0" w:rsidRPr="00175E6A" w:rsidRDefault="009F57F0" w:rsidP="00175E6A">
            <w:pP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8,110/ 209,014</w:t>
            </w:r>
          </w:p>
        </w:tc>
      </w:tr>
      <w:tr w:rsidR="00175E6A" w:rsidRPr="00175E6A" w14:paraId="08C31AB1" w14:textId="77777777" w:rsidTr="00D95ACD">
        <w:trPr>
          <w:trHeight w:val="340"/>
        </w:trPr>
        <w:tc>
          <w:tcPr>
            <w:tcW w:w="11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CC5587" w14:textId="77777777" w:rsidR="009F57F0" w:rsidRPr="00175E6A" w:rsidRDefault="009F57F0" w:rsidP="009F7180">
            <w:pPr>
              <w:jc w:val="center"/>
              <w:rPr>
                <w:rFonts w:asciiTheme="minorHAnsi" w:eastAsia="Times New Roman" w:hAnsiTheme="minorHAnsi" w:cs="Arial"/>
                <w:b/>
                <w:color w:val="7030A0"/>
                <w:sz w:val="18"/>
                <w:szCs w:val="16"/>
                <w:lang w:eastAsia="en-GB"/>
              </w:rPr>
            </w:pPr>
            <w:r w:rsidRPr="00175E6A">
              <w:rPr>
                <w:rFonts w:asciiTheme="minorHAnsi" w:eastAsia="Times New Roman" w:hAnsiTheme="minorHAnsi" w:cs="Arial"/>
                <w:b/>
                <w:color w:val="7030A0"/>
                <w:sz w:val="18"/>
                <w:szCs w:val="16"/>
                <w:lang w:eastAsia="en-GB"/>
              </w:rPr>
              <w:t>rs116882138</w:t>
            </w:r>
          </w:p>
        </w:tc>
        <w:tc>
          <w:tcPr>
            <w:tcW w:w="413" w:type="dxa"/>
            <w:tcBorders>
              <w:top w:val="nil"/>
              <w:left w:val="nil"/>
              <w:bottom w:val="single" w:sz="4" w:space="0" w:color="auto"/>
              <w:right w:val="single" w:sz="4" w:space="0" w:color="auto"/>
            </w:tcBorders>
            <w:shd w:val="clear" w:color="auto" w:fill="auto"/>
            <w:noWrap/>
            <w:vAlign w:val="center"/>
            <w:hideMark/>
          </w:tcPr>
          <w:p w14:paraId="66F9E805"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A</w:t>
            </w:r>
          </w:p>
        </w:tc>
        <w:tc>
          <w:tcPr>
            <w:tcW w:w="13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46E8B4" w14:textId="77777777" w:rsidR="009F57F0" w:rsidRPr="00D95ACD" w:rsidRDefault="009F57F0" w:rsidP="009F7180">
            <w:pPr>
              <w:jc w:val="center"/>
              <w:rPr>
                <w:rFonts w:asciiTheme="minorHAnsi" w:eastAsia="Times New Roman" w:hAnsiTheme="minorHAnsi" w:cs="Arial"/>
                <w:sz w:val="18"/>
                <w:szCs w:val="16"/>
                <w:lang w:eastAsia="en-GB"/>
              </w:rPr>
            </w:pPr>
            <w:r w:rsidRPr="00D95ACD">
              <w:rPr>
                <w:rFonts w:asciiTheme="minorHAnsi" w:eastAsia="Times New Roman" w:hAnsiTheme="minorHAnsi" w:cs="Arial"/>
                <w:sz w:val="18"/>
                <w:szCs w:val="16"/>
                <w:lang w:eastAsia="en-GB"/>
              </w:rPr>
              <w:t>Hospital diagnosed hip and/or knee OA</w:t>
            </w:r>
          </w:p>
        </w:tc>
        <w:tc>
          <w:tcPr>
            <w:tcW w:w="926" w:type="dxa"/>
            <w:tcBorders>
              <w:top w:val="nil"/>
              <w:left w:val="single" w:sz="4" w:space="0" w:color="auto"/>
              <w:bottom w:val="single" w:sz="4" w:space="0" w:color="auto"/>
              <w:right w:val="single" w:sz="4" w:space="0" w:color="auto"/>
            </w:tcBorders>
            <w:shd w:val="clear" w:color="auto" w:fill="auto"/>
            <w:noWrap/>
            <w:vAlign w:val="center"/>
            <w:hideMark/>
          </w:tcPr>
          <w:p w14:paraId="6759EF8B"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0.02</w:t>
            </w:r>
          </w:p>
        </w:tc>
        <w:tc>
          <w:tcPr>
            <w:tcW w:w="1059" w:type="dxa"/>
            <w:tcBorders>
              <w:top w:val="nil"/>
              <w:left w:val="nil"/>
              <w:bottom w:val="single" w:sz="4" w:space="0" w:color="auto"/>
              <w:right w:val="single" w:sz="4" w:space="0" w:color="auto"/>
            </w:tcBorders>
            <w:shd w:val="clear" w:color="auto" w:fill="auto"/>
            <w:noWrap/>
            <w:vAlign w:val="center"/>
            <w:hideMark/>
          </w:tcPr>
          <w:p w14:paraId="0047A382"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1.4</w:t>
            </w:r>
          </w:p>
          <w:p w14:paraId="575856F1"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(1.22-1.6)</w:t>
            </w:r>
          </w:p>
        </w:tc>
        <w:tc>
          <w:tcPr>
            <w:tcW w:w="926" w:type="dxa"/>
            <w:tcBorders>
              <w:top w:val="nil"/>
              <w:left w:val="nil"/>
              <w:bottom w:val="single" w:sz="4" w:space="0" w:color="auto"/>
              <w:right w:val="single" w:sz="4" w:space="0" w:color="auto"/>
            </w:tcBorders>
            <w:shd w:val="clear" w:color="auto" w:fill="auto"/>
            <w:noWrap/>
            <w:vAlign w:val="center"/>
            <w:hideMark/>
          </w:tcPr>
          <w:p w14:paraId="730C358A"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2.96x10</w:t>
            </w:r>
            <w:r w:rsidRPr="00175E6A">
              <w:rPr>
                <w:rFonts w:asciiTheme="minorHAnsi" w:eastAsia="Times New Roman" w:hAnsiTheme="minorHAnsi" w:cs="Arial"/>
                <w:b/>
                <w:sz w:val="18"/>
                <w:szCs w:val="16"/>
                <w:vertAlign w:val="superscript"/>
                <w:lang w:eastAsia="en-GB"/>
              </w:rPr>
              <w:t>-6</w:t>
            </w:r>
          </w:p>
        </w:tc>
        <w:tc>
          <w:tcPr>
            <w:tcW w:w="926" w:type="dxa"/>
            <w:tcBorders>
              <w:top w:val="single" w:sz="4" w:space="0" w:color="auto"/>
              <w:left w:val="single" w:sz="4" w:space="0" w:color="auto"/>
              <w:bottom w:val="single" w:sz="4" w:space="0" w:color="auto"/>
              <w:right w:val="single" w:sz="4" w:space="0" w:color="auto"/>
            </w:tcBorders>
            <w:vAlign w:val="center"/>
          </w:tcPr>
          <w:p w14:paraId="56260757" w14:textId="624C8EDB" w:rsidR="009F57F0" w:rsidRPr="00175E6A" w:rsidRDefault="009F57F0" w:rsidP="00175E6A">
            <w:pP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6,586/ 26,384</w:t>
            </w:r>
          </w:p>
        </w:tc>
        <w:tc>
          <w:tcPr>
            <w:tcW w:w="1029" w:type="dxa"/>
            <w:tcBorders>
              <w:top w:val="nil"/>
              <w:left w:val="single" w:sz="4" w:space="0" w:color="auto"/>
              <w:bottom w:val="single" w:sz="4" w:space="0" w:color="auto"/>
              <w:right w:val="single" w:sz="4" w:space="0" w:color="auto"/>
            </w:tcBorders>
            <w:vAlign w:val="center"/>
          </w:tcPr>
          <w:p w14:paraId="0BF471F8" w14:textId="4DDAEB11" w:rsidR="009F57F0" w:rsidRPr="00175E6A" w:rsidRDefault="00175E6A" w:rsidP="00175E6A">
            <w:pPr>
              <w:rPr>
                <w:rFonts w:asciiTheme="minorHAnsi" w:eastAsia="Times New Roman" w:hAnsiTheme="minorHAnsi" w:cs="Arial"/>
                <w:b/>
                <w:sz w:val="18"/>
                <w:szCs w:val="16"/>
                <w:lang w:eastAsia="en-GB"/>
              </w:rPr>
            </w:pPr>
            <w:r>
              <w:rPr>
                <w:rFonts w:asciiTheme="minorHAnsi" w:eastAsia="Times New Roman" w:hAnsiTheme="minorHAnsi" w:cs="Arial"/>
                <w:b/>
                <w:sz w:val="18"/>
                <w:szCs w:val="16"/>
                <w:lang w:eastAsia="en-GB"/>
              </w:rPr>
              <w:t>Kn</w:t>
            </w:r>
            <w:r w:rsidR="009F57F0" w:rsidRPr="00175E6A">
              <w:rPr>
                <w:rFonts w:asciiTheme="minorHAnsi" w:eastAsia="Times New Roman" w:hAnsiTheme="minorHAnsi" w:cs="Arial"/>
                <w:b/>
                <w:sz w:val="18"/>
                <w:szCs w:val="16"/>
                <w:lang w:eastAsia="en-GB"/>
              </w:rPr>
              <w:t>ee OA</w:t>
            </w:r>
          </w:p>
        </w:tc>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3BC4F702"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0.02</w:t>
            </w:r>
          </w:p>
        </w:tc>
        <w:tc>
          <w:tcPr>
            <w:tcW w:w="1060" w:type="dxa"/>
            <w:tcBorders>
              <w:top w:val="nil"/>
              <w:left w:val="nil"/>
              <w:bottom w:val="single" w:sz="4" w:space="0" w:color="auto"/>
              <w:right w:val="single" w:sz="4" w:space="0" w:color="auto"/>
            </w:tcBorders>
            <w:shd w:val="clear" w:color="auto" w:fill="auto"/>
            <w:noWrap/>
            <w:vAlign w:val="center"/>
            <w:hideMark/>
          </w:tcPr>
          <w:p w14:paraId="0E44DF3F"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1.27</w:t>
            </w:r>
          </w:p>
          <w:p w14:paraId="03352D5C"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(1.07-1.5)</w:t>
            </w:r>
          </w:p>
        </w:tc>
        <w:tc>
          <w:tcPr>
            <w:tcW w:w="1276" w:type="dxa"/>
            <w:tcBorders>
              <w:top w:val="nil"/>
              <w:left w:val="nil"/>
              <w:bottom w:val="single" w:sz="4" w:space="0" w:color="auto"/>
              <w:right w:val="single" w:sz="4" w:space="0" w:color="auto"/>
            </w:tcBorders>
            <w:shd w:val="clear" w:color="auto" w:fill="auto"/>
            <w:noWrap/>
            <w:vAlign w:val="center"/>
            <w:hideMark/>
          </w:tcPr>
          <w:p w14:paraId="2A19E21D"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0.006552</w:t>
            </w:r>
          </w:p>
        </w:tc>
        <w:tc>
          <w:tcPr>
            <w:tcW w:w="1020" w:type="dxa"/>
            <w:tcBorders>
              <w:top w:val="single" w:sz="4" w:space="0" w:color="auto"/>
              <w:left w:val="nil"/>
              <w:bottom w:val="single" w:sz="4" w:space="0" w:color="auto"/>
              <w:right w:val="single" w:sz="4" w:space="0" w:color="auto"/>
            </w:tcBorders>
            <w:vAlign w:val="center"/>
          </w:tcPr>
          <w:p w14:paraId="3E043526" w14:textId="77777777" w:rsidR="009F57F0" w:rsidRPr="00175E6A" w:rsidRDefault="009F57F0" w:rsidP="009F7180">
            <w:pPr>
              <w:jc w:val="center"/>
              <w:rPr>
                <w:rFonts w:asciiTheme="minorHAnsi" w:eastAsia="Times New Roman" w:hAnsiTheme="minorHAnsi" w:cs="Arial"/>
                <w:b/>
                <w:sz w:val="18"/>
                <w:szCs w:val="16"/>
                <w:lang w:eastAsia="en-GB"/>
              </w:rPr>
            </w:pPr>
          </w:p>
          <w:p w14:paraId="4277CFA4"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4,672/ 172,791</w:t>
            </w:r>
          </w:p>
        </w:tc>
        <w:tc>
          <w:tcPr>
            <w:tcW w:w="1248" w:type="dxa"/>
            <w:tcBorders>
              <w:top w:val="nil"/>
              <w:left w:val="single" w:sz="4" w:space="0" w:color="auto"/>
              <w:bottom w:val="single" w:sz="4" w:space="0" w:color="auto"/>
              <w:right w:val="single" w:sz="4" w:space="0" w:color="auto"/>
            </w:tcBorders>
            <w:shd w:val="clear" w:color="auto" w:fill="auto"/>
            <w:noWrap/>
            <w:vAlign w:val="center"/>
            <w:hideMark/>
          </w:tcPr>
          <w:p w14:paraId="0965A272"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1.34</w:t>
            </w:r>
          </w:p>
          <w:p w14:paraId="1B15970E"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(1.21-1.49)</w:t>
            </w:r>
          </w:p>
        </w:tc>
        <w:tc>
          <w:tcPr>
            <w:tcW w:w="992" w:type="dxa"/>
            <w:tcBorders>
              <w:top w:val="nil"/>
              <w:left w:val="nil"/>
              <w:bottom w:val="single" w:sz="4" w:space="0" w:color="auto"/>
              <w:right w:val="single" w:sz="4" w:space="0" w:color="auto"/>
            </w:tcBorders>
            <w:shd w:val="clear" w:color="auto" w:fill="auto"/>
            <w:noWrap/>
            <w:vAlign w:val="center"/>
            <w:hideMark/>
          </w:tcPr>
          <w:p w14:paraId="2650AAEF"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5.09x10</w:t>
            </w:r>
            <w:r w:rsidRPr="00175E6A">
              <w:rPr>
                <w:rFonts w:asciiTheme="minorHAnsi" w:eastAsia="Times New Roman" w:hAnsiTheme="minorHAnsi" w:cs="Arial"/>
                <w:b/>
                <w:sz w:val="18"/>
                <w:szCs w:val="16"/>
                <w:vertAlign w:val="superscript"/>
                <w:lang w:eastAsia="en-GB"/>
              </w:rPr>
              <w:t>-8</w:t>
            </w:r>
          </w:p>
        </w:tc>
        <w:tc>
          <w:tcPr>
            <w:tcW w:w="850" w:type="dxa"/>
            <w:tcBorders>
              <w:top w:val="single" w:sz="4" w:space="0" w:color="auto"/>
              <w:left w:val="single" w:sz="4" w:space="0" w:color="auto"/>
              <w:bottom w:val="single" w:sz="4" w:space="0" w:color="auto"/>
              <w:right w:val="single" w:sz="4" w:space="0" w:color="auto"/>
            </w:tcBorders>
            <w:vAlign w:val="center"/>
          </w:tcPr>
          <w:p w14:paraId="2DAE0A05" w14:textId="1E952CA6" w:rsidR="009F57F0" w:rsidRPr="00175E6A" w:rsidRDefault="009F57F0" w:rsidP="00175E6A">
            <w:pP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11,258/ 199,175</w:t>
            </w:r>
          </w:p>
        </w:tc>
      </w:tr>
      <w:tr w:rsidR="00175E6A" w:rsidRPr="00175E6A" w14:paraId="08819E69" w14:textId="77777777" w:rsidTr="00D95ACD">
        <w:trPr>
          <w:trHeight w:val="340"/>
        </w:trPr>
        <w:tc>
          <w:tcPr>
            <w:tcW w:w="11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E3A69B" w14:textId="77777777" w:rsidR="009F57F0" w:rsidRPr="00175E6A" w:rsidRDefault="009F57F0" w:rsidP="009F7180">
            <w:pPr>
              <w:jc w:val="center"/>
              <w:rPr>
                <w:rFonts w:asciiTheme="minorHAnsi" w:eastAsia="Times New Roman" w:hAnsiTheme="minorHAnsi" w:cs="Arial"/>
                <w:b/>
                <w:color w:val="7030A0"/>
                <w:sz w:val="18"/>
                <w:szCs w:val="16"/>
                <w:lang w:eastAsia="en-GB"/>
              </w:rPr>
            </w:pPr>
            <w:r w:rsidRPr="00175E6A">
              <w:rPr>
                <w:rFonts w:asciiTheme="minorHAnsi" w:eastAsia="Times New Roman" w:hAnsiTheme="minorHAnsi" w:cs="Arial"/>
                <w:b/>
                <w:color w:val="7030A0"/>
                <w:sz w:val="18"/>
                <w:szCs w:val="16"/>
                <w:lang w:eastAsia="en-GB"/>
              </w:rPr>
              <w:t>rs2521349</w:t>
            </w:r>
          </w:p>
        </w:tc>
        <w:tc>
          <w:tcPr>
            <w:tcW w:w="413" w:type="dxa"/>
            <w:tcBorders>
              <w:top w:val="nil"/>
              <w:left w:val="nil"/>
              <w:bottom w:val="single" w:sz="4" w:space="0" w:color="auto"/>
              <w:right w:val="single" w:sz="4" w:space="0" w:color="auto"/>
            </w:tcBorders>
            <w:shd w:val="clear" w:color="auto" w:fill="auto"/>
            <w:noWrap/>
            <w:vAlign w:val="center"/>
            <w:hideMark/>
          </w:tcPr>
          <w:p w14:paraId="1B7B6BE4"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A</w:t>
            </w:r>
          </w:p>
        </w:tc>
        <w:tc>
          <w:tcPr>
            <w:tcW w:w="13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E6CCA9" w14:textId="77777777" w:rsidR="009F57F0" w:rsidRPr="00D95ACD" w:rsidRDefault="009F57F0" w:rsidP="009F7180">
            <w:pPr>
              <w:jc w:val="center"/>
              <w:rPr>
                <w:rFonts w:asciiTheme="minorHAnsi" w:eastAsia="Times New Roman" w:hAnsiTheme="minorHAnsi" w:cs="Arial"/>
                <w:sz w:val="18"/>
                <w:szCs w:val="16"/>
                <w:lang w:eastAsia="en-GB"/>
              </w:rPr>
            </w:pPr>
            <w:r w:rsidRPr="00D95ACD">
              <w:rPr>
                <w:rFonts w:asciiTheme="minorHAnsi" w:eastAsia="Times New Roman" w:hAnsiTheme="minorHAnsi" w:cs="Arial"/>
                <w:sz w:val="18"/>
                <w:szCs w:val="16"/>
                <w:lang w:eastAsia="en-GB"/>
              </w:rPr>
              <w:t>Hospital diagnosed hip OA</w:t>
            </w:r>
          </w:p>
        </w:tc>
        <w:tc>
          <w:tcPr>
            <w:tcW w:w="926" w:type="dxa"/>
            <w:tcBorders>
              <w:top w:val="nil"/>
              <w:left w:val="single" w:sz="4" w:space="0" w:color="auto"/>
              <w:bottom w:val="single" w:sz="4" w:space="0" w:color="auto"/>
              <w:right w:val="single" w:sz="4" w:space="0" w:color="auto"/>
            </w:tcBorders>
            <w:shd w:val="clear" w:color="auto" w:fill="auto"/>
            <w:noWrap/>
            <w:vAlign w:val="center"/>
            <w:hideMark/>
          </w:tcPr>
          <w:p w14:paraId="7946707E"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0.38</w:t>
            </w:r>
          </w:p>
        </w:tc>
        <w:tc>
          <w:tcPr>
            <w:tcW w:w="1059" w:type="dxa"/>
            <w:tcBorders>
              <w:top w:val="nil"/>
              <w:left w:val="nil"/>
              <w:bottom w:val="single" w:sz="4" w:space="0" w:color="auto"/>
              <w:right w:val="single" w:sz="4" w:space="0" w:color="auto"/>
            </w:tcBorders>
            <w:shd w:val="clear" w:color="auto" w:fill="auto"/>
            <w:noWrap/>
            <w:vAlign w:val="center"/>
            <w:hideMark/>
          </w:tcPr>
          <w:p w14:paraId="1E5690B4"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1.18</w:t>
            </w:r>
          </w:p>
          <w:p w14:paraId="79FA17D6"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(1.11-1.26)</w:t>
            </w:r>
          </w:p>
        </w:tc>
        <w:tc>
          <w:tcPr>
            <w:tcW w:w="926" w:type="dxa"/>
            <w:tcBorders>
              <w:top w:val="nil"/>
              <w:left w:val="nil"/>
              <w:bottom w:val="single" w:sz="4" w:space="0" w:color="auto"/>
              <w:right w:val="single" w:sz="4" w:space="0" w:color="auto"/>
            </w:tcBorders>
            <w:shd w:val="clear" w:color="auto" w:fill="auto"/>
            <w:noWrap/>
            <w:vAlign w:val="center"/>
            <w:hideMark/>
          </w:tcPr>
          <w:p w14:paraId="0A7173C4"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6.85x10</w:t>
            </w:r>
            <w:r w:rsidRPr="00175E6A">
              <w:rPr>
                <w:rFonts w:asciiTheme="minorHAnsi" w:eastAsia="Times New Roman" w:hAnsiTheme="minorHAnsi" w:cs="Arial"/>
                <w:b/>
                <w:sz w:val="18"/>
                <w:szCs w:val="16"/>
                <w:vertAlign w:val="superscript"/>
                <w:lang w:eastAsia="en-GB"/>
              </w:rPr>
              <w:t>-7</w:t>
            </w:r>
          </w:p>
        </w:tc>
        <w:tc>
          <w:tcPr>
            <w:tcW w:w="926" w:type="dxa"/>
            <w:tcBorders>
              <w:top w:val="single" w:sz="4" w:space="0" w:color="auto"/>
              <w:left w:val="single" w:sz="4" w:space="0" w:color="auto"/>
              <w:bottom w:val="single" w:sz="4" w:space="0" w:color="auto"/>
              <w:right w:val="single" w:sz="4" w:space="0" w:color="auto"/>
            </w:tcBorders>
            <w:vAlign w:val="center"/>
          </w:tcPr>
          <w:p w14:paraId="7BED24AC" w14:textId="2E11607F" w:rsidR="009F57F0" w:rsidRPr="00175E6A" w:rsidRDefault="009F57F0" w:rsidP="00175E6A">
            <w:pP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2,396/ 9,593</w:t>
            </w:r>
          </w:p>
        </w:tc>
        <w:tc>
          <w:tcPr>
            <w:tcW w:w="1029" w:type="dxa"/>
            <w:tcBorders>
              <w:top w:val="nil"/>
              <w:left w:val="single" w:sz="4" w:space="0" w:color="auto"/>
              <w:bottom w:val="single" w:sz="4" w:space="0" w:color="auto"/>
              <w:right w:val="single" w:sz="4" w:space="0" w:color="auto"/>
            </w:tcBorders>
            <w:vAlign w:val="center"/>
          </w:tcPr>
          <w:p w14:paraId="53A4C28F" w14:textId="77777777" w:rsidR="009F57F0" w:rsidRPr="00175E6A" w:rsidRDefault="009F57F0" w:rsidP="00175E6A">
            <w:pP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Hip OA</w:t>
            </w:r>
          </w:p>
        </w:tc>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72C8CD53"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0.37</w:t>
            </w:r>
          </w:p>
        </w:tc>
        <w:tc>
          <w:tcPr>
            <w:tcW w:w="1060" w:type="dxa"/>
            <w:tcBorders>
              <w:top w:val="nil"/>
              <w:left w:val="nil"/>
              <w:bottom w:val="single" w:sz="4" w:space="0" w:color="auto"/>
              <w:right w:val="single" w:sz="4" w:space="0" w:color="auto"/>
            </w:tcBorders>
            <w:shd w:val="clear" w:color="auto" w:fill="auto"/>
            <w:noWrap/>
            <w:vAlign w:val="center"/>
            <w:hideMark/>
          </w:tcPr>
          <w:p w14:paraId="1C79E024"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1.1</w:t>
            </w:r>
          </w:p>
          <w:p w14:paraId="0A9889A4"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(1.05-1.16)</w:t>
            </w:r>
          </w:p>
        </w:tc>
        <w:tc>
          <w:tcPr>
            <w:tcW w:w="1276" w:type="dxa"/>
            <w:tcBorders>
              <w:top w:val="nil"/>
              <w:left w:val="nil"/>
              <w:bottom w:val="single" w:sz="4" w:space="0" w:color="auto"/>
              <w:right w:val="single" w:sz="4" w:space="0" w:color="auto"/>
            </w:tcBorders>
            <w:shd w:val="clear" w:color="auto" w:fill="auto"/>
            <w:noWrap/>
            <w:vAlign w:val="center"/>
            <w:hideMark/>
          </w:tcPr>
          <w:p w14:paraId="18E513C6"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0.000103</w:t>
            </w:r>
          </w:p>
        </w:tc>
        <w:tc>
          <w:tcPr>
            <w:tcW w:w="1020" w:type="dxa"/>
            <w:tcBorders>
              <w:top w:val="single" w:sz="4" w:space="0" w:color="auto"/>
              <w:left w:val="nil"/>
              <w:bottom w:val="single" w:sz="4" w:space="0" w:color="auto"/>
              <w:right w:val="single" w:sz="4" w:space="0" w:color="auto"/>
            </w:tcBorders>
            <w:vAlign w:val="center"/>
          </w:tcPr>
          <w:p w14:paraId="27345970" w14:textId="77777777" w:rsidR="009F57F0" w:rsidRPr="00175E6A" w:rsidRDefault="009F57F0" w:rsidP="009F7180">
            <w:pPr>
              <w:jc w:val="center"/>
              <w:rPr>
                <w:rFonts w:asciiTheme="minorHAnsi" w:eastAsia="Times New Roman" w:hAnsiTheme="minorHAnsi" w:cs="Arial"/>
                <w:b/>
                <w:sz w:val="18"/>
                <w:szCs w:val="16"/>
                <w:lang w:eastAsia="en-GB"/>
              </w:rPr>
            </w:pPr>
          </w:p>
          <w:p w14:paraId="1E57F49B"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5,714/ 199,421</w:t>
            </w:r>
          </w:p>
        </w:tc>
        <w:tc>
          <w:tcPr>
            <w:tcW w:w="1248" w:type="dxa"/>
            <w:tcBorders>
              <w:top w:val="nil"/>
              <w:left w:val="single" w:sz="4" w:space="0" w:color="auto"/>
              <w:bottom w:val="single" w:sz="4" w:space="0" w:color="auto"/>
              <w:right w:val="single" w:sz="4" w:space="0" w:color="auto"/>
            </w:tcBorders>
            <w:shd w:val="clear" w:color="auto" w:fill="auto"/>
            <w:noWrap/>
            <w:vAlign w:val="center"/>
            <w:hideMark/>
          </w:tcPr>
          <w:p w14:paraId="2F4FACC3"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1.13</w:t>
            </w:r>
          </w:p>
          <w:p w14:paraId="1EA36F23"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(1.09-1.18)</w:t>
            </w:r>
          </w:p>
        </w:tc>
        <w:tc>
          <w:tcPr>
            <w:tcW w:w="992" w:type="dxa"/>
            <w:tcBorders>
              <w:top w:val="nil"/>
              <w:left w:val="nil"/>
              <w:bottom w:val="single" w:sz="4" w:space="0" w:color="auto"/>
              <w:right w:val="single" w:sz="4" w:space="0" w:color="auto"/>
            </w:tcBorders>
            <w:shd w:val="clear" w:color="auto" w:fill="auto"/>
            <w:noWrap/>
            <w:vAlign w:val="center"/>
            <w:hideMark/>
          </w:tcPr>
          <w:p w14:paraId="7EEB5153"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9.95x10</w:t>
            </w:r>
            <w:r w:rsidRPr="00175E6A">
              <w:rPr>
                <w:rFonts w:asciiTheme="minorHAnsi" w:eastAsia="Times New Roman" w:hAnsiTheme="minorHAnsi" w:cs="Arial"/>
                <w:b/>
                <w:sz w:val="18"/>
                <w:szCs w:val="16"/>
                <w:vertAlign w:val="superscript"/>
                <w:lang w:eastAsia="en-GB"/>
              </w:rPr>
              <w:t>-10</w:t>
            </w:r>
          </w:p>
        </w:tc>
        <w:tc>
          <w:tcPr>
            <w:tcW w:w="850" w:type="dxa"/>
            <w:tcBorders>
              <w:top w:val="single" w:sz="4" w:space="0" w:color="auto"/>
              <w:left w:val="single" w:sz="4" w:space="0" w:color="auto"/>
              <w:bottom w:val="single" w:sz="4" w:space="0" w:color="auto"/>
              <w:right w:val="single" w:sz="4" w:space="0" w:color="auto"/>
            </w:tcBorders>
            <w:vAlign w:val="center"/>
          </w:tcPr>
          <w:p w14:paraId="0BC10FA3" w14:textId="5BDEA31C" w:rsidR="009F57F0" w:rsidRPr="00175E6A" w:rsidRDefault="009F57F0" w:rsidP="00175E6A">
            <w:pP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8,110/ 209,014</w:t>
            </w:r>
          </w:p>
        </w:tc>
      </w:tr>
      <w:tr w:rsidR="00175E6A" w:rsidRPr="00175E6A" w14:paraId="55CB524C" w14:textId="77777777" w:rsidTr="00D95ACD">
        <w:trPr>
          <w:trHeight w:val="340"/>
        </w:trPr>
        <w:tc>
          <w:tcPr>
            <w:tcW w:w="11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A6CC7A" w14:textId="77777777" w:rsidR="009F57F0" w:rsidRPr="00175E6A" w:rsidRDefault="009F57F0" w:rsidP="009F7180">
            <w:pPr>
              <w:jc w:val="center"/>
              <w:rPr>
                <w:rFonts w:asciiTheme="minorHAnsi" w:eastAsia="Times New Roman" w:hAnsiTheme="minorHAnsi" w:cs="Arial"/>
                <w:b/>
                <w:color w:val="7030A0"/>
                <w:sz w:val="18"/>
                <w:szCs w:val="16"/>
                <w:lang w:eastAsia="en-GB"/>
              </w:rPr>
            </w:pPr>
            <w:r w:rsidRPr="00175E6A">
              <w:rPr>
                <w:rFonts w:asciiTheme="minorHAnsi" w:eastAsia="Times New Roman" w:hAnsiTheme="minorHAnsi" w:cs="Arial"/>
                <w:b/>
                <w:color w:val="7030A0"/>
                <w:sz w:val="18"/>
                <w:szCs w:val="16"/>
                <w:lang w:eastAsia="en-GB"/>
              </w:rPr>
              <w:t>rs864839</w:t>
            </w:r>
          </w:p>
        </w:tc>
        <w:tc>
          <w:tcPr>
            <w:tcW w:w="413" w:type="dxa"/>
            <w:tcBorders>
              <w:top w:val="nil"/>
              <w:left w:val="nil"/>
              <w:bottom w:val="single" w:sz="4" w:space="0" w:color="auto"/>
              <w:right w:val="single" w:sz="4" w:space="0" w:color="auto"/>
            </w:tcBorders>
            <w:shd w:val="clear" w:color="auto" w:fill="auto"/>
            <w:noWrap/>
            <w:vAlign w:val="center"/>
            <w:hideMark/>
          </w:tcPr>
          <w:p w14:paraId="6CFF5635"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T</w:t>
            </w:r>
          </w:p>
        </w:tc>
        <w:tc>
          <w:tcPr>
            <w:tcW w:w="13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9B330E" w14:textId="77777777" w:rsidR="009F57F0" w:rsidRPr="00D95ACD" w:rsidRDefault="009F57F0" w:rsidP="009F7180">
            <w:pPr>
              <w:jc w:val="center"/>
              <w:rPr>
                <w:rFonts w:asciiTheme="minorHAnsi" w:eastAsia="Times New Roman" w:hAnsiTheme="minorHAnsi" w:cs="Arial"/>
                <w:sz w:val="18"/>
                <w:szCs w:val="16"/>
                <w:lang w:eastAsia="en-GB"/>
              </w:rPr>
            </w:pPr>
            <w:r w:rsidRPr="00D95ACD">
              <w:rPr>
                <w:rFonts w:asciiTheme="minorHAnsi" w:eastAsia="Times New Roman" w:hAnsiTheme="minorHAnsi" w:cs="Arial"/>
                <w:sz w:val="18"/>
                <w:szCs w:val="16"/>
                <w:lang w:eastAsia="en-GB"/>
              </w:rPr>
              <w:t>Self-reported OA</w:t>
            </w:r>
          </w:p>
        </w:tc>
        <w:tc>
          <w:tcPr>
            <w:tcW w:w="926" w:type="dxa"/>
            <w:tcBorders>
              <w:top w:val="nil"/>
              <w:left w:val="single" w:sz="4" w:space="0" w:color="auto"/>
              <w:bottom w:val="single" w:sz="4" w:space="0" w:color="auto"/>
              <w:right w:val="single" w:sz="4" w:space="0" w:color="auto"/>
            </w:tcBorders>
            <w:shd w:val="clear" w:color="auto" w:fill="auto"/>
            <w:noWrap/>
            <w:vAlign w:val="center"/>
            <w:hideMark/>
          </w:tcPr>
          <w:p w14:paraId="4F02670B"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0.72</w:t>
            </w:r>
          </w:p>
        </w:tc>
        <w:tc>
          <w:tcPr>
            <w:tcW w:w="1059" w:type="dxa"/>
            <w:tcBorders>
              <w:top w:val="nil"/>
              <w:left w:val="nil"/>
              <w:bottom w:val="single" w:sz="4" w:space="0" w:color="auto"/>
              <w:right w:val="single" w:sz="4" w:space="0" w:color="auto"/>
            </w:tcBorders>
            <w:shd w:val="clear" w:color="auto" w:fill="auto"/>
            <w:noWrap/>
            <w:vAlign w:val="center"/>
            <w:hideMark/>
          </w:tcPr>
          <w:p w14:paraId="2A37EB5C"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1.08</w:t>
            </w:r>
          </w:p>
          <w:p w14:paraId="3E4D0482"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(1.05-1.12)</w:t>
            </w:r>
          </w:p>
        </w:tc>
        <w:tc>
          <w:tcPr>
            <w:tcW w:w="926" w:type="dxa"/>
            <w:tcBorders>
              <w:top w:val="nil"/>
              <w:left w:val="nil"/>
              <w:bottom w:val="single" w:sz="4" w:space="0" w:color="auto"/>
              <w:right w:val="single" w:sz="4" w:space="0" w:color="auto"/>
            </w:tcBorders>
            <w:shd w:val="clear" w:color="auto" w:fill="auto"/>
            <w:noWrap/>
            <w:vAlign w:val="center"/>
            <w:hideMark/>
          </w:tcPr>
          <w:p w14:paraId="2BB2D222"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6.21x10</w:t>
            </w:r>
            <w:r w:rsidRPr="00175E6A">
              <w:rPr>
                <w:rFonts w:asciiTheme="minorHAnsi" w:eastAsia="Times New Roman" w:hAnsiTheme="minorHAnsi" w:cs="Arial"/>
                <w:b/>
                <w:sz w:val="18"/>
                <w:szCs w:val="16"/>
                <w:vertAlign w:val="superscript"/>
                <w:lang w:eastAsia="en-GB"/>
              </w:rPr>
              <w:t>-7</w:t>
            </w:r>
          </w:p>
        </w:tc>
        <w:tc>
          <w:tcPr>
            <w:tcW w:w="926" w:type="dxa"/>
            <w:tcBorders>
              <w:top w:val="single" w:sz="4" w:space="0" w:color="auto"/>
              <w:left w:val="single" w:sz="4" w:space="0" w:color="auto"/>
              <w:bottom w:val="single" w:sz="4" w:space="0" w:color="auto"/>
              <w:right w:val="single" w:sz="4" w:space="0" w:color="auto"/>
            </w:tcBorders>
            <w:vAlign w:val="center"/>
          </w:tcPr>
          <w:p w14:paraId="1B9D04FF" w14:textId="6BAFA20E" w:rsidR="009F57F0" w:rsidRPr="00175E6A" w:rsidRDefault="009F57F0" w:rsidP="00175E6A">
            <w:pP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12,658/ 50,898</w:t>
            </w:r>
          </w:p>
        </w:tc>
        <w:tc>
          <w:tcPr>
            <w:tcW w:w="1029" w:type="dxa"/>
            <w:tcBorders>
              <w:top w:val="nil"/>
              <w:left w:val="single" w:sz="4" w:space="0" w:color="auto"/>
              <w:bottom w:val="single" w:sz="4" w:space="0" w:color="auto"/>
              <w:right w:val="single" w:sz="4" w:space="0" w:color="auto"/>
            </w:tcBorders>
            <w:vAlign w:val="center"/>
          </w:tcPr>
          <w:p w14:paraId="71D55977" w14:textId="77777777" w:rsidR="009F57F0" w:rsidRPr="00175E6A" w:rsidRDefault="009F57F0" w:rsidP="00175E6A">
            <w:pP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Hip OA</w:t>
            </w:r>
          </w:p>
        </w:tc>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20D6183A"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0.7</w:t>
            </w:r>
          </w:p>
        </w:tc>
        <w:tc>
          <w:tcPr>
            <w:tcW w:w="1060" w:type="dxa"/>
            <w:tcBorders>
              <w:top w:val="nil"/>
              <w:left w:val="nil"/>
              <w:bottom w:val="single" w:sz="4" w:space="0" w:color="auto"/>
              <w:right w:val="single" w:sz="4" w:space="0" w:color="auto"/>
            </w:tcBorders>
            <w:shd w:val="clear" w:color="auto" w:fill="auto"/>
            <w:noWrap/>
            <w:vAlign w:val="center"/>
            <w:hideMark/>
          </w:tcPr>
          <w:p w14:paraId="506C356C"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1.07</w:t>
            </w:r>
          </w:p>
          <w:p w14:paraId="624A4D98"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(1.02-1.13)</w:t>
            </w:r>
          </w:p>
        </w:tc>
        <w:tc>
          <w:tcPr>
            <w:tcW w:w="1276" w:type="dxa"/>
            <w:tcBorders>
              <w:top w:val="nil"/>
              <w:left w:val="nil"/>
              <w:bottom w:val="single" w:sz="4" w:space="0" w:color="auto"/>
              <w:right w:val="single" w:sz="4" w:space="0" w:color="auto"/>
            </w:tcBorders>
            <w:shd w:val="clear" w:color="auto" w:fill="auto"/>
            <w:noWrap/>
            <w:vAlign w:val="center"/>
            <w:hideMark/>
          </w:tcPr>
          <w:p w14:paraId="578FA67F"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0.008275</w:t>
            </w:r>
          </w:p>
        </w:tc>
        <w:tc>
          <w:tcPr>
            <w:tcW w:w="1020" w:type="dxa"/>
            <w:tcBorders>
              <w:top w:val="single" w:sz="4" w:space="0" w:color="auto"/>
              <w:left w:val="nil"/>
              <w:bottom w:val="single" w:sz="4" w:space="0" w:color="auto"/>
              <w:right w:val="single" w:sz="4" w:space="0" w:color="auto"/>
            </w:tcBorders>
            <w:vAlign w:val="center"/>
          </w:tcPr>
          <w:p w14:paraId="3CF32DA7" w14:textId="77777777" w:rsidR="009F57F0" w:rsidRPr="00175E6A" w:rsidRDefault="009F57F0" w:rsidP="009F7180">
            <w:pPr>
              <w:jc w:val="center"/>
              <w:rPr>
                <w:rFonts w:asciiTheme="minorHAnsi" w:eastAsia="Times New Roman" w:hAnsiTheme="minorHAnsi" w:cs="Arial"/>
                <w:b/>
                <w:sz w:val="18"/>
                <w:szCs w:val="16"/>
                <w:lang w:eastAsia="en-GB"/>
              </w:rPr>
            </w:pPr>
          </w:p>
          <w:p w14:paraId="582B3F80"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5,714/ 199,421</w:t>
            </w:r>
          </w:p>
        </w:tc>
        <w:tc>
          <w:tcPr>
            <w:tcW w:w="1248" w:type="dxa"/>
            <w:tcBorders>
              <w:top w:val="nil"/>
              <w:left w:val="single" w:sz="4" w:space="0" w:color="auto"/>
              <w:bottom w:val="single" w:sz="4" w:space="0" w:color="auto"/>
              <w:right w:val="single" w:sz="4" w:space="0" w:color="auto"/>
            </w:tcBorders>
            <w:shd w:val="clear" w:color="auto" w:fill="auto"/>
            <w:noWrap/>
            <w:vAlign w:val="center"/>
            <w:hideMark/>
          </w:tcPr>
          <w:p w14:paraId="0E2FF78E"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1.08</w:t>
            </w:r>
          </w:p>
          <w:p w14:paraId="6138C532"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(1.05-1.11)</w:t>
            </w:r>
          </w:p>
        </w:tc>
        <w:tc>
          <w:tcPr>
            <w:tcW w:w="992" w:type="dxa"/>
            <w:tcBorders>
              <w:top w:val="nil"/>
              <w:left w:val="nil"/>
              <w:bottom w:val="single" w:sz="4" w:space="0" w:color="auto"/>
              <w:right w:val="single" w:sz="4" w:space="0" w:color="auto"/>
            </w:tcBorders>
            <w:shd w:val="clear" w:color="auto" w:fill="auto"/>
            <w:noWrap/>
            <w:vAlign w:val="center"/>
            <w:hideMark/>
          </w:tcPr>
          <w:p w14:paraId="59F1FB5C"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2.01x10</w:t>
            </w:r>
            <w:r w:rsidRPr="00175E6A">
              <w:rPr>
                <w:rFonts w:asciiTheme="minorHAnsi" w:eastAsia="Times New Roman" w:hAnsiTheme="minorHAnsi" w:cs="Arial"/>
                <w:b/>
                <w:sz w:val="18"/>
                <w:szCs w:val="16"/>
                <w:vertAlign w:val="superscript"/>
                <w:lang w:eastAsia="en-GB"/>
              </w:rPr>
              <w:t>-8</w:t>
            </w:r>
          </w:p>
        </w:tc>
        <w:tc>
          <w:tcPr>
            <w:tcW w:w="850" w:type="dxa"/>
            <w:tcBorders>
              <w:top w:val="single" w:sz="4" w:space="0" w:color="auto"/>
              <w:left w:val="single" w:sz="4" w:space="0" w:color="auto"/>
              <w:bottom w:val="single" w:sz="4" w:space="0" w:color="auto"/>
              <w:right w:val="single" w:sz="4" w:space="0" w:color="auto"/>
            </w:tcBorders>
            <w:vAlign w:val="center"/>
          </w:tcPr>
          <w:p w14:paraId="73EC92DE" w14:textId="5C37DF1A" w:rsidR="009F57F0" w:rsidRPr="00175E6A" w:rsidRDefault="009F57F0" w:rsidP="00175E6A">
            <w:pP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18,372/ 250,319</w:t>
            </w:r>
          </w:p>
        </w:tc>
      </w:tr>
      <w:tr w:rsidR="00175E6A" w:rsidRPr="00175E6A" w14:paraId="2E2427E5" w14:textId="77777777" w:rsidTr="00D95ACD">
        <w:trPr>
          <w:trHeight w:val="340"/>
        </w:trPr>
        <w:tc>
          <w:tcPr>
            <w:tcW w:w="11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210CFD" w14:textId="77777777" w:rsidR="009F57F0" w:rsidRPr="00175E6A" w:rsidRDefault="009F57F0" w:rsidP="009F7180">
            <w:pPr>
              <w:jc w:val="center"/>
              <w:rPr>
                <w:rFonts w:asciiTheme="minorHAnsi" w:eastAsia="Times New Roman" w:hAnsiTheme="minorHAnsi" w:cs="Arial"/>
                <w:b/>
                <w:color w:val="7030A0"/>
                <w:sz w:val="18"/>
                <w:szCs w:val="16"/>
                <w:lang w:eastAsia="en-GB"/>
              </w:rPr>
            </w:pPr>
            <w:r w:rsidRPr="00175E6A">
              <w:rPr>
                <w:rFonts w:asciiTheme="minorHAnsi" w:eastAsia="Times New Roman" w:hAnsiTheme="minorHAnsi" w:cs="Arial"/>
                <w:b/>
                <w:color w:val="7030A0"/>
                <w:sz w:val="18"/>
                <w:szCs w:val="16"/>
                <w:lang w:eastAsia="en-GB"/>
              </w:rPr>
              <w:t>rs375575359</w:t>
            </w:r>
          </w:p>
        </w:tc>
        <w:tc>
          <w:tcPr>
            <w:tcW w:w="413" w:type="dxa"/>
            <w:tcBorders>
              <w:top w:val="nil"/>
              <w:left w:val="nil"/>
              <w:bottom w:val="single" w:sz="4" w:space="0" w:color="auto"/>
              <w:right w:val="single" w:sz="4" w:space="0" w:color="auto"/>
            </w:tcBorders>
            <w:shd w:val="clear" w:color="auto" w:fill="auto"/>
            <w:noWrap/>
            <w:vAlign w:val="center"/>
            <w:hideMark/>
          </w:tcPr>
          <w:p w14:paraId="32FC4EE1"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C</w:t>
            </w:r>
          </w:p>
        </w:tc>
        <w:tc>
          <w:tcPr>
            <w:tcW w:w="13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6AE914" w14:textId="77777777" w:rsidR="009F57F0" w:rsidRPr="00D95ACD" w:rsidRDefault="009F57F0" w:rsidP="009F7180">
            <w:pPr>
              <w:jc w:val="center"/>
              <w:rPr>
                <w:rFonts w:asciiTheme="minorHAnsi" w:eastAsia="Times New Roman" w:hAnsiTheme="minorHAnsi" w:cs="Arial"/>
                <w:sz w:val="18"/>
                <w:szCs w:val="16"/>
                <w:lang w:eastAsia="en-GB"/>
              </w:rPr>
            </w:pPr>
            <w:r w:rsidRPr="00D95ACD">
              <w:rPr>
                <w:rFonts w:asciiTheme="minorHAnsi" w:eastAsia="Times New Roman" w:hAnsiTheme="minorHAnsi" w:cs="Arial"/>
                <w:sz w:val="18"/>
                <w:szCs w:val="16"/>
                <w:lang w:eastAsia="en-GB"/>
              </w:rPr>
              <w:t>Self-reported OA</w:t>
            </w:r>
          </w:p>
        </w:tc>
        <w:tc>
          <w:tcPr>
            <w:tcW w:w="926" w:type="dxa"/>
            <w:tcBorders>
              <w:top w:val="nil"/>
              <w:left w:val="single" w:sz="4" w:space="0" w:color="auto"/>
              <w:bottom w:val="single" w:sz="4" w:space="0" w:color="auto"/>
              <w:right w:val="single" w:sz="4" w:space="0" w:color="auto"/>
            </w:tcBorders>
            <w:shd w:val="clear" w:color="auto" w:fill="auto"/>
            <w:noWrap/>
            <w:vAlign w:val="center"/>
            <w:hideMark/>
          </w:tcPr>
          <w:p w14:paraId="647C67D9"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0.03</w:t>
            </w:r>
          </w:p>
        </w:tc>
        <w:tc>
          <w:tcPr>
            <w:tcW w:w="1059" w:type="dxa"/>
            <w:tcBorders>
              <w:top w:val="nil"/>
              <w:left w:val="nil"/>
              <w:bottom w:val="single" w:sz="4" w:space="0" w:color="auto"/>
              <w:right w:val="single" w:sz="4" w:space="0" w:color="auto"/>
            </w:tcBorders>
            <w:shd w:val="clear" w:color="auto" w:fill="auto"/>
            <w:noWrap/>
            <w:vAlign w:val="center"/>
            <w:hideMark/>
          </w:tcPr>
          <w:p w14:paraId="13A8E9E5"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1.2</w:t>
            </w:r>
          </w:p>
          <w:p w14:paraId="5221A58C"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(1.12-1.29)</w:t>
            </w:r>
          </w:p>
        </w:tc>
        <w:tc>
          <w:tcPr>
            <w:tcW w:w="926" w:type="dxa"/>
            <w:tcBorders>
              <w:top w:val="nil"/>
              <w:left w:val="nil"/>
              <w:bottom w:val="single" w:sz="4" w:space="0" w:color="auto"/>
              <w:right w:val="single" w:sz="4" w:space="0" w:color="auto"/>
            </w:tcBorders>
            <w:shd w:val="clear" w:color="auto" w:fill="auto"/>
            <w:noWrap/>
            <w:vAlign w:val="center"/>
            <w:hideMark/>
          </w:tcPr>
          <w:p w14:paraId="6FD8BDE7"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9.96x10</w:t>
            </w:r>
            <w:r w:rsidRPr="00175E6A">
              <w:rPr>
                <w:rFonts w:asciiTheme="minorHAnsi" w:eastAsia="Times New Roman" w:hAnsiTheme="minorHAnsi" w:cs="Arial"/>
                <w:b/>
                <w:sz w:val="18"/>
                <w:szCs w:val="16"/>
                <w:vertAlign w:val="superscript"/>
                <w:lang w:eastAsia="en-GB"/>
              </w:rPr>
              <w:t>-8</w:t>
            </w:r>
          </w:p>
        </w:tc>
        <w:tc>
          <w:tcPr>
            <w:tcW w:w="926" w:type="dxa"/>
            <w:tcBorders>
              <w:top w:val="single" w:sz="4" w:space="0" w:color="auto"/>
              <w:left w:val="single" w:sz="4" w:space="0" w:color="auto"/>
              <w:bottom w:val="single" w:sz="4" w:space="0" w:color="auto"/>
              <w:right w:val="single" w:sz="4" w:space="0" w:color="auto"/>
            </w:tcBorders>
            <w:vAlign w:val="center"/>
          </w:tcPr>
          <w:p w14:paraId="63EEE8F0" w14:textId="4BE8DC96" w:rsidR="009F57F0" w:rsidRPr="00175E6A" w:rsidRDefault="009F57F0" w:rsidP="00175E6A">
            <w:pP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12,658/ 50,898</w:t>
            </w:r>
          </w:p>
        </w:tc>
        <w:tc>
          <w:tcPr>
            <w:tcW w:w="1029" w:type="dxa"/>
            <w:tcBorders>
              <w:top w:val="nil"/>
              <w:left w:val="single" w:sz="4" w:space="0" w:color="auto"/>
              <w:bottom w:val="single" w:sz="4" w:space="0" w:color="auto"/>
              <w:right w:val="single" w:sz="4" w:space="0" w:color="auto"/>
            </w:tcBorders>
            <w:vAlign w:val="center"/>
          </w:tcPr>
          <w:p w14:paraId="5F6B1AC0" w14:textId="77777777" w:rsidR="009F57F0" w:rsidRPr="00175E6A" w:rsidRDefault="009F57F0" w:rsidP="00175E6A">
            <w:pP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Knee OA</w:t>
            </w:r>
          </w:p>
        </w:tc>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2AEE103E"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0.05</w:t>
            </w:r>
          </w:p>
        </w:tc>
        <w:tc>
          <w:tcPr>
            <w:tcW w:w="1060" w:type="dxa"/>
            <w:tcBorders>
              <w:top w:val="nil"/>
              <w:left w:val="nil"/>
              <w:bottom w:val="single" w:sz="4" w:space="0" w:color="auto"/>
              <w:right w:val="single" w:sz="4" w:space="0" w:color="auto"/>
            </w:tcBorders>
            <w:shd w:val="clear" w:color="auto" w:fill="auto"/>
            <w:noWrap/>
            <w:vAlign w:val="center"/>
            <w:hideMark/>
          </w:tcPr>
          <w:p w14:paraId="09F1E1DC"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1.15</w:t>
            </w:r>
          </w:p>
          <w:p w14:paraId="1F726567"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(1.02-1.29)</w:t>
            </w:r>
          </w:p>
        </w:tc>
        <w:tc>
          <w:tcPr>
            <w:tcW w:w="1276" w:type="dxa"/>
            <w:tcBorders>
              <w:top w:val="nil"/>
              <w:left w:val="nil"/>
              <w:bottom w:val="single" w:sz="4" w:space="0" w:color="auto"/>
              <w:right w:val="single" w:sz="4" w:space="0" w:color="auto"/>
            </w:tcBorders>
            <w:shd w:val="clear" w:color="auto" w:fill="auto"/>
            <w:noWrap/>
            <w:vAlign w:val="center"/>
            <w:hideMark/>
          </w:tcPr>
          <w:p w14:paraId="02A8E7E7"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0.025177</w:t>
            </w:r>
          </w:p>
        </w:tc>
        <w:tc>
          <w:tcPr>
            <w:tcW w:w="1020" w:type="dxa"/>
            <w:tcBorders>
              <w:top w:val="single" w:sz="4" w:space="0" w:color="auto"/>
              <w:left w:val="nil"/>
              <w:bottom w:val="single" w:sz="4" w:space="0" w:color="auto"/>
              <w:right w:val="single" w:sz="4" w:space="0" w:color="auto"/>
            </w:tcBorders>
            <w:vAlign w:val="center"/>
          </w:tcPr>
          <w:p w14:paraId="24D54756" w14:textId="77777777" w:rsidR="009F57F0" w:rsidRPr="00175E6A" w:rsidRDefault="009F57F0" w:rsidP="009F7180">
            <w:pPr>
              <w:jc w:val="center"/>
              <w:rPr>
                <w:rFonts w:asciiTheme="minorHAnsi" w:eastAsia="Times New Roman" w:hAnsiTheme="minorHAnsi" w:cs="Arial"/>
                <w:b/>
                <w:sz w:val="18"/>
                <w:szCs w:val="16"/>
                <w:lang w:eastAsia="en-GB"/>
              </w:rPr>
            </w:pPr>
          </w:p>
          <w:p w14:paraId="251E6D7C"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4,672/ 172,791</w:t>
            </w:r>
          </w:p>
        </w:tc>
        <w:tc>
          <w:tcPr>
            <w:tcW w:w="1248" w:type="dxa"/>
            <w:tcBorders>
              <w:top w:val="nil"/>
              <w:left w:val="single" w:sz="4" w:space="0" w:color="auto"/>
              <w:bottom w:val="single" w:sz="4" w:space="0" w:color="auto"/>
              <w:right w:val="single" w:sz="4" w:space="0" w:color="auto"/>
            </w:tcBorders>
            <w:shd w:val="clear" w:color="auto" w:fill="auto"/>
            <w:noWrap/>
            <w:vAlign w:val="center"/>
            <w:hideMark/>
          </w:tcPr>
          <w:p w14:paraId="1B5B0438"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1.21</w:t>
            </w:r>
          </w:p>
          <w:p w14:paraId="0DBD877A"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(1.14-1.3)</w:t>
            </w:r>
          </w:p>
        </w:tc>
        <w:tc>
          <w:tcPr>
            <w:tcW w:w="992" w:type="dxa"/>
            <w:tcBorders>
              <w:top w:val="nil"/>
              <w:left w:val="nil"/>
              <w:bottom w:val="single" w:sz="4" w:space="0" w:color="auto"/>
              <w:right w:val="single" w:sz="4" w:space="0" w:color="auto"/>
            </w:tcBorders>
            <w:shd w:val="clear" w:color="auto" w:fill="auto"/>
            <w:noWrap/>
            <w:vAlign w:val="center"/>
            <w:hideMark/>
          </w:tcPr>
          <w:p w14:paraId="3B031076"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7.54x10</w:t>
            </w:r>
            <w:r w:rsidRPr="00175E6A">
              <w:rPr>
                <w:rFonts w:asciiTheme="minorHAnsi" w:eastAsia="Times New Roman" w:hAnsiTheme="minorHAnsi" w:cs="Arial"/>
                <w:b/>
                <w:sz w:val="18"/>
                <w:szCs w:val="16"/>
                <w:vertAlign w:val="superscript"/>
                <w:lang w:eastAsia="en-GB"/>
              </w:rPr>
              <w:t>-9</w:t>
            </w:r>
          </w:p>
        </w:tc>
        <w:tc>
          <w:tcPr>
            <w:tcW w:w="850" w:type="dxa"/>
            <w:tcBorders>
              <w:top w:val="single" w:sz="4" w:space="0" w:color="auto"/>
              <w:left w:val="single" w:sz="4" w:space="0" w:color="auto"/>
              <w:bottom w:val="single" w:sz="4" w:space="0" w:color="auto"/>
              <w:right w:val="single" w:sz="4" w:space="0" w:color="auto"/>
            </w:tcBorders>
            <w:vAlign w:val="center"/>
          </w:tcPr>
          <w:p w14:paraId="06E8DAF2" w14:textId="07245BF7" w:rsidR="009F57F0" w:rsidRPr="00175E6A" w:rsidRDefault="009F57F0" w:rsidP="00175E6A">
            <w:pP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17,330/ 223,689</w:t>
            </w:r>
          </w:p>
        </w:tc>
      </w:tr>
      <w:tr w:rsidR="00175E6A" w:rsidRPr="00175E6A" w14:paraId="6F3D79CE" w14:textId="77777777" w:rsidTr="00D95ACD">
        <w:trPr>
          <w:trHeight w:val="340"/>
        </w:trPr>
        <w:tc>
          <w:tcPr>
            <w:tcW w:w="11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1B3596" w14:textId="77777777" w:rsidR="009F57F0" w:rsidRPr="00175E6A" w:rsidRDefault="009F57F0" w:rsidP="009F7180">
            <w:pPr>
              <w:jc w:val="center"/>
              <w:rPr>
                <w:rFonts w:asciiTheme="minorHAnsi" w:eastAsia="Times New Roman" w:hAnsiTheme="minorHAnsi" w:cs="Arial"/>
                <w:b/>
                <w:color w:val="7030A0"/>
                <w:sz w:val="18"/>
                <w:szCs w:val="16"/>
                <w:lang w:eastAsia="en-GB"/>
              </w:rPr>
            </w:pPr>
            <w:r w:rsidRPr="00175E6A">
              <w:rPr>
                <w:rFonts w:asciiTheme="minorHAnsi" w:eastAsia="Times New Roman" w:hAnsiTheme="minorHAnsi" w:cs="Arial"/>
                <w:b/>
                <w:color w:val="7030A0"/>
                <w:sz w:val="18"/>
                <w:szCs w:val="16"/>
                <w:lang w:eastAsia="en-GB"/>
              </w:rPr>
              <w:t>rs6516886</w:t>
            </w:r>
          </w:p>
        </w:tc>
        <w:tc>
          <w:tcPr>
            <w:tcW w:w="413" w:type="dxa"/>
            <w:tcBorders>
              <w:top w:val="nil"/>
              <w:left w:val="nil"/>
              <w:bottom w:val="single" w:sz="4" w:space="0" w:color="auto"/>
              <w:right w:val="single" w:sz="4" w:space="0" w:color="auto"/>
            </w:tcBorders>
            <w:shd w:val="clear" w:color="auto" w:fill="auto"/>
            <w:noWrap/>
            <w:vAlign w:val="center"/>
            <w:hideMark/>
          </w:tcPr>
          <w:p w14:paraId="7AE39A93"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T</w:t>
            </w:r>
          </w:p>
        </w:tc>
        <w:tc>
          <w:tcPr>
            <w:tcW w:w="13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ADE680" w14:textId="77777777" w:rsidR="009F57F0" w:rsidRPr="00D95ACD" w:rsidRDefault="009F57F0" w:rsidP="009F7180">
            <w:pPr>
              <w:jc w:val="center"/>
              <w:rPr>
                <w:rFonts w:asciiTheme="minorHAnsi" w:eastAsia="Times New Roman" w:hAnsiTheme="minorHAnsi" w:cs="Arial"/>
                <w:sz w:val="18"/>
                <w:szCs w:val="16"/>
                <w:lang w:eastAsia="en-GB"/>
              </w:rPr>
            </w:pPr>
            <w:r w:rsidRPr="00D95ACD">
              <w:rPr>
                <w:rFonts w:asciiTheme="minorHAnsi" w:eastAsia="Times New Roman" w:hAnsiTheme="minorHAnsi" w:cs="Arial"/>
                <w:sz w:val="18"/>
                <w:szCs w:val="16"/>
                <w:lang w:eastAsia="en-GB"/>
              </w:rPr>
              <w:t>Hospital diagnosed hip and/or knee OA</w:t>
            </w:r>
          </w:p>
        </w:tc>
        <w:tc>
          <w:tcPr>
            <w:tcW w:w="926" w:type="dxa"/>
            <w:tcBorders>
              <w:top w:val="nil"/>
              <w:left w:val="single" w:sz="4" w:space="0" w:color="auto"/>
              <w:bottom w:val="single" w:sz="4" w:space="0" w:color="auto"/>
              <w:right w:val="single" w:sz="4" w:space="0" w:color="auto"/>
            </w:tcBorders>
            <w:shd w:val="clear" w:color="auto" w:fill="auto"/>
            <w:noWrap/>
            <w:vAlign w:val="center"/>
            <w:hideMark/>
          </w:tcPr>
          <w:p w14:paraId="127081F6"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0.75</w:t>
            </w:r>
          </w:p>
        </w:tc>
        <w:tc>
          <w:tcPr>
            <w:tcW w:w="1059" w:type="dxa"/>
            <w:tcBorders>
              <w:top w:val="nil"/>
              <w:left w:val="nil"/>
              <w:bottom w:val="single" w:sz="4" w:space="0" w:color="auto"/>
              <w:right w:val="single" w:sz="4" w:space="0" w:color="auto"/>
            </w:tcBorders>
            <w:shd w:val="clear" w:color="auto" w:fill="auto"/>
            <w:noWrap/>
            <w:vAlign w:val="center"/>
            <w:hideMark/>
          </w:tcPr>
          <w:p w14:paraId="01367C75"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1.13</w:t>
            </w:r>
          </w:p>
          <w:p w14:paraId="22514FED"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(1.08-1.19)</w:t>
            </w:r>
          </w:p>
        </w:tc>
        <w:tc>
          <w:tcPr>
            <w:tcW w:w="926" w:type="dxa"/>
            <w:tcBorders>
              <w:top w:val="nil"/>
              <w:left w:val="nil"/>
              <w:bottom w:val="single" w:sz="4" w:space="0" w:color="auto"/>
              <w:right w:val="single" w:sz="4" w:space="0" w:color="auto"/>
            </w:tcBorders>
            <w:shd w:val="clear" w:color="auto" w:fill="auto"/>
            <w:noWrap/>
            <w:vAlign w:val="center"/>
            <w:hideMark/>
          </w:tcPr>
          <w:p w14:paraId="2473EC26"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5.36x10</w:t>
            </w:r>
            <w:r w:rsidRPr="00175E6A">
              <w:rPr>
                <w:rFonts w:asciiTheme="minorHAnsi" w:eastAsia="Times New Roman" w:hAnsiTheme="minorHAnsi" w:cs="Arial"/>
                <w:b/>
                <w:sz w:val="18"/>
                <w:szCs w:val="16"/>
                <w:vertAlign w:val="superscript"/>
                <w:lang w:eastAsia="en-GB"/>
              </w:rPr>
              <w:t>-8</w:t>
            </w:r>
          </w:p>
        </w:tc>
        <w:tc>
          <w:tcPr>
            <w:tcW w:w="926" w:type="dxa"/>
            <w:tcBorders>
              <w:top w:val="single" w:sz="4" w:space="0" w:color="auto"/>
              <w:left w:val="single" w:sz="4" w:space="0" w:color="auto"/>
              <w:bottom w:val="single" w:sz="4" w:space="0" w:color="auto"/>
              <w:right w:val="single" w:sz="4" w:space="0" w:color="auto"/>
            </w:tcBorders>
            <w:vAlign w:val="center"/>
          </w:tcPr>
          <w:p w14:paraId="79332D24" w14:textId="3F6336BE" w:rsidR="009F57F0" w:rsidRPr="00175E6A" w:rsidRDefault="009F57F0" w:rsidP="00175E6A">
            <w:pP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6,586/ 26,384</w:t>
            </w:r>
          </w:p>
        </w:tc>
        <w:tc>
          <w:tcPr>
            <w:tcW w:w="1029" w:type="dxa"/>
            <w:tcBorders>
              <w:top w:val="nil"/>
              <w:left w:val="single" w:sz="4" w:space="0" w:color="auto"/>
              <w:bottom w:val="single" w:sz="4" w:space="0" w:color="auto"/>
              <w:right w:val="single" w:sz="4" w:space="0" w:color="auto"/>
            </w:tcBorders>
            <w:vAlign w:val="center"/>
          </w:tcPr>
          <w:p w14:paraId="2FABB7B2" w14:textId="49361350" w:rsidR="009F57F0" w:rsidRPr="00175E6A" w:rsidRDefault="009F57F0" w:rsidP="00175E6A">
            <w:pP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Hip OA</w:t>
            </w:r>
          </w:p>
        </w:tc>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69B30313"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0.76</w:t>
            </w:r>
          </w:p>
        </w:tc>
        <w:tc>
          <w:tcPr>
            <w:tcW w:w="1060" w:type="dxa"/>
            <w:tcBorders>
              <w:top w:val="nil"/>
              <w:left w:val="nil"/>
              <w:bottom w:val="single" w:sz="4" w:space="0" w:color="auto"/>
              <w:right w:val="single" w:sz="4" w:space="0" w:color="auto"/>
            </w:tcBorders>
            <w:shd w:val="clear" w:color="auto" w:fill="auto"/>
            <w:noWrap/>
            <w:vAlign w:val="center"/>
            <w:hideMark/>
          </w:tcPr>
          <w:p w14:paraId="1389E0D3"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1.06</w:t>
            </w:r>
          </w:p>
          <w:p w14:paraId="2B82A7DD"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(1-1.12)</w:t>
            </w:r>
          </w:p>
        </w:tc>
        <w:tc>
          <w:tcPr>
            <w:tcW w:w="1276" w:type="dxa"/>
            <w:tcBorders>
              <w:top w:val="nil"/>
              <w:left w:val="nil"/>
              <w:bottom w:val="single" w:sz="4" w:space="0" w:color="auto"/>
              <w:right w:val="single" w:sz="4" w:space="0" w:color="auto"/>
            </w:tcBorders>
            <w:shd w:val="clear" w:color="auto" w:fill="auto"/>
            <w:noWrap/>
            <w:vAlign w:val="center"/>
            <w:hideMark/>
          </w:tcPr>
          <w:p w14:paraId="4E6E9F61"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0.055135</w:t>
            </w:r>
          </w:p>
        </w:tc>
        <w:tc>
          <w:tcPr>
            <w:tcW w:w="1020" w:type="dxa"/>
            <w:tcBorders>
              <w:top w:val="single" w:sz="4" w:space="0" w:color="auto"/>
              <w:left w:val="nil"/>
              <w:bottom w:val="single" w:sz="4" w:space="0" w:color="auto"/>
              <w:right w:val="single" w:sz="4" w:space="0" w:color="auto"/>
            </w:tcBorders>
            <w:vAlign w:val="center"/>
          </w:tcPr>
          <w:p w14:paraId="04E51AC4" w14:textId="77777777" w:rsidR="009F57F0" w:rsidRPr="00175E6A" w:rsidRDefault="009F57F0" w:rsidP="009F7180">
            <w:pPr>
              <w:jc w:val="center"/>
              <w:rPr>
                <w:rFonts w:asciiTheme="minorHAnsi" w:eastAsia="Times New Roman" w:hAnsiTheme="minorHAnsi" w:cs="Arial"/>
                <w:b/>
                <w:sz w:val="18"/>
                <w:szCs w:val="16"/>
                <w:lang w:eastAsia="en-GB"/>
              </w:rPr>
            </w:pPr>
          </w:p>
          <w:p w14:paraId="64409277"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5,714/ 199,421</w:t>
            </w:r>
          </w:p>
        </w:tc>
        <w:tc>
          <w:tcPr>
            <w:tcW w:w="1248" w:type="dxa"/>
            <w:tcBorders>
              <w:top w:val="nil"/>
              <w:left w:val="single" w:sz="4" w:space="0" w:color="auto"/>
              <w:bottom w:val="single" w:sz="4" w:space="0" w:color="auto"/>
              <w:right w:val="single" w:sz="4" w:space="0" w:color="auto"/>
            </w:tcBorders>
            <w:shd w:val="clear" w:color="auto" w:fill="auto"/>
            <w:noWrap/>
            <w:vAlign w:val="center"/>
            <w:hideMark/>
          </w:tcPr>
          <w:p w14:paraId="1C3FC117"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1.1</w:t>
            </w:r>
          </w:p>
          <w:p w14:paraId="54DF4B5F"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(1.06-1.14)</w:t>
            </w:r>
          </w:p>
        </w:tc>
        <w:tc>
          <w:tcPr>
            <w:tcW w:w="992" w:type="dxa"/>
            <w:tcBorders>
              <w:top w:val="nil"/>
              <w:left w:val="nil"/>
              <w:bottom w:val="single" w:sz="4" w:space="0" w:color="auto"/>
              <w:right w:val="single" w:sz="4" w:space="0" w:color="auto"/>
            </w:tcBorders>
            <w:shd w:val="clear" w:color="auto" w:fill="auto"/>
            <w:noWrap/>
            <w:vAlign w:val="center"/>
            <w:hideMark/>
          </w:tcPr>
          <w:p w14:paraId="155B684F" w14:textId="77777777" w:rsidR="009F57F0" w:rsidRPr="00175E6A" w:rsidRDefault="009F57F0" w:rsidP="009F7180">
            <w:pPr>
              <w:jc w:val="cente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5.84x10</w:t>
            </w:r>
            <w:r w:rsidRPr="00175E6A">
              <w:rPr>
                <w:rFonts w:asciiTheme="minorHAnsi" w:eastAsia="Times New Roman" w:hAnsiTheme="minorHAnsi" w:cs="Arial"/>
                <w:b/>
                <w:sz w:val="18"/>
                <w:szCs w:val="16"/>
                <w:vertAlign w:val="superscript"/>
                <w:lang w:eastAsia="en-GB"/>
              </w:rPr>
              <w:t>-8</w:t>
            </w:r>
          </w:p>
        </w:tc>
        <w:tc>
          <w:tcPr>
            <w:tcW w:w="850" w:type="dxa"/>
            <w:tcBorders>
              <w:top w:val="single" w:sz="4" w:space="0" w:color="auto"/>
              <w:left w:val="single" w:sz="4" w:space="0" w:color="auto"/>
              <w:bottom w:val="single" w:sz="4" w:space="0" w:color="auto"/>
              <w:right w:val="single" w:sz="4" w:space="0" w:color="auto"/>
            </w:tcBorders>
            <w:vAlign w:val="center"/>
          </w:tcPr>
          <w:p w14:paraId="744AA8DF" w14:textId="18E8D0B3" w:rsidR="009F57F0" w:rsidRPr="00175E6A" w:rsidRDefault="009F57F0" w:rsidP="00175E6A">
            <w:pPr>
              <w:rPr>
                <w:rFonts w:asciiTheme="minorHAnsi" w:eastAsia="Times New Roman" w:hAnsiTheme="minorHAnsi" w:cs="Arial"/>
                <w:b/>
                <w:sz w:val="18"/>
                <w:szCs w:val="16"/>
                <w:lang w:eastAsia="en-GB"/>
              </w:rPr>
            </w:pPr>
            <w:r w:rsidRPr="00175E6A">
              <w:rPr>
                <w:rFonts w:asciiTheme="minorHAnsi" w:eastAsia="Times New Roman" w:hAnsiTheme="minorHAnsi" w:cs="Arial"/>
                <w:b/>
                <w:sz w:val="18"/>
                <w:szCs w:val="16"/>
                <w:lang w:eastAsia="en-GB"/>
              </w:rPr>
              <w:t>12,300/ 225,805</w:t>
            </w:r>
          </w:p>
        </w:tc>
      </w:tr>
    </w:tbl>
    <w:p w14:paraId="7C63E461" w14:textId="0976FE97" w:rsidR="009F57F0" w:rsidRPr="00F86E6C" w:rsidRDefault="009F7180" w:rsidP="00816A71">
      <w:pPr>
        <w:rPr>
          <w:rFonts w:asciiTheme="minorHAnsi" w:eastAsia="Times New Roman" w:hAnsiTheme="minorHAnsi" w:cs="Arial"/>
          <w:color w:val="000000"/>
          <w:sz w:val="22"/>
          <w:szCs w:val="22"/>
          <w:lang w:eastAsia="en-GB"/>
        </w:rPr>
        <w:sectPr w:rsidR="009F57F0" w:rsidRPr="00F86E6C" w:rsidSect="009F57F0">
          <w:pgSz w:w="16838" w:h="11906" w:orient="landscape"/>
          <w:pgMar w:top="1440" w:right="1440" w:bottom="1440" w:left="1440" w:header="709" w:footer="709" w:gutter="0"/>
          <w:cols w:space="708"/>
          <w:docGrid w:linePitch="360"/>
        </w:sectPr>
      </w:pPr>
      <w:r w:rsidRPr="009F7180">
        <w:rPr>
          <w:rFonts w:asciiTheme="minorHAnsi" w:eastAsia="Times New Roman" w:hAnsiTheme="minorHAnsi" w:cs="Arial"/>
          <w:color w:val="000000"/>
          <w:sz w:val="24"/>
          <w:szCs w:val="22"/>
          <w:lang w:eastAsia="en-GB"/>
        </w:rPr>
        <w:t>EA, effect allele; EAF, effect allele frequency; OR, odds rat</w:t>
      </w:r>
      <w:r w:rsidR="00816A71">
        <w:rPr>
          <w:rFonts w:asciiTheme="minorHAnsi" w:eastAsia="Times New Roman" w:hAnsiTheme="minorHAnsi" w:cs="Arial"/>
          <w:color w:val="000000"/>
          <w:sz w:val="24"/>
          <w:szCs w:val="22"/>
          <w:lang w:eastAsia="en-GB"/>
        </w:rPr>
        <w:t>io; n, sample size</w:t>
      </w:r>
      <w:r w:rsidR="00AC69D8">
        <w:rPr>
          <w:rFonts w:asciiTheme="minorHAnsi" w:eastAsia="Times New Roman" w:hAnsiTheme="minorHAnsi" w:cs="Arial"/>
          <w:color w:val="000000"/>
          <w:sz w:val="24"/>
          <w:szCs w:val="22"/>
          <w:lang w:eastAsia="en-GB"/>
        </w:rPr>
        <w:t xml:space="preserve">; OA osteoarthritis </w:t>
      </w:r>
    </w:p>
    <w:p w14:paraId="7F20199B" w14:textId="38C3FF1A" w:rsidR="00816A71" w:rsidRDefault="00816A71" w:rsidP="00816A71">
      <w:pPr>
        <w:spacing w:line="480" w:lineRule="auto"/>
        <w:jc w:val="both"/>
        <w:rPr>
          <w:rFonts w:asciiTheme="minorHAnsi" w:eastAsiaTheme="minorHAnsi" w:hAnsiTheme="minorHAnsi" w:cs="Arial"/>
          <w:sz w:val="24"/>
          <w:szCs w:val="24"/>
          <w:lang w:eastAsia="en-GB"/>
        </w:rPr>
      </w:pPr>
      <w:r w:rsidRPr="00816A71">
        <w:rPr>
          <w:rFonts w:asciiTheme="minorHAnsi" w:eastAsiaTheme="minorHAnsi" w:hAnsiTheme="minorHAnsi" w:cs="Arial"/>
          <w:sz w:val="24"/>
          <w:szCs w:val="24"/>
          <w:lang w:eastAsia="en-GB"/>
        </w:rPr>
        <w:lastRenderedPageBreak/>
        <w:t>A</w:t>
      </w:r>
      <w:r w:rsidR="00BB206B">
        <w:rPr>
          <w:rFonts w:asciiTheme="minorHAnsi" w:eastAsiaTheme="minorHAnsi" w:hAnsiTheme="minorHAnsi" w:cs="Arial"/>
          <w:sz w:val="24"/>
          <w:szCs w:val="24"/>
          <w:lang w:eastAsia="en-GB"/>
        </w:rPr>
        <w:t>n a</w:t>
      </w:r>
      <w:r w:rsidRPr="00816A71">
        <w:rPr>
          <w:rFonts w:asciiTheme="minorHAnsi" w:eastAsiaTheme="minorHAnsi" w:hAnsiTheme="minorHAnsi" w:cs="Arial"/>
          <w:sz w:val="24"/>
          <w:szCs w:val="24"/>
          <w:lang w:eastAsia="en-GB"/>
        </w:rPr>
        <w:t>ssociation between rs2521349 and hip OA (OR 1.13 (95% CI 1.09-1.17</w:t>
      </w:r>
      <w:r w:rsidRPr="00FF7733">
        <w:rPr>
          <w:rFonts w:asciiTheme="minorHAnsi" w:eastAsiaTheme="minorHAnsi" w:hAnsiTheme="minorHAnsi" w:cs="Arial"/>
          <w:sz w:val="24"/>
          <w:szCs w:val="24"/>
          <w:lang w:eastAsia="en-GB"/>
        </w:rPr>
        <w:t xml:space="preserve">), </w:t>
      </w:r>
      <w:r w:rsidRPr="002D0764">
        <w:rPr>
          <w:rFonts w:asciiTheme="minorHAnsi" w:eastAsiaTheme="minorHAnsi" w:hAnsiTheme="minorHAnsi" w:cs="Arial"/>
          <w:i/>
          <w:sz w:val="24"/>
          <w:szCs w:val="24"/>
          <w:lang w:eastAsia="en-GB"/>
        </w:rPr>
        <w:t>P</w:t>
      </w:r>
      <w:r w:rsidR="002D0764">
        <w:rPr>
          <w:rFonts w:asciiTheme="minorHAnsi" w:eastAsiaTheme="minorHAnsi" w:hAnsiTheme="minorHAnsi" w:cs="Arial"/>
          <w:sz w:val="24"/>
          <w:szCs w:val="24"/>
          <w:lang w:eastAsia="en-GB"/>
        </w:rPr>
        <w:t>-value</w:t>
      </w:r>
      <w:r w:rsidRPr="00816A71">
        <w:rPr>
          <w:rFonts w:asciiTheme="minorHAnsi" w:eastAsiaTheme="minorHAnsi" w:hAnsiTheme="minorHAnsi" w:cs="Arial"/>
          <w:sz w:val="24"/>
          <w:szCs w:val="24"/>
          <w:lang w:eastAsia="en-GB"/>
        </w:rPr>
        <w:t>= 9.95x10</w:t>
      </w:r>
      <w:r w:rsidRPr="00816A71">
        <w:rPr>
          <w:rFonts w:asciiTheme="minorHAnsi" w:eastAsiaTheme="minorHAnsi" w:hAnsiTheme="minorHAnsi" w:cs="Arial"/>
          <w:sz w:val="24"/>
          <w:szCs w:val="24"/>
          <w:vertAlign w:val="superscript"/>
          <w:lang w:eastAsia="en-GB"/>
        </w:rPr>
        <w:t>-10</w:t>
      </w:r>
      <w:r w:rsidRPr="00816A71">
        <w:rPr>
          <w:rFonts w:asciiTheme="minorHAnsi" w:eastAsiaTheme="minorHAnsi" w:hAnsiTheme="minorHAnsi" w:cs="Arial"/>
          <w:sz w:val="24"/>
          <w:szCs w:val="24"/>
          <w:lang w:eastAsia="en-GB"/>
        </w:rPr>
        <w:t xml:space="preserve">, </w:t>
      </w:r>
      <w:r w:rsidR="007A16C8">
        <w:rPr>
          <w:rFonts w:asciiTheme="minorHAnsi" w:eastAsiaTheme="minorHAnsi" w:hAnsiTheme="minorHAnsi" w:cs="Arial"/>
          <w:sz w:val="24"/>
          <w:szCs w:val="24"/>
          <w:lang w:eastAsia="en-GB"/>
        </w:rPr>
        <w:t>EAF</w:t>
      </w:r>
      <w:r w:rsidRPr="00816A71">
        <w:rPr>
          <w:rFonts w:asciiTheme="minorHAnsi" w:eastAsiaTheme="minorHAnsi" w:hAnsiTheme="minorHAnsi" w:cs="Arial"/>
          <w:sz w:val="24"/>
          <w:szCs w:val="24"/>
          <w:lang w:eastAsia="en-GB"/>
        </w:rPr>
        <w:t xml:space="preserve"> 0.37) was identified (Table </w:t>
      </w:r>
      <w:r w:rsidR="005A7A8F">
        <w:rPr>
          <w:rFonts w:asciiTheme="minorHAnsi" w:eastAsiaTheme="minorHAnsi" w:hAnsiTheme="minorHAnsi" w:cs="Arial"/>
          <w:sz w:val="24"/>
          <w:szCs w:val="24"/>
          <w:lang w:eastAsia="en-GB"/>
        </w:rPr>
        <w:t>27</w:t>
      </w:r>
      <w:r w:rsidRPr="00816A71">
        <w:rPr>
          <w:rFonts w:asciiTheme="minorHAnsi" w:eastAsiaTheme="minorHAnsi" w:hAnsiTheme="minorHAnsi" w:cs="Arial"/>
          <w:sz w:val="24"/>
          <w:szCs w:val="24"/>
          <w:lang w:eastAsia="en-GB"/>
        </w:rPr>
        <w:t xml:space="preserve">). rs2521349 resides in an intron of </w:t>
      </w:r>
      <w:r w:rsidR="003C4FE5">
        <w:rPr>
          <w:rFonts w:asciiTheme="minorHAnsi" w:eastAsiaTheme="minorHAnsi" w:hAnsiTheme="minorHAnsi" w:cs="Arial"/>
          <w:sz w:val="24"/>
          <w:szCs w:val="24"/>
          <w:lang w:eastAsia="en-GB"/>
        </w:rPr>
        <w:t>mitogen-activated protein kinase k</w:t>
      </w:r>
      <w:r w:rsidR="003C4FE5" w:rsidRPr="003C4FE5">
        <w:rPr>
          <w:rFonts w:asciiTheme="minorHAnsi" w:eastAsiaTheme="minorHAnsi" w:hAnsiTheme="minorHAnsi" w:cs="Arial"/>
          <w:sz w:val="24"/>
          <w:szCs w:val="24"/>
          <w:lang w:eastAsia="en-GB"/>
        </w:rPr>
        <w:t>inase 6</w:t>
      </w:r>
      <w:r w:rsidR="003C4FE5">
        <w:rPr>
          <w:rFonts w:asciiTheme="minorHAnsi" w:eastAsiaTheme="minorHAnsi" w:hAnsiTheme="minorHAnsi" w:cs="Arial"/>
          <w:sz w:val="24"/>
          <w:szCs w:val="24"/>
          <w:lang w:eastAsia="en-GB"/>
        </w:rPr>
        <w:t xml:space="preserve"> (</w:t>
      </w:r>
      <w:r w:rsidRPr="00816A71">
        <w:rPr>
          <w:rFonts w:asciiTheme="minorHAnsi" w:eastAsiaTheme="minorHAnsi" w:hAnsiTheme="minorHAnsi" w:cs="Arial"/>
          <w:i/>
          <w:sz w:val="24"/>
          <w:szCs w:val="24"/>
          <w:lang w:eastAsia="en-GB"/>
        </w:rPr>
        <w:t>MAP2K6</w:t>
      </w:r>
      <w:r w:rsidR="003C4FE5" w:rsidRPr="003C4FE5">
        <w:rPr>
          <w:rFonts w:asciiTheme="minorHAnsi" w:eastAsiaTheme="minorHAnsi" w:hAnsiTheme="minorHAnsi" w:cs="Arial"/>
          <w:sz w:val="24"/>
          <w:szCs w:val="24"/>
          <w:lang w:eastAsia="en-GB"/>
        </w:rPr>
        <w:t>)</w:t>
      </w:r>
      <w:r w:rsidR="003C4FE5">
        <w:rPr>
          <w:rFonts w:asciiTheme="minorHAnsi" w:eastAsiaTheme="minorHAnsi" w:hAnsiTheme="minorHAnsi" w:cs="Arial"/>
          <w:sz w:val="24"/>
          <w:szCs w:val="24"/>
          <w:lang w:eastAsia="en-GB"/>
        </w:rPr>
        <w:t xml:space="preserve"> gene,</w:t>
      </w:r>
      <w:r w:rsidRPr="003C4FE5">
        <w:rPr>
          <w:rFonts w:asciiTheme="minorHAnsi" w:eastAsiaTheme="minorHAnsi" w:hAnsiTheme="minorHAnsi" w:cs="Arial"/>
          <w:sz w:val="24"/>
          <w:szCs w:val="24"/>
          <w:lang w:eastAsia="en-GB"/>
        </w:rPr>
        <w:t xml:space="preserve"> </w:t>
      </w:r>
      <w:r w:rsidRPr="00816A71">
        <w:rPr>
          <w:rFonts w:asciiTheme="minorHAnsi" w:eastAsiaTheme="minorHAnsi" w:hAnsiTheme="minorHAnsi" w:cs="Arial"/>
          <w:sz w:val="24"/>
          <w:szCs w:val="24"/>
          <w:lang w:eastAsia="en-GB"/>
        </w:rPr>
        <w:t xml:space="preserve">on chromosome 17 (Figure </w:t>
      </w:r>
      <w:r w:rsidR="005A7A8F">
        <w:rPr>
          <w:rFonts w:asciiTheme="minorHAnsi" w:eastAsiaTheme="minorHAnsi" w:hAnsiTheme="minorHAnsi" w:cs="Arial"/>
          <w:sz w:val="24"/>
          <w:szCs w:val="24"/>
          <w:lang w:eastAsia="en-GB"/>
        </w:rPr>
        <w:t>30</w:t>
      </w:r>
      <w:r w:rsidRPr="00816A71">
        <w:rPr>
          <w:rFonts w:asciiTheme="minorHAnsi" w:eastAsiaTheme="minorHAnsi" w:hAnsiTheme="minorHAnsi" w:cs="Arial"/>
          <w:sz w:val="24"/>
          <w:szCs w:val="24"/>
          <w:lang w:eastAsia="en-GB"/>
        </w:rPr>
        <w:t xml:space="preserve">). </w:t>
      </w:r>
      <w:r w:rsidRPr="00816A71">
        <w:rPr>
          <w:rFonts w:asciiTheme="minorHAnsi" w:eastAsiaTheme="minorHAnsi" w:hAnsiTheme="minorHAnsi" w:cs="Arial"/>
          <w:i/>
          <w:sz w:val="24"/>
          <w:szCs w:val="24"/>
          <w:lang w:eastAsia="en-GB"/>
        </w:rPr>
        <w:t>MAP2K6</w:t>
      </w:r>
      <w:r w:rsidRPr="00816A71">
        <w:rPr>
          <w:rFonts w:asciiTheme="minorHAnsi" w:eastAsiaTheme="minorHAnsi" w:hAnsiTheme="minorHAnsi" w:cs="Arial"/>
          <w:sz w:val="24"/>
          <w:szCs w:val="24"/>
          <w:lang w:eastAsia="en-GB"/>
        </w:rPr>
        <w:t xml:space="preserve"> is an essential component of the p38 MAP kinase mediated signal transduction pathway, involved in various cellular processes in bone, muscle, fat tissue homeostasis and differentiation</w:t>
      </w:r>
      <w:r w:rsidRPr="00816A71">
        <w:rPr>
          <w:rFonts w:asciiTheme="minorHAnsi" w:eastAsiaTheme="minorHAnsi" w:hAnsiTheme="minorHAnsi" w:cs="Arial"/>
          <w:sz w:val="24"/>
          <w:szCs w:val="24"/>
          <w:lang w:eastAsia="en-GB"/>
        </w:rPr>
        <w:fldChar w:fldCharType="begin"/>
      </w:r>
      <w:r w:rsidR="00166FA7">
        <w:rPr>
          <w:rFonts w:asciiTheme="minorHAnsi" w:eastAsiaTheme="minorHAnsi" w:hAnsiTheme="minorHAnsi" w:cs="Arial"/>
          <w:sz w:val="24"/>
          <w:szCs w:val="24"/>
          <w:lang w:eastAsia="en-GB"/>
        </w:rPr>
        <w:instrText xml:space="preserve"> ADDIN EN.CITE &lt;EndNote&gt;&lt;Cite&gt;&lt;Author&gt;Broome&lt;/Author&gt;&lt;Year&gt;2016&lt;/Year&gt;&lt;RecNum&gt;441&lt;/RecNum&gt;&lt;DisplayText&gt;&lt;style face="superscript"&gt;185&lt;/style&gt;&lt;/DisplayText&gt;&lt;record&gt;&lt;rec-number&gt;441&lt;/rec-number&gt;&lt;foreign-keys&gt;&lt;key app="EN" db-id="5z92efv9k0sxx2ezp5gpd02s2fv9z90swefd" timestamp="1485645038"&gt;441&lt;/key&gt;&lt;/foreign-keys&gt;&lt;ref-type name="Journal Article"&gt;17&lt;/ref-type&gt;&lt;contributors&gt;&lt;authors&gt;&lt;author&gt;Broome, D. T.&lt;/author&gt;&lt;author&gt;Datta, N. S.&lt;/author&gt;&lt;/authors&gt;&lt;/contributors&gt;&lt;titles&gt;&lt;title&gt;Mitogen-activated protein kinase phosphatase-1: function and regulation in bone and related tissues&lt;/title&gt;&lt;secondary-title&gt;Connect Tissue Res&lt;/secondary-title&gt;&lt;/titles&gt;&lt;periodical&gt;&lt;full-title&gt;Connect Tissue Res&lt;/full-title&gt;&lt;/periodical&gt;&lt;pages&gt;175-89&lt;/pages&gt;&lt;volume&gt;57&lt;/volume&gt;&lt;number&gt;3&lt;/number&gt;&lt;edition&gt;2016/03/31&lt;/edition&gt;&lt;dates&gt;&lt;year&gt;2016&lt;/year&gt;&lt;pub-dates&gt;&lt;date&gt;May&lt;/date&gt;&lt;/pub-dates&gt;&lt;/dates&gt;&lt;isbn&gt;1607-8438&lt;/isbn&gt;&lt;accession-num&gt;27031422&lt;/accession-num&gt;&lt;urls&gt;&lt;related-urls&gt;&lt;url&gt;https://www.ncbi.nlm.nih.gov/pubmed/27031422&lt;/url&gt;&lt;/related-urls&gt;&lt;/urls&gt;&lt;electronic-resource-num&gt;10.3109/03008207.2015.1125480&lt;/electronic-resource-num&gt;&lt;language&gt;eng&lt;/language&gt;&lt;/record&gt;&lt;/Cite&gt;&lt;/EndNote&gt;</w:instrText>
      </w:r>
      <w:r w:rsidRPr="00816A71">
        <w:rPr>
          <w:rFonts w:asciiTheme="minorHAnsi" w:eastAsiaTheme="minorHAnsi" w:hAnsiTheme="minorHAnsi" w:cs="Arial"/>
          <w:sz w:val="24"/>
          <w:szCs w:val="24"/>
          <w:lang w:eastAsia="en-GB"/>
        </w:rPr>
        <w:fldChar w:fldCharType="separate"/>
      </w:r>
      <w:r w:rsidR="00166FA7" w:rsidRPr="00166FA7">
        <w:rPr>
          <w:rFonts w:asciiTheme="minorHAnsi" w:eastAsiaTheme="minorHAnsi" w:hAnsiTheme="minorHAnsi" w:cs="Arial"/>
          <w:noProof/>
          <w:sz w:val="24"/>
          <w:szCs w:val="24"/>
          <w:vertAlign w:val="superscript"/>
          <w:lang w:eastAsia="en-GB"/>
        </w:rPr>
        <w:t>185</w:t>
      </w:r>
      <w:r w:rsidRPr="00816A71">
        <w:rPr>
          <w:rFonts w:asciiTheme="minorHAnsi" w:eastAsiaTheme="minorHAnsi" w:hAnsiTheme="minorHAnsi" w:cs="Arial"/>
          <w:sz w:val="24"/>
          <w:szCs w:val="24"/>
          <w:lang w:eastAsia="en-GB"/>
        </w:rPr>
        <w:fldChar w:fldCharType="end"/>
      </w:r>
      <w:r w:rsidRPr="00816A71">
        <w:rPr>
          <w:rFonts w:asciiTheme="minorHAnsi" w:eastAsiaTheme="minorHAnsi" w:hAnsiTheme="minorHAnsi" w:cs="Arial"/>
          <w:sz w:val="24"/>
          <w:szCs w:val="24"/>
          <w:lang w:eastAsia="en-GB"/>
        </w:rPr>
        <w:t>. The MAPK signalling pathway has been closely associated with osteoblast differentiation, chondrocyte apoptosis and necrosis, and reported to be differentially expressed in OA synovial tissue samples</w:t>
      </w:r>
      <w:r w:rsidRPr="00816A71">
        <w:rPr>
          <w:rFonts w:asciiTheme="minorHAnsi" w:eastAsiaTheme="minorHAnsi" w:hAnsiTheme="minorHAnsi" w:cs="Arial"/>
          <w:sz w:val="24"/>
          <w:szCs w:val="24"/>
          <w:lang w:eastAsia="en-GB"/>
        </w:rPr>
        <w:fldChar w:fldCharType="begin">
          <w:fldData xml:space="preserve">PEVuZE5vdGU+PENpdGU+PEF1dGhvcj5XYW5nPC9BdXRob3I+PFllYXI+MjAxNTwvWWVhcj48UmVj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==
</w:fldData>
        </w:fldChar>
      </w:r>
      <w:r w:rsidR="00166FA7">
        <w:rPr>
          <w:rFonts w:asciiTheme="minorHAnsi" w:eastAsiaTheme="minorHAnsi" w:hAnsiTheme="minorHAnsi" w:cs="Arial"/>
          <w:sz w:val="24"/>
          <w:szCs w:val="24"/>
          <w:lang w:eastAsia="en-GB"/>
        </w:rPr>
        <w:instrText xml:space="preserve"> ADDIN EN.CITE </w:instrText>
      </w:r>
      <w:r w:rsidR="00166FA7">
        <w:rPr>
          <w:rFonts w:asciiTheme="minorHAnsi" w:eastAsiaTheme="minorHAnsi" w:hAnsiTheme="minorHAnsi" w:cs="Arial"/>
          <w:sz w:val="24"/>
          <w:szCs w:val="24"/>
          <w:lang w:eastAsia="en-GB"/>
        </w:rPr>
        <w:fldChar w:fldCharType="begin">
          <w:fldData xml:space="preserve">PEVuZE5vdGU+PENpdGU+PEF1dGhvcj5XYW5nPC9BdXRob3I+PFllYXI+MjAxNTwvWWVhcj48UmVj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==
</w:fldData>
        </w:fldChar>
      </w:r>
      <w:r w:rsidR="00166FA7">
        <w:rPr>
          <w:rFonts w:asciiTheme="minorHAnsi" w:eastAsiaTheme="minorHAnsi" w:hAnsiTheme="minorHAnsi" w:cs="Arial"/>
          <w:sz w:val="24"/>
          <w:szCs w:val="24"/>
          <w:lang w:eastAsia="en-GB"/>
        </w:rPr>
        <w:instrText xml:space="preserve"> ADDIN EN.CITE.DATA </w:instrText>
      </w:r>
      <w:r w:rsidR="00166FA7">
        <w:rPr>
          <w:rFonts w:asciiTheme="minorHAnsi" w:eastAsiaTheme="minorHAnsi" w:hAnsiTheme="minorHAnsi" w:cs="Arial"/>
          <w:sz w:val="24"/>
          <w:szCs w:val="24"/>
          <w:lang w:eastAsia="en-GB"/>
        </w:rPr>
      </w:r>
      <w:r w:rsidR="00166FA7">
        <w:rPr>
          <w:rFonts w:asciiTheme="minorHAnsi" w:eastAsiaTheme="minorHAnsi" w:hAnsiTheme="minorHAnsi" w:cs="Arial"/>
          <w:sz w:val="24"/>
          <w:szCs w:val="24"/>
          <w:lang w:eastAsia="en-GB"/>
        </w:rPr>
        <w:fldChar w:fldCharType="end"/>
      </w:r>
      <w:r w:rsidRPr="00816A71">
        <w:rPr>
          <w:rFonts w:asciiTheme="minorHAnsi" w:eastAsiaTheme="minorHAnsi" w:hAnsiTheme="minorHAnsi" w:cs="Arial"/>
          <w:sz w:val="24"/>
          <w:szCs w:val="24"/>
          <w:lang w:eastAsia="en-GB"/>
        </w:rPr>
      </w:r>
      <w:r w:rsidRPr="00816A71">
        <w:rPr>
          <w:rFonts w:asciiTheme="minorHAnsi" w:eastAsiaTheme="minorHAnsi" w:hAnsiTheme="minorHAnsi" w:cs="Arial"/>
          <w:sz w:val="24"/>
          <w:szCs w:val="24"/>
          <w:lang w:eastAsia="en-GB"/>
        </w:rPr>
        <w:fldChar w:fldCharType="separate"/>
      </w:r>
      <w:r w:rsidR="00166FA7" w:rsidRPr="00166FA7">
        <w:rPr>
          <w:rFonts w:asciiTheme="minorHAnsi" w:eastAsiaTheme="minorHAnsi" w:hAnsiTheme="minorHAnsi" w:cs="Arial"/>
          <w:noProof/>
          <w:sz w:val="24"/>
          <w:szCs w:val="24"/>
          <w:vertAlign w:val="superscript"/>
          <w:lang w:eastAsia="en-GB"/>
        </w:rPr>
        <w:t>186-196</w:t>
      </w:r>
      <w:r w:rsidRPr="00816A71">
        <w:rPr>
          <w:rFonts w:asciiTheme="minorHAnsi" w:eastAsiaTheme="minorHAnsi" w:hAnsiTheme="minorHAnsi" w:cs="Arial"/>
          <w:sz w:val="24"/>
          <w:szCs w:val="24"/>
          <w:lang w:eastAsia="en-GB"/>
        </w:rPr>
        <w:fldChar w:fldCharType="end"/>
      </w:r>
      <w:r w:rsidRPr="00816A71">
        <w:rPr>
          <w:rFonts w:asciiTheme="minorHAnsi" w:eastAsiaTheme="minorHAnsi" w:hAnsiTheme="minorHAnsi" w:cs="Arial"/>
          <w:sz w:val="24"/>
          <w:szCs w:val="24"/>
          <w:lang w:eastAsia="en-GB"/>
        </w:rPr>
        <w:t>. In animal model studies,</w:t>
      </w:r>
      <w:r w:rsidR="00BB206B">
        <w:rPr>
          <w:rFonts w:asciiTheme="minorHAnsi" w:eastAsiaTheme="minorHAnsi" w:hAnsiTheme="minorHAnsi" w:cs="Arial"/>
          <w:sz w:val="24"/>
          <w:szCs w:val="24"/>
          <w:lang w:eastAsia="en-GB"/>
        </w:rPr>
        <w:t xml:space="preserve"> MAPK signalling plays an important role</w:t>
      </w:r>
      <w:r w:rsidRPr="00816A71">
        <w:rPr>
          <w:rFonts w:asciiTheme="minorHAnsi" w:eastAsiaTheme="minorHAnsi" w:hAnsiTheme="minorHAnsi" w:cs="Arial"/>
          <w:sz w:val="24"/>
          <w:szCs w:val="24"/>
          <w:lang w:eastAsia="en-GB"/>
        </w:rPr>
        <w:t xml:space="preserve"> in maintaining cartilage health and it has been proposed as a potential OA diagnosis and treatment target</w:t>
      </w:r>
      <w:r w:rsidRPr="00816A71">
        <w:rPr>
          <w:rFonts w:asciiTheme="minorHAnsi" w:eastAsiaTheme="minorHAnsi" w:hAnsiTheme="minorHAnsi" w:cs="Arial"/>
          <w:sz w:val="24"/>
          <w:szCs w:val="24"/>
          <w:lang w:eastAsia="en-GB"/>
        </w:rPr>
        <w:fldChar w:fldCharType="begin">
          <w:fldData xml:space="preserve">PEVuZE5vdGU+PENpdGU+PEF1dGhvcj5OYW1kYXJpPC9BdXRob3I+PFllYXI+MjAwODwvWWVhcj48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</w:fldData>
        </w:fldChar>
      </w:r>
      <w:r w:rsidR="00166FA7">
        <w:rPr>
          <w:rFonts w:asciiTheme="minorHAnsi" w:eastAsiaTheme="minorHAnsi" w:hAnsiTheme="minorHAnsi" w:cs="Arial"/>
          <w:sz w:val="24"/>
          <w:szCs w:val="24"/>
          <w:lang w:eastAsia="en-GB"/>
        </w:rPr>
        <w:instrText xml:space="preserve"> ADDIN EN.CITE </w:instrText>
      </w:r>
      <w:r w:rsidR="00166FA7">
        <w:rPr>
          <w:rFonts w:asciiTheme="minorHAnsi" w:eastAsiaTheme="minorHAnsi" w:hAnsiTheme="minorHAnsi" w:cs="Arial"/>
          <w:sz w:val="24"/>
          <w:szCs w:val="24"/>
          <w:lang w:eastAsia="en-GB"/>
        </w:rPr>
        <w:fldChar w:fldCharType="begin">
          <w:fldData xml:space="preserve">PEVuZE5vdGU+PENpdGU+PEF1dGhvcj5OYW1kYXJpPC9BdXRob3I+PFllYXI+MjAwODwvWWVhcj48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</w:fldData>
        </w:fldChar>
      </w:r>
      <w:r w:rsidR="00166FA7">
        <w:rPr>
          <w:rFonts w:asciiTheme="minorHAnsi" w:eastAsiaTheme="minorHAnsi" w:hAnsiTheme="minorHAnsi" w:cs="Arial"/>
          <w:sz w:val="24"/>
          <w:szCs w:val="24"/>
          <w:lang w:eastAsia="en-GB"/>
        </w:rPr>
        <w:instrText xml:space="preserve"> ADDIN EN.CITE.DATA </w:instrText>
      </w:r>
      <w:r w:rsidR="00166FA7">
        <w:rPr>
          <w:rFonts w:asciiTheme="minorHAnsi" w:eastAsiaTheme="minorHAnsi" w:hAnsiTheme="minorHAnsi" w:cs="Arial"/>
          <w:sz w:val="24"/>
          <w:szCs w:val="24"/>
          <w:lang w:eastAsia="en-GB"/>
        </w:rPr>
      </w:r>
      <w:r w:rsidR="00166FA7">
        <w:rPr>
          <w:rFonts w:asciiTheme="minorHAnsi" w:eastAsiaTheme="minorHAnsi" w:hAnsiTheme="minorHAnsi" w:cs="Arial"/>
          <w:sz w:val="24"/>
          <w:szCs w:val="24"/>
          <w:lang w:eastAsia="en-GB"/>
        </w:rPr>
        <w:fldChar w:fldCharType="end"/>
      </w:r>
      <w:r w:rsidRPr="00816A71">
        <w:rPr>
          <w:rFonts w:asciiTheme="minorHAnsi" w:eastAsiaTheme="minorHAnsi" w:hAnsiTheme="minorHAnsi" w:cs="Arial"/>
          <w:sz w:val="24"/>
          <w:szCs w:val="24"/>
          <w:lang w:eastAsia="en-GB"/>
        </w:rPr>
      </w:r>
      <w:r w:rsidRPr="00816A71">
        <w:rPr>
          <w:rFonts w:asciiTheme="minorHAnsi" w:eastAsiaTheme="minorHAnsi" w:hAnsiTheme="minorHAnsi" w:cs="Arial"/>
          <w:sz w:val="24"/>
          <w:szCs w:val="24"/>
          <w:lang w:eastAsia="en-GB"/>
        </w:rPr>
        <w:fldChar w:fldCharType="separate"/>
      </w:r>
      <w:r w:rsidR="00166FA7" w:rsidRPr="00166FA7">
        <w:rPr>
          <w:rFonts w:asciiTheme="minorHAnsi" w:eastAsiaTheme="minorHAnsi" w:hAnsiTheme="minorHAnsi" w:cs="Arial"/>
          <w:noProof/>
          <w:sz w:val="24"/>
          <w:szCs w:val="24"/>
          <w:vertAlign w:val="superscript"/>
          <w:lang w:eastAsia="en-GB"/>
        </w:rPr>
        <w:t>191,197,198</w:t>
      </w:r>
      <w:r w:rsidRPr="00816A71">
        <w:rPr>
          <w:rFonts w:asciiTheme="minorHAnsi" w:eastAsiaTheme="minorHAnsi" w:hAnsiTheme="minorHAnsi" w:cs="Arial"/>
          <w:sz w:val="24"/>
          <w:szCs w:val="24"/>
          <w:lang w:eastAsia="en-GB"/>
        </w:rPr>
        <w:fldChar w:fldCharType="end"/>
      </w:r>
      <w:r w:rsidRPr="00816A71">
        <w:rPr>
          <w:rFonts w:asciiTheme="minorHAnsi" w:eastAsiaTheme="minorHAnsi" w:hAnsiTheme="minorHAnsi" w:cs="Arial"/>
          <w:sz w:val="24"/>
          <w:szCs w:val="24"/>
          <w:lang w:eastAsia="en-GB"/>
        </w:rPr>
        <w:t xml:space="preserve">. </w:t>
      </w:r>
    </w:p>
    <w:p w14:paraId="003D10D3" w14:textId="00BEBDE8" w:rsidR="00B8664A" w:rsidRDefault="00B8664A" w:rsidP="00816A71">
      <w:pPr>
        <w:spacing w:line="480" w:lineRule="auto"/>
        <w:jc w:val="both"/>
        <w:rPr>
          <w:rFonts w:asciiTheme="minorHAnsi" w:eastAsiaTheme="minorHAnsi" w:hAnsiTheme="minorHAnsi" w:cs="Arial"/>
          <w:sz w:val="24"/>
          <w:szCs w:val="24"/>
          <w:lang w:eastAsia="en-GB"/>
        </w:rPr>
      </w:pPr>
    </w:p>
    <w:p w14:paraId="3088209C" w14:textId="12AD3A62" w:rsidR="00B8664A" w:rsidRDefault="00B8664A" w:rsidP="00816A71">
      <w:pPr>
        <w:spacing w:line="480" w:lineRule="auto"/>
        <w:jc w:val="both"/>
        <w:rPr>
          <w:rFonts w:asciiTheme="minorHAnsi" w:eastAsiaTheme="minorHAnsi" w:hAnsiTheme="minorHAnsi" w:cs="Arial"/>
          <w:sz w:val="24"/>
          <w:szCs w:val="24"/>
          <w:lang w:eastAsia="en-GB"/>
        </w:rPr>
      </w:pPr>
    </w:p>
    <w:p w14:paraId="453BACB2" w14:textId="2B1D43CE" w:rsidR="00B8664A" w:rsidRDefault="00B8664A" w:rsidP="00816A71">
      <w:pPr>
        <w:spacing w:line="480" w:lineRule="auto"/>
        <w:jc w:val="both"/>
        <w:rPr>
          <w:rFonts w:asciiTheme="minorHAnsi" w:eastAsiaTheme="minorHAnsi" w:hAnsiTheme="minorHAnsi" w:cs="Arial"/>
          <w:sz w:val="24"/>
          <w:szCs w:val="24"/>
          <w:lang w:eastAsia="en-GB"/>
        </w:rPr>
      </w:pPr>
    </w:p>
    <w:p w14:paraId="1CBEF30E" w14:textId="77777777" w:rsidR="00B8664A" w:rsidRPr="00816A71" w:rsidRDefault="00B8664A" w:rsidP="00816A71">
      <w:pPr>
        <w:spacing w:line="480" w:lineRule="auto"/>
        <w:jc w:val="both"/>
        <w:rPr>
          <w:rFonts w:asciiTheme="minorHAnsi" w:eastAsiaTheme="minorHAnsi" w:hAnsiTheme="minorHAnsi" w:cs="Arial"/>
          <w:sz w:val="24"/>
          <w:szCs w:val="24"/>
          <w:lang w:eastAsia="en-GB"/>
        </w:rPr>
      </w:pPr>
    </w:p>
    <w:p w14:paraId="69C31209" w14:textId="3B76300D" w:rsidR="002F48A6" w:rsidRDefault="007A16C8" w:rsidP="002F48A6">
      <w:pPr>
        <w:rPr>
          <w:rFonts w:asciiTheme="minorHAnsi" w:hAnsiTheme="minorHAnsi" w:cs="Calibri"/>
          <w:bCs/>
          <w:sz w:val="24"/>
          <w:szCs w:val="24"/>
        </w:rPr>
      </w:pPr>
      <w:r>
        <w:rPr>
          <w:noProof/>
          <w:lang w:eastAsia="en-GB"/>
        </w:rPr>
        <w:lastRenderedPageBreak/>
        <w:drawing>
          <wp:inline distT="0" distB="0" distL="0" distR="0" wp14:anchorId="401E35F8" wp14:editId="36F02EA8">
            <wp:extent cx="5232039" cy="3726180"/>
            <wp:effectExtent l="0" t="0" r="6985" b="7620"/>
            <wp:docPr id="103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5232039" cy="3726180"/>
                    </a:xfrm>
                    <a:prstGeom prst="rect">
                      <a:avLst/>
                    </a:prstGeom>
                    <a:noFill/>
                    <a:ln>
                      <a:noFill/>
                    </a:ln>
                    <a:effectLst/>
                    <a:extLst/>
                  </pic:spPr>
                </pic:pic>
              </a:graphicData>
            </a:graphic>
          </wp:inline>
        </w:drawing>
      </w:r>
    </w:p>
    <w:p w14:paraId="0AED826E" w14:textId="77777777" w:rsidR="002F48A6" w:rsidRDefault="002F48A6" w:rsidP="002F48A6">
      <w:pPr>
        <w:rPr>
          <w:rFonts w:asciiTheme="minorHAnsi" w:hAnsiTheme="minorHAnsi" w:cs="Calibri"/>
          <w:bCs/>
          <w:sz w:val="24"/>
          <w:szCs w:val="24"/>
        </w:rPr>
      </w:pPr>
    </w:p>
    <w:p w14:paraId="7C1C6F4B" w14:textId="5D52B42D" w:rsidR="002F48A6" w:rsidRPr="002F48A6" w:rsidRDefault="008E3CE3" w:rsidP="002F48A6">
      <w:pPr>
        <w:jc w:val="both"/>
        <w:rPr>
          <w:rFonts w:asciiTheme="minorHAnsi" w:eastAsiaTheme="minorHAnsi" w:hAnsiTheme="minorHAnsi" w:cs="Arial"/>
          <w:sz w:val="24"/>
          <w:szCs w:val="24"/>
          <w:lang w:eastAsia="en-GB"/>
        </w:rPr>
      </w:pPr>
      <w:r w:rsidRPr="002F48A6">
        <w:rPr>
          <w:rFonts w:asciiTheme="minorHAnsi" w:hAnsiTheme="minorHAnsi" w:cs="Calibri"/>
          <w:b/>
          <w:bCs/>
          <w:sz w:val="24"/>
          <w:szCs w:val="24"/>
        </w:rPr>
        <w:t xml:space="preserve">Figure </w:t>
      </w:r>
      <w:r w:rsidR="005A7A8F">
        <w:rPr>
          <w:rFonts w:asciiTheme="minorHAnsi" w:hAnsiTheme="minorHAnsi" w:cs="Calibri"/>
          <w:b/>
          <w:bCs/>
          <w:sz w:val="24"/>
          <w:szCs w:val="24"/>
        </w:rPr>
        <w:t>30</w:t>
      </w:r>
      <w:r w:rsidRPr="002F48A6">
        <w:rPr>
          <w:rFonts w:asciiTheme="minorHAnsi" w:hAnsiTheme="minorHAnsi" w:cs="Calibri"/>
          <w:b/>
          <w:bCs/>
          <w:sz w:val="24"/>
          <w:szCs w:val="24"/>
        </w:rPr>
        <w:t xml:space="preserve">. </w:t>
      </w:r>
      <w:r w:rsidR="002F48A6" w:rsidRPr="002F48A6">
        <w:rPr>
          <w:rFonts w:asciiTheme="minorHAnsi" w:eastAsiaTheme="minorHAnsi" w:hAnsiTheme="minorHAnsi" w:cs="Arial"/>
          <w:sz w:val="24"/>
          <w:szCs w:val="24"/>
          <w:lang w:eastAsia="en-GB"/>
        </w:rPr>
        <w:t>Regional association plot for rs2521349</w:t>
      </w:r>
      <w:r w:rsidR="002F48A6" w:rsidRPr="002F48A6">
        <w:rPr>
          <w:rFonts w:asciiTheme="minorHAnsi" w:eastAsiaTheme="minorHAnsi" w:hAnsiTheme="minorHAnsi" w:cs="Arial"/>
          <w:b/>
          <w:sz w:val="24"/>
          <w:szCs w:val="24"/>
          <w:lang w:eastAsia="en-GB"/>
        </w:rPr>
        <w:t xml:space="preserve">. </w:t>
      </w:r>
      <w:r w:rsidR="002F48A6" w:rsidRPr="002F48A6">
        <w:rPr>
          <w:rFonts w:asciiTheme="minorHAnsi" w:eastAsiaTheme="minorHAnsi" w:hAnsiTheme="minorHAnsi" w:cs="Arial"/>
          <w:sz w:val="24"/>
          <w:szCs w:val="24"/>
          <w:lang w:eastAsia="en-GB"/>
        </w:rPr>
        <w:t xml:space="preserve">The y axis represents the negative logarithm (base 10) of the variant </w:t>
      </w:r>
      <w:r w:rsidR="002F48A6" w:rsidRPr="009A50F2">
        <w:rPr>
          <w:rFonts w:asciiTheme="minorHAnsi" w:eastAsiaTheme="minorHAnsi" w:hAnsiTheme="minorHAnsi" w:cs="Arial"/>
          <w:i/>
          <w:sz w:val="24"/>
          <w:szCs w:val="24"/>
          <w:lang w:eastAsia="en-GB"/>
        </w:rPr>
        <w:t>P</w:t>
      </w:r>
      <w:r w:rsidR="002F48A6" w:rsidRPr="002F48A6">
        <w:rPr>
          <w:rFonts w:asciiTheme="minorHAnsi" w:eastAsiaTheme="minorHAnsi" w:hAnsiTheme="minorHAnsi" w:cs="Arial"/>
          <w:sz w:val="24"/>
          <w:szCs w:val="24"/>
          <w:lang w:eastAsia="en-GB"/>
        </w:rPr>
        <w:t xml:space="preserve">-value and the x axis represents the position on the chromosome, with the name and location of genes and nearest genes shown in the bottom panel. The variant with the lowest </w:t>
      </w:r>
      <w:r w:rsidR="002F48A6" w:rsidRPr="009A50F2">
        <w:rPr>
          <w:rFonts w:asciiTheme="minorHAnsi" w:eastAsiaTheme="minorHAnsi" w:hAnsiTheme="minorHAnsi" w:cs="Arial"/>
          <w:i/>
          <w:sz w:val="24"/>
          <w:szCs w:val="24"/>
          <w:lang w:eastAsia="en-GB"/>
        </w:rPr>
        <w:t>P</w:t>
      </w:r>
      <w:r w:rsidR="002F48A6" w:rsidRPr="002F48A6">
        <w:rPr>
          <w:rFonts w:asciiTheme="minorHAnsi" w:eastAsiaTheme="minorHAnsi" w:hAnsiTheme="minorHAnsi" w:cs="Arial"/>
          <w:sz w:val="24"/>
          <w:szCs w:val="24"/>
          <w:lang w:eastAsia="en-GB"/>
        </w:rPr>
        <w:t xml:space="preserve">-value in the region after combined discovery and replication is marked by a purple diamond. The same variant is marked by a purple dot showing the discovery </w:t>
      </w:r>
      <w:r w:rsidR="002F48A6" w:rsidRPr="002D0764">
        <w:rPr>
          <w:rFonts w:asciiTheme="minorHAnsi" w:eastAsiaTheme="minorHAnsi" w:hAnsiTheme="minorHAnsi" w:cs="Arial"/>
          <w:i/>
          <w:sz w:val="24"/>
          <w:szCs w:val="24"/>
          <w:lang w:eastAsia="en-GB"/>
        </w:rPr>
        <w:t>P</w:t>
      </w:r>
      <w:r w:rsidR="002F48A6" w:rsidRPr="002F48A6">
        <w:rPr>
          <w:rFonts w:asciiTheme="minorHAnsi" w:eastAsiaTheme="minorHAnsi" w:hAnsiTheme="minorHAnsi" w:cs="Arial"/>
          <w:sz w:val="24"/>
          <w:szCs w:val="24"/>
          <w:lang w:eastAsia="en-GB"/>
        </w:rPr>
        <w:t>-value. The colours of the other variants indicate their r</w:t>
      </w:r>
      <w:r w:rsidR="002F48A6" w:rsidRPr="009A50F2">
        <w:rPr>
          <w:rFonts w:asciiTheme="minorHAnsi" w:eastAsiaTheme="minorHAnsi" w:hAnsiTheme="minorHAnsi" w:cs="Arial"/>
          <w:sz w:val="24"/>
          <w:szCs w:val="24"/>
          <w:vertAlign w:val="superscript"/>
          <w:lang w:eastAsia="en-GB"/>
        </w:rPr>
        <w:t>2</w:t>
      </w:r>
      <w:r w:rsidR="002F48A6" w:rsidRPr="002F48A6">
        <w:rPr>
          <w:rFonts w:asciiTheme="minorHAnsi" w:eastAsiaTheme="minorHAnsi" w:hAnsiTheme="minorHAnsi" w:cs="Arial"/>
          <w:sz w:val="24"/>
          <w:szCs w:val="24"/>
          <w:lang w:eastAsia="en-GB"/>
        </w:rPr>
        <w:t xml:space="preserve"> with the lead variant.</w:t>
      </w:r>
      <w:r w:rsidR="00B262EE">
        <w:rPr>
          <w:rFonts w:asciiTheme="minorHAnsi" w:eastAsiaTheme="minorHAnsi" w:hAnsiTheme="minorHAnsi" w:cs="Arial"/>
          <w:sz w:val="24"/>
          <w:szCs w:val="24"/>
          <w:lang w:eastAsia="en-GB"/>
        </w:rPr>
        <w:t xml:space="preserve"> </w:t>
      </w:r>
      <w:r w:rsidR="00B262EE">
        <w:rPr>
          <w:rFonts w:asciiTheme="minorHAnsi" w:hAnsiTheme="minorHAnsi"/>
          <w:sz w:val="24"/>
          <w:szCs w:val="24"/>
          <w:lang w:val="en-US"/>
        </w:rPr>
        <w:t xml:space="preserve">(this figure is </w:t>
      </w:r>
      <w:r w:rsidR="004A54B1">
        <w:rPr>
          <w:rFonts w:asciiTheme="minorHAnsi" w:hAnsiTheme="minorHAnsi"/>
          <w:sz w:val="24"/>
          <w:szCs w:val="24"/>
          <w:lang w:val="en-US"/>
        </w:rPr>
        <w:t>derived</w:t>
      </w:r>
      <w:r w:rsidR="00B262EE">
        <w:rPr>
          <w:rFonts w:asciiTheme="minorHAnsi" w:hAnsiTheme="minorHAnsi"/>
          <w:sz w:val="24"/>
          <w:szCs w:val="24"/>
          <w:lang w:val="en-US"/>
        </w:rPr>
        <w:t xml:space="preserve"> from </w:t>
      </w:r>
      <w:r w:rsidR="00B262EE" w:rsidRPr="00D45ED6">
        <w:rPr>
          <w:rFonts w:asciiTheme="minorHAnsi" w:hAnsiTheme="minorHAnsi"/>
          <w:sz w:val="24"/>
          <w:szCs w:val="24"/>
        </w:rPr>
        <w:t>PMID</w:t>
      </w:r>
      <w:r w:rsidR="00B262EE">
        <w:rPr>
          <w:rFonts w:asciiTheme="minorHAnsi" w:hAnsiTheme="minorHAnsi"/>
          <w:sz w:val="24"/>
          <w:szCs w:val="24"/>
        </w:rPr>
        <w:t>:29559693)</w:t>
      </w:r>
      <w:r w:rsidR="00B262EE">
        <w:rPr>
          <w:rFonts w:asciiTheme="minorHAnsi" w:hAnsiTheme="minorHAnsi"/>
          <w:sz w:val="24"/>
          <w:szCs w:val="24"/>
        </w:rPr>
        <w:fldChar w:fldCharType="begin"/>
      </w:r>
      <w:r w:rsidR="00166FA7">
        <w:rPr>
          <w:rFonts w:asciiTheme="minorHAnsi" w:hAnsiTheme="minorHAnsi"/>
          <w:sz w:val="24"/>
          <w:szCs w:val="24"/>
        </w:rPr>
        <w:instrText xml:space="preserve"> ADDIN EN.CITE &lt;EndNote&gt;&lt;Cite&gt;&lt;Author&gt;Zengini&lt;/Author&gt;&lt;Year&gt;2018&lt;/Year&gt;&lt;RecNum&gt;631&lt;/RecNum&gt;&lt;DisplayText&gt;&lt;style face="superscript"&gt;160&lt;/style&gt;&lt;/DisplayText&gt;&lt;record&gt;&lt;rec-number&gt;631&lt;/rec-number&gt;&lt;foreign-keys&gt;&lt;key app="EN" db-id="5z92efv9k0sxx2ezp5gpd02s2fv9z90swefd" timestamp="1534193473"&gt;631&lt;/key&gt;&lt;/foreign-keys&gt;&lt;ref-type name="Journal Article"&gt;17&lt;/ref-type&gt;&lt;contributors&gt;&lt;authors&gt;&lt;author&gt;Zengini, E.&lt;/author&gt;&lt;author&gt;Hatzikotoulas, K.&lt;/author&gt;&lt;author&gt;Tachmazidou, I.&lt;/author&gt;&lt;author&gt;Steinberg, J.&lt;/author&gt;&lt;author&gt;Hartwig, F. P.&lt;/author&gt;&lt;author&gt;Southam, L.&lt;/author&gt;&lt;author&gt;Hackinger, S.&lt;/author&gt;&lt;author&gt;Boer, C. G.&lt;/author&gt;&lt;author&gt;Styrkarsdottir, U.&lt;/author&gt;&lt;author&gt;Gilly, A.&lt;/author&gt;&lt;author&gt;Suveges, D.&lt;/author&gt;&lt;author&gt;Killian, B.&lt;/author&gt;&lt;author&gt;Ingvarsson, T.&lt;/author&gt;&lt;author&gt;Jonsson, H.&lt;/author&gt;&lt;author&gt;Babis, G. C.&lt;/author&gt;&lt;author&gt;McCaskie, A.&lt;/author&gt;&lt;author&gt;Uitterlinden, A. G.&lt;/author&gt;&lt;author&gt;van Meurs, J. B. J.&lt;/author&gt;&lt;author&gt;Thorsteinsdottir, U.&lt;/author&gt;&lt;author&gt;Stefansson, K.&lt;/author&gt;&lt;author&gt;Davey Smith, G.&lt;/author&gt;&lt;author&gt;Wilkinson, J. M.&lt;/author&gt;&lt;author&gt;Zeggini, E.&lt;/author&gt;&lt;/authors&gt;&lt;/contributors&gt;&lt;titles&gt;&lt;title&gt;Genome-wide analyses using UK Biobank data provide insights into the genetic architecture of osteoarthritis&lt;/title&gt;&lt;secondary-title&gt;Nat Genet&lt;/secondary-title&gt;&lt;/titles&gt;&lt;periodical&gt;&lt;full-title&gt;Nat Genet&lt;/full-title&gt;&lt;/periodical&gt;&lt;pages&gt;549-558&lt;/pages&gt;&lt;volume&gt;50&lt;/volume&gt;&lt;number&gt;4&lt;/number&gt;&lt;edition&gt;2018/03/20&lt;/edition&gt;&lt;dates&gt;&lt;year&gt;2018&lt;/year&gt;&lt;pub-dates&gt;&lt;date&gt;Apr&lt;/date&gt;&lt;/pub-dates&gt;&lt;/dates&gt;&lt;isbn&gt;1546-1718&lt;/isbn&gt;&lt;accession-num&gt;29559693&lt;/accession-num&gt;&lt;urls&gt;&lt;related-urls&gt;&lt;url&gt;https://www.ncbi.nlm.nih.gov/pubmed/29559693&lt;/url&gt;&lt;/related-urls&gt;&lt;/urls&gt;&lt;custom2&gt;PMC5896734&lt;/custom2&gt;&lt;electronic-resource-num&gt;10.1038/s41588-018-0079-y&lt;/electronic-resource-num&gt;&lt;language&gt;eng&lt;/language&gt;&lt;/record&gt;&lt;/Cite&gt;&lt;/EndNote&gt;</w:instrText>
      </w:r>
      <w:r w:rsidR="00B262EE">
        <w:rPr>
          <w:rFonts w:asciiTheme="minorHAnsi" w:hAnsiTheme="minorHAnsi"/>
          <w:sz w:val="24"/>
          <w:szCs w:val="24"/>
        </w:rPr>
        <w:fldChar w:fldCharType="separate"/>
      </w:r>
      <w:r w:rsidR="00166FA7" w:rsidRPr="00166FA7">
        <w:rPr>
          <w:rFonts w:asciiTheme="minorHAnsi" w:hAnsiTheme="minorHAnsi"/>
          <w:noProof/>
          <w:sz w:val="24"/>
          <w:szCs w:val="24"/>
          <w:vertAlign w:val="superscript"/>
        </w:rPr>
        <w:t>160</w:t>
      </w:r>
      <w:r w:rsidR="00B262EE">
        <w:rPr>
          <w:rFonts w:asciiTheme="minorHAnsi" w:hAnsiTheme="minorHAnsi"/>
          <w:sz w:val="24"/>
          <w:szCs w:val="24"/>
        </w:rPr>
        <w:fldChar w:fldCharType="end"/>
      </w:r>
    </w:p>
    <w:p w14:paraId="7B4689DA" w14:textId="314F16AD" w:rsidR="005D1231" w:rsidRDefault="005D1231" w:rsidP="00CE54E4">
      <w:pPr>
        <w:spacing w:line="480" w:lineRule="auto"/>
        <w:jc w:val="both"/>
        <w:rPr>
          <w:rFonts w:asciiTheme="minorHAnsi" w:hAnsiTheme="minorHAnsi" w:cs="Calibri"/>
          <w:bCs/>
          <w:sz w:val="24"/>
          <w:szCs w:val="24"/>
        </w:rPr>
      </w:pPr>
    </w:p>
    <w:p w14:paraId="4321EE9C" w14:textId="1B9AD0D8" w:rsidR="00E84971" w:rsidRDefault="007A16C8" w:rsidP="00D82119">
      <w:pPr>
        <w:spacing w:line="480" w:lineRule="auto"/>
        <w:jc w:val="both"/>
        <w:rPr>
          <w:rFonts w:asciiTheme="minorHAnsi" w:eastAsiaTheme="minorHAnsi" w:hAnsiTheme="minorHAnsi" w:cs="Arial"/>
          <w:sz w:val="24"/>
          <w:szCs w:val="24"/>
          <w:lang w:eastAsia="en-GB"/>
        </w:rPr>
      </w:pPr>
      <w:r w:rsidRPr="00D82119">
        <w:rPr>
          <w:rFonts w:asciiTheme="minorHAnsi" w:eastAsiaTheme="minorHAnsi" w:hAnsiTheme="minorHAnsi" w:cs="Arial"/>
          <w:sz w:val="24"/>
          <w:szCs w:val="24"/>
          <w:lang w:eastAsia="en-GB"/>
        </w:rPr>
        <w:t xml:space="preserve">rs11780978 on chromosome 8 was also associated with hip OA </w:t>
      </w:r>
      <w:r w:rsidR="00BB206B">
        <w:rPr>
          <w:rFonts w:asciiTheme="minorHAnsi" w:eastAsiaTheme="minorHAnsi" w:hAnsiTheme="minorHAnsi" w:cs="Arial"/>
          <w:sz w:val="24"/>
          <w:szCs w:val="24"/>
          <w:lang w:eastAsia="en-GB"/>
        </w:rPr>
        <w:t xml:space="preserve">at </w:t>
      </w:r>
      <w:r w:rsidRPr="00D82119">
        <w:rPr>
          <w:rFonts w:asciiTheme="minorHAnsi" w:eastAsiaTheme="minorHAnsi" w:hAnsiTheme="minorHAnsi" w:cs="Arial"/>
          <w:sz w:val="24"/>
          <w:szCs w:val="24"/>
          <w:lang w:eastAsia="en-GB"/>
        </w:rPr>
        <w:t>a similar effect siz</w:t>
      </w:r>
      <w:r w:rsidR="00FF7733">
        <w:rPr>
          <w:rFonts w:asciiTheme="minorHAnsi" w:eastAsiaTheme="minorHAnsi" w:hAnsiTheme="minorHAnsi" w:cs="Arial"/>
          <w:sz w:val="24"/>
          <w:szCs w:val="24"/>
          <w:lang w:eastAsia="en-GB"/>
        </w:rPr>
        <w:t xml:space="preserve">e (OR 1.13 (95% CI 1.08-1.17), </w:t>
      </w:r>
      <w:r w:rsidR="00FF7733" w:rsidRPr="002D0764">
        <w:rPr>
          <w:rFonts w:asciiTheme="minorHAnsi" w:eastAsiaTheme="minorHAnsi" w:hAnsiTheme="minorHAnsi" w:cs="Arial"/>
          <w:i/>
          <w:sz w:val="24"/>
          <w:szCs w:val="24"/>
          <w:lang w:eastAsia="en-GB"/>
        </w:rPr>
        <w:t>P</w:t>
      </w:r>
      <w:r w:rsidR="002D0764">
        <w:rPr>
          <w:rFonts w:asciiTheme="minorHAnsi" w:eastAsiaTheme="minorHAnsi" w:hAnsiTheme="minorHAnsi" w:cs="Arial"/>
          <w:sz w:val="24"/>
          <w:szCs w:val="24"/>
          <w:lang w:eastAsia="en-GB"/>
        </w:rPr>
        <w:t>-value</w:t>
      </w:r>
      <w:r w:rsidRPr="00D82119">
        <w:rPr>
          <w:rFonts w:asciiTheme="minorHAnsi" w:eastAsiaTheme="minorHAnsi" w:hAnsiTheme="minorHAnsi" w:cs="Arial"/>
          <w:sz w:val="24"/>
          <w:szCs w:val="24"/>
          <w:lang w:eastAsia="en-GB"/>
        </w:rPr>
        <w:t>=1.98x10</w:t>
      </w:r>
      <w:r w:rsidRPr="00D82119">
        <w:rPr>
          <w:rFonts w:asciiTheme="minorHAnsi" w:eastAsiaTheme="minorHAnsi" w:hAnsiTheme="minorHAnsi" w:cs="Arial"/>
          <w:sz w:val="24"/>
          <w:szCs w:val="24"/>
          <w:vertAlign w:val="superscript"/>
          <w:lang w:eastAsia="en-GB"/>
        </w:rPr>
        <w:t>-9</w:t>
      </w:r>
      <w:r w:rsidRPr="00D82119">
        <w:rPr>
          <w:rFonts w:asciiTheme="minorHAnsi" w:eastAsiaTheme="minorHAnsi" w:hAnsiTheme="minorHAnsi" w:cs="Arial"/>
          <w:sz w:val="24"/>
          <w:szCs w:val="24"/>
          <w:lang w:eastAsia="en-GB"/>
        </w:rPr>
        <w:t>, EAF 0.39)</w:t>
      </w:r>
      <w:r w:rsidR="00D82119">
        <w:rPr>
          <w:rFonts w:asciiTheme="minorHAnsi" w:eastAsiaTheme="minorHAnsi" w:hAnsiTheme="minorHAnsi" w:cs="Arial"/>
          <w:sz w:val="24"/>
          <w:szCs w:val="24"/>
          <w:lang w:eastAsia="en-GB"/>
        </w:rPr>
        <w:t xml:space="preserve"> (Table </w:t>
      </w:r>
      <w:r w:rsidR="005A7A8F">
        <w:rPr>
          <w:rFonts w:asciiTheme="minorHAnsi" w:eastAsiaTheme="minorHAnsi" w:hAnsiTheme="minorHAnsi" w:cs="Arial"/>
          <w:sz w:val="24"/>
          <w:szCs w:val="24"/>
          <w:lang w:eastAsia="en-GB"/>
        </w:rPr>
        <w:t>27</w:t>
      </w:r>
      <w:r w:rsidR="00D82119">
        <w:rPr>
          <w:rFonts w:asciiTheme="minorHAnsi" w:eastAsiaTheme="minorHAnsi" w:hAnsiTheme="minorHAnsi" w:cs="Arial"/>
          <w:sz w:val="24"/>
          <w:szCs w:val="24"/>
          <w:lang w:eastAsia="en-GB"/>
        </w:rPr>
        <w:t>)</w:t>
      </w:r>
      <w:r w:rsidRPr="00D82119">
        <w:rPr>
          <w:rFonts w:asciiTheme="minorHAnsi" w:eastAsiaTheme="minorHAnsi" w:hAnsiTheme="minorHAnsi" w:cs="Arial"/>
          <w:sz w:val="24"/>
          <w:szCs w:val="24"/>
          <w:lang w:eastAsia="en-GB"/>
        </w:rPr>
        <w:t xml:space="preserve">. This variant is located in the intronic region of the plectin gene, </w:t>
      </w:r>
      <w:r w:rsidRPr="00D82119">
        <w:rPr>
          <w:rFonts w:asciiTheme="minorHAnsi" w:eastAsiaTheme="minorHAnsi" w:hAnsiTheme="minorHAnsi" w:cs="Arial"/>
          <w:i/>
          <w:sz w:val="24"/>
          <w:szCs w:val="24"/>
          <w:lang w:eastAsia="en-GB"/>
        </w:rPr>
        <w:t>PLEC</w:t>
      </w:r>
      <w:r w:rsidR="00D82119">
        <w:rPr>
          <w:rFonts w:asciiTheme="minorHAnsi" w:eastAsiaTheme="minorHAnsi" w:hAnsiTheme="minorHAnsi" w:cs="Arial"/>
          <w:i/>
          <w:sz w:val="24"/>
          <w:szCs w:val="24"/>
          <w:lang w:eastAsia="en-GB"/>
        </w:rPr>
        <w:t xml:space="preserve"> </w:t>
      </w:r>
      <w:r w:rsidR="00D82119">
        <w:rPr>
          <w:rFonts w:asciiTheme="minorHAnsi" w:eastAsiaTheme="minorHAnsi" w:hAnsiTheme="minorHAnsi" w:cs="Arial"/>
          <w:sz w:val="24"/>
          <w:szCs w:val="24"/>
          <w:lang w:eastAsia="en-GB"/>
        </w:rPr>
        <w:t xml:space="preserve">(Figure </w:t>
      </w:r>
      <w:r w:rsidR="005A7A8F">
        <w:rPr>
          <w:rFonts w:asciiTheme="minorHAnsi" w:eastAsiaTheme="minorHAnsi" w:hAnsiTheme="minorHAnsi" w:cs="Arial"/>
          <w:sz w:val="24"/>
          <w:szCs w:val="24"/>
          <w:lang w:eastAsia="en-GB"/>
        </w:rPr>
        <w:t>31</w:t>
      </w:r>
      <w:r w:rsidR="00D82119">
        <w:rPr>
          <w:rFonts w:asciiTheme="minorHAnsi" w:eastAsiaTheme="minorHAnsi" w:hAnsiTheme="minorHAnsi" w:cs="Arial"/>
          <w:sz w:val="24"/>
          <w:szCs w:val="24"/>
          <w:lang w:eastAsia="en-GB"/>
        </w:rPr>
        <w:t>)</w:t>
      </w:r>
      <w:r w:rsidRPr="00D82119">
        <w:rPr>
          <w:rFonts w:asciiTheme="minorHAnsi" w:eastAsiaTheme="minorHAnsi" w:hAnsiTheme="minorHAnsi" w:cs="Arial"/>
          <w:sz w:val="24"/>
          <w:szCs w:val="24"/>
          <w:lang w:eastAsia="en-GB"/>
        </w:rPr>
        <w:t xml:space="preserve">. </w:t>
      </w:r>
      <w:r w:rsidRPr="00D82119">
        <w:rPr>
          <w:rFonts w:asciiTheme="minorHAnsi" w:eastAsiaTheme="minorHAnsi" w:hAnsiTheme="minorHAnsi" w:cs="Arial"/>
          <w:i/>
          <w:sz w:val="24"/>
          <w:szCs w:val="24"/>
          <w:lang w:eastAsia="en-GB"/>
        </w:rPr>
        <w:t>PLEC</w:t>
      </w:r>
      <w:r w:rsidRPr="00D82119">
        <w:rPr>
          <w:rFonts w:asciiTheme="minorHAnsi" w:eastAsiaTheme="minorHAnsi" w:hAnsiTheme="minorHAnsi" w:cs="Arial"/>
          <w:sz w:val="24"/>
          <w:szCs w:val="24"/>
          <w:lang w:eastAsia="en-GB"/>
        </w:rPr>
        <w:t xml:space="preserve"> encodes plectin, a structural protein which interlinks components of the cytoskeleton</w:t>
      </w:r>
      <w:r w:rsidRPr="00D82119">
        <w:rPr>
          <w:rFonts w:asciiTheme="minorHAnsi" w:eastAsiaTheme="minorHAnsi" w:hAnsiTheme="minorHAnsi" w:cs="Arial"/>
          <w:sz w:val="24"/>
          <w:szCs w:val="24"/>
          <w:lang w:eastAsia="en-GB"/>
        </w:rPr>
        <w:fldChar w:fldCharType="begin"/>
      </w:r>
      <w:r w:rsidR="00166FA7">
        <w:rPr>
          <w:rFonts w:asciiTheme="minorHAnsi" w:eastAsiaTheme="minorHAnsi" w:hAnsiTheme="minorHAnsi" w:cs="Arial"/>
          <w:sz w:val="24"/>
          <w:szCs w:val="24"/>
          <w:lang w:eastAsia="en-GB"/>
        </w:rPr>
        <w:instrText xml:space="preserve"> ADDIN EN.CITE &lt;EndNote&gt;&lt;Cite&gt;&lt;Author&gt;Winter&lt;/Author&gt;&lt;Year&gt;2013&lt;/Year&gt;&lt;RecNum&gt;435&lt;/RecNum&gt;&lt;DisplayText&gt;&lt;style face="superscript"&gt;199&lt;/style&gt;&lt;/DisplayText&gt;&lt;record&gt;&lt;rec-number&gt;435&lt;/rec-number&gt;&lt;foreign-keys&gt;&lt;key app="EN" db-id="5z92efv9k0sxx2ezp5gpd02s2fv9z90swefd" timestamp="1484274398"&gt;435&lt;/key&gt;&lt;/foreign-keys&gt;&lt;ref-type name="Journal Article"&gt;17&lt;/ref-type&gt;&lt;contributors&gt;&lt;authors&gt;&lt;author&gt;Winter, L.&lt;/author&gt;&lt;author&gt;Wiche, G.&lt;/author&gt;&lt;/authors&gt;&lt;/contributors&gt;&lt;titles&gt;&lt;title&gt;The many faces of plectin and plectinopathies: pathology and mechanisms&lt;/title&gt;&lt;secondary-title&gt;Acta Neuropathol&lt;/secondary-title&gt;&lt;/titles&gt;&lt;periodical&gt;&lt;full-title&gt;Acta Neuropathol&lt;/full-title&gt;&lt;/periodical&gt;&lt;pages&gt;77-93&lt;/pages&gt;&lt;volume&gt;125&lt;/volume&gt;&lt;number&gt;1&lt;/number&gt;&lt;keywords&gt;&lt;keyword&gt;Animals&lt;/keyword&gt;&lt;keyword&gt;Desmin&lt;/keyword&gt;&lt;keyword&gt;Epidermolysis Bullosa Simplex&lt;/keyword&gt;&lt;keyword&gt;Genetic Predisposition to Disease&lt;/keyword&gt;&lt;keyword&gt;Humans&lt;/keyword&gt;&lt;keyword&gt;Muscular Dystrophies&lt;/keyword&gt;&lt;keyword&gt;Plectin&lt;/keyword&gt;&lt;/keywords&gt;&lt;dates&gt;&lt;year&gt;2013&lt;/year&gt;&lt;pub-dates&gt;&lt;date&gt;Jan&lt;/date&gt;&lt;/pub-dates&gt;&lt;/dates&gt;&lt;isbn&gt;1432-0533&lt;/isbn&gt;&lt;accession-num&gt;22864774&lt;/accession-num&gt;&lt;urls&gt;&lt;related-urls&gt;&lt;url&gt;https://www.ncbi.nlm.nih.gov/pubmed/22864774&lt;/url&gt;&lt;/related-urls&gt;&lt;/urls&gt;&lt;electronic-resource-num&gt;10.1007/s00401-012-1026-0&lt;/electronic-resource-num&gt;&lt;language&gt;ENG&lt;/language&gt;&lt;/record&gt;&lt;/Cite&gt;&lt;/EndNote&gt;</w:instrText>
      </w:r>
      <w:r w:rsidRPr="00D82119">
        <w:rPr>
          <w:rFonts w:asciiTheme="minorHAnsi" w:eastAsiaTheme="minorHAnsi" w:hAnsiTheme="minorHAnsi" w:cs="Arial"/>
          <w:sz w:val="24"/>
          <w:szCs w:val="24"/>
          <w:lang w:eastAsia="en-GB"/>
        </w:rPr>
        <w:fldChar w:fldCharType="separate"/>
      </w:r>
      <w:r w:rsidR="00166FA7" w:rsidRPr="00166FA7">
        <w:rPr>
          <w:rFonts w:asciiTheme="minorHAnsi" w:eastAsiaTheme="minorHAnsi" w:hAnsiTheme="minorHAnsi" w:cs="Arial"/>
          <w:noProof/>
          <w:sz w:val="24"/>
          <w:szCs w:val="24"/>
          <w:vertAlign w:val="superscript"/>
          <w:lang w:eastAsia="en-GB"/>
        </w:rPr>
        <w:t>199</w:t>
      </w:r>
      <w:r w:rsidRPr="00D82119">
        <w:rPr>
          <w:rFonts w:asciiTheme="minorHAnsi" w:eastAsiaTheme="minorHAnsi" w:hAnsiTheme="minorHAnsi" w:cs="Arial"/>
          <w:sz w:val="24"/>
          <w:szCs w:val="24"/>
          <w:lang w:eastAsia="en-GB"/>
        </w:rPr>
        <w:fldChar w:fldCharType="end"/>
      </w:r>
      <w:r w:rsidRPr="00D82119">
        <w:rPr>
          <w:rFonts w:asciiTheme="minorHAnsi" w:eastAsiaTheme="minorHAnsi" w:hAnsiTheme="minorHAnsi" w:cs="Arial"/>
          <w:sz w:val="24"/>
          <w:szCs w:val="24"/>
          <w:lang w:eastAsia="en-GB"/>
        </w:rPr>
        <w:t xml:space="preserve">. </w:t>
      </w:r>
      <w:r w:rsidR="00D82119" w:rsidRPr="00D82119">
        <w:rPr>
          <w:rFonts w:asciiTheme="minorHAnsi" w:hAnsiTheme="minorHAnsi" w:cs="Calibri"/>
          <w:bCs/>
          <w:sz w:val="24"/>
          <w:szCs w:val="24"/>
        </w:rPr>
        <w:t>Plectin</w:t>
      </w:r>
      <w:r w:rsidR="00BB206B">
        <w:rPr>
          <w:rFonts w:asciiTheme="minorHAnsi" w:hAnsiTheme="minorHAnsi" w:cs="Calibri"/>
          <w:bCs/>
          <w:sz w:val="24"/>
          <w:szCs w:val="24"/>
        </w:rPr>
        <w:t xml:space="preserve"> is</w:t>
      </w:r>
      <w:r w:rsidR="00D82119" w:rsidRPr="00D82119">
        <w:rPr>
          <w:rFonts w:asciiTheme="minorHAnsi" w:hAnsiTheme="minorHAnsi" w:cs="Calibri"/>
          <w:bCs/>
          <w:sz w:val="24"/>
          <w:szCs w:val="24"/>
        </w:rPr>
        <w:t xml:space="preserve"> downregulated in OA affected meniscus compared with health</w:t>
      </w:r>
      <w:r w:rsidR="00BB206B">
        <w:rPr>
          <w:rFonts w:asciiTheme="minorHAnsi" w:hAnsiTheme="minorHAnsi" w:cs="Calibri"/>
          <w:bCs/>
          <w:sz w:val="24"/>
          <w:szCs w:val="24"/>
        </w:rPr>
        <w:t>y</w:t>
      </w:r>
      <w:r w:rsidR="00D82119" w:rsidRPr="00D82119">
        <w:rPr>
          <w:rFonts w:asciiTheme="minorHAnsi" w:hAnsiTheme="minorHAnsi" w:cs="Calibri"/>
          <w:bCs/>
          <w:sz w:val="24"/>
          <w:szCs w:val="24"/>
        </w:rPr>
        <w:t xml:space="preserve"> tissue and is reported to play a key role in skeletal muscle function causing dystrophic changes in muscle</w:t>
      </w:r>
      <w:r w:rsidR="00DA758A">
        <w:rPr>
          <w:rFonts w:asciiTheme="minorHAnsi" w:hAnsiTheme="minorHAnsi" w:cs="Calibri"/>
          <w:bCs/>
          <w:sz w:val="24"/>
          <w:szCs w:val="24"/>
        </w:rPr>
        <w:fldChar w:fldCharType="begin">
          <w:fldData xml:space="preserve">PEVuZE5vdGU+PENpdGU+PEF1dGhvcj5NdWhhbW1hZDwvQXV0aG9yPjxZZWFyPjIwMTQ8L1llYXI+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</w:fldData>
        </w:fldChar>
      </w:r>
      <w:r w:rsidR="00166FA7">
        <w:rPr>
          <w:rFonts w:asciiTheme="minorHAnsi" w:hAnsiTheme="minorHAnsi" w:cs="Calibri"/>
          <w:bCs/>
          <w:sz w:val="24"/>
          <w:szCs w:val="24"/>
        </w:rPr>
        <w:instrText xml:space="preserve"> ADDIN EN.CITE </w:instrText>
      </w:r>
      <w:r w:rsidR="00166FA7">
        <w:rPr>
          <w:rFonts w:asciiTheme="minorHAnsi" w:hAnsiTheme="minorHAnsi" w:cs="Calibri"/>
          <w:bCs/>
          <w:sz w:val="24"/>
          <w:szCs w:val="24"/>
        </w:rPr>
        <w:fldChar w:fldCharType="begin">
          <w:fldData xml:space="preserve">PEVuZE5vdGU+PENpdGU+PEF1dGhvcj5NdWhhbW1hZDwvQXV0aG9yPjxZZWFyPjIwMTQ8L1llYXI+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</w:fldData>
        </w:fldChar>
      </w:r>
      <w:r w:rsidR="00166FA7">
        <w:rPr>
          <w:rFonts w:asciiTheme="minorHAnsi" w:hAnsiTheme="minorHAnsi" w:cs="Calibri"/>
          <w:bCs/>
          <w:sz w:val="24"/>
          <w:szCs w:val="24"/>
        </w:rPr>
        <w:instrText xml:space="preserve"> ADDIN EN.CITE.DATA </w:instrText>
      </w:r>
      <w:r w:rsidR="00166FA7">
        <w:rPr>
          <w:rFonts w:asciiTheme="minorHAnsi" w:hAnsiTheme="minorHAnsi" w:cs="Calibri"/>
          <w:bCs/>
          <w:sz w:val="24"/>
          <w:szCs w:val="24"/>
        </w:rPr>
      </w:r>
      <w:r w:rsidR="00166FA7">
        <w:rPr>
          <w:rFonts w:asciiTheme="minorHAnsi" w:hAnsiTheme="minorHAnsi" w:cs="Calibri"/>
          <w:bCs/>
          <w:sz w:val="24"/>
          <w:szCs w:val="24"/>
        </w:rPr>
        <w:fldChar w:fldCharType="end"/>
      </w:r>
      <w:r w:rsidR="00DA758A">
        <w:rPr>
          <w:rFonts w:asciiTheme="minorHAnsi" w:hAnsiTheme="minorHAnsi" w:cs="Calibri"/>
          <w:bCs/>
          <w:sz w:val="24"/>
          <w:szCs w:val="24"/>
        </w:rPr>
      </w:r>
      <w:r w:rsidR="00DA758A">
        <w:rPr>
          <w:rFonts w:asciiTheme="minorHAnsi" w:hAnsiTheme="minorHAnsi" w:cs="Calibri"/>
          <w:bCs/>
          <w:sz w:val="24"/>
          <w:szCs w:val="24"/>
        </w:rPr>
        <w:fldChar w:fldCharType="separate"/>
      </w:r>
      <w:r w:rsidR="00166FA7" w:rsidRPr="00166FA7">
        <w:rPr>
          <w:rFonts w:asciiTheme="minorHAnsi" w:hAnsiTheme="minorHAnsi" w:cs="Calibri"/>
          <w:bCs/>
          <w:noProof/>
          <w:sz w:val="24"/>
          <w:szCs w:val="24"/>
          <w:vertAlign w:val="superscript"/>
        </w:rPr>
        <w:t>200,201</w:t>
      </w:r>
      <w:r w:rsidR="00DA758A">
        <w:rPr>
          <w:rFonts w:asciiTheme="minorHAnsi" w:hAnsiTheme="minorHAnsi" w:cs="Calibri"/>
          <w:bCs/>
          <w:sz w:val="24"/>
          <w:szCs w:val="24"/>
        </w:rPr>
        <w:fldChar w:fldCharType="end"/>
      </w:r>
      <w:r w:rsidR="00D82119" w:rsidRPr="00D82119">
        <w:rPr>
          <w:rFonts w:asciiTheme="minorHAnsi" w:hAnsiTheme="minorHAnsi" w:cs="Calibri"/>
          <w:bCs/>
          <w:sz w:val="24"/>
          <w:szCs w:val="24"/>
        </w:rPr>
        <w:t>.</w:t>
      </w:r>
      <w:r w:rsidR="00D82119" w:rsidRPr="00D82119">
        <w:rPr>
          <w:rFonts w:asciiTheme="minorHAnsi" w:eastAsiaTheme="minorHAnsi" w:hAnsiTheme="minorHAnsi" w:cs="Arial"/>
          <w:sz w:val="24"/>
          <w:szCs w:val="24"/>
          <w:lang w:eastAsia="en-GB"/>
        </w:rPr>
        <w:t xml:space="preserve"> </w:t>
      </w:r>
      <w:r w:rsidRPr="00D82119">
        <w:rPr>
          <w:rFonts w:asciiTheme="minorHAnsi" w:eastAsiaTheme="minorHAnsi" w:hAnsiTheme="minorHAnsi" w:cs="Arial"/>
          <w:sz w:val="24"/>
          <w:szCs w:val="24"/>
          <w:lang w:eastAsia="en-GB"/>
        </w:rPr>
        <w:t>Functional studies in mice have shown an effect on skeletal muscle tissue and correlation with decreased body weight, size and postnatal growth</w:t>
      </w:r>
      <w:r w:rsidRPr="00D82119">
        <w:rPr>
          <w:rFonts w:asciiTheme="minorHAnsi" w:eastAsiaTheme="minorHAnsi" w:hAnsiTheme="minorHAnsi" w:cs="Arial"/>
          <w:sz w:val="24"/>
          <w:szCs w:val="24"/>
          <w:lang w:eastAsia="en-GB"/>
        </w:rPr>
        <w:fldChar w:fldCharType="begin"/>
      </w:r>
      <w:r w:rsidR="00166FA7">
        <w:rPr>
          <w:rFonts w:asciiTheme="minorHAnsi" w:eastAsiaTheme="minorHAnsi" w:hAnsiTheme="minorHAnsi" w:cs="Arial"/>
          <w:sz w:val="24"/>
          <w:szCs w:val="24"/>
          <w:lang w:eastAsia="en-GB"/>
        </w:rPr>
        <w:instrText xml:space="preserve"> ADDIN EN.CITE &lt;EndNote&gt;&lt;Cite&gt;&lt;Author&gt;Castañón&lt;/Author&gt;&lt;Year&gt;2013&lt;/Year&gt;&lt;RecNum&gt;436&lt;/RecNum&gt;&lt;DisplayText&gt;&lt;style face="superscript"&gt;202&lt;/style&gt;&lt;/DisplayText&gt;&lt;record&gt;&lt;rec-number&gt;436&lt;/rec-number&gt;&lt;foreign-keys&gt;&lt;key app="EN" db-id="5z92efv9k0sxx2ezp5gpd02s2fv9z90swefd" timestamp="1484274398"&gt;436&lt;/key&gt;&lt;/foreign-keys&gt;&lt;ref-type name="Journal Article"&gt;17&lt;/ref-type&gt;&lt;contributors&gt;&lt;authors&gt;&lt;author&gt;Castañón, M. J.&lt;/author&gt;&lt;author&gt;Walko, G.&lt;/author&gt;&lt;author&gt;Winter, L.&lt;/author&gt;&lt;author&gt;Wiche, G.&lt;/author&gt;&lt;/authors&gt;&lt;/contributors&gt;&lt;titles&gt;&lt;title&gt;Plectin-intermediate filament partnership in skin, skeletal muscle, and peripheral nerve&lt;/title&gt;&lt;secondary-title&gt;Histochem Cell Biol&lt;/secondary-title&gt;&lt;/titles&gt;&lt;periodical&gt;&lt;full-title&gt;Histochem Cell Biol&lt;/full-title&gt;&lt;/periodical&gt;&lt;pages&gt;33-53&lt;/pages&gt;&lt;volume&gt;140&lt;/volume&gt;&lt;number&gt;1&lt;/number&gt;&lt;keywords&gt;&lt;keyword&gt;Genetic Variation&lt;/keyword&gt;&lt;keyword&gt;Humans&lt;/keyword&gt;&lt;keyword&gt;Intermediate Filaments&lt;/keyword&gt;&lt;keyword&gt;Muscle, Skeletal&lt;/keyword&gt;&lt;keyword&gt;Peripheral Nerves&lt;/keyword&gt;&lt;keyword&gt;Plectin&lt;/keyword&gt;&lt;keyword&gt;Protein Isoforms&lt;/keyword&gt;&lt;keyword&gt;Skin&lt;/keyword&gt;&lt;keyword&gt;Skin Diseases&lt;/keyword&gt;&lt;/keywords&gt;&lt;dates&gt;&lt;year&gt;2013&lt;/year&gt;&lt;pub-dates&gt;&lt;date&gt;Jul&lt;/date&gt;&lt;/pub-dates&gt;&lt;/dates&gt;&lt;isbn&gt;1432-119X&lt;/isbn&gt;&lt;accession-num&gt;23748243&lt;/accession-num&gt;&lt;urls&gt;&lt;related-urls&gt;&lt;url&gt;https://www.ncbi.nlm.nih.gov/pubmed/23748243&lt;/url&gt;&lt;/related-urls&gt;&lt;/urls&gt;&lt;custom2&gt;PMC3695321&lt;/custom2&gt;&lt;electronic-resource-num&gt;10.1007/s00418-013-1102-0&lt;/electronic-resource-num&gt;&lt;language&gt;ENG&lt;/language&gt;&lt;/record&gt;&lt;/Cite&gt;&lt;/EndNote&gt;</w:instrText>
      </w:r>
      <w:r w:rsidRPr="00D82119">
        <w:rPr>
          <w:rFonts w:asciiTheme="minorHAnsi" w:eastAsiaTheme="minorHAnsi" w:hAnsiTheme="minorHAnsi" w:cs="Arial"/>
          <w:sz w:val="24"/>
          <w:szCs w:val="24"/>
          <w:lang w:eastAsia="en-GB"/>
        </w:rPr>
        <w:fldChar w:fldCharType="separate"/>
      </w:r>
      <w:r w:rsidR="00166FA7" w:rsidRPr="00166FA7">
        <w:rPr>
          <w:rFonts w:asciiTheme="minorHAnsi" w:eastAsiaTheme="minorHAnsi" w:hAnsiTheme="minorHAnsi" w:cs="Arial"/>
          <w:noProof/>
          <w:sz w:val="24"/>
          <w:szCs w:val="24"/>
          <w:vertAlign w:val="superscript"/>
          <w:lang w:eastAsia="en-GB"/>
        </w:rPr>
        <w:t>202</w:t>
      </w:r>
      <w:r w:rsidRPr="00D82119">
        <w:rPr>
          <w:rFonts w:asciiTheme="minorHAnsi" w:eastAsiaTheme="minorHAnsi" w:hAnsiTheme="minorHAnsi" w:cs="Arial"/>
          <w:sz w:val="24"/>
          <w:szCs w:val="24"/>
          <w:lang w:eastAsia="en-GB"/>
        </w:rPr>
        <w:fldChar w:fldCharType="end"/>
      </w:r>
      <w:r w:rsidRPr="00D82119">
        <w:rPr>
          <w:rFonts w:asciiTheme="minorHAnsi" w:eastAsiaTheme="minorHAnsi" w:hAnsiTheme="minorHAnsi" w:cs="Arial"/>
          <w:sz w:val="24"/>
          <w:szCs w:val="24"/>
          <w:lang w:eastAsia="en-GB"/>
        </w:rPr>
        <w:t>. The chromosomal region surrounding rs11780978 also</w:t>
      </w:r>
      <w:r w:rsidR="00E84971">
        <w:rPr>
          <w:rFonts w:asciiTheme="minorHAnsi" w:eastAsiaTheme="minorHAnsi" w:hAnsiTheme="minorHAnsi" w:cs="Arial"/>
          <w:sz w:val="24"/>
          <w:szCs w:val="24"/>
          <w:lang w:eastAsia="en-GB"/>
        </w:rPr>
        <w:t xml:space="preserve"> contains correlated variants </w:t>
      </w:r>
      <w:r w:rsidRPr="00D82119">
        <w:rPr>
          <w:rFonts w:asciiTheme="minorHAnsi" w:eastAsiaTheme="minorHAnsi" w:hAnsiTheme="minorHAnsi" w:cs="Arial"/>
          <w:sz w:val="24"/>
          <w:szCs w:val="24"/>
          <w:lang w:eastAsia="en-GB"/>
        </w:rPr>
        <w:t xml:space="preserve">associated with </w:t>
      </w:r>
      <w:r w:rsidRPr="00D82119">
        <w:rPr>
          <w:rFonts w:asciiTheme="minorHAnsi" w:eastAsiaTheme="minorHAnsi" w:hAnsiTheme="minorHAnsi" w:cs="Arial"/>
          <w:sz w:val="24"/>
          <w:szCs w:val="24"/>
          <w:lang w:eastAsia="en-GB"/>
        </w:rPr>
        <w:lastRenderedPageBreak/>
        <w:t>metabolic and anthropometric traits in humans</w:t>
      </w:r>
      <w:r w:rsidR="00E84971">
        <w:rPr>
          <w:rFonts w:asciiTheme="minorHAnsi" w:eastAsiaTheme="minorHAnsi" w:hAnsiTheme="minorHAnsi" w:cs="Arial"/>
          <w:sz w:val="24"/>
          <w:szCs w:val="24"/>
          <w:lang w:eastAsia="en-GB"/>
        </w:rPr>
        <w:t xml:space="preserve"> (rs11136341, </w:t>
      </w:r>
      <w:r w:rsidR="00E84971" w:rsidRPr="00E84971">
        <w:rPr>
          <w:rFonts w:asciiTheme="minorHAnsi" w:eastAsiaTheme="minorHAnsi" w:hAnsiTheme="minorHAnsi" w:cs="Arial"/>
          <w:sz w:val="24"/>
          <w:szCs w:val="24"/>
          <w:lang w:eastAsia="en-GB"/>
        </w:rPr>
        <w:t>r</w:t>
      </w:r>
      <w:r w:rsidR="00E84971" w:rsidRPr="00E84971">
        <w:rPr>
          <w:rFonts w:asciiTheme="minorHAnsi" w:eastAsiaTheme="minorHAnsi" w:hAnsiTheme="minorHAnsi" w:cs="Arial"/>
          <w:sz w:val="24"/>
          <w:szCs w:val="24"/>
          <w:vertAlign w:val="superscript"/>
          <w:lang w:eastAsia="en-GB"/>
        </w:rPr>
        <w:t>2</w:t>
      </w:r>
      <w:r w:rsidR="00E84971" w:rsidRPr="00E84971">
        <w:rPr>
          <w:rFonts w:asciiTheme="minorHAnsi" w:eastAsiaTheme="minorHAnsi" w:hAnsiTheme="minorHAnsi" w:cs="Arial"/>
          <w:sz w:val="24"/>
          <w:szCs w:val="24"/>
          <w:lang w:eastAsia="en-GB"/>
        </w:rPr>
        <w:t xml:space="preserve">=0.78, </w:t>
      </w:r>
      <w:r w:rsidR="00E84971">
        <w:rPr>
          <w:rFonts w:asciiTheme="minorHAnsi" w:eastAsiaTheme="minorHAnsi" w:hAnsiTheme="minorHAnsi" w:cs="Arial"/>
          <w:sz w:val="24"/>
          <w:szCs w:val="24"/>
          <w:lang w:eastAsia="en-GB"/>
        </w:rPr>
        <w:t xml:space="preserve">associated </w:t>
      </w:r>
      <w:r w:rsidR="00E84971" w:rsidRPr="00E84971">
        <w:rPr>
          <w:rFonts w:asciiTheme="minorHAnsi" w:eastAsiaTheme="minorHAnsi" w:hAnsiTheme="minorHAnsi" w:cs="Arial"/>
          <w:sz w:val="24"/>
          <w:szCs w:val="24"/>
          <w:lang w:eastAsia="en-GB"/>
        </w:rPr>
        <w:t>pheno</w:t>
      </w:r>
      <w:r w:rsidR="00E84971">
        <w:rPr>
          <w:rFonts w:asciiTheme="minorHAnsi" w:eastAsiaTheme="minorHAnsi" w:hAnsiTheme="minorHAnsi" w:cs="Arial"/>
          <w:sz w:val="24"/>
          <w:szCs w:val="24"/>
          <w:lang w:eastAsia="en-GB"/>
        </w:rPr>
        <w:t xml:space="preserve">type: cholesterol total and </w:t>
      </w:r>
      <w:r w:rsidR="00E84971" w:rsidRPr="00E84971">
        <w:rPr>
          <w:rFonts w:asciiTheme="minorHAnsi" w:eastAsiaTheme="minorHAnsi" w:hAnsiTheme="minorHAnsi" w:cs="Arial"/>
          <w:sz w:val="24"/>
          <w:szCs w:val="24"/>
          <w:lang w:eastAsia="en-GB"/>
        </w:rPr>
        <w:t>LDL cholesterol</w:t>
      </w:r>
      <w:r w:rsidR="00E84971">
        <w:rPr>
          <w:rFonts w:asciiTheme="minorHAnsi" w:eastAsiaTheme="minorHAnsi" w:hAnsiTheme="minorHAnsi" w:cs="Arial"/>
          <w:sz w:val="24"/>
          <w:szCs w:val="24"/>
          <w:lang w:eastAsia="en-GB"/>
        </w:rPr>
        <w:t>;</w:t>
      </w:r>
      <w:r w:rsidR="00E84971" w:rsidRPr="00E84971">
        <w:t xml:space="preserve"> </w:t>
      </w:r>
      <w:r w:rsidR="00E84971">
        <w:rPr>
          <w:rFonts w:asciiTheme="minorHAnsi" w:eastAsiaTheme="minorHAnsi" w:hAnsiTheme="minorHAnsi" w:cs="Arial"/>
          <w:sz w:val="24"/>
          <w:szCs w:val="24"/>
          <w:lang w:eastAsia="en-GB"/>
        </w:rPr>
        <w:t>r</w:t>
      </w:r>
      <w:r w:rsidR="00E84971" w:rsidRPr="00E84971">
        <w:rPr>
          <w:rFonts w:asciiTheme="minorHAnsi" w:eastAsiaTheme="minorHAnsi" w:hAnsiTheme="minorHAnsi" w:cs="Arial"/>
          <w:sz w:val="24"/>
          <w:szCs w:val="24"/>
          <w:lang w:eastAsia="en-GB"/>
        </w:rPr>
        <w:t>s11783</w:t>
      </w:r>
      <w:r w:rsidR="00E84971">
        <w:rPr>
          <w:rFonts w:asciiTheme="minorHAnsi" w:eastAsiaTheme="minorHAnsi" w:hAnsiTheme="minorHAnsi" w:cs="Arial"/>
          <w:sz w:val="24"/>
          <w:szCs w:val="24"/>
          <w:lang w:eastAsia="en-GB"/>
        </w:rPr>
        <w:t xml:space="preserve">655, </w:t>
      </w:r>
      <w:r w:rsidR="00E84971" w:rsidRPr="00E84971">
        <w:rPr>
          <w:rFonts w:asciiTheme="minorHAnsi" w:eastAsiaTheme="minorHAnsi" w:hAnsiTheme="minorHAnsi" w:cs="Arial"/>
          <w:sz w:val="24"/>
          <w:szCs w:val="24"/>
          <w:lang w:eastAsia="en-GB"/>
        </w:rPr>
        <w:t>r</w:t>
      </w:r>
      <w:r w:rsidR="00E84971" w:rsidRPr="00E84971">
        <w:rPr>
          <w:rFonts w:asciiTheme="minorHAnsi" w:eastAsiaTheme="minorHAnsi" w:hAnsiTheme="minorHAnsi" w:cs="Arial"/>
          <w:sz w:val="24"/>
          <w:szCs w:val="24"/>
          <w:vertAlign w:val="superscript"/>
          <w:lang w:eastAsia="en-GB"/>
        </w:rPr>
        <w:t>2</w:t>
      </w:r>
      <w:r w:rsidR="00E84971" w:rsidRPr="00E84971">
        <w:rPr>
          <w:rFonts w:asciiTheme="minorHAnsi" w:eastAsiaTheme="minorHAnsi" w:hAnsiTheme="minorHAnsi" w:cs="Arial"/>
          <w:sz w:val="24"/>
          <w:szCs w:val="24"/>
          <w:lang w:eastAsia="en-GB"/>
        </w:rPr>
        <w:t xml:space="preserve">=1, </w:t>
      </w:r>
      <w:r w:rsidR="00E84971">
        <w:rPr>
          <w:rFonts w:asciiTheme="minorHAnsi" w:eastAsiaTheme="minorHAnsi" w:hAnsiTheme="minorHAnsi" w:cs="Arial"/>
          <w:sz w:val="24"/>
          <w:szCs w:val="24"/>
          <w:lang w:eastAsia="en-GB"/>
        </w:rPr>
        <w:t xml:space="preserve">associated </w:t>
      </w:r>
      <w:r w:rsidR="00E84971" w:rsidRPr="00E84971">
        <w:rPr>
          <w:rFonts w:asciiTheme="minorHAnsi" w:eastAsiaTheme="minorHAnsi" w:hAnsiTheme="minorHAnsi" w:cs="Arial"/>
          <w:sz w:val="24"/>
          <w:szCs w:val="24"/>
          <w:lang w:eastAsia="en-GB"/>
        </w:rPr>
        <w:t>pheno</w:t>
      </w:r>
      <w:r w:rsidR="00E84971">
        <w:rPr>
          <w:rFonts w:asciiTheme="minorHAnsi" w:eastAsiaTheme="minorHAnsi" w:hAnsiTheme="minorHAnsi" w:cs="Arial"/>
          <w:sz w:val="24"/>
          <w:szCs w:val="24"/>
          <w:lang w:eastAsia="en-GB"/>
        </w:rPr>
        <w:t xml:space="preserve">type: </w:t>
      </w:r>
      <w:r w:rsidR="00E84971" w:rsidRPr="00E84971">
        <w:rPr>
          <w:rFonts w:asciiTheme="minorHAnsi" w:eastAsiaTheme="minorHAnsi" w:hAnsiTheme="minorHAnsi" w:cs="Arial"/>
          <w:sz w:val="24"/>
          <w:szCs w:val="24"/>
          <w:lang w:eastAsia="en-GB"/>
        </w:rPr>
        <w:t>height</w:t>
      </w:r>
      <w:r w:rsidR="00E84971">
        <w:rPr>
          <w:rFonts w:asciiTheme="minorHAnsi" w:eastAsiaTheme="minorHAnsi" w:hAnsiTheme="minorHAnsi" w:cs="Arial"/>
          <w:sz w:val="24"/>
          <w:szCs w:val="24"/>
          <w:lang w:eastAsia="en-GB"/>
        </w:rPr>
        <w:t>)</w:t>
      </w:r>
      <w:r w:rsidRPr="00D82119">
        <w:rPr>
          <w:rFonts w:asciiTheme="minorHAnsi" w:eastAsiaTheme="minorHAnsi" w:hAnsiTheme="minorHAnsi" w:cs="Arial"/>
          <w:sz w:val="24"/>
          <w:szCs w:val="24"/>
          <w:lang w:eastAsia="en-GB"/>
        </w:rPr>
        <w:t>.</w:t>
      </w:r>
    </w:p>
    <w:p w14:paraId="6EEBDE54" w14:textId="09F3C379" w:rsidR="00D82119" w:rsidRPr="00D82119" w:rsidRDefault="00D82119" w:rsidP="00D82119">
      <w:pPr>
        <w:spacing w:line="480" w:lineRule="auto"/>
        <w:jc w:val="both"/>
        <w:rPr>
          <w:rFonts w:asciiTheme="minorHAnsi" w:eastAsiaTheme="minorHAnsi" w:hAnsiTheme="minorHAnsi" w:cs="Arial"/>
          <w:sz w:val="24"/>
          <w:szCs w:val="24"/>
          <w:lang w:eastAsia="en-GB"/>
        </w:rPr>
      </w:pPr>
      <w:r>
        <w:rPr>
          <w:noProof/>
          <w:lang w:eastAsia="en-GB"/>
        </w:rPr>
        <w:drawing>
          <wp:inline distT="0" distB="0" distL="0" distR="0" wp14:anchorId="679EBA84" wp14:editId="50A0B0B7">
            <wp:extent cx="5231884" cy="3718560"/>
            <wp:effectExtent l="0" t="0" r="6985" b="0"/>
            <wp:docPr id="10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63" cstate="print">
                      <a:extLst>
                        <a:ext uri="{28A0092B-C50C-407E-A947-70E740481C1C}">
                          <a14:useLocalDpi xmlns:a14="http://schemas.microsoft.com/office/drawing/2010/main" val="0"/>
                        </a:ext>
                      </a:extLst>
                    </a:blip>
                    <a:stretch>
                      <a:fillRect/>
                    </a:stretch>
                  </pic:blipFill>
                  <pic:spPr bwMode="auto">
                    <a:xfrm>
                      <a:off x="0" y="0"/>
                      <a:ext cx="5231884" cy="3718560"/>
                    </a:xfrm>
                    <a:prstGeom prst="rect">
                      <a:avLst/>
                    </a:prstGeom>
                    <a:noFill/>
                    <a:ln>
                      <a:noFill/>
                    </a:ln>
                    <a:effectLst/>
                    <a:extLst/>
                  </pic:spPr>
                </pic:pic>
              </a:graphicData>
            </a:graphic>
          </wp:inline>
        </w:drawing>
      </w:r>
    </w:p>
    <w:p w14:paraId="5748430A" w14:textId="4734E919" w:rsidR="005D1231" w:rsidRDefault="00D82119" w:rsidP="009D76AF">
      <w:pPr>
        <w:jc w:val="both"/>
        <w:rPr>
          <w:rFonts w:asciiTheme="minorHAnsi" w:hAnsiTheme="minorHAnsi" w:cs="Calibri"/>
          <w:bCs/>
          <w:sz w:val="24"/>
          <w:szCs w:val="24"/>
        </w:rPr>
      </w:pPr>
      <w:r w:rsidRPr="002F48A6">
        <w:rPr>
          <w:rFonts w:asciiTheme="minorHAnsi" w:hAnsiTheme="minorHAnsi" w:cs="Calibri"/>
          <w:b/>
          <w:bCs/>
          <w:sz w:val="24"/>
          <w:szCs w:val="24"/>
        </w:rPr>
        <w:t xml:space="preserve">Figure </w:t>
      </w:r>
      <w:r w:rsidR="005A7A8F">
        <w:rPr>
          <w:rFonts w:asciiTheme="minorHAnsi" w:hAnsiTheme="minorHAnsi" w:cs="Calibri"/>
          <w:b/>
          <w:bCs/>
          <w:sz w:val="24"/>
          <w:szCs w:val="24"/>
        </w:rPr>
        <w:t>31</w:t>
      </w:r>
      <w:r w:rsidRPr="002F48A6">
        <w:rPr>
          <w:rFonts w:asciiTheme="minorHAnsi" w:hAnsiTheme="minorHAnsi" w:cs="Calibri"/>
          <w:b/>
          <w:bCs/>
          <w:sz w:val="24"/>
          <w:szCs w:val="24"/>
        </w:rPr>
        <w:t xml:space="preserve">. </w:t>
      </w:r>
      <w:r w:rsidRPr="002F48A6">
        <w:rPr>
          <w:rFonts w:asciiTheme="minorHAnsi" w:eastAsiaTheme="minorHAnsi" w:hAnsiTheme="minorHAnsi" w:cs="Arial"/>
          <w:sz w:val="24"/>
          <w:szCs w:val="24"/>
          <w:lang w:eastAsia="en-GB"/>
        </w:rPr>
        <w:t>Regional association plot for</w:t>
      </w:r>
      <w:r>
        <w:rPr>
          <w:rFonts w:asciiTheme="minorHAnsi" w:eastAsiaTheme="minorHAnsi" w:hAnsiTheme="minorHAnsi" w:cs="Arial"/>
          <w:sz w:val="24"/>
          <w:szCs w:val="24"/>
          <w:lang w:eastAsia="en-GB"/>
        </w:rPr>
        <w:t xml:space="preserve"> </w:t>
      </w:r>
      <w:r w:rsidRPr="00D82119">
        <w:rPr>
          <w:rFonts w:asciiTheme="minorHAnsi" w:eastAsiaTheme="minorHAnsi" w:hAnsiTheme="minorHAnsi" w:cs="Arial"/>
          <w:sz w:val="24"/>
          <w:szCs w:val="24"/>
          <w:lang w:eastAsia="en-GB"/>
        </w:rPr>
        <w:t>rs11780978</w:t>
      </w:r>
      <w:r>
        <w:rPr>
          <w:rFonts w:asciiTheme="minorHAnsi" w:eastAsiaTheme="minorHAnsi" w:hAnsiTheme="minorHAnsi" w:cs="Arial"/>
          <w:sz w:val="24"/>
          <w:szCs w:val="24"/>
          <w:lang w:eastAsia="en-GB"/>
        </w:rPr>
        <w:t xml:space="preserve">. </w:t>
      </w:r>
      <w:r w:rsidRPr="002F48A6">
        <w:rPr>
          <w:rFonts w:asciiTheme="minorHAnsi" w:eastAsiaTheme="minorHAnsi" w:hAnsiTheme="minorHAnsi" w:cs="Arial"/>
          <w:sz w:val="24"/>
          <w:szCs w:val="24"/>
          <w:lang w:eastAsia="en-GB"/>
        </w:rPr>
        <w:t xml:space="preserve">The y axis represents the negative logarithm (base 10) of the variant </w:t>
      </w:r>
      <w:r w:rsidRPr="009A50F2">
        <w:rPr>
          <w:rFonts w:asciiTheme="minorHAnsi" w:eastAsiaTheme="minorHAnsi" w:hAnsiTheme="minorHAnsi" w:cs="Arial"/>
          <w:i/>
          <w:sz w:val="24"/>
          <w:szCs w:val="24"/>
          <w:lang w:eastAsia="en-GB"/>
        </w:rPr>
        <w:t>P</w:t>
      </w:r>
      <w:r w:rsidRPr="002F48A6">
        <w:rPr>
          <w:rFonts w:asciiTheme="minorHAnsi" w:eastAsiaTheme="minorHAnsi" w:hAnsiTheme="minorHAnsi" w:cs="Arial"/>
          <w:sz w:val="24"/>
          <w:szCs w:val="24"/>
          <w:lang w:eastAsia="en-GB"/>
        </w:rPr>
        <w:t xml:space="preserve">-value and the x axis represents the position on the chromosome, with the name and location of genes and nearest genes shown in the bottom panel. The variant with the lowest </w:t>
      </w:r>
      <w:r w:rsidRPr="009A50F2">
        <w:rPr>
          <w:rFonts w:asciiTheme="minorHAnsi" w:eastAsiaTheme="minorHAnsi" w:hAnsiTheme="minorHAnsi" w:cs="Arial"/>
          <w:i/>
          <w:sz w:val="24"/>
          <w:szCs w:val="24"/>
          <w:lang w:eastAsia="en-GB"/>
        </w:rPr>
        <w:t>P</w:t>
      </w:r>
      <w:r w:rsidRPr="002F48A6">
        <w:rPr>
          <w:rFonts w:asciiTheme="minorHAnsi" w:eastAsiaTheme="minorHAnsi" w:hAnsiTheme="minorHAnsi" w:cs="Arial"/>
          <w:sz w:val="24"/>
          <w:szCs w:val="24"/>
          <w:lang w:eastAsia="en-GB"/>
        </w:rPr>
        <w:t xml:space="preserve">-value in the region after combined discovery and replication is marked by a purple diamond. The same variant is marked by a purple dot showing the discovery </w:t>
      </w:r>
      <w:r w:rsidRPr="009A50F2">
        <w:rPr>
          <w:rFonts w:asciiTheme="minorHAnsi" w:eastAsiaTheme="minorHAnsi" w:hAnsiTheme="minorHAnsi" w:cs="Arial"/>
          <w:i/>
          <w:sz w:val="24"/>
          <w:szCs w:val="24"/>
          <w:lang w:eastAsia="en-GB"/>
        </w:rPr>
        <w:t>P</w:t>
      </w:r>
      <w:r w:rsidRPr="002F48A6">
        <w:rPr>
          <w:rFonts w:asciiTheme="minorHAnsi" w:eastAsiaTheme="minorHAnsi" w:hAnsiTheme="minorHAnsi" w:cs="Arial"/>
          <w:sz w:val="24"/>
          <w:szCs w:val="24"/>
          <w:lang w:eastAsia="en-GB"/>
        </w:rPr>
        <w:t>-value. The colours of the other variants indicate their r</w:t>
      </w:r>
      <w:r w:rsidRPr="009A50F2">
        <w:rPr>
          <w:rFonts w:asciiTheme="minorHAnsi" w:eastAsiaTheme="minorHAnsi" w:hAnsiTheme="minorHAnsi" w:cs="Arial"/>
          <w:sz w:val="24"/>
          <w:szCs w:val="24"/>
          <w:vertAlign w:val="superscript"/>
          <w:lang w:eastAsia="en-GB"/>
        </w:rPr>
        <w:t>2</w:t>
      </w:r>
      <w:r w:rsidRPr="002F48A6">
        <w:rPr>
          <w:rFonts w:asciiTheme="minorHAnsi" w:eastAsiaTheme="minorHAnsi" w:hAnsiTheme="minorHAnsi" w:cs="Arial"/>
          <w:sz w:val="24"/>
          <w:szCs w:val="24"/>
          <w:lang w:eastAsia="en-GB"/>
        </w:rPr>
        <w:t xml:space="preserve"> with the lead variant.</w:t>
      </w:r>
      <w:r>
        <w:rPr>
          <w:rFonts w:asciiTheme="minorHAnsi" w:hAnsiTheme="minorHAnsi" w:cs="Calibri"/>
          <w:bCs/>
          <w:sz w:val="24"/>
          <w:szCs w:val="24"/>
        </w:rPr>
        <w:t xml:space="preserve"> </w:t>
      </w:r>
      <w:r w:rsidR="00B262EE">
        <w:rPr>
          <w:rFonts w:asciiTheme="minorHAnsi" w:hAnsiTheme="minorHAnsi"/>
          <w:sz w:val="24"/>
          <w:szCs w:val="24"/>
          <w:lang w:val="en-US"/>
        </w:rPr>
        <w:t xml:space="preserve">(this figure is </w:t>
      </w:r>
      <w:r w:rsidR="004A54B1">
        <w:rPr>
          <w:rFonts w:asciiTheme="minorHAnsi" w:hAnsiTheme="minorHAnsi"/>
          <w:sz w:val="24"/>
          <w:szCs w:val="24"/>
          <w:lang w:val="en-US"/>
        </w:rPr>
        <w:t>derived</w:t>
      </w:r>
      <w:r w:rsidR="00B262EE">
        <w:rPr>
          <w:rFonts w:asciiTheme="minorHAnsi" w:hAnsiTheme="minorHAnsi"/>
          <w:sz w:val="24"/>
          <w:szCs w:val="24"/>
          <w:lang w:val="en-US"/>
        </w:rPr>
        <w:t xml:space="preserve"> from </w:t>
      </w:r>
      <w:r w:rsidR="00B262EE" w:rsidRPr="00D45ED6">
        <w:rPr>
          <w:rFonts w:asciiTheme="minorHAnsi" w:hAnsiTheme="minorHAnsi"/>
          <w:sz w:val="24"/>
          <w:szCs w:val="24"/>
        </w:rPr>
        <w:t>PMID</w:t>
      </w:r>
      <w:r w:rsidR="00B262EE">
        <w:rPr>
          <w:rFonts w:asciiTheme="minorHAnsi" w:hAnsiTheme="minorHAnsi"/>
          <w:sz w:val="24"/>
          <w:szCs w:val="24"/>
        </w:rPr>
        <w:t>:29559693)</w:t>
      </w:r>
      <w:r w:rsidR="00B262EE">
        <w:rPr>
          <w:rFonts w:asciiTheme="minorHAnsi" w:hAnsiTheme="minorHAnsi"/>
          <w:sz w:val="24"/>
          <w:szCs w:val="24"/>
        </w:rPr>
        <w:fldChar w:fldCharType="begin"/>
      </w:r>
      <w:r w:rsidR="00166FA7">
        <w:rPr>
          <w:rFonts w:asciiTheme="minorHAnsi" w:hAnsiTheme="minorHAnsi"/>
          <w:sz w:val="24"/>
          <w:szCs w:val="24"/>
        </w:rPr>
        <w:instrText xml:space="preserve"> ADDIN EN.CITE &lt;EndNote&gt;&lt;Cite&gt;&lt;Author&gt;Zengini&lt;/Author&gt;&lt;Year&gt;2018&lt;/Year&gt;&lt;RecNum&gt;631&lt;/RecNum&gt;&lt;DisplayText&gt;&lt;style face="superscript"&gt;160&lt;/style&gt;&lt;/DisplayText&gt;&lt;record&gt;&lt;rec-number&gt;631&lt;/rec-number&gt;&lt;foreign-keys&gt;&lt;key app="EN" db-id="5z92efv9k0sxx2ezp5gpd02s2fv9z90swefd" timestamp="1534193473"&gt;631&lt;/key&gt;&lt;/foreign-keys&gt;&lt;ref-type name="Journal Article"&gt;17&lt;/ref-type&gt;&lt;contributors&gt;&lt;authors&gt;&lt;author&gt;Zengini, E.&lt;/author&gt;&lt;author&gt;Hatzikotoulas, K.&lt;/author&gt;&lt;author&gt;Tachmazidou, I.&lt;/author&gt;&lt;author&gt;Steinberg, J.&lt;/author&gt;&lt;author&gt;Hartwig, F. P.&lt;/author&gt;&lt;author&gt;Southam, L.&lt;/author&gt;&lt;author&gt;Hackinger, S.&lt;/author&gt;&lt;author&gt;Boer, C. G.&lt;/author&gt;&lt;author&gt;Styrkarsdottir, U.&lt;/author&gt;&lt;author&gt;Gilly, A.&lt;/author&gt;&lt;author&gt;Suveges, D.&lt;/author&gt;&lt;author&gt;Killian, B.&lt;/author&gt;&lt;author&gt;Ingvarsson, T.&lt;/author&gt;&lt;author&gt;Jonsson, H.&lt;/author&gt;&lt;author&gt;Babis, G. C.&lt;/author&gt;&lt;author&gt;McCaskie, A.&lt;/author&gt;&lt;author&gt;Uitterlinden, A. G.&lt;/author&gt;&lt;author&gt;van Meurs, J. B. J.&lt;/author&gt;&lt;author&gt;Thorsteinsdottir, U.&lt;/author&gt;&lt;author&gt;Stefansson, K.&lt;/author&gt;&lt;author&gt;Davey Smith, G.&lt;/author&gt;&lt;author&gt;Wilkinson, J. M.&lt;/author&gt;&lt;author&gt;Zeggini, E.&lt;/author&gt;&lt;/authors&gt;&lt;/contributors&gt;&lt;titles&gt;&lt;title&gt;Genome-wide analyses using UK Biobank data provide insights into the genetic architecture of osteoarthritis&lt;/title&gt;&lt;secondary-title&gt;Nat Genet&lt;/secondary-title&gt;&lt;/titles&gt;&lt;periodical&gt;&lt;full-title&gt;Nat Genet&lt;/full-title&gt;&lt;/periodical&gt;&lt;pages&gt;549-558&lt;/pages&gt;&lt;volume&gt;50&lt;/volume&gt;&lt;number&gt;4&lt;/number&gt;&lt;edition&gt;2018/03/20&lt;/edition&gt;&lt;dates&gt;&lt;year&gt;2018&lt;/year&gt;&lt;pub-dates&gt;&lt;date&gt;Apr&lt;/date&gt;&lt;/pub-dates&gt;&lt;/dates&gt;&lt;isbn&gt;1546-1718&lt;/isbn&gt;&lt;accession-num&gt;29559693&lt;/accession-num&gt;&lt;urls&gt;&lt;related-urls&gt;&lt;url&gt;https://www.ncbi.nlm.nih.gov/pubmed/29559693&lt;/url&gt;&lt;/related-urls&gt;&lt;/urls&gt;&lt;custom2&gt;PMC5896734&lt;/custom2&gt;&lt;electronic-resource-num&gt;10.1038/s41588-018-0079-y&lt;/electronic-resource-num&gt;&lt;language&gt;eng&lt;/language&gt;&lt;/record&gt;&lt;/Cite&gt;&lt;/EndNote&gt;</w:instrText>
      </w:r>
      <w:r w:rsidR="00B262EE">
        <w:rPr>
          <w:rFonts w:asciiTheme="minorHAnsi" w:hAnsiTheme="minorHAnsi"/>
          <w:sz w:val="24"/>
          <w:szCs w:val="24"/>
        </w:rPr>
        <w:fldChar w:fldCharType="separate"/>
      </w:r>
      <w:r w:rsidR="00166FA7" w:rsidRPr="00166FA7">
        <w:rPr>
          <w:rFonts w:asciiTheme="minorHAnsi" w:hAnsiTheme="minorHAnsi"/>
          <w:noProof/>
          <w:sz w:val="24"/>
          <w:szCs w:val="24"/>
          <w:vertAlign w:val="superscript"/>
        </w:rPr>
        <w:t>160</w:t>
      </w:r>
      <w:r w:rsidR="00B262EE">
        <w:rPr>
          <w:rFonts w:asciiTheme="minorHAnsi" w:hAnsiTheme="minorHAnsi"/>
          <w:sz w:val="24"/>
          <w:szCs w:val="24"/>
        </w:rPr>
        <w:fldChar w:fldCharType="end"/>
      </w:r>
    </w:p>
    <w:p w14:paraId="7AA27130" w14:textId="77777777" w:rsidR="005D1231" w:rsidRDefault="005D1231" w:rsidP="00CE54E4">
      <w:pPr>
        <w:spacing w:line="480" w:lineRule="auto"/>
        <w:jc w:val="both"/>
        <w:rPr>
          <w:rFonts w:asciiTheme="minorHAnsi" w:hAnsiTheme="minorHAnsi" w:cs="Calibri"/>
          <w:bCs/>
          <w:sz w:val="24"/>
          <w:szCs w:val="24"/>
        </w:rPr>
      </w:pPr>
    </w:p>
    <w:p w14:paraId="5D6B29F3" w14:textId="5550A451" w:rsidR="009766A0" w:rsidRDefault="009766A0" w:rsidP="009766A0">
      <w:pPr>
        <w:spacing w:after="200" w:line="480" w:lineRule="auto"/>
        <w:jc w:val="both"/>
        <w:rPr>
          <w:rFonts w:asciiTheme="minorHAnsi" w:eastAsiaTheme="minorHAnsi" w:hAnsiTheme="minorHAnsi" w:cstheme="minorBidi"/>
          <w:sz w:val="24"/>
          <w:szCs w:val="24"/>
          <w:lang w:eastAsia="en-US"/>
        </w:rPr>
      </w:pPr>
      <w:r w:rsidRPr="009766A0">
        <w:rPr>
          <w:rFonts w:asciiTheme="minorHAnsi" w:eastAsiaTheme="minorHAnsi" w:hAnsiTheme="minorHAnsi" w:cstheme="minorBidi"/>
          <w:sz w:val="24"/>
          <w:szCs w:val="24"/>
          <w:lang w:eastAsia="en-US"/>
        </w:rPr>
        <w:t xml:space="preserve">rs2820436 </w:t>
      </w:r>
      <w:r w:rsidRPr="009766A0">
        <w:rPr>
          <w:rFonts w:asciiTheme="minorHAnsi" w:eastAsiaTheme="minorHAnsi" w:hAnsiTheme="minorHAnsi" w:cs="Arial"/>
          <w:sz w:val="24"/>
          <w:szCs w:val="24"/>
          <w:lang w:eastAsia="en-GB"/>
        </w:rPr>
        <w:t xml:space="preserve">was associated with OA across any joint site (OR 0.93 (95% CI 0.91-0.95), </w:t>
      </w:r>
      <w:r w:rsidRPr="002D0764">
        <w:rPr>
          <w:rFonts w:asciiTheme="minorHAnsi" w:eastAsiaTheme="minorHAnsi" w:hAnsiTheme="minorHAnsi" w:cs="Arial"/>
          <w:i/>
          <w:sz w:val="24"/>
          <w:szCs w:val="24"/>
          <w:lang w:eastAsia="en-GB"/>
        </w:rPr>
        <w:t>P</w:t>
      </w:r>
      <w:r w:rsidR="002D0764">
        <w:rPr>
          <w:rFonts w:asciiTheme="minorHAnsi" w:eastAsiaTheme="minorHAnsi" w:hAnsiTheme="minorHAnsi" w:cs="Arial"/>
          <w:sz w:val="24"/>
          <w:szCs w:val="24"/>
          <w:lang w:eastAsia="en-GB"/>
        </w:rPr>
        <w:t>-value</w:t>
      </w:r>
      <w:r w:rsidRPr="009766A0">
        <w:rPr>
          <w:rFonts w:asciiTheme="minorHAnsi" w:eastAsiaTheme="minorHAnsi" w:hAnsiTheme="minorHAnsi" w:cs="Arial"/>
          <w:sz w:val="24"/>
          <w:szCs w:val="24"/>
          <w:lang w:eastAsia="en-GB"/>
        </w:rPr>
        <w:t>=2.01x10</w:t>
      </w:r>
      <w:r w:rsidRPr="009766A0">
        <w:rPr>
          <w:rFonts w:asciiTheme="minorHAnsi" w:eastAsiaTheme="minorHAnsi" w:hAnsiTheme="minorHAnsi" w:cs="Arial"/>
          <w:sz w:val="24"/>
          <w:szCs w:val="24"/>
          <w:vertAlign w:val="superscript"/>
          <w:lang w:eastAsia="en-GB"/>
        </w:rPr>
        <w:t>-9</w:t>
      </w:r>
      <w:r w:rsidRPr="009766A0">
        <w:rPr>
          <w:rFonts w:asciiTheme="minorHAnsi" w:eastAsiaTheme="minorHAnsi" w:hAnsiTheme="minorHAnsi" w:cs="Arial"/>
          <w:sz w:val="24"/>
          <w:szCs w:val="24"/>
          <w:lang w:eastAsia="en-GB"/>
        </w:rPr>
        <w:t xml:space="preserve">, EAF 0.65) (Table </w:t>
      </w:r>
      <w:r w:rsidR="00A26FE3">
        <w:rPr>
          <w:rFonts w:asciiTheme="minorHAnsi" w:eastAsiaTheme="minorHAnsi" w:hAnsiTheme="minorHAnsi" w:cs="Arial"/>
          <w:sz w:val="24"/>
          <w:szCs w:val="24"/>
          <w:lang w:eastAsia="en-GB"/>
        </w:rPr>
        <w:t>27</w:t>
      </w:r>
      <w:r w:rsidRPr="009766A0">
        <w:rPr>
          <w:rFonts w:asciiTheme="minorHAnsi" w:eastAsiaTheme="minorHAnsi" w:hAnsiTheme="minorHAnsi" w:cs="Arial"/>
          <w:sz w:val="24"/>
          <w:szCs w:val="24"/>
          <w:lang w:eastAsia="en-GB"/>
        </w:rPr>
        <w:t xml:space="preserve">). It </w:t>
      </w:r>
      <w:r w:rsidRPr="009766A0">
        <w:rPr>
          <w:rFonts w:asciiTheme="minorHAnsi" w:eastAsiaTheme="minorHAnsi" w:hAnsiTheme="minorHAnsi" w:cstheme="minorBidi"/>
          <w:sz w:val="24"/>
          <w:szCs w:val="24"/>
          <w:lang w:eastAsia="en-US"/>
        </w:rPr>
        <w:t xml:space="preserve">resides on chromosome 1 and is an intergenic variant located 24kb upstream of long non-coding RNA </w:t>
      </w:r>
      <w:r w:rsidRPr="009766A0">
        <w:rPr>
          <w:rFonts w:asciiTheme="minorHAnsi" w:eastAsiaTheme="minorHAnsi" w:hAnsiTheme="minorHAnsi" w:cstheme="minorBidi"/>
          <w:i/>
          <w:sz w:val="24"/>
          <w:szCs w:val="24"/>
          <w:lang w:eastAsia="en-US"/>
        </w:rPr>
        <w:t>RP11-392O17.1</w:t>
      </w:r>
      <w:r w:rsidRPr="009766A0">
        <w:rPr>
          <w:rFonts w:asciiTheme="minorHAnsi" w:eastAsiaTheme="minorHAnsi" w:hAnsiTheme="minorHAnsi" w:cstheme="minorBidi"/>
          <w:sz w:val="24"/>
          <w:szCs w:val="24"/>
          <w:lang w:eastAsia="en-US"/>
        </w:rPr>
        <w:t xml:space="preserve"> and 142kb downstream of </w:t>
      </w:r>
      <w:bookmarkStart w:id="4" w:name="OLE_LINK3"/>
      <w:r w:rsidRPr="009766A0">
        <w:rPr>
          <w:rFonts w:asciiTheme="minorHAnsi" w:eastAsiaTheme="minorHAnsi" w:hAnsiTheme="minorHAnsi" w:cs="Arial"/>
          <w:sz w:val="24"/>
          <w:szCs w:val="24"/>
          <w:lang w:eastAsia="en-GB"/>
        </w:rPr>
        <w:t xml:space="preserve">zinc finger CCCH-type containing 11B pseudogene </w:t>
      </w:r>
      <w:bookmarkEnd w:id="4"/>
      <w:r w:rsidRPr="009766A0">
        <w:rPr>
          <w:rFonts w:asciiTheme="minorHAnsi" w:eastAsiaTheme="minorHAnsi" w:hAnsiTheme="minorHAnsi" w:cs="Arial"/>
          <w:i/>
          <w:sz w:val="24"/>
          <w:szCs w:val="24"/>
          <w:lang w:eastAsia="en-GB"/>
        </w:rPr>
        <w:t>ZC3H11B</w:t>
      </w:r>
      <w:r w:rsidRPr="009766A0">
        <w:rPr>
          <w:rFonts w:asciiTheme="minorHAnsi" w:eastAsiaTheme="minorHAnsi" w:hAnsiTheme="minorHAnsi" w:cs="Arial"/>
          <w:sz w:val="24"/>
          <w:szCs w:val="24"/>
          <w:lang w:eastAsia="en-GB"/>
        </w:rPr>
        <w:t xml:space="preserve"> (Figure</w:t>
      </w:r>
      <w:r>
        <w:rPr>
          <w:rFonts w:asciiTheme="minorHAnsi" w:eastAsiaTheme="minorHAnsi" w:hAnsiTheme="minorHAnsi" w:cs="Arial"/>
          <w:sz w:val="24"/>
          <w:szCs w:val="24"/>
          <w:lang w:eastAsia="en-GB"/>
        </w:rPr>
        <w:t xml:space="preserve"> </w:t>
      </w:r>
      <w:r w:rsidR="00A26FE3">
        <w:rPr>
          <w:rFonts w:asciiTheme="minorHAnsi" w:eastAsiaTheme="minorHAnsi" w:hAnsiTheme="minorHAnsi" w:cs="Arial"/>
          <w:sz w:val="24"/>
          <w:szCs w:val="24"/>
          <w:lang w:eastAsia="en-GB"/>
        </w:rPr>
        <w:t>32</w:t>
      </w:r>
      <w:r w:rsidRPr="009766A0">
        <w:rPr>
          <w:rFonts w:asciiTheme="minorHAnsi" w:eastAsiaTheme="minorHAnsi" w:hAnsiTheme="minorHAnsi" w:cs="Arial"/>
          <w:sz w:val="24"/>
          <w:szCs w:val="24"/>
          <w:lang w:eastAsia="en-GB"/>
        </w:rPr>
        <w:t>)</w:t>
      </w:r>
      <w:r w:rsidRPr="009766A0">
        <w:rPr>
          <w:rFonts w:asciiTheme="minorHAnsi" w:eastAsiaTheme="minorHAnsi" w:hAnsiTheme="minorHAnsi" w:cstheme="minorBidi"/>
          <w:sz w:val="24"/>
          <w:szCs w:val="24"/>
          <w:lang w:eastAsia="en-US"/>
        </w:rPr>
        <w:t xml:space="preserve">. </w:t>
      </w:r>
      <w:r w:rsidRPr="009766A0">
        <w:rPr>
          <w:rFonts w:asciiTheme="minorHAnsi" w:eastAsiaTheme="minorHAnsi" w:hAnsiTheme="minorHAnsi" w:cs="Arial"/>
          <w:sz w:val="24"/>
          <w:szCs w:val="24"/>
          <w:lang w:eastAsia="en-GB"/>
        </w:rPr>
        <w:t>It also resides within a region with multiple metabolic and anthropometric trait-associated variants</w:t>
      </w:r>
      <w:r w:rsidRPr="009766A0">
        <w:rPr>
          <w:rFonts w:asciiTheme="minorHAnsi" w:eastAsiaTheme="minorHAnsi" w:hAnsiTheme="minorHAnsi" w:cs="Arial"/>
          <w:sz w:val="24"/>
          <w:szCs w:val="24"/>
          <w:lang w:eastAsia="en-GB"/>
        </w:rPr>
        <w:fldChar w:fldCharType="begin">
          <w:fldData xml:space="preserve">YXJ0bWVudCBvZiBPYnN0ZXRyaWNzICZhbXA7IEd5bmFlY29sb2d5LCBVbml2ZXJzaXR5IG9mIE94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</w:fldData>
        </w:fldChar>
      </w:r>
      <w:r w:rsidR="00166FA7">
        <w:rPr>
          <w:rFonts w:asciiTheme="minorHAnsi" w:eastAsiaTheme="minorHAnsi" w:hAnsiTheme="minorHAnsi" w:cs="Arial"/>
          <w:sz w:val="24"/>
          <w:szCs w:val="24"/>
          <w:lang w:eastAsia="en-GB"/>
        </w:rPr>
        <w:instrText xml:space="preserve"> ADDIN EN.CITE </w:instrText>
      </w:r>
      <w:r w:rsidR="00166FA7">
        <w:rPr>
          <w:rFonts w:asciiTheme="minorHAnsi" w:eastAsiaTheme="minorHAnsi" w:hAnsiTheme="minorHAnsi" w:cs="Arial"/>
          <w:sz w:val="24"/>
          <w:szCs w:val="24"/>
          <w:lang w:eastAsia="en-GB"/>
        </w:rPr>
        <w:fldChar w:fldCharType="begin">
          <w:fldData xml:space="preserve">PEVuZE5vdGU+PENpdGU+PEF1dGhvcj5TaHVuZ2luPC9BdXRob3I+PFllYXI+MjAxNTwvWWVhcj48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==
</w:fldData>
        </w:fldChar>
      </w:r>
      <w:r w:rsidR="00166FA7">
        <w:rPr>
          <w:rFonts w:asciiTheme="minorHAnsi" w:eastAsiaTheme="minorHAnsi" w:hAnsiTheme="minorHAnsi" w:cs="Arial"/>
          <w:sz w:val="24"/>
          <w:szCs w:val="24"/>
          <w:lang w:eastAsia="en-GB"/>
        </w:rPr>
        <w:instrText xml:space="preserve"> ADDIN EN.CITE.DATA </w:instrText>
      </w:r>
      <w:r w:rsidR="00166FA7">
        <w:rPr>
          <w:rFonts w:asciiTheme="minorHAnsi" w:eastAsiaTheme="minorHAnsi" w:hAnsiTheme="minorHAnsi" w:cs="Arial"/>
          <w:sz w:val="24"/>
          <w:szCs w:val="24"/>
          <w:lang w:eastAsia="en-GB"/>
        </w:rPr>
      </w:r>
      <w:r w:rsidR="00166FA7">
        <w:rPr>
          <w:rFonts w:asciiTheme="minorHAnsi" w:eastAsiaTheme="minorHAnsi" w:hAnsiTheme="minorHAnsi" w:cs="Arial"/>
          <w:sz w:val="24"/>
          <w:szCs w:val="24"/>
          <w:lang w:eastAsia="en-GB"/>
        </w:rPr>
        <w:fldChar w:fldCharType="end"/>
      </w:r>
      <w:r w:rsidR="00166FA7">
        <w:rPr>
          <w:rFonts w:asciiTheme="minorHAnsi" w:eastAsiaTheme="minorHAnsi" w:hAnsiTheme="minorHAnsi" w:cs="Arial"/>
          <w:sz w:val="24"/>
          <w:szCs w:val="24"/>
          <w:lang w:eastAsia="en-GB"/>
        </w:rPr>
        <w:fldChar w:fldCharType="begin">
          <w:fldData xml:space="preserve">YXJ0bWVudCBvZiBPYnN0ZXRyaWNzICZhbXA7IEd5bmFlY29sb2d5LCBVbml2ZXJzaXR5IG9mIE94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</w:fldData>
        </w:fldChar>
      </w:r>
      <w:r w:rsidR="00166FA7">
        <w:rPr>
          <w:rFonts w:asciiTheme="minorHAnsi" w:eastAsiaTheme="minorHAnsi" w:hAnsiTheme="minorHAnsi" w:cs="Arial"/>
          <w:sz w:val="24"/>
          <w:szCs w:val="24"/>
          <w:lang w:eastAsia="en-GB"/>
        </w:rPr>
        <w:instrText xml:space="preserve"> ADDIN EN.CITE.DATA </w:instrText>
      </w:r>
      <w:r w:rsidR="00166FA7">
        <w:rPr>
          <w:rFonts w:asciiTheme="minorHAnsi" w:eastAsiaTheme="minorHAnsi" w:hAnsiTheme="minorHAnsi" w:cs="Arial"/>
          <w:sz w:val="24"/>
          <w:szCs w:val="24"/>
          <w:lang w:eastAsia="en-GB"/>
        </w:rPr>
      </w:r>
      <w:r w:rsidR="00166FA7">
        <w:rPr>
          <w:rFonts w:asciiTheme="minorHAnsi" w:eastAsiaTheme="minorHAnsi" w:hAnsiTheme="minorHAnsi" w:cs="Arial"/>
          <w:sz w:val="24"/>
          <w:szCs w:val="24"/>
          <w:lang w:eastAsia="en-GB"/>
        </w:rPr>
        <w:fldChar w:fldCharType="end"/>
      </w:r>
      <w:r w:rsidRPr="009766A0">
        <w:rPr>
          <w:rFonts w:asciiTheme="minorHAnsi" w:eastAsiaTheme="minorHAnsi" w:hAnsiTheme="minorHAnsi" w:cs="Arial"/>
          <w:sz w:val="24"/>
          <w:szCs w:val="24"/>
          <w:lang w:eastAsia="en-GB"/>
        </w:rPr>
      </w:r>
      <w:r w:rsidRPr="009766A0">
        <w:rPr>
          <w:rFonts w:asciiTheme="minorHAnsi" w:eastAsiaTheme="minorHAnsi" w:hAnsiTheme="minorHAnsi" w:cs="Arial"/>
          <w:sz w:val="24"/>
          <w:szCs w:val="24"/>
          <w:lang w:eastAsia="en-GB"/>
        </w:rPr>
        <w:fldChar w:fldCharType="separate"/>
      </w:r>
      <w:r w:rsidR="00166FA7" w:rsidRPr="00166FA7">
        <w:rPr>
          <w:rFonts w:asciiTheme="minorHAnsi" w:eastAsiaTheme="minorHAnsi" w:hAnsiTheme="minorHAnsi" w:cs="Arial"/>
          <w:noProof/>
          <w:sz w:val="24"/>
          <w:szCs w:val="24"/>
          <w:vertAlign w:val="superscript"/>
          <w:lang w:eastAsia="en-GB"/>
        </w:rPr>
        <w:t>203,204</w:t>
      </w:r>
      <w:r w:rsidRPr="009766A0">
        <w:rPr>
          <w:rFonts w:asciiTheme="minorHAnsi" w:eastAsiaTheme="minorHAnsi" w:hAnsiTheme="minorHAnsi" w:cs="Arial"/>
          <w:sz w:val="24"/>
          <w:szCs w:val="24"/>
          <w:lang w:eastAsia="en-GB"/>
        </w:rPr>
        <w:fldChar w:fldCharType="end"/>
      </w:r>
      <w:r w:rsidRPr="009766A0">
        <w:rPr>
          <w:rFonts w:asciiTheme="minorHAnsi" w:eastAsiaTheme="minorHAnsi" w:hAnsiTheme="minorHAnsi" w:cs="Arial"/>
          <w:sz w:val="24"/>
          <w:szCs w:val="24"/>
          <w:lang w:eastAsia="en-GB"/>
        </w:rPr>
        <w:t>, with which it is correlated (r</w:t>
      </w:r>
      <w:r w:rsidRPr="009766A0">
        <w:rPr>
          <w:rFonts w:asciiTheme="minorHAnsi" w:eastAsiaTheme="minorHAnsi" w:hAnsiTheme="minorHAnsi" w:cs="Arial"/>
          <w:sz w:val="24"/>
          <w:szCs w:val="24"/>
          <w:vertAlign w:val="superscript"/>
          <w:lang w:eastAsia="en-GB"/>
        </w:rPr>
        <w:t>2</w:t>
      </w:r>
      <w:r w:rsidRPr="009766A0">
        <w:rPr>
          <w:rFonts w:asciiTheme="minorHAnsi" w:eastAsiaTheme="minorHAnsi" w:hAnsiTheme="minorHAnsi" w:cs="Arial"/>
          <w:sz w:val="24"/>
          <w:szCs w:val="24"/>
          <w:lang w:eastAsia="en-GB"/>
        </w:rPr>
        <w:t xml:space="preserve"> 0.18-0.88)</w:t>
      </w:r>
      <w:r w:rsidR="00E84971">
        <w:rPr>
          <w:rFonts w:asciiTheme="minorHAnsi" w:eastAsiaTheme="minorHAnsi" w:hAnsiTheme="minorHAnsi" w:cs="Arial"/>
          <w:sz w:val="24"/>
          <w:szCs w:val="24"/>
          <w:lang w:eastAsia="en-GB"/>
        </w:rPr>
        <w:t xml:space="preserve"> (Table </w:t>
      </w:r>
      <w:r w:rsidR="00A26FE3">
        <w:rPr>
          <w:rFonts w:asciiTheme="minorHAnsi" w:eastAsiaTheme="minorHAnsi" w:hAnsiTheme="minorHAnsi" w:cs="Arial"/>
          <w:sz w:val="24"/>
          <w:szCs w:val="24"/>
          <w:lang w:eastAsia="en-GB"/>
        </w:rPr>
        <w:t>28</w:t>
      </w:r>
      <w:r w:rsidR="00E84971">
        <w:rPr>
          <w:rFonts w:asciiTheme="minorHAnsi" w:eastAsiaTheme="minorHAnsi" w:hAnsiTheme="minorHAnsi" w:cs="Arial"/>
          <w:sz w:val="24"/>
          <w:szCs w:val="24"/>
          <w:lang w:eastAsia="en-GB"/>
        </w:rPr>
        <w:t>)</w:t>
      </w:r>
      <w:r w:rsidRPr="009766A0">
        <w:rPr>
          <w:rFonts w:asciiTheme="minorHAnsi" w:eastAsiaTheme="minorHAnsi" w:hAnsiTheme="minorHAnsi" w:cs="Arial"/>
          <w:sz w:val="24"/>
          <w:szCs w:val="24"/>
          <w:lang w:eastAsia="en-GB"/>
        </w:rPr>
        <w:t xml:space="preserve">. </w:t>
      </w:r>
      <w:r w:rsidRPr="009766A0">
        <w:rPr>
          <w:rFonts w:asciiTheme="minorHAnsi" w:eastAsiaTheme="minorHAnsi" w:hAnsiTheme="minorHAnsi" w:cstheme="minorBidi"/>
          <w:sz w:val="24"/>
          <w:szCs w:val="24"/>
          <w:lang w:eastAsia="en-US"/>
        </w:rPr>
        <w:t xml:space="preserve">Protein </w:t>
      </w:r>
      <w:r w:rsidRPr="009766A0">
        <w:rPr>
          <w:rFonts w:asciiTheme="minorHAnsi" w:eastAsiaTheme="minorHAnsi" w:hAnsiTheme="minorHAnsi" w:cstheme="minorBidi"/>
          <w:sz w:val="24"/>
          <w:szCs w:val="24"/>
          <w:lang w:eastAsia="en-US"/>
        </w:rPr>
        <w:lastRenderedPageBreak/>
        <w:t xml:space="preserve">coding </w:t>
      </w:r>
      <w:r w:rsidRPr="009766A0">
        <w:rPr>
          <w:rFonts w:asciiTheme="minorHAnsi" w:eastAsiaTheme="minorHAnsi" w:hAnsiTheme="minorHAnsi" w:cstheme="minorBidi"/>
          <w:i/>
          <w:sz w:val="24"/>
          <w:szCs w:val="24"/>
          <w:lang w:eastAsia="en-US"/>
        </w:rPr>
        <w:t>SLC30A10</w:t>
      </w:r>
      <w:r w:rsidRPr="009766A0">
        <w:rPr>
          <w:rFonts w:asciiTheme="minorHAnsi" w:eastAsiaTheme="minorHAnsi" w:hAnsiTheme="minorHAnsi" w:cstheme="minorBidi"/>
          <w:sz w:val="24"/>
          <w:szCs w:val="24"/>
          <w:lang w:eastAsia="en-US"/>
        </w:rPr>
        <w:t xml:space="preserve"> (solute carrier family 30, member 10) and </w:t>
      </w:r>
      <w:r w:rsidRPr="009766A0">
        <w:rPr>
          <w:rFonts w:asciiTheme="minorHAnsi" w:eastAsiaTheme="minorHAnsi" w:hAnsiTheme="minorHAnsi" w:cstheme="minorBidi"/>
          <w:i/>
          <w:sz w:val="24"/>
          <w:szCs w:val="24"/>
          <w:lang w:eastAsia="en-US"/>
        </w:rPr>
        <w:t>LYPLAL1</w:t>
      </w:r>
      <w:r w:rsidRPr="009766A0">
        <w:rPr>
          <w:rFonts w:asciiTheme="minorHAnsi" w:eastAsiaTheme="minorHAnsi" w:hAnsiTheme="minorHAnsi" w:cstheme="minorBidi"/>
          <w:sz w:val="24"/>
          <w:szCs w:val="24"/>
          <w:lang w:eastAsia="en-US"/>
        </w:rPr>
        <w:t>, (lysophospholipase-like 1) which are related to skeletal abnormalities and metabolic traits lie at a distance</w:t>
      </w:r>
      <w:r w:rsidR="007F697C">
        <w:rPr>
          <w:rFonts w:asciiTheme="minorHAnsi" w:eastAsiaTheme="minorHAnsi" w:hAnsiTheme="minorHAnsi" w:cstheme="minorBidi"/>
          <w:sz w:val="24"/>
          <w:szCs w:val="24"/>
          <w:lang w:eastAsia="en-US"/>
        </w:rPr>
        <w:t xml:space="preserve"> of 220 and 250kbp respectively</w:t>
      </w:r>
      <w:r w:rsidRPr="009766A0">
        <w:rPr>
          <w:rFonts w:asciiTheme="minorHAnsi" w:eastAsiaTheme="minorHAnsi" w:hAnsiTheme="minorHAnsi" w:cstheme="minorBidi"/>
          <w:sz w:val="24"/>
          <w:szCs w:val="24"/>
          <w:lang w:eastAsia="en-US"/>
        </w:rPr>
        <w:fldChar w:fldCharType="begin">
          <w:fldData xml:space="preserve">PEVuZE5vdGU+PENpdGU+PEF1dGhvcj5GbG9yZXM8L0F1dGhvcj48WWVhcj4yMDE2PC9ZZWFyPjxS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</w:fldData>
        </w:fldChar>
      </w:r>
      <w:r w:rsidR="00166FA7">
        <w:rPr>
          <w:rFonts w:asciiTheme="minorHAnsi" w:eastAsiaTheme="minorHAnsi" w:hAnsiTheme="minorHAnsi" w:cstheme="minorBidi"/>
          <w:sz w:val="24"/>
          <w:szCs w:val="24"/>
          <w:lang w:eastAsia="en-US"/>
        </w:rPr>
        <w:instrText xml:space="preserve"> ADDIN EN.CITE </w:instrText>
      </w:r>
      <w:r w:rsidR="00166FA7">
        <w:rPr>
          <w:rFonts w:asciiTheme="minorHAnsi" w:eastAsiaTheme="minorHAnsi" w:hAnsiTheme="minorHAnsi" w:cstheme="minorBidi"/>
          <w:sz w:val="24"/>
          <w:szCs w:val="24"/>
          <w:lang w:eastAsia="en-US"/>
        </w:rPr>
        <w:fldChar w:fldCharType="begin">
          <w:fldData xml:space="preserve">PEVuZE5vdGU+PENpdGU+PEF1dGhvcj5GbG9yZXM8L0F1dGhvcj48WWVhcj4yMDE2PC9ZZWFyPjxS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</w:fldData>
        </w:fldChar>
      </w:r>
      <w:r w:rsidR="00166FA7">
        <w:rPr>
          <w:rFonts w:asciiTheme="minorHAnsi" w:eastAsiaTheme="minorHAnsi" w:hAnsiTheme="minorHAnsi" w:cstheme="minorBidi"/>
          <w:sz w:val="24"/>
          <w:szCs w:val="24"/>
          <w:lang w:eastAsia="en-US"/>
        </w:rPr>
        <w:instrText xml:space="preserve"> ADDIN EN.CITE.DATA </w:instrText>
      </w:r>
      <w:r w:rsidR="00166FA7">
        <w:rPr>
          <w:rFonts w:asciiTheme="minorHAnsi" w:eastAsiaTheme="minorHAnsi" w:hAnsiTheme="minorHAnsi" w:cstheme="minorBidi"/>
          <w:sz w:val="24"/>
          <w:szCs w:val="24"/>
          <w:lang w:eastAsia="en-US"/>
        </w:rPr>
      </w:r>
      <w:r w:rsidR="00166FA7">
        <w:rPr>
          <w:rFonts w:asciiTheme="minorHAnsi" w:eastAsiaTheme="minorHAnsi" w:hAnsiTheme="minorHAnsi" w:cstheme="minorBidi"/>
          <w:sz w:val="24"/>
          <w:szCs w:val="24"/>
          <w:lang w:eastAsia="en-US"/>
        </w:rPr>
        <w:fldChar w:fldCharType="end"/>
      </w:r>
      <w:r w:rsidRPr="009766A0">
        <w:rPr>
          <w:rFonts w:asciiTheme="minorHAnsi" w:eastAsiaTheme="minorHAnsi" w:hAnsiTheme="minorHAnsi" w:cstheme="minorBidi"/>
          <w:sz w:val="24"/>
          <w:szCs w:val="24"/>
          <w:lang w:eastAsia="en-US"/>
        </w:rPr>
      </w:r>
      <w:r w:rsidRPr="009766A0">
        <w:rPr>
          <w:rFonts w:asciiTheme="minorHAnsi" w:eastAsiaTheme="minorHAnsi" w:hAnsiTheme="minorHAnsi" w:cstheme="minorBidi"/>
          <w:sz w:val="24"/>
          <w:szCs w:val="24"/>
          <w:lang w:eastAsia="en-US"/>
        </w:rPr>
        <w:fldChar w:fldCharType="separate"/>
      </w:r>
      <w:r w:rsidR="00166FA7" w:rsidRPr="00166FA7">
        <w:rPr>
          <w:rFonts w:asciiTheme="minorHAnsi" w:eastAsiaTheme="minorHAnsi" w:hAnsiTheme="minorHAnsi" w:cstheme="minorBidi"/>
          <w:noProof/>
          <w:sz w:val="24"/>
          <w:szCs w:val="24"/>
          <w:vertAlign w:val="superscript"/>
          <w:lang w:eastAsia="en-US"/>
        </w:rPr>
        <w:t>205-207</w:t>
      </w:r>
      <w:r w:rsidRPr="009766A0">
        <w:rPr>
          <w:rFonts w:asciiTheme="minorHAnsi" w:eastAsiaTheme="minorHAnsi" w:hAnsiTheme="minorHAnsi" w:cstheme="minorBidi"/>
          <w:sz w:val="24"/>
          <w:szCs w:val="24"/>
          <w:lang w:eastAsia="en-US"/>
        </w:rPr>
        <w:fldChar w:fldCharType="end"/>
      </w:r>
      <w:r w:rsidRPr="009766A0">
        <w:rPr>
          <w:rFonts w:asciiTheme="minorHAnsi" w:eastAsiaTheme="minorHAnsi" w:hAnsiTheme="minorHAnsi" w:cstheme="minorBidi"/>
          <w:sz w:val="24"/>
          <w:szCs w:val="24"/>
          <w:lang w:eastAsia="en-US"/>
        </w:rPr>
        <w:t xml:space="preserve"> (http://www.mousephenotype.org/data/genes/MGI:2385115). rs1417066 which is in high LD with rs2820436 had been implicated in OA by the arcOGEN study but had failed to reach the genome wide significance threshold</w:t>
      </w:r>
      <w:r w:rsidRPr="009766A0">
        <w:rPr>
          <w:rFonts w:asciiTheme="minorHAnsi" w:eastAsiaTheme="minorHAnsi" w:hAnsiTheme="minorHAnsi" w:cstheme="minorBidi"/>
          <w:sz w:val="24"/>
          <w:szCs w:val="24"/>
          <w:lang w:eastAsia="en-US"/>
        </w:rPr>
        <w:fldChar w:fldCharType="begin">
          <w:fldData xml:space="preserve">PEVuZE5vdGU+PENpdGU+PEF1dGhvcj5aZWdnaW5pPC9BdXRob3I+PFllYXI+MjAxMjwvWWVhcj48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</w:fldData>
        </w:fldChar>
      </w:r>
      <w:r w:rsidR="00166FA7">
        <w:rPr>
          <w:rFonts w:asciiTheme="minorHAnsi" w:eastAsiaTheme="minorHAnsi" w:hAnsiTheme="minorHAnsi" w:cstheme="minorBidi"/>
          <w:sz w:val="24"/>
          <w:szCs w:val="24"/>
          <w:lang w:eastAsia="en-US"/>
        </w:rPr>
        <w:instrText xml:space="preserve"> ADDIN EN.CITE </w:instrText>
      </w:r>
      <w:r w:rsidR="00166FA7">
        <w:rPr>
          <w:rFonts w:asciiTheme="minorHAnsi" w:eastAsiaTheme="minorHAnsi" w:hAnsiTheme="minorHAnsi" w:cstheme="minorBidi"/>
          <w:sz w:val="24"/>
          <w:szCs w:val="24"/>
          <w:lang w:eastAsia="en-US"/>
        </w:rPr>
        <w:fldChar w:fldCharType="begin">
          <w:fldData xml:space="preserve">PEVuZE5vdGU+PENpdGU+PEF1dGhvcj5aZWdnaW5pPC9BdXRob3I+PFllYXI+MjAxMjwvWWVhcj48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</w:fldData>
        </w:fldChar>
      </w:r>
      <w:r w:rsidR="00166FA7">
        <w:rPr>
          <w:rFonts w:asciiTheme="minorHAnsi" w:eastAsiaTheme="minorHAnsi" w:hAnsiTheme="minorHAnsi" w:cstheme="minorBidi"/>
          <w:sz w:val="24"/>
          <w:szCs w:val="24"/>
          <w:lang w:eastAsia="en-US"/>
        </w:rPr>
        <w:instrText xml:space="preserve"> ADDIN EN.CITE.DATA </w:instrText>
      </w:r>
      <w:r w:rsidR="00166FA7">
        <w:rPr>
          <w:rFonts w:asciiTheme="minorHAnsi" w:eastAsiaTheme="minorHAnsi" w:hAnsiTheme="minorHAnsi" w:cstheme="minorBidi"/>
          <w:sz w:val="24"/>
          <w:szCs w:val="24"/>
          <w:lang w:eastAsia="en-US"/>
        </w:rPr>
      </w:r>
      <w:r w:rsidR="00166FA7">
        <w:rPr>
          <w:rFonts w:asciiTheme="minorHAnsi" w:eastAsiaTheme="minorHAnsi" w:hAnsiTheme="minorHAnsi" w:cstheme="minorBidi"/>
          <w:sz w:val="24"/>
          <w:szCs w:val="24"/>
          <w:lang w:eastAsia="en-US"/>
        </w:rPr>
        <w:fldChar w:fldCharType="end"/>
      </w:r>
      <w:r w:rsidRPr="009766A0">
        <w:rPr>
          <w:rFonts w:asciiTheme="minorHAnsi" w:eastAsiaTheme="minorHAnsi" w:hAnsiTheme="minorHAnsi" w:cstheme="minorBidi"/>
          <w:sz w:val="24"/>
          <w:szCs w:val="24"/>
          <w:lang w:eastAsia="en-US"/>
        </w:rPr>
      </w:r>
      <w:r w:rsidRPr="009766A0">
        <w:rPr>
          <w:rFonts w:asciiTheme="minorHAnsi" w:eastAsiaTheme="minorHAnsi" w:hAnsiTheme="minorHAnsi" w:cstheme="minorBidi"/>
          <w:sz w:val="24"/>
          <w:szCs w:val="24"/>
          <w:lang w:eastAsia="en-US"/>
        </w:rPr>
        <w:fldChar w:fldCharType="separate"/>
      </w:r>
      <w:r w:rsidR="00166FA7" w:rsidRPr="00166FA7">
        <w:rPr>
          <w:rFonts w:asciiTheme="minorHAnsi" w:eastAsiaTheme="minorHAnsi" w:hAnsiTheme="minorHAnsi" w:cstheme="minorBidi"/>
          <w:noProof/>
          <w:sz w:val="24"/>
          <w:szCs w:val="24"/>
          <w:vertAlign w:val="superscript"/>
          <w:lang w:eastAsia="en-US"/>
        </w:rPr>
        <w:t>135</w:t>
      </w:r>
      <w:r w:rsidRPr="009766A0">
        <w:rPr>
          <w:rFonts w:asciiTheme="minorHAnsi" w:eastAsiaTheme="minorHAnsi" w:hAnsiTheme="minorHAnsi" w:cstheme="minorBidi"/>
          <w:sz w:val="24"/>
          <w:szCs w:val="24"/>
          <w:lang w:eastAsia="en-US"/>
        </w:rPr>
        <w:fldChar w:fldCharType="end"/>
      </w:r>
      <w:r w:rsidRPr="009766A0">
        <w:rPr>
          <w:rFonts w:asciiTheme="minorHAnsi" w:eastAsiaTheme="minorHAnsi" w:hAnsiTheme="minorHAnsi" w:cstheme="minorBidi"/>
          <w:sz w:val="24"/>
          <w:szCs w:val="24"/>
          <w:lang w:eastAsia="en-US"/>
        </w:rPr>
        <w:t>.</w:t>
      </w:r>
    </w:p>
    <w:p w14:paraId="359A5898" w14:textId="314C2D1A" w:rsidR="009766A0" w:rsidRPr="009766A0" w:rsidRDefault="009766A0" w:rsidP="009766A0">
      <w:pPr>
        <w:spacing w:after="200" w:line="480" w:lineRule="auto"/>
        <w:jc w:val="both"/>
        <w:rPr>
          <w:rFonts w:asciiTheme="minorHAnsi" w:eastAsiaTheme="minorHAnsi" w:hAnsiTheme="minorHAnsi" w:cstheme="minorBidi"/>
          <w:sz w:val="24"/>
          <w:szCs w:val="24"/>
          <w:lang w:eastAsia="en-US"/>
        </w:rPr>
      </w:pPr>
      <w:r>
        <w:rPr>
          <w:noProof/>
          <w:lang w:eastAsia="en-GB"/>
        </w:rPr>
        <w:drawing>
          <wp:inline distT="0" distB="0" distL="0" distR="0" wp14:anchorId="526B01F4" wp14:editId="4D5BB316">
            <wp:extent cx="5204730" cy="3672840"/>
            <wp:effectExtent l="0" t="0" r="0" b="3810"/>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5204730" cy="3672840"/>
                    </a:xfrm>
                    <a:prstGeom prst="rect">
                      <a:avLst/>
                    </a:prstGeom>
                    <a:noFill/>
                    <a:ln>
                      <a:noFill/>
                    </a:ln>
                    <a:effectLst/>
                    <a:extLst/>
                  </pic:spPr>
                </pic:pic>
              </a:graphicData>
            </a:graphic>
          </wp:inline>
        </w:drawing>
      </w:r>
      <w:r w:rsidRPr="009766A0">
        <w:rPr>
          <w:rFonts w:asciiTheme="minorHAnsi" w:eastAsiaTheme="minorHAnsi" w:hAnsiTheme="minorHAnsi" w:cstheme="minorBidi"/>
          <w:sz w:val="24"/>
          <w:szCs w:val="24"/>
          <w:lang w:eastAsia="en-US"/>
        </w:rPr>
        <w:t xml:space="preserve">  </w:t>
      </w:r>
    </w:p>
    <w:p w14:paraId="54D984EC" w14:textId="6AF29BD6" w:rsidR="009766A0" w:rsidRDefault="009766A0" w:rsidP="009766A0">
      <w:pPr>
        <w:jc w:val="both"/>
        <w:rPr>
          <w:rFonts w:asciiTheme="minorHAnsi" w:hAnsiTheme="minorHAnsi" w:cs="Calibri"/>
          <w:bCs/>
          <w:sz w:val="24"/>
          <w:szCs w:val="24"/>
        </w:rPr>
      </w:pPr>
      <w:r w:rsidRPr="002F48A6">
        <w:rPr>
          <w:rFonts w:asciiTheme="minorHAnsi" w:hAnsiTheme="minorHAnsi" w:cs="Calibri"/>
          <w:b/>
          <w:bCs/>
          <w:sz w:val="24"/>
          <w:szCs w:val="24"/>
        </w:rPr>
        <w:t xml:space="preserve">Figure </w:t>
      </w:r>
      <w:r w:rsidR="00A26FE3">
        <w:rPr>
          <w:rFonts w:asciiTheme="minorHAnsi" w:hAnsiTheme="minorHAnsi" w:cs="Calibri"/>
          <w:b/>
          <w:bCs/>
          <w:sz w:val="24"/>
          <w:szCs w:val="24"/>
        </w:rPr>
        <w:t>32</w:t>
      </w:r>
      <w:r w:rsidRPr="002F48A6">
        <w:rPr>
          <w:rFonts w:asciiTheme="minorHAnsi" w:hAnsiTheme="minorHAnsi" w:cs="Calibri"/>
          <w:b/>
          <w:bCs/>
          <w:sz w:val="24"/>
          <w:szCs w:val="24"/>
        </w:rPr>
        <w:t xml:space="preserve">. </w:t>
      </w:r>
      <w:r w:rsidRPr="002F48A6">
        <w:rPr>
          <w:rFonts w:asciiTheme="minorHAnsi" w:eastAsiaTheme="minorHAnsi" w:hAnsiTheme="minorHAnsi" w:cs="Arial"/>
          <w:sz w:val="24"/>
          <w:szCs w:val="24"/>
          <w:lang w:eastAsia="en-GB"/>
        </w:rPr>
        <w:t>Regional association plot for</w:t>
      </w:r>
      <w:r>
        <w:rPr>
          <w:rFonts w:asciiTheme="minorHAnsi" w:eastAsiaTheme="minorHAnsi" w:hAnsiTheme="minorHAnsi" w:cs="Arial"/>
          <w:sz w:val="24"/>
          <w:szCs w:val="24"/>
          <w:lang w:eastAsia="en-GB"/>
        </w:rPr>
        <w:t xml:space="preserve"> rs2820436. </w:t>
      </w:r>
      <w:r w:rsidRPr="002F48A6">
        <w:rPr>
          <w:rFonts w:asciiTheme="minorHAnsi" w:eastAsiaTheme="minorHAnsi" w:hAnsiTheme="minorHAnsi" w:cs="Arial"/>
          <w:sz w:val="24"/>
          <w:szCs w:val="24"/>
          <w:lang w:eastAsia="en-GB"/>
        </w:rPr>
        <w:t xml:space="preserve">The y axis represents the negative logarithm (base 10) of the variant </w:t>
      </w:r>
      <w:r w:rsidRPr="009A50F2">
        <w:rPr>
          <w:rFonts w:asciiTheme="minorHAnsi" w:eastAsiaTheme="minorHAnsi" w:hAnsiTheme="minorHAnsi" w:cs="Arial"/>
          <w:i/>
          <w:sz w:val="24"/>
          <w:szCs w:val="24"/>
          <w:lang w:eastAsia="en-GB"/>
        </w:rPr>
        <w:t>P</w:t>
      </w:r>
      <w:r w:rsidRPr="002F48A6">
        <w:rPr>
          <w:rFonts w:asciiTheme="minorHAnsi" w:eastAsiaTheme="minorHAnsi" w:hAnsiTheme="minorHAnsi" w:cs="Arial"/>
          <w:sz w:val="24"/>
          <w:szCs w:val="24"/>
          <w:lang w:eastAsia="en-GB"/>
        </w:rPr>
        <w:t xml:space="preserve">-value and the x axis represents the position on the chromosome, with the name and location of genes and nearest genes shown in the bottom panel. The variant with the lowest </w:t>
      </w:r>
      <w:r w:rsidRPr="009A50F2">
        <w:rPr>
          <w:rFonts w:asciiTheme="minorHAnsi" w:eastAsiaTheme="minorHAnsi" w:hAnsiTheme="minorHAnsi" w:cs="Arial"/>
          <w:i/>
          <w:sz w:val="24"/>
          <w:szCs w:val="24"/>
          <w:lang w:eastAsia="en-GB"/>
        </w:rPr>
        <w:t>P</w:t>
      </w:r>
      <w:r w:rsidRPr="002F48A6">
        <w:rPr>
          <w:rFonts w:asciiTheme="minorHAnsi" w:eastAsiaTheme="minorHAnsi" w:hAnsiTheme="minorHAnsi" w:cs="Arial"/>
          <w:sz w:val="24"/>
          <w:szCs w:val="24"/>
          <w:lang w:eastAsia="en-GB"/>
        </w:rPr>
        <w:t xml:space="preserve">-value in the region after combined discovery and replication is marked by a purple diamond. The same variant is marked by a purple dot showing the discovery </w:t>
      </w:r>
      <w:r w:rsidRPr="009A50F2">
        <w:rPr>
          <w:rFonts w:asciiTheme="minorHAnsi" w:eastAsiaTheme="minorHAnsi" w:hAnsiTheme="minorHAnsi" w:cs="Arial"/>
          <w:i/>
          <w:sz w:val="24"/>
          <w:szCs w:val="24"/>
          <w:lang w:eastAsia="en-GB"/>
        </w:rPr>
        <w:t>P</w:t>
      </w:r>
      <w:r w:rsidRPr="002F48A6">
        <w:rPr>
          <w:rFonts w:asciiTheme="minorHAnsi" w:eastAsiaTheme="minorHAnsi" w:hAnsiTheme="minorHAnsi" w:cs="Arial"/>
          <w:sz w:val="24"/>
          <w:szCs w:val="24"/>
          <w:lang w:eastAsia="en-GB"/>
        </w:rPr>
        <w:t>-value. The colours of the other variants indicate their r</w:t>
      </w:r>
      <w:r w:rsidRPr="009A50F2">
        <w:rPr>
          <w:rFonts w:asciiTheme="minorHAnsi" w:eastAsiaTheme="minorHAnsi" w:hAnsiTheme="minorHAnsi" w:cs="Arial"/>
          <w:sz w:val="24"/>
          <w:szCs w:val="24"/>
          <w:vertAlign w:val="superscript"/>
          <w:lang w:eastAsia="en-GB"/>
        </w:rPr>
        <w:t>2</w:t>
      </w:r>
      <w:r w:rsidRPr="002F48A6">
        <w:rPr>
          <w:rFonts w:asciiTheme="minorHAnsi" w:eastAsiaTheme="minorHAnsi" w:hAnsiTheme="minorHAnsi" w:cs="Arial"/>
          <w:sz w:val="24"/>
          <w:szCs w:val="24"/>
          <w:lang w:eastAsia="en-GB"/>
        </w:rPr>
        <w:t xml:space="preserve"> with the lead variant.</w:t>
      </w:r>
      <w:r>
        <w:rPr>
          <w:rFonts w:asciiTheme="minorHAnsi" w:hAnsiTheme="minorHAnsi" w:cs="Calibri"/>
          <w:bCs/>
          <w:sz w:val="24"/>
          <w:szCs w:val="24"/>
        </w:rPr>
        <w:t xml:space="preserve"> </w:t>
      </w:r>
      <w:r w:rsidR="003C4FE5">
        <w:rPr>
          <w:rFonts w:asciiTheme="minorHAnsi" w:hAnsiTheme="minorHAnsi"/>
          <w:sz w:val="24"/>
          <w:szCs w:val="24"/>
          <w:lang w:val="en-US"/>
        </w:rPr>
        <w:t>(this figure is derived</w:t>
      </w:r>
      <w:r w:rsidR="00B262EE">
        <w:rPr>
          <w:rFonts w:asciiTheme="minorHAnsi" w:hAnsiTheme="minorHAnsi"/>
          <w:sz w:val="24"/>
          <w:szCs w:val="24"/>
          <w:lang w:val="en-US"/>
        </w:rPr>
        <w:t xml:space="preserve"> from </w:t>
      </w:r>
      <w:r w:rsidR="00B262EE" w:rsidRPr="00D45ED6">
        <w:rPr>
          <w:rFonts w:asciiTheme="minorHAnsi" w:hAnsiTheme="minorHAnsi"/>
          <w:sz w:val="24"/>
          <w:szCs w:val="24"/>
        </w:rPr>
        <w:t>PMID</w:t>
      </w:r>
      <w:r w:rsidR="00B262EE">
        <w:rPr>
          <w:rFonts w:asciiTheme="minorHAnsi" w:hAnsiTheme="minorHAnsi"/>
          <w:sz w:val="24"/>
          <w:szCs w:val="24"/>
        </w:rPr>
        <w:t>:29559693)</w:t>
      </w:r>
      <w:r w:rsidR="00B262EE">
        <w:rPr>
          <w:rFonts w:asciiTheme="minorHAnsi" w:hAnsiTheme="minorHAnsi"/>
          <w:sz w:val="24"/>
          <w:szCs w:val="24"/>
        </w:rPr>
        <w:fldChar w:fldCharType="begin"/>
      </w:r>
      <w:r w:rsidR="00166FA7">
        <w:rPr>
          <w:rFonts w:asciiTheme="minorHAnsi" w:hAnsiTheme="minorHAnsi"/>
          <w:sz w:val="24"/>
          <w:szCs w:val="24"/>
        </w:rPr>
        <w:instrText xml:space="preserve"> ADDIN EN.CITE &lt;EndNote&gt;&lt;Cite&gt;&lt;Author&gt;Zengini&lt;/Author&gt;&lt;Year&gt;2018&lt;/Year&gt;&lt;RecNum&gt;631&lt;/RecNum&gt;&lt;DisplayText&gt;&lt;style face="superscript"&gt;160&lt;/style&gt;&lt;/DisplayText&gt;&lt;record&gt;&lt;rec-number&gt;631&lt;/rec-number&gt;&lt;foreign-keys&gt;&lt;key app="EN" db-id="5z92efv9k0sxx2ezp5gpd02s2fv9z90swefd" timestamp="1534193473"&gt;631&lt;/key&gt;&lt;/foreign-keys&gt;&lt;ref-type name="Journal Article"&gt;17&lt;/ref-type&gt;&lt;contributors&gt;&lt;authors&gt;&lt;author&gt;Zengini, E.&lt;/author&gt;&lt;author&gt;Hatzikotoulas, K.&lt;/author&gt;&lt;author&gt;Tachmazidou, I.&lt;/author&gt;&lt;author&gt;Steinberg, J.&lt;/author&gt;&lt;author&gt;Hartwig, F. P.&lt;/author&gt;&lt;author&gt;Southam, L.&lt;/author&gt;&lt;author&gt;Hackinger, S.&lt;/author&gt;&lt;author&gt;Boer, C. G.&lt;/author&gt;&lt;author&gt;Styrkarsdottir, U.&lt;/author&gt;&lt;author&gt;Gilly, A.&lt;/author&gt;&lt;author&gt;Suveges, D.&lt;/author&gt;&lt;author&gt;Killian, B.&lt;/author&gt;&lt;author&gt;Ingvarsson, T.&lt;/author&gt;&lt;author&gt;Jonsson, H.&lt;/author&gt;&lt;author&gt;Babis, G. C.&lt;/author&gt;&lt;author&gt;McCaskie, A.&lt;/author&gt;&lt;author&gt;Uitterlinden, A. G.&lt;/author&gt;&lt;author&gt;van Meurs, J. B. J.&lt;/author&gt;&lt;author&gt;Thorsteinsdottir, U.&lt;/author&gt;&lt;author&gt;Stefansson, K.&lt;/author&gt;&lt;author&gt;Davey Smith, G.&lt;/author&gt;&lt;author&gt;Wilkinson, J. M.&lt;/author&gt;&lt;author&gt;Zeggini, E.&lt;/author&gt;&lt;/authors&gt;&lt;/contributors&gt;&lt;titles&gt;&lt;title&gt;Genome-wide analyses using UK Biobank data provide insights into the genetic architecture of osteoarthritis&lt;/title&gt;&lt;secondary-title&gt;Nat Genet&lt;/secondary-title&gt;&lt;/titles&gt;&lt;periodical&gt;&lt;full-title&gt;Nat Genet&lt;/full-title&gt;&lt;/periodical&gt;&lt;pages&gt;549-558&lt;/pages&gt;&lt;volume&gt;50&lt;/volume&gt;&lt;number&gt;4&lt;/number&gt;&lt;edition&gt;2018/03/20&lt;/edition&gt;&lt;dates&gt;&lt;year&gt;2018&lt;/year&gt;&lt;pub-dates&gt;&lt;date&gt;Apr&lt;/date&gt;&lt;/pub-dates&gt;&lt;/dates&gt;&lt;isbn&gt;1546-1718&lt;/isbn&gt;&lt;accession-num&gt;29559693&lt;/accession-num&gt;&lt;urls&gt;&lt;related-urls&gt;&lt;url&gt;https://www.ncbi.nlm.nih.gov/pubmed/29559693&lt;/url&gt;&lt;/related-urls&gt;&lt;/urls&gt;&lt;custom2&gt;PMC5896734&lt;/custom2&gt;&lt;electronic-resource-num&gt;10.1038/s41588-018-0079-y&lt;/electronic-resource-num&gt;&lt;language&gt;eng&lt;/language&gt;&lt;/record&gt;&lt;/Cite&gt;&lt;/EndNote&gt;</w:instrText>
      </w:r>
      <w:r w:rsidR="00B262EE">
        <w:rPr>
          <w:rFonts w:asciiTheme="minorHAnsi" w:hAnsiTheme="minorHAnsi"/>
          <w:sz w:val="24"/>
          <w:szCs w:val="24"/>
        </w:rPr>
        <w:fldChar w:fldCharType="separate"/>
      </w:r>
      <w:r w:rsidR="00166FA7" w:rsidRPr="00166FA7">
        <w:rPr>
          <w:rFonts w:asciiTheme="minorHAnsi" w:hAnsiTheme="minorHAnsi"/>
          <w:noProof/>
          <w:sz w:val="24"/>
          <w:szCs w:val="24"/>
          <w:vertAlign w:val="superscript"/>
        </w:rPr>
        <w:t>160</w:t>
      </w:r>
      <w:r w:rsidR="00B262EE">
        <w:rPr>
          <w:rFonts w:asciiTheme="minorHAnsi" w:hAnsiTheme="minorHAnsi"/>
          <w:sz w:val="24"/>
          <w:szCs w:val="24"/>
        </w:rPr>
        <w:fldChar w:fldCharType="end"/>
      </w:r>
    </w:p>
    <w:p w14:paraId="744C0742" w14:textId="3469E184" w:rsidR="005D1231" w:rsidRDefault="005D1231" w:rsidP="00CE54E4">
      <w:pPr>
        <w:spacing w:line="480" w:lineRule="auto"/>
        <w:jc w:val="both"/>
        <w:rPr>
          <w:rFonts w:asciiTheme="minorHAnsi" w:hAnsiTheme="minorHAnsi" w:cs="Calibri"/>
          <w:bCs/>
          <w:sz w:val="24"/>
          <w:szCs w:val="24"/>
        </w:rPr>
      </w:pPr>
    </w:p>
    <w:p w14:paraId="382A58E1" w14:textId="77777777" w:rsidR="00863150" w:rsidRDefault="00863150" w:rsidP="000475BE">
      <w:pPr>
        <w:jc w:val="both"/>
        <w:rPr>
          <w:rFonts w:asciiTheme="minorHAnsi" w:hAnsiTheme="minorHAnsi" w:cs="Calibri"/>
          <w:b/>
          <w:bCs/>
          <w:sz w:val="24"/>
          <w:szCs w:val="24"/>
        </w:rPr>
      </w:pPr>
    </w:p>
    <w:p w14:paraId="15ACAEC2" w14:textId="77777777" w:rsidR="00863150" w:rsidRDefault="00863150" w:rsidP="000475BE">
      <w:pPr>
        <w:jc w:val="both"/>
        <w:rPr>
          <w:rFonts w:asciiTheme="minorHAnsi" w:hAnsiTheme="minorHAnsi" w:cs="Calibri"/>
          <w:b/>
          <w:bCs/>
          <w:sz w:val="24"/>
          <w:szCs w:val="24"/>
        </w:rPr>
      </w:pPr>
    </w:p>
    <w:p w14:paraId="1EDC2D29" w14:textId="77777777" w:rsidR="00863150" w:rsidRDefault="00863150" w:rsidP="000475BE">
      <w:pPr>
        <w:jc w:val="both"/>
        <w:rPr>
          <w:rFonts w:asciiTheme="minorHAnsi" w:hAnsiTheme="minorHAnsi" w:cs="Calibri"/>
          <w:b/>
          <w:bCs/>
          <w:sz w:val="24"/>
          <w:szCs w:val="24"/>
        </w:rPr>
      </w:pPr>
    </w:p>
    <w:p w14:paraId="26E4A62D" w14:textId="77777777" w:rsidR="00863150" w:rsidRDefault="00863150" w:rsidP="000475BE">
      <w:pPr>
        <w:jc w:val="both"/>
        <w:rPr>
          <w:rFonts w:asciiTheme="minorHAnsi" w:hAnsiTheme="minorHAnsi" w:cs="Calibri"/>
          <w:b/>
          <w:bCs/>
          <w:sz w:val="24"/>
          <w:szCs w:val="24"/>
        </w:rPr>
      </w:pPr>
    </w:p>
    <w:p w14:paraId="6E59C23A" w14:textId="58A55CC6" w:rsidR="00473433" w:rsidRDefault="00E84971" w:rsidP="000475BE">
      <w:pPr>
        <w:jc w:val="both"/>
        <w:rPr>
          <w:rFonts w:asciiTheme="minorHAnsi" w:hAnsiTheme="minorHAnsi" w:cs="Calibri"/>
          <w:bCs/>
          <w:sz w:val="24"/>
          <w:szCs w:val="24"/>
        </w:rPr>
      </w:pPr>
      <w:r w:rsidRPr="00473433">
        <w:rPr>
          <w:rFonts w:asciiTheme="minorHAnsi" w:hAnsiTheme="minorHAnsi" w:cs="Calibri"/>
          <w:b/>
          <w:bCs/>
          <w:sz w:val="24"/>
          <w:szCs w:val="24"/>
        </w:rPr>
        <w:lastRenderedPageBreak/>
        <w:t xml:space="preserve">Table </w:t>
      </w:r>
      <w:r w:rsidR="00A26FE3">
        <w:rPr>
          <w:rFonts w:asciiTheme="minorHAnsi" w:hAnsiTheme="minorHAnsi" w:cs="Calibri"/>
          <w:b/>
          <w:bCs/>
          <w:sz w:val="24"/>
          <w:szCs w:val="24"/>
        </w:rPr>
        <w:t>28</w:t>
      </w:r>
      <w:r w:rsidRPr="00473433">
        <w:rPr>
          <w:rFonts w:asciiTheme="minorHAnsi" w:hAnsiTheme="minorHAnsi" w:cs="Calibri"/>
          <w:b/>
          <w:bCs/>
          <w:sz w:val="24"/>
          <w:szCs w:val="24"/>
        </w:rPr>
        <w:t>.</w:t>
      </w:r>
      <w:r>
        <w:rPr>
          <w:rFonts w:asciiTheme="minorHAnsi" w:hAnsiTheme="minorHAnsi" w:cs="Calibri"/>
          <w:bCs/>
          <w:sz w:val="24"/>
          <w:szCs w:val="24"/>
        </w:rPr>
        <w:t xml:space="preserve"> </w:t>
      </w:r>
      <w:r w:rsidR="00473433">
        <w:rPr>
          <w:rFonts w:asciiTheme="minorHAnsi" w:hAnsiTheme="minorHAnsi" w:cs="Calibri"/>
          <w:bCs/>
          <w:sz w:val="24"/>
          <w:szCs w:val="24"/>
        </w:rPr>
        <w:t>Correlated regional phenotype-relevant variants with rs2820436 (in 1000 Genome, phase 3,</w:t>
      </w:r>
      <w:r w:rsidR="00473433" w:rsidRPr="00473433">
        <w:rPr>
          <w:rFonts w:asciiTheme="minorHAnsi" w:hAnsiTheme="minorHAnsi" w:cs="Calibri"/>
          <w:bCs/>
          <w:sz w:val="24"/>
          <w:szCs w:val="24"/>
        </w:rPr>
        <w:t xml:space="preserve"> </w:t>
      </w:r>
      <w:r w:rsidR="009A50F2">
        <w:rPr>
          <w:rFonts w:asciiTheme="minorHAnsi" w:hAnsiTheme="minorHAnsi" w:cs="Calibri"/>
          <w:bCs/>
          <w:sz w:val="24"/>
          <w:szCs w:val="24"/>
        </w:rPr>
        <w:t>British (</w:t>
      </w:r>
      <w:r w:rsidR="00473433" w:rsidRPr="00473433">
        <w:rPr>
          <w:rFonts w:asciiTheme="minorHAnsi" w:hAnsiTheme="minorHAnsi" w:cs="Calibri"/>
          <w:bCs/>
          <w:sz w:val="24"/>
          <w:szCs w:val="24"/>
        </w:rPr>
        <w:t>GBR</w:t>
      </w:r>
      <w:r w:rsidR="009A50F2">
        <w:rPr>
          <w:rFonts w:asciiTheme="minorHAnsi" w:hAnsiTheme="minorHAnsi" w:cs="Calibri"/>
          <w:bCs/>
          <w:sz w:val="24"/>
          <w:szCs w:val="24"/>
        </w:rPr>
        <w:t>)</w:t>
      </w:r>
      <w:r w:rsidR="00473433" w:rsidRPr="00473433">
        <w:rPr>
          <w:rFonts w:asciiTheme="minorHAnsi" w:hAnsiTheme="minorHAnsi" w:cs="Calibri"/>
          <w:bCs/>
          <w:sz w:val="24"/>
          <w:szCs w:val="24"/>
        </w:rPr>
        <w:t xml:space="preserve"> population)</w:t>
      </w:r>
    </w:p>
    <w:tbl>
      <w:tblPr>
        <w:tblStyle w:val="-51"/>
        <w:tblW w:w="0" w:type="auto"/>
        <w:tblLook w:val="04A0" w:firstRow="1" w:lastRow="0" w:firstColumn="1" w:lastColumn="0" w:noHBand="0" w:noVBand="1"/>
      </w:tblPr>
      <w:tblGrid>
        <w:gridCol w:w="1371"/>
        <w:gridCol w:w="642"/>
        <w:gridCol w:w="5719"/>
      </w:tblGrid>
      <w:tr w:rsidR="00473433" w14:paraId="500384A2" w14:textId="77777777" w:rsidTr="000475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C87459B" w14:textId="388EDE80" w:rsidR="00473433" w:rsidRPr="000475BE" w:rsidRDefault="00473433" w:rsidP="00473433">
            <w:pPr>
              <w:jc w:val="both"/>
              <w:rPr>
                <w:rFonts w:asciiTheme="minorHAnsi" w:hAnsiTheme="minorHAnsi" w:cs="Calibri"/>
                <w:bCs w:val="0"/>
                <w:sz w:val="24"/>
                <w:szCs w:val="24"/>
              </w:rPr>
            </w:pPr>
            <w:r w:rsidRPr="000475BE">
              <w:rPr>
                <w:rFonts w:asciiTheme="minorHAnsi" w:hAnsiTheme="minorHAnsi" w:cs="Calibri"/>
                <w:sz w:val="24"/>
                <w:szCs w:val="24"/>
              </w:rPr>
              <w:t>rsID</w:t>
            </w:r>
          </w:p>
        </w:tc>
        <w:tc>
          <w:tcPr>
            <w:tcW w:w="0" w:type="auto"/>
          </w:tcPr>
          <w:p w14:paraId="0C860A7A" w14:textId="63499CC2" w:rsidR="00473433" w:rsidRPr="000475BE" w:rsidRDefault="00473433" w:rsidP="00473433">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Calibri"/>
                <w:bCs w:val="0"/>
                <w:sz w:val="24"/>
                <w:szCs w:val="24"/>
              </w:rPr>
            </w:pPr>
            <w:r w:rsidRPr="000475BE">
              <w:rPr>
                <w:rFonts w:asciiTheme="minorHAnsi" w:hAnsiTheme="minorHAnsi" w:cs="Calibri"/>
                <w:sz w:val="24"/>
                <w:szCs w:val="24"/>
              </w:rPr>
              <w:t>r</w:t>
            </w:r>
            <w:r w:rsidRPr="000475BE">
              <w:rPr>
                <w:rFonts w:asciiTheme="minorHAnsi" w:hAnsiTheme="minorHAnsi" w:cs="Calibri"/>
                <w:sz w:val="24"/>
                <w:szCs w:val="24"/>
                <w:vertAlign w:val="superscript"/>
              </w:rPr>
              <w:t>2</w:t>
            </w:r>
          </w:p>
        </w:tc>
        <w:tc>
          <w:tcPr>
            <w:tcW w:w="0" w:type="auto"/>
          </w:tcPr>
          <w:p w14:paraId="0D4CA285" w14:textId="3A87C111" w:rsidR="00473433" w:rsidRPr="000475BE" w:rsidRDefault="00473433" w:rsidP="00473433">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Calibri"/>
                <w:bCs w:val="0"/>
                <w:sz w:val="24"/>
                <w:szCs w:val="24"/>
              </w:rPr>
            </w:pPr>
            <w:r w:rsidRPr="000475BE">
              <w:rPr>
                <w:rFonts w:asciiTheme="minorHAnsi" w:hAnsiTheme="minorHAnsi" w:cs="Calibri"/>
                <w:sz w:val="24"/>
                <w:szCs w:val="24"/>
              </w:rPr>
              <w:t>associated phenotype</w:t>
            </w:r>
          </w:p>
        </w:tc>
      </w:tr>
      <w:tr w:rsidR="00473433" w14:paraId="4EFE51F8" w14:textId="77777777" w:rsidTr="00047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2041D29" w14:textId="1CF43E6B" w:rsidR="00473433" w:rsidRDefault="00473433" w:rsidP="00473433">
            <w:pPr>
              <w:jc w:val="both"/>
              <w:rPr>
                <w:rFonts w:asciiTheme="minorHAnsi" w:hAnsiTheme="minorHAnsi" w:cs="Calibri"/>
                <w:bCs w:val="0"/>
                <w:sz w:val="24"/>
                <w:szCs w:val="24"/>
              </w:rPr>
            </w:pPr>
            <w:r>
              <w:rPr>
                <w:rFonts w:asciiTheme="minorHAnsi" w:hAnsiTheme="minorHAnsi" w:cs="Calibri"/>
                <w:sz w:val="24"/>
                <w:szCs w:val="24"/>
              </w:rPr>
              <w:t>r</w:t>
            </w:r>
            <w:r w:rsidRPr="00473433">
              <w:rPr>
                <w:rFonts w:asciiTheme="minorHAnsi" w:hAnsiTheme="minorHAnsi" w:cs="Calibri"/>
                <w:sz w:val="24"/>
                <w:szCs w:val="24"/>
              </w:rPr>
              <w:t>s2820464</w:t>
            </w:r>
          </w:p>
        </w:tc>
        <w:tc>
          <w:tcPr>
            <w:tcW w:w="0" w:type="auto"/>
          </w:tcPr>
          <w:p w14:paraId="62DF6D5B" w14:textId="4FEFC846" w:rsidR="00473433" w:rsidRDefault="00473433" w:rsidP="00473433">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sz w:val="24"/>
                <w:szCs w:val="24"/>
              </w:rPr>
            </w:pPr>
            <w:r>
              <w:rPr>
                <w:rFonts w:asciiTheme="minorHAnsi" w:hAnsiTheme="minorHAnsi" w:cs="Calibri"/>
                <w:bCs/>
                <w:sz w:val="24"/>
                <w:szCs w:val="24"/>
              </w:rPr>
              <w:t>0.7</w:t>
            </w:r>
          </w:p>
        </w:tc>
        <w:tc>
          <w:tcPr>
            <w:tcW w:w="0" w:type="auto"/>
          </w:tcPr>
          <w:p w14:paraId="3073367E" w14:textId="35D59CAB" w:rsidR="00473433" w:rsidRDefault="00473433" w:rsidP="00473433">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sz w:val="24"/>
                <w:szCs w:val="24"/>
              </w:rPr>
            </w:pPr>
            <w:r>
              <w:rPr>
                <w:rFonts w:asciiTheme="minorHAnsi" w:hAnsiTheme="minorHAnsi" w:cs="Calibri"/>
                <w:bCs/>
                <w:sz w:val="24"/>
                <w:szCs w:val="24"/>
              </w:rPr>
              <w:t>waist-hip ratio</w:t>
            </w:r>
          </w:p>
        </w:tc>
      </w:tr>
      <w:tr w:rsidR="00473433" w14:paraId="0A13D33D" w14:textId="77777777" w:rsidTr="000475BE">
        <w:tc>
          <w:tcPr>
            <w:cnfStyle w:val="001000000000" w:firstRow="0" w:lastRow="0" w:firstColumn="1" w:lastColumn="0" w:oddVBand="0" w:evenVBand="0" w:oddHBand="0" w:evenHBand="0" w:firstRowFirstColumn="0" w:firstRowLastColumn="0" w:lastRowFirstColumn="0" w:lastRowLastColumn="0"/>
            <w:tcW w:w="0" w:type="auto"/>
          </w:tcPr>
          <w:p w14:paraId="0D9B7AE7" w14:textId="5116C54B" w:rsidR="00473433" w:rsidRDefault="00473433" w:rsidP="00473433">
            <w:pPr>
              <w:jc w:val="both"/>
              <w:rPr>
                <w:rFonts w:asciiTheme="minorHAnsi" w:hAnsiTheme="minorHAnsi" w:cs="Calibri"/>
                <w:bCs w:val="0"/>
                <w:sz w:val="24"/>
                <w:szCs w:val="24"/>
              </w:rPr>
            </w:pPr>
            <w:r>
              <w:rPr>
                <w:rFonts w:asciiTheme="minorHAnsi" w:hAnsiTheme="minorHAnsi" w:cs="Calibri"/>
                <w:sz w:val="24"/>
                <w:szCs w:val="24"/>
              </w:rPr>
              <w:t>r</w:t>
            </w:r>
            <w:r w:rsidRPr="00473433">
              <w:rPr>
                <w:rFonts w:asciiTheme="minorHAnsi" w:hAnsiTheme="minorHAnsi" w:cs="Calibri"/>
                <w:sz w:val="24"/>
                <w:szCs w:val="24"/>
              </w:rPr>
              <w:t>s4846565</w:t>
            </w:r>
          </w:p>
        </w:tc>
        <w:tc>
          <w:tcPr>
            <w:tcW w:w="0" w:type="auto"/>
          </w:tcPr>
          <w:p w14:paraId="20C6A14C" w14:textId="0B23DEF0" w:rsidR="00473433" w:rsidRDefault="00473433" w:rsidP="00473433">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sz w:val="24"/>
                <w:szCs w:val="24"/>
              </w:rPr>
            </w:pPr>
            <w:r>
              <w:rPr>
                <w:rFonts w:asciiTheme="minorHAnsi" w:hAnsiTheme="minorHAnsi" w:cs="Calibri"/>
                <w:bCs/>
                <w:sz w:val="24"/>
                <w:szCs w:val="24"/>
              </w:rPr>
              <w:t>0.7</w:t>
            </w:r>
          </w:p>
        </w:tc>
        <w:tc>
          <w:tcPr>
            <w:tcW w:w="0" w:type="auto"/>
          </w:tcPr>
          <w:p w14:paraId="7F26AEFB" w14:textId="5D831EAF" w:rsidR="00473433" w:rsidRDefault="00473433" w:rsidP="00473433">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sz w:val="24"/>
                <w:szCs w:val="24"/>
              </w:rPr>
            </w:pPr>
            <w:r>
              <w:rPr>
                <w:rFonts w:asciiTheme="minorHAnsi" w:hAnsiTheme="minorHAnsi" w:cs="Calibri"/>
                <w:bCs/>
                <w:sz w:val="24"/>
                <w:szCs w:val="24"/>
              </w:rPr>
              <w:t>waist-hip ratio</w:t>
            </w:r>
          </w:p>
        </w:tc>
      </w:tr>
      <w:tr w:rsidR="00473433" w14:paraId="307B58FD" w14:textId="77777777" w:rsidTr="00047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59B8EF9" w14:textId="6EA57C1B" w:rsidR="00473433" w:rsidRDefault="000475BE" w:rsidP="00473433">
            <w:pPr>
              <w:jc w:val="both"/>
              <w:rPr>
                <w:rFonts w:asciiTheme="minorHAnsi" w:hAnsiTheme="minorHAnsi" w:cs="Calibri"/>
                <w:bCs w:val="0"/>
                <w:sz w:val="24"/>
                <w:szCs w:val="24"/>
              </w:rPr>
            </w:pPr>
            <w:r>
              <w:rPr>
                <w:rFonts w:asciiTheme="minorHAnsi" w:hAnsiTheme="minorHAnsi" w:cs="Calibri"/>
                <w:sz w:val="24"/>
                <w:szCs w:val="24"/>
              </w:rPr>
              <w:t>r</w:t>
            </w:r>
            <w:r w:rsidRPr="00473433">
              <w:rPr>
                <w:rFonts w:asciiTheme="minorHAnsi" w:hAnsiTheme="minorHAnsi" w:cs="Calibri"/>
                <w:sz w:val="24"/>
                <w:szCs w:val="24"/>
              </w:rPr>
              <w:t>s11118346</w:t>
            </w:r>
          </w:p>
        </w:tc>
        <w:tc>
          <w:tcPr>
            <w:tcW w:w="0" w:type="auto"/>
          </w:tcPr>
          <w:p w14:paraId="2BC8A8B2" w14:textId="79EC0C38" w:rsidR="00473433" w:rsidRDefault="000475BE" w:rsidP="00473433">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sz w:val="24"/>
                <w:szCs w:val="24"/>
              </w:rPr>
            </w:pPr>
            <w:r>
              <w:rPr>
                <w:rFonts w:asciiTheme="minorHAnsi" w:hAnsiTheme="minorHAnsi" w:cs="Calibri"/>
                <w:bCs/>
                <w:sz w:val="24"/>
                <w:szCs w:val="24"/>
              </w:rPr>
              <w:t>0.18</w:t>
            </w:r>
          </w:p>
        </w:tc>
        <w:tc>
          <w:tcPr>
            <w:tcW w:w="0" w:type="auto"/>
          </w:tcPr>
          <w:p w14:paraId="4BFC7E05" w14:textId="03F3FD17" w:rsidR="00473433" w:rsidRDefault="000475BE" w:rsidP="00473433">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sz w:val="24"/>
                <w:szCs w:val="24"/>
              </w:rPr>
            </w:pPr>
            <w:r>
              <w:rPr>
                <w:rFonts w:asciiTheme="minorHAnsi" w:hAnsiTheme="minorHAnsi" w:cs="Calibri"/>
                <w:bCs/>
                <w:sz w:val="24"/>
                <w:szCs w:val="24"/>
              </w:rPr>
              <w:t>height</w:t>
            </w:r>
          </w:p>
        </w:tc>
      </w:tr>
      <w:tr w:rsidR="00473433" w14:paraId="139F1F04" w14:textId="77777777" w:rsidTr="000475BE">
        <w:tc>
          <w:tcPr>
            <w:cnfStyle w:val="001000000000" w:firstRow="0" w:lastRow="0" w:firstColumn="1" w:lastColumn="0" w:oddVBand="0" w:evenVBand="0" w:oddHBand="0" w:evenHBand="0" w:firstRowFirstColumn="0" w:firstRowLastColumn="0" w:lastRowFirstColumn="0" w:lastRowLastColumn="0"/>
            <w:tcW w:w="0" w:type="auto"/>
          </w:tcPr>
          <w:p w14:paraId="0711AD38" w14:textId="09805F57" w:rsidR="00473433" w:rsidRDefault="000475BE" w:rsidP="00473433">
            <w:pPr>
              <w:jc w:val="both"/>
              <w:rPr>
                <w:rFonts w:asciiTheme="minorHAnsi" w:hAnsiTheme="minorHAnsi" w:cs="Calibri"/>
                <w:bCs w:val="0"/>
                <w:sz w:val="24"/>
                <w:szCs w:val="24"/>
              </w:rPr>
            </w:pPr>
            <w:r>
              <w:rPr>
                <w:rFonts w:asciiTheme="minorHAnsi" w:hAnsiTheme="minorHAnsi" w:cs="Calibri"/>
                <w:sz w:val="24"/>
                <w:szCs w:val="24"/>
              </w:rPr>
              <w:t>r</w:t>
            </w:r>
            <w:r w:rsidRPr="00473433">
              <w:rPr>
                <w:rFonts w:asciiTheme="minorHAnsi" w:hAnsiTheme="minorHAnsi" w:cs="Calibri"/>
                <w:sz w:val="24"/>
                <w:szCs w:val="24"/>
              </w:rPr>
              <w:t>s2820446</w:t>
            </w:r>
          </w:p>
        </w:tc>
        <w:tc>
          <w:tcPr>
            <w:tcW w:w="0" w:type="auto"/>
          </w:tcPr>
          <w:p w14:paraId="4C2EDF83" w14:textId="28E58D52" w:rsidR="00473433" w:rsidRDefault="000475BE" w:rsidP="00473433">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sz w:val="24"/>
                <w:szCs w:val="24"/>
              </w:rPr>
            </w:pPr>
            <w:r>
              <w:rPr>
                <w:rFonts w:asciiTheme="minorHAnsi" w:hAnsiTheme="minorHAnsi" w:cs="Calibri"/>
                <w:bCs/>
                <w:sz w:val="24"/>
                <w:szCs w:val="24"/>
              </w:rPr>
              <w:t>0.58</w:t>
            </w:r>
          </w:p>
        </w:tc>
        <w:tc>
          <w:tcPr>
            <w:tcW w:w="0" w:type="auto"/>
          </w:tcPr>
          <w:p w14:paraId="3D4177D6" w14:textId="35BB8C50" w:rsidR="00473433" w:rsidRDefault="000475BE" w:rsidP="00473433">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sz w:val="24"/>
                <w:szCs w:val="24"/>
              </w:rPr>
            </w:pPr>
            <w:r>
              <w:rPr>
                <w:rFonts w:asciiTheme="minorHAnsi" w:hAnsiTheme="minorHAnsi" w:cs="Calibri"/>
                <w:bCs/>
                <w:sz w:val="24"/>
                <w:szCs w:val="24"/>
              </w:rPr>
              <w:t>type 2 diabetes (implicated)</w:t>
            </w:r>
          </w:p>
        </w:tc>
      </w:tr>
      <w:tr w:rsidR="00473433" w14:paraId="2573C927" w14:textId="77777777" w:rsidTr="00047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A75A0DD" w14:textId="2B3ECDA5" w:rsidR="00473433" w:rsidRDefault="000475BE" w:rsidP="00473433">
            <w:pPr>
              <w:jc w:val="both"/>
              <w:rPr>
                <w:rFonts w:asciiTheme="minorHAnsi" w:hAnsiTheme="minorHAnsi" w:cs="Calibri"/>
                <w:bCs w:val="0"/>
                <w:sz w:val="24"/>
                <w:szCs w:val="24"/>
              </w:rPr>
            </w:pPr>
            <w:r>
              <w:rPr>
                <w:rFonts w:asciiTheme="minorHAnsi" w:hAnsiTheme="minorHAnsi" w:cs="Calibri"/>
                <w:sz w:val="24"/>
                <w:szCs w:val="24"/>
              </w:rPr>
              <w:t>r</w:t>
            </w:r>
            <w:r w:rsidRPr="00473433">
              <w:rPr>
                <w:rFonts w:asciiTheme="minorHAnsi" w:hAnsiTheme="minorHAnsi" w:cs="Calibri"/>
                <w:sz w:val="24"/>
                <w:szCs w:val="24"/>
              </w:rPr>
              <w:t>s4846567</w:t>
            </w:r>
          </w:p>
        </w:tc>
        <w:tc>
          <w:tcPr>
            <w:tcW w:w="0" w:type="auto"/>
          </w:tcPr>
          <w:p w14:paraId="6DA911E7" w14:textId="2B80ACC5" w:rsidR="00473433" w:rsidRDefault="000475BE" w:rsidP="00473433">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sz w:val="24"/>
                <w:szCs w:val="24"/>
              </w:rPr>
            </w:pPr>
            <w:r>
              <w:rPr>
                <w:rFonts w:asciiTheme="minorHAnsi" w:hAnsiTheme="minorHAnsi" w:cs="Calibri"/>
                <w:bCs/>
                <w:sz w:val="24"/>
                <w:szCs w:val="24"/>
              </w:rPr>
              <w:t>0.58</w:t>
            </w:r>
          </w:p>
        </w:tc>
        <w:tc>
          <w:tcPr>
            <w:tcW w:w="0" w:type="auto"/>
          </w:tcPr>
          <w:p w14:paraId="0A20C009" w14:textId="342BE799" w:rsidR="00473433" w:rsidRDefault="000475BE" w:rsidP="00473433">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sz w:val="24"/>
                <w:szCs w:val="24"/>
              </w:rPr>
            </w:pPr>
            <w:r>
              <w:rPr>
                <w:rFonts w:asciiTheme="minorHAnsi" w:hAnsiTheme="minorHAnsi" w:cs="Calibri"/>
                <w:bCs/>
                <w:sz w:val="24"/>
                <w:szCs w:val="24"/>
              </w:rPr>
              <w:t>waist-hip ratio</w:t>
            </w:r>
          </w:p>
        </w:tc>
      </w:tr>
      <w:tr w:rsidR="00473433" w14:paraId="6C76EDEB" w14:textId="77777777" w:rsidTr="000475BE">
        <w:tc>
          <w:tcPr>
            <w:cnfStyle w:val="001000000000" w:firstRow="0" w:lastRow="0" w:firstColumn="1" w:lastColumn="0" w:oddVBand="0" w:evenVBand="0" w:oddHBand="0" w:evenHBand="0" w:firstRowFirstColumn="0" w:firstRowLastColumn="0" w:lastRowFirstColumn="0" w:lastRowLastColumn="0"/>
            <w:tcW w:w="0" w:type="auto"/>
          </w:tcPr>
          <w:p w14:paraId="65F89344" w14:textId="7629F125" w:rsidR="00473433" w:rsidRDefault="000475BE" w:rsidP="00473433">
            <w:pPr>
              <w:jc w:val="both"/>
              <w:rPr>
                <w:rFonts w:asciiTheme="minorHAnsi" w:hAnsiTheme="minorHAnsi" w:cs="Calibri"/>
                <w:bCs w:val="0"/>
                <w:sz w:val="24"/>
                <w:szCs w:val="24"/>
              </w:rPr>
            </w:pPr>
            <w:r>
              <w:rPr>
                <w:rFonts w:asciiTheme="minorHAnsi" w:hAnsiTheme="minorHAnsi" w:cs="Calibri"/>
                <w:sz w:val="24"/>
                <w:szCs w:val="24"/>
              </w:rPr>
              <w:t>r</w:t>
            </w:r>
            <w:r w:rsidRPr="00473433">
              <w:rPr>
                <w:rFonts w:asciiTheme="minorHAnsi" w:hAnsiTheme="minorHAnsi" w:cs="Calibri"/>
                <w:sz w:val="24"/>
                <w:szCs w:val="24"/>
              </w:rPr>
              <w:t>s2820443</w:t>
            </w:r>
          </w:p>
        </w:tc>
        <w:tc>
          <w:tcPr>
            <w:tcW w:w="0" w:type="auto"/>
          </w:tcPr>
          <w:p w14:paraId="0C367717" w14:textId="73E5E196" w:rsidR="00473433" w:rsidRDefault="000475BE" w:rsidP="00473433">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sz w:val="24"/>
                <w:szCs w:val="24"/>
              </w:rPr>
            </w:pPr>
            <w:r>
              <w:rPr>
                <w:rFonts w:asciiTheme="minorHAnsi" w:hAnsiTheme="minorHAnsi" w:cs="Calibri"/>
                <w:bCs/>
                <w:sz w:val="24"/>
                <w:szCs w:val="24"/>
              </w:rPr>
              <w:t>0.56</w:t>
            </w:r>
          </w:p>
        </w:tc>
        <w:tc>
          <w:tcPr>
            <w:tcW w:w="0" w:type="auto"/>
          </w:tcPr>
          <w:p w14:paraId="2083699A" w14:textId="72C6590C" w:rsidR="00473433" w:rsidRPr="00E7174A" w:rsidRDefault="000475BE" w:rsidP="00473433">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sz w:val="24"/>
                <w:szCs w:val="24"/>
                <w:lang w:val="en-GB"/>
              </w:rPr>
            </w:pPr>
            <w:r w:rsidRPr="00E7174A">
              <w:rPr>
                <w:rFonts w:asciiTheme="minorHAnsi" w:hAnsiTheme="minorHAnsi" w:cs="Calibri"/>
                <w:bCs/>
                <w:sz w:val="24"/>
                <w:szCs w:val="24"/>
                <w:lang w:val="en-GB"/>
              </w:rPr>
              <w:t>hip circumference and waist-hip-ratio (adjusted for BMI)</w:t>
            </w:r>
          </w:p>
        </w:tc>
      </w:tr>
      <w:tr w:rsidR="00473433" w14:paraId="4B286E08" w14:textId="77777777" w:rsidTr="00047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9923A52" w14:textId="7C658ABE" w:rsidR="00473433" w:rsidRDefault="000475BE" w:rsidP="00473433">
            <w:pPr>
              <w:jc w:val="both"/>
              <w:rPr>
                <w:rFonts w:asciiTheme="minorHAnsi" w:hAnsiTheme="minorHAnsi" w:cs="Calibri"/>
                <w:bCs w:val="0"/>
                <w:sz w:val="24"/>
                <w:szCs w:val="24"/>
              </w:rPr>
            </w:pPr>
            <w:r>
              <w:rPr>
                <w:rFonts w:asciiTheme="minorHAnsi" w:hAnsiTheme="minorHAnsi" w:cs="Calibri"/>
                <w:sz w:val="24"/>
                <w:szCs w:val="24"/>
              </w:rPr>
              <w:t>r</w:t>
            </w:r>
            <w:r w:rsidRPr="00473433">
              <w:rPr>
                <w:rFonts w:asciiTheme="minorHAnsi" w:hAnsiTheme="minorHAnsi" w:cs="Calibri"/>
                <w:sz w:val="24"/>
                <w:szCs w:val="24"/>
              </w:rPr>
              <w:t>s2605100</w:t>
            </w:r>
          </w:p>
        </w:tc>
        <w:tc>
          <w:tcPr>
            <w:tcW w:w="0" w:type="auto"/>
          </w:tcPr>
          <w:p w14:paraId="69D42FA2" w14:textId="3ABF44A8" w:rsidR="00473433" w:rsidRDefault="000475BE" w:rsidP="00473433">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sz w:val="24"/>
                <w:szCs w:val="24"/>
              </w:rPr>
            </w:pPr>
            <w:r>
              <w:rPr>
                <w:rFonts w:asciiTheme="minorHAnsi" w:hAnsiTheme="minorHAnsi" w:cs="Calibri"/>
                <w:bCs/>
                <w:sz w:val="24"/>
                <w:szCs w:val="24"/>
              </w:rPr>
              <w:t>0.88</w:t>
            </w:r>
          </w:p>
        </w:tc>
        <w:tc>
          <w:tcPr>
            <w:tcW w:w="0" w:type="auto"/>
          </w:tcPr>
          <w:p w14:paraId="0C343D82" w14:textId="78834701" w:rsidR="00473433" w:rsidRDefault="000475BE" w:rsidP="00473433">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Calibri"/>
                <w:bCs/>
                <w:sz w:val="24"/>
                <w:szCs w:val="24"/>
              </w:rPr>
            </w:pPr>
            <w:r>
              <w:rPr>
                <w:rFonts w:asciiTheme="minorHAnsi" w:hAnsiTheme="minorHAnsi" w:cs="Calibri"/>
                <w:bCs/>
                <w:sz w:val="24"/>
                <w:szCs w:val="24"/>
              </w:rPr>
              <w:t>obesity</w:t>
            </w:r>
          </w:p>
        </w:tc>
      </w:tr>
      <w:tr w:rsidR="00473433" w14:paraId="0C27D6AA" w14:textId="77777777" w:rsidTr="000475BE">
        <w:tc>
          <w:tcPr>
            <w:cnfStyle w:val="001000000000" w:firstRow="0" w:lastRow="0" w:firstColumn="1" w:lastColumn="0" w:oddVBand="0" w:evenVBand="0" w:oddHBand="0" w:evenHBand="0" w:firstRowFirstColumn="0" w:firstRowLastColumn="0" w:lastRowFirstColumn="0" w:lastRowLastColumn="0"/>
            <w:tcW w:w="0" w:type="auto"/>
          </w:tcPr>
          <w:p w14:paraId="1F4808C4" w14:textId="40452D72" w:rsidR="00473433" w:rsidRDefault="000475BE" w:rsidP="00473433">
            <w:pPr>
              <w:jc w:val="both"/>
              <w:rPr>
                <w:rFonts w:asciiTheme="minorHAnsi" w:hAnsiTheme="minorHAnsi" w:cs="Calibri"/>
                <w:bCs w:val="0"/>
                <w:sz w:val="24"/>
                <w:szCs w:val="24"/>
              </w:rPr>
            </w:pPr>
            <w:r>
              <w:rPr>
                <w:rFonts w:asciiTheme="minorHAnsi" w:hAnsiTheme="minorHAnsi" w:cs="Calibri"/>
                <w:sz w:val="24"/>
                <w:szCs w:val="24"/>
              </w:rPr>
              <w:t>r</w:t>
            </w:r>
            <w:r w:rsidRPr="00473433">
              <w:rPr>
                <w:rFonts w:asciiTheme="minorHAnsi" w:hAnsiTheme="minorHAnsi" w:cs="Calibri"/>
                <w:sz w:val="24"/>
                <w:szCs w:val="24"/>
              </w:rPr>
              <w:t>s11118316</w:t>
            </w:r>
          </w:p>
        </w:tc>
        <w:tc>
          <w:tcPr>
            <w:tcW w:w="0" w:type="auto"/>
          </w:tcPr>
          <w:p w14:paraId="2984F882" w14:textId="6430EC14" w:rsidR="00473433" w:rsidRDefault="000475BE" w:rsidP="00473433">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sz w:val="24"/>
                <w:szCs w:val="24"/>
              </w:rPr>
            </w:pPr>
            <w:r>
              <w:rPr>
                <w:rFonts w:asciiTheme="minorHAnsi" w:hAnsiTheme="minorHAnsi" w:cs="Calibri"/>
                <w:bCs/>
                <w:sz w:val="24"/>
                <w:szCs w:val="24"/>
              </w:rPr>
              <w:t>0.56</w:t>
            </w:r>
          </w:p>
        </w:tc>
        <w:tc>
          <w:tcPr>
            <w:tcW w:w="0" w:type="auto"/>
          </w:tcPr>
          <w:p w14:paraId="6D3E5AA1" w14:textId="65112360" w:rsidR="00473433" w:rsidRDefault="000475BE" w:rsidP="00473433">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Calibri"/>
                <w:bCs/>
                <w:sz w:val="24"/>
                <w:szCs w:val="24"/>
              </w:rPr>
            </w:pPr>
            <w:r>
              <w:rPr>
                <w:rFonts w:asciiTheme="minorHAnsi" w:hAnsiTheme="minorHAnsi" w:cs="Calibri"/>
                <w:bCs/>
                <w:sz w:val="24"/>
                <w:szCs w:val="24"/>
              </w:rPr>
              <w:t>obesity</w:t>
            </w:r>
          </w:p>
        </w:tc>
      </w:tr>
    </w:tbl>
    <w:p w14:paraId="420D95A8" w14:textId="242E71B3" w:rsidR="000475BE" w:rsidRDefault="000475BE" w:rsidP="00CE54E4">
      <w:pPr>
        <w:spacing w:line="480" w:lineRule="auto"/>
        <w:jc w:val="both"/>
        <w:rPr>
          <w:rFonts w:asciiTheme="minorHAnsi" w:hAnsiTheme="minorHAnsi" w:cs="Calibri"/>
          <w:bCs/>
          <w:sz w:val="24"/>
          <w:szCs w:val="24"/>
        </w:rPr>
      </w:pPr>
    </w:p>
    <w:p w14:paraId="4565C01E" w14:textId="4E5D0C14" w:rsidR="00415E9D" w:rsidRPr="00415E9D" w:rsidRDefault="009B7BCD" w:rsidP="009B7BCD">
      <w:pPr>
        <w:spacing w:line="480" w:lineRule="auto"/>
        <w:jc w:val="both"/>
        <w:rPr>
          <w:rFonts w:asciiTheme="minorHAnsi" w:eastAsiaTheme="minorHAnsi" w:hAnsiTheme="minorHAnsi" w:cs="Arial"/>
          <w:sz w:val="24"/>
          <w:szCs w:val="24"/>
          <w:lang w:eastAsia="en-GB"/>
        </w:rPr>
      </w:pPr>
      <w:r w:rsidRPr="009B7BCD">
        <w:rPr>
          <w:rFonts w:asciiTheme="minorHAnsi" w:eastAsiaTheme="minorHAnsi" w:hAnsiTheme="minorHAnsi" w:cs="Arial"/>
          <w:sz w:val="24"/>
          <w:szCs w:val="22"/>
          <w:lang w:eastAsia="en-GB"/>
        </w:rPr>
        <w:t xml:space="preserve">rs375575359 resides in an intron of the zinc finger protein 345 gene, </w:t>
      </w:r>
      <w:r w:rsidRPr="009B7BCD">
        <w:rPr>
          <w:rFonts w:asciiTheme="minorHAnsi" w:eastAsiaTheme="minorHAnsi" w:hAnsiTheme="minorHAnsi" w:cs="Arial"/>
          <w:i/>
          <w:sz w:val="24"/>
          <w:szCs w:val="22"/>
          <w:lang w:eastAsia="en-GB"/>
        </w:rPr>
        <w:t>ZNF345,</w:t>
      </w:r>
      <w:r w:rsidRPr="009B7BCD">
        <w:rPr>
          <w:rFonts w:asciiTheme="minorHAnsi" w:eastAsiaTheme="minorHAnsi" w:hAnsiTheme="minorHAnsi" w:cs="Arial"/>
          <w:sz w:val="24"/>
          <w:szCs w:val="22"/>
          <w:lang w:eastAsia="en-GB"/>
        </w:rPr>
        <w:t xml:space="preserve"> on chromosome 19</w:t>
      </w:r>
      <w:r>
        <w:rPr>
          <w:rFonts w:asciiTheme="minorHAnsi" w:eastAsiaTheme="minorHAnsi" w:hAnsiTheme="minorHAnsi" w:cs="Arial"/>
          <w:sz w:val="24"/>
          <w:szCs w:val="22"/>
          <w:lang w:eastAsia="en-GB"/>
        </w:rPr>
        <w:t xml:space="preserve"> (Figure </w:t>
      </w:r>
      <w:r w:rsidR="00A26FE3">
        <w:rPr>
          <w:rFonts w:asciiTheme="minorHAnsi" w:eastAsiaTheme="minorHAnsi" w:hAnsiTheme="minorHAnsi" w:cs="Arial"/>
          <w:sz w:val="24"/>
          <w:szCs w:val="22"/>
          <w:lang w:eastAsia="en-GB"/>
        </w:rPr>
        <w:t>33</w:t>
      </w:r>
      <w:r>
        <w:rPr>
          <w:rFonts w:asciiTheme="minorHAnsi" w:eastAsiaTheme="minorHAnsi" w:hAnsiTheme="minorHAnsi" w:cs="Arial"/>
          <w:sz w:val="24"/>
          <w:szCs w:val="22"/>
          <w:lang w:eastAsia="en-GB"/>
        </w:rPr>
        <w:t>)</w:t>
      </w:r>
      <w:r w:rsidRPr="009B7BCD">
        <w:rPr>
          <w:rFonts w:asciiTheme="minorHAnsi" w:eastAsiaTheme="minorHAnsi" w:hAnsiTheme="minorHAnsi" w:cs="Arial"/>
          <w:sz w:val="24"/>
          <w:szCs w:val="22"/>
          <w:lang w:eastAsia="en-GB"/>
        </w:rPr>
        <w:t>. It was prioritised base</w:t>
      </w:r>
      <w:r w:rsidR="00FF7733">
        <w:rPr>
          <w:rFonts w:asciiTheme="minorHAnsi" w:eastAsiaTheme="minorHAnsi" w:hAnsiTheme="minorHAnsi" w:cs="Arial"/>
          <w:sz w:val="24"/>
          <w:szCs w:val="22"/>
          <w:lang w:eastAsia="en-GB"/>
        </w:rPr>
        <w:t>d on OA at any joint site and was</w:t>
      </w:r>
      <w:r w:rsidRPr="009B7BCD">
        <w:rPr>
          <w:rFonts w:asciiTheme="minorHAnsi" w:eastAsiaTheme="minorHAnsi" w:hAnsiTheme="minorHAnsi" w:cs="Arial"/>
          <w:sz w:val="24"/>
          <w:szCs w:val="22"/>
          <w:lang w:eastAsia="en-GB"/>
        </w:rPr>
        <w:t xml:space="preserve"> more strongly associated with knee OA in the replication dataset (OR 1.21 (95% CI 1.14-1.30), </w:t>
      </w:r>
      <w:r w:rsidRPr="0007610C">
        <w:rPr>
          <w:rFonts w:asciiTheme="minorHAnsi" w:eastAsiaTheme="minorHAnsi" w:hAnsiTheme="minorHAnsi" w:cs="Arial"/>
          <w:i/>
          <w:sz w:val="24"/>
          <w:szCs w:val="22"/>
          <w:lang w:eastAsia="en-GB"/>
        </w:rPr>
        <w:t>P</w:t>
      </w:r>
      <w:r w:rsidR="0007610C">
        <w:rPr>
          <w:rFonts w:asciiTheme="minorHAnsi" w:eastAsiaTheme="minorHAnsi" w:hAnsiTheme="minorHAnsi" w:cs="Arial"/>
          <w:sz w:val="24"/>
          <w:szCs w:val="22"/>
          <w:lang w:eastAsia="en-GB"/>
        </w:rPr>
        <w:t>-value</w:t>
      </w:r>
      <w:r w:rsidRPr="00FF7733">
        <w:rPr>
          <w:rFonts w:asciiTheme="minorHAnsi" w:eastAsiaTheme="minorHAnsi" w:hAnsiTheme="minorHAnsi" w:cs="Arial"/>
          <w:sz w:val="24"/>
          <w:szCs w:val="22"/>
          <w:lang w:eastAsia="en-GB"/>
        </w:rPr>
        <w:t>=</w:t>
      </w:r>
      <w:r w:rsidRPr="009B7BCD">
        <w:rPr>
          <w:rFonts w:asciiTheme="minorHAnsi" w:eastAsiaTheme="minorHAnsi" w:hAnsiTheme="minorHAnsi" w:cs="Arial"/>
          <w:sz w:val="24"/>
          <w:szCs w:val="22"/>
          <w:lang w:eastAsia="en-GB"/>
        </w:rPr>
        <w:t>7.54x10</w:t>
      </w:r>
      <w:r w:rsidRPr="009B7BCD">
        <w:rPr>
          <w:rFonts w:asciiTheme="minorHAnsi" w:eastAsiaTheme="minorHAnsi" w:hAnsiTheme="minorHAnsi" w:cs="Arial"/>
          <w:sz w:val="24"/>
          <w:szCs w:val="22"/>
          <w:vertAlign w:val="superscript"/>
          <w:lang w:eastAsia="en-GB"/>
        </w:rPr>
        <w:t>-9</w:t>
      </w:r>
      <w:r w:rsidRPr="009B7BCD">
        <w:rPr>
          <w:rFonts w:asciiTheme="minorHAnsi" w:eastAsiaTheme="minorHAnsi" w:hAnsiTheme="minorHAnsi" w:cs="Arial"/>
          <w:sz w:val="24"/>
          <w:szCs w:val="22"/>
          <w:lang w:eastAsia="en-GB"/>
        </w:rPr>
        <w:t>, EAF 0.04)</w:t>
      </w:r>
      <w:r>
        <w:rPr>
          <w:rFonts w:asciiTheme="minorHAnsi" w:eastAsiaTheme="minorHAnsi" w:hAnsiTheme="minorHAnsi" w:cs="Arial"/>
          <w:sz w:val="24"/>
          <w:szCs w:val="22"/>
          <w:lang w:eastAsia="en-GB"/>
        </w:rPr>
        <w:t xml:space="preserve"> </w:t>
      </w:r>
      <w:r w:rsidRPr="00FF7733">
        <w:rPr>
          <w:rFonts w:asciiTheme="minorHAnsi" w:eastAsiaTheme="minorHAnsi" w:hAnsiTheme="minorHAnsi" w:cs="Arial"/>
          <w:sz w:val="24"/>
          <w:szCs w:val="24"/>
          <w:lang w:eastAsia="en-GB"/>
        </w:rPr>
        <w:t xml:space="preserve">(Table </w:t>
      </w:r>
      <w:r w:rsidR="00A26FE3">
        <w:rPr>
          <w:rFonts w:asciiTheme="minorHAnsi" w:eastAsiaTheme="minorHAnsi" w:hAnsiTheme="minorHAnsi" w:cs="Arial"/>
          <w:sz w:val="24"/>
          <w:szCs w:val="24"/>
          <w:lang w:eastAsia="en-GB"/>
        </w:rPr>
        <w:t>27</w:t>
      </w:r>
      <w:r w:rsidRPr="00FF7733">
        <w:rPr>
          <w:rFonts w:asciiTheme="minorHAnsi" w:eastAsiaTheme="minorHAnsi" w:hAnsiTheme="minorHAnsi" w:cs="Arial"/>
          <w:sz w:val="24"/>
          <w:szCs w:val="24"/>
          <w:lang w:eastAsia="en-GB"/>
        </w:rPr>
        <w:t xml:space="preserve">). </w:t>
      </w:r>
      <w:r w:rsidR="00FF7733" w:rsidRPr="00415E9D">
        <w:rPr>
          <w:rFonts w:asciiTheme="minorHAnsi" w:eastAsiaTheme="minorHAnsi" w:hAnsiTheme="minorHAnsi" w:cs="Arial"/>
          <w:sz w:val="24"/>
          <w:szCs w:val="22"/>
          <w:lang w:eastAsia="en-GB"/>
        </w:rPr>
        <w:t>By meta-analysing the any site OA phenotype across the discovery and</w:t>
      </w:r>
      <w:r w:rsidR="00FF7733">
        <w:rPr>
          <w:rFonts w:asciiTheme="minorHAnsi" w:eastAsiaTheme="minorHAnsi" w:hAnsiTheme="minorHAnsi" w:cs="Arial"/>
          <w:sz w:val="24"/>
          <w:szCs w:val="22"/>
          <w:lang w:eastAsia="en-GB"/>
        </w:rPr>
        <w:t xml:space="preserve"> replication datasets</w:t>
      </w:r>
      <w:r w:rsidR="00FF7733" w:rsidRPr="00FF7733">
        <w:rPr>
          <w:rFonts w:asciiTheme="minorHAnsi" w:eastAsiaTheme="minorHAnsi" w:hAnsiTheme="minorHAnsi" w:cs="Arial"/>
          <w:sz w:val="24"/>
          <w:szCs w:val="22"/>
          <w:lang w:eastAsia="en-GB"/>
        </w:rPr>
        <w:t xml:space="preserve">, </w:t>
      </w:r>
      <w:r w:rsidR="00FF7733" w:rsidRPr="0007610C">
        <w:rPr>
          <w:rFonts w:asciiTheme="minorHAnsi" w:eastAsiaTheme="minorHAnsi" w:hAnsiTheme="minorHAnsi" w:cs="Arial"/>
          <w:i/>
          <w:sz w:val="24"/>
          <w:szCs w:val="22"/>
          <w:lang w:eastAsia="en-GB"/>
        </w:rPr>
        <w:t>P</w:t>
      </w:r>
      <w:r w:rsidR="0007610C">
        <w:rPr>
          <w:rFonts w:asciiTheme="minorHAnsi" w:eastAsiaTheme="minorHAnsi" w:hAnsiTheme="minorHAnsi" w:cs="Arial"/>
          <w:sz w:val="24"/>
          <w:szCs w:val="22"/>
          <w:lang w:eastAsia="en-GB"/>
        </w:rPr>
        <w:t>-value</w:t>
      </w:r>
      <w:r w:rsidR="00FF7733" w:rsidRPr="00FF7733">
        <w:rPr>
          <w:rFonts w:asciiTheme="minorHAnsi" w:eastAsiaTheme="minorHAnsi" w:hAnsiTheme="minorHAnsi" w:cs="Arial"/>
          <w:sz w:val="24"/>
          <w:szCs w:val="22"/>
          <w:lang w:eastAsia="en-GB"/>
        </w:rPr>
        <w:t>=</w:t>
      </w:r>
      <w:r w:rsidR="00FF7733" w:rsidRPr="00415E9D">
        <w:rPr>
          <w:rFonts w:asciiTheme="minorHAnsi" w:eastAsiaTheme="minorHAnsi" w:hAnsiTheme="minorHAnsi" w:cs="Arial"/>
          <w:sz w:val="24"/>
          <w:szCs w:val="22"/>
          <w:lang w:eastAsia="en-GB"/>
        </w:rPr>
        <w:t>2.6x10</w:t>
      </w:r>
      <w:r w:rsidR="00FF7733" w:rsidRPr="00415E9D">
        <w:rPr>
          <w:rFonts w:asciiTheme="minorHAnsi" w:eastAsiaTheme="minorHAnsi" w:hAnsiTheme="minorHAnsi" w:cs="Arial"/>
          <w:sz w:val="24"/>
          <w:szCs w:val="22"/>
          <w:vertAlign w:val="superscript"/>
          <w:lang w:eastAsia="en-GB"/>
        </w:rPr>
        <w:t>-5</w:t>
      </w:r>
      <w:r w:rsidR="00FF7733" w:rsidRPr="00415E9D">
        <w:rPr>
          <w:rFonts w:asciiTheme="minorHAnsi" w:eastAsiaTheme="minorHAnsi" w:hAnsiTheme="minorHAnsi" w:cs="Arial"/>
          <w:sz w:val="24"/>
          <w:szCs w:val="22"/>
          <w:lang w:eastAsia="en-GB"/>
        </w:rPr>
        <w:t xml:space="preserve"> </w:t>
      </w:r>
      <w:r w:rsidR="00FF7733">
        <w:rPr>
          <w:rFonts w:asciiTheme="minorHAnsi" w:eastAsiaTheme="minorHAnsi" w:hAnsiTheme="minorHAnsi" w:cs="Arial"/>
          <w:sz w:val="24"/>
          <w:szCs w:val="22"/>
          <w:lang w:eastAsia="en-GB"/>
        </w:rPr>
        <w:t xml:space="preserve">is </w:t>
      </w:r>
      <w:r w:rsidR="00A22467">
        <w:rPr>
          <w:rFonts w:asciiTheme="minorHAnsi" w:eastAsiaTheme="minorHAnsi" w:hAnsiTheme="minorHAnsi" w:cs="Arial"/>
          <w:sz w:val="24"/>
          <w:szCs w:val="22"/>
          <w:lang w:eastAsia="en-GB"/>
        </w:rPr>
        <w:t>reported</w:t>
      </w:r>
      <w:r w:rsidR="00A22467" w:rsidRPr="00415E9D">
        <w:rPr>
          <w:rFonts w:asciiTheme="minorHAnsi" w:eastAsiaTheme="minorHAnsi" w:hAnsiTheme="minorHAnsi" w:cs="Arial"/>
          <w:sz w:val="24"/>
          <w:szCs w:val="22"/>
          <w:lang w:eastAsia="en-GB"/>
        </w:rPr>
        <w:t>.</w:t>
      </w:r>
      <w:r w:rsidR="00A22467" w:rsidRPr="00FF7733">
        <w:rPr>
          <w:rFonts w:asciiTheme="minorHAnsi" w:hAnsiTheme="minorHAnsi"/>
          <w:sz w:val="24"/>
          <w:szCs w:val="24"/>
        </w:rPr>
        <w:t xml:space="preserve"> This</w:t>
      </w:r>
      <w:r w:rsidR="00FF7733" w:rsidRPr="00FF7733">
        <w:rPr>
          <w:rFonts w:asciiTheme="minorHAnsi" w:hAnsiTheme="minorHAnsi"/>
          <w:sz w:val="24"/>
          <w:szCs w:val="24"/>
        </w:rPr>
        <w:t xml:space="preserve"> gene encodes a zinc finger protein, a common DNA-binding module with function in transcriptional regulation, containing the classical zinc finger motif</w:t>
      </w:r>
      <w:r w:rsidR="00FF7733" w:rsidRPr="00FF7733">
        <w:rPr>
          <w:rFonts w:asciiTheme="minorHAnsi" w:hAnsiTheme="minorHAnsi"/>
          <w:sz w:val="24"/>
          <w:szCs w:val="24"/>
        </w:rPr>
        <w:fldChar w:fldCharType="begin">
          <w:fldData xml:space="preserve">PEVuZE5vdGU+PENpdGU+PEF1dGhvcj5MYWl0eTwvQXV0aG9yPjxZZWFyPjIwMDE8L1llYXI+PFJl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</w:fldData>
        </w:fldChar>
      </w:r>
      <w:r w:rsidR="00166FA7">
        <w:rPr>
          <w:rFonts w:asciiTheme="minorHAnsi" w:hAnsiTheme="minorHAnsi"/>
          <w:sz w:val="24"/>
          <w:szCs w:val="24"/>
        </w:rPr>
        <w:instrText xml:space="preserve"> ADDIN EN.CITE </w:instrText>
      </w:r>
      <w:r w:rsidR="00166FA7">
        <w:rPr>
          <w:rFonts w:asciiTheme="minorHAnsi" w:hAnsiTheme="minorHAnsi"/>
          <w:sz w:val="24"/>
          <w:szCs w:val="24"/>
        </w:rPr>
        <w:fldChar w:fldCharType="begin">
          <w:fldData xml:space="preserve">PEVuZE5vdGU+PENpdGU+PEF1dGhvcj5MYWl0eTwvQXV0aG9yPjxZZWFyPjIwMDE8L1llYXI+PFJl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</w:fldData>
        </w:fldChar>
      </w:r>
      <w:r w:rsidR="00166FA7">
        <w:rPr>
          <w:rFonts w:asciiTheme="minorHAnsi" w:hAnsiTheme="minorHAnsi"/>
          <w:sz w:val="24"/>
          <w:szCs w:val="24"/>
        </w:rPr>
        <w:instrText xml:space="preserve"> ADDIN EN.CITE.DATA </w:instrText>
      </w:r>
      <w:r w:rsidR="00166FA7">
        <w:rPr>
          <w:rFonts w:asciiTheme="minorHAnsi" w:hAnsiTheme="minorHAnsi"/>
          <w:sz w:val="24"/>
          <w:szCs w:val="24"/>
        </w:rPr>
      </w:r>
      <w:r w:rsidR="00166FA7">
        <w:rPr>
          <w:rFonts w:asciiTheme="minorHAnsi" w:hAnsiTheme="minorHAnsi"/>
          <w:sz w:val="24"/>
          <w:szCs w:val="24"/>
        </w:rPr>
        <w:fldChar w:fldCharType="end"/>
      </w:r>
      <w:r w:rsidR="00FF7733" w:rsidRPr="00FF7733">
        <w:rPr>
          <w:rFonts w:asciiTheme="minorHAnsi" w:hAnsiTheme="minorHAnsi"/>
          <w:sz w:val="24"/>
          <w:szCs w:val="24"/>
        </w:rPr>
      </w:r>
      <w:r w:rsidR="00FF7733" w:rsidRPr="00FF7733">
        <w:rPr>
          <w:rFonts w:asciiTheme="minorHAnsi" w:hAnsiTheme="minorHAnsi"/>
          <w:sz w:val="24"/>
          <w:szCs w:val="24"/>
        </w:rPr>
        <w:fldChar w:fldCharType="separate"/>
      </w:r>
      <w:r w:rsidR="00166FA7" w:rsidRPr="00166FA7">
        <w:rPr>
          <w:rFonts w:asciiTheme="minorHAnsi" w:hAnsiTheme="minorHAnsi"/>
          <w:noProof/>
          <w:sz w:val="24"/>
          <w:szCs w:val="24"/>
          <w:vertAlign w:val="superscript"/>
        </w:rPr>
        <w:t>208,209</w:t>
      </w:r>
      <w:r w:rsidR="00FF7733" w:rsidRPr="00FF7733">
        <w:rPr>
          <w:rFonts w:asciiTheme="minorHAnsi" w:hAnsiTheme="minorHAnsi"/>
          <w:sz w:val="24"/>
          <w:szCs w:val="24"/>
        </w:rPr>
        <w:fldChar w:fldCharType="end"/>
      </w:r>
      <w:r w:rsidR="00BA14E4">
        <w:rPr>
          <w:rFonts w:asciiTheme="minorHAnsi" w:hAnsiTheme="minorHAnsi"/>
          <w:sz w:val="24"/>
          <w:szCs w:val="24"/>
        </w:rPr>
        <w:t>.</w:t>
      </w:r>
      <w:r w:rsidR="00415E9D" w:rsidRPr="00415E9D">
        <w:rPr>
          <w:rFonts w:asciiTheme="minorHAnsi" w:eastAsiaTheme="minorHAnsi" w:hAnsiTheme="minorHAnsi" w:cstheme="minorBidi"/>
          <w:sz w:val="24"/>
          <w:szCs w:val="24"/>
          <w:lang w:eastAsia="en-US"/>
        </w:rPr>
        <w:t xml:space="preserve"> The suggested contribut</w:t>
      </w:r>
      <w:r w:rsidR="00BB206B">
        <w:rPr>
          <w:rFonts w:asciiTheme="minorHAnsi" w:eastAsiaTheme="minorHAnsi" w:hAnsiTheme="minorHAnsi" w:cstheme="minorBidi"/>
          <w:sz w:val="24"/>
          <w:szCs w:val="24"/>
          <w:lang w:eastAsia="en-US"/>
        </w:rPr>
        <w:t>ion</w:t>
      </w:r>
      <w:r w:rsidR="00415E9D" w:rsidRPr="00415E9D">
        <w:rPr>
          <w:rFonts w:asciiTheme="minorHAnsi" w:eastAsiaTheme="minorHAnsi" w:hAnsiTheme="minorHAnsi" w:cstheme="minorBidi"/>
          <w:sz w:val="24"/>
          <w:szCs w:val="24"/>
          <w:lang w:eastAsia="en-US"/>
        </w:rPr>
        <w:t xml:space="preserve"> of </w:t>
      </w:r>
      <w:r w:rsidR="00415E9D" w:rsidRPr="00415E9D">
        <w:rPr>
          <w:rFonts w:asciiTheme="minorHAnsi" w:eastAsiaTheme="minorHAnsi" w:hAnsiTheme="minorHAnsi" w:cstheme="minorBidi"/>
          <w:i/>
          <w:sz w:val="24"/>
          <w:szCs w:val="24"/>
          <w:lang w:eastAsia="en-US"/>
        </w:rPr>
        <w:t>ZNF345</w:t>
      </w:r>
      <w:r w:rsidR="00415E9D" w:rsidRPr="00415E9D">
        <w:rPr>
          <w:rFonts w:asciiTheme="minorHAnsi" w:eastAsiaTheme="minorHAnsi" w:hAnsiTheme="minorHAnsi" w:cstheme="minorBidi"/>
          <w:sz w:val="24"/>
          <w:szCs w:val="24"/>
          <w:lang w:eastAsia="en-US"/>
        </w:rPr>
        <w:t xml:space="preserve"> to OA mechanisms is currently unclear, although</w:t>
      </w:r>
      <w:r w:rsidR="00BB206B">
        <w:rPr>
          <w:rFonts w:asciiTheme="minorHAnsi" w:eastAsiaTheme="minorHAnsi" w:hAnsiTheme="minorHAnsi" w:cstheme="minorBidi"/>
          <w:sz w:val="24"/>
          <w:szCs w:val="24"/>
          <w:lang w:eastAsia="en-US"/>
        </w:rPr>
        <w:t xml:space="preserve"> data from</w:t>
      </w:r>
      <w:r w:rsidR="00415E9D" w:rsidRPr="00415E9D">
        <w:rPr>
          <w:rFonts w:asciiTheme="minorHAnsi" w:eastAsiaTheme="minorHAnsi" w:hAnsiTheme="minorHAnsi" w:cstheme="minorBidi"/>
          <w:sz w:val="24"/>
          <w:szCs w:val="24"/>
          <w:lang w:eastAsia="en-US"/>
        </w:rPr>
        <w:t xml:space="preserve"> a recent mouse model study supports involvement of a similar motif zinc finger protein expression</w:t>
      </w:r>
      <w:r w:rsidR="00C61702" w:rsidRPr="00C61702">
        <w:rPr>
          <w:rFonts w:asciiTheme="minorHAnsi" w:eastAsiaTheme="minorHAnsi" w:hAnsiTheme="minorHAnsi" w:cstheme="minorBidi"/>
          <w:sz w:val="24"/>
          <w:szCs w:val="24"/>
          <w:lang w:eastAsia="en-US"/>
        </w:rPr>
        <w:t xml:space="preserve">, </w:t>
      </w:r>
      <w:r w:rsidR="00C61702" w:rsidRPr="00C61702">
        <w:rPr>
          <w:rFonts w:asciiTheme="minorHAnsi" w:hAnsiTheme="minorHAnsi" w:cs="Arial"/>
          <w:sz w:val="24"/>
          <w:shd w:val="clear" w:color="auto" w:fill="FFFFFF"/>
        </w:rPr>
        <w:t>ZFP36 Ring Finger Protein Like</w:t>
      </w:r>
      <w:r w:rsidR="00C61702" w:rsidRPr="00C61702">
        <w:rPr>
          <w:rFonts w:ascii="Arial" w:hAnsi="Arial" w:cs="Arial"/>
          <w:sz w:val="24"/>
          <w:shd w:val="clear" w:color="auto" w:fill="FFFFFF"/>
        </w:rPr>
        <w:t xml:space="preserve"> </w:t>
      </w:r>
      <w:r w:rsidR="00C61702" w:rsidRPr="00C61702">
        <w:rPr>
          <w:rFonts w:ascii="Arial" w:hAnsi="Arial" w:cs="Arial"/>
          <w:shd w:val="clear" w:color="auto" w:fill="FFFFFF"/>
        </w:rPr>
        <w:t xml:space="preserve">1 </w:t>
      </w:r>
      <w:r w:rsidR="00415E9D" w:rsidRPr="00C61702">
        <w:rPr>
          <w:rFonts w:asciiTheme="minorHAnsi" w:eastAsiaTheme="minorHAnsi" w:hAnsiTheme="minorHAnsi" w:cstheme="minorBidi"/>
          <w:sz w:val="24"/>
          <w:szCs w:val="24"/>
          <w:lang w:eastAsia="en-US"/>
        </w:rPr>
        <w:t xml:space="preserve">with </w:t>
      </w:r>
      <w:r w:rsidR="00415E9D" w:rsidRPr="00415E9D">
        <w:rPr>
          <w:rFonts w:asciiTheme="minorHAnsi" w:eastAsiaTheme="minorHAnsi" w:hAnsiTheme="minorHAnsi" w:cstheme="minorBidi"/>
          <w:sz w:val="24"/>
          <w:szCs w:val="24"/>
          <w:lang w:eastAsia="en-US"/>
        </w:rPr>
        <w:t>osteoblastic differentiation</w:t>
      </w:r>
      <w:r w:rsidR="00415E9D" w:rsidRPr="00415E9D">
        <w:rPr>
          <w:rFonts w:asciiTheme="minorHAnsi" w:eastAsiaTheme="minorHAnsi" w:hAnsiTheme="minorHAnsi" w:cstheme="minorBidi"/>
          <w:sz w:val="24"/>
          <w:szCs w:val="24"/>
          <w:lang w:eastAsia="en-US"/>
        </w:rPr>
        <w:fldChar w:fldCharType="begin"/>
      </w:r>
      <w:r w:rsidR="00166FA7">
        <w:rPr>
          <w:rFonts w:asciiTheme="minorHAnsi" w:eastAsiaTheme="minorHAnsi" w:hAnsiTheme="minorHAnsi" w:cstheme="minorBidi"/>
          <w:sz w:val="24"/>
          <w:szCs w:val="24"/>
          <w:lang w:eastAsia="en-US"/>
        </w:rPr>
        <w:instrText xml:space="preserve"> ADDIN EN.CITE &lt;EndNote&gt;&lt;Cite&gt;&lt;Author&gt;Tseng&lt;/Author&gt;&lt;Year&gt;2017&lt;/Year&gt;&lt;RecNum&gt;473&lt;/RecNum&gt;&lt;DisplayText&gt;&lt;style face="superscript"&gt;210&lt;/style&gt;&lt;/DisplayText&gt;&lt;record&gt;&lt;rec-number&gt;473&lt;/rec-number&gt;&lt;foreign-keys&gt;&lt;key app="EN" db-id="5z92efv9k0sxx2ezp5gpd02s2fv9z90swefd" timestamp="1487586197"&gt;473&lt;/key&gt;&lt;/foreign-keys&gt;&lt;ref-type name="Journal Article"&gt;17&lt;/ref-type&gt;&lt;contributors&gt;&lt;authors&gt;&lt;author&gt;Tseng, K. Y.&lt;/author&gt;&lt;author&gt;Chen, Y. H.&lt;/author&gt;&lt;author&gt;Lin, S.&lt;/author&gt;&lt;/authors&gt;&lt;/contributors&gt;&lt;titles&gt;&lt;title&gt;Zinc finger protein ZFP36L1 promotes osteoblastic differentiation but represses adipogenic differentiation of mouse multipotent cells&lt;/title&gt;&lt;secondary-title&gt;Oncotarget&lt;/secondary-title&gt;&lt;/titles&gt;&lt;periodical&gt;&lt;full-title&gt;Oncotarget&lt;/full-title&gt;&lt;/periodical&gt;&lt;edition&gt;2017/02/09&lt;/edition&gt;&lt;dates&gt;&lt;year&gt;2017&lt;/year&gt;&lt;pub-dates&gt;&lt;date&gt;Feb&lt;/date&gt;&lt;/pub-dates&gt;&lt;/dates&gt;&lt;isbn&gt;1949-2553&lt;/isbn&gt;&lt;accession-num&gt;28206953&lt;/accession-num&gt;&lt;urls&gt;&lt;related-urls&gt;&lt;url&gt;https://www.ncbi.nlm.nih.gov/pubmed/28206953&lt;/url&gt;&lt;/related-urls&gt;&lt;/urls&gt;&lt;electronic-resource-num&gt;10.18632/oncotarget.15246&lt;/electronic-resource-num&gt;&lt;language&gt;eng&lt;/language&gt;&lt;/record&gt;&lt;/Cite&gt;&lt;/EndNote&gt;</w:instrText>
      </w:r>
      <w:r w:rsidR="00415E9D" w:rsidRPr="00415E9D">
        <w:rPr>
          <w:rFonts w:asciiTheme="minorHAnsi" w:eastAsiaTheme="minorHAnsi" w:hAnsiTheme="minorHAnsi" w:cstheme="minorBidi"/>
          <w:sz w:val="24"/>
          <w:szCs w:val="24"/>
          <w:lang w:eastAsia="en-US"/>
        </w:rPr>
        <w:fldChar w:fldCharType="separate"/>
      </w:r>
      <w:r w:rsidR="00166FA7" w:rsidRPr="00166FA7">
        <w:rPr>
          <w:rFonts w:asciiTheme="minorHAnsi" w:eastAsiaTheme="minorHAnsi" w:hAnsiTheme="minorHAnsi" w:cstheme="minorBidi"/>
          <w:noProof/>
          <w:sz w:val="24"/>
          <w:szCs w:val="24"/>
          <w:vertAlign w:val="superscript"/>
          <w:lang w:eastAsia="en-US"/>
        </w:rPr>
        <w:t>210</w:t>
      </w:r>
      <w:r w:rsidR="00415E9D" w:rsidRPr="00415E9D">
        <w:rPr>
          <w:rFonts w:asciiTheme="minorHAnsi" w:eastAsiaTheme="minorHAnsi" w:hAnsiTheme="minorHAnsi" w:cstheme="minorBidi"/>
          <w:sz w:val="24"/>
          <w:szCs w:val="24"/>
          <w:lang w:eastAsia="en-US"/>
        </w:rPr>
        <w:fldChar w:fldCharType="end"/>
      </w:r>
      <w:r w:rsidR="00415E9D" w:rsidRPr="00415E9D">
        <w:rPr>
          <w:rFonts w:asciiTheme="minorHAnsi" w:eastAsiaTheme="minorHAnsi" w:hAnsiTheme="minorHAnsi" w:cstheme="minorBidi"/>
          <w:sz w:val="24"/>
          <w:szCs w:val="24"/>
          <w:lang w:eastAsia="en-US"/>
        </w:rPr>
        <w:t xml:space="preserve">.  </w:t>
      </w:r>
    </w:p>
    <w:p w14:paraId="56E4ECB0" w14:textId="38CBF682" w:rsidR="000475BE" w:rsidRPr="009B7BCD" w:rsidRDefault="00415E9D" w:rsidP="00CE54E4">
      <w:pPr>
        <w:spacing w:line="480" w:lineRule="auto"/>
        <w:jc w:val="both"/>
        <w:rPr>
          <w:rFonts w:asciiTheme="minorHAnsi" w:hAnsiTheme="minorHAnsi" w:cs="Calibri"/>
          <w:bCs/>
          <w:sz w:val="28"/>
          <w:szCs w:val="24"/>
        </w:rPr>
      </w:pPr>
      <w:r>
        <w:rPr>
          <w:noProof/>
          <w:lang w:eastAsia="en-GB"/>
        </w:rPr>
        <w:lastRenderedPageBreak/>
        <w:drawing>
          <wp:inline distT="0" distB="0" distL="0" distR="0" wp14:anchorId="03BC9B2B" wp14:editId="0D5D97CE">
            <wp:extent cx="5233035" cy="3748986"/>
            <wp:effectExtent l="0" t="0" r="5715" b="4445"/>
            <wp:docPr id="103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9"/>
                    <pic:cNvPicPr>
                      <a:picLocks noChangeAspect="1" noChangeArrowheads="1"/>
                    </pic:cNvPicPr>
                  </pic:nvPicPr>
                  <pic:blipFill>
                    <a:blip r:embed="rId65" cstate="print">
                      <a:extLst>
                        <a:ext uri="{28A0092B-C50C-407E-A947-70E740481C1C}">
                          <a14:useLocalDpi xmlns:a14="http://schemas.microsoft.com/office/drawing/2010/main" val="0"/>
                        </a:ext>
                      </a:extLst>
                    </a:blip>
                    <a:stretch>
                      <a:fillRect/>
                    </a:stretch>
                  </pic:blipFill>
                  <pic:spPr bwMode="auto">
                    <a:xfrm>
                      <a:off x="0" y="0"/>
                      <a:ext cx="5233111" cy="3749040"/>
                    </a:xfrm>
                    <a:prstGeom prst="rect">
                      <a:avLst/>
                    </a:prstGeom>
                    <a:noFill/>
                    <a:ln>
                      <a:noFill/>
                    </a:ln>
                    <a:effectLst/>
                    <a:extLst/>
                  </pic:spPr>
                </pic:pic>
              </a:graphicData>
            </a:graphic>
          </wp:inline>
        </w:drawing>
      </w:r>
    </w:p>
    <w:p w14:paraId="13BCC377" w14:textId="385D9C58" w:rsidR="00415E9D" w:rsidRDefault="00415E9D" w:rsidP="00415E9D">
      <w:pPr>
        <w:jc w:val="both"/>
        <w:rPr>
          <w:rFonts w:asciiTheme="minorHAnsi" w:hAnsiTheme="minorHAnsi" w:cs="Calibri"/>
          <w:bCs/>
          <w:sz w:val="24"/>
          <w:szCs w:val="24"/>
        </w:rPr>
      </w:pPr>
      <w:r w:rsidRPr="002F48A6">
        <w:rPr>
          <w:rFonts w:asciiTheme="minorHAnsi" w:hAnsiTheme="minorHAnsi" w:cs="Calibri"/>
          <w:b/>
          <w:bCs/>
          <w:sz w:val="24"/>
          <w:szCs w:val="24"/>
        </w:rPr>
        <w:t xml:space="preserve">Figure </w:t>
      </w:r>
      <w:r w:rsidR="00A26FE3">
        <w:rPr>
          <w:rFonts w:asciiTheme="minorHAnsi" w:hAnsiTheme="minorHAnsi" w:cs="Calibri"/>
          <w:b/>
          <w:bCs/>
          <w:sz w:val="24"/>
          <w:szCs w:val="24"/>
        </w:rPr>
        <w:t>33</w:t>
      </w:r>
      <w:r w:rsidRPr="002F48A6">
        <w:rPr>
          <w:rFonts w:asciiTheme="minorHAnsi" w:hAnsiTheme="minorHAnsi" w:cs="Calibri"/>
          <w:b/>
          <w:bCs/>
          <w:sz w:val="24"/>
          <w:szCs w:val="24"/>
        </w:rPr>
        <w:t xml:space="preserve">. </w:t>
      </w:r>
      <w:r w:rsidRPr="002F48A6">
        <w:rPr>
          <w:rFonts w:asciiTheme="minorHAnsi" w:eastAsiaTheme="minorHAnsi" w:hAnsiTheme="minorHAnsi" w:cs="Arial"/>
          <w:sz w:val="24"/>
          <w:szCs w:val="24"/>
          <w:lang w:eastAsia="en-GB"/>
        </w:rPr>
        <w:t>Regional association plot for</w:t>
      </w:r>
      <w:r w:rsidRPr="00415E9D">
        <w:rPr>
          <w:rFonts w:asciiTheme="minorHAnsi" w:eastAsiaTheme="minorHAnsi" w:hAnsiTheme="minorHAnsi" w:cs="Arial"/>
          <w:sz w:val="24"/>
          <w:szCs w:val="22"/>
          <w:lang w:eastAsia="en-GB"/>
        </w:rPr>
        <w:t xml:space="preserve"> </w:t>
      </w:r>
      <w:r w:rsidRPr="009B7BCD">
        <w:rPr>
          <w:rFonts w:asciiTheme="minorHAnsi" w:eastAsiaTheme="minorHAnsi" w:hAnsiTheme="minorHAnsi" w:cs="Arial"/>
          <w:sz w:val="24"/>
          <w:szCs w:val="22"/>
          <w:lang w:eastAsia="en-GB"/>
        </w:rPr>
        <w:t>rs375575359</w:t>
      </w:r>
      <w:r>
        <w:rPr>
          <w:rFonts w:asciiTheme="minorHAnsi" w:eastAsiaTheme="minorHAnsi" w:hAnsiTheme="minorHAnsi" w:cs="Arial"/>
          <w:sz w:val="24"/>
          <w:szCs w:val="24"/>
          <w:lang w:eastAsia="en-GB"/>
        </w:rPr>
        <w:t xml:space="preserve">. </w:t>
      </w:r>
      <w:r w:rsidRPr="002F48A6">
        <w:rPr>
          <w:rFonts w:asciiTheme="minorHAnsi" w:eastAsiaTheme="minorHAnsi" w:hAnsiTheme="minorHAnsi" w:cs="Arial"/>
          <w:sz w:val="24"/>
          <w:szCs w:val="24"/>
          <w:lang w:eastAsia="en-GB"/>
        </w:rPr>
        <w:t xml:space="preserve">The y axis represents the negative logarithm (base 10) of the variant </w:t>
      </w:r>
      <w:r w:rsidRPr="009A50F2">
        <w:rPr>
          <w:rFonts w:asciiTheme="minorHAnsi" w:eastAsiaTheme="minorHAnsi" w:hAnsiTheme="minorHAnsi" w:cs="Arial"/>
          <w:i/>
          <w:sz w:val="24"/>
          <w:szCs w:val="24"/>
          <w:lang w:eastAsia="en-GB"/>
        </w:rPr>
        <w:t>P</w:t>
      </w:r>
      <w:r w:rsidRPr="002F48A6">
        <w:rPr>
          <w:rFonts w:asciiTheme="minorHAnsi" w:eastAsiaTheme="minorHAnsi" w:hAnsiTheme="minorHAnsi" w:cs="Arial"/>
          <w:sz w:val="24"/>
          <w:szCs w:val="24"/>
          <w:lang w:eastAsia="en-GB"/>
        </w:rPr>
        <w:t xml:space="preserve">-value and the x axis represents the position on the chromosome, with the name and location of genes and nearest genes shown in the bottom panel. The variant with the lowest </w:t>
      </w:r>
      <w:r w:rsidRPr="009A50F2">
        <w:rPr>
          <w:rFonts w:asciiTheme="minorHAnsi" w:eastAsiaTheme="minorHAnsi" w:hAnsiTheme="minorHAnsi" w:cs="Arial"/>
          <w:i/>
          <w:sz w:val="24"/>
          <w:szCs w:val="24"/>
          <w:lang w:eastAsia="en-GB"/>
        </w:rPr>
        <w:t>P</w:t>
      </w:r>
      <w:r w:rsidRPr="002F48A6">
        <w:rPr>
          <w:rFonts w:asciiTheme="minorHAnsi" w:eastAsiaTheme="minorHAnsi" w:hAnsiTheme="minorHAnsi" w:cs="Arial"/>
          <w:sz w:val="24"/>
          <w:szCs w:val="24"/>
          <w:lang w:eastAsia="en-GB"/>
        </w:rPr>
        <w:t xml:space="preserve">-value in the region after combined discovery and replication is marked by a purple diamond. The same variant is marked by a purple dot showing the discovery </w:t>
      </w:r>
      <w:r w:rsidRPr="009A50F2">
        <w:rPr>
          <w:rFonts w:asciiTheme="minorHAnsi" w:eastAsiaTheme="minorHAnsi" w:hAnsiTheme="minorHAnsi" w:cs="Arial"/>
          <w:i/>
          <w:sz w:val="24"/>
          <w:szCs w:val="24"/>
          <w:lang w:eastAsia="en-GB"/>
        </w:rPr>
        <w:t>P</w:t>
      </w:r>
      <w:r w:rsidRPr="002F48A6">
        <w:rPr>
          <w:rFonts w:asciiTheme="minorHAnsi" w:eastAsiaTheme="minorHAnsi" w:hAnsiTheme="minorHAnsi" w:cs="Arial"/>
          <w:sz w:val="24"/>
          <w:szCs w:val="24"/>
          <w:lang w:eastAsia="en-GB"/>
        </w:rPr>
        <w:t>-value. The colours of the other variants indicate their r</w:t>
      </w:r>
      <w:r w:rsidRPr="009A50F2">
        <w:rPr>
          <w:rFonts w:asciiTheme="minorHAnsi" w:eastAsiaTheme="minorHAnsi" w:hAnsiTheme="minorHAnsi" w:cs="Arial"/>
          <w:sz w:val="24"/>
          <w:szCs w:val="24"/>
          <w:vertAlign w:val="superscript"/>
          <w:lang w:eastAsia="en-GB"/>
        </w:rPr>
        <w:t>2</w:t>
      </w:r>
      <w:r w:rsidRPr="002F48A6">
        <w:rPr>
          <w:rFonts w:asciiTheme="minorHAnsi" w:eastAsiaTheme="minorHAnsi" w:hAnsiTheme="minorHAnsi" w:cs="Arial"/>
          <w:sz w:val="24"/>
          <w:szCs w:val="24"/>
          <w:lang w:eastAsia="en-GB"/>
        </w:rPr>
        <w:t xml:space="preserve"> with the lead variant.</w:t>
      </w:r>
      <w:r>
        <w:rPr>
          <w:rFonts w:asciiTheme="minorHAnsi" w:hAnsiTheme="minorHAnsi" w:cs="Calibri"/>
          <w:bCs/>
          <w:sz w:val="24"/>
          <w:szCs w:val="24"/>
        </w:rPr>
        <w:t xml:space="preserve"> </w:t>
      </w:r>
      <w:r w:rsidR="00B262EE">
        <w:rPr>
          <w:rFonts w:asciiTheme="minorHAnsi" w:hAnsiTheme="minorHAnsi"/>
          <w:sz w:val="24"/>
          <w:szCs w:val="24"/>
          <w:lang w:val="en-US"/>
        </w:rPr>
        <w:t xml:space="preserve">(this figure is adapted from </w:t>
      </w:r>
      <w:r w:rsidR="00B262EE" w:rsidRPr="00D45ED6">
        <w:rPr>
          <w:rFonts w:asciiTheme="minorHAnsi" w:hAnsiTheme="minorHAnsi"/>
          <w:sz w:val="24"/>
          <w:szCs w:val="24"/>
        </w:rPr>
        <w:t>PMID</w:t>
      </w:r>
      <w:r w:rsidR="00B262EE">
        <w:rPr>
          <w:rFonts w:asciiTheme="minorHAnsi" w:hAnsiTheme="minorHAnsi"/>
          <w:sz w:val="24"/>
          <w:szCs w:val="24"/>
        </w:rPr>
        <w:t>:29559693)</w:t>
      </w:r>
      <w:r w:rsidR="00B262EE">
        <w:rPr>
          <w:rFonts w:asciiTheme="minorHAnsi" w:hAnsiTheme="minorHAnsi"/>
          <w:sz w:val="24"/>
          <w:szCs w:val="24"/>
        </w:rPr>
        <w:fldChar w:fldCharType="begin"/>
      </w:r>
      <w:r w:rsidR="00166FA7">
        <w:rPr>
          <w:rFonts w:asciiTheme="minorHAnsi" w:hAnsiTheme="minorHAnsi"/>
          <w:sz w:val="24"/>
          <w:szCs w:val="24"/>
        </w:rPr>
        <w:instrText xml:space="preserve"> ADDIN EN.CITE &lt;EndNote&gt;&lt;Cite&gt;&lt;Author&gt;Zengini&lt;/Author&gt;&lt;Year&gt;2018&lt;/Year&gt;&lt;RecNum&gt;631&lt;/RecNum&gt;&lt;DisplayText&gt;&lt;style face="superscript"&gt;160&lt;/style&gt;&lt;/DisplayText&gt;&lt;record&gt;&lt;rec-number&gt;631&lt;/rec-number&gt;&lt;foreign-keys&gt;&lt;key app="EN" db-id="5z92efv9k0sxx2ezp5gpd02s2fv9z90swefd" timestamp="1534193473"&gt;631&lt;/key&gt;&lt;/foreign-keys&gt;&lt;ref-type name="Journal Article"&gt;17&lt;/ref-type&gt;&lt;contributors&gt;&lt;authors&gt;&lt;author&gt;Zengini, E.&lt;/author&gt;&lt;author&gt;Hatzikotoulas, K.&lt;/author&gt;&lt;author&gt;Tachmazidou, I.&lt;/author&gt;&lt;author&gt;Steinberg, J.&lt;/author&gt;&lt;author&gt;Hartwig, F. P.&lt;/author&gt;&lt;author&gt;Southam, L.&lt;/author&gt;&lt;author&gt;Hackinger, S.&lt;/author&gt;&lt;author&gt;Boer, C. G.&lt;/author&gt;&lt;author&gt;Styrkarsdottir, U.&lt;/author&gt;&lt;author&gt;Gilly, A.&lt;/author&gt;&lt;author&gt;Suveges, D.&lt;/author&gt;&lt;author&gt;Killian, B.&lt;/author&gt;&lt;author&gt;Ingvarsson, T.&lt;/author&gt;&lt;author&gt;Jonsson, H.&lt;/author&gt;&lt;author&gt;Babis, G. C.&lt;/author&gt;&lt;author&gt;McCaskie, A.&lt;/author&gt;&lt;author&gt;Uitterlinden, A. G.&lt;/author&gt;&lt;author&gt;van Meurs, J. B. J.&lt;/author&gt;&lt;author&gt;Thorsteinsdottir, U.&lt;/author&gt;&lt;author&gt;Stefansson, K.&lt;/author&gt;&lt;author&gt;Davey Smith, G.&lt;/author&gt;&lt;author&gt;Wilkinson, J. M.&lt;/author&gt;&lt;author&gt;Zeggini, E.&lt;/author&gt;&lt;/authors&gt;&lt;/contributors&gt;&lt;titles&gt;&lt;title&gt;Genome-wide analyses using UK Biobank data provide insights into the genetic architecture of osteoarthritis&lt;/title&gt;&lt;secondary-title&gt;Nat Genet&lt;/secondary-title&gt;&lt;/titles&gt;&lt;periodical&gt;&lt;full-title&gt;Nat Genet&lt;/full-title&gt;&lt;/periodical&gt;&lt;pages&gt;549-558&lt;/pages&gt;&lt;volume&gt;50&lt;/volume&gt;&lt;number&gt;4&lt;/number&gt;&lt;edition&gt;2018/03/20&lt;/edition&gt;&lt;dates&gt;&lt;year&gt;2018&lt;/year&gt;&lt;pub-dates&gt;&lt;date&gt;Apr&lt;/date&gt;&lt;/pub-dates&gt;&lt;/dates&gt;&lt;isbn&gt;1546-1718&lt;/isbn&gt;&lt;accession-num&gt;29559693&lt;/accession-num&gt;&lt;urls&gt;&lt;related-urls&gt;&lt;url&gt;https://www.ncbi.nlm.nih.gov/pubmed/29559693&lt;/url&gt;&lt;/related-urls&gt;&lt;/urls&gt;&lt;custom2&gt;PMC5896734&lt;/custom2&gt;&lt;electronic-resource-num&gt;10.1038/s41588-018-0079-y&lt;/electronic-resource-num&gt;&lt;language&gt;eng&lt;/language&gt;&lt;/record&gt;&lt;/Cite&gt;&lt;/EndNote&gt;</w:instrText>
      </w:r>
      <w:r w:rsidR="00B262EE">
        <w:rPr>
          <w:rFonts w:asciiTheme="minorHAnsi" w:hAnsiTheme="minorHAnsi"/>
          <w:sz w:val="24"/>
          <w:szCs w:val="24"/>
        </w:rPr>
        <w:fldChar w:fldCharType="separate"/>
      </w:r>
      <w:r w:rsidR="00166FA7" w:rsidRPr="00166FA7">
        <w:rPr>
          <w:rFonts w:asciiTheme="minorHAnsi" w:hAnsiTheme="minorHAnsi"/>
          <w:noProof/>
          <w:sz w:val="24"/>
          <w:szCs w:val="24"/>
          <w:vertAlign w:val="superscript"/>
        </w:rPr>
        <w:t>160</w:t>
      </w:r>
      <w:r w:rsidR="00B262EE">
        <w:rPr>
          <w:rFonts w:asciiTheme="minorHAnsi" w:hAnsiTheme="minorHAnsi"/>
          <w:sz w:val="24"/>
          <w:szCs w:val="24"/>
        </w:rPr>
        <w:fldChar w:fldCharType="end"/>
      </w:r>
    </w:p>
    <w:p w14:paraId="2BE0C3EF" w14:textId="77777777" w:rsidR="000475BE" w:rsidRDefault="000475BE" w:rsidP="00CE54E4">
      <w:pPr>
        <w:spacing w:line="480" w:lineRule="auto"/>
        <w:jc w:val="both"/>
        <w:rPr>
          <w:rFonts w:asciiTheme="minorHAnsi" w:hAnsiTheme="minorHAnsi" w:cs="Calibri"/>
          <w:bCs/>
          <w:sz w:val="24"/>
          <w:szCs w:val="24"/>
        </w:rPr>
      </w:pPr>
    </w:p>
    <w:p w14:paraId="16E13BDB" w14:textId="2D1E07E5" w:rsidR="00415E9D" w:rsidRDefault="00415E9D" w:rsidP="003A0F30">
      <w:pPr>
        <w:spacing w:line="480" w:lineRule="auto"/>
        <w:jc w:val="both"/>
        <w:rPr>
          <w:rFonts w:asciiTheme="minorHAnsi" w:eastAsiaTheme="minorHAnsi" w:hAnsiTheme="minorHAnsi" w:cs="Arial"/>
          <w:sz w:val="24"/>
          <w:szCs w:val="22"/>
          <w:lang w:eastAsia="en-GB"/>
        </w:rPr>
      </w:pPr>
      <w:r w:rsidRPr="00415E9D">
        <w:rPr>
          <w:rFonts w:asciiTheme="minorHAnsi" w:eastAsiaTheme="minorHAnsi" w:hAnsiTheme="minorHAnsi" w:cs="Arial"/>
          <w:sz w:val="24"/>
          <w:szCs w:val="22"/>
          <w:lang w:eastAsia="en-GB"/>
        </w:rPr>
        <w:t>rs11335718 on chromosome 4 was associated with OA at any joint in the discovery and knee OA in the replication stag</w:t>
      </w:r>
      <w:r w:rsidR="003A0F30">
        <w:rPr>
          <w:rFonts w:asciiTheme="minorHAnsi" w:eastAsiaTheme="minorHAnsi" w:hAnsiTheme="minorHAnsi" w:cs="Arial"/>
          <w:sz w:val="24"/>
          <w:szCs w:val="22"/>
          <w:lang w:eastAsia="en-GB"/>
        </w:rPr>
        <w:t xml:space="preserve">e (OR 1.11 (95% CI 1.07-1.16), </w:t>
      </w:r>
      <w:r w:rsidR="003A0F30" w:rsidRPr="0007610C">
        <w:rPr>
          <w:rFonts w:asciiTheme="minorHAnsi" w:eastAsiaTheme="minorHAnsi" w:hAnsiTheme="minorHAnsi" w:cs="Arial"/>
          <w:i/>
          <w:sz w:val="24"/>
          <w:szCs w:val="22"/>
          <w:lang w:eastAsia="en-GB"/>
        </w:rPr>
        <w:t>P</w:t>
      </w:r>
      <w:r w:rsidR="0007610C">
        <w:rPr>
          <w:rFonts w:asciiTheme="minorHAnsi" w:eastAsiaTheme="minorHAnsi" w:hAnsiTheme="minorHAnsi" w:cs="Arial"/>
          <w:sz w:val="24"/>
          <w:szCs w:val="22"/>
          <w:lang w:eastAsia="en-GB"/>
        </w:rPr>
        <w:t>-value</w:t>
      </w:r>
      <w:r w:rsidRPr="00415E9D">
        <w:rPr>
          <w:rFonts w:asciiTheme="minorHAnsi" w:eastAsiaTheme="minorHAnsi" w:hAnsiTheme="minorHAnsi" w:cs="Arial"/>
          <w:sz w:val="24"/>
          <w:szCs w:val="22"/>
          <w:lang w:eastAsia="en-GB"/>
        </w:rPr>
        <w:t>= 4.26x10</w:t>
      </w:r>
      <w:r w:rsidRPr="00415E9D">
        <w:rPr>
          <w:rFonts w:asciiTheme="minorHAnsi" w:eastAsiaTheme="minorHAnsi" w:hAnsiTheme="minorHAnsi" w:cs="Arial"/>
          <w:sz w:val="24"/>
          <w:szCs w:val="22"/>
          <w:vertAlign w:val="superscript"/>
          <w:lang w:eastAsia="en-GB"/>
        </w:rPr>
        <w:t>-8</w:t>
      </w:r>
      <w:r w:rsidRPr="00415E9D">
        <w:rPr>
          <w:rFonts w:asciiTheme="minorHAnsi" w:eastAsiaTheme="minorHAnsi" w:hAnsiTheme="minorHAnsi" w:cs="Arial"/>
          <w:sz w:val="24"/>
          <w:szCs w:val="22"/>
          <w:lang w:eastAsia="en-GB"/>
        </w:rPr>
        <w:t>, EAF 0.10)</w:t>
      </w:r>
      <w:r>
        <w:rPr>
          <w:rFonts w:asciiTheme="minorHAnsi" w:eastAsiaTheme="minorHAnsi" w:hAnsiTheme="minorHAnsi" w:cs="Arial"/>
          <w:sz w:val="24"/>
          <w:szCs w:val="22"/>
          <w:lang w:eastAsia="en-GB"/>
        </w:rPr>
        <w:t xml:space="preserve"> (Table </w:t>
      </w:r>
      <w:r w:rsidR="00A26FE3">
        <w:rPr>
          <w:rFonts w:asciiTheme="minorHAnsi" w:eastAsiaTheme="minorHAnsi" w:hAnsiTheme="minorHAnsi" w:cs="Arial"/>
          <w:sz w:val="24"/>
          <w:szCs w:val="22"/>
          <w:lang w:eastAsia="en-GB"/>
        </w:rPr>
        <w:t>27</w:t>
      </w:r>
      <w:r>
        <w:rPr>
          <w:rFonts w:asciiTheme="minorHAnsi" w:eastAsiaTheme="minorHAnsi" w:hAnsiTheme="minorHAnsi" w:cs="Arial"/>
          <w:sz w:val="24"/>
          <w:szCs w:val="22"/>
          <w:lang w:eastAsia="en-GB"/>
        </w:rPr>
        <w:t>)</w:t>
      </w:r>
      <w:r w:rsidRPr="00415E9D">
        <w:rPr>
          <w:rFonts w:asciiTheme="minorHAnsi" w:eastAsiaTheme="minorHAnsi" w:hAnsiTheme="minorHAnsi" w:cs="Arial"/>
          <w:sz w:val="24"/>
          <w:szCs w:val="22"/>
          <w:lang w:eastAsia="en-GB"/>
        </w:rPr>
        <w:t xml:space="preserve">. rs11335718 is an intronic variant in the annexin A3 gene, </w:t>
      </w:r>
      <w:r w:rsidRPr="00415E9D">
        <w:rPr>
          <w:rFonts w:asciiTheme="minorHAnsi" w:eastAsiaTheme="minorHAnsi" w:hAnsiTheme="minorHAnsi" w:cs="Arial"/>
          <w:i/>
          <w:sz w:val="24"/>
          <w:szCs w:val="22"/>
          <w:lang w:eastAsia="en-GB"/>
        </w:rPr>
        <w:t>ANXA3</w:t>
      </w:r>
      <w:r w:rsidR="00FF7733">
        <w:rPr>
          <w:rFonts w:asciiTheme="minorHAnsi" w:eastAsiaTheme="minorHAnsi" w:hAnsiTheme="minorHAnsi" w:cs="Arial"/>
          <w:sz w:val="24"/>
          <w:szCs w:val="22"/>
          <w:lang w:eastAsia="en-GB"/>
        </w:rPr>
        <w:t xml:space="preserve"> (Figure </w:t>
      </w:r>
      <w:r w:rsidR="00A26FE3">
        <w:rPr>
          <w:rFonts w:asciiTheme="minorHAnsi" w:eastAsiaTheme="minorHAnsi" w:hAnsiTheme="minorHAnsi" w:cs="Arial"/>
          <w:sz w:val="24"/>
          <w:szCs w:val="22"/>
          <w:lang w:eastAsia="en-GB"/>
        </w:rPr>
        <w:t>34</w:t>
      </w:r>
      <w:r w:rsidR="00FF7733">
        <w:rPr>
          <w:rFonts w:asciiTheme="minorHAnsi" w:eastAsiaTheme="minorHAnsi" w:hAnsiTheme="minorHAnsi" w:cs="Arial"/>
          <w:sz w:val="24"/>
          <w:szCs w:val="22"/>
          <w:lang w:eastAsia="en-GB"/>
        </w:rPr>
        <w:t>)</w:t>
      </w:r>
      <w:r w:rsidRPr="00415E9D">
        <w:rPr>
          <w:rFonts w:asciiTheme="minorHAnsi" w:eastAsiaTheme="minorHAnsi" w:hAnsiTheme="minorHAnsi" w:cs="Arial"/>
          <w:sz w:val="24"/>
          <w:szCs w:val="22"/>
          <w:lang w:eastAsia="en-GB"/>
        </w:rPr>
        <w:t xml:space="preserve">. </w:t>
      </w:r>
      <w:r w:rsidRPr="003A0F30">
        <w:rPr>
          <w:rFonts w:asciiTheme="minorHAnsi" w:eastAsiaTheme="minorHAnsi" w:hAnsiTheme="minorHAnsi" w:cstheme="minorBidi"/>
          <w:sz w:val="24"/>
          <w:szCs w:val="24"/>
          <w:lang w:eastAsia="en-US"/>
        </w:rPr>
        <w:t>This gene encodes a calcium binding protein that associates with cell membrane phospholipids and plays a role in the regulation of cellular growth and in signal transduction pathways</w:t>
      </w:r>
      <w:r w:rsidRPr="003A0F30">
        <w:rPr>
          <w:rFonts w:asciiTheme="minorHAnsi" w:eastAsiaTheme="minorHAnsi" w:hAnsiTheme="minorHAnsi" w:cstheme="minorBidi"/>
          <w:sz w:val="24"/>
          <w:szCs w:val="24"/>
          <w:lang w:eastAsia="en-US"/>
        </w:rPr>
        <w:fldChar w:fldCharType="begin">
          <w:fldData xml:space="preserve">PEVuZE5vdGU+PENpdGU+PEF1dGhvcj5NZWFkb3dzPC9BdXRob3I+PFllYXI+MjAxNTwvWWVhcj48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</w:fldData>
        </w:fldChar>
      </w:r>
      <w:r w:rsidR="00166FA7">
        <w:rPr>
          <w:rFonts w:asciiTheme="minorHAnsi" w:eastAsiaTheme="minorHAnsi" w:hAnsiTheme="minorHAnsi" w:cstheme="minorBidi"/>
          <w:sz w:val="24"/>
          <w:szCs w:val="24"/>
          <w:lang w:eastAsia="en-US"/>
        </w:rPr>
        <w:instrText xml:space="preserve"> ADDIN EN.CITE </w:instrText>
      </w:r>
      <w:r w:rsidR="00166FA7">
        <w:rPr>
          <w:rFonts w:asciiTheme="minorHAnsi" w:eastAsiaTheme="minorHAnsi" w:hAnsiTheme="minorHAnsi" w:cstheme="minorBidi"/>
          <w:sz w:val="24"/>
          <w:szCs w:val="24"/>
          <w:lang w:eastAsia="en-US"/>
        </w:rPr>
        <w:fldChar w:fldCharType="begin">
          <w:fldData xml:space="preserve">PEVuZE5vdGU+PENpdGU+PEF1dGhvcj5NZWFkb3dzPC9BdXRob3I+PFllYXI+MjAxNTwvWWVhcj48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</w:fldData>
        </w:fldChar>
      </w:r>
      <w:r w:rsidR="00166FA7">
        <w:rPr>
          <w:rFonts w:asciiTheme="minorHAnsi" w:eastAsiaTheme="minorHAnsi" w:hAnsiTheme="minorHAnsi" w:cstheme="minorBidi"/>
          <w:sz w:val="24"/>
          <w:szCs w:val="24"/>
          <w:lang w:eastAsia="en-US"/>
        </w:rPr>
        <w:instrText xml:space="preserve"> ADDIN EN.CITE.DATA </w:instrText>
      </w:r>
      <w:r w:rsidR="00166FA7">
        <w:rPr>
          <w:rFonts w:asciiTheme="minorHAnsi" w:eastAsiaTheme="minorHAnsi" w:hAnsiTheme="minorHAnsi" w:cstheme="minorBidi"/>
          <w:sz w:val="24"/>
          <w:szCs w:val="24"/>
          <w:lang w:eastAsia="en-US"/>
        </w:rPr>
      </w:r>
      <w:r w:rsidR="00166FA7">
        <w:rPr>
          <w:rFonts w:asciiTheme="minorHAnsi" w:eastAsiaTheme="minorHAnsi" w:hAnsiTheme="minorHAnsi" w:cstheme="minorBidi"/>
          <w:sz w:val="24"/>
          <w:szCs w:val="24"/>
          <w:lang w:eastAsia="en-US"/>
        </w:rPr>
        <w:fldChar w:fldCharType="end"/>
      </w:r>
      <w:r w:rsidRPr="003A0F30">
        <w:rPr>
          <w:rFonts w:asciiTheme="minorHAnsi" w:eastAsiaTheme="minorHAnsi" w:hAnsiTheme="minorHAnsi" w:cstheme="minorBidi"/>
          <w:sz w:val="24"/>
          <w:szCs w:val="24"/>
          <w:lang w:eastAsia="en-US"/>
        </w:rPr>
      </w:r>
      <w:r w:rsidRPr="003A0F30">
        <w:rPr>
          <w:rFonts w:asciiTheme="minorHAnsi" w:eastAsiaTheme="minorHAnsi" w:hAnsiTheme="minorHAnsi" w:cstheme="minorBidi"/>
          <w:sz w:val="24"/>
          <w:szCs w:val="24"/>
          <w:lang w:eastAsia="en-US"/>
        </w:rPr>
        <w:fldChar w:fldCharType="separate"/>
      </w:r>
      <w:r w:rsidR="00166FA7" w:rsidRPr="00166FA7">
        <w:rPr>
          <w:rFonts w:asciiTheme="minorHAnsi" w:eastAsiaTheme="minorHAnsi" w:hAnsiTheme="minorHAnsi" w:cstheme="minorBidi"/>
          <w:noProof/>
          <w:sz w:val="24"/>
          <w:szCs w:val="24"/>
          <w:vertAlign w:val="superscript"/>
          <w:lang w:eastAsia="en-US"/>
        </w:rPr>
        <w:t>211-213</w:t>
      </w:r>
      <w:r w:rsidRPr="003A0F30">
        <w:rPr>
          <w:rFonts w:asciiTheme="minorHAnsi" w:eastAsiaTheme="minorHAnsi" w:hAnsiTheme="minorHAnsi" w:cstheme="minorBidi"/>
          <w:sz w:val="24"/>
          <w:szCs w:val="24"/>
          <w:lang w:eastAsia="en-US"/>
        </w:rPr>
        <w:fldChar w:fldCharType="end"/>
      </w:r>
      <w:r w:rsidRPr="003A0F30">
        <w:rPr>
          <w:rFonts w:asciiTheme="minorHAnsi" w:eastAsiaTheme="minorHAnsi" w:hAnsiTheme="minorHAnsi" w:cstheme="minorBidi"/>
          <w:sz w:val="24"/>
          <w:szCs w:val="24"/>
          <w:lang w:eastAsia="en-US"/>
        </w:rPr>
        <w:t>. It has been reported to affect skeletal morphology in animal mouse models</w:t>
      </w:r>
      <w:r w:rsidR="00BB206B">
        <w:rPr>
          <w:rFonts w:asciiTheme="minorHAnsi" w:eastAsiaTheme="minorHAnsi" w:hAnsiTheme="minorHAnsi" w:cstheme="minorBidi"/>
          <w:sz w:val="24"/>
          <w:szCs w:val="24"/>
          <w:lang w:eastAsia="en-US"/>
        </w:rPr>
        <w:t>, including</w:t>
      </w:r>
      <w:r w:rsidRPr="003A0F30">
        <w:rPr>
          <w:rFonts w:asciiTheme="minorHAnsi" w:eastAsiaTheme="minorHAnsi" w:hAnsiTheme="minorHAnsi" w:cstheme="minorBidi"/>
          <w:sz w:val="24"/>
          <w:szCs w:val="24"/>
          <w:lang w:eastAsia="en-US"/>
        </w:rPr>
        <w:t xml:space="preserve"> abnormal digit and tibia morphology. It is differentially expressed in children with craniofacial abnormalities and is suggested to have a role in premature calvarial suture fusion in types of craniosynostosis during osteogenesis</w:t>
      </w:r>
      <w:r w:rsidRPr="003A0F30">
        <w:rPr>
          <w:rFonts w:asciiTheme="minorHAnsi" w:eastAsiaTheme="minorHAnsi" w:hAnsiTheme="minorHAnsi" w:cstheme="minorBidi"/>
          <w:sz w:val="24"/>
          <w:szCs w:val="24"/>
          <w:lang w:eastAsia="en-US"/>
        </w:rPr>
        <w:fldChar w:fldCharType="begin"/>
      </w:r>
      <w:r w:rsidR="00166FA7">
        <w:rPr>
          <w:rFonts w:asciiTheme="minorHAnsi" w:eastAsiaTheme="minorHAnsi" w:hAnsiTheme="minorHAnsi" w:cstheme="minorBidi"/>
          <w:sz w:val="24"/>
          <w:szCs w:val="24"/>
          <w:lang w:eastAsia="en-US"/>
        </w:rPr>
        <w:instrText xml:space="preserve"> ADDIN EN.CITE &lt;EndNote&gt;&lt;Cite&gt;&lt;Author&gt;Coussens&lt;/Author&gt;&lt;Year&gt;2007&lt;/Year&gt;&lt;RecNum&gt;429&lt;/RecNum&gt;&lt;DisplayText&gt;&lt;style face="superscript"&gt;214&lt;/style&gt;&lt;/DisplayText&gt;&lt;record&gt;&lt;rec-number&gt;429&lt;/rec-number&gt;&lt;foreign-keys&gt;&lt;key app="EN" db-id="5z92efv9k0sxx2ezp5gpd02s2fv9z90swefd" timestamp="1484274397"&gt;429&lt;/key&gt;&lt;/foreign-keys&gt;&lt;ref-type name="Journal Article"&gt;17&lt;/ref-type&gt;&lt;contributors&gt;&lt;authors&gt;&lt;author&gt;Coussens, A. K.&lt;/author&gt;&lt;author&gt;Wilkinson, C. R.&lt;/author&gt;&lt;author&gt;Hughes, I. P.&lt;/author&gt;&lt;author&gt;Morris, C. P.&lt;/author&gt;&lt;author&gt;van Daal, A.&lt;/author&gt;&lt;author&gt;Anderson, P. J.&lt;/author&gt;&lt;author&gt;Powell, B. C.&lt;/author&gt;&lt;/authors&gt;&lt;/contributors&gt;&lt;titles&gt;&lt;title&gt;Unravelling the molecular control of calvarial suture fusion in children with craniosynostosis&lt;/title&gt;&lt;secondary-title&gt;BMC Genomics&lt;/secondary-title&gt;&lt;/titles&gt;&lt;periodical&gt;&lt;full-title&gt;BMC Genomics&lt;/full-title&gt;&lt;/periodical&gt;&lt;pages&gt;458&lt;/pages&gt;&lt;volume&gt;8&lt;/volume&gt;&lt;keywords&gt;&lt;keyword&gt;Acrocephalosyndactylia&lt;/keyword&gt;&lt;keyword&gt;Adolescent&lt;/keyword&gt;&lt;keyword&gt;Adult&lt;/keyword&gt;&lt;keyword&gt;Aged, 80 and over&lt;/keyword&gt;&lt;keyword&gt;Cell Fusion&lt;/keyword&gt;&lt;keyword&gt;Child&lt;/keyword&gt;&lt;keyword&gt;Child, Preschool&lt;/keyword&gt;&lt;keyword&gt;Cranial Sutures&lt;/keyword&gt;&lt;keyword&gt;Craniosynostoses&lt;/keyword&gt;&lt;keyword&gt;Female&lt;/keyword&gt;&lt;keyword&gt;Gene Expression Profiling&lt;/keyword&gt;&lt;keyword&gt;Gene Expression Regulation, Developmental&lt;/keyword&gt;&lt;keyword&gt;Humans&lt;/keyword&gt;&lt;keyword&gt;Infant, Newborn&lt;/keyword&gt;&lt;keyword&gt;Male&lt;/keyword&gt;&lt;keyword&gt;Middle Aged&lt;/keyword&gt;&lt;keyword&gt;Models, Biological&lt;/keyword&gt;&lt;keyword&gt;Oligonucleotide Array Sequence Analysis&lt;/keyword&gt;&lt;keyword&gt;Skull&lt;/keyword&gt;&lt;/keywords&gt;&lt;dates&gt;&lt;year&gt;2007&lt;/year&gt;&lt;pub-dates&gt;&lt;date&gt;Dec&lt;/date&gt;&lt;/pub-dates&gt;&lt;/dates&gt;&lt;isbn&gt;1471-2164&lt;/isbn&gt;&lt;accession-num&gt;18076769&lt;/accession-num&gt;&lt;urls&gt;&lt;related-urls&gt;&lt;url&gt;https://www.ncbi.nlm.nih.gov/pubmed/18076769&lt;/url&gt;&lt;/related-urls&gt;&lt;/urls&gt;&lt;custom2&gt;PMC2222648&lt;/custom2&gt;&lt;electronic-resource-num&gt;10.1186/1471-2164-8-458&lt;/electronic-resource-num&gt;&lt;language&gt;ENG&lt;/language&gt;&lt;/record&gt;&lt;/Cite&gt;&lt;/EndNote&gt;</w:instrText>
      </w:r>
      <w:r w:rsidRPr="003A0F30">
        <w:rPr>
          <w:rFonts w:asciiTheme="minorHAnsi" w:eastAsiaTheme="minorHAnsi" w:hAnsiTheme="minorHAnsi" w:cstheme="minorBidi"/>
          <w:sz w:val="24"/>
          <w:szCs w:val="24"/>
          <w:lang w:eastAsia="en-US"/>
        </w:rPr>
        <w:fldChar w:fldCharType="separate"/>
      </w:r>
      <w:r w:rsidR="00166FA7" w:rsidRPr="00166FA7">
        <w:rPr>
          <w:rFonts w:asciiTheme="minorHAnsi" w:eastAsiaTheme="minorHAnsi" w:hAnsiTheme="minorHAnsi" w:cstheme="minorBidi"/>
          <w:noProof/>
          <w:sz w:val="24"/>
          <w:szCs w:val="24"/>
          <w:vertAlign w:val="superscript"/>
          <w:lang w:eastAsia="en-US"/>
        </w:rPr>
        <w:t>214</w:t>
      </w:r>
      <w:r w:rsidRPr="003A0F30">
        <w:rPr>
          <w:rFonts w:asciiTheme="minorHAnsi" w:eastAsiaTheme="minorHAnsi" w:hAnsiTheme="minorHAnsi" w:cstheme="minorBidi"/>
          <w:sz w:val="24"/>
          <w:szCs w:val="24"/>
          <w:lang w:eastAsia="en-US"/>
        </w:rPr>
        <w:fldChar w:fldCharType="end"/>
      </w:r>
      <w:r w:rsidRPr="003A0F30">
        <w:rPr>
          <w:rFonts w:asciiTheme="minorHAnsi" w:eastAsiaTheme="minorHAnsi" w:hAnsiTheme="minorHAnsi" w:cstheme="minorBidi"/>
          <w:sz w:val="24"/>
          <w:szCs w:val="24"/>
          <w:lang w:eastAsia="en-US"/>
        </w:rPr>
        <w:t xml:space="preserve">. </w:t>
      </w:r>
      <w:r w:rsidRPr="003A0F30">
        <w:rPr>
          <w:rFonts w:asciiTheme="minorHAnsi" w:eastAsiaTheme="minorHAnsi" w:hAnsiTheme="minorHAnsi" w:cstheme="minorBidi"/>
          <w:sz w:val="24"/>
          <w:szCs w:val="24"/>
          <w:lang w:eastAsia="en-US"/>
        </w:rPr>
        <w:lastRenderedPageBreak/>
        <w:t xml:space="preserve">rs2867461, also an intronic variant in </w:t>
      </w:r>
      <w:r w:rsidRPr="003A0F30">
        <w:rPr>
          <w:rFonts w:asciiTheme="minorHAnsi" w:eastAsiaTheme="minorHAnsi" w:hAnsiTheme="minorHAnsi" w:cstheme="minorBidi"/>
          <w:i/>
          <w:sz w:val="24"/>
          <w:szCs w:val="24"/>
          <w:lang w:eastAsia="en-US"/>
        </w:rPr>
        <w:t>ANXA3</w:t>
      </w:r>
      <w:r w:rsidRPr="003A0F30">
        <w:rPr>
          <w:rFonts w:asciiTheme="minorHAnsi" w:eastAsiaTheme="minorHAnsi" w:hAnsiTheme="minorHAnsi" w:cstheme="minorBidi"/>
          <w:sz w:val="24"/>
          <w:szCs w:val="24"/>
          <w:lang w:eastAsia="en-US"/>
        </w:rPr>
        <w:t xml:space="preserve">, and in strong LD with rs11335718, has been associated with rheumatoid arthritis in </w:t>
      </w:r>
      <w:r w:rsidR="00BB206B">
        <w:rPr>
          <w:rFonts w:asciiTheme="minorHAnsi" w:eastAsiaTheme="minorHAnsi" w:hAnsiTheme="minorHAnsi" w:cstheme="minorBidi"/>
          <w:sz w:val="24"/>
          <w:szCs w:val="24"/>
          <w:lang w:eastAsia="en-US"/>
        </w:rPr>
        <w:t xml:space="preserve">an </w:t>
      </w:r>
      <w:r w:rsidRPr="003A0F30">
        <w:rPr>
          <w:rFonts w:asciiTheme="minorHAnsi" w:eastAsiaTheme="minorHAnsi" w:hAnsiTheme="minorHAnsi" w:cstheme="minorBidi"/>
          <w:sz w:val="24"/>
          <w:szCs w:val="24"/>
          <w:lang w:eastAsia="en-US"/>
        </w:rPr>
        <w:t>Asian population</w:t>
      </w:r>
      <w:r w:rsidRPr="003A0F30">
        <w:rPr>
          <w:rFonts w:asciiTheme="minorHAnsi" w:eastAsiaTheme="minorHAnsi" w:hAnsiTheme="minorHAnsi" w:cstheme="minorBidi"/>
          <w:sz w:val="24"/>
          <w:szCs w:val="24"/>
          <w:lang w:eastAsia="en-US"/>
        </w:rPr>
        <w:fldChar w:fldCharType="begin">
          <w:fldData xml:space="preserve">PEVuZE5vdGU+PENpdGU+PEF1dGhvcj5Pa2FkYTwvQXV0aG9yPjxZZWFyPjIwMTI8L1llYXI+PFJl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</w:fldData>
        </w:fldChar>
      </w:r>
      <w:r w:rsidR="00166FA7">
        <w:rPr>
          <w:rFonts w:asciiTheme="minorHAnsi" w:eastAsiaTheme="minorHAnsi" w:hAnsiTheme="minorHAnsi" w:cstheme="minorBidi"/>
          <w:sz w:val="24"/>
          <w:szCs w:val="24"/>
          <w:lang w:eastAsia="en-US"/>
        </w:rPr>
        <w:instrText xml:space="preserve"> ADDIN EN.CITE </w:instrText>
      </w:r>
      <w:r w:rsidR="00166FA7">
        <w:rPr>
          <w:rFonts w:asciiTheme="minorHAnsi" w:eastAsiaTheme="minorHAnsi" w:hAnsiTheme="minorHAnsi" w:cstheme="minorBidi"/>
          <w:sz w:val="24"/>
          <w:szCs w:val="24"/>
          <w:lang w:eastAsia="en-US"/>
        </w:rPr>
        <w:fldChar w:fldCharType="begin">
          <w:fldData xml:space="preserve">PEVuZE5vdGU+PENpdGU+PEF1dGhvcj5Pa2FkYTwvQXV0aG9yPjxZZWFyPjIwMTI8L1llYXI+PFJl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</w:fldData>
        </w:fldChar>
      </w:r>
      <w:r w:rsidR="00166FA7">
        <w:rPr>
          <w:rFonts w:asciiTheme="minorHAnsi" w:eastAsiaTheme="minorHAnsi" w:hAnsiTheme="minorHAnsi" w:cstheme="minorBidi"/>
          <w:sz w:val="24"/>
          <w:szCs w:val="24"/>
          <w:lang w:eastAsia="en-US"/>
        </w:rPr>
        <w:instrText xml:space="preserve"> ADDIN EN.CITE.DATA </w:instrText>
      </w:r>
      <w:r w:rsidR="00166FA7">
        <w:rPr>
          <w:rFonts w:asciiTheme="minorHAnsi" w:eastAsiaTheme="minorHAnsi" w:hAnsiTheme="minorHAnsi" w:cstheme="minorBidi"/>
          <w:sz w:val="24"/>
          <w:szCs w:val="24"/>
          <w:lang w:eastAsia="en-US"/>
        </w:rPr>
      </w:r>
      <w:r w:rsidR="00166FA7">
        <w:rPr>
          <w:rFonts w:asciiTheme="minorHAnsi" w:eastAsiaTheme="minorHAnsi" w:hAnsiTheme="minorHAnsi" w:cstheme="minorBidi"/>
          <w:sz w:val="24"/>
          <w:szCs w:val="24"/>
          <w:lang w:eastAsia="en-US"/>
        </w:rPr>
        <w:fldChar w:fldCharType="end"/>
      </w:r>
      <w:r w:rsidRPr="003A0F30">
        <w:rPr>
          <w:rFonts w:asciiTheme="minorHAnsi" w:eastAsiaTheme="minorHAnsi" w:hAnsiTheme="minorHAnsi" w:cstheme="minorBidi"/>
          <w:sz w:val="24"/>
          <w:szCs w:val="24"/>
          <w:lang w:eastAsia="en-US"/>
        </w:rPr>
      </w:r>
      <w:r w:rsidRPr="003A0F30">
        <w:rPr>
          <w:rFonts w:asciiTheme="minorHAnsi" w:eastAsiaTheme="minorHAnsi" w:hAnsiTheme="minorHAnsi" w:cstheme="minorBidi"/>
          <w:sz w:val="24"/>
          <w:szCs w:val="24"/>
          <w:lang w:eastAsia="en-US"/>
        </w:rPr>
        <w:fldChar w:fldCharType="separate"/>
      </w:r>
      <w:r w:rsidR="00166FA7" w:rsidRPr="00166FA7">
        <w:rPr>
          <w:rFonts w:asciiTheme="minorHAnsi" w:eastAsiaTheme="minorHAnsi" w:hAnsiTheme="minorHAnsi" w:cstheme="minorBidi"/>
          <w:noProof/>
          <w:sz w:val="24"/>
          <w:szCs w:val="24"/>
          <w:vertAlign w:val="superscript"/>
          <w:lang w:eastAsia="en-US"/>
        </w:rPr>
        <w:t>215</w:t>
      </w:r>
      <w:r w:rsidRPr="003A0F30">
        <w:rPr>
          <w:rFonts w:asciiTheme="minorHAnsi" w:eastAsiaTheme="minorHAnsi" w:hAnsiTheme="minorHAnsi" w:cstheme="minorBidi"/>
          <w:sz w:val="24"/>
          <w:szCs w:val="24"/>
          <w:lang w:eastAsia="en-US"/>
        </w:rPr>
        <w:fldChar w:fldCharType="end"/>
      </w:r>
      <w:r w:rsidRPr="003A0F30">
        <w:rPr>
          <w:rFonts w:asciiTheme="minorHAnsi" w:eastAsiaTheme="minorHAnsi" w:hAnsiTheme="minorHAnsi" w:cstheme="minorBidi"/>
          <w:sz w:val="24"/>
          <w:szCs w:val="24"/>
          <w:lang w:eastAsia="en-US"/>
        </w:rPr>
        <w:t>.</w:t>
      </w:r>
      <w:r w:rsidR="003A0F30" w:rsidRPr="003A0F30">
        <w:rPr>
          <w:rFonts w:asciiTheme="minorHAnsi" w:eastAsiaTheme="minorHAnsi" w:hAnsiTheme="minorHAnsi" w:cstheme="minorBidi"/>
          <w:sz w:val="24"/>
          <w:szCs w:val="24"/>
          <w:lang w:eastAsia="en-US"/>
        </w:rPr>
        <w:t xml:space="preserve"> </w:t>
      </w:r>
      <w:r w:rsidR="003A0F30" w:rsidRPr="003A0F30">
        <w:rPr>
          <w:rFonts w:asciiTheme="minorHAnsi" w:eastAsiaTheme="minorHAnsi" w:hAnsiTheme="minorHAnsi" w:cs="Arial"/>
          <w:sz w:val="24"/>
          <w:szCs w:val="24"/>
          <w:lang w:eastAsia="en-GB"/>
        </w:rPr>
        <w:t xml:space="preserve">By meta-analysing the any site OA phenotype across the discovery and replication datasets, a </w:t>
      </w:r>
      <w:r w:rsidR="003A0F30" w:rsidRPr="0007610C">
        <w:rPr>
          <w:rFonts w:asciiTheme="minorHAnsi" w:eastAsiaTheme="minorHAnsi" w:hAnsiTheme="minorHAnsi" w:cs="Arial"/>
          <w:i/>
          <w:sz w:val="24"/>
          <w:szCs w:val="24"/>
          <w:lang w:eastAsia="en-GB"/>
        </w:rPr>
        <w:t>P</w:t>
      </w:r>
      <w:r w:rsidR="003A0F30" w:rsidRPr="003A0F30">
        <w:rPr>
          <w:rFonts w:asciiTheme="minorHAnsi" w:eastAsiaTheme="minorHAnsi" w:hAnsiTheme="minorHAnsi" w:cs="Arial"/>
          <w:sz w:val="24"/>
          <w:szCs w:val="24"/>
          <w:lang w:eastAsia="en-GB"/>
        </w:rPr>
        <w:t>-value of 1.32x10</w:t>
      </w:r>
      <w:r w:rsidR="003A0F30" w:rsidRPr="003A0F30">
        <w:rPr>
          <w:rFonts w:asciiTheme="minorHAnsi" w:eastAsiaTheme="minorHAnsi" w:hAnsiTheme="minorHAnsi" w:cs="Arial"/>
          <w:sz w:val="24"/>
          <w:szCs w:val="24"/>
          <w:vertAlign w:val="superscript"/>
          <w:lang w:eastAsia="en-GB"/>
        </w:rPr>
        <w:t>-7</w:t>
      </w:r>
      <w:r w:rsidR="003A0F30" w:rsidRPr="003A0F30">
        <w:rPr>
          <w:rFonts w:asciiTheme="minorHAnsi" w:eastAsiaTheme="minorHAnsi" w:hAnsiTheme="minorHAnsi" w:cs="Arial"/>
          <w:sz w:val="24"/>
          <w:szCs w:val="24"/>
          <w:lang w:eastAsia="en-GB"/>
        </w:rPr>
        <w:t xml:space="preserve"> is reported. </w:t>
      </w:r>
    </w:p>
    <w:p w14:paraId="1FFBD579" w14:textId="29339E4E" w:rsidR="003A0F30" w:rsidRPr="003A0F30" w:rsidRDefault="003A0F30" w:rsidP="003A0F30">
      <w:pPr>
        <w:spacing w:line="480" w:lineRule="auto"/>
        <w:jc w:val="both"/>
        <w:rPr>
          <w:rFonts w:asciiTheme="minorHAnsi" w:eastAsiaTheme="minorHAnsi" w:hAnsiTheme="minorHAnsi" w:cs="Arial"/>
          <w:sz w:val="24"/>
          <w:szCs w:val="22"/>
          <w:lang w:eastAsia="en-GB"/>
        </w:rPr>
      </w:pPr>
      <w:r>
        <w:rPr>
          <w:noProof/>
          <w:lang w:eastAsia="en-GB"/>
        </w:rPr>
        <w:drawing>
          <wp:inline distT="0" distB="0" distL="0" distR="0" wp14:anchorId="3C4CEBAE" wp14:editId="486EF1C6">
            <wp:extent cx="5232502" cy="3733800"/>
            <wp:effectExtent l="0" t="0" r="6350" b="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5"/>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bwMode="auto">
                    <a:xfrm>
                      <a:off x="0" y="0"/>
                      <a:ext cx="5232502" cy="3733800"/>
                    </a:xfrm>
                    <a:prstGeom prst="rect">
                      <a:avLst/>
                    </a:prstGeom>
                    <a:noFill/>
                    <a:ln>
                      <a:noFill/>
                    </a:ln>
                    <a:effectLst/>
                    <a:extLst/>
                  </pic:spPr>
                </pic:pic>
              </a:graphicData>
            </a:graphic>
          </wp:inline>
        </w:drawing>
      </w:r>
    </w:p>
    <w:p w14:paraId="4DA9DB16" w14:textId="74D9DA8E" w:rsidR="003A0F30" w:rsidRDefault="003A0F30" w:rsidP="003A0F30">
      <w:pPr>
        <w:jc w:val="both"/>
        <w:rPr>
          <w:rFonts w:asciiTheme="minorHAnsi" w:hAnsiTheme="minorHAnsi" w:cs="Calibri"/>
          <w:bCs/>
          <w:sz w:val="24"/>
          <w:szCs w:val="24"/>
        </w:rPr>
      </w:pPr>
      <w:r w:rsidRPr="002F48A6">
        <w:rPr>
          <w:rFonts w:asciiTheme="minorHAnsi" w:hAnsiTheme="minorHAnsi" w:cs="Calibri"/>
          <w:b/>
          <w:bCs/>
          <w:sz w:val="24"/>
          <w:szCs w:val="24"/>
        </w:rPr>
        <w:t xml:space="preserve">Figure </w:t>
      </w:r>
      <w:r w:rsidR="00A26FE3">
        <w:rPr>
          <w:rFonts w:asciiTheme="minorHAnsi" w:hAnsiTheme="minorHAnsi" w:cs="Calibri"/>
          <w:b/>
          <w:bCs/>
          <w:sz w:val="24"/>
          <w:szCs w:val="24"/>
        </w:rPr>
        <w:t>34</w:t>
      </w:r>
      <w:r w:rsidRPr="002F48A6">
        <w:rPr>
          <w:rFonts w:asciiTheme="minorHAnsi" w:hAnsiTheme="minorHAnsi" w:cs="Calibri"/>
          <w:b/>
          <w:bCs/>
          <w:sz w:val="24"/>
          <w:szCs w:val="24"/>
        </w:rPr>
        <w:t xml:space="preserve">. </w:t>
      </w:r>
      <w:r w:rsidRPr="002F48A6">
        <w:rPr>
          <w:rFonts w:asciiTheme="minorHAnsi" w:eastAsiaTheme="minorHAnsi" w:hAnsiTheme="minorHAnsi" w:cs="Arial"/>
          <w:sz w:val="24"/>
          <w:szCs w:val="24"/>
          <w:lang w:eastAsia="en-GB"/>
        </w:rPr>
        <w:t>Regional association plot for</w:t>
      </w:r>
      <w:r>
        <w:rPr>
          <w:rFonts w:asciiTheme="minorHAnsi" w:eastAsiaTheme="minorHAnsi" w:hAnsiTheme="minorHAnsi" w:cs="Arial"/>
          <w:sz w:val="24"/>
          <w:szCs w:val="24"/>
          <w:lang w:eastAsia="en-GB"/>
        </w:rPr>
        <w:t xml:space="preserve"> </w:t>
      </w:r>
      <w:r w:rsidRPr="00415E9D">
        <w:rPr>
          <w:rFonts w:asciiTheme="minorHAnsi" w:eastAsiaTheme="minorHAnsi" w:hAnsiTheme="minorHAnsi" w:cs="Arial"/>
          <w:sz w:val="24"/>
          <w:szCs w:val="22"/>
          <w:lang w:eastAsia="en-GB"/>
        </w:rPr>
        <w:t>rs11335718</w:t>
      </w:r>
      <w:r>
        <w:rPr>
          <w:rFonts w:asciiTheme="minorHAnsi" w:eastAsiaTheme="minorHAnsi" w:hAnsiTheme="minorHAnsi" w:cs="Arial"/>
          <w:sz w:val="24"/>
          <w:szCs w:val="24"/>
          <w:lang w:eastAsia="en-GB"/>
        </w:rPr>
        <w:t xml:space="preserve">. </w:t>
      </w:r>
      <w:r w:rsidRPr="002F48A6">
        <w:rPr>
          <w:rFonts w:asciiTheme="minorHAnsi" w:eastAsiaTheme="minorHAnsi" w:hAnsiTheme="minorHAnsi" w:cs="Arial"/>
          <w:sz w:val="24"/>
          <w:szCs w:val="24"/>
          <w:lang w:eastAsia="en-GB"/>
        </w:rPr>
        <w:t xml:space="preserve">The y axis represents the negative logarithm (base 10) of the variant </w:t>
      </w:r>
      <w:r w:rsidRPr="009A50F2">
        <w:rPr>
          <w:rFonts w:asciiTheme="minorHAnsi" w:eastAsiaTheme="minorHAnsi" w:hAnsiTheme="minorHAnsi" w:cs="Arial"/>
          <w:i/>
          <w:sz w:val="24"/>
          <w:szCs w:val="24"/>
          <w:lang w:eastAsia="en-GB"/>
        </w:rPr>
        <w:t>P</w:t>
      </w:r>
      <w:r w:rsidRPr="002F48A6">
        <w:rPr>
          <w:rFonts w:asciiTheme="minorHAnsi" w:eastAsiaTheme="minorHAnsi" w:hAnsiTheme="minorHAnsi" w:cs="Arial"/>
          <w:sz w:val="24"/>
          <w:szCs w:val="24"/>
          <w:lang w:eastAsia="en-GB"/>
        </w:rPr>
        <w:t xml:space="preserve">-value and the x axis represents the position on the chromosome, with the name and location of genes and nearest genes shown in the bottom panel. The variant with the lowest </w:t>
      </w:r>
      <w:r w:rsidRPr="009A50F2">
        <w:rPr>
          <w:rFonts w:asciiTheme="minorHAnsi" w:eastAsiaTheme="minorHAnsi" w:hAnsiTheme="minorHAnsi" w:cs="Arial"/>
          <w:i/>
          <w:sz w:val="24"/>
          <w:szCs w:val="24"/>
          <w:lang w:eastAsia="en-GB"/>
        </w:rPr>
        <w:t>P</w:t>
      </w:r>
      <w:r w:rsidRPr="002F48A6">
        <w:rPr>
          <w:rFonts w:asciiTheme="minorHAnsi" w:eastAsiaTheme="minorHAnsi" w:hAnsiTheme="minorHAnsi" w:cs="Arial"/>
          <w:sz w:val="24"/>
          <w:szCs w:val="24"/>
          <w:lang w:eastAsia="en-GB"/>
        </w:rPr>
        <w:t xml:space="preserve">-value in the region after combined discovery and replication is marked by a purple diamond. The same variant is marked by a purple dot showing the discovery </w:t>
      </w:r>
      <w:r w:rsidRPr="009A50F2">
        <w:rPr>
          <w:rFonts w:asciiTheme="minorHAnsi" w:eastAsiaTheme="minorHAnsi" w:hAnsiTheme="minorHAnsi" w:cs="Arial"/>
          <w:i/>
          <w:sz w:val="24"/>
          <w:szCs w:val="24"/>
          <w:lang w:eastAsia="en-GB"/>
        </w:rPr>
        <w:t>P</w:t>
      </w:r>
      <w:r w:rsidRPr="002F48A6">
        <w:rPr>
          <w:rFonts w:asciiTheme="minorHAnsi" w:eastAsiaTheme="minorHAnsi" w:hAnsiTheme="minorHAnsi" w:cs="Arial"/>
          <w:sz w:val="24"/>
          <w:szCs w:val="24"/>
          <w:lang w:eastAsia="en-GB"/>
        </w:rPr>
        <w:t>-value. The colours of the other variants indicate their r</w:t>
      </w:r>
      <w:r w:rsidRPr="009A50F2">
        <w:rPr>
          <w:rFonts w:asciiTheme="minorHAnsi" w:eastAsiaTheme="minorHAnsi" w:hAnsiTheme="minorHAnsi" w:cs="Arial"/>
          <w:sz w:val="24"/>
          <w:szCs w:val="24"/>
          <w:vertAlign w:val="superscript"/>
          <w:lang w:eastAsia="en-GB"/>
        </w:rPr>
        <w:t>2</w:t>
      </w:r>
      <w:r w:rsidRPr="002F48A6">
        <w:rPr>
          <w:rFonts w:asciiTheme="minorHAnsi" w:eastAsiaTheme="minorHAnsi" w:hAnsiTheme="minorHAnsi" w:cs="Arial"/>
          <w:sz w:val="24"/>
          <w:szCs w:val="24"/>
          <w:lang w:eastAsia="en-GB"/>
        </w:rPr>
        <w:t xml:space="preserve"> with the lead variant.</w:t>
      </w:r>
      <w:r>
        <w:rPr>
          <w:rFonts w:asciiTheme="minorHAnsi" w:hAnsiTheme="minorHAnsi" w:cs="Calibri"/>
          <w:bCs/>
          <w:sz w:val="24"/>
          <w:szCs w:val="24"/>
        </w:rPr>
        <w:t xml:space="preserve"> </w:t>
      </w:r>
      <w:r w:rsidR="00C61702">
        <w:rPr>
          <w:rFonts w:asciiTheme="minorHAnsi" w:hAnsiTheme="minorHAnsi"/>
          <w:sz w:val="24"/>
          <w:szCs w:val="24"/>
          <w:lang w:val="en-US"/>
        </w:rPr>
        <w:t>(this figure is derived</w:t>
      </w:r>
      <w:r w:rsidR="00B262EE">
        <w:rPr>
          <w:rFonts w:asciiTheme="minorHAnsi" w:hAnsiTheme="minorHAnsi"/>
          <w:sz w:val="24"/>
          <w:szCs w:val="24"/>
          <w:lang w:val="en-US"/>
        </w:rPr>
        <w:t xml:space="preserve"> from </w:t>
      </w:r>
      <w:r w:rsidR="00B262EE" w:rsidRPr="00D45ED6">
        <w:rPr>
          <w:rFonts w:asciiTheme="minorHAnsi" w:hAnsiTheme="minorHAnsi"/>
          <w:sz w:val="24"/>
          <w:szCs w:val="24"/>
        </w:rPr>
        <w:t>PMID</w:t>
      </w:r>
      <w:r w:rsidR="00B262EE">
        <w:rPr>
          <w:rFonts w:asciiTheme="minorHAnsi" w:hAnsiTheme="minorHAnsi"/>
          <w:sz w:val="24"/>
          <w:szCs w:val="24"/>
        </w:rPr>
        <w:t>:29559693)</w:t>
      </w:r>
      <w:r w:rsidR="00B262EE">
        <w:rPr>
          <w:rFonts w:asciiTheme="minorHAnsi" w:hAnsiTheme="minorHAnsi"/>
          <w:sz w:val="24"/>
          <w:szCs w:val="24"/>
        </w:rPr>
        <w:fldChar w:fldCharType="begin"/>
      </w:r>
      <w:r w:rsidR="00166FA7">
        <w:rPr>
          <w:rFonts w:asciiTheme="minorHAnsi" w:hAnsiTheme="minorHAnsi"/>
          <w:sz w:val="24"/>
          <w:szCs w:val="24"/>
        </w:rPr>
        <w:instrText xml:space="preserve"> ADDIN EN.CITE &lt;EndNote&gt;&lt;Cite&gt;&lt;Author&gt;Zengini&lt;/Author&gt;&lt;Year&gt;2018&lt;/Year&gt;&lt;RecNum&gt;631&lt;/RecNum&gt;&lt;DisplayText&gt;&lt;style face="superscript"&gt;160&lt;/style&gt;&lt;/DisplayText&gt;&lt;record&gt;&lt;rec-number&gt;631&lt;/rec-number&gt;&lt;foreign-keys&gt;&lt;key app="EN" db-id="5z92efv9k0sxx2ezp5gpd02s2fv9z90swefd" timestamp="1534193473"&gt;631&lt;/key&gt;&lt;/foreign-keys&gt;&lt;ref-type name="Journal Article"&gt;17&lt;/ref-type&gt;&lt;contributors&gt;&lt;authors&gt;&lt;author&gt;Zengini, E.&lt;/author&gt;&lt;author&gt;Hatzikotoulas, K.&lt;/author&gt;&lt;author&gt;Tachmazidou, I.&lt;/author&gt;&lt;author&gt;Steinberg, J.&lt;/author&gt;&lt;author&gt;Hartwig, F. P.&lt;/author&gt;&lt;author&gt;Southam, L.&lt;/author&gt;&lt;author&gt;Hackinger, S.&lt;/author&gt;&lt;author&gt;Boer, C. G.&lt;/author&gt;&lt;author&gt;Styrkarsdottir, U.&lt;/author&gt;&lt;author&gt;Gilly, A.&lt;/author&gt;&lt;author&gt;Suveges, D.&lt;/author&gt;&lt;author&gt;Killian, B.&lt;/author&gt;&lt;author&gt;Ingvarsson, T.&lt;/author&gt;&lt;author&gt;Jonsson, H.&lt;/author&gt;&lt;author&gt;Babis, G. C.&lt;/author&gt;&lt;author&gt;McCaskie, A.&lt;/author&gt;&lt;author&gt;Uitterlinden, A. G.&lt;/author&gt;&lt;author&gt;van Meurs, J. B. J.&lt;/author&gt;&lt;author&gt;Thorsteinsdottir, U.&lt;/author&gt;&lt;author&gt;Stefansson, K.&lt;/author&gt;&lt;author&gt;Davey Smith, G.&lt;/author&gt;&lt;author&gt;Wilkinson, J. M.&lt;/author&gt;&lt;author&gt;Zeggini, E.&lt;/author&gt;&lt;/authors&gt;&lt;/contributors&gt;&lt;titles&gt;&lt;title&gt;Genome-wide analyses using UK Biobank data provide insights into the genetic architecture of osteoarthritis&lt;/title&gt;&lt;secondary-title&gt;Nat Genet&lt;/secondary-title&gt;&lt;/titles&gt;&lt;periodical&gt;&lt;full-title&gt;Nat Genet&lt;/full-title&gt;&lt;/periodical&gt;&lt;pages&gt;549-558&lt;/pages&gt;&lt;volume&gt;50&lt;/volume&gt;&lt;number&gt;4&lt;/number&gt;&lt;edition&gt;2018/03/20&lt;/edition&gt;&lt;dates&gt;&lt;year&gt;2018&lt;/year&gt;&lt;pub-dates&gt;&lt;date&gt;Apr&lt;/date&gt;&lt;/pub-dates&gt;&lt;/dates&gt;&lt;isbn&gt;1546-1718&lt;/isbn&gt;&lt;accession-num&gt;29559693&lt;/accession-num&gt;&lt;urls&gt;&lt;related-urls&gt;&lt;url&gt;https://www.ncbi.nlm.nih.gov/pubmed/29559693&lt;/url&gt;&lt;/related-urls&gt;&lt;/urls&gt;&lt;custom2&gt;PMC5896734&lt;/custom2&gt;&lt;electronic-resource-num&gt;10.1038/s41588-018-0079-y&lt;/electronic-resource-num&gt;&lt;language&gt;eng&lt;/language&gt;&lt;/record&gt;&lt;/Cite&gt;&lt;/EndNote&gt;</w:instrText>
      </w:r>
      <w:r w:rsidR="00B262EE">
        <w:rPr>
          <w:rFonts w:asciiTheme="minorHAnsi" w:hAnsiTheme="minorHAnsi"/>
          <w:sz w:val="24"/>
          <w:szCs w:val="24"/>
        </w:rPr>
        <w:fldChar w:fldCharType="separate"/>
      </w:r>
      <w:r w:rsidR="00166FA7" w:rsidRPr="00166FA7">
        <w:rPr>
          <w:rFonts w:asciiTheme="minorHAnsi" w:hAnsiTheme="minorHAnsi"/>
          <w:noProof/>
          <w:sz w:val="24"/>
          <w:szCs w:val="24"/>
          <w:vertAlign w:val="superscript"/>
        </w:rPr>
        <w:t>160</w:t>
      </w:r>
      <w:r w:rsidR="00B262EE">
        <w:rPr>
          <w:rFonts w:asciiTheme="minorHAnsi" w:hAnsiTheme="minorHAnsi"/>
          <w:sz w:val="24"/>
          <w:szCs w:val="24"/>
        </w:rPr>
        <w:fldChar w:fldCharType="end"/>
      </w:r>
    </w:p>
    <w:p w14:paraId="4531388F" w14:textId="2F1E4663" w:rsidR="00EA36E6" w:rsidRDefault="00EA36E6" w:rsidP="003251CA">
      <w:pPr>
        <w:rPr>
          <w:rFonts w:asciiTheme="minorHAnsi" w:hAnsiTheme="minorHAnsi" w:cs="Calibri"/>
          <w:bCs/>
          <w:sz w:val="24"/>
          <w:szCs w:val="24"/>
        </w:rPr>
      </w:pPr>
    </w:p>
    <w:p w14:paraId="377F07C7" w14:textId="77777777" w:rsidR="003B3BDA" w:rsidRDefault="003B3BDA" w:rsidP="003251CA">
      <w:pPr>
        <w:rPr>
          <w:rFonts w:asciiTheme="minorHAnsi" w:hAnsiTheme="minorHAnsi" w:cs="Calibri"/>
          <w:bCs/>
          <w:sz w:val="24"/>
          <w:szCs w:val="24"/>
        </w:rPr>
      </w:pPr>
    </w:p>
    <w:p w14:paraId="761A5E74" w14:textId="18249D24" w:rsidR="00537D3C" w:rsidRDefault="003251CA" w:rsidP="00537D3C">
      <w:pPr>
        <w:spacing w:line="480" w:lineRule="auto"/>
        <w:jc w:val="both"/>
        <w:rPr>
          <w:rFonts w:asciiTheme="minorHAnsi" w:eastAsiaTheme="minorHAnsi" w:hAnsiTheme="minorHAnsi" w:cstheme="minorBidi"/>
          <w:sz w:val="24"/>
          <w:szCs w:val="22"/>
          <w:lang w:eastAsia="en-US"/>
        </w:rPr>
      </w:pPr>
      <w:r w:rsidRPr="00537D3C">
        <w:rPr>
          <w:rFonts w:asciiTheme="minorHAnsi" w:eastAsiaTheme="minorHAnsi" w:hAnsiTheme="minorHAnsi" w:cs="Arial"/>
          <w:sz w:val="24"/>
          <w:szCs w:val="22"/>
          <w:lang w:eastAsia="en-GB"/>
        </w:rPr>
        <w:t xml:space="preserve">rs3771501 (OR 0.94 (95% CI 0.92-0.96), </w:t>
      </w:r>
      <w:r w:rsidRPr="0007610C">
        <w:rPr>
          <w:rFonts w:asciiTheme="minorHAnsi" w:eastAsiaTheme="minorHAnsi" w:hAnsiTheme="minorHAnsi" w:cs="Arial"/>
          <w:i/>
          <w:sz w:val="24"/>
          <w:szCs w:val="22"/>
          <w:lang w:eastAsia="en-GB"/>
        </w:rPr>
        <w:t>P</w:t>
      </w:r>
      <w:r w:rsidR="0007610C">
        <w:rPr>
          <w:rFonts w:asciiTheme="minorHAnsi" w:eastAsiaTheme="minorHAnsi" w:hAnsiTheme="minorHAnsi" w:cs="Arial"/>
          <w:sz w:val="24"/>
          <w:szCs w:val="22"/>
          <w:lang w:eastAsia="en-GB"/>
        </w:rPr>
        <w:t>-value</w:t>
      </w:r>
      <w:r w:rsidRPr="00537D3C">
        <w:rPr>
          <w:rFonts w:asciiTheme="minorHAnsi" w:eastAsiaTheme="minorHAnsi" w:hAnsiTheme="minorHAnsi" w:cs="Arial"/>
          <w:sz w:val="24"/>
          <w:szCs w:val="22"/>
          <w:lang w:eastAsia="en-GB"/>
        </w:rPr>
        <w:t>=1.66x10</w:t>
      </w:r>
      <w:r w:rsidRPr="00537D3C">
        <w:rPr>
          <w:rFonts w:asciiTheme="minorHAnsi" w:eastAsiaTheme="minorHAnsi" w:hAnsiTheme="minorHAnsi" w:cs="Arial"/>
          <w:sz w:val="24"/>
          <w:szCs w:val="22"/>
          <w:vertAlign w:val="superscript"/>
          <w:lang w:eastAsia="en-GB"/>
        </w:rPr>
        <w:t>-8</w:t>
      </w:r>
      <w:r w:rsidR="00EA36E6" w:rsidRPr="00537D3C">
        <w:rPr>
          <w:rFonts w:asciiTheme="minorHAnsi" w:eastAsiaTheme="minorHAnsi" w:hAnsiTheme="minorHAnsi" w:cs="Arial"/>
          <w:sz w:val="24"/>
          <w:szCs w:val="22"/>
          <w:lang w:eastAsia="en-GB"/>
        </w:rPr>
        <w:t>, EAF 0.53) was</w:t>
      </w:r>
      <w:r w:rsidRPr="00537D3C">
        <w:rPr>
          <w:rFonts w:asciiTheme="minorHAnsi" w:eastAsiaTheme="minorHAnsi" w:hAnsiTheme="minorHAnsi" w:cs="Arial"/>
          <w:sz w:val="24"/>
          <w:szCs w:val="22"/>
          <w:lang w:eastAsia="en-GB"/>
        </w:rPr>
        <w:t xml:space="preserve"> associated with OA at any site and resides in an intron of the transforming growth factor alpha gene, </w:t>
      </w:r>
      <w:r w:rsidRPr="00537D3C">
        <w:rPr>
          <w:rFonts w:asciiTheme="minorHAnsi" w:eastAsiaTheme="minorHAnsi" w:hAnsiTheme="minorHAnsi" w:cs="Arial"/>
          <w:i/>
          <w:sz w:val="24"/>
          <w:szCs w:val="22"/>
          <w:lang w:eastAsia="en-GB"/>
        </w:rPr>
        <w:t>TGFA</w:t>
      </w:r>
      <w:r w:rsidR="003B3BDA">
        <w:rPr>
          <w:rFonts w:asciiTheme="minorHAnsi" w:eastAsiaTheme="minorHAnsi" w:hAnsiTheme="minorHAnsi" w:cs="Arial"/>
          <w:i/>
          <w:sz w:val="24"/>
          <w:szCs w:val="22"/>
          <w:lang w:eastAsia="en-GB"/>
        </w:rPr>
        <w:t xml:space="preserve"> </w:t>
      </w:r>
      <w:r w:rsidR="003B3BDA">
        <w:rPr>
          <w:rFonts w:asciiTheme="minorHAnsi" w:eastAsiaTheme="minorHAnsi" w:hAnsiTheme="minorHAnsi" w:cs="Arial"/>
          <w:sz w:val="24"/>
          <w:szCs w:val="22"/>
          <w:lang w:eastAsia="en-GB"/>
        </w:rPr>
        <w:t xml:space="preserve">(Table </w:t>
      </w:r>
      <w:r w:rsidR="00A26FE3">
        <w:rPr>
          <w:rFonts w:asciiTheme="minorHAnsi" w:eastAsiaTheme="minorHAnsi" w:hAnsiTheme="minorHAnsi" w:cs="Arial"/>
          <w:sz w:val="24"/>
          <w:szCs w:val="22"/>
          <w:lang w:eastAsia="en-GB"/>
        </w:rPr>
        <w:t>27</w:t>
      </w:r>
      <w:r w:rsidR="003B3BDA">
        <w:rPr>
          <w:rFonts w:asciiTheme="minorHAnsi" w:eastAsiaTheme="minorHAnsi" w:hAnsiTheme="minorHAnsi" w:cs="Arial"/>
          <w:sz w:val="24"/>
          <w:szCs w:val="22"/>
          <w:lang w:eastAsia="en-GB"/>
        </w:rPr>
        <w:t xml:space="preserve"> and Figure </w:t>
      </w:r>
      <w:r w:rsidR="00A26FE3">
        <w:rPr>
          <w:rFonts w:asciiTheme="minorHAnsi" w:eastAsiaTheme="minorHAnsi" w:hAnsiTheme="minorHAnsi" w:cs="Arial"/>
          <w:sz w:val="24"/>
          <w:szCs w:val="22"/>
          <w:lang w:eastAsia="en-GB"/>
        </w:rPr>
        <w:t>35</w:t>
      </w:r>
      <w:r w:rsidR="003B3BDA">
        <w:rPr>
          <w:rFonts w:asciiTheme="minorHAnsi" w:eastAsiaTheme="minorHAnsi" w:hAnsiTheme="minorHAnsi" w:cs="Arial"/>
          <w:sz w:val="24"/>
          <w:szCs w:val="22"/>
          <w:lang w:eastAsia="en-GB"/>
        </w:rPr>
        <w:t>)</w:t>
      </w:r>
      <w:r w:rsidR="00537D3C" w:rsidRPr="00537D3C">
        <w:rPr>
          <w:rFonts w:asciiTheme="minorHAnsi" w:eastAsiaTheme="minorHAnsi" w:hAnsiTheme="minorHAnsi" w:cs="Arial"/>
          <w:sz w:val="24"/>
          <w:szCs w:val="22"/>
          <w:lang w:eastAsia="en-GB"/>
        </w:rPr>
        <w:t xml:space="preserve">. </w:t>
      </w:r>
      <w:r w:rsidR="00537D3C" w:rsidRPr="00537D3C">
        <w:rPr>
          <w:rFonts w:asciiTheme="minorHAnsi" w:eastAsiaTheme="minorHAnsi" w:hAnsiTheme="minorHAnsi" w:cstheme="minorBidi"/>
          <w:i/>
          <w:sz w:val="24"/>
          <w:szCs w:val="22"/>
          <w:lang w:eastAsia="en-US"/>
        </w:rPr>
        <w:t>TGFA</w:t>
      </w:r>
      <w:r w:rsidR="00537D3C" w:rsidRPr="00537D3C">
        <w:rPr>
          <w:rFonts w:asciiTheme="minorHAnsi" w:eastAsiaTheme="minorHAnsi" w:hAnsiTheme="minorHAnsi" w:cstheme="minorBidi"/>
          <w:sz w:val="24"/>
          <w:szCs w:val="22"/>
          <w:lang w:eastAsia="en-US"/>
        </w:rPr>
        <w:t xml:space="preserve"> encodes an epidermal growth factor receptor ligand made by most epithelia and is an important integrator of cellular signalling and function</w:t>
      </w:r>
      <w:r w:rsidR="00537D3C" w:rsidRPr="00537D3C">
        <w:rPr>
          <w:rFonts w:asciiTheme="minorHAnsi" w:eastAsiaTheme="minorHAnsi" w:hAnsiTheme="minorHAnsi" w:cstheme="minorBidi"/>
          <w:sz w:val="24"/>
          <w:szCs w:val="22"/>
          <w:lang w:eastAsia="en-US"/>
        </w:rPr>
        <w:fldChar w:fldCharType="begin">
          <w:fldData xml:space="preserve">PEVuZE5vdGU+PENpdGU+PEF1dGhvcj5NaWV0dGluZW48L0F1dGhvcj48WWVhcj4xOTk5PC9ZZWFy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</w:fldData>
        </w:fldChar>
      </w:r>
      <w:r w:rsidR="00166FA7">
        <w:rPr>
          <w:rFonts w:asciiTheme="minorHAnsi" w:eastAsiaTheme="minorHAnsi" w:hAnsiTheme="minorHAnsi" w:cstheme="minorBidi"/>
          <w:sz w:val="24"/>
          <w:szCs w:val="22"/>
          <w:lang w:eastAsia="en-US"/>
        </w:rPr>
        <w:instrText xml:space="preserve"> ADDIN EN.CITE </w:instrText>
      </w:r>
      <w:r w:rsidR="00166FA7">
        <w:rPr>
          <w:rFonts w:asciiTheme="minorHAnsi" w:eastAsiaTheme="minorHAnsi" w:hAnsiTheme="minorHAnsi" w:cstheme="minorBidi"/>
          <w:sz w:val="24"/>
          <w:szCs w:val="22"/>
          <w:lang w:eastAsia="en-US"/>
        </w:rPr>
        <w:fldChar w:fldCharType="begin">
          <w:fldData xml:space="preserve">PEVuZE5vdGU+PENpdGU+PEF1dGhvcj5NaWV0dGluZW48L0F1dGhvcj48WWVhcj4xOTk5PC9ZZWFy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</w:fldData>
        </w:fldChar>
      </w:r>
      <w:r w:rsidR="00166FA7">
        <w:rPr>
          <w:rFonts w:asciiTheme="minorHAnsi" w:eastAsiaTheme="minorHAnsi" w:hAnsiTheme="minorHAnsi" w:cstheme="minorBidi"/>
          <w:sz w:val="24"/>
          <w:szCs w:val="22"/>
          <w:lang w:eastAsia="en-US"/>
        </w:rPr>
        <w:instrText xml:space="preserve"> ADDIN EN.CITE.DATA </w:instrText>
      </w:r>
      <w:r w:rsidR="00166FA7">
        <w:rPr>
          <w:rFonts w:asciiTheme="minorHAnsi" w:eastAsiaTheme="minorHAnsi" w:hAnsiTheme="minorHAnsi" w:cstheme="minorBidi"/>
          <w:sz w:val="24"/>
          <w:szCs w:val="22"/>
          <w:lang w:eastAsia="en-US"/>
        </w:rPr>
      </w:r>
      <w:r w:rsidR="00166FA7">
        <w:rPr>
          <w:rFonts w:asciiTheme="minorHAnsi" w:eastAsiaTheme="minorHAnsi" w:hAnsiTheme="minorHAnsi" w:cstheme="minorBidi"/>
          <w:sz w:val="24"/>
          <w:szCs w:val="22"/>
          <w:lang w:eastAsia="en-US"/>
        </w:rPr>
        <w:fldChar w:fldCharType="end"/>
      </w:r>
      <w:r w:rsidR="00537D3C" w:rsidRPr="00537D3C">
        <w:rPr>
          <w:rFonts w:asciiTheme="minorHAnsi" w:eastAsiaTheme="minorHAnsi" w:hAnsiTheme="minorHAnsi" w:cstheme="minorBidi"/>
          <w:sz w:val="24"/>
          <w:szCs w:val="22"/>
          <w:lang w:eastAsia="en-US"/>
        </w:rPr>
      </w:r>
      <w:r w:rsidR="00537D3C" w:rsidRPr="00537D3C">
        <w:rPr>
          <w:rFonts w:asciiTheme="minorHAnsi" w:eastAsiaTheme="minorHAnsi" w:hAnsiTheme="minorHAnsi" w:cstheme="minorBidi"/>
          <w:sz w:val="24"/>
          <w:szCs w:val="22"/>
          <w:lang w:eastAsia="en-US"/>
        </w:rPr>
        <w:fldChar w:fldCharType="separate"/>
      </w:r>
      <w:r w:rsidR="00166FA7" w:rsidRPr="00166FA7">
        <w:rPr>
          <w:rFonts w:asciiTheme="minorHAnsi" w:eastAsiaTheme="minorHAnsi" w:hAnsiTheme="minorHAnsi" w:cstheme="minorBidi"/>
          <w:noProof/>
          <w:sz w:val="24"/>
          <w:szCs w:val="22"/>
          <w:vertAlign w:val="superscript"/>
          <w:lang w:eastAsia="en-US"/>
        </w:rPr>
        <w:t>216,217</w:t>
      </w:r>
      <w:r w:rsidR="00537D3C" w:rsidRPr="00537D3C">
        <w:rPr>
          <w:rFonts w:asciiTheme="minorHAnsi" w:eastAsiaTheme="minorHAnsi" w:hAnsiTheme="minorHAnsi" w:cstheme="minorBidi"/>
          <w:sz w:val="24"/>
          <w:szCs w:val="22"/>
          <w:lang w:eastAsia="en-US"/>
        </w:rPr>
        <w:fldChar w:fldCharType="end"/>
      </w:r>
      <w:r w:rsidR="00537D3C" w:rsidRPr="00537D3C">
        <w:rPr>
          <w:rFonts w:asciiTheme="minorHAnsi" w:eastAsiaTheme="minorHAnsi" w:hAnsiTheme="minorHAnsi" w:cstheme="minorBidi"/>
          <w:sz w:val="24"/>
          <w:szCs w:val="22"/>
          <w:lang w:eastAsia="en-US"/>
        </w:rPr>
        <w:t xml:space="preserve">. This gene has been associated with cartilage thickness in a GWAS of </w:t>
      </w:r>
      <w:r w:rsidR="00537D3C" w:rsidRPr="00537D3C">
        <w:rPr>
          <w:rFonts w:asciiTheme="minorHAnsi" w:eastAsiaTheme="minorHAnsi" w:hAnsiTheme="minorHAnsi" w:cstheme="minorBidi"/>
          <w:sz w:val="24"/>
          <w:szCs w:val="22"/>
          <w:lang w:eastAsia="en-US"/>
        </w:rPr>
        <w:lastRenderedPageBreak/>
        <w:t xml:space="preserve">minimal joint space width (rs2862851, beta= -0.067, </w:t>
      </w:r>
      <w:r w:rsidR="00537D3C" w:rsidRPr="0007610C">
        <w:rPr>
          <w:rFonts w:asciiTheme="minorHAnsi" w:eastAsiaTheme="minorHAnsi" w:hAnsiTheme="minorHAnsi" w:cstheme="minorBidi"/>
          <w:i/>
          <w:sz w:val="24"/>
          <w:szCs w:val="22"/>
          <w:lang w:eastAsia="en-US"/>
        </w:rPr>
        <w:t>P</w:t>
      </w:r>
      <w:r w:rsidR="0007610C">
        <w:rPr>
          <w:rFonts w:asciiTheme="minorHAnsi" w:eastAsiaTheme="minorHAnsi" w:hAnsiTheme="minorHAnsi" w:cstheme="minorBidi"/>
          <w:sz w:val="24"/>
          <w:szCs w:val="22"/>
          <w:lang w:eastAsia="en-US"/>
        </w:rPr>
        <w:t>-value</w:t>
      </w:r>
      <w:r w:rsidR="00537D3C" w:rsidRPr="00537D3C">
        <w:rPr>
          <w:rFonts w:asciiTheme="minorHAnsi" w:eastAsiaTheme="minorHAnsi" w:hAnsiTheme="minorHAnsi" w:cstheme="minorBidi"/>
          <w:sz w:val="24"/>
          <w:szCs w:val="22"/>
          <w:lang w:eastAsia="en-US"/>
        </w:rPr>
        <w:t>=5.2x10</w:t>
      </w:r>
      <w:r w:rsidR="00537D3C" w:rsidRPr="00537D3C">
        <w:rPr>
          <w:rFonts w:asciiTheme="minorHAnsi" w:eastAsiaTheme="minorHAnsi" w:hAnsiTheme="minorHAnsi" w:cstheme="minorBidi"/>
          <w:sz w:val="24"/>
          <w:szCs w:val="22"/>
          <w:vertAlign w:val="superscript"/>
          <w:lang w:eastAsia="en-US"/>
        </w:rPr>
        <w:t>-11</w:t>
      </w:r>
      <w:r w:rsidR="00537D3C" w:rsidRPr="00537D3C">
        <w:rPr>
          <w:rFonts w:asciiTheme="minorHAnsi" w:eastAsiaTheme="minorHAnsi" w:hAnsiTheme="minorHAnsi" w:cstheme="minorBidi"/>
          <w:sz w:val="24"/>
          <w:szCs w:val="22"/>
          <w:lang w:eastAsia="en-US"/>
        </w:rPr>
        <w:t xml:space="preserve">) and </w:t>
      </w:r>
      <w:r w:rsidR="00BB206B">
        <w:rPr>
          <w:rFonts w:asciiTheme="minorHAnsi" w:eastAsiaTheme="minorHAnsi" w:hAnsiTheme="minorHAnsi" w:cstheme="minorBidi"/>
          <w:sz w:val="24"/>
          <w:szCs w:val="22"/>
          <w:lang w:eastAsia="en-US"/>
        </w:rPr>
        <w:t xml:space="preserve">is </w:t>
      </w:r>
      <w:r w:rsidR="00537D3C" w:rsidRPr="00537D3C">
        <w:rPr>
          <w:rFonts w:asciiTheme="minorHAnsi" w:eastAsiaTheme="minorHAnsi" w:hAnsiTheme="minorHAnsi" w:cstheme="minorBidi"/>
          <w:sz w:val="24"/>
          <w:szCs w:val="22"/>
          <w:lang w:eastAsia="en-US"/>
        </w:rPr>
        <w:t>differentially expressed in OA cartilage lesions versus non-lesioned cartilage in the same individuals by the same study</w:t>
      </w:r>
      <w:r w:rsidR="00537D3C" w:rsidRPr="00537D3C">
        <w:rPr>
          <w:rFonts w:asciiTheme="minorHAnsi" w:eastAsiaTheme="minorHAnsi" w:hAnsiTheme="minorHAnsi" w:cstheme="minorBidi"/>
          <w:sz w:val="24"/>
          <w:szCs w:val="22"/>
          <w:lang w:eastAsia="en-US"/>
        </w:rPr>
        <w:fldChar w:fldCharType="begin">
          <w:fldData xml:space="preserve">PEVuZE5vdGU+PENpdGU+PEF1dGhvcj5DYXN0YcOxby1CZXRhbmNvdXJ0PC9BdXRob3I+PFllYXI+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</w:fldData>
        </w:fldChar>
      </w:r>
      <w:r w:rsidR="00166FA7">
        <w:rPr>
          <w:rFonts w:asciiTheme="minorHAnsi" w:eastAsiaTheme="minorHAnsi" w:hAnsiTheme="minorHAnsi" w:cstheme="minorBidi"/>
          <w:sz w:val="24"/>
          <w:szCs w:val="22"/>
          <w:lang w:eastAsia="en-US"/>
        </w:rPr>
        <w:instrText xml:space="preserve"> ADDIN EN.CITE </w:instrText>
      </w:r>
      <w:r w:rsidR="00166FA7">
        <w:rPr>
          <w:rFonts w:asciiTheme="minorHAnsi" w:eastAsiaTheme="minorHAnsi" w:hAnsiTheme="minorHAnsi" w:cstheme="minorBidi"/>
          <w:sz w:val="24"/>
          <w:szCs w:val="22"/>
          <w:lang w:eastAsia="en-US"/>
        </w:rPr>
        <w:fldChar w:fldCharType="begin">
          <w:fldData xml:space="preserve">PEVuZE5vdGU+PENpdGU+PEF1dGhvcj5DYXN0YcOxby1CZXRhbmNvdXJ0PC9BdXRob3I+PFllYXI+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</w:fldData>
        </w:fldChar>
      </w:r>
      <w:r w:rsidR="00166FA7">
        <w:rPr>
          <w:rFonts w:asciiTheme="minorHAnsi" w:eastAsiaTheme="minorHAnsi" w:hAnsiTheme="minorHAnsi" w:cstheme="minorBidi"/>
          <w:sz w:val="24"/>
          <w:szCs w:val="22"/>
          <w:lang w:eastAsia="en-US"/>
        </w:rPr>
        <w:instrText xml:space="preserve"> ADDIN EN.CITE.DATA </w:instrText>
      </w:r>
      <w:r w:rsidR="00166FA7">
        <w:rPr>
          <w:rFonts w:asciiTheme="minorHAnsi" w:eastAsiaTheme="minorHAnsi" w:hAnsiTheme="minorHAnsi" w:cstheme="minorBidi"/>
          <w:sz w:val="24"/>
          <w:szCs w:val="22"/>
          <w:lang w:eastAsia="en-US"/>
        </w:rPr>
      </w:r>
      <w:r w:rsidR="00166FA7">
        <w:rPr>
          <w:rFonts w:asciiTheme="minorHAnsi" w:eastAsiaTheme="minorHAnsi" w:hAnsiTheme="minorHAnsi" w:cstheme="minorBidi"/>
          <w:sz w:val="24"/>
          <w:szCs w:val="22"/>
          <w:lang w:eastAsia="en-US"/>
        </w:rPr>
        <w:fldChar w:fldCharType="end"/>
      </w:r>
      <w:r w:rsidR="00537D3C" w:rsidRPr="00537D3C">
        <w:rPr>
          <w:rFonts w:asciiTheme="minorHAnsi" w:eastAsiaTheme="minorHAnsi" w:hAnsiTheme="minorHAnsi" w:cstheme="minorBidi"/>
          <w:sz w:val="24"/>
          <w:szCs w:val="22"/>
          <w:lang w:eastAsia="en-US"/>
        </w:rPr>
      </w:r>
      <w:r w:rsidR="00537D3C" w:rsidRPr="00537D3C">
        <w:rPr>
          <w:rFonts w:asciiTheme="minorHAnsi" w:eastAsiaTheme="minorHAnsi" w:hAnsiTheme="minorHAnsi" w:cstheme="minorBidi"/>
          <w:sz w:val="24"/>
          <w:szCs w:val="22"/>
          <w:lang w:eastAsia="en-US"/>
        </w:rPr>
        <w:fldChar w:fldCharType="separate"/>
      </w:r>
      <w:r w:rsidR="00166FA7" w:rsidRPr="00166FA7">
        <w:rPr>
          <w:rFonts w:asciiTheme="minorHAnsi" w:eastAsiaTheme="minorHAnsi" w:hAnsiTheme="minorHAnsi" w:cstheme="minorBidi"/>
          <w:noProof/>
          <w:sz w:val="24"/>
          <w:szCs w:val="22"/>
          <w:vertAlign w:val="superscript"/>
          <w:lang w:eastAsia="en-US"/>
        </w:rPr>
        <w:t>218</w:t>
      </w:r>
      <w:r w:rsidR="00537D3C" w:rsidRPr="00537D3C">
        <w:rPr>
          <w:rFonts w:asciiTheme="minorHAnsi" w:eastAsiaTheme="minorHAnsi" w:hAnsiTheme="minorHAnsi" w:cstheme="minorBidi"/>
          <w:sz w:val="24"/>
          <w:szCs w:val="22"/>
          <w:lang w:eastAsia="en-US"/>
        </w:rPr>
        <w:fldChar w:fldCharType="end"/>
      </w:r>
      <w:r w:rsidR="00537D3C" w:rsidRPr="00537D3C">
        <w:rPr>
          <w:rFonts w:asciiTheme="minorHAnsi" w:eastAsiaTheme="minorHAnsi" w:hAnsiTheme="minorHAnsi" w:cstheme="minorBidi"/>
          <w:sz w:val="24"/>
          <w:szCs w:val="22"/>
          <w:lang w:eastAsia="en-US"/>
        </w:rPr>
        <w:t>. rs2862851 is in very high LD with rs3771501 (r</w:t>
      </w:r>
      <w:r w:rsidR="00537D3C" w:rsidRPr="00537D3C">
        <w:rPr>
          <w:rFonts w:asciiTheme="minorHAnsi" w:eastAsiaTheme="minorHAnsi" w:hAnsiTheme="minorHAnsi" w:cstheme="minorBidi"/>
          <w:sz w:val="24"/>
          <w:szCs w:val="22"/>
          <w:vertAlign w:val="superscript"/>
          <w:lang w:eastAsia="en-US"/>
        </w:rPr>
        <w:t>2</w:t>
      </w:r>
      <w:r w:rsidR="00537D3C" w:rsidRPr="00537D3C">
        <w:rPr>
          <w:rFonts w:asciiTheme="minorHAnsi" w:eastAsiaTheme="minorHAnsi" w:hAnsiTheme="minorHAnsi" w:cstheme="minorBidi"/>
          <w:sz w:val="24"/>
          <w:szCs w:val="22"/>
          <w:lang w:eastAsia="en-US"/>
        </w:rPr>
        <w:t>=0.99). Functional studies have revealed that TGFA controls and regulates the conversion of cartilage to bone during the process of endochondral bone growth,</w:t>
      </w:r>
      <w:r w:rsidR="00BB206B">
        <w:rPr>
          <w:rFonts w:asciiTheme="minorHAnsi" w:eastAsiaTheme="minorHAnsi" w:hAnsiTheme="minorHAnsi" w:cstheme="minorBidi"/>
          <w:sz w:val="24"/>
          <w:szCs w:val="22"/>
          <w:lang w:eastAsia="en-US"/>
        </w:rPr>
        <w:t xml:space="preserve"> it is </w:t>
      </w:r>
      <w:r w:rsidR="00537D3C" w:rsidRPr="00537D3C">
        <w:rPr>
          <w:rFonts w:asciiTheme="minorHAnsi" w:eastAsiaTheme="minorHAnsi" w:hAnsiTheme="minorHAnsi" w:cstheme="minorBidi"/>
          <w:sz w:val="24"/>
          <w:szCs w:val="22"/>
          <w:lang w:eastAsia="en-US"/>
        </w:rPr>
        <w:t>dysregulated in degrading cartilage in OA and a strong stimulator of cartilage degradation upregulated by articular chondrocytes in experimentally induced and human OA</w:t>
      </w:r>
      <w:r w:rsidR="00537D3C" w:rsidRPr="00537D3C">
        <w:rPr>
          <w:rFonts w:asciiTheme="minorHAnsi" w:eastAsiaTheme="minorHAnsi" w:hAnsiTheme="minorHAnsi" w:cstheme="minorBidi"/>
          <w:sz w:val="24"/>
          <w:szCs w:val="22"/>
          <w:lang w:eastAsia="en-US"/>
        </w:rPr>
        <w:fldChar w:fldCharType="begin">
          <w:fldData xml:space="preserve">PEVuZE5vdGU+PENpdGU+PEF1dGhvcj5Vc21hbmk8L0F1dGhvcj48WWVhcj4yMDEyPC9ZZWFyPjxS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==
</w:fldData>
        </w:fldChar>
      </w:r>
      <w:r w:rsidR="00166FA7">
        <w:rPr>
          <w:rFonts w:asciiTheme="minorHAnsi" w:eastAsiaTheme="minorHAnsi" w:hAnsiTheme="minorHAnsi" w:cstheme="minorBidi"/>
          <w:sz w:val="24"/>
          <w:szCs w:val="22"/>
          <w:lang w:eastAsia="en-US"/>
        </w:rPr>
        <w:instrText xml:space="preserve"> ADDIN EN.CITE </w:instrText>
      </w:r>
      <w:r w:rsidR="00166FA7">
        <w:rPr>
          <w:rFonts w:asciiTheme="minorHAnsi" w:eastAsiaTheme="minorHAnsi" w:hAnsiTheme="minorHAnsi" w:cstheme="minorBidi"/>
          <w:sz w:val="24"/>
          <w:szCs w:val="22"/>
          <w:lang w:eastAsia="en-US"/>
        </w:rPr>
        <w:fldChar w:fldCharType="begin">
          <w:fldData xml:space="preserve">PEVuZE5vdGU+PENpdGU+PEF1dGhvcj5Vc21hbmk8L0F1dGhvcj48WWVhcj4yMDEyPC9ZZWFyPjxS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==
</w:fldData>
        </w:fldChar>
      </w:r>
      <w:r w:rsidR="00166FA7">
        <w:rPr>
          <w:rFonts w:asciiTheme="minorHAnsi" w:eastAsiaTheme="minorHAnsi" w:hAnsiTheme="minorHAnsi" w:cstheme="minorBidi"/>
          <w:sz w:val="24"/>
          <w:szCs w:val="22"/>
          <w:lang w:eastAsia="en-US"/>
        </w:rPr>
        <w:instrText xml:space="preserve"> ADDIN EN.CITE.DATA </w:instrText>
      </w:r>
      <w:r w:rsidR="00166FA7">
        <w:rPr>
          <w:rFonts w:asciiTheme="minorHAnsi" w:eastAsiaTheme="minorHAnsi" w:hAnsiTheme="minorHAnsi" w:cstheme="minorBidi"/>
          <w:sz w:val="24"/>
          <w:szCs w:val="22"/>
          <w:lang w:eastAsia="en-US"/>
        </w:rPr>
      </w:r>
      <w:r w:rsidR="00166FA7">
        <w:rPr>
          <w:rFonts w:asciiTheme="minorHAnsi" w:eastAsiaTheme="minorHAnsi" w:hAnsiTheme="minorHAnsi" w:cstheme="minorBidi"/>
          <w:sz w:val="24"/>
          <w:szCs w:val="22"/>
          <w:lang w:eastAsia="en-US"/>
        </w:rPr>
        <w:fldChar w:fldCharType="end"/>
      </w:r>
      <w:r w:rsidR="00537D3C" w:rsidRPr="00537D3C">
        <w:rPr>
          <w:rFonts w:asciiTheme="minorHAnsi" w:eastAsiaTheme="minorHAnsi" w:hAnsiTheme="minorHAnsi" w:cstheme="minorBidi"/>
          <w:sz w:val="24"/>
          <w:szCs w:val="22"/>
          <w:lang w:eastAsia="en-US"/>
        </w:rPr>
      </w:r>
      <w:r w:rsidR="00537D3C" w:rsidRPr="00537D3C">
        <w:rPr>
          <w:rFonts w:asciiTheme="minorHAnsi" w:eastAsiaTheme="minorHAnsi" w:hAnsiTheme="minorHAnsi" w:cstheme="minorBidi"/>
          <w:sz w:val="24"/>
          <w:szCs w:val="22"/>
          <w:lang w:eastAsia="en-US"/>
        </w:rPr>
        <w:fldChar w:fldCharType="separate"/>
      </w:r>
      <w:r w:rsidR="00166FA7" w:rsidRPr="00166FA7">
        <w:rPr>
          <w:rFonts w:asciiTheme="minorHAnsi" w:eastAsiaTheme="minorHAnsi" w:hAnsiTheme="minorHAnsi" w:cstheme="minorBidi"/>
          <w:noProof/>
          <w:sz w:val="24"/>
          <w:szCs w:val="22"/>
          <w:vertAlign w:val="superscript"/>
          <w:lang w:eastAsia="en-US"/>
        </w:rPr>
        <w:t>219-222</w:t>
      </w:r>
      <w:r w:rsidR="00537D3C" w:rsidRPr="00537D3C">
        <w:rPr>
          <w:rFonts w:asciiTheme="minorHAnsi" w:eastAsiaTheme="minorHAnsi" w:hAnsiTheme="minorHAnsi" w:cstheme="minorBidi"/>
          <w:sz w:val="24"/>
          <w:szCs w:val="22"/>
          <w:lang w:eastAsia="en-US"/>
        </w:rPr>
        <w:fldChar w:fldCharType="end"/>
      </w:r>
      <w:r w:rsidR="00537D3C" w:rsidRPr="00537D3C">
        <w:rPr>
          <w:rFonts w:asciiTheme="minorHAnsi" w:eastAsiaTheme="minorHAnsi" w:hAnsiTheme="minorHAnsi" w:cstheme="minorBidi"/>
          <w:sz w:val="24"/>
          <w:szCs w:val="22"/>
          <w:lang w:eastAsia="en-US"/>
        </w:rPr>
        <w:t xml:space="preserve">. </w:t>
      </w:r>
      <w:r w:rsidR="00537D3C" w:rsidRPr="00537D3C">
        <w:rPr>
          <w:rFonts w:asciiTheme="minorHAnsi" w:eastAsiaTheme="minorHAnsi" w:hAnsiTheme="minorHAnsi" w:cstheme="minorBidi"/>
          <w:i/>
          <w:sz w:val="24"/>
          <w:szCs w:val="22"/>
          <w:lang w:eastAsia="en-US"/>
        </w:rPr>
        <w:t>TGFA</w:t>
      </w:r>
      <w:r w:rsidR="00537D3C" w:rsidRPr="00537D3C">
        <w:rPr>
          <w:rFonts w:asciiTheme="minorHAnsi" w:eastAsiaTheme="minorHAnsi" w:hAnsiTheme="minorHAnsi" w:cstheme="minorBidi"/>
          <w:sz w:val="24"/>
          <w:szCs w:val="22"/>
          <w:lang w:eastAsia="en-US"/>
        </w:rPr>
        <w:t xml:space="preserve"> has also been associated with craniofacial development, palate closure and decreased body size</w:t>
      </w:r>
      <w:r w:rsidR="00537D3C" w:rsidRPr="00537D3C">
        <w:rPr>
          <w:rFonts w:asciiTheme="minorHAnsi" w:eastAsiaTheme="minorHAnsi" w:hAnsiTheme="minorHAnsi" w:cstheme="minorBidi"/>
          <w:sz w:val="24"/>
          <w:szCs w:val="22"/>
          <w:lang w:eastAsia="en-US"/>
        </w:rPr>
        <w:fldChar w:fldCharType="begin"/>
      </w:r>
      <w:r w:rsidR="00166FA7">
        <w:rPr>
          <w:rFonts w:asciiTheme="minorHAnsi" w:eastAsiaTheme="minorHAnsi" w:hAnsiTheme="minorHAnsi" w:cstheme="minorBidi"/>
          <w:sz w:val="24"/>
          <w:szCs w:val="22"/>
          <w:lang w:eastAsia="en-US"/>
        </w:rPr>
        <w:instrText xml:space="preserve"> ADDIN EN.CITE &lt;EndNote&gt;&lt;Cite&gt;&lt;Author&gt;Miettinen&lt;/Author&gt;&lt;Year&gt;1999&lt;/Year&gt;&lt;RecNum&gt;425&lt;/RecNum&gt;&lt;DisplayText&gt;&lt;style face="superscript"&gt;216&lt;/style&gt;&lt;/DisplayText&gt;&lt;record&gt;&lt;rec-number&gt;425&lt;/rec-number&gt;&lt;foreign-keys&gt;&lt;key app="EN" db-id="5z92efv9k0sxx2ezp5gpd02s2fv9z90swefd" timestamp="1480020207"&gt;425&lt;/key&gt;&lt;/foreign-keys&gt;&lt;ref-type name="Journal Article"&gt;17&lt;/ref-type&gt;&lt;contributors&gt;&lt;authors&gt;&lt;author&gt;Miettinen, P. J.&lt;/author&gt;&lt;author&gt;Chin, J. R.&lt;/author&gt;&lt;author&gt;Shum, L.&lt;/author&gt;&lt;author&gt;Slavkin, H. C.&lt;/author&gt;&lt;author&gt;Shuler, C. F.&lt;/author&gt;&lt;author&gt;Derynck, R.&lt;/author&gt;&lt;author&gt;Werb, Z.&lt;/author&gt;&lt;/authors&gt;&lt;/contributors&gt;&lt;titles&gt;&lt;title&gt;Epidermal growth factor receptor function is necessary for normal craniofacial development and palate closure&lt;/title&gt;&lt;secondary-title&gt;Nat Genet&lt;/secondary-title&gt;&lt;/titles&gt;&lt;periodical&gt;&lt;full-title&gt;Nat Genet&lt;/full-title&gt;&lt;/periodical&gt;&lt;pages&gt;69-73&lt;/pages&gt;&lt;volume&gt;22&lt;/volume&gt;&lt;number&gt;1&lt;/number&gt;&lt;keywords&gt;&lt;keyword&gt;Animals&lt;/keyword&gt;&lt;keyword&gt;Animals, Newborn&lt;/keyword&gt;&lt;keyword&gt;Cleft Palate&lt;/keyword&gt;&lt;keyword&gt;Craniofacial Abnormalities&lt;/keyword&gt;&lt;keyword&gt;Culture Techniques&lt;/keyword&gt;&lt;keyword&gt;Female&lt;/keyword&gt;&lt;keyword&gt;Gelatinases&lt;/keyword&gt;&lt;keyword&gt;Mandible&lt;/keyword&gt;&lt;keyword&gt;Maxillofacial Development&lt;/keyword&gt;&lt;keyword&gt;Metalloendopeptidases&lt;/keyword&gt;&lt;keyword&gt;Mice&lt;/keyword&gt;&lt;keyword&gt;Mutation&lt;/keyword&gt;&lt;keyword&gt;Palate&lt;/keyword&gt;&lt;keyword&gt;Pregnancy&lt;/keyword&gt;&lt;keyword&gt;Protease Inhibitors&lt;/keyword&gt;&lt;keyword&gt;Receptor, Epidermal Growth Factor&lt;/keyword&gt;&lt;keyword&gt;Skull&lt;/keyword&gt;&lt;/keywords&gt;&lt;dates&gt;&lt;year&gt;1999&lt;/year&gt;&lt;pub-dates&gt;&lt;date&gt;May&lt;/date&gt;&lt;/pub-dates&gt;&lt;/dates&gt;&lt;isbn&gt;1061-4036&lt;/isbn&gt;&lt;accession-num&gt;10319864&lt;/accession-num&gt;&lt;urls&gt;&lt;related-urls&gt;&lt;url&gt;https://www.ncbi.nlm.nih.gov/pubmed/10319864&lt;/url&gt;&lt;/related-urls&gt;&lt;/urls&gt;&lt;electronic-resource-num&gt;10.1038/8773&lt;/electronic-resource-num&gt;&lt;language&gt;ENG&lt;/language&gt;&lt;/record&gt;&lt;/Cite&gt;&lt;/EndNote&gt;</w:instrText>
      </w:r>
      <w:r w:rsidR="00537D3C" w:rsidRPr="00537D3C">
        <w:rPr>
          <w:rFonts w:asciiTheme="minorHAnsi" w:eastAsiaTheme="minorHAnsi" w:hAnsiTheme="minorHAnsi" w:cstheme="minorBidi"/>
          <w:sz w:val="24"/>
          <w:szCs w:val="22"/>
          <w:lang w:eastAsia="en-US"/>
        </w:rPr>
        <w:fldChar w:fldCharType="separate"/>
      </w:r>
      <w:r w:rsidR="00166FA7" w:rsidRPr="00166FA7">
        <w:rPr>
          <w:rFonts w:asciiTheme="minorHAnsi" w:eastAsiaTheme="minorHAnsi" w:hAnsiTheme="minorHAnsi" w:cstheme="minorBidi"/>
          <w:noProof/>
          <w:sz w:val="24"/>
          <w:szCs w:val="22"/>
          <w:vertAlign w:val="superscript"/>
          <w:lang w:eastAsia="en-US"/>
        </w:rPr>
        <w:t>216</w:t>
      </w:r>
      <w:r w:rsidR="00537D3C" w:rsidRPr="00537D3C">
        <w:rPr>
          <w:rFonts w:asciiTheme="minorHAnsi" w:eastAsiaTheme="minorHAnsi" w:hAnsiTheme="minorHAnsi" w:cstheme="minorBidi"/>
          <w:sz w:val="24"/>
          <w:szCs w:val="22"/>
          <w:lang w:eastAsia="en-US"/>
        </w:rPr>
        <w:fldChar w:fldCharType="end"/>
      </w:r>
      <w:r w:rsidR="00537D3C" w:rsidRPr="00537D3C">
        <w:rPr>
          <w:rFonts w:asciiTheme="minorHAnsi" w:eastAsiaTheme="minorHAnsi" w:hAnsiTheme="minorHAnsi" w:cstheme="minorBidi"/>
          <w:sz w:val="24"/>
          <w:szCs w:val="22"/>
          <w:lang w:eastAsia="en-US"/>
        </w:rPr>
        <w:t xml:space="preserve">. The role of </w:t>
      </w:r>
      <w:r w:rsidR="00537D3C" w:rsidRPr="00537D3C">
        <w:rPr>
          <w:rFonts w:asciiTheme="minorHAnsi" w:eastAsiaTheme="minorHAnsi" w:hAnsiTheme="minorHAnsi" w:cstheme="minorBidi"/>
          <w:i/>
          <w:sz w:val="24"/>
          <w:szCs w:val="22"/>
          <w:lang w:eastAsia="en-US"/>
        </w:rPr>
        <w:t>TGFA</w:t>
      </w:r>
      <w:r w:rsidR="00537D3C" w:rsidRPr="00537D3C">
        <w:rPr>
          <w:rFonts w:asciiTheme="minorHAnsi" w:eastAsiaTheme="minorHAnsi" w:hAnsiTheme="minorHAnsi" w:cstheme="minorBidi"/>
          <w:sz w:val="24"/>
          <w:szCs w:val="22"/>
          <w:lang w:eastAsia="en-US"/>
        </w:rPr>
        <w:t xml:space="preserve"> in idiopathic OA should be further investigated. </w:t>
      </w:r>
    </w:p>
    <w:p w14:paraId="77C91F85" w14:textId="2D40D543" w:rsidR="003B3BDA" w:rsidRPr="00537D3C" w:rsidRDefault="003B3BDA" w:rsidP="00537D3C">
      <w:pPr>
        <w:spacing w:line="480" w:lineRule="auto"/>
        <w:jc w:val="both"/>
        <w:rPr>
          <w:rFonts w:asciiTheme="minorHAnsi" w:eastAsiaTheme="minorHAnsi" w:hAnsiTheme="minorHAnsi" w:cs="Arial"/>
          <w:sz w:val="24"/>
          <w:szCs w:val="22"/>
          <w:lang w:eastAsia="en-GB"/>
        </w:rPr>
      </w:pPr>
      <w:r>
        <w:rPr>
          <w:noProof/>
          <w:lang w:eastAsia="en-GB"/>
        </w:rPr>
        <w:drawing>
          <wp:inline distT="0" distB="0" distL="0" distR="0" wp14:anchorId="2B422CAE" wp14:editId="7175FB58">
            <wp:extent cx="5221767" cy="3733800"/>
            <wp:effectExtent l="0" t="0" r="0" b="0"/>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5221767" cy="3733800"/>
                    </a:xfrm>
                    <a:prstGeom prst="rect">
                      <a:avLst/>
                    </a:prstGeom>
                    <a:noFill/>
                    <a:ln>
                      <a:noFill/>
                    </a:ln>
                    <a:effectLst/>
                    <a:extLst/>
                  </pic:spPr>
                </pic:pic>
              </a:graphicData>
            </a:graphic>
          </wp:inline>
        </w:drawing>
      </w:r>
    </w:p>
    <w:p w14:paraId="0877E635" w14:textId="3AE66A85" w:rsidR="003B3BDA" w:rsidRDefault="003B3BDA" w:rsidP="003B3BDA">
      <w:pPr>
        <w:jc w:val="both"/>
        <w:rPr>
          <w:rFonts w:asciiTheme="minorHAnsi" w:hAnsiTheme="minorHAnsi" w:cs="Calibri"/>
          <w:bCs/>
          <w:sz w:val="24"/>
          <w:szCs w:val="24"/>
        </w:rPr>
      </w:pPr>
      <w:r w:rsidRPr="002F48A6">
        <w:rPr>
          <w:rFonts w:asciiTheme="minorHAnsi" w:hAnsiTheme="minorHAnsi" w:cs="Calibri"/>
          <w:b/>
          <w:bCs/>
          <w:sz w:val="24"/>
          <w:szCs w:val="24"/>
        </w:rPr>
        <w:t xml:space="preserve">Figure </w:t>
      </w:r>
      <w:r w:rsidR="00A26FE3">
        <w:rPr>
          <w:rFonts w:asciiTheme="minorHAnsi" w:hAnsiTheme="minorHAnsi" w:cs="Calibri"/>
          <w:b/>
          <w:bCs/>
          <w:sz w:val="24"/>
          <w:szCs w:val="24"/>
        </w:rPr>
        <w:t>35</w:t>
      </w:r>
      <w:r w:rsidRPr="002F48A6">
        <w:rPr>
          <w:rFonts w:asciiTheme="minorHAnsi" w:hAnsiTheme="minorHAnsi" w:cs="Calibri"/>
          <w:b/>
          <w:bCs/>
          <w:sz w:val="24"/>
          <w:szCs w:val="24"/>
        </w:rPr>
        <w:t xml:space="preserve">. </w:t>
      </w:r>
      <w:r w:rsidRPr="002F48A6">
        <w:rPr>
          <w:rFonts w:asciiTheme="minorHAnsi" w:eastAsiaTheme="minorHAnsi" w:hAnsiTheme="minorHAnsi" w:cs="Arial"/>
          <w:sz w:val="24"/>
          <w:szCs w:val="24"/>
          <w:lang w:eastAsia="en-GB"/>
        </w:rPr>
        <w:t>Regional association plot for</w:t>
      </w:r>
      <w:r w:rsidRPr="003B3BDA">
        <w:rPr>
          <w:rFonts w:asciiTheme="minorHAnsi" w:eastAsiaTheme="minorHAnsi" w:hAnsiTheme="minorHAnsi" w:cs="Arial"/>
          <w:sz w:val="24"/>
          <w:szCs w:val="22"/>
          <w:lang w:eastAsia="en-GB"/>
        </w:rPr>
        <w:t xml:space="preserve"> </w:t>
      </w:r>
      <w:r w:rsidRPr="00537D3C">
        <w:rPr>
          <w:rFonts w:asciiTheme="minorHAnsi" w:eastAsiaTheme="minorHAnsi" w:hAnsiTheme="minorHAnsi" w:cs="Arial"/>
          <w:sz w:val="24"/>
          <w:szCs w:val="22"/>
          <w:lang w:eastAsia="en-GB"/>
        </w:rPr>
        <w:t>rs3771501</w:t>
      </w:r>
      <w:r>
        <w:rPr>
          <w:rFonts w:asciiTheme="minorHAnsi" w:eastAsiaTheme="minorHAnsi" w:hAnsiTheme="minorHAnsi" w:cs="Arial"/>
          <w:sz w:val="24"/>
          <w:szCs w:val="24"/>
          <w:lang w:eastAsia="en-GB"/>
        </w:rPr>
        <w:t xml:space="preserve">. </w:t>
      </w:r>
      <w:r w:rsidRPr="002F48A6">
        <w:rPr>
          <w:rFonts w:asciiTheme="minorHAnsi" w:eastAsiaTheme="minorHAnsi" w:hAnsiTheme="minorHAnsi" w:cs="Arial"/>
          <w:sz w:val="24"/>
          <w:szCs w:val="24"/>
          <w:lang w:eastAsia="en-GB"/>
        </w:rPr>
        <w:t xml:space="preserve">The y axis represents the negative logarithm (base 10) of the variant </w:t>
      </w:r>
      <w:r w:rsidRPr="009A50F2">
        <w:rPr>
          <w:rFonts w:asciiTheme="minorHAnsi" w:eastAsiaTheme="minorHAnsi" w:hAnsiTheme="minorHAnsi" w:cs="Arial"/>
          <w:i/>
          <w:sz w:val="24"/>
          <w:szCs w:val="24"/>
          <w:lang w:eastAsia="en-GB"/>
        </w:rPr>
        <w:t>P</w:t>
      </w:r>
      <w:r w:rsidRPr="002F48A6">
        <w:rPr>
          <w:rFonts w:asciiTheme="minorHAnsi" w:eastAsiaTheme="minorHAnsi" w:hAnsiTheme="minorHAnsi" w:cs="Arial"/>
          <w:sz w:val="24"/>
          <w:szCs w:val="24"/>
          <w:lang w:eastAsia="en-GB"/>
        </w:rPr>
        <w:t xml:space="preserve">-value and the x axis represents the position on the chromosome, with the name and location of genes and nearest genes shown in the bottom panel. The variant with the lowest </w:t>
      </w:r>
      <w:r w:rsidRPr="009A50F2">
        <w:rPr>
          <w:rFonts w:asciiTheme="minorHAnsi" w:eastAsiaTheme="minorHAnsi" w:hAnsiTheme="minorHAnsi" w:cs="Arial"/>
          <w:i/>
          <w:sz w:val="24"/>
          <w:szCs w:val="24"/>
          <w:lang w:eastAsia="en-GB"/>
        </w:rPr>
        <w:t>P</w:t>
      </w:r>
      <w:r w:rsidRPr="002F48A6">
        <w:rPr>
          <w:rFonts w:asciiTheme="minorHAnsi" w:eastAsiaTheme="minorHAnsi" w:hAnsiTheme="minorHAnsi" w:cs="Arial"/>
          <w:sz w:val="24"/>
          <w:szCs w:val="24"/>
          <w:lang w:eastAsia="en-GB"/>
        </w:rPr>
        <w:t xml:space="preserve">-value in the region after combined discovery and replication is marked by a purple diamond. The same variant is marked by a purple dot showing the discovery </w:t>
      </w:r>
      <w:r w:rsidRPr="009A50F2">
        <w:rPr>
          <w:rFonts w:asciiTheme="minorHAnsi" w:eastAsiaTheme="minorHAnsi" w:hAnsiTheme="minorHAnsi" w:cs="Arial"/>
          <w:i/>
          <w:sz w:val="24"/>
          <w:szCs w:val="24"/>
          <w:lang w:eastAsia="en-GB"/>
        </w:rPr>
        <w:t>P</w:t>
      </w:r>
      <w:r w:rsidRPr="002F48A6">
        <w:rPr>
          <w:rFonts w:asciiTheme="minorHAnsi" w:eastAsiaTheme="minorHAnsi" w:hAnsiTheme="minorHAnsi" w:cs="Arial"/>
          <w:sz w:val="24"/>
          <w:szCs w:val="24"/>
          <w:lang w:eastAsia="en-GB"/>
        </w:rPr>
        <w:t>-value. The colours of the other variants indicate their r</w:t>
      </w:r>
      <w:r w:rsidRPr="009A50F2">
        <w:rPr>
          <w:rFonts w:asciiTheme="minorHAnsi" w:eastAsiaTheme="minorHAnsi" w:hAnsiTheme="minorHAnsi" w:cs="Arial"/>
          <w:sz w:val="24"/>
          <w:szCs w:val="24"/>
          <w:vertAlign w:val="superscript"/>
          <w:lang w:eastAsia="en-GB"/>
        </w:rPr>
        <w:t>2</w:t>
      </w:r>
      <w:r w:rsidRPr="002F48A6">
        <w:rPr>
          <w:rFonts w:asciiTheme="minorHAnsi" w:eastAsiaTheme="minorHAnsi" w:hAnsiTheme="minorHAnsi" w:cs="Arial"/>
          <w:sz w:val="24"/>
          <w:szCs w:val="24"/>
          <w:lang w:eastAsia="en-GB"/>
        </w:rPr>
        <w:t xml:space="preserve"> with the lead variant.</w:t>
      </w:r>
      <w:r>
        <w:rPr>
          <w:rFonts w:asciiTheme="minorHAnsi" w:hAnsiTheme="minorHAnsi" w:cs="Calibri"/>
          <w:bCs/>
          <w:sz w:val="24"/>
          <w:szCs w:val="24"/>
        </w:rPr>
        <w:t xml:space="preserve"> </w:t>
      </w:r>
      <w:r w:rsidR="00C61702">
        <w:rPr>
          <w:rFonts w:asciiTheme="minorHAnsi" w:hAnsiTheme="minorHAnsi"/>
          <w:sz w:val="24"/>
          <w:szCs w:val="24"/>
          <w:lang w:val="en-US"/>
        </w:rPr>
        <w:t>(this figure is derived</w:t>
      </w:r>
      <w:r w:rsidR="00B262EE">
        <w:rPr>
          <w:rFonts w:asciiTheme="minorHAnsi" w:hAnsiTheme="minorHAnsi"/>
          <w:sz w:val="24"/>
          <w:szCs w:val="24"/>
          <w:lang w:val="en-US"/>
        </w:rPr>
        <w:t xml:space="preserve"> from </w:t>
      </w:r>
      <w:r w:rsidR="00B262EE" w:rsidRPr="00D45ED6">
        <w:rPr>
          <w:rFonts w:asciiTheme="minorHAnsi" w:hAnsiTheme="minorHAnsi"/>
          <w:sz w:val="24"/>
          <w:szCs w:val="24"/>
        </w:rPr>
        <w:t>PMID</w:t>
      </w:r>
      <w:r w:rsidR="00B262EE">
        <w:rPr>
          <w:rFonts w:asciiTheme="minorHAnsi" w:hAnsiTheme="minorHAnsi"/>
          <w:sz w:val="24"/>
          <w:szCs w:val="24"/>
        </w:rPr>
        <w:t>:29559693)</w:t>
      </w:r>
      <w:r w:rsidR="00B262EE">
        <w:rPr>
          <w:rFonts w:asciiTheme="minorHAnsi" w:hAnsiTheme="minorHAnsi"/>
          <w:sz w:val="24"/>
          <w:szCs w:val="24"/>
        </w:rPr>
        <w:fldChar w:fldCharType="begin"/>
      </w:r>
      <w:r w:rsidR="00166FA7">
        <w:rPr>
          <w:rFonts w:asciiTheme="minorHAnsi" w:hAnsiTheme="minorHAnsi"/>
          <w:sz w:val="24"/>
          <w:szCs w:val="24"/>
        </w:rPr>
        <w:instrText xml:space="preserve"> ADDIN EN.CITE &lt;EndNote&gt;&lt;Cite&gt;&lt;Author&gt;Zengini&lt;/Author&gt;&lt;Year&gt;2018&lt;/Year&gt;&lt;RecNum&gt;631&lt;/RecNum&gt;&lt;DisplayText&gt;&lt;style face="superscript"&gt;160&lt;/style&gt;&lt;/DisplayText&gt;&lt;record&gt;&lt;rec-number&gt;631&lt;/rec-number&gt;&lt;foreign-keys&gt;&lt;key app="EN" db-id="5z92efv9k0sxx2ezp5gpd02s2fv9z90swefd" timestamp="1534193473"&gt;631&lt;/key&gt;&lt;/foreign-keys&gt;&lt;ref-type name="Journal Article"&gt;17&lt;/ref-type&gt;&lt;contributors&gt;&lt;authors&gt;&lt;author&gt;Zengini, E.&lt;/author&gt;&lt;author&gt;Hatzikotoulas, K.&lt;/author&gt;&lt;author&gt;Tachmazidou, I.&lt;/author&gt;&lt;author&gt;Steinberg, J.&lt;/author&gt;&lt;author&gt;Hartwig, F. P.&lt;/author&gt;&lt;author&gt;Southam, L.&lt;/author&gt;&lt;author&gt;Hackinger, S.&lt;/author&gt;&lt;author&gt;Boer, C. G.&lt;/author&gt;&lt;author&gt;Styrkarsdottir, U.&lt;/author&gt;&lt;author&gt;Gilly, A.&lt;/author&gt;&lt;author&gt;Suveges, D.&lt;/author&gt;&lt;author&gt;Killian, B.&lt;/author&gt;&lt;author&gt;Ingvarsson, T.&lt;/author&gt;&lt;author&gt;Jonsson, H.&lt;/author&gt;&lt;author&gt;Babis, G. C.&lt;/author&gt;&lt;author&gt;McCaskie, A.&lt;/author&gt;&lt;author&gt;Uitterlinden, A. G.&lt;/author&gt;&lt;author&gt;van Meurs, J. B. J.&lt;/author&gt;&lt;author&gt;Thorsteinsdottir, U.&lt;/author&gt;&lt;author&gt;Stefansson, K.&lt;/author&gt;&lt;author&gt;Davey Smith, G.&lt;/author&gt;&lt;author&gt;Wilkinson, J. M.&lt;/author&gt;&lt;author&gt;Zeggini, E.&lt;/author&gt;&lt;/authors&gt;&lt;/contributors&gt;&lt;titles&gt;&lt;title&gt;Genome-wide analyses using UK Biobank data provide insights into the genetic architecture of osteoarthritis&lt;/title&gt;&lt;secondary-title&gt;Nat Genet&lt;/secondary-title&gt;&lt;/titles&gt;&lt;periodical&gt;&lt;full-title&gt;Nat Genet&lt;/full-title&gt;&lt;/periodical&gt;&lt;pages&gt;549-558&lt;/pages&gt;&lt;volume&gt;50&lt;/volume&gt;&lt;number&gt;4&lt;/number&gt;&lt;edition&gt;2018/03/20&lt;/edition&gt;&lt;dates&gt;&lt;year&gt;2018&lt;/year&gt;&lt;pub-dates&gt;&lt;date&gt;Apr&lt;/date&gt;&lt;/pub-dates&gt;&lt;/dates&gt;&lt;isbn&gt;1546-1718&lt;/isbn&gt;&lt;accession-num&gt;29559693&lt;/accession-num&gt;&lt;urls&gt;&lt;related-urls&gt;&lt;url&gt;https://www.ncbi.nlm.nih.gov/pubmed/29559693&lt;/url&gt;&lt;/related-urls&gt;&lt;/urls&gt;&lt;custom2&gt;PMC5896734&lt;/custom2&gt;&lt;electronic-resource-num&gt;10.1038/s41588-018-0079-y&lt;/electronic-resource-num&gt;&lt;language&gt;eng&lt;/language&gt;&lt;/record&gt;&lt;/Cite&gt;&lt;/EndNote&gt;</w:instrText>
      </w:r>
      <w:r w:rsidR="00B262EE">
        <w:rPr>
          <w:rFonts w:asciiTheme="minorHAnsi" w:hAnsiTheme="minorHAnsi"/>
          <w:sz w:val="24"/>
          <w:szCs w:val="24"/>
        </w:rPr>
        <w:fldChar w:fldCharType="separate"/>
      </w:r>
      <w:r w:rsidR="00166FA7" w:rsidRPr="00166FA7">
        <w:rPr>
          <w:rFonts w:asciiTheme="minorHAnsi" w:hAnsiTheme="minorHAnsi"/>
          <w:noProof/>
          <w:sz w:val="24"/>
          <w:szCs w:val="24"/>
          <w:vertAlign w:val="superscript"/>
        </w:rPr>
        <w:t>160</w:t>
      </w:r>
      <w:r w:rsidR="00B262EE">
        <w:rPr>
          <w:rFonts w:asciiTheme="minorHAnsi" w:hAnsiTheme="minorHAnsi"/>
          <w:sz w:val="24"/>
          <w:szCs w:val="24"/>
        </w:rPr>
        <w:fldChar w:fldCharType="end"/>
      </w:r>
    </w:p>
    <w:p w14:paraId="5B066E90" w14:textId="3F8E773D" w:rsidR="003251CA" w:rsidRDefault="003251CA" w:rsidP="003251CA">
      <w:pPr>
        <w:rPr>
          <w:rFonts w:asciiTheme="minorHAnsi" w:eastAsiaTheme="minorHAnsi" w:hAnsiTheme="minorHAnsi" w:cstheme="minorBidi"/>
          <w:sz w:val="22"/>
          <w:szCs w:val="22"/>
          <w:lang w:eastAsia="en-US"/>
        </w:rPr>
      </w:pPr>
    </w:p>
    <w:p w14:paraId="57813F11" w14:textId="1F5A1F88" w:rsidR="00537D3C" w:rsidRDefault="00537D3C" w:rsidP="003251CA">
      <w:pPr>
        <w:rPr>
          <w:rFonts w:ascii="Arial" w:eastAsiaTheme="minorHAnsi" w:hAnsi="Arial" w:cs="Arial"/>
          <w:sz w:val="22"/>
          <w:szCs w:val="22"/>
          <w:lang w:eastAsia="en-GB"/>
        </w:rPr>
      </w:pPr>
    </w:p>
    <w:p w14:paraId="5F786DC2" w14:textId="77777777" w:rsidR="003B3BDA" w:rsidRPr="003251CA" w:rsidRDefault="003B3BDA" w:rsidP="003251CA">
      <w:pPr>
        <w:rPr>
          <w:rFonts w:ascii="Arial" w:eastAsiaTheme="minorHAnsi" w:hAnsi="Arial" w:cs="Arial"/>
          <w:sz w:val="22"/>
          <w:szCs w:val="22"/>
          <w:lang w:eastAsia="en-GB"/>
        </w:rPr>
      </w:pPr>
    </w:p>
    <w:p w14:paraId="0B24A686" w14:textId="617AD7CE" w:rsidR="003B3BDA" w:rsidRDefault="003251CA" w:rsidP="003B3BDA">
      <w:pPr>
        <w:spacing w:line="480" w:lineRule="auto"/>
        <w:jc w:val="both"/>
        <w:rPr>
          <w:rFonts w:asciiTheme="minorHAnsi" w:eastAsiaTheme="minorHAnsi" w:hAnsiTheme="minorHAnsi" w:cstheme="minorBidi"/>
          <w:sz w:val="24"/>
          <w:szCs w:val="22"/>
          <w:lang w:eastAsia="en-US"/>
        </w:rPr>
      </w:pPr>
      <w:r w:rsidRPr="003B3BDA">
        <w:rPr>
          <w:rFonts w:asciiTheme="minorHAnsi" w:eastAsiaTheme="minorHAnsi" w:hAnsiTheme="minorHAnsi" w:cs="Arial"/>
          <w:sz w:val="24"/>
          <w:szCs w:val="22"/>
          <w:lang w:eastAsia="en-GB"/>
        </w:rPr>
        <w:t xml:space="preserve">rs864839 resides in the intronic region of the junctophilin 3 </w:t>
      </w:r>
      <w:r w:rsidR="00C61702">
        <w:rPr>
          <w:rFonts w:asciiTheme="minorHAnsi" w:eastAsiaTheme="minorHAnsi" w:hAnsiTheme="minorHAnsi" w:cs="Arial"/>
          <w:sz w:val="24"/>
          <w:szCs w:val="22"/>
          <w:lang w:eastAsia="en-GB"/>
        </w:rPr>
        <w:t>gene (</w:t>
      </w:r>
      <w:r w:rsidRPr="003B3BDA">
        <w:rPr>
          <w:rFonts w:asciiTheme="minorHAnsi" w:eastAsiaTheme="minorHAnsi" w:hAnsiTheme="minorHAnsi" w:cs="Arial"/>
          <w:i/>
          <w:sz w:val="24"/>
          <w:szCs w:val="22"/>
          <w:lang w:eastAsia="en-GB"/>
        </w:rPr>
        <w:t>JPH3</w:t>
      </w:r>
      <w:r w:rsidR="00C61702">
        <w:rPr>
          <w:rFonts w:asciiTheme="minorHAnsi" w:eastAsiaTheme="minorHAnsi" w:hAnsiTheme="minorHAnsi" w:cs="Arial"/>
          <w:sz w:val="24"/>
          <w:szCs w:val="22"/>
          <w:lang w:eastAsia="en-GB"/>
        </w:rPr>
        <w:t>)</w:t>
      </w:r>
      <w:r w:rsidRPr="003B3BDA">
        <w:rPr>
          <w:rFonts w:asciiTheme="minorHAnsi" w:eastAsiaTheme="minorHAnsi" w:hAnsiTheme="minorHAnsi" w:cs="Arial"/>
          <w:sz w:val="24"/>
          <w:szCs w:val="22"/>
          <w:lang w:eastAsia="en-GB"/>
        </w:rPr>
        <w:t xml:space="preserve"> on chromosome 16, and was discovered based on the any joint site OA analysis</w:t>
      </w:r>
      <w:r w:rsidR="00260D85">
        <w:rPr>
          <w:rFonts w:asciiTheme="minorHAnsi" w:eastAsiaTheme="minorHAnsi" w:hAnsiTheme="minorHAnsi" w:cs="Arial"/>
          <w:sz w:val="24"/>
          <w:szCs w:val="22"/>
          <w:lang w:eastAsia="en-GB"/>
        </w:rPr>
        <w:t xml:space="preserve"> (Figure </w:t>
      </w:r>
      <w:r w:rsidR="00A26FE3">
        <w:rPr>
          <w:rFonts w:asciiTheme="minorHAnsi" w:eastAsiaTheme="minorHAnsi" w:hAnsiTheme="minorHAnsi" w:cs="Arial"/>
          <w:sz w:val="24"/>
          <w:szCs w:val="22"/>
          <w:lang w:eastAsia="en-GB"/>
        </w:rPr>
        <w:t>36</w:t>
      </w:r>
      <w:r w:rsidR="00260D85">
        <w:rPr>
          <w:rFonts w:asciiTheme="minorHAnsi" w:eastAsiaTheme="minorHAnsi" w:hAnsiTheme="minorHAnsi" w:cs="Arial"/>
          <w:sz w:val="24"/>
          <w:szCs w:val="22"/>
          <w:lang w:eastAsia="en-GB"/>
        </w:rPr>
        <w:t>)</w:t>
      </w:r>
      <w:r w:rsidRPr="003B3BDA">
        <w:rPr>
          <w:rFonts w:asciiTheme="minorHAnsi" w:eastAsiaTheme="minorHAnsi" w:hAnsiTheme="minorHAnsi" w:cs="Arial"/>
          <w:sz w:val="24"/>
          <w:szCs w:val="22"/>
          <w:lang w:eastAsia="en-GB"/>
        </w:rPr>
        <w:t xml:space="preserve">. It </w:t>
      </w:r>
      <w:r w:rsidR="00BB206B">
        <w:rPr>
          <w:rFonts w:asciiTheme="minorHAnsi" w:eastAsiaTheme="minorHAnsi" w:hAnsiTheme="minorHAnsi" w:cs="Arial"/>
          <w:sz w:val="24"/>
          <w:szCs w:val="22"/>
          <w:lang w:eastAsia="en-GB"/>
        </w:rPr>
        <w:t>was</w:t>
      </w:r>
      <w:r w:rsidRPr="003B3BDA">
        <w:rPr>
          <w:rFonts w:asciiTheme="minorHAnsi" w:eastAsiaTheme="minorHAnsi" w:hAnsiTheme="minorHAnsi" w:cs="Arial"/>
          <w:sz w:val="24"/>
          <w:szCs w:val="22"/>
          <w:lang w:eastAsia="en-GB"/>
        </w:rPr>
        <w:t xml:space="preserve"> more strongly associated with hip OA in the replication dataset (OR 1.08 (95% CI 1.05-1.11), </w:t>
      </w:r>
      <w:r w:rsidRPr="0007610C">
        <w:rPr>
          <w:rFonts w:asciiTheme="minorHAnsi" w:eastAsiaTheme="minorHAnsi" w:hAnsiTheme="minorHAnsi" w:cs="Arial"/>
          <w:i/>
          <w:sz w:val="24"/>
          <w:szCs w:val="22"/>
          <w:lang w:eastAsia="en-GB"/>
        </w:rPr>
        <w:t>P</w:t>
      </w:r>
      <w:r w:rsidR="0007610C">
        <w:rPr>
          <w:rFonts w:asciiTheme="minorHAnsi" w:eastAsiaTheme="minorHAnsi" w:hAnsiTheme="minorHAnsi" w:cs="Arial"/>
          <w:sz w:val="24"/>
          <w:szCs w:val="22"/>
          <w:lang w:eastAsia="en-GB"/>
        </w:rPr>
        <w:t>-value</w:t>
      </w:r>
      <w:r w:rsidRPr="003B3BDA">
        <w:rPr>
          <w:rFonts w:asciiTheme="minorHAnsi" w:eastAsiaTheme="minorHAnsi" w:hAnsiTheme="minorHAnsi" w:cs="Arial"/>
          <w:sz w:val="24"/>
          <w:szCs w:val="22"/>
          <w:lang w:eastAsia="en-GB"/>
        </w:rPr>
        <w:t>=2.1x10</w:t>
      </w:r>
      <w:r w:rsidRPr="003B3BDA">
        <w:rPr>
          <w:rFonts w:asciiTheme="minorHAnsi" w:eastAsiaTheme="minorHAnsi" w:hAnsiTheme="minorHAnsi" w:cs="Arial"/>
          <w:sz w:val="24"/>
          <w:szCs w:val="22"/>
          <w:vertAlign w:val="superscript"/>
          <w:lang w:eastAsia="en-GB"/>
        </w:rPr>
        <w:t>-8</w:t>
      </w:r>
      <w:r w:rsidRPr="003B3BDA">
        <w:rPr>
          <w:rFonts w:asciiTheme="minorHAnsi" w:eastAsiaTheme="minorHAnsi" w:hAnsiTheme="minorHAnsi" w:cs="Arial"/>
          <w:sz w:val="24"/>
          <w:szCs w:val="22"/>
          <w:lang w:eastAsia="en-GB"/>
        </w:rPr>
        <w:t>, EAF 0.71)</w:t>
      </w:r>
      <w:r w:rsidR="00260D85">
        <w:rPr>
          <w:rFonts w:asciiTheme="minorHAnsi" w:eastAsiaTheme="minorHAnsi" w:hAnsiTheme="minorHAnsi" w:cs="Arial"/>
          <w:sz w:val="24"/>
          <w:szCs w:val="22"/>
          <w:lang w:eastAsia="en-GB"/>
        </w:rPr>
        <w:t xml:space="preserve"> (Table </w:t>
      </w:r>
      <w:r w:rsidR="00A26FE3">
        <w:rPr>
          <w:rFonts w:asciiTheme="minorHAnsi" w:eastAsiaTheme="minorHAnsi" w:hAnsiTheme="minorHAnsi" w:cs="Arial"/>
          <w:sz w:val="24"/>
          <w:szCs w:val="22"/>
          <w:lang w:eastAsia="en-GB"/>
        </w:rPr>
        <w:t>27</w:t>
      </w:r>
      <w:r w:rsidR="00260D85">
        <w:rPr>
          <w:rFonts w:asciiTheme="minorHAnsi" w:eastAsiaTheme="minorHAnsi" w:hAnsiTheme="minorHAnsi" w:cs="Arial"/>
          <w:sz w:val="24"/>
          <w:szCs w:val="22"/>
          <w:lang w:eastAsia="en-GB"/>
        </w:rPr>
        <w:t>)</w:t>
      </w:r>
      <w:r w:rsidRPr="003B3BDA">
        <w:rPr>
          <w:rFonts w:asciiTheme="minorHAnsi" w:eastAsiaTheme="minorHAnsi" w:hAnsiTheme="minorHAnsi" w:cs="Arial"/>
          <w:sz w:val="24"/>
          <w:szCs w:val="22"/>
          <w:lang w:eastAsia="en-GB"/>
        </w:rPr>
        <w:t xml:space="preserve">. By meta-analysing the any site OA phenotype across the discovery and replication datasets, </w:t>
      </w:r>
      <w:r w:rsidRPr="0007610C">
        <w:rPr>
          <w:rFonts w:asciiTheme="minorHAnsi" w:eastAsiaTheme="minorHAnsi" w:hAnsiTheme="minorHAnsi" w:cs="Arial"/>
          <w:i/>
          <w:sz w:val="24"/>
          <w:szCs w:val="22"/>
          <w:lang w:eastAsia="en-GB"/>
        </w:rPr>
        <w:t>P</w:t>
      </w:r>
      <w:r w:rsidR="0007610C">
        <w:rPr>
          <w:rFonts w:asciiTheme="minorHAnsi" w:eastAsiaTheme="minorHAnsi" w:hAnsiTheme="minorHAnsi" w:cs="Arial"/>
          <w:sz w:val="24"/>
          <w:szCs w:val="22"/>
          <w:lang w:eastAsia="en-GB"/>
        </w:rPr>
        <w:t>-value</w:t>
      </w:r>
      <w:r w:rsidRPr="003B3BDA">
        <w:rPr>
          <w:rFonts w:asciiTheme="minorHAnsi" w:eastAsiaTheme="minorHAnsi" w:hAnsiTheme="minorHAnsi" w:cs="Arial"/>
          <w:sz w:val="24"/>
          <w:szCs w:val="22"/>
          <w:lang w:eastAsia="en-GB"/>
        </w:rPr>
        <w:t>=7.02x10</w:t>
      </w:r>
      <w:r w:rsidRPr="003B3BDA">
        <w:rPr>
          <w:rFonts w:asciiTheme="minorHAnsi" w:eastAsiaTheme="minorHAnsi" w:hAnsiTheme="minorHAnsi" w:cs="Arial"/>
          <w:sz w:val="24"/>
          <w:szCs w:val="22"/>
          <w:vertAlign w:val="superscript"/>
          <w:lang w:eastAsia="en-GB"/>
        </w:rPr>
        <w:t>-6</w:t>
      </w:r>
      <w:r w:rsidR="00260D85">
        <w:rPr>
          <w:rFonts w:asciiTheme="minorHAnsi" w:eastAsiaTheme="minorHAnsi" w:hAnsiTheme="minorHAnsi" w:cs="Arial"/>
          <w:sz w:val="24"/>
          <w:szCs w:val="22"/>
          <w:vertAlign w:val="superscript"/>
          <w:lang w:eastAsia="en-GB"/>
        </w:rPr>
        <w:t xml:space="preserve"> </w:t>
      </w:r>
      <w:r w:rsidR="00260D85">
        <w:rPr>
          <w:rFonts w:asciiTheme="minorHAnsi" w:eastAsiaTheme="minorHAnsi" w:hAnsiTheme="minorHAnsi" w:cs="Arial"/>
          <w:sz w:val="24"/>
          <w:szCs w:val="22"/>
          <w:lang w:eastAsia="en-GB"/>
        </w:rPr>
        <w:t>is reported</w:t>
      </w:r>
      <w:r w:rsidRPr="003B3BDA">
        <w:rPr>
          <w:rFonts w:asciiTheme="minorHAnsi" w:eastAsiaTheme="minorHAnsi" w:hAnsiTheme="minorHAnsi" w:cs="Arial"/>
          <w:sz w:val="24"/>
          <w:szCs w:val="22"/>
          <w:lang w:eastAsia="en-GB"/>
        </w:rPr>
        <w:t>. JPH3 is</w:t>
      </w:r>
      <w:r w:rsidRPr="003B3BDA">
        <w:rPr>
          <w:rFonts w:asciiTheme="minorHAnsi" w:eastAsiaTheme="minorHAnsi" w:hAnsiTheme="minorHAnsi" w:cs="Arial"/>
          <w:color w:val="000000"/>
          <w:sz w:val="24"/>
          <w:szCs w:val="22"/>
          <w:shd w:val="clear" w:color="auto" w:fill="FFFFFF"/>
          <w:lang w:eastAsia="en-GB"/>
        </w:rPr>
        <w:t xml:space="preserve"> involved in the formation of junctional membrane structure, regulates neuronal calcium flux </w:t>
      </w:r>
      <w:r w:rsidRPr="003B3BDA">
        <w:rPr>
          <w:rFonts w:asciiTheme="minorHAnsi" w:eastAsiaTheme="minorHAnsi" w:hAnsiTheme="minorHAnsi" w:cs="Arial"/>
          <w:sz w:val="24"/>
          <w:szCs w:val="22"/>
          <w:lang w:eastAsia="en-GB"/>
        </w:rPr>
        <w:t>and is reported to be expressed in pancreatic beta cells and in the regulation of insulin secretion</w:t>
      </w:r>
      <w:r w:rsidRPr="003B3BDA">
        <w:rPr>
          <w:rFonts w:asciiTheme="minorHAnsi" w:eastAsiaTheme="minorHAnsi" w:hAnsiTheme="minorHAnsi" w:cs="Arial"/>
          <w:sz w:val="24"/>
          <w:szCs w:val="22"/>
          <w:lang w:eastAsia="en-GB"/>
        </w:rPr>
        <w:fldChar w:fldCharType="begin">
          <w:fldData xml:space="preserve">PEVuZE5vdGU+PENpdGU+PEF1dGhvcj5MaTwvQXV0aG9yPjxZZWFyPjIwMTY8L1llYXI+PFJlY051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</w:fldData>
        </w:fldChar>
      </w:r>
      <w:r w:rsidR="00166FA7">
        <w:rPr>
          <w:rFonts w:asciiTheme="minorHAnsi" w:eastAsiaTheme="minorHAnsi" w:hAnsiTheme="minorHAnsi" w:cs="Arial"/>
          <w:sz w:val="24"/>
          <w:szCs w:val="22"/>
          <w:lang w:eastAsia="en-GB"/>
        </w:rPr>
        <w:instrText xml:space="preserve"> ADDIN EN.CITE </w:instrText>
      </w:r>
      <w:r w:rsidR="00166FA7">
        <w:rPr>
          <w:rFonts w:asciiTheme="minorHAnsi" w:eastAsiaTheme="minorHAnsi" w:hAnsiTheme="minorHAnsi" w:cs="Arial"/>
          <w:sz w:val="24"/>
          <w:szCs w:val="22"/>
          <w:lang w:eastAsia="en-GB"/>
        </w:rPr>
        <w:fldChar w:fldCharType="begin">
          <w:fldData xml:space="preserve">PEVuZE5vdGU+PENpdGU+PEF1dGhvcj5MaTwvQXV0aG9yPjxZZWFyPjIwMTY8L1llYXI+PFJlY051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</w:fldData>
        </w:fldChar>
      </w:r>
      <w:r w:rsidR="00166FA7">
        <w:rPr>
          <w:rFonts w:asciiTheme="minorHAnsi" w:eastAsiaTheme="minorHAnsi" w:hAnsiTheme="minorHAnsi" w:cs="Arial"/>
          <w:sz w:val="24"/>
          <w:szCs w:val="22"/>
          <w:lang w:eastAsia="en-GB"/>
        </w:rPr>
        <w:instrText xml:space="preserve"> ADDIN EN.CITE.DATA </w:instrText>
      </w:r>
      <w:r w:rsidR="00166FA7">
        <w:rPr>
          <w:rFonts w:asciiTheme="minorHAnsi" w:eastAsiaTheme="minorHAnsi" w:hAnsiTheme="minorHAnsi" w:cs="Arial"/>
          <w:sz w:val="24"/>
          <w:szCs w:val="22"/>
          <w:lang w:eastAsia="en-GB"/>
        </w:rPr>
      </w:r>
      <w:r w:rsidR="00166FA7">
        <w:rPr>
          <w:rFonts w:asciiTheme="minorHAnsi" w:eastAsiaTheme="minorHAnsi" w:hAnsiTheme="minorHAnsi" w:cs="Arial"/>
          <w:sz w:val="24"/>
          <w:szCs w:val="22"/>
          <w:lang w:eastAsia="en-GB"/>
        </w:rPr>
        <w:fldChar w:fldCharType="end"/>
      </w:r>
      <w:r w:rsidRPr="003B3BDA">
        <w:rPr>
          <w:rFonts w:asciiTheme="minorHAnsi" w:eastAsiaTheme="minorHAnsi" w:hAnsiTheme="minorHAnsi" w:cs="Arial"/>
          <w:sz w:val="24"/>
          <w:szCs w:val="22"/>
          <w:lang w:eastAsia="en-GB"/>
        </w:rPr>
      </w:r>
      <w:r w:rsidRPr="003B3BDA">
        <w:rPr>
          <w:rFonts w:asciiTheme="minorHAnsi" w:eastAsiaTheme="minorHAnsi" w:hAnsiTheme="minorHAnsi" w:cs="Arial"/>
          <w:sz w:val="24"/>
          <w:szCs w:val="22"/>
          <w:lang w:eastAsia="en-GB"/>
        </w:rPr>
        <w:fldChar w:fldCharType="separate"/>
      </w:r>
      <w:r w:rsidR="00166FA7" w:rsidRPr="00166FA7">
        <w:rPr>
          <w:rFonts w:asciiTheme="minorHAnsi" w:eastAsiaTheme="minorHAnsi" w:hAnsiTheme="minorHAnsi" w:cs="Arial"/>
          <w:noProof/>
          <w:sz w:val="24"/>
          <w:szCs w:val="22"/>
          <w:vertAlign w:val="superscript"/>
          <w:lang w:eastAsia="en-GB"/>
        </w:rPr>
        <w:t>223,224</w:t>
      </w:r>
      <w:r w:rsidRPr="003B3BDA">
        <w:rPr>
          <w:rFonts w:asciiTheme="minorHAnsi" w:eastAsiaTheme="minorHAnsi" w:hAnsiTheme="minorHAnsi" w:cs="Arial"/>
          <w:sz w:val="24"/>
          <w:szCs w:val="22"/>
          <w:lang w:eastAsia="en-GB"/>
        </w:rPr>
        <w:fldChar w:fldCharType="end"/>
      </w:r>
      <w:r w:rsidRPr="003B3BDA">
        <w:rPr>
          <w:rFonts w:asciiTheme="minorHAnsi" w:eastAsiaTheme="minorHAnsi" w:hAnsiTheme="minorHAnsi" w:cs="Arial"/>
          <w:sz w:val="24"/>
          <w:szCs w:val="22"/>
          <w:lang w:eastAsia="en-GB"/>
        </w:rPr>
        <w:t xml:space="preserve">. </w:t>
      </w:r>
      <w:r w:rsidR="003B3BDA" w:rsidRPr="003B3BDA">
        <w:rPr>
          <w:rFonts w:asciiTheme="minorHAnsi" w:eastAsiaTheme="minorHAnsi" w:hAnsiTheme="minorHAnsi" w:cs="Arial"/>
          <w:i/>
          <w:sz w:val="24"/>
          <w:szCs w:val="22"/>
          <w:lang w:eastAsia="en-GB"/>
        </w:rPr>
        <w:t>JPH3</w:t>
      </w:r>
      <w:r w:rsidR="003B3BDA" w:rsidRPr="003B3BDA">
        <w:rPr>
          <w:rFonts w:asciiTheme="minorHAnsi" w:eastAsiaTheme="minorHAnsi" w:hAnsiTheme="minorHAnsi" w:cs="Arial"/>
          <w:sz w:val="24"/>
          <w:szCs w:val="22"/>
          <w:lang w:eastAsia="en-GB"/>
        </w:rPr>
        <w:t xml:space="preserve"> </w:t>
      </w:r>
      <w:r w:rsidR="003B3BDA" w:rsidRPr="003B3BDA">
        <w:rPr>
          <w:rFonts w:asciiTheme="minorHAnsi" w:eastAsiaTheme="minorHAnsi" w:hAnsiTheme="minorHAnsi" w:cstheme="minorBidi"/>
          <w:sz w:val="24"/>
          <w:szCs w:val="22"/>
          <w:lang w:eastAsia="en-US"/>
        </w:rPr>
        <w:t>has been associated with Huntington disease-like 2</w:t>
      </w:r>
      <w:r w:rsidR="003B3BDA" w:rsidRPr="003B3BDA">
        <w:rPr>
          <w:rFonts w:asciiTheme="minorHAnsi" w:eastAsiaTheme="minorHAnsi" w:hAnsiTheme="minorHAnsi" w:cstheme="minorBidi"/>
          <w:sz w:val="24"/>
          <w:szCs w:val="22"/>
          <w:lang w:eastAsia="en-US"/>
        </w:rPr>
        <w:fldChar w:fldCharType="begin"/>
      </w:r>
      <w:r w:rsidR="00166FA7">
        <w:rPr>
          <w:rFonts w:asciiTheme="minorHAnsi" w:eastAsiaTheme="minorHAnsi" w:hAnsiTheme="minorHAnsi" w:cstheme="minorBidi"/>
          <w:sz w:val="24"/>
          <w:szCs w:val="22"/>
          <w:lang w:eastAsia="en-US"/>
        </w:rPr>
        <w:instrText xml:space="preserve"> ADDIN EN.CITE &lt;EndNote&gt;&lt;Cite&gt;&lt;Author&gt;Seixas&lt;/Author&gt;&lt;Year&gt;2012&lt;/Year&gt;&lt;RecNum&gt;467&lt;/RecNum&gt;&lt;DisplayText&gt;&lt;style face="superscript"&gt;225&lt;/style&gt;&lt;/DisplayText&gt;&lt;record&gt;&lt;rec-number&gt;467&lt;/rec-number&gt;&lt;foreign-keys&gt;&lt;key app="EN" db-id="5z92efv9k0sxx2ezp5gpd02s2fv9z90swefd" timestamp="1486985244"&gt;467&lt;/key&gt;&lt;/foreign-keys&gt;&lt;ref-type name="Journal Article"&gt;17&lt;/ref-type&gt;&lt;contributors&gt;&lt;authors&gt;&lt;author&gt;Seixas, A. I.&lt;/author&gt;&lt;author&gt;Holmes, S. E.&lt;/author&gt;&lt;author&gt;Takeshima, H.&lt;/author&gt;&lt;author&gt;Pavlovich, A.&lt;/author&gt;&lt;author&gt;Sachs, N.&lt;/author&gt;&lt;author&gt;Pruitt, J. L.&lt;/author&gt;&lt;author&gt;Silveira, I.&lt;/author&gt;&lt;author&gt;Ross, C. A.&lt;/author&gt;&lt;author&gt;Margolis, R. L.&lt;/author&gt;&lt;author&gt;Rudnicki, D. D.&lt;/author&gt;&lt;/authors&gt;&lt;/contributors&gt;&lt;titles&gt;&lt;title&gt;Loss of junctophilin-3 contributes to Huntington disease-like 2 pathogenesis&lt;/title&gt;&lt;secondary-title&gt;Ann Neurol&lt;/secondary-title&gt;&lt;/titles&gt;&lt;periodical&gt;&lt;full-title&gt;Ann Neurol&lt;/full-title&gt;&lt;/periodical&gt;&lt;pages&gt;245-57&lt;/pages&gt;&lt;volume&gt;71&lt;/volume&gt;&lt;number&gt;2&lt;/number&gt;&lt;keywords&gt;&lt;keyword&gt;Age of Onset&lt;/keyword&gt;&lt;keyword&gt;Animals&lt;/keyword&gt;&lt;keyword&gt;Disease Models, Animal&lt;/keyword&gt;&lt;keyword&gt;Female&lt;/keyword&gt;&lt;keyword&gt;Huntington Disease&lt;/keyword&gt;&lt;keyword&gt;Male&lt;/keyword&gt;&lt;keyword&gt;Membrane Proteins&lt;/keyword&gt;&lt;keyword&gt;Mice&lt;/keyword&gt;&lt;keyword&gt;Mice, Knockout&lt;/keyword&gt;&lt;keyword&gt;Neuropsychological Tests&lt;/keyword&gt;&lt;keyword&gt;Oligonucleotides, Antisense&lt;/keyword&gt;&lt;keyword&gt;Prefrontal Cortex&lt;/keyword&gt;&lt;keyword&gt;Trinucleotide Repeat Expansion&lt;/keyword&gt;&lt;/keywords&gt;&lt;dates&gt;&lt;year&gt;2012&lt;/year&gt;&lt;pub-dates&gt;&lt;date&gt;Feb&lt;/date&gt;&lt;/pub-dates&gt;&lt;/dates&gt;&lt;isbn&gt;1531-8249&lt;/isbn&gt;&lt;accession-num&gt;22367996&lt;/accession-num&gt;&lt;urls&gt;&lt;related-urls&gt;&lt;url&gt;https://www.ncbi.nlm.nih.gov/pubmed/22367996&lt;/url&gt;&lt;/related-urls&gt;&lt;/urls&gt;&lt;electronic-resource-num&gt;10.1002/ana.22598&lt;/electronic-resource-num&gt;&lt;language&gt;eng&lt;/language&gt;&lt;/record&gt;&lt;/Cite&gt;&lt;/EndNote&gt;</w:instrText>
      </w:r>
      <w:r w:rsidR="003B3BDA" w:rsidRPr="003B3BDA">
        <w:rPr>
          <w:rFonts w:asciiTheme="minorHAnsi" w:eastAsiaTheme="minorHAnsi" w:hAnsiTheme="minorHAnsi" w:cstheme="minorBidi"/>
          <w:sz w:val="24"/>
          <w:szCs w:val="22"/>
          <w:lang w:eastAsia="en-US"/>
        </w:rPr>
        <w:fldChar w:fldCharType="separate"/>
      </w:r>
      <w:r w:rsidR="00166FA7" w:rsidRPr="00166FA7">
        <w:rPr>
          <w:rFonts w:asciiTheme="minorHAnsi" w:eastAsiaTheme="minorHAnsi" w:hAnsiTheme="minorHAnsi" w:cstheme="minorBidi"/>
          <w:noProof/>
          <w:sz w:val="24"/>
          <w:szCs w:val="22"/>
          <w:vertAlign w:val="superscript"/>
          <w:lang w:eastAsia="en-US"/>
        </w:rPr>
        <w:t>225</w:t>
      </w:r>
      <w:r w:rsidR="003B3BDA" w:rsidRPr="003B3BDA">
        <w:rPr>
          <w:rFonts w:asciiTheme="minorHAnsi" w:eastAsiaTheme="minorHAnsi" w:hAnsiTheme="minorHAnsi" w:cstheme="minorBidi"/>
          <w:sz w:val="24"/>
          <w:szCs w:val="22"/>
          <w:lang w:eastAsia="en-US"/>
        </w:rPr>
        <w:fldChar w:fldCharType="end"/>
      </w:r>
      <w:r w:rsidR="003B3BDA" w:rsidRPr="003B3BDA">
        <w:rPr>
          <w:rFonts w:asciiTheme="minorHAnsi" w:eastAsiaTheme="minorHAnsi" w:hAnsiTheme="minorHAnsi" w:cstheme="minorBidi"/>
          <w:sz w:val="24"/>
          <w:szCs w:val="22"/>
          <w:lang w:eastAsia="en-US"/>
        </w:rPr>
        <w:t xml:space="preserve">. The functional </w:t>
      </w:r>
      <w:r w:rsidR="00BB206B">
        <w:rPr>
          <w:rFonts w:asciiTheme="minorHAnsi" w:eastAsiaTheme="minorHAnsi" w:hAnsiTheme="minorHAnsi" w:cstheme="minorBidi"/>
          <w:sz w:val="24"/>
          <w:szCs w:val="22"/>
          <w:lang w:eastAsia="en-US"/>
        </w:rPr>
        <w:t>relevance</w:t>
      </w:r>
      <w:r w:rsidR="003B3BDA" w:rsidRPr="003B3BDA">
        <w:rPr>
          <w:rFonts w:asciiTheme="minorHAnsi" w:eastAsiaTheme="minorHAnsi" w:hAnsiTheme="minorHAnsi" w:cstheme="minorBidi"/>
          <w:sz w:val="24"/>
          <w:szCs w:val="22"/>
          <w:lang w:eastAsia="en-US"/>
        </w:rPr>
        <w:t xml:space="preserve"> of JPH3 protein product to OA remains undefined and the indication of junctional membrane complexes stabilization mechanisms contributing to OA pathogenesis need to be investigated. </w:t>
      </w:r>
    </w:p>
    <w:p w14:paraId="4F806CCC" w14:textId="0417F88C" w:rsidR="00B8664A" w:rsidRDefault="00B8664A" w:rsidP="003B3BDA">
      <w:pPr>
        <w:spacing w:line="480" w:lineRule="auto"/>
        <w:jc w:val="both"/>
        <w:rPr>
          <w:rFonts w:asciiTheme="minorHAnsi" w:eastAsiaTheme="minorHAnsi" w:hAnsiTheme="minorHAnsi" w:cstheme="minorBidi"/>
          <w:sz w:val="24"/>
          <w:szCs w:val="22"/>
          <w:lang w:eastAsia="en-US"/>
        </w:rPr>
      </w:pPr>
    </w:p>
    <w:p w14:paraId="26A6C849" w14:textId="7FC7FF63" w:rsidR="00B8664A" w:rsidRDefault="00B8664A" w:rsidP="003B3BDA">
      <w:pPr>
        <w:spacing w:line="480" w:lineRule="auto"/>
        <w:jc w:val="both"/>
        <w:rPr>
          <w:rFonts w:asciiTheme="minorHAnsi" w:eastAsiaTheme="minorHAnsi" w:hAnsiTheme="minorHAnsi" w:cstheme="minorBidi"/>
          <w:sz w:val="24"/>
          <w:szCs w:val="22"/>
          <w:lang w:eastAsia="en-US"/>
        </w:rPr>
      </w:pPr>
    </w:p>
    <w:p w14:paraId="369D732C" w14:textId="77777777" w:rsidR="00B8664A" w:rsidRDefault="00B8664A" w:rsidP="003B3BDA">
      <w:pPr>
        <w:spacing w:line="480" w:lineRule="auto"/>
        <w:jc w:val="both"/>
        <w:rPr>
          <w:rFonts w:asciiTheme="minorHAnsi" w:eastAsiaTheme="minorHAnsi" w:hAnsiTheme="minorHAnsi" w:cstheme="minorBidi"/>
          <w:sz w:val="24"/>
          <w:szCs w:val="22"/>
          <w:lang w:eastAsia="en-US"/>
        </w:rPr>
      </w:pPr>
    </w:p>
    <w:p w14:paraId="54A1E6FB" w14:textId="5C86829F" w:rsidR="003B3BDA" w:rsidRDefault="00260D85" w:rsidP="003B3BDA">
      <w:pPr>
        <w:spacing w:line="480" w:lineRule="auto"/>
        <w:jc w:val="both"/>
        <w:rPr>
          <w:rFonts w:asciiTheme="minorHAnsi" w:eastAsiaTheme="minorHAnsi" w:hAnsiTheme="minorHAnsi" w:cstheme="minorBidi"/>
          <w:sz w:val="24"/>
          <w:szCs w:val="22"/>
          <w:lang w:eastAsia="en-US"/>
        </w:rPr>
      </w:pPr>
      <w:r>
        <w:rPr>
          <w:noProof/>
          <w:lang w:eastAsia="en-GB"/>
        </w:rPr>
        <w:lastRenderedPageBreak/>
        <w:drawing>
          <wp:inline distT="0" distB="0" distL="0" distR="0" wp14:anchorId="2F4E0340" wp14:editId="6DDEE276">
            <wp:extent cx="5237296" cy="3688080"/>
            <wp:effectExtent l="0" t="0" r="1905" b="7620"/>
            <wp:docPr id="10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bwMode="auto">
                    <a:xfrm>
                      <a:off x="0" y="0"/>
                      <a:ext cx="5237296" cy="3688080"/>
                    </a:xfrm>
                    <a:prstGeom prst="rect">
                      <a:avLst/>
                    </a:prstGeom>
                    <a:noFill/>
                    <a:ln>
                      <a:noFill/>
                    </a:ln>
                    <a:effectLst/>
                    <a:extLst/>
                  </pic:spPr>
                </pic:pic>
              </a:graphicData>
            </a:graphic>
          </wp:inline>
        </w:drawing>
      </w:r>
    </w:p>
    <w:p w14:paraId="72632CC4" w14:textId="0B162853" w:rsidR="00260D85" w:rsidRDefault="00260D85" w:rsidP="00260D85">
      <w:pPr>
        <w:jc w:val="both"/>
        <w:rPr>
          <w:rFonts w:asciiTheme="minorHAnsi" w:hAnsiTheme="minorHAnsi" w:cs="Calibri"/>
          <w:bCs/>
          <w:sz w:val="24"/>
          <w:szCs w:val="24"/>
        </w:rPr>
      </w:pPr>
      <w:r w:rsidRPr="002F48A6">
        <w:rPr>
          <w:rFonts w:asciiTheme="minorHAnsi" w:hAnsiTheme="minorHAnsi" w:cs="Calibri"/>
          <w:b/>
          <w:bCs/>
          <w:sz w:val="24"/>
          <w:szCs w:val="24"/>
        </w:rPr>
        <w:t xml:space="preserve">Figure </w:t>
      </w:r>
      <w:r w:rsidR="00A26FE3">
        <w:rPr>
          <w:rFonts w:asciiTheme="minorHAnsi" w:hAnsiTheme="minorHAnsi" w:cs="Calibri"/>
          <w:b/>
          <w:bCs/>
          <w:sz w:val="24"/>
          <w:szCs w:val="24"/>
        </w:rPr>
        <w:t>36</w:t>
      </w:r>
      <w:r w:rsidRPr="002F48A6">
        <w:rPr>
          <w:rFonts w:asciiTheme="minorHAnsi" w:hAnsiTheme="minorHAnsi" w:cs="Calibri"/>
          <w:b/>
          <w:bCs/>
          <w:sz w:val="24"/>
          <w:szCs w:val="24"/>
        </w:rPr>
        <w:t xml:space="preserve">. </w:t>
      </w:r>
      <w:r w:rsidRPr="002F48A6">
        <w:rPr>
          <w:rFonts w:asciiTheme="minorHAnsi" w:eastAsiaTheme="minorHAnsi" w:hAnsiTheme="minorHAnsi" w:cs="Arial"/>
          <w:sz w:val="24"/>
          <w:szCs w:val="24"/>
          <w:lang w:eastAsia="en-GB"/>
        </w:rPr>
        <w:t>Regional association plot for</w:t>
      </w:r>
      <w:r w:rsidRPr="00260D85">
        <w:rPr>
          <w:rFonts w:asciiTheme="minorHAnsi" w:eastAsiaTheme="minorHAnsi" w:hAnsiTheme="minorHAnsi" w:cs="Arial"/>
          <w:sz w:val="24"/>
          <w:szCs w:val="22"/>
          <w:lang w:eastAsia="en-GB"/>
        </w:rPr>
        <w:t xml:space="preserve"> </w:t>
      </w:r>
      <w:r w:rsidRPr="003B3BDA">
        <w:rPr>
          <w:rFonts w:asciiTheme="minorHAnsi" w:eastAsiaTheme="minorHAnsi" w:hAnsiTheme="minorHAnsi" w:cs="Arial"/>
          <w:sz w:val="24"/>
          <w:szCs w:val="22"/>
          <w:lang w:eastAsia="en-GB"/>
        </w:rPr>
        <w:t>rs864839</w:t>
      </w:r>
      <w:r>
        <w:rPr>
          <w:rFonts w:asciiTheme="minorHAnsi" w:eastAsiaTheme="minorHAnsi" w:hAnsiTheme="minorHAnsi" w:cs="Arial"/>
          <w:sz w:val="24"/>
          <w:szCs w:val="24"/>
          <w:lang w:eastAsia="en-GB"/>
        </w:rPr>
        <w:t xml:space="preserve">. </w:t>
      </w:r>
      <w:r w:rsidRPr="002F48A6">
        <w:rPr>
          <w:rFonts w:asciiTheme="minorHAnsi" w:eastAsiaTheme="minorHAnsi" w:hAnsiTheme="minorHAnsi" w:cs="Arial"/>
          <w:sz w:val="24"/>
          <w:szCs w:val="24"/>
          <w:lang w:eastAsia="en-GB"/>
        </w:rPr>
        <w:t xml:space="preserve">The y axis represents the negative logarithm (base 10) of the variant </w:t>
      </w:r>
      <w:r w:rsidRPr="009A50F2">
        <w:rPr>
          <w:rFonts w:asciiTheme="minorHAnsi" w:eastAsiaTheme="minorHAnsi" w:hAnsiTheme="minorHAnsi" w:cs="Arial"/>
          <w:i/>
          <w:sz w:val="24"/>
          <w:szCs w:val="24"/>
          <w:lang w:eastAsia="en-GB"/>
        </w:rPr>
        <w:t>P</w:t>
      </w:r>
      <w:r w:rsidRPr="002F48A6">
        <w:rPr>
          <w:rFonts w:asciiTheme="minorHAnsi" w:eastAsiaTheme="minorHAnsi" w:hAnsiTheme="minorHAnsi" w:cs="Arial"/>
          <w:sz w:val="24"/>
          <w:szCs w:val="24"/>
          <w:lang w:eastAsia="en-GB"/>
        </w:rPr>
        <w:t xml:space="preserve">-value and the x axis represents the position on the chromosome, with the name and location of genes and nearest genes shown in the bottom panel. The variant with the lowest </w:t>
      </w:r>
      <w:r w:rsidRPr="009A50F2">
        <w:rPr>
          <w:rFonts w:asciiTheme="minorHAnsi" w:eastAsiaTheme="minorHAnsi" w:hAnsiTheme="minorHAnsi" w:cs="Arial"/>
          <w:i/>
          <w:sz w:val="24"/>
          <w:szCs w:val="24"/>
          <w:lang w:eastAsia="en-GB"/>
        </w:rPr>
        <w:t>P</w:t>
      </w:r>
      <w:r w:rsidRPr="002F48A6">
        <w:rPr>
          <w:rFonts w:asciiTheme="minorHAnsi" w:eastAsiaTheme="minorHAnsi" w:hAnsiTheme="minorHAnsi" w:cs="Arial"/>
          <w:sz w:val="24"/>
          <w:szCs w:val="24"/>
          <w:lang w:eastAsia="en-GB"/>
        </w:rPr>
        <w:t xml:space="preserve">-value in the region after combined discovery and replication is marked by a purple diamond. The same variant is marked by a purple dot showing the discovery </w:t>
      </w:r>
      <w:r w:rsidRPr="009A50F2">
        <w:rPr>
          <w:rFonts w:asciiTheme="minorHAnsi" w:eastAsiaTheme="minorHAnsi" w:hAnsiTheme="minorHAnsi" w:cs="Arial"/>
          <w:i/>
          <w:sz w:val="24"/>
          <w:szCs w:val="24"/>
          <w:lang w:eastAsia="en-GB"/>
        </w:rPr>
        <w:t>P</w:t>
      </w:r>
      <w:r w:rsidRPr="002F48A6">
        <w:rPr>
          <w:rFonts w:asciiTheme="minorHAnsi" w:eastAsiaTheme="minorHAnsi" w:hAnsiTheme="minorHAnsi" w:cs="Arial"/>
          <w:sz w:val="24"/>
          <w:szCs w:val="24"/>
          <w:lang w:eastAsia="en-GB"/>
        </w:rPr>
        <w:t>-value. The colours of the other variants indicate their r</w:t>
      </w:r>
      <w:r w:rsidRPr="009A50F2">
        <w:rPr>
          <w:rFonts w:asciiTheme="minorHAnsi" w:eastAsiaTheme="minorHAnsi" w:hAnsiTheme="minorHAnsi" w:cs="Arial"/>
          <w:sz w:val="24"/>
          <w:szCs w:val="24"/>
          <w:vertAlign w:val="superscript"/>
          <w:lang w:eastAsia="en-GB"/>
        </w:rPr>
        <w:t>2</w:t>
      </w:r>
      <w:r w:rsidRPr="002F48A6">
        <w:rPr>
          <w:rFonts w:asciiTheme="minorHAnsi" w:eastAsiaTheme="minorHAnsi" w:hAnsiTheme="minorHAnsi" w:cs="Arial"/>
          <w:sz w:val="24"/>
          <w:szCs w:val="24"/>
          <w:lang w:eastAsia="en-GB"/>
        </w:rPr>
        <w:t xml:space="preserve"> with the lead variant.</w:t>
      </w:r>
      <w:r>
        <w:rPr>
          <w:rFonts w:asciiTheme="minorHAnsi" w:hAnsiTheme="minorHAnsi" w:cs="Calibri"/>
          <w:bCs/>
          <w:sz w:val="24"/>
          <w:szCs w:val="24"/>
        </w:rPr>
        <w:t xml:space="preserve"> </w:t>
      </w:r>
      <w:r w:rsidR="00C61702">
        <w:rPr>
          <w:rFonts w:asciiTheme="minorHAnsi" w:hAnsiTheme="minorHAnsi"/>
          <w:sz w:val="24"/>
          <w:szCs w:val="24"/>
          <w:lang w:val="en-US"/>
        </w:rPr>
        <w:t>(this figure is derived</w:t>
      </w:r>
      <w:r w:rsidR="00B262EE">
        <w:rPr>
          <w:rFonts w:asciiTheme="minorHAnsi" w:hAnsiTheme="minorHAnsi"/>
          <w:sz w:val="24"/>
          <w:szCs w:val="24"/>
          <w:lang w:val="en-US"/>
        </w:rPr>
        <w:t xml:space="preserve"> from </w:t>
      </w:r>
      <w:r w:rsidR="00B262EE" w:rsidRPr="00D45ED6">
        <w:rPr>
          <w:rFonts w:asciiTheme="minorHAnsi" w:hAnsiTheme="minorHAnsi"/>
          <w:sz w:val="24"/>
          <w:szCs w:val="24"/>
        </w:rPr>
        <w:t>PMID</w:t>
      </w:r>
      <w:r w:rsidR="00B262EE">
        <w:rPr>
          <w:rFonts w:asciiTheme="minorHAnsi" w:hAnsiTheme="minorHAnsi"/>
          <w:sz w:val="24"/>
          <w:szCs w:val="24"/>
        </w:rPr>
        <w:t>:29559693)</w:t>
      </w:r>
      <w:r w:rsidR="00B262EE">
        <w:rPr>
          <w:rFonts w:asciiTheme="minorHAnsi" w:hAnsiTheme="minorHAnsi"/>
          <w:sz w:val="24"/>
          <w:szCs w:val="24"/>
        </w:rPr>
        <w:fldChar w:fldCharType="begin"/>
      </w:r>
      <w:r w:rsidR="00166FA7">
        <w:rPr>
          <w:rFonts w:asciiTheme="minorHAnsi" w:hAnsiTheme="minorHAnsi"/>
          <w:sz w:val="24"/>
          <w:szCs w:val="24"/>
        </w:rPr>
        <w:instrText xml:space="preserve"> ADDIN EN.CITE &lt;EndNote&gt;&lt;Cite&gt;&lt;Author&gt;Zengini&lt;/Author&gt;&lt;Year&gt;2018&lt;/Year&gt;&lt;RecNum&gt;631&lt;/RecNum&gt;&lt;DisplayText&gt;&lt;style face="superscript"&gt;160&lt;/style&gt;&lt;/DisplayText&gt;&lt;record&gt;&lt;rec-number&gt;631&lt;/rec-number&gt;&lt;foreign-keys&gt;&lt;key app="EN" db-id="5z92efv9k0sxx2ezp5gpd02s2fv9z90swefd" timestamp="1534193473"&gt;631&lt;/key&gt;&lt;/foreign-keys&gt;&lt;ref-type name="Journal Article"&gt;17&lt;/ref-type&gt;&lt;contributors&gt;&lt;authors&gt;&lt;author&gt;Zengini, E.&lt;/author&gt;&lt;author&gt;Hatzikotoulas, K.&lt;/author&gt;&lt;author&gt;Tachmazidou, I.&lt;/author&gt;&lt;author&gt;Steinberg, J.&lt;/author&gt;&lt;author&gt;Hartwig, F. P.&lt;/author&gt;&lt;author&gt;Southam, L.&lt;/author&gt;&lt;author&gt;Hackinger, S.&lt;/author&gt;&lt;author&gt;Boer, C. G.&lt;/author&gt;&lt;author&gt;Styrkarsdottir, U.&lt;/author&gt;&lt;author&gt;Gilly, A.&lt;/author&gt;&lt;author&gt;Suveges, D.&lt;/author&gt;&lt;author&gt;Killian, B.&lt;/author&gt;&lt;author&gt;Ingvarsson, T.&lt;/author&gt;&lt;author&gt;Jonsson, H.&lt;/author&gt;&lt;author&gt;Babis, G. C.&lt;/author&gt;&lt;author&gt;McCaskie, A.&lt;/author&gt;&lt;author&gt;Uitterlinden, A. G.&lt;/author&gt;&lt;author&gt;van Meurs, J. B. J.&lt;/author&gt;&lt;author&gt;Thorsteinsdottir, U.&lt;/author&gt;&lt;author&gt;Stefansson, K.&lt;/author&gt;&lt;author&gt;Davey Smith, G.&lt;/author&gt;&lt;author&gt;Wilkinson, J. M.&lt;/author&gt;&lt;author&gt;Zeggini, E.&lt;/author&gt;&lt;/authors&gt;&lt;/contributors&gt;&lt;titles&gt;&lt;title&gt;Genome-wide analyses using UK Biobank data provide insights into the genetic architecture of osteoarthritis&lt;/title&gt;&lt;secondary-title&gt;Nat Genet&lt;/secondary-title&gt;&lt;/titles&gt;&lt;periodical&gt;&lt;full-title&gt;Nat Genet&lt;/full-title&gt;&lt;/periodical&gt;&lt;pages&gt;549-558&lt;/pages&gt;&lt;volume&gt;50&lt;/volume&gt;&lt;number&gt;4&lt;/number&gt;&lt;edition&gt;2018/03/20&lt;/edition&gt;&lt;dates&gt;&lt;year&gt;2018&lt;/year&gt;&lt;pub-dates&gt;&lt;date&gt;Apr&lt;/date&gt;&lt;/pub-dates&gt;&lt;/dates&gt;&lt;isbn&gt;1546-1718&lt;/isbn&gt;&lt;accession-num&gt;29559693&lt;/accession-num&gt;&lt;urls&gt;&lt;related-urls&gt;&lt;url&gt;https://www.ncbi.nlm.nih.gov/pubmed/29559693&lt;/url&gt;&lt;/related-urls&gt;&lt;/urls&gt;&lt;custom2&gt;PMC5896734&lt;/custom2&gt;&lt;electronic-resource-num&gt;10.1038/s41588-018-0079-y&lt;/electronic-resource-num&gt;&lt;language&gt;eng&lt;/language&gt;&lt;/record&gt;&lt;/Cite&gt;&lt;/EndNote&gt;</w:instrText>
      </w:r>
      <w:r w:rsidR="00B262EE">
        <w:rPr>
          <w:rFonts w:asciiTheme="minorHAnsi" w:hAnsiTheme="minorHAnsi"/>
          <w:sz w:val="24"/>
          <w:szCs w:val="24"/>
        </w:rPr>
        <w:fldChar w:fldCharType="separate"/>
      </w:r>
      <w:r w:rsidR="00166FA7" w:rsidRPr="00166FA7">
        <w:rPr>
          <w:rFonts w:asciiTheme="minorHAnsi" w:hAnsiTheme="minorHAnsi"/>
          <w:noProof/>
          <w:sz w:val="24"/>
          <w:szCs w:val="24"/>
          <w:vertAlign w:val="superscript"/>
        </w:rPr>
        <w:t>160</w:t>
      </w:r>
      <w:r w:rsidR="00B262EE">
        <w:rPr>
          <w:rFonts w:asciiTheme="minorHAnsi" w:hAnsiTheme="minorHAnsi"/>
          <w:sz w:val="24"/>
          <w:szCs w:val="24"/>
        </w:rPr>
        <w:fldChar w:fldCharType="end"/>
      </w:r>
    </w:p>
    <w:p w14:paraId="26F0791E" w14:textId="77777777" w:rsidR="00260D85" w:rsidRPr="003B3BDA" w:rsidRDefault="00260D85" w:rsidP="003B3BDA">
      <w:pPr>
        <w:spacing w:line="480" w:lineRule="auto"/>
        <w:jc w:val="both"/>
        <w:rPr>
          <w:rFonts w:asciiTheme="minorHAnsi" w:eastAsiaTheme="minorHAnsi" w:hAnsiTheme="minorHAnsi" w:cstheme="minorBidi"/>
          <w:sz w:val="24"/>
          <w:szCs w:val="22"/>
          <w:lang w:eastAsia="en-US"/>
        </w:rPr>
      </w:pPr>
    </w:p>
    <w:p w14:paraId="3D1A34A8" w14:textId="42EAC585" w:rsidR="003251CA" w:rsidRDefault="00260D85" w:rsidP="005A449C">
      <w:pPr>
        <w:spacing w:line="480" w:lineRule="auto"/>
        <w:jc w:val="both"/>
        <w:rPr>
          <w:rFonts w:asciiTheme="minorHAnsi" w:eastAsiaTheme="minorHAnsi" w:hAnsiTheme="minorHAnsi" w:cstheme="minorBidi"/>
          <w:sz w:val="24"/>
          <w:szCs w:val="22"/>
          <w:lang w:eastAsia="en-US"/>
        </w:rPr>
      </w:pPr>
      <w:r w:rsidRPr="005A449C">
        <w:rPr>
          <w:rFonts w:asciiTheme="minorHAnsi" w:eastAsiaTheme="minorHAnsi" w:hAnsiTheme="minorHAnsi" w:cs="Arial"/>
          <w:sz w:val="24"/>
          <w:szCs w:val="22"/>
          <w:lang w:eastAsia="en-GB"/>
        </w:rPr>
        <w:t>T</w:t>
      </w:r>
      <w:r w:rsidR="003251CA" w:rsidRPr="005A449C">
        <w:rPr>
          <w:rFonts w:asciiTheme="minorHAnsi" w:eastAsiaTheme="minorHAnsi" w:hAnsiTheme="minorHAnsi" w:cs="Arial"/>
          <w:sz w:val="24"/>
          <w:szCs w:val="22"/>
          <w:lang w:eastAsia="en-GB"/>
        </w:rPr>
        <w:t xml:space="preserve">wo further replicating signals </w:t>
      </w:r>
      <w:r w:rsidRPr="005A449C">
        <w:rPr>
          <w:rFonts w:asciiTheme="minorHAnsi" w:eastAsiaTheme="minorHAnsi" w:hAnsiTheme="minorHAnsi" w:cs="Arial"/>
          <w:sz w:val="24"/>
          <w:szCs w:val="22"/>
          <w:lang w:eastAsia="en-GB"/>
        </w:rPr>
        <w:t xml:space="preserve">were detected </w:t>
      </w:r>
      <w:r w:rsidR="003251CA" w:rsidRPr="005A449C">
        <w:rPr>
          <w:rFonts w:asciiTheme="minorHAnsi" w:eastAsiaTheme="minorHAnsi" w:hAnsiTheme="minorHAnsi" w:cs="Arial"/>
          <w:sz w:val="24"/>
          <w:szCs w:val="22"/>
          <w:lang w:eastAsia="en-GB"/>
        </w:rPr>
        <w:t>that narrowly fail</w:t>
      </w:r>
      <w:r w:rsidRPr="005A449C">
        <w:rPr>
          <w:rFonts w:asciiTheme="minorHAnsi" w:eastAsiaTheme="minorHAnsi" w:hAnsiTheme="minorHAnsi" w:cs="Arial"/>
          <w:sz w:val="24"/>
          <w:szCs w:val="22"/>
          <w:lang w:eastAsia="en-GB"/>
        </w:rPr>
        <w:t>ed</w:t>
      </w:r>
      <w:r w:rsidR="003251CA" w:rsidRPr="005A449C">
        <w:rPr>
          <w:rFonts w:asciiTheme="minorHAnsi" w:eastAsiaTheme="minorHAnsi" w:hAnsiTheme="minorHAnsi" w:cs="Arial"/>
          <w:sz w:val="24"/>
          <w:szCs w:val="22"/>
          <w:lang w:eastAsia="en-GB"/>
        </w:rPr>
        <w:t xml:space="preserve"> to reach the genome-wide signif</w:t>
      </w:r>
      <w:r w:rsidRPr="005A449C">
        <w:rPr>
          <w:rFonts w:asciiTheme="minorHAnsi" w:eastAsiaTheme="minorHAnsi" w:hAnsiTheme="minorHAnsi" w:cs="Arial"/>
          <w:sz w:val="24"/>
          <w:szCs w:val="22"/>
          <w:lang w:eastAsia="en-GB"/>
        </w:rPr>
        <w:t>icance threshold. rs116882138 was</w:t>
      </w:r>
      <w:r w:rsidR="003251CA" w:rsidRPr="005A449C">
        <w:rPr>
          <w:rFonts w:asciiTheme="minorHAnsi" w:eastAsiaTheme="minorHAnsi" w:hAnsiTheme="minorHAnsi" w:cs="Arial"/>
          <w:sz w:val="24"/>
          <w:szCs w:val="22"/>
          <w:lang w:eastAsia="en-GB"/>
        </w:rPr>
        <w:t xml:space="preserve"> most strongly associated with hip and/or knee OA in the discovery and with knee OA in the replication dataset (OR 1.34 (95% CI 1.21-1.49), </w:t>
      </w:r>
      <w:r w:rsidR="003251CA" w:rsidRPr="0007610C">
        <w:rPr>
          <w:rFonts w:asciiTheme="minorHAnsi" w:eastAsiaTheme="minorHAnsi" w:hAnsiTheme="minorHAnsi" w:cs="Arial"/>
          <w:i/>
          <w:sz w:val="24"/>
          <w:szCs w:val="22"/>
          <w:lang w:eastAsia="en-GB"/>
        </w:rPr>
        <w:t>P</w:t>
      </w:r>
      <w:r w:rsidR="0007610C">
        <w:rPr>
          <w:rFonts w:asciiTheme="minorHAnsi" w:eastAsiaTheme="minorHAnsi" w:hAnsiTheme="minorHAnsi" w:cs="Arial"/>
          <w:sz w:val="24"/>
          <w:szCs w:val="22"/>
          <w:lang w:eastAsia="en-GB"/>
        </w:rPr>
        <w:t>-value</w:t>
      </w:r>
      <w:r w:rsidR="003251CA" w:rsidRPr="005A449C">
        <w:rPr>
          <w:rFonts w:asciiTheme="minorHAnsi" w:eastAsiaTheme="minorHAnsi" w:hAnsiTheme="minorHAnsi" w:cs="Arial"/>
          <w:sz w:val="24"/>
          <w:szCs w:val="22"/>
          <w:lang w:eastAsia="en-GB"/>
        </w:rPr>
        <w:t>=5.09x10</w:t>
      </w:r>
      <w:r w:rsidR="003251CA" w:rsidRPr="005A449C">
        <w:rPr>
          <w:rFonts w:asciiTheme="minorHAnsi" w:eastAsiaTheme="minorHAnsi" w:hAnsiTheme="minorHAnsi" w:cs="Arial"/>
          <w:sz w:val="24"/>
          <w:szCs w:val="22"/>
          <w:vertAlign w:val="superscript"/>
          <w:lang w:eastAsia="en-GB"/>
        </w:rPr>
        <w:t>-8</w:t>
      </w:r>
      <w:r w:rsidR="003251CA" w:rsidRPr="005A449C">
        <w:rPr>
          <w:rFonts w:asciiTheme="minorHAnsi" w:eastAsiaTheme="minorHAnsi" w:hAnsiTheme="minorHAnsi" w:cs="Arial"/>
          <w:sz w:val="24"/>
          <w:szCs w:val="22"/>
          <w:lang w:eastAsia="en-GB"/>
        </w:rPr>
        <w:t>, EAF 0.02)</w:t>
      </w:r>
      <w:r w:rsidR="005A449C">
        <w:rPr>
          <w:rFonts w:asciiTheme="minorHAnsi" w:eastAsiaTheme="minorHAnsi" w:hAnsiTheme="minorHAnsi" w:cs="Arial"/>
          <w:sz w:val="24"/>
          <w:szCs w:val="22"/>
          <w:lang w:eastAsia="en-GB"/>
        </w:rPr>
        <w:t xml:space="preserve"> (Table </w:t>
      </w:r>
      <w:r w:rsidR="00A26FE3">
        <w:rPr>
          <w:rFonts w:asciiTheme="minorHAnsi" w:eastAsiaTheme="minorHAnsi" w:hAnsiTheme="minorHAnsi" w:cs="Arial"/>
          <w:sz w:val="24"/>
          <w:szCs w:val="22"/>
          <w:lang w:eastAsia="en-GB"/>
        </w:rPr>
        <w:t>27</w:t>
      </w:r>
      <w:r w:rsidR="005A449C">
        <w:rPr>
          <w:rFonts w:asciiTheme="minorHAnsi" w:eastAsiaTheme="minorHAnsi" w:hAnsiTheme="minorHAnsi" w:cs="Arial"/>
          <w:sz w:val="24"/>
          <w:szCs w:val="22"/>
          <w:lang w:eastAsia="en-GB"/>
        </w:rPr>
        <w:t>)</w:t>
      </w:r>
      <w:r w:rsidR="003251CA" w:rsidRPr="005A449C">
        <w:rPr>
          <w:rFonts w:asciiTheme="minorHAnsi" w:eastAsiaTheme="minorHAnsi" w:hAnsiTheme="minorHAnsi" w:cs="Arial"/>
          <w:sz w:val="24"/>
          <w:szCs w:val="22"/>
          <w:lang w:eastAsia="en-GB"/>
        </w:rPr>
        <w:t xml:space="preserve">. It is an intergenic variant located 11kb downstream of the kinase activator 3B gene, </w:t>
      </w:r>
      <w:r w:rsidR="00C61702">
        <w:rPr>
          <w:rFonts w:asciiTheme="minorHAnsi" w:eastAsiaTheme="minorHAnsi" w:hAnsiTheme="minorHAnsi" w:cs="Arial"/>
          <w:sz w:val="24"/>
          <w:szCs w:val="22"/>
          <w:lang w:eastAsia="en-GB"/>
        </w:rPr>
        <w:t>(</w:t>
      </w:r>
      <w:r w:rsidR="003251CA" w:rsidRPr="005A449C">
        <w:rPr>
          <w:rFonts w:asciiTheme="minorHAnsi" w:eastAsiaTheme="minorHAnsi" w:hAnsiTheme="minorHAnsi" w:cs="Arial"/>
          <w:i/>
          <w:sz w:val="24"/>
          <w:szCs w:val="22"/>
          <w:lang w:eastAsia="en-GB"/>
        </w:rPr>
        <w:t>MOB3B</w:t>
      </w:r>
      <w:r w:rsidR="00C61702">
        <w:rPr>
          <w:rFonts w:asciiTheme="minorHAnsi" w:eastAsiaTheme="minorHAnsi" w:hAnsiTheme="minorHAnsi" w:cs="Arial"/>
          <w:sz w:val="24"/>
          <w:szCs w:val="22"/>
          <w:lang w:eastAsia="en-GB"/>
        </w:rPr>
        <w:t>)</w:t>
      </w:r>
      <w:r w:rsidR="003251CA" w:rsidRPr="005A449C">
        <w:rPr>
          <w:rFonts w:asciiTheme="minorHAnsi" w:eastAsiaTheme="minorHAnsi" w:hAnsiTheme="minorHAnsi" w:cs="Arial"/>
          <w:sz w:val="24"/>
          <w:szCs w:val="22"/>
          <w:lang w:eastAsia="en-GB"/>
        </w:rPr>
        <w:t xml:space="preserve">, and 16kb upstream of the equatorin, </w:t>
      </w:r>
      <w:r w:rsidR="00C61702">
        <w:rPr>
          <w:rFonts w:asciiTheme="minorHAnsi" w:eastAsiaTheme="minorHAnsi" w:hAnsiTheme="minorHAnsi" w:cs="Arial"/>
          <w:sz w:val="24"/>
          <w:szCs w:val="22"/>
          <w:lang w:eastAsia="en-GB"/>
        </w:rPr>
        <w:t>sperm acrosome associated gene (</w:t>
      </w:r>
      <w:r w:rsidR="003251CA" w:rsidRPr="005A449C">
        <w:rPr>
          <w:rFonts w:asciiTheme="minorHAnsi" w:eastAsiaTheme="minorHAnsi" w:hAnsiTheme="minorHAnsi" w:cs="Arial"/>
          <w:i/>
          <w:sz w:val="24"/>
          <w:szCs w:val="22"/>
          <w:lang w:eastAsia="en-GB"/>
        </w:rPr>
        <w:t>EQTN</w:t>
      </w:r>
      <w:r w:rsidR="00C61702">
        <w:rPr>
          <w:rFonts w:asciiTheme="minorHAnsi" w:eastAsiaTheme="minorHAnsi" w:hAnsiTheme="minorHAnsi" w:cs="Arial"/>
          <w:sz w:val="24"/>
          <w:szCs w:val="22"/>
          <w:lang w:eastAsia="en-GB"/>
        </w:rPr>
        <w:t>)</w:t>
      </w:r>
      <w:r w:rsidR="003251CA" w:rsidRPr="005A449C">
        <w:rPr>
          <w:rFonts w:asciiTheme="minorHAnsi" w:eastAsiaTheme="minorHAnsi" w:hAnsiTheme="minorHAnsi" w:cs="Arial"/>
          <w:sz w:val="24"/>
          <w:szCs w:val="22"/>
          <w:lang w:eastAsia="en-GB"/>
        </w:rPr>
        <w:t xml:space="preserve"> on chromosome 9</w:t>
      </w:r>
      <w:r w:rsidR="005A449C">
        <w:rPr>
          <w:rFonts w:asciiTheme="minorHAnsi" w:eastAsiaTheme="minorHAnsi" w:hAnsiTheme="minorHAnsi" w:cs="Arial"/>
          <w:sz w:val="24"/>
          <w:szCs w:val="22"/>
          <w:lang w:eastAsia="en-GB"/>
        </w:rPr>
        <w:t xml:space="preserve"> (Figure </w:t>
      </w:r>
      <w:r w:rsidR="00A26FE3">
        <w:rPr>
          <w:rFonts w:asciiTheme="minorHAnsi" w:eastAsiaTheme="minorHAnsi" w:hAnsiTheme="minorHAnsi" w:cs="Arial"/>
          <w:sz w:val="24"/>
          <w:szCs w:val="22"/>
          <w:lang w:eastAsia="en-GB"/>
        </w:rPr>
        <w:t>37</w:t>
      </w:r>
      <w:r w:rsidR="005A449C">
        <w:rPr>
          <w:rFonts w:asciiTheme="minorHAnsi" w:eastAsiaTheme="minorHAnsi" w:hAnsiTheme="minorHAnsi" w:cs="Arial"/>
          <w:sz w:val="24"/>
          <w:szCs w:val="22"/>
          <w:lang w:eastAsia="en-GB"/>
        </w:rPr>
        <w:t>)</w:t>
      </w:r>
      <w:r w:rsidR="003251CA" w:rsidRPr="005A449C">
        <w:rPr>
          <w:rFonts w:asciiTheme="minorHAnsi" w:eastAsiaTheme="minorHAnsi" w:hAnsiTheme="minorHAnsi" w:cs="Arial"/>
          <w:sz w:val="24"/>
          <w:szCs w:val="22"/>
          <w:lang w:eastAsia="en-GB"/>
        </w:rPr>
        <w:t xml:space="preserve">. </w:t>
      </w:r>
      <w:r w:rsidR="005A449C" w:rsidRPr="005A449C">
        <w:rPr>
          <w:rFonts w:asciiTheme="minorHAnsi" w:eastAsiaTheme="minorHAnsi" w:hAnsiTheme="minorHAnsi" w:cstheme="minorBidi"/>
          <w:sz w:val="24"/>
          <w:szCs w:val="22"/>
          <w:lang w:eastAsia="en-US"/>
        </w:rPr>
        <w:t xml:space="preserve">Although </w:t>
      </w:r>
      <w:r w:rsidR="005A449C" w:rsidRPr="005A449C">
        <w:rPr>
          <w:rFonts w:asciiTheme="minorHAnsi" w:eastAsiaTheme="minorHAnsi" w:hAnsiTheme="minorHAnsi" w:cstheme="minorBidi"/>
          <w:i/>
          <w:sz w:val="24"/>
          <w:szCs w:val="22"/>
          <w:lang w:eastAsia="en-US"/>
        </w:rPr>
        <w:t>MOB3B</w:t>
      </w:r>
      <w:r w:rsidR="005A449C" w:rsidRPr="005A449C">
        <w:rPr>
          <w:rFonts w:asciiTheme="minorHAnsi" w:eastAsiaTheme="minorHAnsi" w:hAnsiTheme="minorHAnsi" w:cstheme="minorBidi"/>
          <w:sz w:val="24"/>
          <w:szCs w:val="22"/>
          <w:lang w:eastAsia="en-US"/>
        </w:rPr>
        <w:t xml:space="preserve"> has been associated with prostate cancer relevant phenotypes</w:t>
      </w:r>
      <w:r w:rsidR="005A449C" w:rsidRPr="005A449C">
        <w:rPr>
          <w:rFonts w:asciiTheme="minorHAnsi" w:eastAsiaTheme="minorHAnsi" w:hAnsiTheme="minorHAnsi" w:cstheme="minorBidi"/>
          <w:sz w:val="24"/>
          <w:szCs w:val="22"/>
          <w:lang w:eastAsia="en-US"/>
        </w:rPr>
        <w:fldChar w:fldCharType="begin">
          <w:fldData xml:space="preserve">PEVuZE5vdGU+PENpdGU+PEF1dGhvcj5LZXJuczwvQXV0aG9yPjxZZWFyPjIwMTM8L1llYXI+PFJl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</w:fldData>
        </w:fldChar>
      </w:r>
      <w:r w:rsidR="00166FA7">
        <w:rPr>
          <w:rFonts w:asciiTheme="minorHAnsi" w:eastAsiaTheme="minorHAnsi" w:hAnsiTheme="minorHAnsi" w:cstheme="minorBidi"/>
          <w:sz w:val="24"/>
          <w:szCs w:val="22"/>
          <w:lang w:eastAsia="en-US"/>
        </w:rPr>
        <w:instrText xml:space="preserve"> ADDIN EN.CITE </w:instrText>
      </w:r>
      <w:r w:rsidR="00166FA7">
        <w:rPr>
          <w:rFonts w:asciiTheme="minorHAnsi" w:eastAsiaTheme="minorHAnsi" w:hAnsiTheme="minorHAnsi" w:cstheme="minorBidi"/>
          <w:sz w:val="24"/>
          <w:szCs w:val="22"/>
          <w:lang w:eastAsia="en-US"/>
        </w:rPr>
        <w:fldChar w:fldCharType="begin">
          <w:fldData xml:space="preserve">PEVuZE5vdGU+PENpdGU+PEF1dGhvcj5LZXJuczwvQXV0aG9yPjxZZWFyPjIwMTM8L1llYXI+PFJl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</w:fldData>
        </w:fldChar>
      </w:r>
      <w:r w:rsidR="00166FA7">
        <w:rPr>
          <w:rFonts w:asciiTheme="minorHAnsi" w:eastAsiaTheme="minorHAnsi" w:hAnsiTheme="minorHAnsi" w:cstheme="minorBidi"/>
          <w:sz w:val="24"/>
          <w:szCs w:val="22"/>
          <w:lang w:eastAsia="en-US"/>
        </w:rPr>
        <w:instrText xml:space="preserve"> ADDIN EN.CITE.DATA </w:instrText>
      </w:r>
      <w:r w:rsidR="00166FA7">
        <w:rPr>
          <w:rFonts w:asciiTheme="minorHAnsi" w:eastAsiaTheme="minorHAnsi" w:hAnsiTheme="minorHAnsi" w:cstheme="minorBidi"/>
          <w:sz w:val="24"/>
          <w:szCs w:val="22"/>
          <w:lang w:eastAsia="en-US"/>
        </w:rPr>
      </w:r>
      <w:r w:rsidR="00166FA7">
        <w:rPr>
          <w:rFonts w:asciiTheme="minorHAnsi" w:eastAsiaTheme="minorHAnsi" w:hAnsiTheme="minorHAnsi" w:cstheme="minorBidi"/>
          <w:sz w:val="24"/>
          <w:szCs w:val="22"/>
          <w:lang w:eastAsia="en-US"/>
        </w:rPr>
        <w:fldChar w:fldCharType="end"/>
      </w:r>
      <w:r w:rsidR="005A449C" w:rsidRPr="005A449C">
        <w:rPr>
          <w:rFonts w:asciiTheme="minorHAnsi" w:eastAsiaTheme="minorHAnsi" w:hAnsiTheme="minorHAnsi" w:cstheme="minorBidi"/>
          <w:sz w:val="24"/>
          <w:szCs w:val="22"/>
          <w:lang w:eastAsia="en-US"/>
        </w:rPr>
      </w:r>
      <w:r w:rsidR="005A449C" w:rsidRPr="005A449C">
        <w:rPr>
          <w:rFonts w:asciiTheme="minorHAnsi" w:eastAsiaTheme="minorHAnsi" w:hAnsiTheme="minorHAnsi" w:cstheme="minorBidi"/>
          <w:sz w:val="24"/>
          <w:szCs w:val="22"/>
          <w:lang w:eastAsia="en-US"/>
        </w:rPr>
        <w:fldChar w:fldCharType="separate"/>
      </w:r>
      <w:r w:rsidR="00166FA7" w:rsidRPr="00166FA7">
        <w:rPr>
          <w:rFonts w:asciiTheme="minorHAnsi" w:eastAsiaTheme="minorHAnsi" w:hAnsiTheme="minorHAnsi" w:cstheme="minorBidi"/>
          <w:noProof/>
          <w:sz w:val="24"/>
          <w:szCs w:val="22"/>
          <w:vertAlign w:val="superscript"/>
          <w:lang w:eastAsia="en-US"/>
        </w:rPr>
        <w:t>226,227</w:t>
      </w:r>
      <w:r w:rsidR="005A449C" w:rsidRPr="005A449C">
        <w:rPr>
          <w:rFonts w:asciiTheme="minorHAnsi" w:eastAsiaTheme="minorHAnsi" w:hAnsiTheme="minorHAnsi" w:cstheme="minorBidi"/>
          <w:sz w:val="24"/>
          <w:szCs w:val="22"/>
          <w:lang w:eastAsia="en-US"/>
        </w:rPr>
        <w:fldChar w:fldCharType="end"/>
      </w:r>
      <w:r w:rsidR="005A449C" w:rsidRPr="005A449C">
        <w:rPr>
          <w:rFonts w:asciiTheme="minorHAnsi" w:eastAsiaTheme="minorHAnsi" w:hAnsiTheme="minorHAnsi" w:cstheme="minorBidi"/>
          <w:sz w:val="24"/>
          <w:szCs w:val="22"/>
          <w:lang w:eastAsia="en-US"/>
        </w:rPr>
        <w:t xml:space="preserve"> </w:t>
      </w:r>
      <w:r w:rsidR="00BB206B">
        <w:rPr>
          <w:rFonts w:asciiTheme="minorHAnsi" w:eastAsiaTheme="minorHAnsi" w:hAnsiTheme="minorHAnsi" w:cstheme="minorBidi"/>
          <w:sz w:val="24"/>
          <w:szCs w:val="22"/>
          <w:lang w:eastAsia="en-US"/>
        </w:rPr>
        <w:t>its role in OA pathogensis remains undefined.</w:t>
      </w:r>
      <w:r w:rsidR="005A449C" w:rsidRPr="005A449C">
        <w:rPr>
          <w:rFonts w:asciiTheme="minorHAnsi" w:eastAsiaTheme="minorHAnsi" w:hAnsiTheme="minorHAnsi" w:cstheme="minorBidi"/>
          <w:sz w:val="24"/>
          <w:szCs w:val="22"/>
          <w:lang w:eastAsia="en-US"/>
        </w:rPr>
        <w:t xml:space="preserve"> </w:t>
      </w:r>
    </w:p>
    <w:p w14:paraId="4408AFFC" w14:textId="56307A58" w:rsidR="00320AA3" w:rsidRDefault="00320AA3" w:rsidP="005A449C">
      <w:pPr>
        <w:spacing w:line="480" w:lineRule="auto"/>
        <w:jc w:val="both"/>
        <w:rPr>
          <w:rFonts w:asciiTheme="minorHAnsi" w:eastAsiaTheme="minorHAnsi" w:hAnsiTheme="minorHAnsi" w:cstheme="minorBidi"/>
          <w:sz w:val="24"/>
          <w:szCs w:val="22"/>
          <w:lang w:eastAsia="en-US"/>
        </w:rPr>
      </w:pPr>
      <w:r>
        <w:rPr>
          <w:noProof/>
          <w:lang w:eastAsia="en-GB"/>
        </w:rPr>
        <w:lastRenderedPageBreak/>
        <w:drawing>
          <wp:inline distT="0" distB="0" distL="0" distR="0" wp14:anchorId="1CD26181" wp14:editId="3C741582">
            <wp:extent cx="5257800" cy="3732769"/>
            <wp:effectExtent l="0" t="0" r="0" b="1270"/>
            <wp:docPr id="103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pic:cNvPicPr>
                      <a:picLocks noChangeAspect="1" noChangeArrowheads="1"/>
                    </pic:cNvPicPr>
                  </pic:nvPicPr>
                  <pic:blipFill>
                    <a:blip r:embed="rId69" cstate="print">
                      <a:extLst>
                        <a:ext uri="{28A0092B-C50C-407E-A947-70E740481C1C}">
                          <a14:useLocalDpi xmlns:a14="http://schemas.microsoft.com/office/drawing/2010/main" val="0"/>
                        </a:ext>
                      </a:extLst>
                    </a:blip>
                    <a:stretch>
                      <a:fillRect/>
                    </a:stretch>
                  </pic:blipFill>
                  <pic:spPr bwMode="auto">
                    <a:xfrm>
                      <a:off x="0" y="0"/>
                      <a:ext cx="5265845" cy="3738480"/>
                    </a:xfrm>
                    <a:prstGeom prst="rect">
                      <a:avLst/>
                    </a:prstGeom>
                    <a:noFill/>
                    <a:ln>
                      <a:noFill/>
                    </a:ln>
                    <a:effectLst/>
                    <a:extLst/>
                  </pic:spPr>
                </pic:pic>
              </a:graphicData>
            </a:graphic>
          </wp:inline>
        </w:drawing>
      </w:r>
    </w:p>
    <w:p w14:paraId="1059E190" w14:textId="69E55705" w:rsidR="005A449C" w:rsidRDefault="005A449C" w:rsidP="005A449C">
      <w:pPr>
        <w:jc w:val="both"/>
        <w:rPr>
          <w:rFonts w:asciiTheme="minorHAnsi" w:hAnsiTheme="minorHAnsi" w:cs="Calibri"/>
          <w:bCs/>
          <w:sz w:val="24"/>
          <w:szCs w:val="24"/>
        </w:rPr>
      </w:pPr>
      <w:r w:rsidRPr="002F48A6">
        <w:rPr>
          <w:rFonts w:asciiTheme="minorHAnsi" w:hAnsiTheme="minorHAnsi" w:cs="Calibri"/>
          <w:b/>
          <w:bCs/>
          <w:sz w:val="24"/>
          <w:szCs w:val="24"/>
        </w:rPr>
        <w:t xml:space="preserve">Figure </w:t>
      </w:r>
      <w:r w:rsidR="00A26FE3">
        <w:rPr>
          <w:rFonts w:asciiTheme="minorHAnsi" w:hAnsiTheme="minorHAnsi" w:cs="Calibri"/>
          <w:b/>
          <w:bCs/>
          <w:sz w:val="24"/>
          <w:szCs w:val="24"/>
        </w:rPr>
        <w:t>37</w:t>
      </w:r>
      <w:r w:rsidRPr="002F48A6">
        <w:rPr>
          <w:rFonts w:asciiTheme="minorHAnsi" w:hAnsiTheme="minorHAnsi" w:cs="Calibri"/>
          <w:b/>
          <w:bCs/>
          <w:sz w:val="24"/>
          <w:szCs w:val="24"/>
        </w:rPr>
        <w:t xml:space="preserve">. </w:t>
      </w:r>
      <w:r w:rsidRPr="002F48A6">
        <w:rPr>
          <w:rFonts w:asciiTheme="minorHAnsi" w:eastAsiaTheme="minorHAnsi" w:hAnsiTheme="minorHAnsi" w:cs="Arial"/>
          <w:sz w:val="24"/>
          <w:szCs w:val="24"/>
          <w:lang w:eastAsia="en-GB"/>
        </w:rPr>
        <w:t>Regional association plot for</w:t>
      </w:r>
      <w:r w:rsidR="00320AA3">
        <w:rPr>
          <w:rFonts w:asciiTheme="minorHAnsi" w:eastAsiaTheme="minorHAnsi" w:hAnsiTheme="minorHAnsi" w:cs="Arial"/>
          <w:sz w:val="24"/>
          <w:szCs w:val="24"/>
          <w:lang w:eastAsia="en-GB"/>
        </w:rPr>
        <w:t xml:space="preserve"> </w:t>
      </w:r>
      <w:r w:rsidR="00320AA3" w:rsidRPr="005A449C">
        <w:rPr>
          <w:rFonts w:asciiTheme="minorHAnsi" w:eastAsiaTheme="minorHAnsi" w:hAnsiTheme="minorHAnsi" w:cs="Arial"/>
          <w:sz w:val="24"/>
          <w:szCs w:val="22"/>
          <w:lang w:eastAsia="en-GB"/>
        </w:rPr>
        <w:t>rs116882138</w:t>
      </w:r>
      <w:r>
        <w:rPr>
          <w:rFonts w:asciiTheme="minorHAnsi" w:eastAsiaTheme="minorHAnsi" w:hAnsiTheme="minorHAnsi" w:cs="Arial"/>
          <w:sz w:val="24"/>
          <w:szCs w:val="24"/>
          <w:lang w:eastAsia="en-GB"/>
        </w:rPr>
        <w:t xml:space="preserve">. </w:t>
      </w:r>
      <w:r w:rsidRPr="002F48A6">
        <w:rPr>
          <w:rFonts w:asciiTheme="minorHAnsi" w:eastAsiaTheme="minorHAnsi" w:hAnsiTheme="minorHAnsi" w:cs="Arial"/>
          <w:sz w:val="24"/>
          <w:szCs w:val="24"/>
          <w:lang w:eastAsia="en-GB"/>
        </w:rPr>
        <w:t xml:space="preserve">The y axis represents the negative logarithm (base 10) of the variant </w:t>
      </w:r>
      <w:r w:rsidRPr="009A50F2">
        <w:rPr>
          <w:rFonts w:asciiTheme="minorHAnsi" w:eastAsiaTheme="minorHAnsi" w:hAnsiTheme="minorHAnsi" w:cs="Arial"/>
          <w:i/>
          <w:sz w:val="24"/>
          <w:szCs w:val="24"/>
          <w:lang w:eastAsia="en-GB"/>
        </w:rPr>
        <w:t>P</w:t>
      </w:r>
      <w:r w:rsidRPr="002F48A6">
        <w:rPr>
          <w:rFonts w:asciiTheme="minorHAnsi" w:eastAsiaTheme="minorHAnsi" w:hAnsiTheme="minorHAnsi" w:cs="Arial"/>
          <w:sz w:val="24"/>
          <w:szCs w:val="24"/>
          <w:lang w:eastAsia="en-GB"/>
        </w:rPr>
        <w:t xml:space="preserve">-value and the x axis represents the position on the chromosome, with the name and location of genes and nearest genes shown in the bottom panel. The variant with the lowest </w:t>
      </w:r>
      <w:r w:rsidRPr="009A50F2">
        <w:rPr>
          <w:rFonts w:asciiTheme="minorHAnsi" w:eastAsiaTheme="minorHAnsi" w:hAnsiTheme="minorHAnsi" w:cs="Arial"/>
          <w:i/>
          <w:sz w:val="24"/>
          <w:szCs w:val="24"/>
          <w:lang w:eastAsia="en-GB"/>
        </w:rPr>
        <w:t>P</w:t>
      </w:r>
      <w:r w:rsidRPr="002F48A6">
        <w:rPr>
          <w:rFonts w:asciiTheme="minorHAnsi" w:eastAsiaTheme="minorHAnsi" w:hAnsiTheme="minorHAnsi" w:cs="Arial"/>
          <w:sz w:val="24"/>
          <w:szCs w:val="24"/>
          <w:lang w:eastAsia="en-GB"/>
        </w:rPr>
        <w:t xml:space="preserve">-value in the region after combined discovery and replication is marked by a purple diamond. The same variant is marked by a purple dot showing the discovery </w:t>
      </w:r>
      <w:r w:rsidRPr="0007610C">
        <w:rPr>
          <w:rFonts w:asciiTheme="minorHAnsi" w:eastAsiaTheme="minorHAnsi" w:hAnsiTheme="minorHAnsi" w:cs="Arial"/>
          <w:i/>
          <w:sz w:val="24"/>
          <w:szCs w:val="24"/>
          <w:lang w:eastAsia="en-GB"/>
        </w:rPr>
        <w:t>P</w:t>
      </w:r>
      <w:r w:rsidRPr="002F48A6">
        <w:rPr>
          <w:rFonts w:asciiTheme="minorHAnsi" w:eastAsiaTheme="minorHAnsi" w:hAnsiTheme="minorHAnsi" w:cs="Arial"/>
          <w:sz w:val="24"/>
          <w:szCs w:val="24"/>
          <w:lang w:eastAsia="en-GB"/>
        </w:rPr>
        <w:t>-value. The colours of the other variants indicate their r</w:t>
      </w:r>
      <w:r w:rsidRPr="009A50F2">
        <w:rPr>
          <w:rFonts w:asciiTheme="minorHAnsi" w:eastAsiaTheme="minorHAnsi" w:hAnsiTheme="minorHAnsi" w:cs="Arial"/>
          <w:sz w:val="24"/>
          <w:szCs w:val="24"/>
          <w:vertAlign w:val="superscript"/>
          <w:lang w:eastAsia="en-GB"/>
        </w:rPr>
        <w:t>2</w:t>
      </w:r>
      <w:r w:rsidRPr="002F48A6">
        <w:rPr>
          <w:rFonts w:asciiTheme="minorHAnsi" w:eastAsiaTheme="minorHAnsi" w:hAnsiTheme="minorHAnsi" w:cs="Arial"/>
          <w:sz w:val="24"/>
          <w:szCs w:val="24"/>
          <w:lang w:eastAsia="en-GB"/>
        </w:rPr>
        <w:t xml:space="preserve"> with the lead variant.</w:t>
      </w:r>
      <w:r>
        <w:rPr>
          <w:rFonts w:asciiTheme="minorHAnsi" w:hAnsiTheme="minorHAnsi" w:cs="Calibri"/>
          <w:bCs/>
          <w:sz w:val="24"/>
          <w:szCs w:val="24"/>
        </w:rPr>
        <w:t xml:space="preserve"> </w:t>
      </w:r>
      <w:r w:rsidR="00C61702">
        <w:rPr>
          <w:rFonts w:asciiTheme="minorHAnsi" w:hAnsiTheme="minorHAnsi"/>
          <w:sz w:val="24"/>
          <w:szCs w:val="24"/>
          <w:lang w:val="en-US"/>
        </w:rPr>
        <w:t>(this figure is derived</w:t>
      </w:r>
      <w:r w:rsidR="00B262EE">
        <w:rPr>
          <w:rFonts w:asciiTheme="minorHAnsi" w:hAnsiTheme="minorHAnsi"/>
          <w:sz w:val="24"/>
          <w:szCs w:val="24"/>
          <w:lang w:val="en-US"/>
        </w:rPr>
        <w:t xml:space="preserve"> from </w:t>
      </w:r>
      <w:r w:rsidR="00B262EE" w:rsidRPr="00D45ED6">
        <w:rPr>
          <w:rFonts w:asciiTheme="minorHAnsi" w:hAnsiTheme="minorHAnsi"/>
          <w:sz w:val="24"/>
          <w:szCs w:val="24"/>
        </w:rPr>
        <w:t>PMID</w:t>
      </w:r>
      <w:r w:rsidR="00B262EE">
        <w:rPr>
          <w:rFonts w:asciiTheme="minorHAnsi" w:hAnsiTheme="minorHAnsi"/>
          <w:sz w:val="24"/>
          <w:szCs w:val="24"/>
        </w:rPr>
        <w:t>:29559693)</w:t>
      </w:r>
      <w:r w:rsidR="00B262EE">
        <w:rPr>
          <w:rFonts w:asciiTheme="minorHAnsi" w:hAnsiTheme="minorHAnsi"/>
          <w:sz w:val="24"/>
          <w:szCs w:val="24"/>
        </w:rPr>
        <w:fldChar w:fldCharType="begin"/>
      </w:r>
      <w:r w:rsidR="00166FA7">
        <w:rPr>
          <w:rFonts w:asciiTheme="minorHAnsi" w:hAnsiTheme="minorHAnsi"/>
          <w:sz w:val="24"/>
          <w:szCs w:val="24"/>
        </w:rPr>
        <w:instrText xml:space="preserve"> ADDIN EN.CITE &lt;EndNote&gt;&lt;Cite&gt;&lt;Author&gt;Zengini&lt;/Author&gt;&lt;Year&gt;2018&lt;/Year&gt;&lt;RecNum&gt;631&lt;/RecNum&gt;&lt;DisplayText&gt;&lt;style face="superscript"&gt;160&lt;/style&gt;&lt;/DisplayText&gt;&lt;record&gt;&lt;rec-number&gt;631&lt;/rec-number&gt;&lt;foreign-keys&gt;&lt;key app="EN" db-id="5z92efv9k0sxx2ezp5gpd02s2fv9z90swefd" timestamp="1534193473"&gt;631&lt;/key&gt;&lt;/foreign-keys&gt;&lt;ref-type name="Journal Article"&gt;17&lt;/ref-type&gt;&lt;contributors&gt;&lt;authors&gt;&lt;author&gt;Zengini, E.&lt;/author&gt;&lt;author&gt;Hatzikotoulas, K.&lt;/author&gt;&lt;author&gt;Tachmazidou, I.&lt;/author&gt;&lt;author&gt;Steinberg, J.&lt;/author&gt;&lt;author&gt;Hartwig, F. P.&lt;/author&gt;&lt;author&gt;Southam, L.&lt;/author&gt;&lt;author&gt;Hackinger, S.&lt;/author&gt;&lt;author&gt;Boer, C. G.&lt;/author&gt;&lt;author&gt;Styrkarsdottir, U.&lt;/author&gt;&lt;author&gt;Gilly, A.&lt;/author&gt;&lt;author&gt;Suveges, D.&lt;/author&gt;&lt;author&gt;Killian, B.&lt;/author&gt;&lt;author&gt;Ingvarsson, T.&lt;/author&gt;&lt;author&gt;Jonsson, H.&lt;/author&gt;&lt;author&gt;Babis, G. C.&lt;/author&gt;&lt;author&gt;McCaskie, A.&lt;/author&gt;&lt;author&gt;Uitterlinden, A. G.&lt;/author&gt;&lt;author&gt;van Meurs, J. B. J.&lt;/author&gt;&lt;author&gt;Thorsteinsdottir, U.&lt;/author&gt;&lt;author&gt;Stefansson, K.&lt;/author&gt;&lt;author&gt;Davey Smith, G.&lt;/author&gt;&lt;author&gt;Wilkinson, J. M.&lt;/author&gt;&lt;author&gt;Zeggini, E.&lt;/author&gt;&lt;/authors&gt;&lt;/contributors&gt;&lt;titles&gt;&lt;title&gt;Genome-wide analyses using UK Biobank data provide insights into the genetic architecture of osteoarthritis&lt;/title&gt;&lt;secondary-title&gt;Nat Genet&lt;/secondary-title&gt;&lt;/titles&gt;&lt;periodical&gt;&lt;full-title&gt;Nat Genet&lt;/full-title&gt;&lt;/periodical&gt;&lt;pages&gt;549-558&lt;/pages&gt;&lt;volume&gt;50&lt;/volume&gt;&lt;number&gt;4&lt;/number&gt;&lt;edition&gt;2018/03/20&lt;/edition&gt;&lt;dates&gt;&lt;year&gt;2018&lt;/year&gt;&lt;pub-dates&gt;&lt;date&gt;Apr&lt;/date&gt;&lt;/pub-dates&gt;&lt;/dates&gt;&lt;isbn&gt;1546-1718&lt;/isbn&gt;&lt;accession-num&gt;29559693&lt;/accession-num&gt;&lt;urls&gt;&lt;related-urls&gt;&lt;url&gt;https://www.ncbi.nlm.nih.gov/pubmed/29559693&lt;/url&gt;&lt;/related-urls&gt;&lt;/urls&gt;&lt;custom2&gt;PMC5896734&lt;/custom2&gt;&lt;electronic-resource-num&gt;10.1038/s41588-018-0079-y&lt;/electronic-resource-num&gt;&lt;language&gt;eng&lt;/language&gt;&lt;/record&gt;&lt;/Cite&gt;&lt;/EndNote&gt;</w:instrText>
      </w:r>
      <w:r w:rsidR="00B262EE">
        <w:rPr>
          <w:rFonts w:asciiTheme="minorHAnsi" w:hAnsiTheme="minorHAnsi"/>
          <w:sz w:val="24"/>
          <w:szCs w:val="24"/>
        </w:rPr>
        <w:fldChar w:fldCharType="separate"/>
      </w:r>
      <w:r w:rsidR="00166FA7" w:rsidRPr="00166FA7">
        <w:rPr>
          <w:rFonts w:asciiTheme="minorHAnsi" w:hAnsiTheme="minorHAnsi"/>
          <w:noProof/>
          <w:sz w:val="24"/>
          <w:szCs w:val="24"/>
          <w:vertAlign w:val="superscript"/>
        </w:rPr>
        <w:t>160</w:t>
      </w:r>
      <w:r w:rsidR="00B262EE">
        <w:rPr>
          <w:rFonts w:asciiTheme="minorHAnsi" w:hAnsiTheme="minorHAnsi"/>
          <w:sz w:val="24"/>
          <w:szCs w:val="24"/>
        </w:rPr>
        <w:fldChar w:fldCharType="end"/>
      </w:r>
    </w:p>
    <w:p w14:paraId="1010F499" w14:textId="01243580" w:rsidR="005A449C" w:rsidRDefault="005A449C" w:rsidP="005A449C">
      <w:pPr>
        <w:spacing w:line="480" w:lineRule="auto"/>
        <w:jc w:val="both"/>
        <w:rPr>
          <w:rFonts w:asciiTheme="minorHAnsi" w:eastAsiaTheme="minorHAnsi" w:hAnsiTheme="minorHAnsi" w:cstheme="minorBidi"/>
          <w:sz w:val="24"/>
          <w:szCs w:val="22"/>
          <w:lang w:eastAsia="en-US"/>
        </w:rPr>
      </w:pPr>
    </w:p>
    <w:p w14:paraId="38697AC0" w14:textId="1175CF70" w:rsidR="003251CA" w:rsidRDefault="003251CA" w:rsidP="00320AA3">
      <w:pPr>
        <w:spacing w:line="480" w:lineRule="auto"/>
        <w:jc w:val="both"/>
        <w:rPr>
          <w:rFonts w:asciiTheme="minorHAnsi" w:eastAsiaTheme="minorHAnsi" w:hAnsiTheme="minorHAnsi" w:cs="Arial"/>
          <w:sz w:val="24"/>
          <w:szCs w:val="24"/>
          <w:lang w:eastAsia="en-GB"/>
        </w:rPr>
      </w:pPr>
      <w:r w:rsidRPr="00320AA3">
        <w:rPr>
          <w:rFonts w:asciiTheme="minorHAnsi" w:eastAsiaTheme="minorHAnsi" w:hAnsiTheme="minorHAnsi" w:cs="Arial"/>
          <w:sz w:val="24"/>
          <w:szCs w:val="24"/>
          <w:lang w:eastAsia="en-GB"/>
        </w:rPr>
        <w:t>Finally, rs6516886 was prioritised based on the hip and/or k</w:t>
      </w:r>
      <w:r w:rsidR="00260D85" w:rsidRPr="00320AA3">
        <w:rPr>
          <w:rFonts w:asciiTheme="minorHAnsi" w:eastAsiaTheme="minorHAnsi" w:hAnsiTheme="minorHAnsi" w:cs="Arial"/>
          <w:sz w:val="24"/>
          <w:szCs w:val="24"/>
          <w:lang w:eastAsia="en-GB"/>
        </w:rPr>
        <w:t>nee OA discovery analysis and was</w:t>
      </w:r>
      <w:r w:rsidRPr="00320AA3">
        <w:rPr>
          <w:rFonts w:asciiTheme="minorHAnsi" w:eastAsiaTheme="minorHAnsi" w:hAnsiTheme="minorHAnsi" w:cs="Arial"/>
          <w:sz w:val="24"/>
          <w:szCs w:val="24"/>
          <w:lang w:eastAsia="en-GB"/>
        </w:rPr>
        <w:t xml:space="preserve"> more strongly associated in the hip OA replication datase</w:t>
      </w:r>
      <w:r w:rsidR="00260D85" w:rsidRPr="00320AA3">
        <w:rPr>
          <w:rFonts w:asciiTheme="minorHAnsi" w:eastAsiaTheme="minorHAnsi" w:hAnsiTheme="minorHAnsi" w:cs="Arial"/>
          <w:sz w:val="24"/>
          <w:szCs w:val="24"/>
          <w:lang w:eastAsia="en-GB"/>
        </w:rPr>
        <w:t xml:space="preserve">t (OR 1.10 (95% CI 1.06-1.14), </w:t>
      </w:r>
      <w:r w:rsidR="00260D85" w:rsidRPr="0007610C">
        <w:rPr>
          <w:rFonts w:asciiTheme="minorHAnsi" w:eastAsiaTheme="minorHAnsi" w:hAnsiTheme="minorHAnsi" w:cs="Arial"/>
          <w:i/>
          <w:sz w:val="24"/>
          <w:szCs w:val="24"/>
          <w:lang w:eastAsia="en-GB"/>
        </w:rPr>
        <w:t>P</w:t>
      </w:r>
      <w:r w:rsidR="0007610C">
        <w:rPr>
          <w:rFonts w:asciiTheme="minorHAnsi" w:eastAsiaTheme="minorHAnsi" w:hAnsiTheme="minorHAnsi" w:cs="Arial"/>
          <w:sz w:val="24"/>
          <w:szCs w:val="24"/>
          <w:lang w:eastAsia="en-GB"/>
        </w:rPr>
        <w:t>-value</w:t>
      </w:r>
      <w:r w:rsidRPr="00320AA3">
        <w:rPr>
          <w:rFonts w:asciiTheme="minorHAnsi" w:eastAsiaTheme="minorHAnsi" w:hAnsiTheme="minorHAnsi" w:cs="Arial"/>
          <w:sz w:val="24"/>
          <w:szCs w:val="24"/>
          <w:lang w:eastAsia="en-GB"/>
        </w:rPr>
        <w:t>=5.84x10</w:t>
      </w:r>
      <w:r w:rsidRPr="00320AA3">
        <w:rPr>
          <w:rFonts w:asciiTheme="minorHAnsi" w:eastAsiaTheme="minorHAnsi" w:hAnsiTheme="minorHAnsi" w:cs="Arial"/>
          <w:sz w:val="24"/>
          <w:szCs w:val="24"/>
          <w:vertAlign w:val="superscript"/>
          <w:lang w:eastAsia="en-GB"/>
        </w:rPr>
        <w:t>-8</w:t>
      </w:r>
      <w:r w:rsidRPr="00320AA3">
        <w:rPr>
          <w:rFonts w:asciiTheme="minorHAnsi" w:eastAsiaTheme="minorHAnsi" w:hAnsiTheme="minorHAnsi" w:cs="Arial"/>
          <w:sz w:val="24"/>
          <w:szCs w:val="24"/>
          <w:lang w:eastAsia="en-GB"/>
        </w:rPr>
        <w:t>, EAF 0.75)</w:t>
      </w:r>
      <w:r w:rsidR="00320AA3">
        <w:rPr>
          <w:rFonts w:asciiTheme="minorHAnsi" w:eastAsiaTheme="minorHAnsi" w:hAnsiTheme="minorHAnsi" w:cs="Arial"/>
          <w:sz w:val="24"/>
          <w:szCs w:val="24"/>
          <w:lang w:eastAsia="en-GB"/>
        </w:rPr>
        <w:t xml:space="preserve"> (Table </w:t>
      </w:r>
      <w:r w:rsidR="00A26FE3">
        <w:rPr>
          <w:rFonts w:asciiTheme="minorHAnsi" w:eastAsiaTheme="minorHAnsi" w:hAnsiTheme="minorHAnsi" w:cs="Arial"/>
          <w:sz w:val="24"/>
          <w:szCs w:val="24"/>
          <w:lang w:eastAsia="en-GB"/>
        </w:rPr>
        <w:t>27</w:t>
      </w:r>
      <w:r w:rsidR="00320AA3">
        <w:rPr>
          <w:rFonts w:asciiTheme="minorHAnsi" w:eastAsiaTheme="minorHAnsi" w:hAnsiTheme="minorHAnsi" w:cs="Arial"/>
          <w:sz w:val="24"/>
          <w:szCs w:val="24"/>
          <w:lang w:eastAsia="en-GB"/>
        </w:rPr>
        <w:t>)</w:t>
      </w:r>
      <w:r w:rsidRPr="00320AA3">
        <w:rPr>
          <w:rFonts w:asciiTheme="minorHAnsi" w:eastAsiaTheme="minorHAnsi" w:hAnsiTheme="minorHAnsi" w:cs="Arial"/>
          <w:sz w:val="24"/>
          <w:szCs w:val="24"/>
          <w:lang w:eastAsia="en-GB"/>
        </w:rPr>
        <w:t>. rs6516886 is situated 1kb upstream of the</w:t>
      </w:r>
      <w:r w:rsidR="00C61702">
        <w:rPr>
          <w:rFonts w:asciiTheme="minorHAnsi" w:eastAsiaTheme="minorHAnsi" w:hAnsiTheme="minorHAnsi" w:cs="Arial"/>
          <w:sz w:val="24"/>
          <w:szCs w:val="24"/>
          <w:lang w:eastAsia="en-GB"/>
        </w:rPr>
        <w:t xml:space="preserve"> RWD domain containing 2B gene (</w:t>
      </w:r>
      <w:r w:rsidRPr="00320AA3">
        <w:rPr>
          <w:rFonts w:asciiTheme="minorHAnsi" w:eastAsiaTheme="minorHAnsi" w:hAnsiTheme="minorHAnsi" w:cs="Arial"/>
          <w:i/>
          <w:sz w:val="24"/>
          <w:szCs w:val="24"/>
          <w:lang w:eastAsia="en-GB"/>
        </w:rPr>
        <w:t>RWDD2B</w:t>
      </w:r>
      <w:r w:rsidR="00C61702">
        <w:rPr>
          <w:rFonts w:asciiTheme="minorHAnsi" w:eastAsiaTheme="minorHAnsi" w:hAnsiTheme="minorHAnsi" w:cs="Arial"/>
          <w:sz w:val="24"/>
          <w:szCs w:val="24"/>
          <w:lang w:eastAsia="en-GB"/>
        </w:rPr>
        <w:t>)</w:t>
      </w:r>
      <w:r w:rsidRPr="00320AA3">
        <w:rPr>
          <w:rFonts w:asciiTheme="minorHAnsi" w:eastAsiaTheme="minorHAnsi" w:hAnsiTheme="minorHAnsi" w:cs="Arial"/>
          <w:sz w:val="24"/>
          <w:szCs w:val="24"/>
          <w:lang w:eastAsia="en-GB"/>
        </w:rPr>
        <w:t xml:space="preserve"> on chromosome 21</w:t>
      </w:r>
      <w:r w:rsidR="00320AA3">
        <w:rPr>
          <w:rFonts w:asciiTheme="minorHAnsi" w:eastAsiaTheme="minorHAnsi" w:hAnsiTheme="minorHAnsi" w:cs="Arial"/>
          <w:sz w:val="24"/>
          <w:szCs w:val="24"/>
          <w:lang w:eastAsia="en-GB"/>
        </w:rPr>
        <w:t xml:space="preserve"> (Figure </w:t>
      </w:r>
      <w:r w:rsidR="00A26FE3">
        <w:rPr>
          <w:rFonts w:asciiTheme="minorHAnsi" w:eastAsiaTheme="minorHAnsi" w:hAnsiTheme="minorHAnsi" w:cs="Arial"/>
          <w:sz w:val="24"/>
          <w:szCs w:val="24"/>
          <w:lang w:eastAsia="en-GB"/>
        </w:rPr>
        <w:t>38</w:t>
      </w:r>
      <w:r w:rsidR="00320AA3">
        <w:rPr>
          <w:rFonts w:asciiTheme="minorHAnsi" w:eastAsiaTheme="minorHAnsi" w:hAnsiTheme="minorHAnsi" w:cs="Arial"/>
          <w:sz w:val="24"/>
          <w:szCs w:val="24"/>
          <w:lang w:eastAsia="en-GB"/>
        </w:rPr>
        <w:t>)</w:t>
      </w:r>
      <w:r w:rsidRPr="00320AA3">
        <w:rPr>
          <w:rFonts w:asciiTheme="minorHAnsi" w:eastAsiaTheme="minorHAnsi" w:hAnsiTheme="minorHAnsi" w:cs="Arial"/>
          <w:sz w:val="24"/>
          <w:szCs w:val="24"/>
          <w:lang w:eastAsia="en-GB"/>
        </w:rPr>
        <w:t>.</w:t>
      </w:r>
      <w:r w:rsidRPr="00320AA3">
        <w:rPr>
          <w:rFonts w:asciiTheme="minorHAnsi" w:eastAsiaTheme="minorHAnsi" w:hAnsiTheme="minorHAnsi" w:cs="Arial"/>
          <w:i/>
          <w:iCs/>
          <w:sz w:val="24"/>
          <w:szCs w:val="24"/>
          <w:lang w:val="en-US" w:eastAsia="en-GB"/>
        </w:rPr>
        <w:t xml:space="preserve"> </w:t>
      </w:r>
      <w:r w:rsidRPr="00320AA3">
        <w:rPr>
          <w:rFonts w:asciiTheme="minorHAnsi" w:eastAsiaTheme="minorHAnsi" w:hAnsiTheme="minorHAnsi" w:cs="Arial"/>
          <w:i/>
          <w:sz w:val="24"/>
          <w:szCs w:val="24"/>
          <w:lang w:eastAsia="en-GB"/>
        </w:rPr>
        <w:t>LTN1</w:t>
      </w:r>
      <w:r w:rsidRPr="00320AA3">
        <w:rPr>
          <w:rFonts w:asciiTheme="minorHAnsi" w:eastAsiaTheme="minorHAnsi" w:hAnsiTheme="minorHAnsi" w:cs="Arial"/>
          <w:sz w:val="24"/>
          <w:szCs w:val="24"/>
          <w:lang w:eastAsia="en-GB"/>
        </w:rPr>
        <w:t xml:space="preserve"> (listerin E3 ubiquitin protein ligase 1), a protein coding gene which resides at a distance of 28kb from the variant, has been reported to affect musculoskeletal development in a mouse model</w:t>
      </w:r>
      <w:r w:rsidRPr="00320AA3">
        <w:rPr>
          <w:rFonts w:asciiTheme="minorHAnsi" w:eastAsiaTheme="minorHAnsi" w:hAnsiTheme="minorHAnsi" w:cs="Arial"/>
          <w:sz w:val="24"/>
          <w:szCs w:val="24"/>
          <w:lang w:eastAsia="en-GB"/>
        </w:rPr>
        <w:fldChar w:fldCharType="begin"/>
      </w:r>
      <w:r w:rsidR="00166FA7">
        <w:rPr>
          <w:rFonts w:asciiTheme="minorHAnsi" w:eastAsiaTheme="minorHAnsi" w:hAnsiTheme="minorHAnsi" w:cs="Arial"/>
          <w:sz w:val="24"/>
          <w:szCs w:val="24"/>
          <w:lang w:eastAsia="en-GB"/>
        </w:rPr>
        <w:instrText xml:space="preserve"> ADDIN EN.CITE &lt;EndNote&gt;&lt;Cite&gt;&lt;Author&gt;Chu&lt;/Author&gt;&lt;Year&gt;2009&lt;/Year&gt;&lt;RecNum&gt;477&lt;/RecNum&gt;&lt;DisplayText&gt;&lt;style face="superscript"&gt;228&lt;/style&gt;&lt;/DisplayText&gt;&lt;record&gt;&lt;rec-number&gt;477&lt;/rec-number&gt;&lt;foreign-keys&gt;&lt;key app="EN" db-id="5z92efv9k0sxx2ezp5gpd02s2fv9z90swefd" timestamp="1487703050"&gt;477&lt;/key&gt;&lt;/foreign-keys&gt;&lt;ref-type name="Journal Article"&gt;17&lt;/ref-type&gt;&lt;contributors&gt;&lt;authors&gt;&lt;author&gt;Chu, J.&lt;/author&gt;&lt;author&gt;Hong, N. A.&lt;/author&gt;&lt;author&gt;Masuda, C. A.&lt;/author&gt;&lt;author&gt;Jenkins, B. V.&lt;/author&gt;&lt;author&gt;Nelms, K. A.&lt;/author&gt;&lt;author&gt;Goodnow, C. C.&lt;/author&gt;&lt;author&gt;Glynne, R. J.&lt;/author&gt;&lt;author&gt;Wu, H.&lt;/author&gt;&lt;author&gt;Masliah, E.&lt;/author&gt;&lt;author&gt;Joazeiro, C. A.&lt;/author&gt;&lt;author&gt;Kay, S. A.&lt;/author&gt;&lt;/authors&gt;&lt;/contributors&gt;&lt;titles&gt;&lt;title&gt;A mouse forward genetics screen identifies LISTERIN as an E3 ubiquitin ligase involved in neurodegeneration&lt;/title&gt;&lt;secondary-title&gt;Proc Natl Acad Sci U S A&lt;/secondary-title&gt;&lt;/titles&gt;&lt;periodical&gt;&lt;full-title&gt;Proc Natl Acad Sci U S A&lt;/full-title&gt;&lt;/periodical&gt;&lt;pages&gt;2097-103&lt;/pages&gt;&lt;volume&gt;106&lt;/volume&gt;&lt;number&gt;7&lt;/number&gt;&lt;edition&gt;2009/02/05&lt;/edition&gt;&lt;keywords&gt;&lt;keyword&gt;Alleles&lt;/keyword&gt;&lt;keyword&gt;Animals&lt;/keyword&gt;&lt;keyword&gt;Axons&lt;/keyword&gt;&lt;keyword&gt;Genotype&lt;/keyword&gt;&lt;keyword&gt;Homozygote&lt;/keyword&gt;&lt;keyword&gt;Humans&lt;/keyword&gt;&lt;keyword&gt;Mice&lt;/keyword&gt;&lt;keyword&gt;Mice, Inbred C57BL&lt;/keyword&gt;&lt;keyword&gt;Models, Biological&lt;/keyword&gt;&lt;keyword&gt;Mutagenesis&lt;/keyword&gt;&lt;keyword&gt;Mutation&lt;/keyword&gt;&lt;keyword&gt;Neurodegenerative Diseases&lt;/keyword&gt;&lt;keyword&gt;Phenotype&lt;/keyword&gt;&lt;keyword&gt;Tissue Distribution&lt;/keyword&gt;&lt;keyword&gt;Ubiquitin-Protein Ligases&lt;/keyword&gt;&lt;/keywords&gt;&lt;dates&gt;&lt;year&gt;2009&lt;/year&gt;&lt;pub-dates&gt;&lt;date&gt;Feb&lt;/date&gt;&lt;/pub-dates&gt;&lt;/dates&gt;&lt;isbn&gt;1091-6490&lt;/isbn&gt;&lt;accession-num&gt;19196968&lt;/accession-num&gt;&lt;urls&gt;&lt;related-urls&gt;&lt;url&gt;https://www.ncbi.nlm.nih.gov/pubmed/19196968&lt;/url&gt;&lt;/related-urls&gt;&lt;/urls&gt;&lt;custom2&gt;PMC2650114&lt;/custom2&gt;&lt;electronic-resource-num&gt;10.1073/pnas.0812819106&lt;/electronic-resource-num&gt;&lt;language&gt;eng&lt;/language&gt;&lt;/record&gt;&lt;/Cite&gt;&lt;/EndNote&gt;</w:instrText>
      </w:r>
      <w:r w:rsidRPr="00320AA3">
        <w:rPr>
          <w:rFonts w:asciiTheme="minorHAnsi" w:eastAsiaTheme="minorHAnsi" w:hAnsiTheme="minorHAnsi" w:cs="Arial"/>
          <w:sz w:val="24"/>
          <w:szCs w:val="24"/>
          <w:lang w:eastAsia="en-GB"/>
        </w:rPr>
        <w:fldChar w:fldCharType="separate"/>
      </w:r>
      <w:r w:rsidR="00166FA7" w:rsidRPr="00166FA7">
        <w:rPr>
          <w:rFonts w:asciiTheme="minorHAnsi" w:eastAsiaTheme="minorHAnsi" w:hAnsiTheme="minorHAnsi" w:cs="Arial"/>
          <w:noProof/>
          <w:sz w:val="24"/>
          <w:szCs w:val="24"/>
          <w:vertAlign w:val="superscript"/>
          <w:lang w:eastAsia="en-GB"/>
        </w:rPr>
        <w:t>228</w:t>
      </w:r>
      <w:r w:rsidRPr="00320AA3">
        <w:rPr>
          <w:rFonts w:asciiTheme="minorHAnsi" w:eastAsiaTheme="minorHAnsi" w:hAnsiTheme="minorHAnsi" w:cs="Arial"/>
          <w:sz w:val="24"/>
          <w:szCs w:val="24"/>
          <w:lang w:eastAsia="en-GB"/>
        </w:rPr>
        <w:fldChar w:fldCharType="end"/>
      </w:r>
      <w:r w:rsidRPr="00320AA3">
        <w:rPr>
          <w:rFonts w:asciiTheme="minorHAnsi" w:eastAsiaTheme="minorHAnsi" w:hAnsiTheme="minorHAnsi" w:cs="Arial"/>
          <w:sz w:val="24"/>
          <w:szCs w:val="24"/>
          <w:lang w:eastAsia="en-GB"/>
        </w:rPr>
        <w:t>.</w:t>
      </w:r>
    </w:p>
    <w:p w14:paraId="30C218FD" w14:textId="201FCE9B" w:rsidR="00320AA3" w:rsidRDefault="00320AA3" w:rsidP="00320AA3">
      <w:pPr>
        <w:spacing w:line="480" w:lineRule="auto"/>
        <w:jc w:val="both"/>
        <w:rPr>
          <w:rFonts w:asciiTheme="minorHAnsi" w:eastAsiaTheme="minorHAnsi" w:hAnsiTheme="minorHAnsi" w:cs="Arial"/>
          <w:sz w:val="24"/>
          <w:szCs w:val="24"/>
          <w:lang w:eastAsia="en-GB"/>
        </w:rPr>
      </w:pPr>
      <w:r>
        <w:rPr>
          <w:noProof/>
          <w:lang w:eastAsia="en-GB"/>
        </w:rPr>
        <w:lastRenderedPageBreak/>
        <w:drawing>
          <wp:inline distT="0" distB="0" distL="0" distR="0" wp14:anchorId="7F45CC19" wp14:editId="7AD72AC3">
            <wp:extent cx="5226236" cy="3726180"/>
            <wp:effectExtent l="0" t="0" r="0" b="7620"/>
            <wp:docPr id="103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1"/>
                    <pic:cNvPicPr>
                      <a:picLocks noChangeAspect="1" noChangeArrowheads="1"/>
                    </pic:cNvPicPr>
                  </pic:nvPicPr>
                  <pic:blipFill>
                    <a:blip r:embed="rId70" cstate="print">
                      <a:extLst>
                        <a:ext uri="{28A0092B-C50C-407E-A947-70E740481C1C}">
                          <a14:useLocalDpi xmlns:a14="http://schemas.microsoft.com/office/drawing/2010/main" val="0"/>
                        </a:ext>
                      </a:extLst>
                    </a:blip>
                    <a:stretch>
                      <a:fillRect/>
                    </a:stretch>
                  </pic:blipFill>
                  <pic:spPr bwMode="auto">
                    <a:xfrm>
                      <a:off x="0" y="0"/>
                      <a:ext cx="5226236" cy="3726180"/>
                    </a:xfrm>
                    <a:prstGeom prst="rect">
                      <a:avLst/>
                    </a:prstGeom>
                    <a:noFill/>
                    <a:ln>
                      <a:noFill/>
                    </a:ln>
                    <a:effectLst/>
                    <a:extLst/>
                  </pic:spPr>
                </pic:pic>
              </a:graphicData>
            </a:graphic>
          </wp:inline>
        </w:drawing>
      </w:r>
    </w:p>
    <w:p w14:paraId="0D77AAD4" w14:textId="1002CBBF" w:rsidR="00320AA3" w:rsidRDefault="00320AA3" w:rsidP="00320AA3">
      <w:pPr>
        <w:jc w:val="both"/>
        <w:rPr>
          <w:rFonts w:asciiTheme="minorHAnsi" w:hAnsiTheme="minorHAnsi"/>
          <w:sz w:val="24"/>
          <w:szCs w:val="24"/>
        </w:rPr>
      </w:pPr>
      <w:r w:rsidRPr="002F48A6">
        <w:rPr>
          <w:rFonts w:asciiTheme="minorHAnsi" w:hAnsiTheme="minorHAnsi" w:cs="Calibri"/>
          <w:b/>
          <w:bCs/>
          <w:sz w:val="24"/>
          <w:szCs w:val="24"/>
        </w:rPr>
        <w:t xml:space="preserve">Figure </w:t>
      </w:r>
      <w:r w:rsidR="00A26FE3">
        <w:rPr>
          <w:rFonts w:asciiTheme="minorHAnsi" w:hAnsiTheme="minorHAnsi" w:cs="Calibri"/>
          <w:b/>
          <w:bCs/>
          <w:sz w:val="24"/>
          <w:szCs w:val="24"/>
        </w:rPr>
        <w:t>38</w:t>
      </w:r>
      <w:r w:rsidRPr="002F48A6">
        <w:rPr>
          <w:rFonts w:asciiTheme="minorHAnsi" w:hAnsiTheme="minorHAnsi" w:cs="Calibri"/>
          <w:b/>
          <w:bCs/>
          <w:sz w:val="24"/>
          <w:szCs w:val="24"/>
        </w:rPr>
        <w:t xml:space="preserve">. </w:t>
      </w:r>
      <w:r w:rsidRPr="002F48A6">
        <w:rPr>
          <w:rFonts w:asciiTheme="minorHAnsi" w:eastAsiaTheme="minorHAnsi" w:hAnsiTheme="minorHAnsi" w:cs="Arial"/>
          <w:sz w:val="24"/>
          <w:szCs w:val="24"/>
          <w:lang w:eastAsia="en-GB"/>
        </w:rPr>
        <w:t>Regional association plot for</w:t>
      </w:r>
      <w:r>
        <w:rPr>
          <w:rFonts w:asciiTheme="minorHAnsi" w:eastAsiaTheme="minorHAnsi" w:hAnsiTheme="minorHAnsi" w:cs="Arial"/>
          <w:sz w:val="24"/>
          <w:szCs w:val="24"/>
          <w:lang w:eastAsia="en-GB"/>
        </w:rPr>
        <w:t xml:space="preserve"> </w:t>
      </w:r>
      <w:r w:rsidRPr="00320AA3">
        <w:rPr>
          <w:rFonts w:asciiTheme="minorHAnsi" w:eastAsiaTheme="minorHAnsi" w:hAnsiTheme="minorHAnsi" w:cs="Arial"/>
          <w:sz w:val="24"/>
          <w:szCs w:val="24"/>
          <w:lang w:eastAsia="en-GB"/>
        </w:rPr>
        <w:t>rs6516886</w:t>
      </w:r>
      <w:r>
        <w:rPr>
          <w:rFonts w:asciiTheme="minorHAnsi" w:eastAsiaTheme="minorHAnsi" w:hAnsiTheme="minorHAnsi" w:cs="Arial"/>
          <w:sz w:val="24"/>
          <w:szCs w:val="24"/>
          <w:lang w:eastAsia="en-GB"/>
        </w:rPr>
        <w:t xml:space="preserve">. </w:t>
      </w:r>
      <w:r w:rsidRPr="002F48A6">
        <w:rPr>
          <w:rFonts w:asciiTheme="minorHAnsi" w:eastAsiaTheme="minorHAnsi" w:hAnsiTheme="minorHAnsi" w:cs="Arial"/>
          <w:sz w:val="24"/>
          <w:szCs w:val="24"/>
          <w:lang w:eastAsia="en-GB"/>
        </w:rPr>
        <w:t xml:space="preserve">The y axis represents the negative logarithm (base 10) of the variant </w:t>
      </w:r>
      <w:r w:rsidRPr="009A50F2">
        <w:rPr>
          <w:rFonts w:asciiTheme="minorHAnsi" w:eastAsiaTheme="minorHAnsi" w:hAnsiTheme="minorHAnsi" w:cs="Arial"/>
          <w:i/>
          <w:sz w:val="24"/>
          <w:szCs w:val="24"/>
          <w:lang w:eastAsia="en-GB"/>
        </w:rPr>
        <w:t>P</w:t>
      </w:r>
      <w:r w:rsidRPr="002F48A6">
        <w:rPr>
          <w:rFonts w:asciiTheme="minorHAnsi" w:eastAsiaTheme="minorHAnsi" w:hAnsiTheme="minorHAnsi" w:cs="Arial"/>
          <w:sz w:val="24"/>
          <w:szCs w:val="24"/>
          <w:lang w:eastAsia="en-GB"/>
        </w:rPr>
        <w:t xml:space="preserve">-value and the x axis represents the position on the chromosome, with the name and location of genes and nearest genes shown in the bottom panel. The variant with the lowest </w:t>
      </w:r>
      <w:r w:rsidRPr="009A50F2">
        <w:rPr>
          <w:rFonts w:asciiTheme="minorHAnsi" w:eastAsiaTheme="minorHAnsi" w:hAnsiTheme="minorHAnsi" w:cs="Arial"/>
          <w:i/>
          <w:sz w:val="24"/>
          <w:szCs w:val="24"/>
          <w:lang w:eastAsia="en-GB"/>
        </w:rPr>
        <w:t>P</w:t>
      </w:r>
      <w:r w:rsidRPr="002F48A6">
        <w:rPr>
          <w:rFonts w:asciiTheme="minorHAnsi" w:eastAsiaTheme="minorHAnsi" w:hAnsiTheme="minorHAnsi" w:cs="Arial"/>
          <w:sz w:val="24"/>
          <w:szCs w:val="24"/>
          <w:lang w:eastAsia="en-GB"/>
        </w:rPr>
        <w:t xml:space="preserve">-value in the region after combined discovery and replication is marked by a purple diamond. The same variant is marked by a purple dot showing the discovery </w:t>
      </w:r>
      <w:r w:rsidRPr="009A50F2">
        <w:rPr>
          <w:rFonts w:asciiTheme="minorHAnsi" w:eastAsiaTheme="minorHAnsi" w:hAnsiTheme="minorHAnsi" w:cs="Arial"/>
          <w:i/>
          <w:sz w:val="24"/>
          <w:szCs w:val="24"/>
          <w:lang w:eastAsia="en-GB"/>
        </w:rPr>
        <w:t>P</w:t>
      </w:r>
      <w:r w:rsidRPr="002F48A6">
        <w:rPr>
          <w:rFonts w:asciiTheme="minorHAnsi" w:eastAsiaTheme="minorHAnsi" w:hAnsiTheme="minorHAnsi" w:cs="Arial"/>
          <w:sz w:val="24"/>
          <w:szCs w:val="24"/>
          <w:lang w:eastAsia="en-GB"/>
        </w:rPr>
        <w:t>-value. The colours of the other variants indicate their r</w:t>
      </w:r>
      <w:r w:rsidRPr="009A50F2">
        <w:rPr>
          <w:rFonts w:asciiTheme="minorHAnsi" w:eastAsiaTheme="minorHAnsi" w:hAnsiTheme="minorHAnsi" w:cs="Arial"/>
          <w:sz w:val="24"/>
          <w:szCs w:val="24"/>
          <w:vertAlign w:val="superscript"/>
          <w:lang w:eastAsia="en-GB"/>
        </w:rPr>
        <w:t>2</w:t>
      </w:r>
      <w:r w:rsidRPr="002F48A6">
        <w:rPr>
          <w:rFonts w:asciiTheme="minorHAnsi" w:eastAsiaTheme="minorHAnsi" w:hAnsiTheme="minorHAnsi" w:cs="Arial"/>
          <w:sz w:val="24"/>
          <w:szCs w:val="24"/>
          <w:lang w:eastAsia="en-GB"/>
        </w:rPr>
        <w:t xml:space="preserve"> with the lead variant.</w:t>
      </w:r>
      <w:r>
        <w:rPr>
          <w:rFonts w:asciiTheme="minorHAnsi" w:hAnsiTheme="minorHAnsi" w:cs="Calibri"/>
          <w:bCs/>
          <w:sz w:val="24"/>
          <w:szCs w:val="24"/>
        </w:rPr>
        <w:t xml:space="preserve"> </w:t>
      </w:r>
      <w:r w:rsidR="00C61702">
        <w:rPr>
          <w:rFonts w:asciiTheme="minorHAnsi" w:hAnsiTheme="minorHAnsi"/>
          <w:sz w:val="24"/>
          <w:szCs w:val="24"/>
          <w:lang w:val="en-US"/>
        </w:rPr>
        <w:t>(this figure is derived</w:t>
      </w:r>
      <w:r w:rsidR="00B262EE">
        <w:rPr>
          <w:rFonts w:asciiTheme="minorHAnsi" w:hAnsiTheme="minorHAnsi"/>
          <w:sz w:val="24"/>
          <w:szCs w:val="24"/>
          <w:lang w:val="en-US"/>
        </w:rPr>
        <w:t xml:space="preserve"> from </w:t>
      </w:r>
      <w:r w:rsidR="00B262EE" w:rsidRPr="00D45ED6">
        <w:rPr>
          <w:rFonts w:asciiTheme="minorHAnsi" w:hAnsiTheme="minorHAnsi"/>
          <w:sz w:val="24"/>
          <w:szCs w:val="24"/>
        </w:rPr>
        <w:t>PMID</w:t>
      </w:r>
      <w:r w:rsidR="00B262EE">
        <w:rPr>
          <w:rFonts w:asciiTheme="minorHAnsi" w:hAnsiTheme="minorHAnsi"/>
          <w:sz w:val="24"/>
          <w:szCs w:val="24"/>
        </w:rPr>
        <w:t>:29559693)</w:t>
      </w:r>
      <w:r w:rsidR="00B262EE">
        <w:rPr>
          <w:rFonts w:asciiTheme="minorHAnsi" w:hAnsiTheme="minorHAnsi"/>
          <w:sz w:val="24"/>
          <w:szCs w:val="24"/>
        </w:rPr>
        <w:fldChar w:fldCharType="begin"/>
      </w:r>
      <w:r w:rsidR="00166FA7">
        <w:rPr>
          <w:rFonts w:asciiTheme="minorHAnsi" w:hAnsiTheme="minorHAnsi"/>
          <w:sz w:val="24"/>
          <w:szCs w:val="24"/>
        </w:rPr>
        <w:instrText xml:space="preserve"> ADDIN EN.CITE &lt;EndNote&gt;&lt;Cite&gt;&lt;Author&gt;Zengini&lt;/Author&gt;&lt;Year&gt;2018&lt;/Year&gt;&lt;RecNum&gt;631&lt;/RecNum&gt;&lt;DisplayText&gt;&lt;style face="superscript"&gt;160&lt;/style&gt;&lt;/DisplayText&gt;&lt;record&gt;&lt;rec-number&gt;631&lt;/rec-number&gt;&lt;foreign-keys&gt;&lt;key app="EN" db-id="5z92efv9k0sxx2ezp5gpd02s2fv9z90swefd" timestamp="1534193473"&gt;631&lt;/key&gt;&lt;/foreign-keys&gt;&lt;ref-type name="Journal Article"&gt;17&lt;/ref-type&gt;&lt;contributors&gt;&lt;authors&gt;&lt;author&gt;Zengini, E.&lt;/author&gt;&lt;author&gt;Hatzikotoulas, K.&lt;/author&gt;&lt;author&gt;Tachmazidou, I.&lt;/author&gt;&lt;author&gt;Steinberg, J.&lt;/author&gt;&lt;author&gt;Hartwig, F. P.&lt;/author&gt;&lt;author&gt;Southam, L.&lt;/author&gt;&lt;author&gt;Hackinger, S.&lt;/author&gt;&lt;author&gt;Boer, C. G.&lt;/author&gt;&lt;author&gt;Styrkarsdottir, U.&lt;/author&gt;&lt;author&gt;Gilly, A.&lt;/author&gt;&lt;author&gt;Suveges, D.&lt;/author&gt;&lt;author&gt;Killian, B.&lt;/author&gt;&lt;author&gt;Ingvarsson, T.&lt;/author&gt;&lt;author&gt;Jonsson, H.&lt;/author&gt;&lt;author&gt;Babis, G. C.&lt;/author&gt;&lt;author&gt;McCaskie, A.&lt;/author&gt;&lt;author&gt;Uitterlinden, A. G.&lt;/author&gt;&lt;author&gt;van Meurs, J. B. J.&lt;/author&gt;&lt;author&gt;Thorsteinsdottir, U.&lt;/author&gt;&lt;author&gt;Stefansson, K.&lt;/author&gt;&lt;author&gt;Davey Smith, G.&lt;/author&gt;&lt;author&gt;Wilkinson, J. M.&lt;/author&gt;&lt;author&gt;Zeggini, E.&lt;/author&gt;&lt;/authors&gt;&lt;/contributors&gt;&lt;titles&gt;&lt;title&gt;Genome-wide analyses using UK Biobank data provide insights into the genetic architecture of osteoarthritis&lt;/title&gt;&lt;secondary-title&gt;Nat Genet&lt;/secondary-title&gt;&lt;/titles&gt;&lt;periodical&gt;&lt;full-title&gt;Nat Genet&lt;/full-title&gt;&lt;/periodical&gt;&lt;pages&gt;549-558&lt;/pages&gt;&lt;volume&gt;50&lt;/volume&gt;&lt;number&gt;4&lt;/number&gt;&lt;edition&gt;2018/03/20&lt;/edition&gt;&lt;dates&gt;&lt;year&gt;2018&lt;/year&gt;&lt;pub-dates&gt;&lt;date&gt;Apr&lt;/date&gt;&lt;/pub-dates&gt;&lt;/dates&gt;&lt;isbn&gt;1546-1718&lt;/isbn&gt;&lt;accession-num&gt;29559693&lt;/accession-num&gt;&lt;urls&gt;&lt;related-urls&gt;&lt;url&gt;https://www.ncbi.nlm.nih.gov/pubmed/29559693&lt;/url&gt;&lt;/related-urls&gt;&lt;/urls&gt;&lt;custom2&gt;PMC5896734&lt;/custom2&gt;&lt;electronic-resource-num&gt;10.1038/s41588-018-0079-y&lt;/electronic-resource-num&gt;&lt;language&gt;eng&lt;/language&gt;&lt;/record&gt;&lt;/Cite&gt;&lt;/EndNote&gt;</w:instrText>
      </w:r>
      <w:r w:rsidR="00B262EE">
        <w:rPr>
          <w:rFonts w:asciiTheme="minorHAnsi" w:hAnsiTheme="minorHAnsi"/>
          <w:sz w:val="24"/>
          <w:szCs w:val="24"/>
        </w:rPr>
        <w:fldChar w:fldCharType="separate"/>
      </w:r>
      <w:r w:rsidR="00166FA7" w:rsidRPr="00166FA7">
        <w:rPr>
          <w:rFonts w:asciiTheme="minorHAnsi" w:hAnsiTheme="minorHAnsi"/>
          <w:noProof/>
          <w:sz w:val="24"/>
          <w:szCs w:val="24"/>
          <w:vertAlign w:val="superscript"/>
        </w:rPr>
        <w:t>160</w:t>
      </w:r>
      <w:r w:rsidR="00B262EE">
        <w:rPr>
          <w:rFonts w:asciiTheme="minorHAnsi" w:hAnsiTheme="minorHAnsi"/>
          <w:sz w:val="24"/>
          <w:szCs w:val="24"/>
        </w:rPr>
        <w:fldChar w:fldCharType="end"/>
      </w:r>
    </w:p>
    <w:p w14:paraId="33EE6EC8" w14:textId="23C0DD12" w:rsidR="00B8664A" w:rsidRDefault="00B8664A" w:rsidP="00320AA3">
      <w:pPr>
        <w:jc w:val="both"/>
        <w:rPr>
          <w:rFonts w:asciiTheme="minorHAnsi" w:hAnsiTheme="minorHAnsi"/>
          <w:sz w:val="24"/>
          <w:szCs w:val="24"/>
        </w:rPr>
      </w:pPr>
    </w:p>
    <w:p w14:paraId="38EDC1D3" w14:textId="77777777" w:rsidR="00B8664A" w:rsidRDefault="00B8664A" w:rsidP="00320AA3">
      <w:pPr>
        <w:jc w:val="both"/>
        <w:rPr>
          <w:rFonts w:asciiTheme="minorHAnsi" w:hAnsiTheme="minorHAnsi" w:cs="Calibri"/>
          <w:bCs/>
          <w:sz w:val="24"/>
          <w:szCs w:val="24"/>
        </w:rPr>
      </w:pPr>
    </w:p>
    <w:p w14:paraId="2DE036FF" w14:textId="4A3EC66A" w:rsidR="00EE4CFB" w:rsidRPr="00821B54" w:rsidRDefault="00DC07E9" w:rsidP="00EE4CFB">
      <w:pPr>
        <w:spacing w:line="480" w:lineRule="auto"/>
        <w:jc w:val="both"/>
        <w:rPr>
          <w:rFonts w:asciiTheme="minorHAnsi" w:eastAsiaTheme="minorHAnsi" w:hAnsiTheme="minorHAnsi" w:cs="Arial"/>
          <w:b/>
          <w:sz w:val="24"/>
          <w:szCs w:val="24"/>
          <w:lang w:eastAsia="en-GB"/>
        </w:rPr>
      </w:pPr>
      <w:r w:rsidRPr="00F22B2A">
        <w:rPr>
          <w:rFonts w:asciiTheme="minorHAnsi" w:eastAsiaTheme="minorHAnsi" w:hAnsiTheme="minorHAnsi" w:cs="Arial"/>
          <w:b/>
          <w:sz w:val="24"/>
          <w:szCs w:val="24"/>
          <w:lang w:eastAsia="en-GB"/>
        </w:rPr>
        <w:t>3.</w:t>
      </w:r>
      <w:r w:rsidR="00330DD3">
        <w:rPr>
          <w:rFonts w:asciiTheme="minorHAnsi" w:eastAsiaTheme="minorHAnsi" w:hAnsiTheme="minorHAnsi" w:cs="Arial"/>
          <w:b/>
          <w:sz w:val="24"/>
          <w:szCs w:val="24"/>
          <w:lang w:eastAsia="en-GB"/>
        </w:rPr>
        <w:t>5</w:t>
      </w:r>
      <w:r w:rsidRPr="00F22B2A">
        <w:rPr>
          <w:rFonts w:asciiTheme="minorHAnsi" w:eastAsiaTheme="minorHAnsi" w:hAnsiTheme="minorHAnsi" w:cs="Arial"/>
          <w:b/>
          <w:sz w:val="24"/>
          <w:szCs w:val="24"/>
          <w:lang w:eastAsia="en-GB"/>
        </w:rPr>
        <w:t xml:space="preserve"> Discussion </w:t>
      </w:r>
      <w:r w:rsidR="00EE4CFB" w:rsidRPr="00821B54">
        <w:rPr>
          <w:rFonts w:asciiTheme="minorHAnsi" w:eastAsiaTheme="minorHAnsi" w:hAnsiTheme="minorHAnsi" w:cs="Arial"/>
          <w:b/>
          <w:sz w:val="24"/>
          <w:szCs w:val="24"/>
          <w:lang w:eastAsia="en-GB"/>
        </w:rPr>
        <w:t xml:space="preserve"> </w:t>
      </w:r>
    </w:p>
    <w:p w14:paraId="77F2C012" w14:textId="6DADB4E2" w:rsidR="00F22B2A" w:rsidRDefault="00EE4CFB" w:rsidP="00EE4CFB">
      <w:pPr>
        <w:spacing w:line="480" w:lineRule="auto"/>
        <w:jc w:val="both"/>
        <w:rPr>
          <w:rFonts w:asciiTheme="minorHAnsi" w:eastAsiaTheme="minorHAnsi" w:hAnsiTheme="minorHAnsi" w:cs="Arial"/>
          <w:sz w:val="24"/>
          <w:szCs w:val="24"/>
          <w:lang w:eastAsia="en-GB"/>
        </w:rPr>
      </w:pPr>
      <w:r w:rsidRPr="002D2EF3">
        <w:rPr>
          <w:rFonts w:asciiTheme="minorHAnsi" w:eastAsiaTheme="minorHAnsi" w:hAnsiTheme="minorHAnsi" w:cs="Arial"/>
          <w:sz w:val="24"/>
          <w:szCs w:val="24"/>
          <w:lang w:eastAsia="en-GB"/>
        </w:rPr>
        <w:t>In order to improve the understanding of the genetic aetiology of o</w:t>
      </w:r>
      <w:r>
        <w:rPr>
          <w:rFonts w:asciiTheme="minorHAnsi" w:eastAsiaTheme="minorHAnsi" w:hAnsiTheme="minorHAnsi" w:cs="Arial"/>
          <w:sz w:val="24"/>
          <w:szCs w:val="24"/>
          <w:lang w:eastAsia="en-GB"/>
        </w:rPr>
        <w:t>steoarthritis,</w:t>
      </w:r>
      <w:r w:rsidRPr="002D2EF3">
        <w:rPr>
          <w:rFonts w:asciiTheme="minorHAnsi" w:eastAsiaTheme="minorHAnsi" w:hAnsiTheme="minorHAnsi" w:cs="Arial"/>
          <w:sz w:val="24"/>
          <w:szCs w:val="24"/>
          <w:lang w:eastAsia="en-GB"/>
        </w:rPr>
        <w:t xml:space="preserve"> a study combining genotype data in up to 327,918 individuals has been conducted. Nine novel, robustly replicating loci associated with OA were identified, two of which fall just under the genome-wide significance threshold; this constitutes a substantial increase in the number of known OA loci. Taken together, all established OA loci account for 26.3% of trait variance (Figure </w:t>
      </w:r>
      <w:r w:rsidR="00A26FE3">
        <w:rPr>
          <w:rFonts w:asciiTheme="minorHAnsi" w:eastAsiaTheme="minorHAnsi" w:hAnsiTheme="minorHAnsi" w:cs="Arial"/>
          <w:sz w:val="24"/>
          <w:szCs w:val="24"/>
          <w:lang w:eastAsia="en-GB"/>
        </w:rPr>
        <w:t>39</w:t>
      </w:r>
      <w:r w:rsidRPr="002D2EF3">
        <w:rPr>
          <w:rFonts w:asciiTheme="minorHAnsi" w:eastAsiaTheme="minorHAnsi" w:hAnsiTheme="minorHAnsi" w:cs="Arial"/>
          <w:sz w:val="24"/>
          <w:szCs w:val="24"/>
          <w:lang w:eastAsia="en-GB"/>
        </w:rPr>
        <w:t>). The vast majority of novel</w:t>
      </w:r>
      <w:r w:rsidRPr="002D2EF3">
        <w:rPr>
          <w:rFonts w:asciiTheme="minorHAnsi" w:eastAsiaTheme="minorHAnsi" w:hAnsiTheme="minorHAnsi" w:cs="Arial"/>
          <w:sz w:val="28"/>
          <w:szCs w:val="22"/>
          <w:lang w:eastAsia="en-GB"/>
        </w:rPr>
        <w:t xml:space="preserve"> </w:t>
      </w:r>
      <w:r w:rsidR="00127D91">
        <w:rPr>
          <w:rFonts w:asciiTheme="minorHAnsi" w:eastAsiaTheme="minorHAnsi" w:hAnsiTheme="minorHAnsi" w:cs="Arial"/>
          <w:sz w:val="24"/>
          <w:szCs w:val="22"/>
          <w:lang w:eastAsia="en-GB"/>
        </w:rPr>
        <w:t>signals are</w:t>
      </w:r>
      <w:r w:rsidRPr="00A72EEF">
        <w:rPr>
          <w:rFonts w:asciiTheme="minorHAnsi" w:eastAsiaTheme="minorHAnsi" w:hAnsiTheme="minorHAnsi" w:cs="Arial"/>
          <w:sz w:val="24"/>
          <w:szCs w:val="22"/>
          <w:lang w:eastAsia="en-GB"/>
        </w:rPr>
        <w:t xml:space="preserve"> common frequency variants and confer small to modest effects, in line with a highly polygenic model und</w:t>
      </w:r>
      <w:r>
        <w:rPr>
          <w:rFonts w:asciiTheme="minorHAnsi" w:eastAsiaTheme="minorHAnsi" w:hAnsiTheme="minorHAnsi" w:cs="Arial"/>
          <w:sz w:val="24"/>
          <w:szCs w:val="22"/>
          <w:lang w:eastAsia="en-GB"/>
        </w:rPr>
        <w:t>erpinning OA risk. O</w:t>
      </w:r>
      <w:r w:rsidRPr="00A72EEF">
        <w:rPr>
          <w:rFonts w:asciiTheme="minorHAnsi" w:eastAsiaTheme="minorHAnsi" w:hAnsiTheme="minorHAnsi" w:cs="Arial"/>
          <w:sz w:val="24"/>
          <w:szCs w:val="22"/>
          <w:lang w:eastAsia="en-GB"/>
        </w:rPr>
        <w:t xml:space="preserve">ne low-frequency variant association with OA (MAF 0.02) </w:t>
      </w:r>
      <w:r>
        <w:rPr>
          <w:rFonts w:asciiTheme="minorHAnsi" w:eastAsiaTheme="minorHAnsi" w:hAnsiTheme="minorHAnsi" w:cs="Arial"/>
          <w:sz w:val="24"/>
          <w:szCs w:val="22"/>
          <w:lang w:eastAsia="en-GB"/>
        </w:rPr>
        <w:t xml:space="preserve">was </w:t>
      </w:r>
      <w:r>
        <w:rPr>
          <w:rFonts w:asciiTheme="minorHAnsi" w:eastAsiaTheme="minorHAnsi" w:hAnsiTheme="minorHAnsi" w:cs="Arial"/>
          <w:sz w:val="24"/>
          <w:szCs w:val="22"/>
          <w:lang w:eastAsia="en-GB"/>
        </w:rPr>
        <w:lastRenderedPageBreak/>
        <w:t xml:space="preserve">identified </w:t>
      </w:r>
      <w:r w:rsidRPr="00A72EEF">
        <w:rPr>
          <w:rFonts w:asciiTheme="minorHAnsi" w:eastAsiaTheme="minorHAnsi" w:hAnsiTheme="minorHAnsi" w:cs="Arial"/>
          <w:sz w:val="24"/>
          <w:szCs w:val="22"/>
          <w:lang w:eastAsia="en-GB"/>
        </w:rPr>
        <w:t>with a modest effect size (combined OR 1.34). Even though well-</w:t>
      </w:r>
      <w:r>
        <w:rPr>
          <w:rFonts w:asciiTheme="minorHAnsi" w:eastAsiaTheme="minorHAnsi" w:hAnsiTheme="minorHAnsi" w:cs="Arial"/>
          <w:sz w:val="24"/>
          <w:szCs w:val="22"/>
          <w:lang w:eastAsia="en-GB"/>
        </w:rPr>
        <w:t xml:space="preserve">powered to detect them, </w:t>
      </w:r>
      <w:r w:rsidRPr="00A72EEF">
        <w:rPr>
          <w:rFonts w:asciiTheme="minorHAnsi" w:eastAsiaTheme="minorHAnsi" w:hAnsiTheme="minorHAnsi" w:cs="Arial"/>
          <w:sz w:val="24"/>
          <w:szCs w:val="22"/>
          <w:lang w:eastAsia="en-GB"/>
        </w:rPr>
        <w:t xml:space="preserve">no evidence </w:t>
      </w:r>
      <w:r>
        <w:rPr>
          <w:rFonts w:asciiTheme="minorHAnsi" w:eastAsiaTheme="minorHAnsi" w:hAnsiTheme="minorHAnsi" w:cs="Arial"/>
          <w:sz w:val="24"/>
          <w:szCs w:val="22"/>
          <w:lang w:eastAsia="en-GB"/>
        </w:rPr>
        <w:t xml:space="preserve">was found </w:t>
      </w:r>
      <w:r w:rsidRPr="00A72EEF">
        <w:rPr>
          <w:rFonts w:asciiTheme="minorHAnsi" w:eastAsiaTheme="minorHAnsi" w:hAnsiTheme="minorHAnsi" w:cs="Arial"/>
          <w:sz w:val="24"/>
          <w:szCs w:val="22"/>
          <w:lang w:eastAsia="en-GB"/>
        </w:rPr>
        <w:t>for a role of low frequency variation of large effect in OA susceptibility</w:t>
      </w:r>
      <w:r>
        <w:rPr>
          <w:rFonts w:asciiTheme="minorHAnsi" w:eastAsiaTheme="minorHAnsi" w:hAnsiTheme="minorHAnsi" w:cs="Arial"/>
          <w:sz w:val="24"/>
          <w:szCs w:val="22"/>
          <w:lang w:eastAsia="en-GB"/>
        </w:rPr>
        <w:t xml:space="preserve">. </w:t>
      </w:r>
      <w:r w:rsidRPr="002D2EF3">
        <w:rPr>
          <w:rFonts w:asciiTheme="minorHAnsi" w:eastAsiaTheme="minorHAnsi" w:hAnsiTheme="minorHAnsi" w:cs="Arial"/>
          <w:sz w:val="24"/>
          <w:szCs w:val="22"/>
          <w:lang w:eastAsia="en-GB"/>
        </w:rPr>
        <w:t>Two of the newly identified signals, indexed by rs11780978 and rs2820436, reside in regions with established metabolic and anthropometric trait associations</w:t>
      </w:r>
      <w:r w:rsidRPr="002D2EF3">
        <w:rPr>
          <w:rFonts w:asciiTheme="minorHAnsi" w:eastAsiaTheme="minorHAnsi" w:hAnsiTheme="minorHAnsi" w:cs="Arial"/>
          <w:sz w:val="24"/>
          <w:szCs w:val="22"/>
          <w:lang w:val="en-US" w:eastAsia="en-GB"/>
        </w:rPr>
        <w:fldChar w:fldCharType="begin">
          <w:fldData xml:space="preserve">YywgQ2FuYWRhLiBbMl0gRGVwYXJ0bWVudCBvZiBLaW5lc2lvbG9neSwgTGF2YWwgVW5pdmVyc2l0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</w:fldData>
        </w:fldChar>
      </w:r>
      <w:r w:rsidR="00166FA7">
        <w:rPr>
          <w:rFonts w:asciiTheme="minorHAnsi" w:eastAsiaTheme="minorHAnsi" w:hAnsiTheme="minorHAnsi" w:cs="Arial"/>
          <w:sz w:val="24"/>
          <w:szCs w:val="22"/>
          <w:lang w:val="en-US" w:eastAsia="en-GB"/>
        </w:rPr>
        <w:instrText xml:space="preserve"> ADDIN EN.CITE </w:instrText>
      </w:r>
      <w:r w:rsidR="00166FA7">
        <w:rPr>
          <w:rFonts w:asciiTheme="minorHAnsi" w:eastAsiaTheme="minorHAnsi" w:hAnsiTheme="minorHAnsi" w:cs="Arial"/>
          <w:sz w:val="24"/>
          <w:szCs w:val="22"/>
          <w:lang w:val="en-US" w:eastAsia="en-GB"/>
        </w:rPr>
        <w:fldChar w:fldCharType="begin">
          <w:fldData xml:space="preserve">PEVuZE5vdGU+PENpdGU+PEF1dGhvcj5Mb2NrZTwvQXV0aG9yPjxZZWFyPjIwMTU8L1llYXI+PFJl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==
</w:fldData>
        </w:fldChar>
      </w:r>
      <w:r w:rsidR="00166FA7">
        <w:rPr>
          <w:rFonts w:asciiTheme="minorHAnsi" w:eastAsiaTheme="minorHAnsi" w:hAnsiTheme="minorHAnsi" w:cs="Arial"/>
          <w:sz w:val="24"/>
          <w:szCs w:val="22"/>
          <w:lang w:val="en-US" w:eastAsia="en-GB"/>
        </w:rPr>
        <w:instrText xml:space="preserve"> ADDIN EN.CITE.DATA </w:instrText>
      </w:r>
      <w:r w:rsidR="00166FA7">
        <w:rPr>
          <w:rFonts w:asciiTheme="minorHAnsi" w:eastAsiaTheme="minorHAnsi" w:hAnsiTheme="minorHAnsi" w:cs="Arial"/>
          <w:sz w:val="24"/>
          <w:szCs w:val="22"/>
          <w:lang w:val="en-US" w:eastAsia="en-GB"/>
        </w:rPr>
      </w:r>
      <w:r w:rsidR="00166FA7">
        <w:rPr>
          <w:rFonts w:asciiTheme="minorHAnsi" w:eastAsiaTheme="minorHAnsi" w:hAnsiTheme="minorHAnsi" w:cs="Arial"/>
          <w:sz w:val="24"/>
          <w:szCs w:val="22"/>
          <w:lang w:val="en-US" w:eastAsia="en-GB"/>
        </w:rPr>
        <w:fldChar w:fldCharType="end"/>
      </w:r>
      <w:r w:rsidR="00166FA7">
        <w:rPr>
          <w:rFonts w:asciiTheme="minorHAnsi" w:eastAsiaTheme="minorHAnsi" w:hAnsiTheme="minorHAnsi" w:cs="Arial"/>
          <w:sz w:val="24"/>
          <w:szCs w:val="22"/>
          <w:lang w:val="en-US" w:eastAsia="en-GB"/>
        </w:rPr>
        <w:fldChar w:fldCharType="begin">
          <w:fldData xml:space="preserve">bmUgSSwgVW5pdmVyc2l0eSBIb3NwaXRhbCBHcm9zc2hhZGVybiwgTHVkd2lnLU1heGltaWxpYW5z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==
</w:fldData>
        </w:fldChar>
      </w:r>
      <w:r w:rsidR="00166FA7">
        <w:rPr>
          <w:rFonts w:asciiTheme="minorHAnsi" w:eastAsiaTheme="minorHAnsi" w:hAnsiTheme="minorHAnsi" w:cs="Arial"/>
          <w:sz w:val="24"/>
          <w:szCs w:val="22"/>
          <w:lang w:val="en-US" w:eastAsia="en-GB"/>
        </w:rPr>
        <w:instrText xml:space="preserve"> ADDIN EN.CITE.DATA </w:instrText>
      </w:r>
      <w:r w:rsidR="00166FA7">
        <w:rPr>
          <w:rFonts w:asciiTheme="minorHAnsi" w:eastAsiaTheme="minorHAnsi" w:hAnsiTheme="minorHAnsi" w:cs="Arial"/>
          <w:sz w:val="24"/>
          <w:szCs w:val="22"/>
          <w:lang w:val="en-US" w:eastAsia="en-GB"/>
        </w:rPr>
      </w:r>
      <w:r w:rsidR="00166FA7">
        <w:rPr>
          <w:rFonts w:asciiTheme="minorHAnsi" w:eastAsiaTheme="minorHAnsi" w:hAnsiTheme="minorHAnsi" w:cs="Arial"/>
          <w:sz w:val="24"/>
          <w:szCs w:val="22"/>
          <w:lang w:val="en-US" w:eastAsia="en-GB"/>
        </w:rPr>
        <w:fldChar w:fldCharType="end"/>
      </w:r>
      <w:r w:rsidR="00166FA7">
        <w:rPr>
          <w:rFonts w:asciiTheme="minorHAnsi" w:eastAsiaTheme="minorHAnsi" w:hAnsiTheme="minorHAnsi" w:cs="Arial"/>
          <w:sz w:val="24"/>
          <w:szCs w:val="22"/>
          <w:lang w:val="en-US" w:eastAsia="en-GB"/>
        </w:rPr>
        <w:fldChar w:fldCharType="begin">
          <w:fldData xml:space="preserve">dGhvcj5PbGRlaGlua2VsLCBBLiBKLjwvYXV0aG9yPjxhdXRob3I+T25nLCBLLiBLLjwvYXV0aG9y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==
</w:fldData>
        </w:fldChar>
      </w:r>
      <w:r w:rsidR="00166FA7">
        <w:rPr>
          <w:rFonts w:asciiTheme="minorHAnsi" w:eastAsiaTheme="minorHAnsi" w:hAnsiTheme="minorHAnsi" w:cs="Arial"/>
          <w:sz w:val="24"/>
          <w:szCs w:val="22"/>
          <w:lang w:val="en-US" w:eastAsia="en-GB"/>
        </w:rPr>
        <w:instrText xml:space="preserve"> ADDIN EN.CITE.DATA </w:instrText>
      </w:r>
      <w:r w:rsidR="00166FA7">
        <w:rPr>
          <w:rFonts w:asciiTheme="minorHAnsi" w:eastAsiaTheme="minorHAnsi" w:hAnsiTheme="minorHAnsi" w:cs="Arial"/>
          <w:sz w:val="24"/>
          <w:szCs w:val="22"/>
          <w:lang w:val="en-US" w:eastAsia="en-GB"/>
        </w:rPr>
      </w:r>
      <w:r w:rsidR="00166FA7">
        <w:rPr>
          <w:rFonts w:asciiTheme="minorHAnsi" w:eastAsiaTheme="minorHAnsi" w:hAnsiTheme="minorHAnsi" w:cs="Arial"/>
          <w:sz w:val="24"/>
          <w:szCs w:val="22"/>
          <w:lang w:val="en-US" w:eastAsia="en-GB"/>
        </w:rPr>
        <w:fldChar w:fldCharType="end"/>
      </w:r>
      <w:r w:rsidR="00166FA7">
        <w:rPr>
          <w:rFonts w:asciiTheme="minorHAnsi" w:eastAsiaTheme="minorHAnsi" w:hAnsiTheme="minorHAnsi" w:cs="Arial"/>
          <w:sz w:val="24"/>
          <w:szCs w:val="22"/>
          <w:lang w:val="en-US" w:eastAsia="en-GB"/>
        </w:rPr>
        <w:fldChar w:fldCharType="begin">
          <w:fldData xml:space="preserve">ZW50ZXIgZm9yIE5ldXJvZGVnZW5lcmF0aXZlIERpc2Vhc2VzIChEWk5FKSwgUm9zdG9jaywgR3Jl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==
</w:fldData>
        </w:fldChar>
      </w:r>
      <w:r w:rsidR="00166FA7">
        <w:rPr>
          <w:rFonts w:asciiTheme="minorHAnsi" w:eastAsiaTheme="minorHAnsi" w:hAnsiTheme="minorHAnsi" w:cs="Arial"/>
          <w:sz w:val="24"/>
          <w:szCs w:val="22"/>
          <w:lang w:val="en-US" w:eastAsia="en-GB"/>
        </w:rPr>
        <w:instrText xml:space="preserve"> ADDIN EN.CITE.DATA </w:instrText>
      </w:r>
      <w:r w:rsidR="00166FA7">
        <w:rPr>
          <w:rFonts w:asciiTheme="minorHAnsi" w:eastAsiaTheme="minorHAnsi" w:hAnsiTheme="minorHAnsi" w:cs="Arial"/>
          <w:sz w:val="24"/>
          <w:szCs w:val="22"/>
          <w:lang w:val="en-US" w:eastAsia="en-GB"/>
        </w:rPr>
      </w:r>
      <w:r w:rsidR="00166FA7">
        <w:rPr>
          <w:rFonts w:asciiTheme="minorHAnsi" w:eastAsiaTheme="minorHAnsi" w:hAnsiTheme="minorHAnsi" w:cs="Arial"/>
          <w:sz w:val="24"/>
          <w:szCs w:val="22"/>
          <w:lang w:val="en-US" w:eastAsia="en-GB"/>
        </w:rPr>
        <w:fldChar w:fldCharType="end"/>
      </w:r>
      <w:r w:rsidR="00166FA7">
        <w:rPr>
          <w:rFonts w:asciiTheme="minorHAnsi" w:eastAsiaTheme="minorHAnsi" w:hAnsiTheme="minorHAnsi" w:cs="Arial"/>
          <w:sz w:val="24"/>
          <w:szCs w:val="22"/>
          <w:lang w:val="en-US" w:eastAsia="en-GB"/>
        </w:rPr>
        <w:fldChar w:fldCharType="begin">
          <w:fldData xml:space="preserve">aGVpbSwgTm9yd2F5LiYjeEQ7R2Vub21lIFRlY2hub2xvZ3kgQnJhbmNoLCBOYXRpb25hbCBIdW1h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==
</w:fldData>
        </w:fldChar>
      </w:r>
      <w:r w:rsidR="00166FA7">
        <w:rPr>
          <w:rFonts w:asciiTheme="minorHAnsi" w:eastAsiaTheme="minorHAnsi" w:hAnsiTheme="minorHAnsi" w:cs="Arial"/>
          <w:sz w:val="24"/>
          <w:szCs w:val="22"/>
          <w:lang w:val="en-US" w:eastAsia="en-GB"/>
        </w:rPr>
        <w:instrText xml:space="preserve"> ADDIN EN.CITE.DATA </w:instrText>
      </w:r>
      <w:r w:rsidR="00166FA7">
        <w:rPr>
          <w:rFonts w:asciiTheme="minorHAnsi" w:eastAsiaTheme="minorHAnsi" w:hAnsiTheme="minorHAnsi" w:cs="Arial"/>
          <w:sz w:val="24"/>
          <w:szCs w:val="22"/>
          <w:lang w:val="en-US" w:eastAsia="en-GB"/>
        </w:rPr>
      </w:r>
      <w:r w:rsidR="00166FA7">
        <w:rPr>
          <w:rFonts w:asciiTheme="minorHAnsi" w:eastAsiaTheme="minorHAnsi" w:hAnsiTheme="minorHAnsi" w:cs="Arial"/>
          <w:sz w:val="24"/>
          <w:szCs w:val="22"/>
          <w:lang w:val="en-US" w:eastAsia="en-GB"/>
        </w:rPr>
        <w:fldChar w:fldCharType="end"/>
      </w:r>
      <w:r w:rsidR="00166FA7">
        <w:rPr>
          <w:rFonts w:asciiTheme="minorHAnsi" w:eastAsiaTheme="minorHAnsi" w:hAnsiTheme="minorHAnsi" w:cs="Arial"/>
          <w:sz w:val="24"/>
          <w:szCs w:val="22"/>
          <w:lang w:val="en-US" w:eastAsia="en-GB"/>
        </w:rPr>
        <w:fldChar w:fldCharType="begin">
          <w:fldData xml:space="preserve">YywgQ2FuYWRhLiBbMl0gRGVwYXJ0bWVudCBvZiBLaW5lc2lvbG9neSwgTGF2YWwgVW5pdmVyc2l0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</w:fldData>
        </w:fldChar>
      </w:r>
      <w:r w:rsidR="00166FA7">
        <w:rPr>
          <w:rFonts w:asciiTheme="minorHAnsi" w:eastAsiaTheme="minorHAnsi" w:hAnsiTheme="minorHAnsi" w:cs="Arial"/>
          <w:sz w:val="24"/>
          <w:szCs w:val="22"/>
          <w:lang w:val="en-US" w:eastAsia="en-GB"/>
        </w:rPr>
        <w:instrText xml:space="preserve"> ADDIN EN.CITE.DATA </w:instrText>
      </w:r>
      <w:r w:rsidR="00166FA7">
        <w:rPr>
          <w:rFonts w:asciiTheme="minorHAnsi" w:eastAsiaTheme="minorHAnsi" w:hAnsiTheme="minorHAnsi" w:cs="Arial"/>
          <w:sz w:val="24"/>
          <w:szCs w:val="22"/>
          <w:lang w:val="en-US" w:eastAsia="en-GB"/>
        </w:rPr>
      </w:r>
      <w:r w:rsidR="00166FA7">
        <w:rPr>
          <w:rFonts w:asciiTheme="minorHAnsi" w:eastAsiaTheme="minorHAnsi" w:hAnsiTheme="minorHAnsi" w:cs="Arial"/>
          <w:sz w:val="24"/>
          <w:szCs w:val="22"/>
          <w:lang w:val="en-US" w:eastAsia="en-GB"/>
        </w:rPr>
        <w:fldChar w:fldCharType="end"/>
      </w:r>
      <w:r w:rsidRPr="002D2EF3">
        <w:rPr>
          <w:rFonts w:asciiTheme="minorHAnsi" w:eastAsiaTheme="minorHAnsi" w:hAnsiTheme="minorHAnsi" w:cs="Arial"/>
          <w:sz w:val="24"/>
          <w:szCs w:val="22"/>
          <w:lang w:val="en-US" w:eastAsia="en-GB"/>
        </w:rPr>
      </w:r>
      <w:r w:rsidRPr="002D2EF3">
        <w:rPr>
          <w:rFonts w:asciiTheme="minorHAnsi" w:eastAsiaTheme="minorHAnsi" w:hAnsiTheme="minorHAnsi" w:cs="Arial"/>
          <w:sz w:val="24"/>
          <w:szCs w:val="22"/>
          <w:lang w:val="en-US" w:eastAsia="en-GB"/>
        </w:rPr>
        <w:fldChar w:fldCharType="separate"/>
      </w:r>
      <w:r w:rsidR="00166FA7" w:rsidRPr="00166FA7">
        <w:rPr>
          <w:rFonts w:asciiTheme="minorHAnsi" w:eastAsiaTheme="minorHAnsi" w:hAnsiTheme="minorHAnsi" w:cs="Arial"/>
          <w:noProof/>
          <w:sz w:val="24"/>
          <w:szCs w:val="22"/>
          <w:vertAlign w:val="superscript"/>
          <w:lang w:val="en-US" w:eastAsia="en-GB"/>
        </w:rPr>
        <w:t>203,229,230</w:t>
      </w:r>
      <w:r w:rsidRPr="002D2EF3">
        <w:rPr>
          <w:rFonts w:asciiTheme="minorHAnsi" w:eastAsiaTheme="minorHAnsi" w:hAnsiTheme="minorHAnsi" w:cs="Arial"/>
          <w:sz w:val="24"/>
          <w:szCs w:val="22"/>
          <w:lang w:val="en-US" w:eastAsia="en-GB"/>
        </w:rPr>
        <w:fldChar w:fldCharType="end"/>
      </w:r>
      <w:r w:rsidRPr="002D2EF3">
        <w:rPr>
          <w:rFonts w:asciiTheme="minorHAnsi" w:eastAsiaTheme="minorHAnsi" w:hAnsiTheme="minorHAnsi" w:cs="Arial"/>
          <w:sz w:val="24"/>
          <w:szCs w:val="22"/>
          <w:lang w:eastAsia="en-GB"/>
        </w:rPr>
        <w:t>.</w:t>
      </w:r>
      <w:r>
        <w:rPr>
          <w:rFonts w:asciiTheme="minorHAnsi" w:eastAsiaTheme="minorHAnsi" w:hAnsiTheme="minorHAnsi" w:cs="Arial"/>
          <w:sz w:val="24"/>
          <w:szCs w:val="22"/>
          <w:lang w:eastAsia="en-GB"/>
        </w:rPr>
        <w:t xml:space="preserve"> Four </w:t>
      </w:r>
      <w:r w:rsidRPr="00F82EBC">
        <w:rPr>
          <w:rFonts w:asciiTheme="minorHAnsi" w:eastAsiaTheme="minorHAnsi" w:hAnsiTheme="minorHAnsi" w:cs="Arial"/>
          <w:sz w:val="24"/>
          <w:szCs w:val="24"/>
          <w:lang w:eastAsia="en-GB"/>
        </w:rPr>
        <w:t xml:space="preserve">signals </w:t>
      </w:r>
      <w:r w:rsidRPr="00F82EBC">
        <w:rPr>
          <w:rFonts w:asciiTheme="minorHAnsi" w:eastAsiaTheme="minorHAnsi" w:hAnsiTheme="minorHAnsi" w:cstheme="minorBidi"/>
          <w:sz w:val="24"/>
          <w:szCs w:val="24"/>
          <w:lang w:eastAsia="en-US"/>
        </w:rPr>
        <w:t>failed genome-wide significance when meta-analysed with matching phenotypes</w:t>
      </w:r>
      <w:r>
        <w:rPr>
          <w:rFonts w:asciiTheme="minorHAnsi" w:eastAsiaTheme="minorHAnsi" w:hAnsiTheme="minorHAnsi" w:cstheme="minorBidi"/>
          <w:sz w:val="24"/>
          <w:szCs w:val="24"/>
          <w:lang w:eastAsia="en-US"/>
        </w:rPr>
        <w:t xml:space="preserve">. </w:t>
      </w:r>
      <w:r w:rsidRPr="00F82EBC">
        <w:rPr>
          <w:rFonts w:asciiTheme="minorHAnsi" w:eastAsiaTheme="minorHAnsi" w:hAnsiTheme="minorHAnsi" w:cs="Arial"/>
          <w:sz w:val="24"/>
          <w:szCs w:val="24"/>
          <w:lang w:eastAsia="en-GB"/>
        </w:rPr>
        <w:t>This could be explained by variant interpretation by the relevant phenotype but lack of sample size to detect at the genome w</w:t>
      </w:r>
      <w:r>
        <w:rPr>
          <w:rFonts w:asciiTheme="minorHAnsi" w:eastAsiaTheme="minorHAnsi" w:hAnsiTheme="minorHAnsi" w:cs="Arial"/>
          <w:sz w:val="24"/>
          <w:szCs w:val="24"/>
          <w:lang w:eastAsia="en-GB"/>
        </w:rPr>
        <w:t xml:space="preserve">ide threshold. </w:t>
      </w:r>
    </w:p>
    <w:p w14:paraId="457170DB" w14:textId="18180700" w:rsidR="001F2078" w:rsidRDefault="00EE4CFB" w:rsidP="001F2078">
      <w:pPr>
        <w:spacing w:line="480" w:lineRule="auto"/>
        <w:jc w:val="both"/>
        <w:rPr>
          <w:rFonts w:asciiTheme="minorHAnsi" w:eastAsiaTheme="minorHAnsi" w:hAnsiTheme="minorHAnsi" w:cstheme="minorBidi"/>
          <w:sz w:val="24"/>
          <w:szCs w:val="24"/>
          <w:lang w:eastAsia="en-US"/>
        </w:rPr>
      </w:pPr>
      <w:r>
        <w:rPr>
          <w:rFonts w:asciiTheme="minorHAnsi" w:eastAsiaTheme="minorHAnsi" w:hAnsiTheme="minorHAnsi" w:cs="Arial"/>
          <w:sz w:val="24"/>
          <w:szCs w:val="24"/>
          <w:lang w:eastAsia="en-GB"/>
        </w:rPr>
        <w:t>G</w:t>
      </w:r>
      <w:r w:rsidRPr="00F82EBC">
        <w:rPr>
          <w:rFonts w:asciiTheme="minorHAnsi" w:eastAsiaTheme="minorHAnsi" w:hAnsiTheme="minorHAnsi" w:cs="Arial"/>
          <w:sz w:val="24"/>
          <w:szCs w:val="24"/>
          <w:lang w:eastAsia="en-GB"/>
        </w:rPr>
        <w:t>reater homogeneity in the hip category despite the relatively smaller sample size</w:t>
      </w:r>
      <w:r>
        <w:rPr>
          <w:rFonts w:asciiTheme="minorHAnsi" w:eastAsiaTheme="minorHAnsi" w:hAnsiTheme="minorHAnsi" w:cs="Arial"/>
          <w:sz w:val="24"/>
          <w:szCs w:val="24"/>
          <w:lang w:eastAsia="en-GB"/>
        </w:rPr>
        <w:t xml:space="preserve"> was also observed</w:t>
      </w:r>
      <w:r w:rsidRPr="00F82EBC">
        <w:rPr>
          <w:rFonts w:asciiTheme="minorHAnsi" w:eastAsiaTheme="minorHAnsi" w:hAnsiTheme="minorHAnsi" w:cs="Arial"/>
          <w:sz w:val="24"/>
          <w:szCs w:val="24"/>
          <w:lang w:eastAsia="en-GB"/>
        </w:rPr>
        <w:t>.</w:t>
      </w:r>
      <w:r>
        <w:rPr>
          <w:rFonts w:asciiTheme="minorHAnsi" w:eastAsiaTheme="minorHAnsi" w:hAnsiTheme="minorHAnsi" w:cs="Arial"/>
          <w:sz w:val="24"/>
          <w:szCs w:val="24"/>
          <w:lang w:eastAsia="en-GB"/>
        </w:rPr>
        <w:t xml:space="preserve"> </w:t>
      </w:r>
      <w:r w:rsidR="001F2078">
        <w:rPr>
          <w:rFonts w:asciiTheme="minorHAnsi" w:hAnsiTheme="minorHAnsi" w:cs="Calibri"/>
          <w:bCs/>
          <w:sz w:val="24"/>
        </w:rPr>
        <w:t>P</w:t>
      </w:r>
      <w:r w:rsidR="001F2078" w:rsidRPr="00532901">
        <w:rPr>
          <w:rFonts w:asciiTheme="minorHAnsi" w:hAnsiTheme="minorHAnsi" w:cs="Calibri"/>
          <w:bCs/>
          <w:sz w:val="24"/>
        </w:rPr>
        <w:t>ower</w:t>
      </w:r>
      <w:r w:rsidR="001F2078">
        <w:rPr>
          <w:rFonts w:asciiTheme="minorHAnsi" w:hAnsiTheme="minorHAnsi" w:cs="Calibri"/>
          <w:bCs/>
          <w:sz w:val="24"/>
        </w:rPr>
        <w:t xml:space="preserve"> to replicate established loci was</w:t>
      </w:r>
      <w:r w:rsidR="001F2078" w:rsidRPr="00532901">
        <w:rPr>
          <w:rFonts w:asciiTheme="minorHAnsi" w:hAnsiTheme="minorHAnsi" w:cs="Calibri"/>
          <w:bCs/>
          <w:sz w:val="24"/>
        </w:rPr>
        <w:t xml:space="preserve"> consistently low, primarily due to the UK Biobank lower effect sizes of previously reported </w:t>
      </w:r>
      <w:r w:rsidR="001F2078">
        <w:rPr>
          <w:rFonts w:asciiTheme="minorHAnsi" w:hAnsiTheme="minorHAnsi" w:cs="Calibri"/>
          <w:bCs/>
          <w:sz w:val="24"/>
        </w:rPr>
        <w:t xml:space="preserve">loci in this population sample. </w:t>
      </w:r>
      <w:r w:rsidR="001F2078" w:rsidRPr="005E71E5">
        <w:rPr>
          <w:rFonts w:asciiTheme="minorHAnsi" w:eastAsiaTheme="minorHAnsi" w:hAnsiTheme="minorHAnsi" w:cstheme="minorBidi"/>
          <w:sz w:val="24"/>
          <w:szCs w:val="24"/>
          <w:lang w:eastAsia="en-US"/>
        </w:rPr>
        <w:t>The disease definition (and thus case ascertainment) is different for UK Biobank compared to clinical cohorts that have been typically used for osteoarthritis genetics discovery studies in the past. Furthermore, several of the established loci</w:t>
      </w:r>
      <w:r w:rsidR="001F2078">
        <w:rPr>
          <w:rFonts w:asciiTheme="minorHAnsi" w:eastAsiaTheme="minorHAnsi" w:hAnsiTheme="minorHAnsi" w:cstheme="minorBidi"/>
          <w:sz w:val="24"/>
          <w:szCs w:val="24"/>
          <w:lang w:eastAsia="en-US"/>
        </w:rPr>
        <w:t xml:space="preserve"> are joint, severity, ethnicity</w:t>
      </w:r>
      <w:r w:rsidR="001F2078" w:rsidRPr="005E71E5">
        <w:rPr>
          <w:rFonts w:asciiTheme="minorHAnsi" w:eastAsiaTheme="minorHAnsi" w:hAnsiTheme="minorHAnsi" w:cstheme="minorBidi"/>
          <w:sz w:val="24"/>
          <w:szCs w:val="24"/>
          <w:lang w:eastAsia="en-US"/>
        </w:rPr>
        <w:t xml:space="preserve"> and/or sex-specific, adding to the layer of heterogeneity that can dilute power to detect established associations.</w:t>
      </w:r>
    </w:p>
    <w:p w14:paraId="17D1790C" w14:textId="625A33E8" w:rsidR="001F2078" w:rsidRDefault="001F2078" w:rsidP="001F2078">
      <w:pPr>
        <w:spacing w:line="480" w:lineRule="auto"/>
        <w:jc w:val="both"/>
        <w:rPr>
          <w:rFonts w:asciiTheme="minorHAnsi" w:hAnsiTheme="minorHAnsi" w:cs="Calibri"/>
          <w:bCs/>
          <w:sz w:val="24"/>
        </w:rPr>
      </w:pPr>
      <w:r w:rsidRPr="00002320">
        <w:rPr>
          <w:rFonts w:asciiTheme="minorHAnsi" w:hAnsiTheme="minorHAnsi" w:cs="Calibri"/>
          <w:bCs/>
          <w:sz w:val="24"/>
        </w:rPr>
        <w:t xml:space="preserve">OA phenotype aspects </w:t>
      </w:r>
      <w:r>
        <w:rPr>
          <w:rFonts w:asciiTheme="minorHAnsi" w:hAnsiTheme="minorHAnsi" w:cs="Calibri"/>
          <w:bCs/>
          <w:sz w:val="24"/>
        </w:rPr>
        <w:t xml:space="preserve">were investigated </w:t>
      </w:r>
      <w:r w:rsidRPr="00002320">
        <w:rPr>
          <w:rFonts w:asciiTheme="minorHAnsi" w:hAnsiTheme="minorHAnsi" w:cs="Calibri"/>
          <w:bCs/>
          <w:sz w:val="24"/>
        </w:rPr>
        <w:t>by observing and comparing results when using strict OA phenotype case groups for analysis versus larger sample size case groups but with a mo</w:t>
      </w:r>
      <w:r>
        <w:rPr>
          <w:rFonts w:asciiTheme="minorHAnsi" w:hAnsiTheme="minorHAnsi" w:cs="Calibri"/>
          <w:bCs/>
          <w:sz w:val="24"/>
        </w:rPr>
        <w:t xml:space="preserve">re relaxed phenotype definition by defining </w:t>
      </w:r>
      <w:r w:rsidRPr="00002320">
        <w:rPr>
          <w:rFonts w:asciiTheme="minorHAnsi" w:hAnsiTheme="minorHAnsi" w:cs="Calibri"/>
          <w:bCs/>
          <w:sz w:val="24"/>
        </w:rPr>
        <w:t>OA based on both self-reported status and through linkage to H</w:t>
      </w:r>
      <w:r w:rsidR="00C61702">
        <w:rPr>
          <w:rFonts w:asciiTheme="minorHAnsi" w:hAnsiTheme="minorHAnsi" w:cs="Calibri"/>
          <w:bCs/>
          <w:sz w:val="24"/>
        </w:rPr>
        <w:t>ES</w:t>
      </w:r>
      <w:r w:rsidRPr="00002320">
        <w:rPr>
          <w:rFonts w:asciiTheme="minorHAnsi" w:hAnsiTheme="minorHAnsi" w:cs="Calibri"/>
          <w:bCs/>
          <w:sz w:val="24"/>
        </w:rPr>
        <w:t xml:space="preserve"> data, and on joint-specificity of disease (knee and/or hip)</w:t>
      </w:r>
      <w:r>
        <w:rPr>
          <w:rFonts w:asciiTheme="minorHAnsi" w:hAnsiTheme="minorHAnsi" w:cs="Calibri"/>
          <w:bCs/>
          <w:sz w:val="24"/>
        </w:rPr>
        <w:t xml:space="preserve">. </w:t>
      </w:r>
    </w:p>
    <w:p w14:paraId="7DDFD598" w14:textId="7C86658A" w:rsidR="002A0376" w:rsidRPr="002A0376" w:rsidRDefault="001F2078" w:rsidP="002A0376">
      <w:pPr>
        <w:spacing w:after="200" w:line="480" w:lineRule="auto"/>
        <w:jc w:val="both"/>
        <w:rPr>
          <w:rFonts w:asciiTheme="minorHAnsi" w:eastAsiaTheme="minorHAnsi" w:hAnsiTheme="minorHAnsi" w:cs="Arial"/>
          <w:sz w:val="24"/>
          <w:szCs w:val="24"/>
          <w:lang w:eastAsia="en-GB"/>
        </w:rPr>
      </w:pPr>
      <w:r w:rsidRPr="006121CD">
        <w:rPr>
          <w:rFonts w:asciiTheme="minorHAnsi" w:eastAsiaTheme="minorHAnsi" w:hAnsiTheme="minorHAnsi" w:cs="Arial"/>
          <w:sz w:val="24"/>
          <w:szCs w:val="24"/>
          <w:lang w:eastAsia="en-GB"/>
        </w:rPr>
        <w:t>The evaluation of phenotype accuracy showing low sensitivity and high specificity is consistent with a report on heart disease, stroke, bronchitis and depression in the UK Biobank resource</w:t>
      </w:r>
      <w:r w:rsidRPr="006121CD">
        <w:rPr>
          <w:rFonts w:asciiTheme="minorHAnsi" w:eastAsiaTheme="minorHAnsi" w:hAnsiTheme="minorHAnsi" w:cs="Arial"/>
          <w:sz w:val="24"/>
          <w:szCs w:val="24"/>
          <w:lang w:eastAsia="en-GB"/>
        </w:rPr>
        <w:fldChar w:fldCharType="begin"/>
      </w:r>
      <w:r w:rsidR="00166FA7">
        <w:rPr>
          <w:rFonts w:asciiTheme="minorHAnsi" w:eastAsiaTheme="minorHAnsi" w:hAnsiTheme="minorHAnsi" w:cs="Arial"/>
          <w:sz w:val="24"/>
          <w:szCs w:val="24"/>
          <w:lang w:eastAsia="en-GB"/>
        </w:rPr>
        <w:instrText xml:space="preserve"> ADDIN EN.CITE &lt;EndNote&gt;&lt;Cite&gt;&lt;Author&gt;Muñoz&lt;/Author&gt;&lt;Year&gt;2016&lt;/Year&gt;&lt;RecNum&gt;464&lt;/RecNum&gt;&lt;DisplayText&gt;&lt;style face="superscript"&gt;231&lt;/style&gt;&lt;/DisplayText&gt;&lt;record&gt;&lt;rec-number&gt;464&lt;/rec-number&gt;&lt;foreign-keys&gt;&lt;key app="EN" db-id="5z92efv9k0sxx2ezp5gpd02s2fv9z90swefd" timestamp="1486925273"&gt;464&lt;/key&gt;&lt;/foreign-keys&gt;&lt;ref-type name="Journal Article"&gt;17&lt;/ref-type&gt;&lt;contributors&gt;&lt;authors&gt;&lt;author&gt;Muñoz, M.&lt;/author&gt;&lt;author&gt;Pong-Wong, R.&lt;/author&gt;&lt;author&gt;Canela-Xandri, O.&lt;/author&gt;&lt;author&gt;Rawlik, K.&lt;/author&gt;&lt;author&gt;Haley, C. S.&lt;/author&gt;&lt;author&gt;Tenesa, A.&lt;/author&gt;&lt;/authors&gt;&lt;/contributors&gt;&lt;titles&gt;&lt;title&gt;Evaluating the contribution of genetics and familial shared environment to common disease using the UK Biobank&lt;/title&gt;&lt;secondary-title&gt;Nat Genet&lt;/secondary-title&gt;&lt;/titles&gt;&lt;periodical&gt;&lt;full-title&gt;Nat Genet&lt;/full-title&gt;&lt;/periodical&gt;&lt;pages&gt;980-3&lt;/pages&gt;&lt;volume&gt;48&lt;/volume&gt;&lt;number&gt;9&lt;/number&gt;&lt;edition&gt;2016/07/18&lt;/edition&gt;&lt;dates&gt;&lt;year&gt;2016&lt;/year&gt;&lt;pub-dates&gt;&lt;date&gt;Sep&lt;/date&gt;&lt;/pub-dates&gt;&lt;/dates&gt;&lt;isbn&gt;1546-1718&lt;/isbn&gt;&lt;accession-num&gt;27428752&lt;/accession-num&gt;&lt;urls&gt;&lt;related-urls&gt;&lt;url&gt;https://www.ncbi.nlm.nih.gov/pubmed/27428752&lt;/url&gt;&lt;/related-urls&gt;&lt;/urls&gt;&lt;electronic-resource-num&gt;10.1038/ng.3618&lt;/electronic-resource-num&gt;&lt;language&gt;eng&lt;/language&gt;&lt;/record&gt;&lt;/Cite&gt;&lt;/EndNote&gt;</w:instrText>
      </w:r>
      <w:r w:rsidRPr="006121CD">
        <w:rPr>
          <w:rFonts w:asciiTheme="minorHAnsi" w:eastAsiaTheme="minorHAnsi" w:hAnsiTheme="minorHAnsi" w:cs="Arial"/>
          <w:sz w:val="24"/>
          <w:szCs w:val="24"/>
          <w:lang w:eastAsia="en-GB"/>
        </w:rPr>
        <w:fldChar w:fldCharType="separate"/>
      </w:r>
      <w:r w:rsidR="00166FA7" w:rsidRPr="00166FA7">
        <w:rPr>
          <w:rFonts w:asciiTheme="minorHAnsi" w:eastAsiaTheme="minorHAnsi" w:hAnsiTheme="minorHAnsi" w:cs="Arial"/>
          <w:noProof/>
          <w:sz w:val="24"/>
          <w:szCs w:val="24"/>
          <w:vertAlign w:val="superscript"/>
          <w:lang w:eastAsia="en-GB"/>
        </w:rPr>
        <w:t>231</w:t>
      </w:r>
      <w:r w:rsidRPr="006121CD">
        <w:rPr>
          <w:rFonts w:asciiTheme="minorHAnsi" w:eastAsiaTheme="minorHAnsi" w:hAnsiTheme="minorHAnsi" w:cs="Arial"/>
          <w:sz w:val="24"/>
          <w:szCs w:val="24"/>
          <w:lang w:eastAsia="en-GB"/>
        </w:rPr>
        <w:fldChar w:fldCharType="end"/>
      </w:r>
      <w:r w:rsidRPr="006121CD">
        <w:rPr>
          <w:rFonts w:asciiTheme="minorHAnsi" w:eastAsiaTheme="minorHAnsi" w:hAnsiTheme="minorHAnsi" w:cs="Arial"/>
          <w:sz w:val="24"/>
          <w:szCs w:val="24"/>
          <w:lang w:eastAsia="en-GB"/>
        </w:rPr>
        <w:t xml:space="preserve">. </w:t>
      </w:r>
      <w:r w:rsidRPr="00E06C86">
        <w:rPr>
          <w:rFonts w:asciiTheme="minorHAnsi" w:eastAsiaTheme="minorHAnsi" w:hAnsiTheme="minorHAnsi" w:cstheme="minorBidi"/>
          <w:sz w:val="24"/>
          <w:szCs w:val="24"/>
          <w:lang w:eastAsia="en-US"/>
        </w:rPr>
        <w:t>Th</w:t>
      </w:r>
      <w:r w:rsidR="00BB206B">
        <w:rPr>
          <w:rFonts w:asciiTheme="minorHAnsi" w:eastAsiaTheme="minorHAnsi" w:hAnsiTheme="minorHAnsi" w:cstheme="minorBidi"/>
          <w:sz w:val="24"/>
          <w:szCs w:val="24"/>
          <w:lang w:eastAsia="en-US"/>
        </w:rPr>
        <w:t>is</w:t>
      </w:r>
      <w:r w:rsidRPr="00E06C86">
        <w:rPr>
          <w:rFonts w:asciiTheme="minorHAnsi" w:eastAsiaTheme="minorHAnsi" w:hAnsiTheme="minorHAnsi" w:cstheme="minorBidi"/>
          <w:sz w:val="24"/>
          <w:szCs w:val="24"/>
          <w:lang w:eastAsia="en-US"/>
        </w:rPr>
        <w:t xml:space="preserve"> same study also evaluated </w:t>
      </w:r>
      <w:r w:rsidR="00BB206B">
        <w:rPr>
          <w:rFonts w:asciiTheme="minorHAnsi" w:eastAsiaTheme="minorHAnsi" w:hAnsiTheme="minorHAnsi" w:cstheme="minorBidi"/>
          <w:sz w:val="24"/>
          <w:szCs w:val="24"/>
          <w:lang w:eastAsia="en-US"/>
        </w:rPr>
        <w:t xml:space="preserve">the </w:t>
      </w:r>
      <w:r w:rsidRPr="00E06C86">
        <w:rPr>
          <w:rFonts w:asciiTheme="minorHAnsi" w:eastAsiaTheme="minorHAnsi" w:hAnsiTheme="minorHAnsi" w:cstheme="minorBidi"/>
          <w:sz w:val="24"/>
          <w:szCs w:val="24"/>
          <w:lang w:eastAsia="en-US"/>
        </w:rPr>
        <w:t xml:space="preserve">accuracy of self-reported data for cancer </w:t>
      </w:r>
      <w:r w:rsidR="00BB206B">
        <w:rPr>
          <w:rFonts w:asciiTheme="minorHAnsi" w:eastAsiaTheme="minorHAnsi" w:hAnsiTheme="minorHAnsi" w:cstheme="minorBidi"/>
          <w:sz w:val="24"/>
          <w:szCs w:val="24"/>
          <w:lang w:eastAsia="en-US"/>
        </w:rPr>
        <w:t>within</w:t>
      </w:r>
      <w:r w:rsidRPr="00E06C86">
        <w:rPr>
          <w:rFonts w:asciiTheme="minorHAnsi" w:eastAsiaTheme="minorHAnsi" w:hAnsiTheme="minorHAnsi" w:cstheme="minorBidi"/>
          <w:sz w:val="24"/>
          <w:szCs w:val="24"/>
          <w:lang w:eastAsia="en-US"/>
        </w:rPr>
        <w:t xml:space="preserve"> the cancer register database </w:t>
      </w:r>
      <w:r w:rsidR="00BB206B">
        <w:rPr>
          <w:rFonts w:asciiTheme="minorHAnsi" w:eastAsiaTheme="minorHAnsi" w:hAnsiTheme="minorHAnsi" w:cstheme="minorBidi"/>
          <w:sz w:val="24"/>
          <w:szCs w:val="24"/>
          <w:lang w:eastAsia="en-US"/>
        </w:rPr>
        <w:t>(</w:t>
      </w:r>
      <w:r w:rsidRPr="00E06C86">
        <w:rPr>
          <w:rFonts w:asciiTheme="minorHAnsi" w:eastAsiaTheme="minorHAnsi" w:hAnsiTheme="minorHAnsi" w:cstheme="minorBidi"/>
          <w:sz w:val="24"/>
          <w:szCs w:val="24"/>
          <w:lang w:eastAsia="en-US"/>
        </w:rPr>
        <w:t>which is likely to be more reliable</w:t>
      </w:r>
      <w:r w:rsidR="00BB206B">
        <w:rPr>
          <w:rFonts w:asciiTheme="minorHAnsi" w:eastAsiaTheme="minorHAnsi" w:hAnsiTheme="minorHAnsi" w:cstheme="minorBidi"/>
          <w:sz w:val="24"/>
          <w:szCs w:val="24"/>
          <w:lang w:eastAsia="en-US"/>
        </w:rPr>
        <w:t>)</w:t>
      </w:r>
      <w:r w:rsidRPr="00E06C86">
        <w:rPr>
          <w:rFonts w:asciiTheme="minorHAnsi" w:eastAsiaTheme="minorHAnsi" w:hAnsiTheme="minorHAnsi" w:cstheme="minorBidi"/>
          <w:sz w:val="24"/>
          <w:szCs w:val="24"/>
          <w:lang w:eastAsia="en-US"/>
        </w:rPr>
        <w:t xml:space="preserve"> and </w:t>
      </w:r>
      <w:r w:rsidRPr="00E06C86">
        <w:rPr>
          <w:rFonts w:asciiTheme="minorHAnsi" w:eastAsiaTheme="minorHAnsi" w:hAnsiTheme="minorHAnsi" w:cstheme="minorBidi"/>
          <w:sz w:val="24"/>
          <w:szCs w:val="24"/>
          <w:lang w:eastAsia="en-US"/>
        </w:rPr>
        <w:lastRenderedPageBreak/>
        <w:t xml:space="preserve">suggests that self-reported data could </w:t>
      </w:r>
      <w:r w:rsidR="00AD7F65">
        <w:rPr>
          <w:rFonts w:asciiTheme="minorHAnsi" w:eastAsiaTheme="minorHAnsi" w:hAnsiTheme="minorHAnsi" w:cstheme="minorBidi"/>
          <w:sz w:val="24"/>
          <w:szCs w:val="24"/>
          <w:lang w:eastAsia="en-US"/>
        </w:rPr>
        <w:t>also</w:t>
      </w:r>
      <w:r w:rsidRPr="00E06C86">
        <w:rPr>
          <w:rFonts w:asciiTheme="minorHAnsi" w:eastAsiaTheme="minorHAnsi" w:hAnsiTheme="minorHAnsi" w:cstheme="minorBidi"/>
          <w:sz w:val="24"/>
          <w:szCs w:val="24"/>
          <w:lang w:eastAsia="en-US"/>
        </w:rPr>
        <w:t xml:space="preserve"> be of high quality.</w:t>
      </w:r>
      <w:r w:rsidRPr="006121CD">
        <w:rPr>
          <w:rFonts w:asciiTheme="minorHAnsi" w:eastAsiaTheme="minorHAnsi" w:hAnsiTheme="minorHAnsi" w:cstheme="minorBidi"/>
          <w:sz w:val="24"/>
          <w:szCs w:val="24"/>
          <w:lang w:eastAsia="en-US"/>
        </w:rPr>
        <w:t xml:space="preserve"> </w:t>
      </w:r>
      <w:r w:rsidRPr="006121CD">
        <w:rPr>
          <w:rFonts w:asciiTheme="minorHAnsi" w:eastAsiaTheme="minorHAnsi" w:hAnsiTheme="minorHAnsi" w:cs="Arial"/>
          <w:sz w:val="24"/>
          <w:szCs w:val="24"/>
          <w:lang w:eastAsia="en-GB"/>
        </w:rPr>
        <w:t>Published epidemiological studies investigating OA via self-report</w:t>
      </w:r>
      <w:r w:rsidRPr="006121CD">
        <w:rPr>
          <w:rFonts w:asciiTheme="minorHAnsi" w:eastAsiaTheme="minorHAnsi" w:hAnsiTheme="minorHAnsi" w:cs="Arial"/>
          <w:sz w:val="24"/>
          <w:szCs w:val="24"/>
          <w:lang w:eastAsia="en-GB"/>
        </w:rPr>
        <w:fldChar w:fldCharType="begin">
          <w:fldData xml:space="preserve">PEVuZE5vdGU+PENpdGU+PEF1dGhvcj5LaW5nPC9BdXRob3I+PFllYXI+MjAxNzwvWWVhcj48UmVj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</w:fldData>
        </w:fldChar>
      </w:r>
      <w:r w:rsidR="00166FA7">
        <w:rPr>
          <w:rFonts w:asciiTheme="minorHAnsi" w:eastAsiaTheme="minorHAnsi" w:hAnsiTheme="minorHAnsi" w:cs="Arial"/>
          <w:sz w:val="24"/>
          <w:szCs w:val="24"/>
          <w:lang w:eastAsia="en-GB"/>
        </w:rPr>
        <w:instrText xml:space="preserve"> ADDIN EN.CITE </w:instrText>
      </w:r>
      <w:r w:rsidR="00166FA7">
        <w:rPr>
          <w:rFonts w:asciiTheme="minorHAnsi" w:eastAsiaTheme="minorHAnsi" w:hAnsiTheme="minorHAnsi" w:cs="Arial"/>
          <w:sz w:val="24"/>
          <w:szCs w:val="24"/>
          <w:lang w:eastAsia="en-GB"/>
        </w:rPr>
        <w:fldChar w:fldCharType="begin">
          <w:fldData xml:space="preserve">PEVuZE5vdGU+PENpdGU+PEF1dGhvcj5LaW5nPC9BdXRob3I+PFllYXI+MjAxNzwvWWVhcj48UmVj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</w:fldData>
        </w:fldChar>
      </w:r>
      <w:r w:rsidR="00166FA7">
        <w:rPr>
          <w:rFonts w:asciiTheme="minorHAnsi" w:eastAsiaTheme="minorHAnsi" w:hAnsiTheme="minorHAnsi" w:cs="Arial"/>
          <w:sz w:val="24"/>
          <w:szCs w:val="24"/>
          <w:lang w:eastAsia="en-GB"/>
        </w:rPr>
        <w:instrText xml:space="preserve"> ADDIN EN.CITE.DATA </w:instrText>
      </w:r>
      <w:r w:rsidR="00166FA7">
        <w:rPr>
          <w:rFonts w:asciiTheme="minorHAnsi" w:eastAsiaTheme="minorHAnsi" w:hAnsiTheme="minorHAnsi" w:cs="Arial"/>
          <w:sz w:val="24"/>
          <w:szCs w:val="24"/>
          <w:lang w:eastAsia="en-GB"/>
        </w:rPr>
      </w:r>
      <w:r w:rsidR="00166FA7">
        <w:rPr>
          <w:rFonts w:asciiTheme="minorHAnsi" w:eastAsiaTheme="minorHAnsi" w:hAnsiTheme="minorHAnsi" w:cs="Arial"/>
          <w:sz w:val="24"/>
          <w:szCs w:val="24"/>
          <w:lang w:eastAsia="en-GB"/>
        </w:rPr>
        <w:fldChar w:fldCharType="end"/>
      </w:r>
      <w:r w:rsidRPr="006121CD">
        <w:rPr>
          <w:rFonts w:asciiTheme="minorHAnsi" w:eastAsiaTheme="minorHAnsi" w:hAnsiTheme="minorHAnsi" w:cs="Arial"/>
          <w:sz w:val="24"/>
          <w:szCs w:val="24"/>
          <w:lang w:eastAsia="en-GB"/>
        </w:rPr>
      </w:r>
      <w:r w:rsidRPr="006121CD">
        <w:rPr>
          <w:rFonts w:asciiTheme="minorHAnsi" w:eastAsiaTheme="minorHAnsi" w:hAnsiTheme="minorHAnsi" w:cs="Arial"/>
          <w:sz w:val="24"/>
          <w:szCs w:val="24"/>
          <w:lang w:eastAsia="en-GB"/>
        </w:rPr>
        <w:fldChar w:fldCharType="separate"/>
      </w:r>
      <w:r w:rsidR="00166FA7" w:rsidRPr="00166FA7">
        <w:rPr>
          <w:rFonts w:asciiTheme="minorHAnsi" w:eastAsiaTheme="minorHAnsi" w:hAnsiTheme="minorHAnsi" w:cs="Arial"/>
          <w:noProof/>
          <w:sz w:val="24"/>
          <w:szCs w:val="24"/>
          <w:vertAlign w:val="superscript"/>
          <w:lang w:eastAsia="en-GB"/>
        </w:rPr>
        <w:t>232-237</w:t>
      </w:r>
      <w:r w:rsidRPr="006121CD">
        <w:rPr>
          <w:rFonts w:asciiTheme="minorHAnsi" w:eastAsiaTheme="minorHAnsi" w:hAnsiTheme="minorHAnsi" w:cs="Arial"/>
          <w:sz w:val="24"/>
          <w:szCs w:val="24"/>
          <w:lang w:eastAsia="en-GB"/>
        </w:rPr>
        <w:fldChar w:fldCharType="end"/>
      </w:r>
      <w:r w:rsidRPr="006121CD">
        <w:rPr>
          <w:rFonts w:asciiTheme="minorHAnsi" w:eastAsiaTheme="minorHAnsi" w:hAnsiTheme="minorHAnsi" w:cs="Arial"/>
          <w:sz w:val="24"/>
          <w:szCs w:val="24"/>
          <w:lang w:eastAsia="en-GB"/>
        </w:rPr>
        <w:t xml:space="preserve"> and validation of self-reported status against primary care records has yielded similar conclusions</w:t>
      </w:r>
      <w:r w:rsidRPr="006121CD">
        <w:rPr>
          <w:rFonts w:asciiTheme="minorHAnsi" w:eastAsiaTheme="minorHAnsi" w:hAnsiTheme="minorHAnsi" w:cs="Arial"/>
          <w:sz w:val="24"/>
          <w:szCs w:val="24"/>
          <w:lang w:eastAsia="en-GB"/>
        </w:rPr>
        <w:fldChar w:fldCharType="begin">
          <w:fldData xml:space="preserve">PEVuZE5vdGU+PENpdGU+PEF1dGhvcj5QcmlldG8tQWxoYW1icmE8L0F1dGhvcj48WWVhcj4yMDEz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=
</w:fldData>
        </w:fldChar>
      </w:r>
      <w:r w:rsidR="00166FA7">
        <w:rPr>
          <w:rFonts w:asciiTheme="minorHAnsi" w:eastAsiaTheme="minorHAnsi" w:hAnsiTheme="minorHAnsi" w:cs="Arial"/>
          <w:sz w:val="24"/>
          <w:szCs w:val="24"/>
          <w:lang w:eastAsia="en-GB"/>
        </w:rPr>
        <w:instrText xml:space="preserve"> ADDIN EN.CITE </w:instrText>
      </w:r>
      <w:r w:rsidR="00166FA7">
        <w:rPr>
          <w:rFonts w:asciiTheme="minorHAnsi" w:eastAsiaTheme="minorHAnsi" w:hAnsiTheme="minorHAnsi" w:cs="Arial"/>
          <w:sz w:val="24"/>
          <w:szCs w:val="24"/>
          <w:lang w:eastAsia="en-GB"/>
        </w:rPr>
        <w:fldChar w:fldCharType="begin">
          <w:fldData xml:space="preserve">PEVuZE5vdGU+PENpdGU+PEF1dGhvcj5QcmlldG8tQWxoYW1icmE8L0F1dGhvcj48WWVhcj4yMDEz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=
</w:fldData>
        </w:fldChar>
      </w:r>
      <w:r w:rsidR="00166FA7">
        <w:rPr>
          <w:rFonts w:asciiTheme="minorHAnsi" w:eastAsiaTheme="minorHAnsi" w:hAnsiTheme="minorHAnsi" w:cs="Arial"/>
          <w:sz w:val="24"/>
          <w:szCs w:val="24"/>
          <w:lang w:eastAsia="en-GB"/>
        </w:rPr>
        <w:instrText xml:space="preserve"> ADDIN EN.CITE.DATA </w:instrText>
      </w:r>
      <w:r w:rsidR="00166FA7">
        <w:rPr>
          <w:rFonts w:asciiTheme="minorHAnsi" w:eastAsiaTheme="minorHAnsi" w:hAnsiTheme="minorHAnsi" w:cs="Arial"/>
          <w:sz w:val="24"/>
          <w:szCs w:val="24"/>
          <w:lang w:eastAsia="en-GB"/>
        </w:rPr>
      </w:r>
      <w:r w:rsidR="00166FA7">
        <w:rPr>
          <w:rFonts w:asciiTheme="minorHAnsi" w:eastAsiaTheme="minorHAnsi" w:hAnsiTheme="minorHAnsi" w:cs="Arial"/>
          <w:sz w:val="24"/>
          <w:szCs w:val="24"/>
          <w:lang w:eastAsia="en-GB"/>
        </w:rPr>
        <w:fldChar w:fldCharType="end"/>
      </w:r>
      <w:r w:rsidRPr="006121CD">
        <w:rPr>
          <w:rFonts w:asciiTheme="minorHAnsi" w:eastAsiaTheme="minorHAnsi" w:hAnsiTheme="minorHAnsi" w:cs="Arial"/>
          <w:sz w:val="24"/>
          <w:szCs w:val="24"/>
          <w:lang w:eastAsia="en-GB"/>
        </w:rPr>
      </w:r>
      <w:r w:rsidRPr="006121CD">
        <w:rPr>
          <w:rFonts w:asciiTheme="minorHAnsi" w:eastAsiaTheme="minorHAnsi" w:hAnsiTheme="minorHAnsi" w:cs="Arial"/>
          <w:sz w:val="24"/>
          <w:szCs w:val="24"/>
          <w:lang w:eastAsia="en-GB"/>
        </w:rPr>
        <w:fldChar w:fldCharType="separate"/>
      </w:r>
      <w:r w:rsidR="00166FA7" w:rsidRPr="00166FA7">
        <w:rPr>
          <w:rFonts w:asciiTheme="minorHAnsi" w:eastAsiaTheme="minorHAnsi" w:hAnsiTheme="minorHAnsi" w:cs="Arial"/>
          <w:noProof/>
          <w:sz w:val="24"/>
          <w:szCs w:val="24"/>
          <w:vertAlign w:val="superscript"/>
          <w:lang w:eastAsia="en-GB"/>
        </w:rPr>
        <w:t>234</w:t>
      </w:r>
      <w:r w:rsidRPr="006121CD">
        <w:rPr>
          <w:rFonts w:asciiTheme="minorHAnsi" w:eastAsiaTheme="minorHAnsi" w:hAnsiTheme="minorHAnsi" w:cs="Arial"/>
          <w:sz w:val="24"/>
          <w:szCs w:val="24"/>
          <w:lang w:eastAsia="en-GB"/>
        </w:rPr>
        <w:fldChar w:fldCharType="end"/>
      </w:r>
      <w:r w:rsidRPr="006121CD">
        <w:rPr>
          <w:rFonts w:asciiTheme="minorHAnsi" w:eastAsiaTheme="minorHAnsi" w:hAnsiTheme="minorHAnsi" w:cs="Arial"/>
          <w:sz w:val="24"/>
          <w:szCs w:val="24"/>
          <w:lang w:eastAsia="en-GB"/>
        </w:rPr>
        <w:t>.</w:t>
      </w:r>
      <w:r>
        <w:rPr>
          <w:rFonts w:asciiTheme="minorHAnsi" w:eastAsiaTheme="minorHAnsi" w:hAnsiTheme="minorHAnsi" w:cs="Arial"/>
          <w:sz w:val="24"/>
          <w:szCs w:val="24"/>
          <w:lang w:eastAsia="en-GB"/>
        </w:rPr>
        <w:t xml:space="preserve"> </w:t>
      </w:r>
      <w:r w:rsidRPr="00B90E4F">
        <w:rPr>
          <w:rFonts w:asciiTheme="minorHAnsi" w:eastAsiaTheme="minorHAnsi" w:hAnsiTheme="minorHAnsi" w:cs="Arial"/>
          <w:sz w:val="24"/>
          <w:szCs w:val="24"/>
          <w:lang w:eastAsia="en-GB"/>
        </w:rPr>
        <w:t xml:space="preserve">Hospital diagnosed OA data may not contain all cases and is potentially incomplete, especially for OA which may be a less well recorded disease. Patients with OA are usually hospitalized by the time OA is severe and is treated by total joint replacement. Therefore hospital diagnosed data for OA potentially capture a different patient demographic compared to self-reported data. </w:t>
      </w:r>
      <w:r w:rsidRPr="00E06C86">
        <w:rPr>
          <w:rFonts w:asciiTheme="minorHAnsi" w:eastAsiaTheme="minorHAnsi" w:hAnsiTheme="minorHAnsi" w:cstheme="minorBidi"/>
          <w:sz w:val="24"/>
          <w:szCs w:val="24"/>
          <w:lang w:eastAsia="en-US"/>
        </w:rPr>
        <w:t xml:space="preserve">Furthermore, </w:t>
      </w:r>
      <w:r w:rsidRPr="00B90E4F">
        <w:rPr>
          <w:rFonts w:asciiTheme="minorHAnsi" w:eastAsiaTheme="minorHAnsi" w:hAnsiTheme="minorHAnsi" w:cstheme="minorBidi"/>
          <w:sz w:val="24"/>
          <w:szCs w:val="24"/>
          <w:lang w:eastAsia="en-US"/>
        </w:rPr>
        <w:t xml:space="preserve">these two OA definitions have </w:t>
      </w:r>
      <w:r w:rsidRPr="00E06C86">
        <w:rPr>
          <w:rFonts w:asciiTheme="minorHAnsi" w:eastAsiaTheme="minorHAnsi" w:hAnsiTheme="minorHAnsi" w:cstheme="minorBidi"/>
          <w:sz w:val="24"/>
          <w:szCs w:val="24"/>
          <w:lang w:eastAsia="en-US"/>
        </w:rPr>
        <w:t>provided very high genetic correlation indicating concordance between the</w:t>
      </w:r>
      <w:r w:rsidRPr="00B90E4F">
        <w:rPr>
          <w:rFonts w:asciiTheme="minorHAnsi" w:eastAsiaTheme="minorHAnsi" w:hAnsiTheme="minorHAnsi" w:cstheme="minorBidi"/>
          <w:sz w:val="24"/>
          <w:szCs w:val="24"/>
          <w:lang w:eastAsia="en-US"/>
        </w:rPr>
        <w:t>m</w:t>
      </w:r>
      <w:r>
        <w:rPr>
          <w:rFonts w:asciiTheme="minorHAnsi" w:eastAsiaTheme="minorHAnsi" w:hAnsiTheme="minorHAnsi" w:cstheme="minorBidi"/>
          <w:sz w:val="24"/>
          <w:szCs w:val="24"/>
          <w:lang w:eastAsia="en-US"/>
        </w:rPr>
        <w:fldChar w:fldCharType="begin"/>
      </w:r>
      <w:r w:rsidR="00166FA7">
        <w:rPr>
          <w:rFonts w:asciiTheme="minorHAnsi" w:eastAsiaTheme="minorHAnsi" w:hAnsiTheme="minorHAnsi" w:cstheme="minorBidi"/>
          <w:sz w:val="24"/>
          <w:szCs w:val="24"/>
          <w:lang w:eastAsia="en-US"/>
        </w:rPr>
        <w:instrText xml:space="preserve"> ADDIN EN.CITE &lt;EndNote&gt;&lt;Cite&gt;&lt;Author&gt;Zengini&lt;/Author&gt;&lt;Year&gt;2018&lt;/Year&gt;&lt;RecNum&gt;631&lt;/RecNum&gt;&lt;DisplayText&gt;&lt;style face="superscript"&gt;160&lt;/style&gt;&lt;/DisplayText&gt;&lt;record&gt;&lt;rec-number&gt;631&lt;/rec-number&gt;&lt;foreign-keys&gt;&lt;key app="EN" db-id="5z92efv9k0sxx2ezp5gpd02s2fv9z90swefd" timestamp="1534193473"&gt;631&lt;/key&gt;&lt;/foreign-keys&gt;&lt;ref-type name="Journal Article"&gt;17&lt;/ref-type&gt;&lt;contributors&gt;&lt;authors&gt;&lt;author&gt;Zengini, E.&lt;/author&gt;&lt;author&gt;Hatzikotoulas, K.&lt;/author&gt;&lt;author&gt;Tachmazidou, I.&lt;/author&gt;&lt;author&gt;Steinberg, J.&lt;/author&gt;&lt;author&gt;Hartwig, F. P.&lt;/author&gt;&lt;author&gt;Southam, L.&lt;/author&gt;&lt;author&gt;Hackinger, S.&lt;/author&gt;&lt;author&gt;Boer, C. G.&lt;/author&gt;&lt;author&gt;Styrkarsdottir, U.&lt;/author&gt;&lt;author&gt;Gilly, A.&lt;/author&gt;&lt;author&gt;Suveges, D.&lt;/author&gt;&lt;author&gt;Killian, B.&lt;/author&gt;&lt;author&gt;Ingvarsson, T.&lt;/author&gt;&lt;author&gt;Jonsson, H.&lt;/author&gt;&lt;author&gt;Babis, G. C.&lt;/author&gt;&lt;author&gt;McCaskie, A.&lt;/author&gt;&lt;author&gt;Uitterlinden, A. G.&lt;/author&gt;&lt;author&gt;van Meurs, J. B. J.&lt;/author&gt;&lt;author&gt;Thorsteinsdottir, U.&lt;/author&gt;&lt;author&gt;Stefansson, K.&lt;/author&gt;&lt;author&gt;Davey Smith, G.&lt;/author&gt;&lt;author&gt;Wilkinson, J. M.&lt;/author&gt;&lt;author&gt;Zeggini, E.&lt;/author&gt;&lt;/authors&gt;&lt;/contributors&gt;&lt;titles&gt;&lt;title&gt;Genome-wide analyses using UK Biobank data provide insights into the genetic architecture of osteoarthritis&lt;/title&gt;&lt;secondary-title&gt;Nat Genet&lt;/secondary-title&gt;&lt;/titles&gt;&lt;periodical&gt;&lt;full-title&gt;Nat Genet&lt;/full-title&gt;&lt;/periodical&gt;&lt;pages&gt;549-558&lt;/pages&gt;&lt;volume&gt;50&lt;/volume&gt;&lt;number&gt;4&lt;/number&gt;&lt;edition&gt;2018/03/20&lt;/edition&gt;&lt;dates&gt;&lt;year&gt;2018&lt;/year&gt;&lt;pub-dates&gt;&lt;date&gt;Apr&lt;/date&gt;&lt;/pub-dates&gt;&lt;/dates&gt;&lt;isbn&gt;1546-1718&lt;/isbn&gt;&lt;accession-num&gt;29559693&lt;/accession-num&gt;&lt;urls&gt;&lt;related-urls&gt;&lt;url&gt;https://www.ncbi.nlm.nih.gov/pubmed/29559693&lt;/url&gt;&lt;/related-urls&gt;&lt;/urls&gt;&lt;custom2&gt;PMC5896734&lt;/custom2&gt;&lt;electronic-resource-num&gt;10.1038/s41588-018-0079-y&lt;/electronic-resource-num&gt;&lt;language&gt;eng&lt;/language&gt;&lt;/record&gt;&lt;/Cite&gt;&lt;/EndNote&gt;</w:instrText>
      </w:r>
      <w:r>
        <w:rPr>
          <w:rFonts w:asciiTheme="minorHAnsi" w:eastAsiaTheme="minorHAnsi" w:hAnsiTheme="minorHAnsi" w:cstheme="minorBidi"/>
          <w:sz w:val="24"/>
          <w:szCs w:val="24"/>
          <w:lang w:eastAsia="en-US"/>
        </w:rPr>
        <w:fldChar w:fldCharType="separate"/>
      </w:r>
      <w:r w:rsidR="00166FA7" w:rsidRPr="00166FA7">
        <w:rPr>
          <w:rFonts w:asciiTheme="minorHAnsi" w:eastAsiaTheme="minorHAnsi" w:hAnsiTheme="minorHAnsi" w:cstheme="minorBidi"/>
          <w:noProof/>
          <w:sz w:val="24"/>
          <w:szCs w:val="24"/>
          <w:vertAlign w:val="superscript"/>
          <w:lang w:eastAsia="en-US"/>
        </w:rPr>
        <w:t>160</w:t>
      </w:r>
      <w:r>
        <w:rPr>
          <w:rFonts w:asciiTheme="minorHAnsi" w:eastAsiaTheme="minorHAnsi" w:hAnsiTheme="minorHAnsi" w:cstheme="minorBidi"/>
          <w:sz w:val="24"/>
          <w:szCs w:val="24"/>
          <w:lang w:eastAsia="en-US"/>
        </w:rPr>
        <w:fldChar w:fldCharType="end"/>
      </w:r>
      <w:r w:rsidRPr="00B90E4F">
        <w:rPr>
          <w:rFonts w:asciiTheme="minorHAnsi" w:eastAsiaTheme="minorHAnsi" w:hAnsiTheme="minorHAnsi" w:cstheme="minorBidi"/>
          <w:sz w:val="24"/>
          <w:szCs w:val="24"/>
          <w:lang w:eastAsia="en-US"/>
        </w:rPr>
        <w:t xml:space="preserve"> and </w:t>
      </w:r>
      <w:r w:rsidRPr="00E06C86">
        <w:rPr>
          <w:rFonts w:asciiTheme="minorHAnsi" w:eastAsiaTheme="minorHAnsi" w:hAnsiTheme="minorHAnsi" w:cstheme="minorBidi"/>
          <w:sz w:val="24"/>
          <w:szCs w:val="24"/>
          <w:lang w:eastAsia="en-US"/>
        </w:rPr>
        <w:t>confirming the high value of self-reported data.</w:t>
      </w:r>
      <w:r w:rsidRPr="00B90E4F">
        <w:rPr>
          <w:rFonts w:asciiTheme="minorHAnsi" w:eastAsiaTheme="minorHAnsi" w:hAnsiTheme="minorHAnsi" w:cstheme="minorBidi"/>
          <w:sz w:val="24"/>
          <w:szCs w:val="24"/>
          <w:lang w:eastAsia="en-US"/>
        </w:rPr>
        <w:t xml:space="preserve"> </w:t>
      </w:r>
      <w:r w:rsidR="00AD7F65">
        <w:rPr>
          <w:rFonts w:asciiTheme="minorHAnsi" w:eastAsiaTheme="minorHAnsi" w:hAnsiTheme="minorHAnsi" w:cstheme="minorBidi"/>
          <w:sz w:val="24"/>
          <w:szCs w:val="24"/>
          <w:lang w:eastAsia="en-US"/>
        </w:rPr>
        <w:t>Here, s</w:t>
      </w:r>
      <w:r w:rsidRPr="00B90E4F">
        <w:rPr>
          <w:rFonts w:asciiTheme="minorHAnsi" w:eastAsiaTheme="minorHAnsi" w:hAnsiTheme="minorHAnsi" w:cstheme="minorBidi"/>
          <w:sz w:val="24"/>
          <w:szCs w:val="24"/>
          <w:lang w:eastAsia="en-US"/>
        </w:rPr>
        <w:t xml:space="preserve">elf-reported OA definition was found to be </w:t>
      </w:r>
      <w:r w:rsidRPr="00B90E4F">
        <w:rPr>
          <w:rFonts w:asciiTheme="minorHAnsi" w:eastAsiaTheme="minorHAnsi" w:hAnsiTheme="minorHAnsi" w:cs="Arial"/>
          <w:sz w:val="24"/>
          <w:szCs w:val="24"/>
          <w:lang w:eastAsia="en-GB"/>
        </w:rPr>
        <w:t xml:space="preserve">a powerful tool for genetic association studies, for example as evidenced by the fact that the established </w:t>
      </w:r>
      <w:r w:rsidRPr="00B90E4F">
        <w:rPr>
          <w:rFonts w:asciiTheme="minorHAnsi" w:eastAsiaTheme="minorHAnsi" w:hAnsiTheme="minorHAnsi" w:cs="Arial"/>
          <w:i/>
          <w:sz w:val="24"/>
          <w:szCs w:val="24"/>
          <w:lang w:eastAsia="en-GB"/>
        </w:rPr>
        <w:t>GDF5</w:t>
      </w:r>
      <w:r w:rsidRPr="00B90E4F">
        <w:rPr>
          <w:rFonts w:asciiTheme="minorHAnsi" w:eastAsiaTheme="minorHAnsi" w:hAnsiTheme="minorHAnsi" w:cs="Arial"/>
          <w:sz w:val="24"/>
          <w:szCs w:val="24"/>
          <w:lang w:eastAsia="en-GB"/>
        </w:rPr>
        <w:t xml:space="preserve"> OA locus reached genome-wide significance in the self-reported disease status analyses </w:t>
      </w:r>
      <w:r w:rsidRPr="00F55FEF">
        <w:rPr>
          <w:rFonts w:asciiTheme="minorHAnsi" w:eastAsiaTheme="minorHAnsi" w:hAnsiTheme="minorHAnsi" w:cs="Arial"/>
          <w:sz w:val="24"/>
          <w:szCs w:val="24"/>
          <w:lang w:eastAsia="en-GB"/>
        </w:rPr>
        <w:t>only</w:t>
      </w:r>
      <w:r>
        <w:rPr>
          <w:rFonts w:asciiTheme="minorHAnsi" w:eastAsiaTheme="minorHAnsi" w:hAnsiTheme="minorHAnsi" w:cs="Arial"/>
          <w:sz w:val="24"/>
          <w:szCs w:val="24"/>
          <w:lang w:eastAsia="en-GB"/>
        </w:rPr>
        <w:t xml:space="preserve"> (Tables </w:t>
      </w:r>
      <w:r w:rsidR="00A26FE3">
        <w:rPr>
          <w:rFonts w:asciiTheme="minorHAnsi" w:eastAsiaTheme="minorHAnsi" w:hAnsiTheme="minorHAnsi" w:cs="Arial"/>
          <w:sz w:val="24"/>
          <w:szCs w:val="24"/>
          <w:lang w:eastAsia="en-GB"/>
        </w:rPr>
        <w:t>14 and 16</w:t>
      </w:r>
      <w:r>
        <w:rPr>
          <w:rFonts w:asciiTheme="minorHAnsi" w:eastAsiaTheme="minorHAnsi" w:hAnsiTheme="minorHAnsi" w:cs="Arial"/>
          <w:sz w:val="24"/>
          <w:szCs w:val="24"/>
          <w:lang w:eastAsia="en-GB"/>
        </w:rPr>
        <w:t>)</w:t>
      </w:r>
      <w:r w:rsidRPr="00F55FEF">
        <w:rPr>
          <w:rFonts w:asciiTheme="minorHAnsi" w:eastAsiaTheme="minorHAnsi" w:hAnsiTheme="minorHAnsi" w:cs="Arial"/>
          <w:sz w:val="24"/>
          <w:szCs w:val="24"/>
          <w:lang w:eastAsia="en-GB"/>
        </w:rPr>
        <w:t>. However, the hospital diagnosed OA analyses yielded stronger evidence for effect direction concordance at established loci</w:t>
      </w:r>
      <w:r>
        <w:rPr>
          <w:rFonts w:asciiTheme="minorHAnsi" w:eastAsiaTheme="minorHAnsi" w:hAnsiTheme="minorHAnsi" w:cs="Arial"/>
          <w:sz w:val="24"/>
          <w:szCs w:val="24"/>
          <w:lang w:eastAsia="en-GB"/>
        </w:rPr>
        <w:t xml:space="preserve"> (Table </w:t>
      </w:r>
      <w:r w:rsidR="008B63E1">
        <w:rPr>
          <w:rFonts w:asciiTheme="minorHAnsi" w:eastAsiaTheme="minorHAnsi" w:hAnsiTheme="minorHAnsi" w:cs="Arial"/>
          <w:sz w:val="24"/>
          <w:szCs w:val="24"/>
          <w:lang w:eastAsia="en-GB"/>
        </w:rPr>
        <w:t>13</w:t>
      </w:r>
      <w:r>
        <w:rPr>
          <w:rFonts w:asciiTheme="minorHAnsi" w:eastAsiaTheme="minorHAnsi" w:hAnsiTheme="minorHAnsi" w:cs="Arial"/>
          <w:sz w:val="24"/>
          <w:szCs w:val="24"/>
          <w:lang w:eastAsia="en-GB"/>
        </w:rPr>
        <w:t>)</w:t>
      </w:r>
      <w:r w:rsidRPr="00F55FEF">
        <w:rPr>
          <w:rFonts w:asciiTheme="minorHAnsi" w:eastAsiaTheme="minorHAnsi" w:hAnsiTheme="minorHAnsi" w:cs="Arial"/>
          <w:sz w:val="24"/>
          <w:szCs w:val="24"/>
          <w:lang w:eastAsia="en-GB"/>
        </w:rPr>
        <w:t>, indicating that a narrower definition of disease may provide better effect size estimates albeit limited by power to identify robust statistical evidence for association.</w:t>
      </w:r>
      <w:r>
        <w:rPr>
          <w:rFonts w:asciiTheme="minorHAnsi" w:eastAsiaTheme="minorHAnsi" w:hAnsiTheme="minorHAnsi" w:cs="Arial"/>
          <w:sz w:val="24"/>
          <w:szCs w:val="24"/>
          <w:lang w:eastAsia="en-GB"/>
        </w:rPr>
        <w:t xml:space="preserve"> </w:t>
      </w:r>
    </w:p>
    <w:p w14:paraId="5A1D7775" w14:textId="3CC66A40" w:rsidR="001F2078" w:rsidRDefault="001F2078" w:rsidP="001F2078">
      <w:pPr>
        <w:spacing w:after="200" w:line="480" w:lineRule="auto"/>
        <w:jc w:val="both"/>
        <w:rPr>
          <w:rFonts w:asciiTheme="minorHAnsi" w:eastAsiaTheme="minorHAnsi" w:hAnsiTheme="minorHAnsi" w:cs="Arial"/>
          <w:sz w:val="24"/>
          <w:szCs w:val="24"/>
          <w:lang w:eastAsia="en-GB"/>
        </w:rPr>
      </w:pPr>
      <w:r>
        <w:rPr>
          <w:rFonts w:asciiTheme="minorHAnsi" w:eastAsiaTheme="minorHAnsi" w:hAnsiTheme="minorHAnsi" w:cs="Arial"/>
          <w:sz w:val="24"/>
          <w:szCs w:val="24"/>
          <w:lang w:eastAsia="en-GB"/>
        </w:rPr>
        <w:t xml:space="preserve">Based on the results of this evaluation, it is deduced that </w:t>
      </w:r>
      <w:r w:rsidRPr="00F55FEF">
        <w:rPr>
          <w:rFonts w:asciiTheme="minorHAnsi" w:eastAsiaTheme="minorHAnsi" w:hAnsiTheme="minorHAnsi" w:cs="Arial"/>
          <w:sz w:val="24"/>
          <w:szCs w:val="24"/>
          <w:lang w:eastAsia="en-GB"/>
        </w:rPr>
        <w:t>that there is no gold standard for OA definition i</w:t>
      </w:r>
      <w:r>
        <w:rPr>
          <w:rFonts w:asciiTheme="minorHAnsi" w:eastAsiaTheme="minorHAnsi" w:hAnsiTheme="minorHAnsi" w:cs="Arial"/>
          <w:sz w:val="24"/>
          <w:szCs w:val="24"/>
          <w:lang w:eastAsia="en-GB"/>
        </w:rPr>
        <w:t>n genetics studies, and</w:t>
      </w:r>
      <w:r w:rsidRPr="00F55FEF">
        <w:rPr>
          <w:rFonts w:asciiTheme="minorHAnsi" w:eastAsiaTheme="minorHAnsi" w:hAnsiTheme="minorHAnsi" w:cs="Arial"/>
          <w:sz w:val="24"/>
          <w:szCs w:val="24"/>
          <w:lang w:eastAsia="en-GB"/>
        </w:rPr>
        <w:t xml:space="preserve"> advantages in employing both methods of defining disease to maximize discovery power across the board</w:t>
      </w:r>
      <w:r>
        <w:rPr>
          <w:rFonts w:asciiTheme="minorHAnsi" w:eastAsiaTheme="minorHAnsi" w:hAnsiTheme="minorHAnsi" w:cs="Arial"/>
          <w:sz w:val="24"/>
          <w:szCs w:val="24"/>
          <w:lang w:eastAsia="en-GB"/>
        </w:rPr>
        <w:t xml:space="preserve"> are identified</w:t>
      </w:r>
      <w:r w:rsidRPr="00F55FEF">
        <w:rPr>
          <w:rFonts w:asciiTheme="minorHAnsi" w:eastAsiaTheme="minorHAnsi" w:hAnsiTheme="minorHAnsi" w:cs="Arial"/>
          <w:sz w:val="24"/>
          <w:szCs w:val="24"/>
          <w:lang w:eastAsia="en-GB"/>
        </w:rPr>
        <w:t>.</w:t>
      </w:r>
      <w:r>
        <w:rPr>
          <w:rFonts w:asciiTheme="minorHAnsi" w:eastAsiaTheme="minorHAnsi" w:hAnsiTheme="minorHAnsi" w:cs="Arial"/>
          <w:sz w:val="24"/>
          <w:szCs w:val="24"/>
          <w:lang w:eastAsia="en-GB"/>
        </w:rPr>
        <w:t xml:space="preserve">  </w:t>
      </w:r>
    </w:p>
    <w:p w14:paraId="0DAAB140" w14:textId="0B2780F6" w:rsidR="00EE4CFB" w:rsidRDefault="00EE4CFB" w:rsidP="00EE4CFB">
      <w:pPr>
        <w:spacing w:line="480" w:lineRule="auto"/>
        <w:jc w:val="both"/>
        <w:rPr>
          <w:rFonts w:asciiTheme="minorHAnsi" w:eastAsiaTheme="minorHAnsi" w:hAnsiTheme="minorHAnsi" w:cstheme="minorBidi"/>
          <w:sz w:val="24"/>
          <w:szCs w:val="22"/>
          <w:lang w:eastAsia="en-US"/>
        </w:rPr>
      </w:pPr>
      <w:r w:rsidRPr="00F82EBC">
        <w:rPr>
          <w:rFonts w:asciiTheme="minorHAnsi" w:eastAsiaTheme="minorHAnsi" w:hAnsiTheme="minorHAnsi" w:cs="Arial"/>
          <w:sz w:val="24"/>
          <w:szCs w:val="24"/>
          <w:lang w:eastAsia="en-GB"/>
        </w:rPr>
        <w:t>The key attributes of this study were sample size and the homogeneity of the UK Biobank dataset coupled with independent replication.</w:t>
      </w:r>
      <w:r>
        <w:rPr>
          <w:rFonts w:asciiTheme="minorHAnsi" w:eastAsiaTheme="minorHAnsi" w:hAnsiTheme="minorHAnsi" w:cs="Arial"/>
          <w:sz w:val="24"/>
          <w:szCs w:val="24"/>
          <w:lang w:eastAsia="en-GB"/>
        </w:rPr>
        <w:t xml:space="preserve"> </w:t>
      </w:r>
      <w:r w:rsidRPr="00821B54">
        <w:rPr>
          <w:rFonts w:asciiTheme="minorHAnsi" w:eastAsiaTheme="minorHAnsi" w:hAnsiTheme="minorHAnsi" w:cstheme="minorBidi"/>
          <w:sz w:val="24"/>
          <w:szCs w:val="22"/>
          <w:lang w:eastAsia="en-US"/>
        </w:rPr>
        <w:t xml:space="preserve">These findings contribute to a better understanding of OA pathophysiology, taking the number of established OA </w:t>
      </w:r>
      <w:r w:rsidRPr="00821B54">
        <w:rPr>
          <w:rFonts w:asciiTheme="minorHAnsi" w:eastAsiaTheme="minorHAnsi" w:hAnsiTheme="minorHAnsi" w:cstheme="minorBidi"/>
          <w:sz w:val="24"/>
          <w:szCs w:val="22"/>
          <w:lang w:eastAsia="en-US"/>
        </w:rPr>
        <w:lastRenderedPageBreak/>
        <w:t>susceptibility loci from twenty</w:t>
      </w:r>
      <w:r>
        <w:rPr>
          <w:rFonts w:asciiTheme="minorHAnsi" w:eastAsiaTheme="minorHAnsi" w:hAnsiTheme="minorHAnsi" w:cstheme="minorBidi"/>
          <w:sz w:val="24"/>
          <w:szCs w:val="22"/>
          <w:lang w:eastAsia="en-US"/>
        </w:rPr>
        <w:t xml:space="preserve"> one to thirty</w:t>
      </w:r>
      <w:r w:rsidRPr="00821B54">
        <w:rPr>
          <w:rFonts w:asciiTheme="minorHAnsi" w:eastAsiaTheme="minorHAnsi" w:hAnsiTheme="minorHAnsi" w:cstheme="minorBidi"/>
          <w:sz w:val="24"/>
          <w:szCs w:val="22"/>
          <w:lang w:eastAsia="en-US"/>
        </w:rPr>
        <w:t xml:space="preserve"> and provide insight for future therapeutic OA approaches.</w:t>
      </w:r>
    </w:p>
    <w:p w14:paraId="7D70A5AB" w14:textId="77777777" w:rsidR="00EE4CFB" w:rsidRDefault="00EE4CFB" w:rsidP="00EE4CFB">
      <w:pPr>
        <w:spacing w:line="480" w:lineRule="auto"/>
        <w:jc w:val="both"/>
        <w:rPr>
          <w:rFonts w:asciiTheme="minorHAnsi" w:eastAsiaTheme="minorHAnsi" w:hAnsiTheme="minorHAnsi" w:cs="Arial"/>
          <w:sz w:val="24"/>
          <w:szCs w:val="24"/>
          <w:lang w:eastAsia="en-GB"/>
        </w:rPr>
      </w:pPr>
    </w:p>
    <w:p w14:paraId="659083D6" w14:textId="77777777" w:rsidR="00EE4CFB" w:rsidRDefault="00EE4CFB" w:rsidP="00EE4CFB">
      <w:pPr>
        <w:spacing w:line="480" w:lineRule="auto"/>
        <w:jc w:val="both"/>
        <w:rPr>
          <w:rFonts w:asciiTheme="minorHAnsi" w:eastAsiaTheme="minorHAnsi" w:hAnsiTheme="minorHAnsi" w:cs="Arial"/>
          <w:sz w:val="24"/>
          <w:szCs w:val="24"/>
          <w:lang w:eastAsia="en-GB"/>
        </w:rPr>
      </w:pPr>
      <w:r w:rsidRPr="00F82EBC">
        <w:rPr>
          <w:rFonts w:asciiTheme="minorHAnsi" w:eastAsiaTheme="minorHAnsi" w:hAnsiTheme="minorHAnsi" w:cs="Arial"/>
          <w:noProof/>
          <w:sz w:val="24"/>
          <w:szCs w:val="24"/>
          <w:lang w:eastAsia="en-GB"/>
        </w:rPr>
        <w:drawing>
          <wp:inline distT="0" distB="0" distL="0" distR="0" wp14:anchorId="0B8FEFC4" wp14:editId="2BEDF9FC">
            <wp:extent cx="4970059" cy="4953000"/>
            <wp:effectExtent l="0" t="0" r="2540" b="0"/>
            <wp:docPr id="7168" name="Picture 7168" descr="C:\Users\ez2\Desktop\18estOA_7UKBB_1sophie_2decode plot to u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z2\Desktop\18estOA_7UKBB_1sophie_2decode plot to use.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975842" cy="4958763"/>
                    </a:xfrm>
                    <a:prstGeom prst="rect">
                      <a:avLst/>
                    </a:prstGeom>
                    <a:noFill/>
                    <a:ln>
                      <a:noFill/>
                    </a:ln>
                  </pic:spPr>
                </pic:pic>
              </a:graphicData>
            </a:graphic>
          </wp:inline>
        </w:drawing>
      </w:r>
    </w:p>
    <w:p w14:paraId="741E862D" w14:textId="77777777" w:rsidR="00EE4CFB" w:rsidRDefault="00EE4CFB" w:rsidP="00EE4CFB">
      <w:pPr>
        <w:spacing w:line="480" w:lineRule="auto"/>
        <w:jc w:val="both"/>
        <w:rPr>
          <w:rFonts w:asciiTheme="minorHAnsi" w:eastAsiaTheme="minorHAnsi" w:hAnsiTheme="minorHAnsi" w:cs="Arial"/>
          <w:sz w:val="24"/>
          <w:szCs w:val="24"/>
          <w:lang w:eastAsia="en-GB"/>
        </w:rPr>
      </w:pPr>
    </w:p>
    <w:p w14:paraId="520E5998" w14:textId="311C0705" w:rsidR="00EE4CFB" w:rsidRDefault="00EE4CFB" w:rsidP="00EE4CFB">
      <w:pPr>
        <w:jc w:val="both"/>
        <w:outlineLvl w:val="0"/>
        <w:rPr>
          <w:rFonts w:asciiTheme="minorHAnsi" w:eastAsiaTheme="minorEastAsia" w:hAnsiTheme="minorHAnsi" w:cs="Arial"/>
          <w:kern w:val="24"/>
          <w:sz w:val="24"/>
          <w:szCs w:val="22"/>
          <w:lang w:eastAsia="en-GB"/>
        </w:rPr>
      </w:pPr>
      <w:r w:rsidRPr="00F82EBC">
        <w:rPr>
          <w:rFonts w:asciiTheme="minorHAnsi" w:eastAsiaTheme="minorHAnsi" w:hAnsiTheme="minorHAnsi" w:cs="Arial"/>
          <w:b/>
          <w:sz w:val="24"/>
          <w:szCs w:val="22"/>
          <w:lang w:eastAsia="en-GB"/>
        </w:rPr>
        <w:t xml:space="preserve">Figure </w:t>
      </w:r>
      <w:r w:rsidR="00A26FE3">
        <w:rPr>
          <w:rFonts w:asciiTheme="minorHAnsi" w:eastAsiaTheme="minorHAnsi" w:hAnsiTheme="minorHAnsi" w:cs="Arial"/>
          <w:b/>
          <w:sz w:val="24"/>
          <w:szCs w:val="22"/>
          <w:lang w:eastAsia="en-GB"/>
        </w:rPr>
        <w:t>39</w:t>
      </w:r>
      <w:r w:rsidRPr="00F82EBC">
        <w:rPr>
          <w:rFonts w:asciiTheme="minorHAnsi" w:eastAsiaTheme="minorHAnsi" w:hAnsiTheme="minorHAnsi" w:cs="Arial"/>
          <w:b/>
          <w:sz w:val="24"/>
          <w:szCs w:val="22"/>
          <w:lang w:eastAsia="en-GB"/>
        </w:rPr>
        <w:t>.</w:t>
      </w:r>
      <w:r>
        <w:rPr>
          <w:rFonts w:asciiTheme="minorHAnsi" w:eastAsiaTheme="minorHAnsi" w:hAnsiTheme="minorHAnsi" w:cs="Arial"/>
          <w:b/>
          <w:sz w:val="24"/>
          <w:szCs w:val="22"/>
          <w:lang w:eastAsia="en-GB"/>
        </w:rPr>
        <w:t xml:space="preserve"> </w:t>
      </w:r>
      <w:r w:rsidRPr="00F82EBC">
        <w:rPr>
          <w:rFonts w:asciiTheme="minorHAnsi" w:eastAsiaTheme="minorEastAsia" w:hAnsiTheme="minorHAnsi" w:cs="Arial"/>
          <w:kern w:val="24"/>
          <w:sz w:val="24"/>
          <w:szCs w:val="22"/>
          <w:lang w:val="en-US" w:eastAsia="en-GB"/>
        </w:rPr>
        <w:t>Odds ratios and risk allele frequencies for established and novel OA-associated variants</w:t>
      </w:r>
      <w:r w:rsidR="00AD7F65">
        <w:rPr>
          <w:rFonts w:asciiTheme="minorHAnsi" w:eastAsiaTheme="minorEastAsia" w:hAnsiTheme="minorHAnsi" w:cs="Arial"/>
          <w:kern w:val="24"/>
          <w:sz w:val="24"/>
          <w:szCs w:val="22"/>
          <w:lang w:val="en-US" w:eastAsia="en-GB"/>
        </w:rPr>
        <w:t xml:space="preserve"> after the UK Biobank 150k study</w:t>
      </w:r>
      <w:r w:rsidRPr="00F82EBC">
        <w:rPr>
          <w:rFonts w:asciiTheme="minorHAnsi" w:eastAsiaTheme="minorEastAsia" w:hAnsiTheme="minorHAnsi" w:cs="Arial"/>
          <w:kern w:val="24"/>
          <w:sz w:val="24"/>
          <w:szCs w:val="22"/>
          <w:lang w:val="en-US" w:eastAsia="en-GB"/>
        </w:rPr>
        <w:t>. The sibling relative risk ratio (λ</w:t>
      </w:r>
      <w:r w:rsidRPr="00F82EBC">
        <w:rPr>
          <w:rFonts w:asciiTheme="minorHAnsi" w:eastAsiaTheme="minorEastAsia" w:hAnsiTheme="minorHAnsi" w:cs="Arial"/>
          <w:kern w:val="24"/>
          <w:sz w:val="24"/>
          <w:szCs w:val="22"/>
          <w:vertAlign w:val="subscript"/>
          <w:lang w:val="en-US" w:eastAsia="en-GB"/>
        </w:rPr>
        <w:t>s</w:t>
      </w:r>
      <w:r w:rsidRPr="00F82EBC">
        <w:rPr>
          <w:rFonts w:asciiTheme="minorHAnsi" w:eastAsiaTheme="minorEastAsia" w:hAnsiTheme="minorHAnsi" w:cs="Arial"/>
          <w:kern w:val="24"/>
          <w:sz w:val="24"/>
          <w:szCs w:val="22"/>
          <w:lang w:val="en-US" w:eastAsia="en-GB"/>
        </w:rPr>
        <w:t>) for each variant is shown by the different size of each circle. The darker color of the circles shows the percentage of variance explained on the liability scale (h</w:t>
      </w:r>
      <w:r w:rsidRPr="00F82EBC">
        <w:rPr>
          <w:rFonts w:asciiTheme="minorHAnsi" w:eastAsiaTheme="minorEastAsia" w:hAnsiTheme="minorHAnsi" w:cs="Arial"/>
          <w:kern w:val="24"/>
          <w:sz w:val="24"/>
          <w:szCs w:val="22"/>
          <w:vertAlign w:val="subscript"/>
          <w:lang w:val="en-US" w:eastAsia="en-GB"/>
        </w:rPr>
        <w:t>2L</w:t>
      </w:r>
      <w:r w:rsidRPr="00F82EBC">
        <w:rPr>
          <w:rFonts w:asciiTheme="minorHAnsi" w:eastAsiaTheme="minorEastAsia" w:hAnsiTheme="minorHAnsi" w:cs="Arial"/>
          <w:kern w:val="24"/>
          <w:sz w:val="24"/>
          <w:szCs w:val="22"/>
          <w:lang w:val="en-US" w:eastAsia="en-GB"/>
        </w:rPr>
        <w:t xml:space="preserve">) (calculated assuming 10% prevalence of OA). Totals of </w:t>
      </w:r>
      <w:r w:rsidRPr="00F82EBC">
        <w:rPr>
          <w:rFonts w:asciiTheme="minorHAnsi" w:eastAsiaTheme="minorEastAsia" w:hAnsiTheme="minorHAnsi" w:cs="Arial"/>
          <w:kern w:val="24"/>
          <w:sz w:val="24"/>
          <w:szCs w:val="22"/>
          <w:lang w:val="el-GR" w:eastAsia="en-GB"/>
        </w:rPr>
        <w:t>λ</w:t>
      </w:r>
      <w:r w:rsidRPr="00F82EBC">
        <w:rPr>
          <w:rFonts w:asciiTheme="minorHAnsi" w:eastAsiaTheme="minorEastAsia" w:hAnsiTheme="minorHAnsi" w:cs="Arial"/>
          <w:kern w:val="24"/>
          <w:sz w:val="24"/>
          <w:szCs w:val="22"/>
          <w:vertAlign w:val="subscript"/>
          <w:lang w:eastAsia="en-GB"/>
        </w:rPr>
        <w:t>s</w:t>
      </w:r>
      <w:r w:rsidRPr="00F82EBC">
        <w:rPr>
          <w:rFonts w:asciiTheme="minorHAnsi" w:eastAsiaTheme="minorEastAsia" w:hAnsiTheme="minorHAnsi" w:cs="Arial"/>
          <w:kern w:val="24"/>
          <w:sz w:val="24"/>
          <w:szCs w:val="22"/>
          <w:lang w:eastAsia="en-GB"/>
        </w:rPr>
        <w:t xml:space="preserve"> and h</w:t>
      </w:r>
      <w:r w:rsidRPr="00F82EBC">
        <w:rPr>
          <w:rFonts w:asciiTheme="minorHAnsi" w:eastAsiaTheme="minorEastAsia" w:hAnsiTheme="minorHAnsi" w:cs="Arial"/>
          <w:kern w:val="24"/>
          <w:sz w:val="24"/>
          <w:szCs w:val="22"/>
          <w:vertAlign w:val="subscript"/>
          <w:lang w:eastAsia="en-GB"/>
        </w:rPr>
        <w:t>2L</w:t>
      </w:r>
      <w:r w:rsidRPr="00F82EBC">
        <w:rPr>
          <w:rFonts w:asciiTheme="minorHAnsi" w:eastAsiaTheme="minorEastAsia" w:hAnsiTheme="minorHAnsi" w:cs="Arial"/>
          <w:kern w:val="24"/>
          <w:sz w:val="24"/>
          <w:szCs w:val="22"/>
          <w:lang w:eastAsia="en-GB"/>
        </w:rPr>
        <w:t xml:space="preserve"> are shown</w:t>
      </w:r>
      <w:r>
        <w:rPr>
          <w:rFonts w:asciiTheme="minorHAnsi" w:eastAsiaTheme="minorEastAsia" w:hAnsiTheme="minorHAnsi" w:cs="Arial"/>
          <w:kern w:val="24"/>
          <w:sz w:val="24"/>
          <w:szCs w:val="22"/>
          <w:lang w:eastAsia="en-GB"/>
        </w:rPr>
        <w:t xml:space="preserve"> at the top. OA, Osteoarthritis</w:t>
      </w:r>
      <w:r w:rsidR="00B262EE">
        <w:rPr>
          <w:rFonts w:asciiTheme="minorHAnsi" w:eastAsiaTheme="minorEastAsia" w:hAnsiTheme="minorHAnsi" w:cs="Arial"/>
          <w:kern w:val="24"/>
          <w:sz w:val="24"/>
          <w:szCs w:val="22"/>
          <w:lang w:eastAsia="en-GB"/>
        </w:rPr>
        <w:t xml:space="preserve">. </w:t>
      </w:r>
      <w:r w:rsidR="00127D91">
        <w:rPr>
          <w:rFonts w:asciiTheme="minorHAnsi" w:hAnsiTheme="minorHAnsi"/>
          <w:sz w:val="24"/>
          <w:szCs w:val="24"/>
          <w:lang w:val="en-US"/>
        </w:rPr>
        <w:t>(this figure is derived</w:t>
      </w:r>
      <w:r w:rsidR="00B262EE">
        <w:rPr>
          <w:rFonts w:asciiTheme="minorHAnsi" w:hAnsiTheme="minorHAnsi"/>
          <w:sz w:val="24"/>
          <w:szCs w:val="24"/>
          <w:lang w:val="en-US"/>
        </w:rPr>
        <w:t xml:space="preserve"> from </w:t>
      </w:r>
      <w:r w:rsidR="00B262EE" w:rsidRPr="00D45ED6">
        <w:rPr>
          <w:rFonts w:asciiTheme="minorHAnsi" w:hAnsiTheme="minorHAnsi"/>
          <w:sz w:val="24"/>
          <w:szCs w:val="24"/>
        </w:rPr>
        <w:t>PMID</w:t>
      </w:r>
      <w:r w:rsidR="00B262EE">
        <w:rPr>
          <w:rFonts w:asciiTheme="minorHAnsi" w:hAnsiTheme="minorHAnsi"/>
          <w:sz w:val="24"/>
          <w:szCs w:val="24"/>
        </w:rPr>
        <w:t>:29559693)</w:t>
      </w:r>
      <w:r w:rsidR="00B262EE">
        <w:rPr>
          <w:rFonts w:asciiTheme="minorHAnsi" w:hAnsiTheme="minorHAnsi"/>
          <w:sz w:val="24"/>
          <w:szCs w:val="24"/>
        </w:rPr>
        <w:fldChar w:fldCharType="begin"/>
      </w:r>
      <w:r w:rsidR="00166FA7">
        <w:rPr>
          <w:rFonts w:asciiTheme="minorHAnsi" w:hAnsiTheme="minorHAnsi"/>
          <w:sz w:val="24"/>
          <w:szCs w:val="24"/>
        </w:rPr>
        <w:instrText xml:space="preserve"> ADDIN EN.CITE &lt;EndNote&gt;&lt;Cite&gt;&lt;Author&gt;Zengini&lt;/Author&gt;&lt;Year&gt;2018&lt;/Year&gt;&lt;RecNum&gt;631&lt;/RecNum&gt;&lt;DisplayText&gt;&lt;style face="superscript"&gt;160&lt;/style&gt;&lt;/DisplayText&gt;&lt;record&gt;&lt;rec-number&gt;631&lt;/rec-number&gt;&lt;foreign-keys&gt;&lt;key app="EN" db-id="5z92efv9k0sxx2ezp5gpd02s2fv9z90swefd" timestamp="1534193473"&gt;631&lt;/key&gt;&lt;/foreign-keys&gt;&lt;ref-type name="Journal Article"&gt;17&lt;/ref-type&gt;&lt;contributors&gt;&lt;authors&gt;&lt;author&gt;Zengini, E.&lt;/author&gt;&lt;author&gt;Hatzikotoulas, K.&lt;/author&gt;&lt;author&gt;Tachmazidou, I.&lt;/author&gt;&lt;author&gt;Steinberg, J.&lt;/author&gt;&lt;author&gt;Hartwig, F. P.&lt;/author&gt;&lt;author&gt;Southam, L.&lt;/author&gt;&lt;author&gt;Hackinger, S.&lt;/author&gt;&lt;author&gt;Boer, C. G.&lt;/author&gt;&lt;author&gt;Styrkarsdottir, U.&lt;/author&gt;&lt;author&gt;Gilly, A.&lt;/author&gt;&lt;author&gt;Suveges, D.&lt;/author&gt;&lt;author&gt;Killian, B.&lt;/author&gt;&lt;author&gt;Ingvarsson, T.&lt;/author&gt;&lt;author&gt;Jonsson, H.&lt;/author&gt;&lt;author&gt;Babis, G. C.&lt;/author&gt;&lt;author&gt;McCaskie, A.&lt;/author&gt;&lt;author&gt;Uitterlinden, A. G.&lt;/author&gt;&lt;author&gt;van Meurs, J. B. J.&lt;/author&gt;&lt;author&gt;Thorsteinsdottir, U.&lt;/author&gt;&lt;author&gt;Stefansson, K.&lt;/author&gt;&lt;author&gt;Davey Smith, G.&lt;/author&gt;&lt;author&gt;Wilkinson, J. M.&lt;/author&gt;&lt;author&gt;Zeggini, E.&lt;/author&gt;&lt;/authors&gt;&lt;/contributors&gt;&lt;titles&gt;&lt;title&gt;Genome-wide analyses using UK Biobank data provide insights into the genetic architecture of osteoarthritis&lt;/title&gt;&lt;secondary-title&gt;Nat Genet&lt;/secondary-title&gt;&lt;/titles&gt;&lt;periodical&gt;&lt;full-title&gt;Nat Genet&lt;/full-title&gt;&lt;/periodical&gt;&lt;pages&gt;549-558&lt;/pages&gt;&lt;volume&gt;50&lt;/volume&gt;&lt;number&gt;4&lt;/number&gt;&lt;edition&gt;2018/03/20&lt;/edition&gt;&lt;dates&gt;&lt;year&gt;2018&lt;/year&gt;&lt;pub-dates&gt;&lt;date&gt;Apr&lt;/date&gt;&lt;/pub-dates&gt;&lt;/dates&gt;&lt;isbn&gt;1546-1718&lt;/isbn&gt;&lt;accession-num&gt;29559693&lt;/accession-num&gt;&lt;urls&gt;&lt;related-urls&gt;&lt;url&gt;https://www.ncbi.nlm.nih.gov/pubmed/29559693&lt;/url&gt;&lt;/related-urls&gt;&lt;/urls&gt;&lt;custom2&gt;PMC5896734&lt;/custom2&gt;&lt;electronic-resource-num&gt;10.1038/s41588-018-0079-y&lt;/electronic-resource-num&gt;&lt;language&gt;eng&lt;/language&gt;&lt;/record&gt;&lt;/Cite&gt;&lt;/EndNote&gt;</w:instrText>
      </w:r>
      <w:r w:rsidR="00B262EE">
        <w:rPr>
          <w:rFonts w:asciiTheme="minorHAnsi" w:hAnsiTheme="minorHAnsi"/>
          <w:sz w:val="24"/>
          <w:szCs w:val="24"/>
        </w:rPr>
        <w:fldChar w:fldCharType="separate"/>
      </w:r>
      <w:r w:rsidR="00166FA7" w:rsidRPr="00166FA7">
        <w:rPr>
          <w:rFonts w:asciiTheme="minorHAnsi" w:hAnsiTheme="minorHAnsi"/>
          <w:noProof/>
          <w:sz w:val="24"/>
          <w:szCs w:val="24"/>
          <w:vertAlign w:val="superscript"/>
        </w:rPr>
        <w:t>160</w:t>
      </w:r>
      <w:r w:rsidR="00B262EE">
        <w:rPr>
          <w:rFonts w:asciiTheme="minorHAnsi" w:hAnsiTheme="minorHAnsi"/>
          <w:sz w:val="24"/>
          <w:szCs w:val="24"/>
        </w:rPr>
        <w:fldChar w:fldCharType="end"/>
      </w:r>
    </w:p>
    <w:p w14:paraId="07F9DF27" w14:textId="77777777" w:rsidR="00E77456" w:rsidRDefault="00E77456" w:rsidP="00320AA3">
      <w:pPr>
        <w:spacing w:line="480" w:lineRule="auto"/>
        <w:jc w:val="both"/>
        <w:rPr>
          <w:rFonts w:asciiTheme="minorHAnsi" w:eastAsiaTheme="minorHAnsi" w:hAnsiTheme="minorHAnsi" w:cs="Arial"/>
          <w:sz w:val="24"/>
          <w:szCs w:val="24"/>
          <w:lang w:eastAsia="en-GB"/>
        </w:rPr>
      </w:pPr>
    </w:p>
    <w:p w14:paraId="75C4CBEF" w14:textId="77777777" w:rsidR="00863150" w:rsidRDefault="00863150" w:rsidP="00320AA3">
      <w:pPr>
        <w:spacing w:line="480" w:lineRule="auto"/>
        <w:jc w:val="both"/>
        <w:rPr>
          <w:rFonts w:asciiTheme="minorHAnsi" w:eastAsiaTheme="minorHAnsi" w:hAnsiTheme="minorHAnsi" w:cs="Arial"/>
          <w:b/>
          <w:sz w:val="36"/>
          <w:szCs w:val="24"/>
          <w:lang w:eastAsia="en-GB"/>
        </w:rPr>
      </w:pPr>
    </w:p>
    <w:p w14:paraId="39280DF1" w14:textId="57D36048" w:rsidR="006921A3" w:rsidRPr="00F22B2A" w:rsidRDefault="00A353E9" w:rsidP="00320AA3">
      <w:pPr>
        <w:spacing w:line="480" w:lineRule="auto"/>
        <w:jc w:val="both"/>
        <w:rPr>
          <w:rFonts w:asciiTheme="minorHAnsi" w:eastAsiaTheme="minorHAnsi" w:hAnsiTheme="minorHAnsi" w:cs="Arial"/>
          <w:b/>
          <w:sz w:val="24"/>
          <w:szCs w:val="24"/>
          <w:lang w:eastAsia="en-GB"/>
        </w:rPr>
      </w:pPr>
      <w:r w:rsidRPr="00F22B2A">
        <w:rPr>
          <w:rFonts w:asciiTheme="minorHAnsi" w:eastAsiaTheme="minorHAnsi" w:hAnsiTheme="minorHAnsi" w:cs="Arial"/>
          <w:b/>
          <w:sz w:val="36"/>
          <w:szCs w:val="24"/>
          <w:lang w:eastAsia="en-GB"/>
        </w:rPr>
        <w:lastRenderedPageBreak/>
        <w:t>Chapter 4</w:t>
      </w:r>
      <w:r w:rsidRPr="00F22B2A">
        <w:rPr>
          <w:rFonts w:asciiTheme="minorHAnsi" w:eastAsiaTheme="minorHAnsi" w:hAnsiTheme="minorHAnsi" w:cs="Arial"/>
          <w:b/>
          <w:sz w:val="24"/>
          <w:szCs w:val="24"/>
          <w:lang w:eastAsia="en-GB"/>
        </w:rPr>
        <w:t xml:space="preserve"> </w:t>
      </w:r>
    </w:p>
    <w:p w14:paraId="2871E207" w14:textId="3DBA2C54" w:rsidR="00A353E9" w:rsidRDefault="00A353E9" w:rsidP="00320AA3">
      <w:pPr>
        <w:spacing w:line="480" w:lineRule="auto"/>
        <w:jc w:val="both"/>
        <w:rPr>
          <w:rFonts w:asciiTheme="minorHAnsi" w:eastAsiaTheme="minorHAnsi" w:hAnsiTheme="minorHAnsi" w:cs="Arial"/>
          <w:b/>
          <w:sz w:val="28"/>
          <w:szCs w:val="24"/>
          <w:lang w:eastAsia="en-GB"/>
        </w:rPr>
      </w:pPr>
      <w:r w:rsidRPr="00F22B2A">
        <w:rPr>
          <w:rFonts w:asciiTheme="minorHAnsi" w:eastAsiaTheme="minorHAnsi" w:hAnsiTheme="minorHAnsi" w:cs="Arial"/>
          <w:b/>
          <w:sz w:val="28"/>
          <w:szCs w:val="24"/>
          <w:lang w:eastAsia="en-GB"/>
        </w:rPr>
        <w:t>UK Biobank 150k gene</w:t>
      </w:r>
      <w:r w:rsidR="00636224">
        <w:rPr>
          <w:rFonts w:asciiTheme="minorHAnsi" w:eastAsiaTheme="minorHAnsi" w:hAnsiTheme="minorHAnsi" w:cs="Arial"/>
          <w:b/>
          <w:sz w:val="28"/>
          <w:szCs w:val="24"/>
          <w:lang w:eastAsia="en-GB"/>
        </w:rPr>
        <w:t>-</w:t>
      </w:r>
      <w:r w:rsidRPr="00F22B2A">
        <w:rPr>
          <w:rFonts w:asciiTheme="minorHAnsi" w:eastAsiaTheme="minorHAnsi" w:hAnsiTheme="minorHAnsi" w:cs="Arial"/>
          <w:b/>
          <w:sz w:val="28"/>
          <w:szCs w:val="24"/>
          <w:lang w:eastAsia="en-GB"/>
        </w:rPr>
        <w:t xml:space="preserve">based and pathway analysis </w:t>
      </w:r>
    </w:p>
    <w:p w14:paraId="54AFB866" w14:textId="77777777" w:rsidR="000E6315" w:rsidRDefault="000E6315" w:rsidP="00320AA3">
      <w:pPr>
        <w:spacing w:line="480" w:lineRule="auto"/>
        <w:jc w:val="both"/>
        <w:rPr>
          <w:rFonts w:asciiTheme="minorHAnsi" w:eastAsiaTheme="minorHAnsi" w:hAnsiTheme="minorHAnsi" w:cs="Arial"/>
          <w:b/>
          <w:sz w:val="24"/>
          <w:szCs w:val="24"/>
          <w:lang w:eastAsia="en-GB"/>
        </w:rPr>
      </w:pPr>
    </w:p>
    <w:p w14:paraId="42A2702F" w14:textId="10061712" w:rsidR="004A54B1" w:rsidRPr="00E003ED" w:rsidRDefault="004A54B1" w:rsidP="00320AA3">
      <w:pPr>
        <w:spacing w:line="480" w:lineRule="auto"/>
        <w:jc w:val="both"/>
        <w:rPr>
          <w:rFonts w:asciiTheme="minorHAnsi" w:eastAsiaTheme="minorHAnsi" w:hAnsiTheme="minorHAnsi" w:cs="Arial"/>
          <w:b/>
          <w:sz w:val="24"/>
          <w:szCs w:val="24"/>
          <w:lang w:eastAsia="en-GB"/>
        </w:rPr>
      </w:pPr>
      <w:r w:rsidRPr="00E003ED">
        <w:rPr>
          <w:rFonts w:asciiTheme="minorHAnsi" w:eastAsiaTheme="minorHAnsi" w:hAnsiTheme="minorHAnsi" w:cs="Arial"/>
          <w:b/>
          <w:sz w:val="24"/>
          <w:szCs w:val="24"/>
          <w:lang w:eastAsia="en-GB"/>
        </w:rPr>
        <w:t>4.1 Overview</w:t>
      </w:r>
    </w:p>
    <w:p w14:paraId="2B115C24" w14:textId="2ADF9BA5" w:rsidR="00863150" w:rsidRDefault="00121264" w:rsidP="005C3C66">
      <w:pPr>
        <w:spacing w:line="480" w:lineRule="auto"/>
        <w:jc w:val="both"/>
        <w:rPr>
          <w:rFonts w:asciiTheme="minorHAnsi" w:eastAsiaTheme="minorHAnsi" w:hAnsiTheme="minorHAnsi" w:cs="Arial"/>
          <w:sz w:val="24"/>
          <w:szCs w:val="24"/>
          <w:lang w:eastAsia="en-GB"/>
        </w:rPr>
      </w:pPr>
      <w:r>
        <w:rPr>
          <w:rFonts w:asciiTheme="minorHAnsi" w:eastAsiaTheme="minorHAnsi" w:hAnsiTheme="minorHAnsi" w:cs="Arial"/>
          <w:sz w:val="24"/>
          <w:szCs w:val="24"/>
          <w:lang w:eastAsia="en-GB"/>
        </w:rPr>
        <w:t>In this chapter</w:t>
      </w:r>
      <w:r w:rsidR="00AE5F33">
        <w:rPr>
          <w:rFonts w:asciiTheme="minorHAnsi" w:eastAsiaTheme="minorHAnsi" w:hAnsiTheme="minorHAnsi" w:cs="Arial"/>
          <w:sz w:val="24"/>
          <w:szCs w:val="24"/>
          <w:lang w:eastAsia="en-GB"/>
        </w:rPr>
        <w:t xml:space="preserve">, </w:t>
      </w:r>
      <w:r w:rsidR="000E784B">
        <w:rPr>
          <w:rFonts w:asciiTheme="minorHAnsi" w:eastAsiaTheme="minorHAnsi" w:hAnsiTheme="minorHAnsi" w:cs="Arial"/>
          <w:sz w:val="24"/>
          <w:szCs w:val="24"/>
          <w:lang w:eastAsia="en-GB"/>
        </w:rPr>
        <w:t xml:space="preserve">by </w:t>
      </w:r>
      <w:r w:rsidR="00636224" w:rsidRPr="00636224">
        <w:rPr>
          <w:rFonts w:asciiTheme="minorHAnsi" w:eastAsiaTheme="minorHAnsi" w:hAnsiTheme="minorHAnsi" w:cs="Arial"/>
          <w:sz w:val="24"/>
          <w:szCs w:val="24"/>
          <w:lang w:eastAsia="en-GB"/>
        </w:rPr>
        <w:t>using gene-based and pathway analyses</w:t>
      </w:r>
      <w:r w:rsidR="000E784B">
        <w:rPr>
          <w:rFonts w:asciiTheme="minorHAnsi" w:eastAsiaTheme="minorHAnsi" w:hAnsiTheme="minorHAnsi" w:cs="Arial"/>
          <w:sz w:val="24"/>
          <w:szCs w:val="24"/>
          <w:lang w:eastAsia="en-GB"/>
        </w:rPr>
        <w:t>, several</w:t>
      </w:r>
      <w:r w:rsidR="001F60D7">
        <w:rPr>
          <w:rFonts w:asciiTheme="minorHAnsi" w:eastAsiaTheme="minorHAnsi" w:hAnsiTheme="minorHAnsi" w:cs="Arial"/>
          <w:sz w:val="24"/>
          <w:szCs w:val="24"/>
          <w:lang w:eastAsia="en-GB"/>
        </w:rPr>
        <w:t xml:space="preserve"> </w:t>
      </w:r>
      <w:r w:rsidR="00AE5F33">
        <w:rPr>
          <w:rFonts w:asciiTheme="minorHAnsi" w:eastAsiaTheme="minorHAnsi" w:hAnsiTheme="minorHAnsi" w:cs="Arial"/>
          <w:sz w:val="24"/>
          <w:szCs w:val="24"/>
          <w:lang w:eastAsia="en-GB"/>
        </w:rPr>
        <w:t xml:space="preserve">key genes </w:t>
      </w:r>
      <w:r w:rsidR="001F60D7">
        <w:rPr>
          <w:rFonts w:asciiTheme="minorHAnsi" w:eastAsiaTheme="minorHAnsi" w:hAnsiTheme="minorHAnsi" w:cs="Arial"/>
          <w:sz w:val="24"/>
          <w:szCs w:val="24"/>
          <w:lang w:eastAsia="en-GB"/>
        </w:rPr>
        <w:t xml:space="preserve">and a </w:t>
      </w:r>
      <w:r w:rsidR="000E784B">
        <w:rPr>
          <w:rFonts w:asciiTheme="minorHAnsi" w:eastAsiaTheme="minorHAnsi" w:hAnsiTheme="minorHAnsi" w:cs="Arial"/>
          <w:sz w:val="24"/>
          <w:szCs w:val="24"/>
          <w:lang w:eastAsia="en-GB"/>
        </w:rPr>
        <w:t xml:space="preserve">biological </w:t>
      </w:r>
      <w:r w:rsidR="001F60D7">
        <w:rPr>
          <w:rFonts w:asciiTheme="minorHAnsi" w:eastAsiaTheme="minorHAnsi" w:hAnsiTheme="minorHAnsi" w:cs="Arial"/>
          <w:sz w:val="24"/>
          <w:szCs w:val="24"/>
          <w:lang w:eastAsia="en-GB"/>
        </w:rPr>
        <w:t xml:space="preserve">pathway </w:t>
      </w:r>
      <w:r w:rsidR="000E784B">
        <w:rPr>
          <w:rFonts w:asciiTheme="minorHAnsi" w:eastAsiaTheme="minorHAnsi" w:hAnsiTheme="minorHAnsi" w:cs="Arial"/>
          <w:sz w:val="24"/>
          <w:szCs w:val="24"/>
          <w:lang w:eastAsia="en-GB"/>
        </w:rPr>
        <w:t xml:space="preserve">were </w:t>
      </w:r>
      <w:r w:rsidR="00636224">
        <w:rPr>
          <w:rFonts w:asciiTheme="minorHAnsi" w:eastAsiaTheme="minorHAnsi" w:hAnsiTheme="minorHAnsi" w:cs="Arial"/>
          <w:sz w:val="24"/>
          <w:szCs w:val="24"/>
          <w:lang w:eastAsia="en-GB"/>
        </w:rPr>
        <w:t xml:space="preserve">found to be </w:t>
      </w:r>
      <w:r w:rsidR="000E784B">
        <w:rPr>
          <w:rFonts w:asciiTheme="minorHAnsi" w:eastAsiaTheme="minorHAnsi" w:hAnsiTheme="minorHAnsi" w:cs="Arial"/>
          <w:sz w:val="24"/>
          <w:szCs w:val="24"/>
          <w:lang w:eastAsia="en-GB"/>
        </w:rPr>
        <w:t>significantly associated with OA phenotypes. Some</w:t>
      </w:r>
      <w:r w:rsidR="00636224">
        <w:rPr>
          <w:rFonts w:asciiTheme="minorHAnsi" w:eastAsiaTheme="minorHAnsi" w:hAnsiTheme="minorHAnsi" w:cs="Arial"/>
          <w:sz w:val="24"/>
          <w:szCs w:val="24"/>
          <w:lang w:eastAsia="en-GB"/>
        </w:rPr>
        <w:t xml:space="preserve"> of these </w:t>
      </w:r>
      <w:r w:rsidR="000E784B">
        <w:rPr>
          <w:rFonts w:asciiTheme="minorHAnsi" w:eastAsiaTheme="minorHAnsi" w:hAnsiTheme="minorHAnsi" w:cs="Arial"/>
          <w:sz w:val="24"/>
          <w:szCs w:val="24"/>
          <w:lang w:eastAsia="en-GB"/>
        </w:rPr>
        <w:t xml:space="preserve">have a </w:t>
      </w:r>
      <w:r w:rsidR="00636224">
        <w:rPr>
          <w:rFonts w:asciiTheme="minorHAnsi" w:eastAsiaTheme="minorHAnsi" w:hAnsiTheme="minorHAnsi" w:cs="Arial"/>
          <w:sz w:val="24"/>
          <w:szCs w:val="24"/>
          <w:lang w:eastAsia="en-GB"/>
        </w:rPr>
        <w:t xml:space="preserve">previously </w:t>
      </w:r>
      <w:r w:rsidR="000E784B">
        <w:rPr>
          <w:rFonts w:asciiTheme="minorHAnsi" w:eastAsiaTheme="minorHAnsi" w:hAnsiTheme="minorHAnsi" w:cs="Arial"/>
          <w:sz w:val="24"/>
          <w:szCs w:val="24"/>
          <w:lang w:eastAsia="en-GB"/>
        </w:rPr>
        <w:t xml:space="preserve">reported role in OA pathophysiology. Further functional analysis of </w:t>
      </w:r>
      <w:r w:rsidR="00B1115E">
        <w:rPr>
          <w:rFonts w:asciiTheme="minorHAnsi" w:eastAsiaTheme="minorHAnsi" w:hAnsiTheme="minorHAnsi" w:cs="Arial"/>
          <w:sz w:val="24"/>
          <w:szCs w:val="24"/>
          <w:lang w:eastAsia="en-GB"/>
        </w:rPr>
        <w:t xml:space="preserve">identified genes and pathways </w:t>
      </w:r>
      <w:r w:rsidR="000E784B">
        <w:rPr>
          <w:rFonts w:asciiTheme="minorHAnsi" w:eastAsiaTheme="minorHAnsi" w:hAnsiTheme="minorHAnsi" w:cs="Arial"/>
          <w:sz w:val="24"/>
          <w:szCs w:val="24"/>
          <w:lang w:eastAsia="en-GB"/>
        </w:rPr>
        <w:t xml:space="preserve">could add knowledge to the field of OA etiopathogenesis. </w:t>
      </w:r>
    </w:p>
    <w:p w14:paraId="6C3E5253" w14:textId="0DA61A88" w:rsidR="00121264" w:rsidRPr="00555935" w:rsidRDefault="004A54B1" w:rsidP="005C3C66">
      <w:pPr>
        <w:spacing w:line="480" w:lineRule="auto"/>
        <w:jc w:val="both"/>
        <w:rPr>
          <w:rFonts w:ascii="Calibri" w:eastAsia="Calibri" w:hAnsi="Calibri" w:cs="Times New Roman"/>
          <w:b/>
          <w:sz w:val="24"/>
          <w:szCs w:val="22"/>
          <w:lang w:val="en-US" w:eastAsia="en-US"/>
        </w:rPr>
      </w:pPr>
      <w:r w:rsidRPr="00555935">
        <w:rPr>
          <w:rFonts w:ascii="Calibri" w:eastAsia="Calibri" w:hAnsi="Calibri" w:cs="Times New Roman"/>
          <w:b/>
          <w:sz w:val="24"/>
          <w:szCs w:val="22"/>
          <w:lang w:val="en-US" w:eastAsia="en-US"/>
        </w:rPr>
        <w:t>4.2 Introduction</w:t>
      </w:r>
    </w:p>
    <w:p w14:paraId="5444D8C0" w14:textId="45291567" w:rsidR="00555935" w:rsidRPr="00A41427" w:rsidRDefault="00A32C94" w:rsidP="00555935">
      <w:pPr>
        <w:spacing w:after="200" w:line="480" w:lineRule="auto"/>
        <w:jc w:val="both"/>
        <w:rPr>
          <w:rFonts w:asciiTheme="minorHAnsi" w:eastAsiaTheme="minorHAnsi" w:hAnsiTheme="minorHAnsi" w:cs="Arial"/>
          <w:sz w:val="24"/>
          <w:szCs w:val="24"/>
          <w:lang w:eastAsia="en-GB"/>
        </w:rPr>
      </w:pPr>
      <w:r>
        <w:rPr>
          <w:rFonts w:asciiTheme="minorHAnsi" w:eastAsiaTheme="minorHAnsi" w:hAnsiTheme="minorHAnsi" w:cs="Arial"/>
          <w:sz w:val="24"/>
          <w:szCs w:val="24"/>
          <w:lang w:val="en-US" w:eastAsia="en-GB"/>
        </w:rPr>
        <w:t>Gene</w:t>
      </w:r>
      <w:r w:rsidR="00636224">
        <w:rPr>
          <w:rFonts w:asciiTheme="minorHAnsi" w:eastAsiaTheme="minorHAnsi" w:hAnsiTheme="minorHAnsi" w:cs="Arial"/>
          <w:sz w:val="24"/>
          <w:szCs w:val="24"/>
          <w:lang w:val="en-US" w:eastAsia="en-GB"/>
        </w:rPr>
        <w:t>-</w:t>
      </w:r>
      <w:r>
        <w:rPr>
          <w:rFonts w:asciiTheme="minorHAnsi" w:eastAsiaTheme="minorHAnsi" w:hAnsiTheme="minorHAnsi" w:cs="Arial"/>
          <w:sz w:val="24"/>
          <w:szCs w:val="24"/>
          <w:lang w:val="en-US" w:eastAsia="en-GB"/>
        </w:rPr>
        <w:t>set anal</w:t>
      </w:r>
      <w:r w:rsidR="001F3BAB">
        <w:rPr>
          <w:rFonts w:asciiTheme="minorHAnsi" w:eastAsiaTheme="minorHAnsi" w:hAnsiTheme="minorHAnsi" w:cs="Arial"/>
          <w:sz w:val="24"/>
          <w:szCs w:val="24"/>
          <w:lang w:val="en-US" w:eastAsia="en-GB"/>
        </w:rPr>
        <w:t xml:space="preserve">ysis of GWAS data has helped to </w:t>
      </w:r>
      <w:r>
        <w:rPr>
          <w:rFonts w:asciiTheme="minorHAnsi" w:eastAsiaTheme="minorHAnsi" w:hAnsiTheme="minorHAnsi" w:cs="Arial"/>
          <w:sz w:val="24"/>
          <w:szCs w:val="24"/>
          <w:lang w:val="en-US" w:eastAsia="en-GB"/>
        </w:rPr>
        <w:t xml:space="preserve">understand the biology of many </w:t>
      </w:r>
      <w:r w:rsidR="001F3BAB">
        <w:rPr>
          <w:rFonts w:asciiTheme="minorHAnsi" w:eastAsiaTheme="minorHAnsi" w:hAnsiTheme="minorHAnsi" w:cs="Arial"/>
          <w:sz w:val="24"/>
          <w:szCs w:val="24"/>
          <w:lang w:val="en-US" w:eastAsia="en-GB"/>
        </w:rPr>
        <w:t>common complex</w:t>
      </w:r>
      <w:r>
        <w:rPr>
          <w:rFonts w:asciiTheme="minorHAnsi" w:eastAsiaTheme="minorHAnsi" w:hAnsiTheme="minorHAnsi" w:cs="Arial"/>
          <w:sz w:val="24"/>
          <w:szCs w:val="24"/>
          <w:lang w:val="en-US" w:eastAsia="en-GB"/>
        </w:rPr>
        <w:t xml:space="preserve"> disease and traits such as type 2 diabetes, schizophrenia, </w:t>
      </w:r>
      <w:r w:rsidR="001F3BAB">
        <w:rPr>
          <w:rFonts w:asciiTheme="minorHAnsi" w:eastAsiaTheme="minorHAnsi" w:hAnsiTheme="minorHAnsi" w:cs="Arial"/>
          <w:sz w:val="24"/>
          <w:szCs w:val="24"/>
          <w:lang w:val="en-US" w:eastAsia="en-GB"/>
        </w:rPr>
        <w:t>rheumatoid arthritis, height and waist</w:t>
      </w:r>
      <w:r w:rsidR="00636224">
        <w:rPr>
          <w:rFonts w:asciiTheme="minorHAnsi" w:eastAsiaTheme="minorHAnsi" w:hAnsiTheme="minorHAnsi" w:cs="Arial"/>
          <w:sz w:val="24"/>
          <w:szCs w:val="24"/>
          <w:lang w:val="en-US" w:eastAsia="en-GB"/>
        </w:rPr>
        <w:t>-to-</w:t>
      </w:r>
      <w:r w:rsidR="001F3BAB">
        <w:rPr>
          <w:rFonts w:asciiTheme="minorHAnsi" w:eastAsiaTheme="minorHAnsi" w:hAnsiTheme="minorHAnsi" w:cs="Arial"/>
          <w:sz w:val="24"/>
          <w:szCs w:val="24"/>
          <w:lang w:val="en-US" w:eastAsia="en-GB"/>
        </w:rPr>
        <w:t>hip ratio by yielding numerous irrefutable findings</w:t>
      </w:r>
      <w:r w:rsidR="003866AE">
        <w:rPr>
          <w:rFonts w:asciiTheme="minorHAnsi" w:eastAsiaTheme="minorHAnsi" w:hAnsiTheme="minorHAnsi" w:cs="Arial"/>
          <w:sz w:val="24"/>
          <w:szCs w:val="24"/>
          <w:lang w:val="en-US" w:eastAsia="en-GB"/>
        </w:rPr>
        <w:fldChar w:fldCharType="begin"/>
      </w:r>
      <w:r w:rsidR="00166FA7">
        <w:rPr>
          <w:rFonts w:asciiTheme="minorHAnsi" w:eastAsiaTheme="minorHAnsi" w:hAnsiTheme="minorHAnsi" w:cs="Arial"/>
          <w:sz w:val="24"/>
          <w:szCs w:val="24"/>
          <w:lang w:val="en-US" w:eastAsia="en-GB"/>
        </w:rPr>
        <w:instrText xml:space="preserve"> ADDIN EN.CITE &lt;EndNote&gt;&lt;Cite&gt;&lt;Author&gt;Pers&lt;/Author&gt;&lt;Year&gt;2016&lt;/Year&gt;&lt;RecNum&gt;738&lt;/RecNum&gt;&lt;DisplayText&gt;&lt;style face="superscript"&gt;238&lt;/style&gt;&lt;/DisplayText&gt;&lt;record&gt;&lt;rec-number&gt;738&lt;/rec-number&gt;&lt;foreign-keys&gt;&lt;key app="EN" db-id="5z92efv9k0sxx2ezp5gpd02s2fv9z90swefd" timestamp="1542129528"&gt;738&lt;/key&gt;&lt;/foreign-keys&gt;&lt;ref-type name="Journal Article"&gt;17&lt;/ref-type&gt;&lt;contributors&gt;&lt;authors&gt;&lt;author&gt;Pers, T. H.&lt;/author&gt;&lt;/authors&gt;&lt;/contributors&gt;&lt;titles&gt;&lt;title&gt;Gene set analysis for interpreting genetic studies&lt;/title&gt;&lt;secondary-title&gt;Hum Mol Genet&lt;/secondary-title&gt;&lt;/titles&gt;&lt;periodical&gt;&lt;full-title&gt;Hum Mol Genet&lt;/full-title&gt;&lt;/periodical&gt;&lt;pages&gt;R133-R140&lt;/pages&gt;&lt;volume&gt;25&lt;/volume&gt;&lt;number&gt;R2&lt;/number&gt;&lt;edition&gt;2016/08/10&lt;/edition&gt;&lt;dates&gt;&lt;year&gt;2016&lt;/year&gt;&lt;pub-dates&gt;&lt;date&gt;Oct&lt;/date&gt;&lt;/pub-dates&gt;&lt;/dates&gt;&lt;isbn&gt;1460-2083&lt;/isbn&gt;&lt;accession-num&gt;27511725&lt;/accession-num&gt;&lt;urls&gt;&lt;related-urls&gt;&lt;url&gt;https://www.ncbi.nlm.nih.gov/pubmed/27511725&lt;/url&gt;&lt;/related-urls&gt;&lt;/urls&gt;&lt;electronic-resource-num&gt;10.1093/hmg/ddw249&lt;/electronic-resource-num&gt;&lt;language&gt;eng&lt;/language&gt;&lt;/record&gt;&lt;/Cite&gt;&lt;/EndNote&gt;</w:instrText>
      </w:r>
      <w:r w:rsidR="003866AE">
        <w:rPr>
          <w:rFonts w:asciiTheme="minorHAnsi" w:eastAsiaTheme="minorHAnsi" w:hAnsiTheme="minorHAnsi" w:cs="Arial"/>
          <w:sz w:val="24"/>
          <w:szCs w:val="24"/>
          <w:lang w:val="en-US" w:eastAsia="en-GB"/>
        </w:rPr>
        <w:fldChar w:fldCharType="separate"/>
      </w:r>
      <w:r w:rsidR="00166FA7" w:rsidRPr="00166FA7">
        <w:rPr>
          <w:rFonts w:asciiTheme="minorHAnsi" w:eastAsiaTheme="minorHAnsi" w:hAnsiTheme="minorHAnsi" w:cs="Arial"/>
          <w:noProof/>
          <w:sz w:val="24"/>
          <w:szCs w:val="24"/>
          <w:vertAlign w:val="superscript"/>
          <w:lang w:val="en-US" w:eastAsia="en-GB"/>
        </w:rPr>
        <w:t>238</w:t>
      </w:r>
      <w:r w:rsidR="003866AE">
        <w:rPr>
          <w:rFonts w:asciiTheme="minorHAnsi" w:eastAsiaTheme="minorHAnsi" w:hAnsiTheme="minorHAnsi" w:cs="Arial"/>
          <w:sz w:val="24"/>
          <w:szCs w:val="24"/>
          <w:lang w:val="en-US" w:eastAsia="en-GB"/>
        </w:rPr>
        <w:fldChar w:fldCharType="end"/>
      </w:r>
      <w:r w:rsidR="001F3BAB">
        <w:rPr>
          <w:rFonts w:asciiTheme="minorHAnsi" w:eastAsiaTheme="minorHAnsi" w:hAnsiTheme="minorHAnsi" w:cs="Arial"/>
          <w:sz w:val="24"/>
          <w:szCs w:val="24"/>
          <w:lang w:val="en-US" w:eastAsia="en-GB"/>
        </w:rPr>
        <w:t>.</w:t>
      </w:r>
      <w:r>
        <w:rPr>
          <w:rFonts w:asciiTheme="minorHAnsi" w:eastAsiaTheme="minorHAnsi" w:hAnsiTheme="minorHAnsi" w:cs="Arial"/>
          <w:sz w:val="24"/>
          <w:szCs w:val="24"/>
          <w:lang w:val="en-US" w:eastAsia="en-GB"/>
        </w:rPr>
        <w:t xml:space="preserve"> </w:t>
      </w:r>
      <w:r w:rsidR="00A1693C">
        <w:rPr>
          <w:rFonts w:asciiTheme="minorHAnsi" w:eastAsiaTheme="minorHAnsi" w:hAnsiTheme="minorHAnsi" w:cs="Arial"/>
          <w:sz w:val="24"/>
          <w:szCs w:val="24"/>
          <w:lang w:val="en-US" w:eastAsia="en-GB"/>
        </w:rPr>
        <w:t xml:space="preserve">The UK Biobank </w:t>
      </w:r>
      <w:r>
        <w:rPr>
          <w:rFonts w:asciiTheme="minorHAnsi" w:eastAsiaTheme="minorHAnsi" w:hAnsiTheme="minorHAnsi" w:cs="Arial"/>
          <w:sz w:val="24"/>
          <w:szCs w:val="24"/>
          <w:lang w:val="en-US" w:eastAsia="en-GB"/>
        </w:rPr>
        <w:t xml:space="preserve">OA </w:t>
      </w:r>
      <w:r w:rsidR="00A1693C">
        <w:rPr>
          <w:rFonts w:asciiTheme="minorHAnsi" w:eastAsiaTheme="minorHAnsi" w:hAnsiTheme="minorHAnsi" w:cs="Arial"/>
          <w:sz w:val="24"/>
          <w:szCs w:val="24"/>
          <w:lang w:val="en-US" w:eastAsia="en-GB"/>
        </w:rPr>
        <w:t xml:space="preserve">analyses </w:t>
      </w:r>
      <w:r>
        <w:rPr>
          <w:rFonts w:asciiTheme="minorHAnsi" w:eastAsiaTheme="minorHAnsi" w:hAnsiTheme="minorHAnsi" w:cs="Arial"/>
          <w:sz w:val="24"/>
          <w:szCs w:val="24"/>
          <w:lang w:val="en-US" w:eastAsia="en-GB"/>
        </w:rPr>
        <w:t>consist of large</w:t>
      </w:r>
      <w:r w:rsidR="00A1693C">
        <w:rPr>
          <w:rFonts w:asciiTheme="minorHAnsi" w:eastAsiaTheme="minorHAnsi" w:hAnsiTheme="minorHAnsi" w:cs="Arial"/>
          <w:sz w:val="24"/>
          <w:szCs w:val="24"/>
          <w:lang w:val="en-US" w:eastAsia="en-GB"/>
        </w:rPr>
        <w:t xml:space="preserve"> </w:t>
      </w:r>
      <w:r>
        <w:rPr>
          <w:rFonts w:asciiTheme="minorHAnsi" w:eastAsiaTheme="minorHAnsi" w:hAnsiTheme="minorHAnsi" w:cs="Arial"/>
          <w:sz w:val="24"/>
          <w:szCs w:val="24"/>
          <w:lang w:val="en-US" w:eastAsia="en-GB"/>
        </w:rPr>
        <w:t xml:space="preserve">powerful </w:t>
      </w:r>
      <w:r w:rsidR="00A1693C">
        <w:rPr>
          <w:rFonts w:asciiTheme="minorHAnsi" w:eastAsiaTheme="minorHAnsi" w:hAnsiTheme="minorHAnsi" w:cs="Arial"/>
          <w:sz w:val="24"/>
          <w:szCs w:val="24"/>
          <w:lang w:val="en-US" w:eastAsia="en-GB"/>
        </w:rPr>
        <w:t xml:space="preserve">datasets </w:t>
      </w:r>
      <w:r w:rsidR="00AD7F65">
        <w:rPr>
          <w:rFonts w:asciiTheme="minorHAnsi" w:eastAsiaTheme="minorHAnsi" w:hAnsiTheme="minorHAnsi" w:cs="Arial"/>
          <w:sz w:val="24"/>
          <w:szCs w:val="24"/>
          <w:lang w:val="en-US" w:eastAsia="en-GB"/>
        </w:rPr>
        <w:t>with</w:t>
      </w:r>
      <w:r>
        <w:rPr>
          <w:rFonts w:asciiTheme="minorHAnsi" w:eastAsiaTheme="minorHAnsi" w:hAnsiTheme="minorHAnsi" w:cs="Arial"/>
          <w:sz w:val="24"/>
          <w:szCs w:val="24"/>
          <w:lang w:val="en-US" w:eastAsia="en-GB"/>
        </w:rPr>
        <w:t xml:space="preserve"> discovery potential. </w:t>
      </w:r>
      <w:r w:rsidR="00555935">
        <w:rPr>
          <w:rFonts w:asciiTheme="minorHAnsi" w:eastAsiaTheme="minorHAnsi" w:hAnsiTheme="minorHAnsi" w:cs="Arial"/>
          <w:sz w:val="24"/>
          <w:szCs w:val="24"/>
          <w:lang w:eastAsia="en-GB"/>
        </w:rPr>
        <w:t xml:space="preserve">In order to enhance the comprehensive monitoring of </w:t>
      </w:r>
      <w:r w:rsidR="00AD7F65">
        <w:rPr>
          <w:rFonts w:asciiTheme="minorHAnsi" w:eastAsiaTheme="minorHAnsi" w:hAnsiTheme="minorHAnsi" w:cs="Arial"/>
          <w:sz w:val="24"/>
          <w:szCs w:val="24"/>
          <w:lang w:eastAsia="en-GB"/>
        </w:rPr>
        <w:t xml:space="preserve">the </w:t>
      </w:r>
      <w:r w:rsidR="00555935">
        <w:rPr>
          <w:rFonts w:asciiTheme="minorHAnsi" w:eastAsiaTheme="minorHAnsi" w:hAnsiTheme="minorHAnsi" w:cs="Arial"/>
          <w:sz w:val="24"/>
          <w:szCs w:val="24"/>
          <w:lang w:eastAsia="en-GB"/>
        </w:rPr>
        <w:t>OA biological system</w:t>
      </w:r>
      <w:r w:rsidR="00E65ABF">
        <w:rPr>
          <w:rFonts w:asciiTheme="minorHAnsi" w:eastAsiaTheme="minorHAnsi" w:hAnsiTheme="minorHAnsi" w:cs="Arial"/>
          <w:sz w:val="24"/>
          <w:szCs w:val="24"/>
          <w:lang w:eastAsia="en-GB"/>
        </w:rPr>
        <w:t xml:space="preserve"> and </w:t>
      </w:r>
      <w:r w:rsidR="00AD7F65">
        <w:rPr>
          <w:rFonts w:asciiTheme="minorHAnsi" w:eastAsiaTheme="minorHAnsi" w:hAnsiTheme="minorHAnsi" w:cs="Arial"/>
          <w:sz w:val="24"/>
          <w:szCs w:val="24"/>
          <w:lang w:eastAsia="en-GB"/>
        </w:rPr>
        <w:t xml:space="preserve">to </w:t>
      </w:r>
      <w:r w:rsidR="00C7187F">
        <w:rPr>
          <w:rFonts w:asciiTheme="minorHAnsi" w:eastAsiaTheme="minorHAnsi" w:hAnsiTheme="minorHAnsi" w:cs="Arial"/>
          <w:sz w:val="24"/>
          <w:szCs w:val="24"/>
          <w:lang w:eastAsia="en-GB"/>
        </w:rPr>
        <w:t xml:space="preserve">further </w:t>
      </w:r>
      <w:r w:rsidR="00E65ABF">
        <w:rPr>
          <w:rFonts w:asciiTheme="minorHAnsi" w:eastAsiaTheme="minorHAnsi" w:hAnsiTheme="minorHAnsi" w:cs="Arial"/>
          <w:sz w:val="24"/>
          <w:szCs w:val="24"/>
          <w:lang w:eastAsia="en-GB"/>
        </w:rPr>
        <w:t>interpret th</w:t>
      </w:r>
      <w:r w:rsidR="00C7187F">
        <w:rPr>
          <w:rFonts w:asciiTheme="minorHAnsi" w:eastAsiaTheme="minorHAnsi" w:hAnsiTheme="minorHAnsi" w:cs="Arial"/>
          <w:sz w:val="24"/>
          <w:szCs w:val="24"/>
          <w:lang w:eastAsia="en-GB"/>
        </w:rPr>
        <w:t>e genetic association results described in chapter 3</w:t>
      </w:r>
      <w:r w:rsidR="00555935">
        <w:rPr>
          <w:rFonts w:asciiTheme="minorHAnsi" w:eastAsiaTheme="minorHAnsi" w:hAnsiTheme="minorHAnsi" w:cs="Arial"/>
          <w:sz w:val="24"/>
          <w:szCs w:val="24"/>
          <w:lang w:eastAsia="en-GB"/>
        </w:rPr>
        <w:t xml:space="preserve">, genes were tested as units with a gene-based approach using </w:t>
      </w:r>
      <w:r w:rsidR="00C7187F">
        <w:rPr>
          <w:rFonts w:asciiTheme="minorHAnsi" w:eastAsiaTheme="minorHAnsi" w:hAnsiTheme="minorHAnsi" w:cs="Arial"/>
          <w:sz w:val="24"/>
          <w:szCs w:val="24"/>
          <w:lang w:eastAsia="en-GB"/>
        </w:rPr>
        <w:t xml:space="preserve">summary statistics </w:t>
      </w:r>
      <w:r w:rsidR="00555935">
        <w:rPr>
          <w:rFonts w:asciiTheme="minorHAnsi" w:eastAsiaTheme="minorHAnsi" w:hAnsiTheme="minorHAnsi" w:cs="Arial"/>
          <w:sz w:val="24"/>
          <w:szCs w:val="24"/>
          <w:lang w:eastAsia="en-GB"/>
        </w:rPr>
        <w:t>data from the UK Biobank OA discovery GWAS</w:t>
      </w:r>
      <w:r w:rsidR="00AE5F33">
        <w:rPr>
          <w:rFonts w:asciiTheme="minorHAnsi" w:eastAsiaTheme="minorHAnsi" w:hAnsiTheme="minorHAnsi" w:cs="Arial"/>
          <w:sz w:val="24"/>
          <w:szCs w:val="24"/>
          <w:lang w:eastAsia="en-GB"/>
        </w:rPr>
        <w:t xml:space="preserve"> across all different phenotype definitions</w:t>
      </w:r>
      <w:r w:rsidR="00555935">
        <w:rPr>
          <w:rFonts w:asciiTheme="minorHAnsi" w:eastAsiaTheme="minorHAnsi" w:hAnsiTheme="minorHAnsi" w:cs="Arial"/>
          <w:sz w:val="24"/>
          <w:szCs w:val="24"/>
          <w:lang w:eastAsia="en-GB"/>
        </w:rPr>
        <w:t>. Following gene analyses, knowledge base driven pathway analys</w:t>
      </w:r>
      <w:r w:rsidR="00AE5F33">
        <w:rPr>
          <w:rFonts w:asciiTheme="minorHAnsi" w:eastAsiaTheme="minorHAnsi" w:hAnsiTheme="minorHAnsi" w:cs="Arial"/>
          <w:sz w:val="24"/>
          <w:szCs w:val="24"/>
          <w:lang w:eastAsia="en-GB"/>
        </w:rPr>
        <w:t>e</w:t>
      </w:r>
      <w:r w:rsidR="00555935">
        <w:rPr>
          <w:rFonts w:asciiTheme="minorHAnsi" w:eastAsiaTheme="minorHAnsi" w:hAnsiTheme="minorHAnsi" w:cs="Arial"/>
          <w:sz w:val="24"/>
          <w:szCs w:val="24"/>
          <w:lang w:eastAsia="en-GB"/>
        </w:rPr>
        <w:t xml:space="preserve">s </w:t>
      </w:r>
      <w:r w:rsidR="001F3BAB">
        <w:rPr>
          <w:rFonts w:asciiTheme="minorHAnsi" w:eastAsiaTheme="minorHAnsi" w:hAnsiTheme="minorHAnsi" w:cs="Arial"/>
          <w:sz w:val="24"/>
          <w:szCs w:val="24"/>
          <w:lang w:eastAsia="en-GB"/>
        </w:rPr>
        <w:t>(gene</w:t>
      </w:r>
      <w:r w:rsidR="00636224">
        <w:rPr>
          <w:rFonts w:asciiTheme="minorHAnsi" w:eastAsiaTheme="minorHAnsi" w:hAnsiTheme="minorHAnsi" w:cs="Arial"/>
          <w:sz w:val="24"/>
          <w:szCs w:val="24"/>
          <w:lang w:eastAsia="en-GB"/>
        </w:rPr>
        <w:t>-</w:t>
      </w:r>
      <w:r w:rsidR="001F3BAB">
        <w:rPr>
          <w:rFonts w:asciiTheme="minorHAnsi" w:eastAsiaTheme="minorHAnsi" w:hAnsiTheme="minorHAnsi" w:cs="Arial"/>
          <w:sz w:val="24"/>
          <w:szCs w:val="24"/>
          <w:lang w:eastAsia="en-GB"/>
        </w:rPr>
        <w:t xml:space="preserve">set) </w:t>
      </w:r>
      <w:r w:rsidR="00555935">
        <w:rPr>
          <w:rFonts w:asciiTheme="minorHAnsi" w:eastAsiaTheme="minorHAnsi" w:hAnsiTheme="minorHAnsi" w:cs="Arial"/>
          <w:sz w:val="24"/>
          <w:szCs w:val="24"/>
          <w:lang w:eastAsia="en-GB"/>
        </w:rPr>
        <w:t>w</w:t>
      </w:r>
      <w:r w:rsidR="004345A2">
        <w:rPr>
          <w:rFonts w:asciiTheme="minorHAnsi" w:eastAsiaTheme="minorHAnsi" w:hAnsiTheme="minorHAnsi" w:cs="Arial"/>
          <w:sz w:val="24"/>
          <w:szCs w:val="24"/>
          <w:lang w:eastAsia="en-GB"/>
        </w:rPr>
        <w:t>ere</w:t>
      </w:r>
      <w:r w:rsidR="00555935">
        <w:rPr>
          <w:rFonts w:asciiTheme="minorHAnsi" w:eastAsiaTheme="minorHAnsi" w:hAnsiTheme="minorHAnsi" w:cs="Arial"/>
          <w:sz w:val="24"/>
          <w:szCs w:val="24"/>
          <w:lang w:eastAsia="en-GB"/>
        </w:rPr>
        <w:t xml:space="preserve"> conducted in order to associate gene-based results with particular biological processes</w:t>
      </w:r>
      <w:r w:rsidR="00E65ABF">
        <w:rPr>
          <w:rFonts w:asciiTheme="minorHAnsi" w:eastAsiaTheme="minorHAnsi" w:hAnsiTheme="minorHAnsi" w:cs="Arial"/>
          <w:sz w:val="24"/>
          <w:szCs w:val="24"/>
          <w:lang w:eastAsia="en-GB"/>
        </w:rPr>
        <w:t xml:space="preserve"> aiming to </w:t>
      </w:r>
      <w:r w:rsidR="00C7187F">
        <w:rPr>
          <w:rFonts w:asciiTheme="minorHAnsi" w:eastAsiaTheme="minorHAnsi" w:hAnsiTheme="minorHAnsi" w:cs="Arial"/>
          <w:sz w:val="24"/>
          <w:szCs w:val="24"/>
          <w:lang w:eastAsia="en-GB"/>
        </w:rPr>
        <w:t>identify potential therapeutic research-target biological pathways</w:t>
      </w:r>
      <w:r w:rsidR="001F3BAB">
        <w:rPr>
          <w:rFonts w:asciiTheme="minorHAnsi" w:eastAsiaTheme="minorHAnsi" w:hAnsiTheme="minorHAnsi" w:cs="Arial"/>
          <w:sz w:val="24"/>
          <w:szCs w:val="24"/>
          <w:lang w:eastAsia="en-GB"/>
        </w:rPr>
        <w:t xml:space="preserve"> for OA</w:t>
      </w:r>
      <w:r w:rsidR="00555935">
        <w:rPr>
          <w:rFonts w:asciiTheme="minorHAnsi" w:eastAsiaTheme="minorHAnsi" w:hAnsiTheme="minorHAnsi" w:cs="Arial"/>
          <w:sz w:val="24"/>
          <w:szCs w:val="24"/>
          <w:lang w:eastAsia="en-GB"/>
        </w:rPr>
        <w:t>.</w:t>
      </w:r>
      <w:r w:rsidR="005B6C21">
        <w:rPr>
          <w:rFonts w:asciiTheme="minorHAnsi" w:eastAsiaTheme="minorHAnsi" w:hAnsiTheme="minorHAnsi" w:cs="Arial"/>
          <w:sz w:val="24"/>
          <w:szCs w:val="24"/>
          <w:lang w:eastAsia="en-GB"/>
        </w:rPr>
        <w:t xml:space="preserve"> </w:t>
      </w:r>
    </w:p>
    <w:p w14:paraId="7DC10A45" w14:textId="77777777" w:rsidR="000E6315" w:rsidRDefault="000E6315" w:rsidP="00F22B2A">
      <w:pPr>
        <w:spacing w:line="480" w:lineRule="auto"/>
        <w:jc w:val="both"/>
        <w:rPr>
          <w:rFonts w:asciiTheme="minorHAnsi" w:eastAsiaTheme="minorHAnsi" w:hAnsiTheme="minorHAnsi" w:cs="Arial"/>
          <w:b/>
          <w:sz w:val="24"/>
          <w:szCs w:val="24"/>
          <w:lang w:eastAsia="en-GB"/>
        </w:rPr>
      </w:pPr>
    </w:p>
    <w:p w14:paraId="555DB2D9" w14:textId="77777777" w:rsidR="00863150" w:rsidRDefault="00863150" w:rsidP="00F22B2A">
      <w:pPr>
        <w:spacing w:line="480" w:lineRule="auto"/>
        <w:jc w:val="both"/>
        <w:rPr>
          <w:rFonts w:asciiTheme="minorHAnsi" w:eastAsiaTheme="minorHAnsi" w:hAnsiTheme="minorHAnsi" w:cs="Arial"/>
          <w:b/>
          <w:sz w:val="24"/>
          <w:szCs w:val="24"/>
          <w:lang w:eastAsia="en-GB"/>
        </w:rPr>
      </w:pPr>
    </w:p>
    <w:p w14:paraId="6932191F" w14:textId="77777777" w:rsidR="00863150" w:rsidRDefault="00863150" w:rsidP="00F22B2A">
      <w:pPr>
        <w:spacing w:line="480" w:lineRule="auto"/>
        <w:jc w:val="both"/>
        <w:rPr>
          <w:rFonts w:asciiTheme="minorHAnsi" w:eastAsiaTheme="minorHAnsi" w:hAnsiTheme="minorHAnsi" w:cs="Arial"/>
          <w:b/>
          <w:sz w:val="24"/>
          <w:szCs w:val="24"/>
          <w:lang w:eastAsia="en-GB"/>
        </w:rPr>
      </w:pPr>
    </w:p>
    <w:p w14:paraId="633C504A" w14:textId="331FE21C" w:rsidR="006921A3" w:rsidRPr="00F22B2A" w:rsidRDefault="00EE4CFB" w:rsidP="00F22B2A">
      <w:pPr>
        <w:spacing w:line="480" w:lineRule="auto"/>
        <w:jc w:val="both"/>
        <w:rPr>
          <w:rFonts w:asciiTheme="minorHAnsi" w:eastAsiaTheme="minorHAnsi" w:hAnsiTheme="minorHAnsi" w:cs="Arial"/>
          <w:b/>
          <w:sz w:val="24"/>
          <w:szCs w:val="24"/>
          <w:lang w:eastAsia="en-GB"/>
        </w:rPr>
      </w:pPr>
      <w:r>
        <w:rPr>
          <w:rFonts w:asciiTheme="minorHAnsi" w:eastAsiaTheme="minorHAnsi" w:hAnsiTheme="minorHAnsi" w:cs="Arial"/>
          <w:b/>
          <w:sz w:val="24"/>
          <w:szCs w:val="24"/>
          <w:lang w:eastAsia="en-GB"/>
        </w:rPr>
        <w:t>4.</w:t>
      </w:r>
      <w:r w:rsidR="004345A2">
        <w:rPr>
          <w:rFonts w:asciiTheme="minorHAnsi" w:eastAsiaTheme="minorHAnsi" w:hAnsiTheme="minorHAnsi" w:cs="Arial"/>
          <w:b/>
          <w:sz w:val="24"/>
          <w:szCs w:val="24"/>
          <w:lang w:eastAsia="en-GB"/>
        </w:rPr>
        <w:t>3</w:t>
      </w:r>
      <w:r>
        <w:rPr>
          <w:rFonts w:asciiTheme="minorHAnsi" w:eastAsiaTheme="minorHAnsi" w:hAnsiTheme="minorHAnsi" w:cs="Arial"/>
          <w:b/>
          <w:sz w:val="24"/>
          <w:szCs w:val="24"/>
          <w:lang w:eastAsia="en-GB"/>
        </w:rPr>
        <w:t xml:space="preserve"> </w:t>
      </w:r>
      <w:r w:rsidR="006C1AB1">
        <w:rPr>
          <w:rFonts w:asciiTheme="minorHAnsi" w:eastAsiaTheme="minorHAnsi" w:hAnsiTheme="minorHAnsi" w:cs="Arial"/>
          <w:b/>
          <w:sz w:val="24"/>
          <w:szCs w:val="24"/>
          <w:lang w:eastAsia="en-GB"/>
        </w:rPr>
        <w:t>Methods</w:t>
      </w:r>
      <w:r w:rsidR="001D5A24" w:rsidRPr="00F22B2A">
        <w:rPr>
          <w:rFonts w:asciiTheme="minorHAnsi" w:eastAsiaTheme="minorHAnsi" w:hAnsiTheme="minorHAnsi" w:cs="Arial"/>
          <w:b/>
          <w:sz w:val="24"/>
          <w:szCs w:val="24"/>
          <w:lang w:eastAsia="en-GB"/>
        </w:rPr>
        <w:t xml:space="preserve"> </w:t>
      </w:r>
    </w:p>
    <w:p w14:paraId="3FD18C8A" w14:textId="45096298" w:rsidR="00250A68" w:rsidRDefault="002F0CE9" w:rsidP="00863150">
      <w:pPr>
        <w:spacing w:after="240" w:line="480" w:lineRule="auto"/>
        <w:jc w:val="both"/>
        <w:rPr>
          <w:rFonts w:asciiTheme="minorHAnsi" w:eastAsiaTheme="minorHAnsi" w:hAnsiTheme="minorHAnsi" w:cs="Arial"/>
          <w:sz w:val="24"/>
          <w:szCs w:val="22"/>
          <w:lang w:eastAsia="en-GB"/>
        </w:rPr>
      </w:pPr>
      <w:r w:rsidRPr="00D6389B">
        <w:rPr>
          <w:rFonts w:asciiTheme="minorHAnsi" w:eastAsiaTheme="minorHAnsi" w:hAnsiTheme="minorHAnsi" w:cs="Arial"/>
          <w:sz w:val="24"/>
          <w:szCs w:val="24"/>
          <w:lang w:eastAsia="en-GB"/>
        </w:rPr>
        <w:t xml:space="preserve">Gene-based and gene-set analyses were performed for each of the OA phenotypes separately </w:t>
      </w:r>
      <w:r w:rsidR="009378C0" w:rsidRPr="00D6389B">
        <w:rPr>
          <w:rFonts w:asciiTheme="minorHAnsi" w:eastAsiaTheme="minorHAnsi" w:hAnsiTheme="minorHAnsi" w:cs="Arial"/>
          <w:sz w:val="24"/>
          <w:szCs w:val="24"/>
          <w:lang w:eastAsia="en-GB"/>
        </w:rPr>
        <w:t xml:space="preserve">(self-reported OA, hospital diagnosed OA, hospital diagnosed hip OA, hospital diagnosed knee OA and hospital diagnosed hip and/or knee OA) </w:t>
      </w:r>
      <w:r w:rsidRPr="00D6389B">
        <w:rPr>
          <w:rFonts w:asciiTheme="minorHAnsi" w:eastAsiaTheme="minorHAnsi" w:hAnsiTheme="minorHAnsi" w:cs="Arial"/>
          <w:sz w:val="24"/>
          <w:szCs w:val="24"/>
          <w:lang w:eastAsia="en-GB"/>
        </w:rPr>
        <w:t>using MAGMA v1.06</w:t>
      </w:r>
      <w:r w:rsidRPr="00D6389B">
        <w:rPr>
          <w:rFonts w:asciiTheme="minorHAnsi" w:eastAsiaTheme="minorHAnsi" w:hAnsiTheme="minorHAnsi" w:cs="Arial"/>
          <w:sz w:val="24"/>
          <w:szCs w:val="24"/>
          <w:lang w:eastAsia="en-GB"/>
        </w:rPr>
        <w:fldChar w:fldCharType="begin"/>
      </w:r>
      <w:r w:rsidR="00166FA7">
        <w:rPr>
          <w:rFonts w:asciiTheme="minorHAnsi" w:eastAsiaTheme="minorHAnsi" w:hAnsiTheme="minorHAnsi" w:cs="Arial"/>
          <w:sz w:val="24"/>
          <w:szCs w:val="24"/>
          <w:lang w:eastAsia="en-GB"/>
        </w:rPr>
        <w:instrText xml:space="preserve"> ADDIN EN.CITE &lt;EndNote&gt;&lt;Cite&gt;&lt;Author&gt;de Leeuw&lt;/Author&gt;&lt;Year&gt;2015&lt;/Year&gt;&lt;RecNum&gt;493&lt;/RecNum&gt;&lt;DisplayText&gt;&lt;style face="superscript"&gt;239&lt;/style&gt;&lt;/DisplayText&gt;&lt;record&gt;&lt;rec-number&gt;493&lt;/rec-number&gt;&lt;foreign-keys&gt;&lt;key app="EN" db-id="5z92efv9k0sxx2ezp5gpd02s2fv9z90swefd" timestamp="1489894258"&gt;493&lt;/key&gt;&lt;/foreign-keys&gt;&lt;ref-type name="Journal Article"&gt;17&lt;/ref-type&gt;&lt;contributors&gt;&lt;authors&gt;&lt;author&gt;de Leeuw, C. A.&lt;/author&gt;&lt;author&gt;Mooij, J. M.&lt;/author&gt;&lt;author&gt;Heskes, T.&lt;/author&gt;&lt;author&gt;Posthuma, D.&lt;/author&gt;&lt;/authors&gt;&lt;/contributors&gt;&lt;titles&gt;&lt;title&gt;MAGMA: generalized gene-set analysis of GWAS data&lt;/title&gt;&lt;secondary-title&gt;PLoS Comput Biol&lt;/secondary-title&gt;&lt;/titles&gt;&lt;periodical&gt;&lt;full-title&gt;PLoS Comput Biol&lt;/full-title&gt;&lt;/periodical&gt;&lt;pages&gt;e1004219&lt;/pages&gt;&lt;volume&gt;11&lt;/volume&gt;&lt;number&gt;4&lt;/number&gt;&lt;edition&gt;2015/04/17&lt;/edition&gt;&lt;keywords&gt;&lt;keyword&gt;Computational Biology&lt;/keyword&gt;&lt;keyword&gt;Computer Simulation&lt;/keyword&gt;&lt;keyword&gt;Crohn Disease&lt;/keyword&gt;&lt;keyword&gt;Databases, Genetic&lt;/keyword&gt;&lt;keyword&gt;Genome-Wide Association Study&lt;/keyword&gt;&lt;keyword&gt;Humans&lt;/keyword&gt;&lt;keyword&gt;Models, Genetic&lt;/keyword&gt;&lt;keyword&gt;Software&lt;/keyword&gt;&lt;/keywords&gt;&lt;dates&gt;&lt;year&gt;2015&lt;/year&gt;&lt;pub-dates&gt;&lt;date&gt;Apr&lt;/date&gt;&lt;/pub-dates&gt;&lt;/dates&gt;&lt;isbn&gt;1553-7358&lt;/isbn&gt;&lt;accession-num&gt;25885710&lt;/accession-num&gt;&lt;urls&gt;&lt;related-urls&gt;&lt;url&gt;https://www.ncbi.nlm.nih.gov/pubmed/25885710&lt;/url&gt;&lt;/related-urls&gt;&lt;/urls&gt;&lt;custom2&gt;PMC4401657&lt;/custom2&gt;&lt;electronic-resource-num&gt;10.1371/journal.pcbi.1004219&lt;/electronic-resource-num&gt;&lt;language&gt;eng&lt;/language&gt;&lt;/record&gt;&lt;/Cite&gt;&lt;/EndNote&gt;</w:instrText>
      </w:r>
      <w:r w:rsidRPr="00D6389B">
        <w:rPr>
          <w:rFonts w:asciiTheme="minorHAnsi" w:eastAsiaTheme="minorHAnsi" w:hAnsiTheme="minorHAnsi" w:cs="Arial"/>
          <w:sz w:val="24"/>
          <w:szCs w:val="24"/>
          <w:lang w:eastAsia="en-GB"/>
        </w:rPr>
        <w:fldChar w:fldCharType="separate"/>
      </w:r>
      <w:r w:rsidR="00166FA7" w:rsidRPr="00166FA7">
        <w:rPr>
          <w:rFonts w:asciiTheme="minorHAnsi" w:eastAsiaTheme="minorHAnsi" w:hAnsiTheme="minorHAnsi" w:cs="Arial"/>
          <w:noProof/>
          <w:sz w:val="24"/>
          <w:szCs w:val="24"/>
          <w:vertAlign w:val="superscript"/>
          <w:lang w:eastAsia="en-GB"/>
        </w:rPr>
        <w:t>239</w:t>
      </w:r>
      <w:r w:rsidRPr="00D6389B">
        <w:rPr>
          <w:rFonts w:asciiTheme="minorHAnsi" w:eastAsiaTheme="minorHAnsi" w:hAnsiTheme="minorHAnsi" w:cs="Arial"/>
          <w:sz w:val="24"/>
          <w:szCs w:val="24"/>
          <w:lang w:eastAsia="en-GB"/>
        </w:rPr>
        <w:fldChar w:fldCharType="end"/>
      </w:r>
      <w:r w:rsidRPr="00D6389B">
        <w:rPr>
          <w:rFonts w:asciiTheme="minorHAnsi" w:eastAsiaTheme="minorHAnsi" w:hAnsiTheme="minorHAnsi" w:cs="Arial"/>
          <w:sz w:val="24"/>
          <w:szCs w:val="24"/>
          <w:lang w:eastAsia="en-GB"/>
        </w:rPr>
        <w:t xml:space="preserve">, and consisted of three steps. First, each gene was assigned the variants located between its start and stop sites based on NCBI </w:t>
      </w:r>
      <w:r w:rsidR="00C61702">
        <w:rPr>
          <w:rFonts w:asciiTheme="minorHAnsi" w:eastAsiaTheme="minorHAnsi" w:hAnsiTheme="minorHAnsi" w:cs="Arial"/>
          <w:sz w:val="24"/>
          <w:szCs w:val="24"/>
          <w:lang w:eastAsia="en-GB"/>
        </w:rPr>
        <w:t>(</w:t>
      </w:r>
      <w:r w:rsidR="00C61702" w:rsidRPr="00C61702">
        <w:rPr>
          <w:rFonts w:asciiTheme="minorHAnsi" w:eastAsiaTheme="minorHAnsi" w:hAnsiTheme="minorHAnsi" w:cs="Arial"/>
          <w:sz w:val="24"/>
          <w:szCs w:val="24"/>
          <w:lang w:eastAsia="en-GB"/>
        </w:rPr>
        <w:t>National Center for Biotechnology Information</w:t>
      </w:r>
      <w:r w:rsidR="00C61702">
        <w:rPr>
          <w:rFonts w:asciiTheme="minorHAnsi" w:eastAsiaTheme="minorHAnsi" w:hAnsiTheme="minorHAnsi" w:cs="Arial"/>
          <w:sz w:val="24"/>
          <w:szCs w:val="24"/>
          <w:lang w:eastAsia="en-GB"/>
        </w:rPr>
        <w:t xml:space="preserve">) </w:t>
      </w:r>
      <w:r w:rsidRPr="00D6389B">
        <w:rPr>
          <w:rFonts w:asciiTheme="minorHAnsi" w:eastAsiaTheme="minorHAnsi" w:hAnsiTheme="minorHAnsi" w:cs="Arial"/>
          <w:sz w:val="24"/>
          <w:szCs w:val="24"/>
          <w:lang w:eastAsia="en-GB"/>
        </w:rPr>
        <w:t xml:space="preserve">37.3 gene </w:t>
      </w:r>
      <w:r w:rsidRPr="00C7187F">
        <w:rPr>
          <w:rFonts w:asciiTheme="minorHAnsi" w:eastAsiaTheme="minorHAnsi" w:hAnsiTheme="minorHAnsi" w:cs="Arial"/>
          <w:sz w:val="24"/>
          <w:szCs w:val="24"/>
          <w:lang w:eastAsia="en-GB"/>
        </w:rPr>
        <w:t>definitions</w:t>
      </w:r>
      <w:r w:rsidR="00C7187F" w:rsidRPr="00E003ED">
        <w:rPr>
          <w:rFonts w:asciiTheme="minorHAnsi" w:hAnsiTheme="minorHAnsi"/>
          <w:sz w:val="24"/>
          <w:szCs w:val="24"/>
        </w:rPr>
        <w:t xml:space="preserve"> with no additional boundary placed around the genes</w:t>
      </w:r>
      <w:r w:rsidRPr="00C7187F">
        <w:rPr>
          <w:rFonts w:asciiTheme="minorHAnsi" w:eastAsiaTheme="minorHAnsi" w:hAnsiTheme="minorHAnsi" w:cs="Arial"/>
          <w:sz w:val="24"/>
          <w:szCs w:val="24"/>
          <w:lang w:eastAsia="en-GB"/>
        </w:rPr>
        <w:t>.</w:t>
      </w:r>
      <w:r w:rsidRPr="00D6389B">
        <w:rPr>
          <w:rFonts w:asciiTheme="minorHAnsi" w:eastAsiaTheme="minorHAnsi" w:hAnsiTheme="minorHAnsi" w:cs="Arial"/>
          <w:sz w:val="24"/>
          <w:szCs w:val="24"/>
          <w:lang w:eastAsia="en-GB"/>
        </w:rPr>
        <w:t xml:space="preserve"> Second, gene-based analysis was carried out on variant </w:t>
      </w:r>
      <w:r w:rsidRPr="00D6389B">
        <w:rPr>
          <w:rFonts w:asciiTheme="minorHAnsi" w:eastAsiaTheme="minorHAnsi" w:hAnsiTheme="minorHAnsi" w:cs="Arial"/>
          <w:i/>
          <w:sz w:val="24"/>
          <w:szCs w:val="24"/>
          <w:lang w:eastAsia="en-GB"/>
        </w:rPr>
        <w:t>P-values</w:t>
      </w:r>
      <w:r w:rsidRPr="00D6389B">
        <w:rPr>
          <w:rFonts w:asciiTheme="minorHAnsi" w:eastAsiaTheme="minorHAnsi" w:hAnsiTheme="minorHAnsi" w:cs="Arial"/>
          <w:sz w:val="24"/>
          <w:szCs w:val="24"/>
          <w:lang w:eastAsia="en-GB"/>
        </w:rPr>
        <w:t xml:space="preserve"> derived from the GWAS results of each phenotype</w:t>
      </w:r>
      <w:r w:rsidR="00D6389B">
        <w:rPr>
          <w:rFonts w:asciiTheme="minorHAnsi" w:eastAsiaTheme="minorHAnsi" w:hAnsiTheme="minorHAnsi" w:cs="Arial"/>
          <w:sz w:val="24"/>
          <w:szCs w:val="24"/>
          <w:lang w:eastAsia="en-GB"/>
        </w:rPr>
        <w:t xml:space="preserve"> in order to define and compute gene </w:t>
      </w:r>
      <w:r w:rsidR="00D6389B" w:rsidRPr="00D6389B">
        <w:rPr>
          <w:rFonts w:asciiTheme="minorHAnsi" w:eastAsiaTheme="minorHAnsi" w:hAnsiTheme="minorHAnsi" w:cs="Arial"/>
          <w:i/>
          <w:sz w:val="24"/>
          <w:szCs w:val="24"/>
          <w:lang w:eastAsia="en-GB"/>
        </w:rPr>
        <w:t>P</w:t>
      </w:r>
      <w:r w:rsidR="00D6389B">
        <w:rPr>
          <w:rFonts w:asciiTheme="minorHAnsi" w:eastAsiaTheme="minorHAnsi" w:hAnsiTheme="minorHAnsi" w:cs="Arial"/>
          <w:sz w:val="24"/>
          <w:szCs w:val="24"/>
          <w:lang w:eastAsia="en-GB"/>
        </w:rPr>
        <w:t>-values</w:t>
      </w:r>
      <w:r w:rsidRPr="00D6389B">
        <w:rPr>
          <w:rFonts w:asciiTheme="minorHAnsi" w:eastAsiaTheme="minorHAnsi" w:hAnsiTheme="minorHAnsi" w:cs="Arial"/>
          <w:sz w:val="24"/>
          <w:szCs w:val="24"/>
          <w:lang w:eastAsia="en-GB"/>
        </w:rPr>
        <w:t xml:space="preserve">. </w:t>
      </w:r>
      <w:r w:rsidR="00E91165" w:rsidRPr="00E91165">
        <w:rPr>
          <w:rFonts w:asciiTheme="minorHAnsi" w:hAnsiTheme="minorHAnsi"/>
          <w:sz w:val="24"/>
        </w:rPr>
        <w:t>The ‘snp-wise=mean’ model, which calculates the mean of the χ</w:t>
      </w:r>
      <w:r w:rsidR="00E91165" w:rsidRPr="00E91165">
        <w:rPr>
          <w:rFonts w:asciiTheme="minorHAnsi" w:hAnsiTheme="minorHAnsi"/>
          <w:sz w:val="24"/>
          <w:vertAlign w:val="superscript"/>
        </w:rPr>
        <w:t>2</w:t>
      </w:r>
      <w:r w:rsidR="00E91165" w:rsidRPr="00E91165">
        <w:rPr>
          <w:rFonts w:asciiTheme="minorHAnsi" w:hAnsiTheme="minorHAnsi"/>
          <w:sz w:val="24"/>
        </w:rPr>
        <w:t xml:space="preserve">-statistic amongst the single variant </w:t>
      </w:r>
      <w:r w:rsidR="00E91165" w:rsidRPr="00E91165">
        <w:rPr>
          <w:rFonts w:asciiTheme="minorHAnsi" w:hAnsiTheme="minorHAnsi"/>
          <w:i/>
          <w:sz w:val="24"/>
        </w:rPr>
        <w:t>P</w:t>
      </w:r>
      <w:r w:rsidR="00E91165" w:rsidRPr="00E91165">
        <w:rPr>
          <w:rFonts w:asciiTheme="minorHAnsi" w:hAnsiTheme="minorHAnsi"/>
          <w:sz w:val="24"/>
        </w:rPr>
        <w:t xml:space="preserve">-values in each gene was applied. </w:t>
      </w:r>
      <w:r w:rsidRPr="00D6389B">
        <w:rPr>
          <w:rFonts w:asciiTheme="minorHAnsi" w:eastAsiaTheme="minorHAnsi" w:hAnsiTheme="minorHAnsi" w:cs="Arial"/>
          <w:sz w:val="24"/>
          <w:szCs w:val="24"/>
          <w:lang w:eastAsia="en-GB"/>
        </w:rPr>
        <w:t xml:space="preserve">The genotype data from a set of 10,000 controls (subset of the 50,898 controls used in the self-reported OA analysis) were used to estimate </w:t>
      </w:r>
      <w:r w:rsidR="00E91165">
        <w:rPr>
          <w:rFonts w:asciiTheme="minorHAnsi" w:eastAsiaTheme="minorHAnsi" w:hAnsiTheme="minorHAnsi" w:cs="Arial"/>
          <w:sz w:val="24"/>
          <w:szCs w:val="24"/>
          <w:lang w:eastAsia="en-GB"/>
        </w:rPr>
        <w:t>LD between SNPs (as measured by r</w:t>
      </w:r>
      <w:r w:rsidR="00E91165" w:rsidRPr="00E91165">
        <w:rPr>
          <w:rFonts w:asciiTheme="minorHAnsi" w:eastAsiaTheme="minorHAnsi" w:hAnsiTheme="minorHAnsi" w:cs="Arial"/>
          <w:sz w:val="24"/>
          <w:szCs w:val="24"/>
          <w:vertAlign w:val="superscript"/>
          <w:lang w:eastAsia="en-GB"/>
        </w:rPr>
        <w:t>2</w:t>
      </w:r>
      <w:r w:rsidR="00E91165">
        <w:rPr>
          <w:rFonts w:asciiTheme="minorHAnsi" w:eastAsiaTheme="minorHAnsi" w:hAnsiTheme="minorHAnsi" w:cs="Arial"/>
          <w:sz w:val="24"/>
          <w:szCs w:val="24"/>
          <w:lang w:eastAsia="en-GB"/>
        </w:rPr>
        <w:t>).</w:t>
      </w:r>
      <w:r w:rsidRPr="00D6389B">
        <w:rPr>
          <w:rFonts w:asciiTheme="minorHAnsi" w:eastAsiaTheme="minorHAnsi" w:hAnsiTheme="minorHAnsi" w:cs="Arial"/>
          <w:sz w:val="24"/>
          <w:szCs w:val="24"/>
          <w:lang w:eastAsia="en-GB"/>
        </w:rPr>
        <w:t xml:space="preserve"> </w:t>
      </w:r>
      <w:r w:rsidRPr="00D6389B">
        <w:rPr>
          <w:rFonts w:asciiTheme="minorHAnsi" w:eastAsiaTheme="minorHAnsi" w:hAnsiTheme="minorHAnsi" w:cs="Arial"/>
          <w:i/>
          <w:sz w:val="24"/>
          <w:szCs w:val="24"/>
          <w:lang w:eastAsia="en-GB"/>
        </w:rPr>
        <w:t>P-values</w:t>
      </w:r>
      <w:r w:rsidRPr="00D6389B">
        <w:rPr>
          <w:rFonts w:asciiTheme="minorHAnsi" w:eastAsiaTheme="minorHAnsi" w:hAnsiTheme="minorHAnsi" w:cs="Arial"/>
          <w:sz w:val="24"/>
          <w:szCs w:val="24"/>
          <w:lang w:eastAsia="en-GB"/>
        </w:rPr>
        <w:t xml:space="preserve"> generated by MAGMA are not corrected for multiple testing. The genome-wide significance threshold for gene-based associations within-OA phenotype was calculated u</w:t>
      </w:r>
      <w:r w:rsidR="009378C0" w:rsidRPr="00D6389B">
        <w:rPr>
          <w:rFonts w:asciiTheme="minorHAnsi" w:eastAsiaTheme="minorHAnsi" w:hAnsiTheme="minorHAnsi" w:cs="Arial"/>
          <w:sz w:val="24"/>
          <w:szCs w:val="24"/>
          <w:lang w:eastAsia="en-GB"/>
        </w:rPr>
        <w:t xml:space="preserve">sing the Bonferroni method; </w:t>
      </w:r>
      <w:r w:rsidR="00DE2835" w:rsidRPr="00D6389B">
        <w:rPr>
          <w:rFonts w:asciiTheme="minorHAnsi" w:eastAsiaTheme="minorHAnsi" w:hAnsiTheme="minorHAnsi" w:cs="Arial"/>
          <w:sz w:val="24"/>
          <w:szCs w:val="24"/>
          <w:lang w:eastAsia="en-GB"/>
        </w:rPr>
        <w:t>α=</w:t>
      </w:r>
      <w:r w:rsidRPr="00D6389B">
        <w:rPr>
          <w:rFonts w:asciiTheme="minorHAnsi" w:eastAsiaTheme="minorHAnsi" w:hAnsiTheme="minorHAnsi" w:cs="Arial"/>
          <w:sz w:val="24"/>
          <w:szCs w:val="24"/>
          <w:lang w:eastAsia="en-GB"/>
        </w:rPr>
        <w:t>0.05</w:t>
      </w:r>
      <w:r w:rsidR="009378C0" w:rsidRPr="00D6389B">
        <w:rPr>
          <w:rFonts w:asciiTheme="minorHAnsi" w:eastAsiaTheme="minorHAnsi" w:hAnsiTheme="minorHAnsi" w:cs="Arial"/>
          <w:sz w:val="24"/>
          <w:szCs w:val="24"/>
          <w:lang w:eastAsia="en-GB"/>
        </w:rPr>
        <w:t>/number of genes being analysed</w:t>
      </w:r>
      <w:r w:rsidRPr="00D6389B">
        <w:rPr>
          <w:rFonts w:asciiTheme="minorHAnsi" w:eastAsiaTheme="minorHAnsi" w:hAnsiTheme="minorHAnsi" w:cs="Arial"/>
          <w:sz w:val="24"/>
          <w:szCs w:val="24"/>
          <w:lang w:eastAsia="en-GB"/>
        </w:rPr>
        <w:t xml:space="preserve">. </w:t>
      </w:r>
      <w:r w:rsidR="009378C0" w:rsidRPr="00D6389B">
        <w:rPr>
          <w:rFonts w:asciiTheme="minorHAnsi" w:eastAsiaTheme="minorHAnsi" w:hAnsiTheme="minorHAnsi" w:cs="Arial"/>
          <w:sz w:val="24"/>
          <w:szCs w:val="24"/>
          <w:lang w:eastAsia="en-GB"/>
        </w:rPr>
        <w:t xml:space="preserve">For self-reported OA and hospital diagnosed OA </w:t>
      </w:r>
      <w:r w:rsidR="009378C0" w:rsidRPr="00D6389B">
        <w:rPr>
          <w:rFonts w:asciiTheme="minorHAnsi" w:eastAsiaTheme="minorHAnsi" w:hAnsiTheme="minorHAnsi" w:cs="Arial"/>
          <w:sz w:val="24"/>
          <w:szCs w:val="24"/>
          <w:lang w:val="el-GR" w:eastAsia="en-GB"/>
        </w:rPr>
        <w:t>α</w:t>
      </w:r>
      <w:r w:rsidR="009378C0" w:rsidRPr="00D6389B">
        <w:rPr>
          <w:rFonts w:asciiTheme="minorHAnsi" w:eastAsiaTheme="minorHAnsi" w:hAnsiTheme="minorHAnsi" w:cs="Arial"/>
          <w:sz w:val="24"/>
          <w:szCs w:val="24"/>
          <w:lang w:eastAsia="en-GB"/>
        </w:rPr>
        <w:t>=2.7108x10</w:t>
      </w:r>
      <w:r w:rsidR="009378C0" w:rsidRPr="00D6389B">
        <w:rPr>
          <w:rFonts w:asciiTheme="minorHAnsi" w:eastAsiaTheme="minorHAnsi" w:hAnsiTheme="minorHAnsi" w:cs="Arial"/>
          <w:sz w:val="24"/>
          <w:szCs w:val="24"/>
          <w:vertAlign w:val="superscript"/>
          <w:lang w:eastAsia="en-GB"/>
        </w:rPr>
        <w:t>-6</w:t>
      </w:r>
      <w:r w:rsidR="009378C0" w:rsidRPr="00D6389B">
        <w:rPr>
          <w:rFonts w:asciiTheme="minorHAnsi" w:eastAsiaTheme="minorHAnsi" w:hAnsiTheme="minorHAnsi" w:cs="Arial"/>
          <w:sz w:val="24"/>
          <w:szCs w:val="24"/>
          <w:lang w:eastAsia="en-GB"/>
        </w:rPr>
        <w:t xml:space="preserve"> (0.05/18,445) and for hospital diagnosed hip OA, hospital diagnosed knee OA and hospital diagnosed hip and/or knee OA </w:t>
      </w:r>
      <w:r w:rsidR="009378C0" w:rsidRPr="00D6389B">
        <w:rPr>
          <w:rFonts w:asciiTheme="minorHAnsi" w:eastAsiaTheme="minorHAnsi" w:hAnsiTheme="minorHAnsi" w:cs="Arial"/>
          <w:sz w:val="24"/>
          <w:szCs w:val="24"/>
          <w:lang w:val="el-GR" w:eastAsia="en-GB"/>
        </w:rPr>
        <w:t>α</w:t>
      </w:r>
      <w:r w:rsidR="009378C0" w:rsidRPr="00D6389B">
        <w:rPr>
          <w:rFonts w:asciiTheme="minorHAnsi" w:eastAsiaTheme="minorHAnsi" w:hAnsiTheme="minorHAnsi" w:cs="Arial"/>
          <w:sz w:val="24"/>
          <w:szCs w:val="24"/>
          <w:lang w:eastAsia="en-GB"/>
        </w:rPr>
        <w:t>=2.7109x10</w:t>
      </w:r>
      <w:r w:rsidR="009378C0" w:rsidRPr="00D6389B">
        <w:rPr>
          <w:rFonts w:asciiTheme="minorHAnsi" w:eastAsiaTheme="minorHAnsi" w:hAnsiTheme="minorHAnsi" w:cs="Arial"/>
          <w:sz w:val="24"/>
          <w:szCs w:val="24"/>
          <w:vertAlign w:val="superscript"/>
          <w:lang w:eastAsia="en-GB"/>
        </w:rPr>
        <w:t>-6</w:t>
      </w:r>
      <w:r w:rsidR="009378C0" w:rsidRPr="00D6389B">
        <w:rPr>
          <w:rFonts w:asciiTheme="minorHAnsi" w:eastAsiaTheme="minorHAnsi" w:hAnsiTheme="minorHAnsi" w:cs="Arial"/>
          <w:sz w:val="24"/>
          <w:szCs w:val="24"/>
          <w:lang w:eastAsia="en-GB"/>
        </w:rPr>
        <w:t xml:space="preserve"> (0.05/18,444). </w:t>
      </w:r>
      <w:r w:rsidR="00D6389B" w:rsidRPr="00D6389B">
        <w:rPr>
          <w:rFonts w:asciiTheme="minorHAnsi" w:eastAsiaTheme="minorHAnsi" w:hAnsiTheme="minorHAnsi" w:cs="Arial"/>
          <w:sz w:val="24"/>
          <w:szCs w:val="24"/>
          <w:lang w:eastAsia="en-GB"/>
        </w:rPr>
        <w:t>Third, a</w:t>
      </w:r>
      <w:r w:rsidR="001F008D">
        <w:rPr>
          <w:rFonts w:asciiTheme="minorHAnsi" w:eastAsiaTheme="minorHAnsi" w:hAnsiTheme="minorHAnsi" w:cs="Arial"/>
          <w:sz w:val="24"/>
          <w:szCs w:val="24"/>
          <w:lang w:eastAsia="en-GB"/>
        </w:rPr>
        <w:t xml:space="preserve"> one</w:t>
      </w:r>
      <w:r w:rsidR="00636224">
        <w:rPr>
          <w:rFonts w:asciiTheme="minorHAnsi" w:eastAsiaTheme="minorHAnsi" w:hAnsiTheme="minorHAnsi" w:cs="Arial"/>
          <w:sz w:val="24"/>
          <w:szCs w:val="24"/>
          <w:lang w:eastAsia="en-GB"/>
        </w:rPr>
        <w:t>-</w:t>
      </w:r>
      <w:r w:rsidR="002C2B6C">
        <w:rPr>
          <w:rFonts w:asciiTheme="minorHAnsi" w:eastAsiaTheme="minorHAnsi" w:hAnsiTheme="minorHAnsi" w:cs="Arial"/>
          <w:sz w:val="24"/>
          <w:szCs w:val="24"/>
          <w:lang w:eastAsia="en-GB"/>
        </w:rPr>
        <w:t xml:space="preserve">sided </w:t>
      </w:r>
      <w:r w:rsidR="002C2B6C" w:rsidRPr="00D6389B">
        <w:rPr>
          <w:rFonts w:asciiTheme="minorHAnsi" w:eastAsiaTheme="minorHAnsi" w:hAnsiTheme="minorHAnsi" w:cs="Arial"/>
          <w:sz w:val="24"/>
          <w:szCs w:val="24"/>
          <w:lang w:eastAsia="en-GB"/>
        </w:rPr>
        <w:t>competitive</w:t>
      </w:r>
      <w:r w:rsidR="00D6389B" w:rsidRPr="00D6389B">
        <w:rPr>
          <w:rFonts w:asciiTheme="minorHAnsi" w:eastAsiaTheme="minorHAnsi" w:hAnsiTheme="minorHAnsi" w:cs="Arial"/>
          <w:sz w:val="24"/>
          <w:szCs w:val="24"/>
          <w:lang w:eastAsia="en-GB"/>
        </w:rPr>
        <w:t xml:space="preserve"> gene-set analysis was carried out</w:t>
      </w:r>
      <w:r w:rsidR="001F008D">
        <w:rPr>
          <w:rFonts w:asciiTheme="minorHAnsi" w:eastAsiaTheme="minorHAnsi" w:hAnsiTheme="minorHAnsi" w:cs="Arial"/>
          <w:sz w:val="24"/>
          <w:szCs w:val="24"/>
          <w:lang w:eastAsia="en-GB"/>
        </w:rPr>
        <w:t xml:space="preserve"> for each phenotype</w:t>
      </w:r>
      <w:r w:rsidR="00D6389B" w:rsidRPr="00D6389B">
        <w:rPr>
          <w:rFonts w:asciiTheme="minorHAnsi" w:eastAsiaTheme="minorHAnsi" w:hAnsiTheme="minorHAnsi" w:cs="Arial"/>
          <w:sz w:val="24"/>
          <w:szCs w:val="24"/>
          <w:lang w:eastAsia="en-GB"/>
        </w:rPr>
        <w:t xml:space="preserve">, implemented as a linear regression model on a gene data matrix created internally from the gene-based results. Briefly, it converts the gene-based </w:t>
      </w:r>
      <w:r w:rsidR="00D6389B" w:rsidRPr="00D6389B">
        <w:rPr>
          <w:rFonts w:asciiTheme="minorHAnsi" w:eastAsiaTheme="minorHAnsi" w:hAnsiTheme="minorHAnsi" w:cs="Arial"/>
          <w:i/>
          <w:sz w:val="24"/>
          <w:szCs w:val="24"/>
          <w:lang w:eastAsia="en-GB"/>
        </w:rPr>
        <w:t>P</w:t>
      </w:r>
      <w:r w:rsidR="00D6389B" w:rsidRPr="00D6389B">
        <w:rPr>
          <w:rFonts w:asciiTheme="minorHAnsi" w:eastAsiaTheme="minorHAnsi" w:hAnsiTheme="minorHAnsi" w:cs="Arial"/>
          <w:sz w:val="24"/>
          <w:szCs w:val="24"/>
          <w:lang w:eastAsia="en-GB"/>
        </w:rPr>
        <w:t xml:space="preserve">-values to z-scores, mapping low </w:t>
      </w:r>
      <w:r w:rsidR="00D6389B" w:rsidRPr="00D6389B">
        <w:rPr>
          <w:rFonts w:asciiTheme="minorHAnsi" w:eastAsiaTheme="minorHAnsi" w:hAnsiTheme="minorHAnsi" w:cs="Arial"/>
          <w:i/>
          <w:sz w:val="24"/>
          <w:szCs w:val="24"/>
          <w:lang w:eastAsia="en-GB"/>
        </w:rPr>
        <w:t>P</w:t>
      </w:r>
      <w:r w:rsidR="00D6389B" w:rsidRPr="00D6389B">
        <w:rPr>
          <w:rFonts w:asciiTheme="minorHAnsi" w:eastAsiaTheme="minorHAnsi" w:hAnsiTheme="minorHAnsi" w:cs="Arial"/>
          <w:sz w:val="24"/>
          <w:szCs w:val="24"/>
          <w:lang w:eastAsia="en-GB"/>
        </w:rPr>
        <w:t xml:space="preserve">-values onto high positive z-scores and then tests whether the mean of z-scores of all genes in a gene set </w:t>
      </w:r>
      <w:r w:rsidR="001F008D">
        <w:rPr>
          <w:rFonts w:asciiTheme="minorHAnsi" w:eastAsiaTheme="minorHAnsi" w:hAnsiTheme="minorHAnsi" w:cs="Arial"/>
          <w:sz w:val="24"/>
          <w:szCs w:val="24"/>
          <w:lang w:eastAsia="en-GB"/>
        </w:rPr>
        <w:t>is greater than that of all other genes.</w:t>
      </w:r>
      <w:r w:rsidR="00250A68" w:rsidRPr="00250A68">
        <w:rPr>
          <w:rFonts w:asciiTheme="minorHAnsi" w:eastAsiaTheme="minorHAnsi" w:hAnsiTheme="minorHAnsi" w:cs="Arial"/>
          <w:sz w:val="24"/>
          <w:szCs w:val="24"/>
          <w:lang w:eastAsia="en-GB"/>
        </w:rPr>
        <w:t xml:space="preserve"> </w:t>
      </w:r>
      <w:r w:rsidR="00C31FFC" w:rsidRPr="00250A68">
        <w:rPr>
          <w:rFonts w:asciiTheme="minorHAnsi" w:eastAsiaTheme="minorHAnsi" w:hAnsiTheme="minorHAnsi" w:cs="Arial"/>
          <w:sz w:val="24"/>
          <w:szCs w:val="22"/>
          <w:lang w:eastAsia="en-GB"/>
        </w:rPr>
        <w:t xml:space="preserve">Kyoto </w:t>
      </w:r>
      <w:r w:rsidR="00B91997" w:rsidRPr="00250A68">
        <w:rPr>
          <w:rFonts w:asciiTheme="minorHAnsi" w:eastAsiaTheme="minorHAnsi" w:hAnsiTheme="minorHAnsi" w:cs="Arial"/>
          <w:sz w:val="24"/>
          <w:szCs w:val="22"/>
          <w:lang w:eastAsia="en-GB"/>
        </w:rPr>
        <w:t>Encyclopaedia</w:t>
      </w:r>
      <w:r w:rsidR="00C31FFC" w:rsidRPr="00250A68">
        <w:rPr>
          <w:rFonts w:asciiTheme="minorHAnsi" w:eastAsiaTheme="minorHAnsi" w:hAnsiTheme="minorHAnsi" w:cs="Arial"/>
          <w:sz w:val="24"/>
          <w:szCs w:val="22"/>
          <w:lang w:eastAsia="en-GB"/>
        </w:rPr>
        <w:t xml:space="preserve"> of Genes and </w:t>
      </w:r>
      <w:r w:rsidR="00C31FFC" w:rsidRPr="00250A68">
        <w:rPr>
          <w:rFonts w:asciiTheme="minorHAnsi" w:eastAsiaTheme="minorHAnsi" w:hAnsiTheme="minorHAnsi" w:cs="Arial"/>
          <w:sz w:val="24"/>
          <w:szCs w:val="22"/>
          <w:lang w:eastAsia="en-GB"/>
        </w:rPr>
        <w:lastRenderedPageBreak/>
        <w:t>Genomes</w:t>
      </w:r>
      <w:r w:rsidR="00C31FFC" w:rsidRPr="00250A68">
        <w:rPr>
          <w:rFonts w:asciiTheme="minorHAnsi" w:eastAsiaTheme="minorHAnsi" w:hAnsiTheme="minorHAnsi" w:cs="Arial"/>
          <w:sz w:val="24"/>
          <w:szCs w:val="22"/>
          <w:lang w:eastAsia="en-GB"/>
        </w:rPr>
        <w:fldChar w:fldCharType="begin"/>
      </w:r>
      <w:r w:rsidR="00166FA7">
        <w:rPr>
          <w:rFonts w:asciiTheme="minorHAnsi" w:eastAsiaTheme="minorHAnsi" w:hAnsiTheme="minorHAnsi" w:cs="Arial"/>
          <w:sz w:val="24"/>
          <w:szCs w:val="22"/>
          <w:lang w:eastAsia="en-GB"/>
        </w:rPr>
        <w:instrText xml:space="preserve"> ADDIN EN.CITE &lt;EndNote&gt;&lt;Cite&gt;&lt;Author&gt;Ogata&lt;/Author&gt;&lt;Year&gt;1999&lt;/Year&gt;&lt;RecNum&gt;494&lt;/RecNum&gt;&lt;DisplayText&gt;&lt;style face="superscript"&gt;240&lt;/style&gt;&lt;/DisplayText&gt;&lt;record&gt;&lt;rec-number&gt;494&lt;/rec-number&gt;&lt;foreign-keys&gt;&lt;key app="EN" db-id="5z92efv9k0sxx2ezp5gpd02s2fv9z90swefd" timestamp="1489894259"&gt;494&lt;/key&gt;&lt;/foreign-keys&gt;&lt;ref-type name="Journal Article"&gt;17&lt;/ref-type&gt;&lt;contributors&gt;&lt;authors&gt;&lt;author&gt;Ogata, H.&lt;/author&gt;&lt;author&gt;Goto, S.&lt;/author&gt;&lt;author&gt;Sato, K.&lt;/author&gt;&lt;author&gt;Fujibuchi, W.&lt;/author&gt;&lt;author&gt;Bono, H.&lt;/author&gt;&lt;author&gt;Kanehisa, M.&lt;/author&gt;&lt;/authors&gt;&lt;/contributors&gt;&lt;titles&gt;&lt;title&gt;KEGG: Kyoto Encyclopedia of Genes and Genomes&lt;/title&gt;&lt;secondary-title&gt;Nucleic Acids Res&lt;/secondary-title&gt;&lt;/titles&gt;&lt;periodical&gt;&lt;full-title&gt;Nucleic Acids Res&lt;/full-title&gt;&lt;/periodical&gt;&lt;pages&gt;29-34&lt;/pages&gt;&lt;volume&gt;27&lt;/volume&gt;&lt;number&gt;1&lt;/number&gt;&lt;keywords&gt;&lt;keyword&gt;Animals&lt;/keyword&gt;&lt;keyword&gt;Computational Biology&lt;/keyword&gt;&lt;keyword&gt;Databases, Factual&lt;/keyword&gt;&lt;keyword&gt;Gene Expression&lt;/keyword&gt;&lt;keyword&gt;Genes&lt;/keyword&gt;&lt;keyword&gt;Genome&lt;/keyword&gt;&lt;keyword&gt;Japan&lt;/keyword&gt;&lt;keyword&gt;Ligands&lt;/keyword&gt;&lt;keyword&gt;Metabolism&lt;/keyword&gt;&lt;keyword&gt;Sequence Homology&lt;/keyword&gt;&lt;/keywords&gt;&lt;dates&gt;&lt;year&gt;1999&lt;/year&gt;&lt;pub-dates&gt;&lt;date&gt;Jan&lt;/date&gt;&lt;/pub-dates&gt;&lt;/dates&gt;&lt;isbn&gt;0305-1048&lt;/isbn&gt;&lt;accession-num&gt;9847135&lt;/accession-num&gt;&lt;urls&gt;&lt;related-urls&gt;&lt;url&gt;https://www.ncbi.nlm.nih.gov/pubmed/9847135&lt;/url&gt;&lt;/related-urls&gt;&lt;/urls&gt;&lt;custom2&gt;PMC148090&lt;/custom2&gt;&lt;language&gt;eng&lt;/language&gt;&lt;/record&gt;&lt;/Cite&gt;&lt;/EndNote&gt;</w:instrText>
      </w:r>
      <w:r w:rsidR="00C31FFC" w:rsidRPr="00250A68">
        <w:rPr>
          <w:rFonts w:asciiTheme="minorHAnsi" w:eastAsiaTheme="minorHAnsi" w:hAnsiTheme="minorHAnsi" w:cs="Arial"/>
          <w:sz w:val="24"/>
          <w:szCs w:val="22"/>
          <w:lang w:eastAsia="en-GB"/>
        </w:rPr>
        <w:fldChar w:fldCharType="separate"/>
      </w:r>
      <w:r w:rsidR="00166FA7" w:rsidRPr="00166FA7">
        <w:rPr>
          <w:rFonts w:asciiTheme="minorHAnsi" w:eastAsiaTheme="minorHAnsi" w:hAnsiTheme="minorHAnsi" w:cs="Arial"/>
          <w:noProof/>
          <w:sz w:val="24"/>
          <w:szCs w:val="22"/>
          <w:vertAlign w:val="superscript"/>
          <w:lang w:eastAsia="en-GB"/>
        </w:rPr>
        <w:t>240</w:t>
      </w:r>
      <w:r w:rsidR="00C31FFC" w:rsidRPr="00250A68">
        <w:rPr>
          <w:rFonts w:asciiTheme="minorHAnsi" w:eastAsiaTheme="minorHAnsi" w:hAnsiTheme="minorHAnsi" w:cs="Arial"/>
          <w:sz w:val="24"/>
          <w:szCs w:val="22"/>
          <w:lang w:eastAsia="en-GB"/>
        </w:rPr>
        <w:fldChar w:fldCharType="end"/>
      </w:r>
      <w:r w:rsidR="00C31FFC" w:rsidRPr="00250A68">
        <w:rPr>
          <w:rFonts w:asciiTheme="minorHAnsi" w:eastAsiaTheme="minorHAnsi" w:hAnsiTheme="minorHAnsi" w:cs="Arial"/>
          <w:sz w:val="24"/>
          <w:szCs w:val="22"/>
          <w:lang w:eastAsia="en-GB"/>
        </w:rPr>
        <w:t xml:space="preserve"> (KEGG) and Reactome</w:t>
      </w:r>
      <w:r w:rsidR="00C31FFC" w:rsidRPr="00250A68">
        <w:rPr>
          <w:rFonts w:asciiTheme="minorHAnsi" w:eastAsiaTheme="minorHAnsi" w:hAnsiTheme="minorHAnsi" w:cs="Arial"/>
          <w:sz w:val="24"/>
          <w:szCs w:val="22"/>
          <w:lang w:eastAsia="en-GB"/>
        </w:rPr>
        <w:fldChar w:fldCharType="begin">
          <w:fldData xml:space="preserve">PEVuZE5vdGU+PENpdGU+PEF1dGhvcj5GYWJyZWdhdDwvQXV0aG9yPjxZZWFyPjIwMTY8L1llYXI+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</w:fldData>
        </w:fldChar>
      </w:r>
      <w:r w:rsidR="00166FA7">
        <w:rPr>
          <w:rFonts w:asciiTheme="minorHAnsi" w:eastAsiaTheme="minorHAnsi" w:hAnsiTheme="minorHAnsi" w:cs="Arial"/>
          <w:sz w:val="24"/>
          <w:szCs w:val="22"/>
          <w:lang w:eastAsia="en-GB"/>
        </w:rPr>
        <w:instrText xml:space="preserve"> ADDIN EN.CITE </w:instrText>
      </w:r>
      <w:r w:rsidR="00166FA7">
        <w:rPr>
          <w:rFonts w:asciiTheme="minorHAnsi" w:eastAsiaTheme="minorHAnsi" w:hAnsiTheme="minorHAnsi" w:cs="Arial"/>
          <w:sz w:val="24"/>
          <w:szCs w:val="22"/>
          <w:lang w:eastAsia="en-GB"/>
        </w:rPr>
        <w:fldChar w:fldCharType="begin">
          <w:fldData xml:space="preserve">PEVuZE5vdGU+PENpdGU+PEF1dGhvcj5GYWJyZWdhdDwvQXV0aG9yPjxZZWFyPjIwMTY8L1llYXI+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</w:fldData>
        </w:fldChar>
      </w:r>
      <w:r w:rsidR="00166FA7">
        <w:rPr>
          <w:rFonts w:asciiTheme="minorHAnsi" w:eastAsiaTheme="minorHAnsi" w:hAnsiTheme="minorHAnsi" w:cs="Arial"/>
          <w:sz w:val="24"/>
          <w:szCs w:val="22"/>
          <w:lang w:eastAsia="en-GB"/>
        </w:rPr>
        <w:instrText xml:space="preserve"> ADDIN EN.CITE.DATA </w:instrText>
      </w:r>
      <w:r w:rsidR="00166FA7">
        <w:rPr>
          <w:rFonts w:asciiTheme="minorHAnsi" w:eastAsiaTheme="minorHAnsi" w:hAnsiTheme="minorHAnsi" w:cs="Arial"/>
          <w:sz w:val="24"/>
          <w:szCs w:val="22"/>
          <w:lang w:eastAsia="en-GB"/>
        </w:rPr>
      </w:r>
      <w:r w:rsidR="00166FA7">
        <w:rPr>
          <w:rFonts w:asciiTheme="minorHAnsi" w:eastAsiaTheme="minorHAnsi" w:hAnsiTheme="minorHAnsi" w:cs="Arial"/>
          <w:sz w:val="24"/>
          <w:szCs w:val="22"/>
          <w:lang w:eastAsia="en-GB"/>
        </w:rPr>
        <w:fldChar w:fldCharType="end"/>
      </w:r>
      <w:r w:rsidR="00C31FFC" w:rsidRPr="00250A68">
        <w:rPr>
          <w:rFonts w:asciiTheme="minorHAnsi" w:eastAsiaTheme="minorHAnsi" w:hAnsiTheme="minorHAnsi" w:cs="Arial"/>
          <w:sz w:val="24"/>
          <w:szCs w:val="22"/>
          <w:lang w:eastAsia="en-GB"/>
        </w:rPr>
      </w:r>
      <w:r w:rsidR="00C31FFC" w:rsidRPr="00250A68">
        <w:rPr>
          <w:rFonts w:asciiTheme="minorHAnsi" w:eastAsiaTheme="minorHAnsi" w:hAnsiTheme="minorHAnsi" w:cs="Arial"/>
          <w:sz w:val="24"/>
          <w:szCs w:val="22"/>
          <w:lang w:eastAsia="en-GB"/>
        </w:rPr>
        <w:fldChar w:fldCharType="separate"/>
      </w:r>
      <w:r w:rsidR="00166FA7" w:rsidRPr="00166FA7">
        <w:rPr>
          <w:rFonts w:asciiTheme="minorHAnsi" w:eastAsiaTheme="minorHAnsi" w:hAnsiTheme="minorHAnsi" w:cs="Arial"/>
          <w:noProof/>
          <w:sz w:val="24"/>
          <w:szCs w:val="22"/>
          <w:vertAlign w:val="superscript"/>
          <w:lang w:eastAsia="en-GB"/>
        </w:rPr>
        <w:t>241</w:t>
      </w:r>
      <w:r w:rsidR="00C31FFC" w:rsidRPr="00250A68">
        <w:rPr>
          <w:rFonts w:asciiTheme="minorHAnsi" w:eastAsiaTheme="minorHAnsi" w:hAnsiTheme="minorHAnsi" w:cs="Arial"/>
          <w:sz w:val="24"/>
          <w:szCs w:val="22"/>
          <w:lang w:eastAsia="en-GB"/>
        </w:rPr>
        <w:fldChar w:fldCharType="end"/>
      </w:r>
      <w:r w:rsidR="001F60D7" w:rsidRPr="001F60D7">
        <w:rPr>
          <w:rFonts w:asciiTheme="minorHAnsi" w:eastAsiaTheme="minorHAnsi" w:hAnsiTheme="minorHAnsi" w:cs="Arial"/>
          <w:sz w:val="24"/>
          <w:szCs w:val="22"/>
          <w:vertAlign w:val="superscript"/>
          <w:lang w:eastAsia="en-GB"/>
        </w:rPr>
        <w:t>,</w:t>
      </w:r>
      <w:r w:rsidR="00C31FFC" w:rsidRPr="00250A68">
        <w:rPr>
          <w:rFonts w:asciiTheme="minorHAnsi" w:eastAsiaTheme="minorHAnsi" w:hAnsiTheme="minorHAnsi" w:cs="Arial"/>
          <w:sz w:val="24"/>
          <w:szCs w:val="22"/>
          <w:lang w:eastAsia="en-GB"/>
        </w:rPr>
        <w:fldChar w:fldCharType="begin"/>
      </w:r>
      <w:r w:rsidR="00166FA7">
        <w:rPr>
          <w:rFonts w:asciiTheme="minorHAnsi" w:eastAsiaTheme="minorHAnsi" w:hAnsiTheme="minorHAnsi" w:cs="Arial"/>
          <w:sz w:val="24"/>
          <w:szCs w:val="22"/>
          <w:lang w:eastAsia="en-GB"/>
        </w:rPr>
        <w:instrText xml:space="preserve"> ADDIN EN.CITE &lt;EndNote&gt;&lt;Cite&gt;&lt;Author&gt;Joshi-Tope&lt;/Author&gt;&lt;Year&gt;2005&lt;/Year&gt;&lt;RecNum&gt;495&lt;/RecNum&gt;&lt;DisplayText&gt;&lt;style face="superscript"&gt;242&lt;/style&gt;&lt;/DisplayText&gt;&lt;record&gt;&lt;rec-number&gt;495&lt;/rec-number&gt;&lt;foreign-keys&gt;&lt;key app="EN" db-id="5z92efv9k0sxx2ezp5gpd02s2fv9z90swefd" timestamp="1489894259"&gt;495&lt;/key&gt;&lt;/foreign-keys&gt;&lt;ref-type name="Journal Article"&gt;17&lt;/ref-type&gt;&lt;contributors&gt;&lt;authors&gt;&lt;author&gt;Joshi-Tope, G.&lt;/author&gt;&lt;author&gt;Gillespie, M.&lt;/author&gt;&lt;author&gt;Vastrik, I.&lt;/author&gt;&lt;author&gt;D&amp;apos;Eustachio, P.&lt;/author&gt;&lt;author&gt;Schmidt, E.&lt;/author&gt;&lt;author&gt;de Bono, B.&lt;/author&gt;&lt;author&gt;Jassal, B.&lt;/author&gt;&lt;author&gt;Gopinath, G. R.&lt;/author&gt;&lt;author&gt;Wu, G. R.&lt;/author&gt;&lt;author&gt;Matthews, L.&lt;/author&gt;&lt;author&gt;Lewis, S.&lt;/author&gt;&lt;author&gt;Birney, E.&lt;/author&gt;&lt;author&gt;Stein, L.&lt;/author&gt;&lt;/authors&gt;&lt;/contributors&gt;&lt;titles&gt;&lt;title&gt;Reactome: a knowledgebase of biological pathways&lt;/title&gt;&lt;secondary-title&gt;Nucleic Acids Res&lt;/secondary-title&gt;&lt;/titles&gt;&lt;periodical&gt;&lt;full-title&gt;Nucleic Acids Res&lt;/full-title&gt;&lt;/periodical&gt;&lt;pages&gt;D428-32&lt;/pages&gt;&lt;volume&gt;33&lt;/volume&gt;&lt;number&gt;Database issue&lt;/number&gt;&lt;keywords&gt;&lt;keyword&gt;Animals&lt;/keyword&gt;&lt;keyword&gt;Databases, Factual&lt;/keyword&gt;&lt;keyword&gt;Gene Expression Profiling&lt;/keyword&gt;&lt;keyword&gt;Humans&lt;/keyword&gt;&lt;keyword&gt;Metabolism&lt;/keyword&gt;&lt;keyword&gt;Physiological Phenomena&lt;/keyword&gt;&lt;keyword&gt;Signal Transduction&lt;/keyword&gt;&lt;keyword&gt;User-Computer Interface&lt;/keyword&gt;&lt;/keywords&gt;&lt;dates&gt;&lt;year&gt;2005&lt;/year&gt;&lt;pub-dates&gt;&lt;date&gt;Jan&lt;/date&gt;&lt;/pub-dates&gt;&lt;/dates&gt;&lt;isbn&gt;1362-4962&lt;/isbn&gt;&lt;accession-num&gt;15608231&lt;/accession-num&gt;&lt;urls&gt;&lt;related-urls&gt;&lt;url&gt;https://www.ncbi.nlm.nih.gov/pubmed/15608231&lt;/url&gt;&lt;/related-urls&gt;&lt;/urls&gt;&lt;custom2&gt;PMC540026&lt;/custom2&gt;&lt;electronic-resource-num&gt;10.1093/nar/gki072&lt;/electronic-resource-num&gt;&lt;language&gt;eng&lt;/language&gt;&lt;/record&gt;&lt;/Cite&gt;&lt;/EndNote&gt;</w:instrText>
      </w:r>
      <w:r w:rsidR="00C31FFC" w:rsidRPr="00250A68">
        <w:rPr>
          <w:rFonts w:asciiTheme="minorHAnsi" w:eastAsiaTheme="minorHAnsi" w:hAnsiTheme="minorHAnsi" w:cs="Arial"/>
          <w:sz w:val="24"/>
          <w:szCs w:val="22"/>
          <w:lang w:eastAsia="en-GB"/>
        </w:rPr>
        <w:fldChar w:fldCharType="separate"/>
      </w:r>
      <w:r w:rsidR="00166FA7" w:rsidRPr="00166FA7">
        <w:rPr>
          <w:rFonts w:asciiTheme="minorHAnsi" w:eastAsiaTheme="minorHAnsi" w:hAnsiTheme="minorHAnsi" w:cs="Arial"/>
          <w:noProof/>
          <w:sz w:val="24"/>
          <w:szCs w:val="22"/>
          <w:vertAlign w:val="superscript"/>
          <w:lang w:eastAsia="en-GB"/>
        </w:rPr>
        <w:t>242</w:t>
      </w:r>
      <w:r w:rsidR="00C31FFC" w:rsidRPr="00250A68">
        <w:rPr>
          <w:rFonts w:asciiTheme="minorHAnsi" w:eastAsiaTheme="minorHAnsi" w:hAnsiTheme="minorHAnsi" w:cs="Arial"/>
          <w:sz w:val="24"/>
          <w:szCs w:val="22"/>
          <w:lang w:eastAsia="en-GB"/>
        </w:rPr>
        <w:fldChar w:fldCharType="end"/>
      </w:r>
      <w:r w:rsidR="00C31FFC" w:rsidRPr="00250A68">
        <w:rPr>
          <w:rFonts w:asciiTheme="minorHAnsi" w:eastAsiaTheme="minorHAnsi" w:hAnsiTheme="minorHAnsi" w:cs="Arial"/>
          <w:sz w:val="24"/>
          <w:szCs w:val="22"/>
          <w:lang w:eastAsia="en-GB"/>
        </w:rPr>
        <w:t>, downloaded from MSigDB</w:t>
      </w:r>
      <w:r w:rsidR="00C31FFC" w:rsidRPr="00250A68">
        <w:rPr>
          <w:rFonts w:asciiTheme="minorHAnsi" w:eastAsiaTheme="minorHAnsi" w:hAnsiTheme="minorHAnsi" w:cs="Arial"/>
          <w:sz w:val="24"/>
          <w:szCs w:val="22"/>
          <w:lang w:eastAsia="en-GB"/>
        </w:rPr>
        <w:fldChar w:fldCharType="begin"/>
      </w:r>
      <w:r w:rsidR="00166FA7">
        <w:rPr>
          <w:rFonts w:asciiTheme="minorHAnsi" w:eastAsiaTheme="minorHAnsi" w:hAnsiTheme="minorHAnsi" w:cs="Arial"/>
          <w:sz w:val="24"/>
          <w:szCs w:val="22"/>
          <w:lang w:eastAsia="en-GB"/>
        </w:rPr>
        <w:instrText xml:space="preserve"> ADDIN EN.CITE &lt;EndNote&gt;&lt;Cite&gt;&lt;Author&gt;Subramanian&lt;/Author&gt;&lt;Year&gt;2005&lt;/Year&gt;&lt;RecNum&gt;497&lt;/RecNum&gt;&lt;DisplayText&gt;&lt;style face="superscript"&gt;243&lt;/style&gt;&lt;/DisplayText&gt;&lt;record&gt;&lt;rec-number&gt;497&lt;/rec-number&gt;&lt;foreign-keys&gt;&lt;key app="EN" db-id="5z92efv9k0sxx2ezp5gpd02s2fv9z90swefd" timestamp="1489894259"&gt;497&lt;/key&gt;&lt;/foreign-keys&gt;&lt;ref-type name="Journal Article"&gt;17&lt;/ref-type&gt;&lt;contributors&gt;&lt;authors&gt;&lt;author&gt;Subramanian, A.&lt;/author&gt;&lt;author&gt;Tamayo, P.&lt;/author&gt;&lt;author&gt;Mootha, V. K.&lt;/author&gt;&lt;author&gt;Mukherjee, S.&lt;/author&gt;&lt;author&gt;Ebert, B. L.&lt;/author&gt;&lt;author&gt;Gillette, M. A.&lt;/author&gt;&lt;author&gt;Paulovich, A.&lt;/author&gt;&lt;author&gt;Pomeroy, S. L.&lt;/author&gt;&lt;author&gt;Golub, T. R.&lt;/author&gt;&lt;author&gt;Lander, E. S.&lt;/author&gt;&lt;author&gt;Mesirov, J. P.&lt;/author&gt;&lt;/authors&gt;&lt;/contributors&gt;&lt;titles&gt;&lt;title&gt;Gene set enrichment analysis: a knowledge-based approach for interpreting genome-wide expression profiles&lt;/title&gt;&lt;secondary-title&gt;Proc Natl Acad Sci U S A&lt;/secondary-title&gt;&lt;/titles&gt;&lt;periodical&gt;&lt;full-title&gt;Proc Natl Acad Sci U S A&lt;/full-title&gt;&lt;/periodical&gt;&lt;pages&gt;15545-50&lt;/pages&gt;&lt;volume&gt;102&lt;/volume&gt;&lt;number&gt;43&lt;/number&gt;&lt;edition&gt;2005/09/30&lt;/edition&gt;&lt;keywords&gt;&lt;keyword&gt;Cell Line, Tumor&lt;/keyword&gt;&lt;keyword&gt;Female&lt;/keyword&gt;&lt;keyword&gt;Gene Expression Profiling&lt;/keyword&gt;&lt;keyword&gt;Genes, p53&lt;/keyword&gt;&lt;keyword&gt;Genome&lt;/keyword&gt;&lt;keyword&gt;Humans&lt;/keyword&gt;&lt;keyword&gt;Leukemia, Myeloid, Acute&lt;/keyword&gt;&lt;keyword&gt;Lung Neoplasms&lt;/keyword&gt;&lt;keyword&gt;Male&lt;/keyword&gt;&lt;keyword&gt;Oligonucleotide Array Sequence Analysis&lt;/keyword&gt;&lt;keyword&gt;Precursor Cell Lymphoblastic Leukemia-Lymphoma&lt;/keyword&gt;&lt;/keywords&gt;&lt;dates&gt;&lt;year&gt;2005&lt;/year&gt;&lt;pub-dates&gt;&lt;date&gt;Oct&lt;/date&gt;&lt;/pub-dates&gt;&lt;/dates&gt;&lt;isbn&gt;0027-8424&lt;/isbn&gt;&lt;accession-num&gt;16199517&lt;/accession-num&gt;&lt;urls&gt;&lt;related-urls&gt;&lt;url&gt;https://www.ncbi.nlm.nih.gov/pubmed/16199517&lt;/url&gt;&lt;/related-urls&gt;&lt;/urls&gt;&lt;custom2&gt;PMC1239896&lt;/custom2&gt;&lt;electronic-resource-num&gt;10.1073/pnas.0506580102&lt;/electronic-resource-num&gt;&lt;language&gt;eng&lt;/language&gt;&lt;/record&gt;&lt;/Cite&gt;&lt;/EndNote&gt;</w:instrText>
      </w:r>
      <w:r w:rsidR="00C31FFC" w:rsidRPr="00250A68">
        <w:rPr>
          <w:rFonts w:asciiTheme="minorHAnsi" w:eastAsiaTheme="minorHAnsi" w:hAnsiTheme="minorHAnsi" w:cs="Arial"/>
          <w:sz w:val="24"/>
          <w:szCs w:val="22"/>
          <w:lang w:eastAsia="en-GB"/>
        </w:rPr>
        <w:fldChar w:fldCharType="separate"/>
      </w:r>
      <w:r w:rsidR="00166FA7" w:rsidRPr="00166FA7">
        <w:rPr>
          <w:rFonts w:asciiTheme="minorHAnsi" w:eastAsiaTheme="minorHAnsi" w:hAnsiTheme="minorHAnsi" w:cs="Arial"/>
          <w:noProof/>
          <w:sz w:val="24"/>
          <w:szCs w:val="22"/>
          <w:vertAlign w:val="superscript"/>
          <w:lang w:eastAsia="en-GB"/>
        </w:rPr>
        <w:t>243</w:t>
      </w:r>
      <w:r w:rsidR="00C31FFC" w:rsidRPr="00250A68">
        <w:rPr>
          <w:rFonts w:asciiTheme="minorHAnsi" w:eastAsiaTheme="minorHAnsi" w:hAnsiTheme="minorHAnsi" w:cs="Arial"/>
          <w:sz w:val="24"/>
          <w:szCs w:val="22"/>
          <w:lang w:eastAsia="en-GB"/>
        </w:rPr>
        <w:fldChar w:fldCharType="end"/>
      </w:r>
      <w:r w:rsidR="00C31FFC" w:rsidRPr="00250A68">
        <w:rPr>
          <w:rFonts w:asciiTheme="minorHAnsi" w:eastAsiaTheme="minorHAnsi" w:hAnsiTheme="minorHAnsi" w:cs="Arial"/>
          <w:sz w:val="24"/>
          <w:szCs w:val="22"/>
          <w:lang w:eastAsia="en-GB"/>
        </w:rPr>
        <w:t xml:space="preserve"> (version 5.2) on 23 January 2017</w:t>
      </w:r>
      <w:r w:rsidR="00250A68" w:rsidRPr="00250A68">
        <w:rPr>
          <w:rFonts w:asciiTheme="minorHAnsi" w:eastAsiaTheme="minorHAnsi" w:hAnsiTheme="minorHAnsi" w:cs="Arial"/>
          <w:sz w:val="24"/>
          <w:szCs w:val="22"/>
          <w:lang w:eastAsia="en-GB"/>
        </w:rPr>
        <w:t xml:space="preserve"> were used. Also</w:t>
      </w:r>
      <w:r w:rsidR="00C31FFC" w:rsidRPr="00250A68">
        <w:rPr>
          <w:rFonts w:asciiTheme="minorHAnsi" w:eastAsiaTheme="minorHAnsi" w:hAnsiTheme="minorHAnsi" w:cs="Arial"/>
          <w:sz w:val="24"/>
          <w:szCs w:val="22"/>
          <w:lang w:eastAsia="en-GB"/>
        </w:rPr>
        <w:t xml:space="preserve"> Gene Ontology</w:t>
      </w:r>
      <w:r w:rsidR="00C31FFC" w:rsidRPr="00250A68">
        <w:rPr>
          <w:rFonts w:asciiTheme="minorHAnsi" w:eastAsiaTheme="minorHAnsi" w:hAnsiTheme="minorHAnsi" w:cs="Arial"/>
          <w:sz w:val="24"/>
          <w:szCs w:val="22"/>
          <w:lang w:eastAsia="en-GB"/>
        </w:rPr>
        <w:fldChar w:fldCharType="begin">
          <w:fldData xml:space="preserve">PEVuZE5vdGU+PENpdGU+PEF1dGhvcj5Bc2hidXJuZXI8L0F1dGhvcj48WWVhcj4yMDAwPC9ZZWFy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</w:fldData>
        </w:fldChar>
      </w:r>
      <w:r w:rsidR="00166FA7">
        <w:rPr>
          <w:rFonts w:asciiTheme="minorHAnsi" w:eastAsiaTheme="minorHAnsi" w:hAnsiTheme="minorHAnsi" w:cs="Arial"/>
          <w:sz w:val="24"/>
          <w:szCs w:val="22"/>
          <w:lang w:eastAsia="en-GB"/>
        </w:rPr>
        <w:instrText xml:space="preserve"> ADDIN EN.CITE </w:instrText>
      </w:r>
      <w:r w:rsidR="00166FA7">
        <w:rPr>
          <w:rFonts w:asciiTheme="minorHAnsi" w:eastAsiaTheme="minorHAnsi" w:hAnsiTheme="minorHAnsi" w:cs="Arial"/>
          <w:sz w:val="24"/>
          <w:szCs w:val="22"/>
          <w:lang w:eastAsia="en-GB"/>
        </w:rPr>
        <w:fldChar w:fldCharType="begin">
          <w:fldData xml:space="preserve">PEVuZE5vdGU+PENpdGU+PEF1dGhvcj5Bc2hidXJuZXI8L0F1dGhvcj48WWVhcj4yMDAwPC9ZZWFy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</w:fldData>
        </w:fldChar>
      </w:r>
      <w:r w:rsidR="00166FA7">
        <w:rPr>
          <w:rFonts w:asciiTheme="minorHAnsi" w:eastAsiaTheme="minorHAnsi" w:hAnsiTheme="minorHAnsi" w:cs="Arial"/>
          <w:sz w:val="24"/>
          <w:szCs w:val="22"/>
          <w:lang w:eastAsia="en-GB"/>
        </w:rPr>
        <w:instrText xml:space="preserve"> ADDIN EN.CITE.DATA </w:instrText>
      </w:r>
      <w:r w:rsidR="00166FA7">
        <w:rPr>
          <w:rFonts w:asciiTheme="minorHAnsi" w:eastAsiaTheme="minorHAnsi" w:hAnsiTheme="minorHAnsi" w:cs="Arial"/>
          <w:sz w:val="24"/>
          <w:szCs w:val="22"/>
          <w:lang w:eastAsia="en-GB"/>
        </w:rPr>
      </w:r>
      <w:r w:rsidR="00166FA7">
        <w:rPr>
          <w:rFonts w:asciiTheme="minorHAnsi" w:eastAsiaTheme="minorHAnsi" w:hAnsiTheme="minorHAnsi" w:cs="Arial"/>
          <w:sz w:val="24"/>
          <w:szCs w:val="22"/>
          <w:lang w:eastAsia="en-GB"/>
        </w:rPr>
        <w:fldChar w:fldCharType="end"/>
      </w:r>
      <w:r w:rsidR="00C31FFC" w:rsidRPr="00250A68">
        <w:rPr>
          <w:rFonts w:asciiTheme="minorHAnsi" w:eastAsiaTheme="minorHAnsi" w:hAnsiTheme="minorHAnsi" w:cs="Arial"/>
          <w:sz w:val="24"/>
          <w:szCs w:val="22"/>
          <w:lang w:eastAsia="en-GB"/>
        </w:rPr>
      </w:r>
      <w:r w:rsidR="00C31FFC" w:rsidRPr="00250A68">
        <w:rPr>
          <w:rFonts w:asciiTheme="minorHAnsi" w:eastAsiaTheme="minorHAnsi" w:hAnsiTheme="minorHAnsi" w:cs="Arial"/>
          <w:sz w:val="24"/>
          <w:szCs w:val="22"/>
          <w:lang w:eastAsia="en-GB"/>
        </w:rPr>
        <w:fldChar w:fldCharType="separate"/>
      </w:r>
      <w:r w:rsidR="00166FA7" w:rsidRPr="00166FA7">
        <w:rPr>
          <w:rFonts w:asciiTheme="minorHAnsi" w:eastAsiaTheme="minorHAnsi" w:hAnsiTheme="minorHAnsi" w:cs="Arial"/>
          <w:noProof/>
          <w:sz w:val="24"/>
          <w:szCs w:val="22"/>
          <w:vertAlign w:val="superscript"/>
          <w:lang w:eastAsia="en-GB"/>
        </w:rPr>
        <w:t>244</w:t>
      </w:r>
      <w:r w:rsidR="00C31FFC" w:rsidRPr="00250A68">
        <w:rPr>
          <w:rFonts w:asciiTheme="minorHAnsi" w:eastAsiaTheme="minorHAnsi" w:hAnsiTheme="minorHAnsi" w:cs="Arial"/>
          <w:sz w:val="24"/>
          <w:szCs w:val="22"/>
          <w:lang w:eastAsia="en-GB"/>
        </w:rPr>
        <w:fldChar w:fldCharType="end"/>
      </w:r>
      <w:r w:rsidR="00C31FFC" w:rsidRPr="00250A68">
        <w:rPr>
          <w:rFonts w:asciiTheme="minorHAnsi" w:eastAsiaTheme="minorHAnsi" w:hAnsiTheme="minorHAnsi" w:cs="Arial"/>
          <w:sz w:val="24"/>
          <w:szCs w:val="22"/>
          <w:lang w:eastAsia="en-GB"/>
        </w:rPr>
        <w:t xml:space="preserve"> (GO) biological process and molecular function gene annotations from Ensembl</w:t>
      </w:r>
      <w:r w:rsidR="00C31FFC" w:rsidRPr="00250A68">
        <w:rPr>
          <w:rFonts w:asciiTheme="minorHAnsi" w:eastAsiaTheme="minorHAnsi" w:hAnsiTheme="minorHAnsi" w:cs="Arial"/>
          <w:sz w:val="24"/>
          <w:szCs w:val="22"/>
          <w:lang w:eastAsia="en-GB"/>
        </w:rPr>
        <w:fldChar w:fldCharType="begin">
          <w:fldData xml:space="preserve">PEVuZE5vdGU+PENpdGU+PEF1dGhvcj5Ba2VuPC9BdXRob3I+PFllYXI+MjAxNzwvWWVhcj48UmVj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</w:fldData>
        </w:fldChar>
      </w:r>
      <w:r w:rsidR="00166FA7">
        <w:rPr>
          <w:rFonts w:asciiTheme="minorHAnsi" w:eastAsiaTheme="minorHAnsi" w:hAnsiTheme="minorHAnsi" w:cs="Arial"/>
          <w:sz w:val="24"/>
          <w:szCs w:val="22"/>
          <w:lang w:eastAsia="en-GB"/>
        </w:rPr>
        <w:instrText xml:space="preserve"> ADDIN EN.CITE </w:instrText>
      </w:r>
      <w:r w:rsidR="00166FA7">
        <w:rPr>
          <w:rFonts w:asciiTheme="minorHAnsi" w:eastAsiaTheme="minorHAnsi" w:hAnsiTheme="minorHAnsi" w:cs="Arial"/>
          <w:sz w:val="24"/>
          <w:szCs w:val="22"/>
          <w:lang w:eastAsia="en-GB"/>
        </w:rPr>
        <w:fldChar w:fldCharType="begin">
          <w:fldData xml:space="preserve">PEVuZE5vdGU+PENpdGU+PEF1dGhvcj5Ba2VuPC9BdXRob3I+PFllYXI+MjAxNzwvWWVhcj48UmVj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</w:fldData>
        </w:fldChar>
      </w:r>
      <w:r w:rsidR="00166FA7">
        <w:rPr>
          <w:rFonts w:asciiTheme="minorHAnsi" w:eastAsiaTheme="minorHAnsi" w:hAnsiTheme="minorHAnsi" w:cs="Arial"/>
          <w:sz w:val="24"/>
          <w:szCs w:val="22"/>
          <w:lang w:eastAsia="en-GB"/>
        </w:rPr>
        <w:instrText xml:space="preserve"> ADDIN EN.CITE.DATA </w:instrText>
      </w:r>
      <w:r w:rsidR="00166FA7">
        <w:rPr>
          <w:rFonts w:asciiTheme="minorHAnsi" w:eastAsiaTheme="minorHAnsi" w:hAnsiTheme="minorHAnsi" w:cs="Arial"/>
          <w:sz w:val="24"/>
          <w:szCs w:val="22"/>
          <w:lang w:eastAsia="en-GB"/>
        </w:rPr>
      </w:r>
      <w:r w:rsidR="00166FA7">
        <w:rPr>
          <w:rFonts w:asciiTheme="minorHAnsi" w:eastAsiaTheme="minorHAnsi" w:hAnsiTheme="minorHAnsi" w:cs="Arial"/>
          <w:sz w:val="24"/>
          <w:szCs w:val="22"/>
          <w:lang w:eastAsia="en-GB"/>
        </w:rPr>
        <w:fldChar w:fldCharType="end"/>
      </w:r>
      <w:r w:rsidR="00C31FFC" w:rsidRPr="00250A68">
        <w:rPr>
          <w:rFonts w:asciiTheme="minorHAnsi" w:eastAsiaTheme="minorHAnsi" w:hAnsiTheme="minorHAnsi" w:cs="Arial"/>
          <w:sz w:val="24"/>
          <w:szCs w:val="22"/>
          <w:lang w:eastAsia="en-GB"/>
        </w:rPr>
      </w:r>
      <w:r w:rsidR="00C31FFC" w:rsidRPr="00250A68">
        <w:rPr>
          <w:rFonts w:asciiTheme="minorHAnsi" w:eastAsiaTheme="minorHAnsi" w:hAnsiTheme="minorHAnsi" w:cs="Arial"/>
          <w:sz w:val="24"/>
          <w:szCs w:val="22"/>
          <w:lang w:eastAsia="en-GB"/>
        </w:rPr>
        <w:fldChar w:fldCharType="separate"/>
      </w:r>
      <w:r w:rsidR="00166FA7" w:rsidRPr="00166FA7">
        <w:rPr>
          <w:rFonts w:asciiTheme="minorHAnsi" w:eastAsiaTheme="minorHAnsi" w:hAnsiTheme="minorHAnsi" w:cs="Arial"/>
          <w:noProof/>
          <w:sz w:val="24"/>
          <w:szCs w:val="22"/>
          <w:vertAlign w:val="superscript"/>
          <w:lang w:eastAsia="en-GB"/>
        </w:rPr>
        <w:t>245</w:t>
      </w:r>
      <w:r w:rsidR="00C31FFC" w:rsidRPr="00250A68">
        <w:rPr>
          <w:rFonts w:asciiTheme="minorHAnsi" w:eastAsiaTheme="minorHAnsi" w:hAnsiTheme="minorHAnsi" w:cs="Arial"/>
          <w:sz w:val="24"/>
          <w:szCs w:val="22"/>
          <w:lang w:eastAsia="en-GB"/>
        </w:rPr>
        <w:fldChar w:fldCharType="end"/>
      </w:r>
      <w:r w:rsidR="00C31FFC" w:rsidRPr="00250A68">
        <w:rPr>
          <w:rFonts w:asciiTheme="minorHAnsi" w:eastAsiaTheme="minorHAnsi" w:hAnsiTheme="minorHAnsi" w:cs="Arial"/>
          <w:sz w:val="24"/>
          <w:szCs w:val="22"/>
          <w:lang w:eastAsia="en-GB"/>
        </w:rPr>
        <w:t xml:space="preserve"> (version 87)</w:t>
      </w:r>
      <w:r w:rsidR="00250A68" w:rsidRPr="00250A68">
        <w:rPr>
          <w:rFonts w:asciiTheme="minorHAnsi" w:eastAsiaTheme="minorHAnsi" w:hAnsiTheme="minorHAnsi" w:cs="Arial"/>
          <w:sz w:val="24"/>
          <w:szCs w:val="22"/>
          <w:lang w:eastAsia="en-GB"/>
        </w:rPr>
        <w:t xml:space="preserve"> was downloaded</w:t>
      </w:r>
      <w:r w:rsidR="00C125B3">
        <w:rPr>
          <w:rFonts w:asciiTheme="minorHAnsi" w:eastAsiaTheme="minorHAnsi" w:hAnsiTheme="minorHAnsi" w:cs="Arial"/>
          <w:sz w:val="24"/>
          <w:szCs w:val="22"/>
          <w:lang w:eastAsia="en-GB"/>
        </w:rPr>
        <w:t>,</w:t>
      </w:r>
      <w:r w:rsidR="00C125B3" w:rsidRPr="00C125B3">
        <w:rPr>
          <w:rFonts w:asciiTheme="minorHAnsi" w:eastAsiaTheme="minorHAnsi" w:hAnsiTheme="minorHAnsi" w:cstheme="minorBidi"/>
          <w:sz w:val="22"/>
          <w:szCs w:val="22"/>
          <w:lang w:eastAsia="en-US"/>
        </w:rPr>
        <w:t xml:space="preserve"> </w:t>
      </w:r>
      <w:r w:rsidR="00C125B3" w:rsidRPr="00C125B3">
        <w:rPr>
          <w:rFonts w:asciiTheme="minorHAnsi" w:eastAsiaTheme="minorHAnsi" w:hAnsiTheme="minorHAnsi" w:cs="Arial"/>
          <w:sz w:val="24"/>
          <w:szCs w:val="22"/>
          <w:lang w:eastAsia="en-GB"/>
        </w:rPr>
        <w:t>to ensure comprehensive coverage and to prevent the results from being depe</w:t>
      </w:r>
      <w:r w:rsidR="00C125B3">
        <w:rPr>
          <w:rFonts w:asciiTheme="minorHAnsi" w:eastAsiaTheme="minorHAnsi" w:hAnsiTheme="minorHAnsi" w:cs="Arial"/>
          <w:sz w:val="24"/>
          <w:szCs w:val="22"/>
          <w:lang w:eastAsia="en-GB"/>
        </w:rPr>
        <w:t>ndent on the choice of database</w:t>
      </w:r>
      <w:r w:rsidR="00C31FFC" w:rsidRPr="00250A68">
        <w:rPr>
          <w:rFonts w:asciiTheme="minorHAnsi" w:eastAsiaTheme="minorHAnsi" w:hAnsiTheme="minorHAnsi" w:cs="Arial"/>
          <w:sz w:val="24"/>
          <w:szCs w:val="22"/>
          <w:lang w:eastAsia="en-GB"/>
        </w:rPr>
        <w:t xml:space="preserve">. </w:t>
      </w:r>
      <w:r w:rsidR="00C125B3" w:rsidRPr="00C125B3">
        <w:rPr>
          <w:rFonts w:asciiTheme="minorHAnsi" w:eastAsiaTheme="minorHAnsi" w:hAnsiTheme="minorHAnsi" w:cs="Arial"/>
          <w:sz w:val="24"/>
          <w:szCs w:val="22"/>
          <w:lang w:eastAsia="en-GB"/>
        </w:rPr>
        <w:t>To achieve meaningful statistics and interpretation of the results, annotations with the following evidence codes</w:t>
      </w:r>
      <w:r w:rsidR="00C125B3">
        <w:rPr>
          <w:rFonts w:asciiTheme="minorHAnsi" w:eastAsiaTheme="minorHAnsi" w:hAnsiTheme="minorHAnsi" w:cs="Arial"/>
          <w:sz w:val="24"/>
          <w:szCs w:val="22"/>
          <w:lang w:eastAsia="en-GB"/>
        </w:rPr>
        <w:t xml:space="preserve"> were used</w:t>
      </w:r>
      <w:r w:rsidR="00C125B3" w:rsidRPr="00C125B3">
        <w:rPr>
          <w:rFonts w:asciiTheme="minorHAnsi" w:eastAsiaTheme="minorHAnsi" w:hAnsiTheme="minorHAnsi" w:cs="Arial"/>
          <w:sz w:val="24"/>
          <w:szCs w:val="22"/>
          <w:lang w:eastAsia="en-GB"/>
        </w:rPr>
        <w:t>: a)</w:t>
      </w:r>
      <w:r w:rsidR="00AD7F65">
        <w:rPr>
          <w:rFonts w:asciiTheme="minorHAnsi" w:eastAsiaTheme="minorHAnsi" w:hAnsiTheme="minorHAnsi" w:cs="Arial"/>
          <w:sz w:val="24"/>
          <w:szCs w:val="22"/>
          <w:lang w:eastAsia="en-GB"/>
        </w:rPr>
        <w:t xml:space="preserve"> </w:t>
      </w:r>
      <w:r w:rsidR="00C125B3" w:rsidRPr="00C125B3">
        <w:rPr>
          <w:rFonts w:asciiTheme="minorHAnsi" w:eastAsiaTheme="minorHAnsi" w:hAnsiTheme="minorHAnsi" w:cs="Arial"/>
          <w:sz w:val="24"/>
          <w:szCs w:val="22"/>
          <w:lang w:eastAsia="en-GB"/>
        </w:rPr>
        <w:t xml:space="preserve">Inferred from Mutant Phenotype (IMP) b) Inferred from Physical Interaction (IPI) c) Inferred from Direct Assay (IDA) d) Inferred from Expression Pattern (IEP) and e) Traceable Author Statement (TAS). </w:t>
      </w:r>
      <w:r w:rsidR="00C31FFC" w:rsidRPr="00250A68">
        <w:rPr>
          <w:rFonts w:asciiTheme="minorHAnsi" w:eastAsiaTheme="minorHAnsi" w:hAnsiTheme="minorHAnsi" w:cs="Arial"/>
          <w:sz w:val="24"/>
          <w:szCs w:val="22"/>
          <w:lang w:eastAsia="en-GB"/>
        </w:rPr>
        <w:t xml:space="preserve">KEGG/Reactome and GO annotations were analysed separately and only pathways that contained between 20 and 200 genes were included (595 for </w:t>
      </w:r>
      <w:r w:rsidR="003A77F6" w:rsidRPr="00250A68">
        <w:rPr>
          <w:rFonts w:asciiTheme="minorHAnsi" w:eastAsiaTheme="minorHAnsi" w:hAnsiTheme="minorHAnsi" w:cs="Arial"/>
          <w:sz w:val="24"/>
          <w:szCs w:val="22"/>
          <w:lang w:eastAsia="en-GB"/>
        </w:rPr>
        <w:t xml:space="preserve">KEGG/Reactome, 619 for GO). </w:t>
      </w:r>
      <w:r w:rsidR="001E115E" w:rsidRPr="00250A68">
        <w:rPr>
          <w:rFonts w:asciiTheme="minorHAnsi" w:eastAsiaTheme="minorHAnsi" w:hAnsiTheme="minorHAnsi" w:cs="Arial"/>
          <w:sz w:val="24"/>
          <w:szCs w:val="22"/>
          <w:lang w:eastAsia="en-GB"/>
        </w:rPr>
        <w:t>The c</w:t>
      </w:r>
      <w:r w:rsidR="00C31FFC" w:rsidRPr="00250A68">
        <w:rPr>
          <w:rFonts w:asciiTheme="minorHAnsi" w:eastAsiaTheme="minorHAnsi" w:hAnsiTheme="minorHAnsi" w:cs="Arial"/>
          <w:sz w:val="24"/>
          <w:szCs w:val="22"/>
          <w:lang w:eastAsia="en-GB"/>
        </w:rPr>
        <w:t xml:space="preserve">ompetitive </w:t>
      </w:r>
      <w:r w:rsidR="003A77F6" w:rsidRPr="00250A68">
        <w:rPr>
          <w:rFonts w:asciiTheme="minorHAnsi" w:eastAsiaTheme="minorHAnsi" w:hAnsiTheme="minorHAnsi" w:cs="Arial"/>
          <w:sz w:val="24"/>
          <w:szCs w:val="22"/>
          <w:lang w:eastAsia="en-GB"/>
        </w:rPr>
        <w:t>test</w:t>
      </w:r>
      <w:r w:rsidR="00AD7F65">
        <w:rPr>
          <w:rFonts w:asciiTheme="minorHAnsi" w:eastAsiaTheme="minorHAnsi" w:hAnsiTheme="minorHAnsi" w:cs="Arial"/>
          <w:sz w:val="24"/>
          <w:szCs w:val="22"/>
          <w:lang w:eastAsia="en-GB"/>
        </w:rPr>
        <w:t>,</w:t>
      </w:r>
      <w:r w:rsidR="003A77F6" w:rsidRPr="00250A68">
        <w:rPr>
          <w:rFonts w:asciiTheme="minorHAnsi" w:eastAsiaTheme="minorHAnsi" w:hAnsiTheme="minorHAnsi" w:cs="Arial"/>
          <w:sz w:val="24"/>
          <w:szCs w:val="22"/>
          <w:lang w:eastAsia="en-GB"/>
        </w:rPr>
        <w:t xml:space="preserve"> </w:t>
      </w:r>
      <w:r w:rsidR="001E115E" w:rsidRPr="00250A68">
        <w:rPr>
          <w:rFonts w:asciiTheme="minorHAnsi" w:eastAsiaTheme="minorHAnsi" w:hAnsiTheme="minorHAnsi" w:cs="Arial"/>
          <w:sz w:val="24"/>
          <w:szCs w:val="22"/>
          <w:lang w:eastAsia="en-GB"/>
        </w:rPr>
        <w:t xml:space="preserve">which </w:t>
      </w:r>
      <w:r w:rsidR="00C31FFC" w:rsidRPr="00250A68">
        <w:rPr>
          <w:rFonts w:asciiTheme="minorHAnsi" w:eastAsiaTheme="minorHAnsi" w:hAnsiTheme="minorHAnsi" w:cs="Arial"/>
          <w:sz w:val="24"/>
          <w:szCs w:val="22"/>
          <w:lang w:eastAsia="en-GB"/>
        </w:rPr>
        <w:t>assesses whether a pathway is more associated with a trait</w:t>
      </w:r>
      <w:r w:rsidR="001E115E" w:rsidRPr="00250A68">
        <w:rPr>
          <w:rFonts w:asciiTheme="minorHAnsi" w:eastAsiaTheme="minorHAnsi" w:hAnsiTheme="minorHAnsi" w:cs="Arial"/>
          <w:sz w:val="24"/>
          <w:szCs w:val="22"/>
          <w:lang w:eastAsia="en-GB"/>
        </w:rPr>
        <w:t xml:space="preserve"> than other pathways</w:t>
      </w:r>
      <w:r w:rsidR="00AD7F65">
        <w:rPr>
          <w:rFonts w:asciiTheme="minorHAnsi" w:eastAsiaTheme="minorHAnsi" w:hAnsiTheme="minorHAnsi" w:cs="Arial"/>
          <w:sz w:val="24"/>
          <w:szCs w:val="22"/>
          <w:lang w:eastAsia="en-GB"/>
        </w:rPr>
        <w:t>,</w:t>
      </w:r>
      <w:r w:rsidR="003A77F6" w:rsidRPr="00250A68">
        <w:rPr>
          <w:rFonts w:asciiTheme="minorHAnsi" w:eastAsiaTheme="minorHAnsi" w:hAnsiTheme="minorHAnsi" w:cs="Arial"/>
          <w:sz w:val="24"/>
          <w:szCs w:val="22"/>
          <w:lang w:eastAsia="en-GB"/>
        </w:rPr>
        <w:t xml:space="preserve"> was applied.</w:t>
      </w:r>
      <w:r w:rsidR="003A77F6" w:rsidRPr="00250A68">
        <w:rPr>
          <w:rFonts w:ascii="Arial" w:eastAsiaTheme="minorHAnsi" w:hAnsi="Arial" w:cs="Arial"/>
          <w:sz w:val="24"/>
          <w:szCs w:val="22"/>
          <w:lang w:eastAsia="en-GB"/>
        </w:rPr>
        <w:t xml:space="preserve"> </w:t>
      </w:r>
      <w:r w:rsidR="00C31FFC" w:rsidRPr="00250A68">
        <w:rPr>
          <w:rFonts w:ascii="Arial" w:eastAsiaTheme="minorHAnsi" w:hAnsi="Arial" w:cs="Arial"/>
          <w:sz w:val="24"/>
          <w:szCs w:val="22"/>
          <w:lang w:eastAsia="en-GB"/>
        </w:rPr>
        <w:t xml:space="preserve"> </w:t>
      </w:r>
      <w:r w:rsidR="00C31FFC" w:rsidRPr="00C31FFC">
        <w:rPr>
          <w:rFonts w:asciiTheme="minorHAnsi" w:eastAsiaTheme="minorHAnsi" w:hAnsiTheme="minorHAnsi" w:cs="Arial"/>
          <w:sz w:val="24"/>
          <w:szCs w:val="22"/>
          <w:lang w:eastAsia="en-GB"/>
        </w:rPr>
        <w:t>MAGMA provides a built-in family-wise error rate (FWER) method</w:t>
      </w:r>
      <w:r w:rsidR="00261188" w:rsidRPr="00261188">
        <w:rPr>
          <w:rFonts w:asciiTheme="minorHAnsi" w:eastAsiaTheme="minorHAnsi" w:hAnsiTheme="minorHAnsi" w:cs="Arial"/>
          <w:sz w:val="24"/>
          <w:szCs w:val="22"/>
          <w:lang w:eastAsia="en-GB"/>
        </w:rPr>
        <w:t xml:space="preserve"> which uses a permutation procedure to obtain p-values corrected for multiple testing.</w:t>
      </w:r>
      <w:r w:rsidR="00E003ED">
        <w:rPr>
          <w:rFonts w:asciiTheme="minorHAnsi" w:eastAsiaTheme="minorHAnsi" w:hAnsiTheme="minorHAnsi" w:cs="Arial"/>
          <w:sz w:val="24"/>
          <w:szCs w:val="22"/>
          <w:lang w:eastAsia="en-GB"/>
        </w:rPr>
        <w:t xml:space="preserve"> </w:t>
      </w:r>
      <w:r w:rsidR="00C31FFC" w:rsidRPr="00C31FFC">
        <w:rPr>
          <w:rFonts w:asciiTheme="minorHAnsi" w:eastAsiaTheme="minorHAnsi" w:hAnsiTheme="minorHAnsi" w:cs="Arial"/>
          <w:sz w:val="24"/>
          <w:szCs w:val="22"/>
          <w:lang w:eastAsia="en-GB"/>
        </w:rPr>
        <w:t xml:space="preserve">10,000 permutations were used in each analysis and the significance threshold was set at α=0.05. </w:t>
      </w:r>
    </w:p>
    <w:p w14:paraId="5B4E71E0" w14:textId="2895CC51" w:rsidR="000E6315" w:rsidRDefault="006C1AB1" w:rsidP="00863150">
      <w:pPr>
        <w:spacing w:after="240" w:line="480" w:lineRule="auto"/>
        <w:jc w:val="both"/>
        <w:rPr>
          <w:rFonts w:asciiTheme="minorHAnsi" w:eastAsiaTheme="minorHAnsi" w:hAnsiTheme="minorHAnsi" w:cs="Arial"/>
          <w:b/>
          <w:sz w:val="24"/>
          <w:szCs w:val="22"/>
          <w:lang w:eastAsia="en-GB"/>
        </w:rPr>
      </w:pPr>
      <w:r>
        <w:rPr>
          <w:rFonts w:asciiTheme="minorHAnsi" w:eastAsiaTheme="minorHAnsi" w:hAnsiTheme="minorHAnsi" w:cs="Arial"/>
          <w:b/>
          <w:sz w:val="24"/>
          <w:szCs w:val="22"/>
          <w:lang w:eastAsia="en-GB"/>
        </w:rPr>
        <w:t>4.</w:t>
      </w:r>
      <w:r w:rsidR="004345A2">
        <w:rPr>
          <w:rFonts w:asciiTheme="minorHAnsi" w:eastAsiaTheme="minorHAnsi" w:hAnsiTheme="minorHAnsi" w:cs="Arial"/>
          <w:b/>
          <w:sz w:val="24"/>
          <w:szCs w:val="22"/>
          <w:lang w:eastAsia="en-GB"/>
        </w:rPr>
        <w:t>4</w:t>
      </w:r>
      <w:r w:rsidR="00250A68" w:rsidRPr="00250A68">
        <w:rPr>
          <w:rFonts w:asciiTheme="minorHAnsi" w:eastAsiaTheme="minorHAnsi" w:hAnsiTheme="minorHAnsi" w:cs="Arial"/>
          <w:b/>
          <w:sz w:val="24"/>
          <w:szCs w:val="22"/>
          <w:lang w:eastAsia="en-GB"/>
        </w:rPr>
        <w:t xml:space="preserve"> Results </w:t>
      </w:r>
    </w:p>
    <w:p w14:paraId="38992F91" w14:textId="1114073F" w:rsidR="00F04328" w:rsidRPr="00F04328" w:rsidRDefault="00F04328" w:rsidP="00863150">
      <w:pPr>
        <w:spacing w:after="240" w:line="480" w:lineRule="auto"/>
        <w:jc w:val="both"/>
        <w:rPr>
          <w:rFonts w:asciiTheme="minorHAnsi" w:eastAsiaTheme="minorHAnsi" w:hAnsiTheme="minorHAnsi" w:cs="Arial"/>
          <w:b/>
          <w:sz w:val="24"/>
          <w:szCs w:val="22"/>
          <w:lang w:eastAsia="en-GB"/>
        </w:rPr>
      </w:pPr>
      <w:r w:rsidRPr="00E003ED">
        <w:rPr>
          <w:rFonts w:asciiTheme="minorHAnsi" w:eastAsiaTheme="minorHAnsi" w:hAnsiTheme="minorHAnsi" w:cs="Arial"/>
          <w:b/>
          <w:sz w:val="24"/>
          <w:szCs w:val="22"/>
          <w:lang w:eastAsia="en-GB"/>
        </w:rPr>
        <w:t>4.4.</w:t>
      </w:r>
      <w:r w:rsidR="000E6315">
        <w:rPr>
          <w:rFonts w:asciiTheme="minorHAnsi" w:eastAsiaTheme="minorHAnsi" w:hAnsiTheme="minorHAnsi" w:cs="Arial"/>
          <w:b/>
          <w:sz w:val="24"/>
          <w:szCs w:val="22"/>
          <w:lang w:eastAsia="en-GB"/>
        </w:rPr>
        <w:t>1</w:t>
      </w:r>
      <w:r w:rsidRPr="00E003ED">
        <w:rPr>
          <w:rFonts w:asciiTheme="minorHAnsi" w:eastAsiaTheme="minorHAnsi" w:hAnsiTheme="minorHAnsi" w:cs="Arial"/>
          <w:b/>
          <w:sz w:val="24"/>
          <w:szCs w:val="22"/>
          <w:lang w:eastAsia="en-GB"/>
        </w:rPr>
        <w:t xml:space="preserve"> Gene</w:t>
      </w:r>
      <w:r w:rsidR="00636224">
        <w:rPr>
          <w:rFonts w:asciiTheme="minorHAnsi" w:eastAsiaTheme="minorHAnsi" w:hAnsiTheme="minorHAnsi" w:cs="Arial"/>
          <w:b/>
          <w:sz w:val="24"/>
          <w:szCs w:val="22"/>
          <w:lang w:eastAsia="en-GB"/>
        </w:rPr>
        <w:t>-</w:t>
      </w:r>
      <w:r w:rsidRPr="00E003ED">
        <w:rPr>
          <w:rFonts w:asciiTheme="minorHAnsi" w:eastAsiaTheme="minorHAnsi" w:hAnsiTheme="minorHAnsi" w:cs="Arial"/>
          <w:b/>
          <w:sz w:val="24"/>
          <w:szCs w:val="22"/>
          <w:lang w:eastAsia="en-GB"/>
        </w:rPr>
        <w:t>based analyses</w:t>
      </w:r>
    </w:p>
    <w:p w14:paraId="60795811" w14:textId="4D38A7EE" w:rsidR="005C234A" w:rsidRPr="005C234A" w:rsidRDefault="000E6315" w:rsidP="005C234A">
      <w:pPr>
        <w:spacing w:line="480" w:lineRule="auto"/>
        <w:jc w:val="both"/>
        <w:rPr>
          <w:rFonts w:asciiTheme="minorHAnsi" w:eastAsiaTheme="minorHAnsi" w:hAnsiTheme="minorHAnsi" w:cs="Arial"/>
          <w:sz w:val="24"/>
          <w:szCs w:val="24"/>
          <w:lang w:eastAsia="en-GB"/>
        </w:rPr>
      </w:pPr>
      <w:r>
        <w:rPr>
          <w:rFonts w:asciiTheme="minorHAnsi" w:eastAsiaTheme="minorHAnsi" w:hAnsiTheme="minorHAnsi" w:cs="Arial"/>
          <w:sz w:val="24"/>
          <w:szCs w:val="24"/>
          <w:lang w:eastAsia="en-GB"/>
        </w:rPr>
        <w:t>Following Bonferroni correction for multiple testing, gene</w:t>
      </w:r>
      <w:r w:rsidR="00636224">
        <w:rPr>
          <w:rFonts w:asciiTheme="minorHAnsi" w:eastAsiaTheme="minorHAnsi" w:hAnsiTheme="minorHAnsi" w:cs="Arial"/>
          <w:sz w:val="24"/>
          <w:szCs w:val="24"/>
          <w:lang w:eastAsia="en-GB"/>
        </w:rPr>
        <w:t>-</w:t>
      </w:r>
      <w:r>
        <w:rPr>
          <w:rFonts w:asciiTheme="minorHAnsi" w:eastAsiaTheme="minorHAnsi" w:hAnsiTheme="minorHAnsi" w:cs="Arial"/>
          <w:sz w:val="24"/>
          <w:szCs w:val="24"/>
          <w:lang w:eastAsia="en-GB"/>
        </w:rPr>
        <w:t xml:space="preserve">based analyses identified 10 genes significantly associated with self-reported OA, 9 with hospital diagnosed OA, 10 with hospital diagnosed hip OA, 2 with hospital diagnosed knee OA and 6 with hospital diagnosed hip and/or knee OA. All associated genes with a corrected combined </w:t>
      </w:r>
      <w:r w:rsidRPr="000B61F6">
        <w:rPr>
          <w:rFonts w:asciiTheme="minorHAnsi" w:eastAsiaTheme="minorHAnsi" w:hAnsiTheme="minorHAnsi" w:cs="Arial"/>
          <w:i/>
          <w:sz w:val="24"/>
          <w:szCs w:val="24"/>
          <w:lang w:eastAsia="en-GB"/>
        </w:rPr>
        <w:t>P</w:t>
      </w:r>
      <w:r>
        <w:rPr>
          <w:rFonts w:asciiTheme="minorHAnsi" w:eastAsiaTheme="minorHAnsi" w:hAnsiTheme="minorHAnsi" w:cs="Arial"/>
          <w:sz w:val="24"/>
          <w:szCs w:val="24"/>
          <w:lang w:eastAsia="en-GB"/>
        </w:rPr>
        <w:t xml:space="preserve">-value are presented in table </w:t>
      </w:r>
      <w:r w:rsidR="008B63E1">
        <w:rPr>
          <w:rFonts w:asciiTheme="minorHAnsi" w:eastAsiaTheme="minorHAnsi" w:hAnsiTheme="minorHAnsi" w:cs="Arial"/>
          <w:sz w:val="24"/>
          <w:szCs w:val="24"/>
          <w:lang w:eastAsia="en-GB"/>
        </w:rPr>
        <w:t>29</w:t>
      </w:r>
      <w:r w:rsidR="000E20AC">
        <w:rPr>
          <w:rFonts w:asciiTheme="minorHAnsi" w:eastAsiaTheme="minorHAnsi" w:hAnsiTheme="minorHAnsi" w:cs="Arial"/>
          <w:sz w:val="24"/>
          <w:szCs w:val="24"/>
          <w:lang w:eastAsia="en-GB"/>
        </w:rPr>
        <w:t xml:space="preserve"> for each analysis</w:t>
      </w:r>
      <w:r>
        <w:rPr>
          <w:rFonts w:asciiTheme="minorHAnsi" w:eastAsiaTheme="minorHAnsi" w:hAnsiTheme="minorHAnsi" w:cs="Arial"/>
          <w:sz w:val="24"/>
          <w:szCs w:val="24"/>
          <w:lang w:eastAsia="en-GB"/>
        </w:rPr>
        <w:t xml:space="preserve">. Notably, </w:t>
      </w:r>
      <w:r w:rsidR="000E20AC">
        <w:rPr>
          <w:rFonts w:asciiTheme="minorHAnsi" w:eastAsiaTheme="minorHAnsi" w:hAnsiTheme="minorHAnsi" w:cs="Arial"/>
          <w:sz w:val="24"/>
          <w:szCs w:val="24"/>
          <w:lang w:eastAsia="en-GB"/>
        </w:rPr>
        <w:t>u</w:t>
      </w:r>
      <w:r w:rsidR="00A20992" w:rsidRPr="00A20992">
        <w:rPr>
          <w:rFonts w:asciiTheme="minorHAnsi" w:eastAsiaTheme="minorHAnsi" w:hAnsiTheme="minorHAnsi" w:cs="Arial"/>
          <w:sz w:val="24"/>
          <w:szCs w:val="24"/>
          <w:lang w:eastAsia="en-GB"/>
        </w:rPr>
        <w:t>biquinol-cytochrome c reductase complex assembly factor 1</w:t>
      </w:r>
      <w:r w:rsidR="000B61F6">
        <w:rPr>
          <w:rFonts w:asciiTheme="minorHAnsi" w:eastAsiaTheme="minorHAnsi" w:hAnsiTheme="minorHAnsi" w:cs="Arial"/>
          <w:sz w:val="24"/>
          <w:szCs w:val="24"/>
          <w:lang w:eastAsia="en-GB"/>
        </w:rPr>
        <w:t xml:space="preserve"> (</w:t>
      </w:r>
      <w:r w:rsidR="000B61F6" w:rsidRPr="005C234A">
        <w:rPr>
          <w:rFonts w:asciiTheme="minorHAnsi" w:eastAsiaTheme="minorHAnsi" w:hAnsiTheme="minorHAnsi" w:cs="Arial"/>
          <w:i/>
          <w:sz w:val="24"/>
          <w:szCs w:val="24"/>
          <w:lang w:eastAsia="en-GB"/>
        </w:rPr>
        <w:t>UQCC1</w:t>
      </w:r>
      <w:r w:rsidR="00A20992">
        <w:rPr>
          <w:rFonts w:asciiTheme="minorHAnsi" w:eastAsiaTheme="minorHAnsi" w:hAnsiTheme="minorHAnsi" w:cs="Arial"/>
          <w:sz w:val="24"/>
          <w:szCs w:val="24"/>
          <w:lang w:eastAsia="en-GB"/>
        </w:rPr>
        <w:t xml:space="preserve">) </w:t>
      </w:r>
      <w:r w:rsidR="006921A3" w:rsidRPr="005C234A">
        <w:rPr>
          <w:rFonts w:asciiTheme="minorHAnsi" w:eastAsiaTheme="minorHAnsi" w:hAnsiTheme="minorHAnsi" w:cs="Arial"/>
          <w:sz w:val="24"/>
          <w:szCs w:val="24"/>
          <w:lang w:eastAsia="en-GB"/>
        </w:rPr>
        <w:t xml:space="preserve">and </w:t>
      </w:r>
      <w:r w:rsidR="006921A3" w:rsidRPr="005C234A">
        <w:rPr>
          <w:rFonts w:asciiTheme="minorHAnsi" w:eastAsiaTheme="minorHAnsi" w:hAnsiTheme="minorHAnsi" w:cs="Arial"/>
          <w:i/>
          <w:sz w:val="24"/>
          <w:szCs w:val="24"/>
          <w:lang w:eastAsia="en-GB"/>
        </w:rPr>
        <w:t>GDF5</w:t>
      </w:r>
      <w:r w:rsidR="006921A3" w:rsidRPr="005C234A">
        <w:rPr>
          <w:rFonts w:asciiTheme="minorHAnsi" w:eastAsiaTheme="minorHAnsi" w:hAnsiTheme="minorHAnsi" w:cs="Arial"/>
          <w:sz w:val="24"/>
          <w:szCs w:val="24"/>
          <w:lang w:eastAsia="en-GB"/>
        </w:rPr>
        <w:t xml:space="preserve">, located in close vicinity to each other on </w:t>
      </w:r>
      <w:r w:rsidR="006921A3" w:rsidRPr="005C234A">
        <w:rPr>
          <w:rFonts w:asciiTheme="minorHAnsi" w:eastAsiaTheme="minorHAnsi" w:hAnsiTheme="minorHAnsi" w:cs="Arial"/>
          <w:sz w:val="24"/>
          <w:szCs w:val="24"/>
          <w:lang w:eastAsia="en-GB"/>
        </w:rPr>
        <w:lastRenderedPageBreak/>
        <w:t xml:space="preserve">chromosome 20, </w:t>
      </w:r>
      <w:r>
        <w:rPr>
          <w:rFonts w:asciiTheme="minorHAnsi" w:eastAsiaTheme="minorHAnsi" w:hAnsiTheme="minorHAnsi" w:cs="Arial"/>
          <w:sz w:val="24"/>
          <w:szCs w:val="24"/>
          <w:lang w:eastAsia="en-GB"/>
        </w:rPr>
        <w:t xml:space="preserve">were identified </w:t>
      </w:r>
      <w:r w:rsidR="006921A3" w:rsidRPr="005C234A">
        <w:rPr>
          <w:rFonts w:asciiTheme="minorHAnsi" w:eastAsiaTheme="minorHAnsi" w:hAnsiTheme="minorHAnsi" w:cs="Arial"/>
          <w:sz w:val="24"/>
          <w:szCs w:val="24"/>
          <w:lang w:eastAsia="en-GB"/>
        </w:rPr>
        <w:t>as key genes with consistent evidence for significant association with OA across pheno</w:t>
      </w:r>
      <w:r w:rsidR="005C234A">
        <w:rPr>
          <w:rFonts w:asciiTheme="minorHAnsi" w:eastAsiaTheme="minorHAnsi" w:hAnsiTheme="minorHAnsi" w:cs="Arial"/>
          <w:sz w:val="24"/>
          <w:szCs w:val="24"/>
          <w:lang w:eastAsia="en-GB"/>
        </w:rPr>
        <w:t xml:space="preserve">type definitions (Table </w:t>
      </w:r>
      <w:r w:rsidR="008B63E1">
        <w:rPr>
          <w:rFonts w:asciiTheme="minorHAnsi" w:eastAsiaTheme="minorHAnsi" w:hAnsiTheme="minorHAnsi" w:cs="Arial"/>
          <w:sz w:val="24"/>
          <w:szCs w:val="24"/>
          <w:lang w:eastAsia="en-GB"/>
        </w:rPr>
        <w:t>29</w:t>
      </w:r>
      <w:r w:rsidR="006921A3" w:rsidRPr="005C234A">
        <w:rPr>
          <w:rFonts w:asciiTheme="minorHAnsi" w:eastAsiaTheme="minorHAnsi" w:hAnsiTheme="minorHAnsi" w:cs="Arial"/>
          <w:sz w:val="24"/>
          <w:szCs w:val="24"/>
          <w:lang w:eastAsia="en-GB"/>
        </w:rPr>
        <w:t xml:space="preserve">). </w:t>
      </w:r>
      <w:r w:rsidR="006921A3" w:rsidRPr="005C234A">
        <w:rPr>
          <w:rFonts w:asciiTheme="minorHAnsi" w:eastAsiaTheme="minorHAnsi" w:hAnsiTheme="minorHAnsi" w:cs="Arial"/>
          <w:i/>
          <w:sz w:val="24"/>
          <w:szCs w:val="24"/>
          <w:lang w:eastAsia="en-GB"/>
        </w:rPr>
        <w:t>GDF5</w:t>
      </w:r>
      <w:r w:rsidR="006921A3" w:rsidRPr="005C234A">
        <w:rPr>
          <w:rFonts w:asciiTheme="minorHAnsi" w:eastAsiaTheme="minorHAnsi" w:hAnsiTheme="minorHAnsi" w:cs="Arial"/>
          <w:sz w:val="24"/>
          <w:szCs w:val="24"/>
          <w:lang w:eastAsia="en-GB"/>
        </w:rPr>
        <w:t xml:space="preserve"> codes for growth differentiation factor 5, a member of the TGFbeta superfamily, </w:t>
      </w:r>
      <w:r w:rsidR="00DC1CFA">
        <w:rPr>
          <w:rFonts w:asciiTheme="minorHAnsi" w:eastAsiaTheme="minorHAnsi" w:hAnsiTheme="minorHAnsi" w:cs="Arial"/>
          <w:sz w:val="24"/>
          <w:szCs w:val="24"/>
          <w:lang w:eastAsia="en-GB"/>
        </w:rPr>
        <w:t xml:space="preserve">is associated with OA </w:t>
      </w:r>
      <w:r w:rsidR="006921A3" w:rsidRPr="005C234A">
        <w:rPr>
          <w:rFonts w:asciiTheme="minorHAnsi" w:eastAsiaTheme="minorHAnsi" w:hAnsiTheme="minorHAnsi" w:cs="Arial"/>
          <w:sz w:val="24"/>
          <w:szCs w:val="24"/>
          <w:lang w:eastAsia="en-GB"/>
        </w:rPr>
        <w:t>and there is accruing evidence that it play a central role in skeletal health and development</w:t>
      </w:r>
      <w:r w:rsidR="006921A3" w:rsidRPr="005C234A">
        <w:rPr>
          <w:rFonts w:asciiTheme="minorHAnsi" w:eastAsiaTheme="minorHAnsi" w:hAnsiTheme="minorHAnsi" w:cs="Arial"/>
          <w:sz w:val="24"/>
          <w:szCs w:val="24"/>
          <w:lang w:eastAsia="en-GB"/>
        </w:rPr>
        <w:fldChar w:fldCharType="begin">
          <w:fldData xml:space="preserve">PEVuZE5vdGU+PENpdGU+PEF1dGhvcj5TYW5uYTwvQXV0aG9yPjxZZWFyPjIwMDg8L1llYXI+PFJl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</w:fldData>
        </w:fldChar>
      </w:r>
      <w:r w:rsidR="00166FA7">
        <w:rPr>
          <w:rFonts w:asciiTheme="minorHAnsi" w:eastAsiaTheme="minorHAnsi" w:hAnsiTheme="minorHAnsi" w:cs="Arial"/>
          <w:sz w:val="24"/>
          <w:szCs w:val="24"/>
          <w:lang w:eastAsia="en-GB"/>
        </w:rPr>
        <w:instrText xml:space="preserve"> ADDIN EN.CITE </w:instrText>
      </w:r>
      <w:r w:rsidR="00166FA7">
        <w:rPr>
          <w:rFonts w:asciiTheme="minorHAnsi" w:eastAsiaTheme="minorHAnsi" w:hAnsiTheme="minorHAnsi" w:cs="Arial"/>
          <w:sz w:val="24"/>
          <w:szCs w:val="24"/>
          <w:lang w:eastAsia="en-GB"/>
        </w:rPr>
        <w:fldChar w:fldCharType="begin">
          <w:fldData xml:space="preserve">PEVuZE5vdGU+PENpdGU+PEF1dGhvcj5TYW5uYTwvQXV0aG9yPjxZZWFyPjIwMDg8L1llYXI+PFJl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</w:fldData>
        </w:fldChar>
      </w:r>
      <w:r w:rsidR="00166FA7">
        <w:rPr>
          <w:rFonts w:asciiTheme="minorHAnsi" w:eastAsiaTheme="minorHAnsi" w:hAnsiTheme="minorHAnsi" w:cs="Arial"/>
          <w:sz w:val="24"/>
          <w:szCs w:val="24"/>
          <w:lang w:eastAsia="en-GB"/>
        </w:rPr>
        <w:instrText xml:space="preserve"> ADDIN EN.CITE.DATA </w:instrText>
      </w:r>
      <w:r w:rsidR="00166FA7">
        <w:rPr>
          <w:rFonts w:asciiTheme="minorHAnsi" w:eastAsiaTheme="minorHAnsi" w:hAnsiTheme="minorHAnsi" w:cs="Arial"/>
          <w:sz w:val="24"/>
          <w:szCs w:val="24"/>
          <w:lang w:eastAsia="en-GB"/>
        </w:rPr>
      </w:r>
      <w:r w:rsidR="00166FA7">
        <w:rPr>
          <w:rFonts w:asciiTheme="minorHAnsi" w:eastAsiaTheme="minorHAnsi" w:hAnsiTheme="minorHAnsi" w:cs="Arial"/>
          <w:sz w:val="24"/>
          <w:szCs w:val="24"/>
          <w:lang w:eastAsia="en-GB"/>
        </w:rPr>
        <w:fldChar w:fldCharType="end"/>
      </w:r>
      <w:r w:rsidR="006921A3" w:rsidRPr="005C234A">
        <w:rPr>
          <w:rFonts w:asciiTheme="minorHAnsi" w:eastAsiaTheme="minorHAnsi" w:hAnsiTheme="minorHAnsi" w:cs="Arial"/>
          <w:sz w:val="24"/>
          <w:szCs w:val="24"/>
          <w:lang w:eastAsia="en-GB"/>
        </w:rPr>
      </w:r>
      <w:r w:rsidR="006921A3" w:rsidRPr="005C234A">
        <w:rPr>
          <w:rFonts w:asciiTheme="minorHAnsi" w:eastAsiaTheme="minorHAnsi" w:hAnsiTheme="minorHAnsi" w:cs="Arial"/>
          <w:sz w:val="24"/>
          <w:szCs w:val="24"/>
          <w:lang w:eastAsia="en-GB"/>
        </w:rPr>
        <w:fldChar w:fldCharType="separate"/>
      </w:r>
      <w:r w:rsidR="00166FA7" w:rsidRPr="00166FA7">
        <w:rPr>
          <w:rFonts w:asciiTheme="minorHAnsi" w:eastAsiaTheme="minorHAnsi" w:hAnsiTheme="minorHAnsi" w:cs="Arial"/>
          <w:noProof/>
          <w:sz w:val="24"/>
          <w:szCs w:val="24"/>
          <w:vertAlign w:val="superscript"/>
          <w:lang w:eastAsia="en-GB"/>
        </w:rPr>
        <w:t>97-100,104,108,110,111,246-250</w:t>
      </w:r>
      <w:r w:rsidR="006921A3" w:rsidRPr="005C234A">
        <w:rPr>
          <w:rFonts w:asciiTheme="minorHAnsi" w:eastAsiaTheme="minorHAnsi" w:hAnsiTheme="minorHAnsi" w:cs="Arial"/>
          <w:sz w:val="24"/>
          <w:szCs w:val="24"/>
          <w:lang w:eastAsia="en-GB"/>
        </w:rPr>
        <w:fldChar w:fldCharType="end"/>
      </w:r>
      <w:r w:rsidR="006921A3" w:rsidRPr="005C234A">
        <w:rPr>
          <w:rFonts w:asciiTheme="minorHAnsi" w:eastAsiaTheme="minorHAnsi" w:hAnsiTheme="minorHAnsi" w:cs="Arial"/>
          <w:sz w:val="24"/>
          <w:szCs w:val="24"/>
          <w:lang w:eastAsia="en-GB"/>
        </w:rPr>
        <w:t>.</w:t>
      </w:r>
      <w:r w:rsidR="005C234A">
        <w:rPr>
          <w:rFonts w:asciiTheme="minorHAnsi" w:eastAsiaTheme="minorHAnsi" w:hAnsiTheme="minorHAnsi" w:cs="Arial"/>
          <w:sz w:val="24"/>
          <w:szCs w:val="24"/>
          <w:lang w:eastAsia="en-GB"/>
        </w:rPr>
        <w:t xml:space="preserve"> </w:t>
      </w:r>
      <w:r w:rsidR="00BD5032" w:rsidRPr="005C234A">
        <w:rPr>
          <w:rFonts w:asciiTheme="minorHAnsi" w:eastAsiaTheme="minorHAnsi" w:hAnsiTheme="minorHAnsi" w:cs="Arial"/>
          <w:i/>
          <w:sz w:val="24"/>
          <w:szCs w:val="24"/>
          <w:lang w:eastAsia="en-GB"/>
        </w:rPr>
        <w:t>UQCC1</w:t>
      </w:r>
      <w:r w:rsidR="00BD5032">
        <w:rPr>
          <w:rFonts w:asciiTheme="minorHAnsi" w:eastAsiaTheme="minorHAnsi" w:hAnsiTheme="minorHAnsi" w:cs="Arial"/>
          <w:i/>
          <w:sz w:val="24"/>
          <w:szCs w:val="24"/>
          <w:lang w:eastAsia="en-GB"/>
        </w:rPr>
        <w:t xml:space="preserve"> </w:t>
      </w:r>
      <w:r w:rsidR="00BD5032">
        <w:rPr>
          <w:rFonts w:asciiTheme="minorHAnsi" w:eastAsiaTheme="minorHAnsi" w:hAnsiTheme="minorHAnsi" w:cs="Arial"/>
          <w:sz w:val="24"/>
          <w:szCs w:val="24"/>
          <w:lang w:eastAsia="en-GB"/>
        </w:rPr>
        <w:t>is involved in morphogenesis and skeleton growth while polymorphisms in</w:t>
      </w:r>
      <w:r w:rsidR="00BD5032" w:rsidRPr="00BD5032">
        <w:rPr>
          <w:rFonts w:asciiTheme="minorHAnsi" w:eastAsiaTheme="minorHAnsi" w:hAnsiTheme="minorHAnsi" w:cs="Arial"/>
          <w:i/>
          <w:sz w:val="24"/>
          <w:szCs w:val="24"/>
          <w:lang w:eastAsia="en-GB"/>
        </w:rPr>
        <w:t xml:space="preserve"> </w:t>
      </w:r>
      <w:r w:rsidR="00BD5032">
        <w:rPr>
          <w:rFonts w:asciiTheme="minorHAnsi" w:eastAsiaTheme="minorHAnsi" w:hAnsiTheme="minorHAnsi" w:cs="Arial"/>
          <w:sz w:val="24"/>
          <w:szCs w:val="24"/>
          <w:lang w:eastAsia="en-GB"/>
        </w:rPr>
        <w:t xml:space="preserve">the gene </w:t>
      </w:r>
      <w:r w:rsidR="00DC1CFA">
        <w:rPr>
          <w:rFonts w:asciiTheme="minorHAnsi" w:eastAsiaTheme="minorHAnsi" w:hAnsiTheme="minorHAnsi" w:cs="Arial"/>
          <w:sz w:val="24"/>
          <w:szCs w:val="24"/>
          <w:lang w:eastAsia="en-GB"/>
        </w:rPr>
        <w:t>are associated with variation in developmental dysplasia of the hip</w:t>
      </w:r>
      <w:r w:rsidR="00BD5032">
        <w:rPr>
          <w:rFonts w:asciiTheme="minorHAnsi" w:eastAsiaTheme="minorHAnsi" w:hAnsiTheme="minorHAnsi" w:cs="Arial"/>
          <w:sz w:val="24"/>
          <w:szCs w:val="24"/>
          <w:lang w:eastAsia="en-GB"/>
        </w:rPr>
        <w:t>, spine bone size and height in humans</w:t>
      </w:r>
      <w:r w:rsidR="00BD5032">
        <w:rPr>
          <w:rFonts w:asciiTheme="minorHAnsi" w:eastAsiaTheme="minorHAnsi" w:hAnsiTheme="minorHAnsi" w:cs="Arial"/>
          <w:sz w:val="24"/>
          <w:szCs w:val="24"/>
          <w:lang w:eastAsia="en-GB"/>
        </w:rPr>
        <w:fldChar w:fldCharType="begin">
          <w:fldData xml:space="preserve">PEVuZE5vdGU+PENpdGU+PEF1dGhvcj5TdW48L0F1dGhvcj48WWVhcj4yMDE1PC9ZZWFyPjxSZWNO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</w:fldData>
        </w:fldChar>
      </w:r>
      <w:r w:rsidR="00166FA7">
        <w:rPr>
          <w:rFonts w:asciiTheme="minorHAnsi" w:eastAsiaTheme="minorHAnsi" w:hAnsiTheme="minorHAnsi" w:cs="Arial"/>
          <w:sz w:val="24"/>
          <w:szCs w:val="24"/>
          <w:lang w:eastAsia="en-GB"/>
        </w:rPr>
        <w:instrText xml:space="preserve"> ADDIN EN.CITE </w:instrText>
      </w:r>
      <w:r w:rsidR="00166FA7">
        <w:rPr>
          <w:rFonts w:asciiTheme="minorHAnsi" w:eastAsiaTheme="minorHAnsi" w:hAnsiTheme="minorHAnsi" w:cs="Arial"/>
          <w:sz w:val="24"/>
          <w:szCs w:val="24"/>
          <w:lang w:eastAsia="en-GB"/>
        </w:rPr>
        <w:fldChar w:fldCharType="begin">
          <w:fldData xml:space="preserve">PEVuZE5vdGU+PENpdGU+PEF1dGhvcj5TdW48L0F1dGhvcj48WWVhcj4yMDE1PC9ZZWFyPjxSZWNO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</w:fldData>
        </w:fldChar>
      </w:r>
      <w:r w:rsidR="00166FA7">
        <w:rPr>
          <w:rFonts w:asciiTheme="minorHAnsi" w:eastAsiaTheme="minorHAnsi" w:hAnsiTheme="minorHAnsi" w:cs="Arial"/>
          <w:sz w:val="24"/>
          <w:szCs w:val="24"/>
          <w:lang w:eastAsia="en-GB"/>
        </w:rPr>
        <w:instrText xml:space="preserve"> ADDIN EN.CITE.DATA </w:instrText>
      </w:r>
      <w:r w:rsidR="00166FA7">
        <w:rPr>
          <w:rFonts w:asciiTheme="minorHAnsi" w:eastAsiaTheme="minorHAnsi" w:hAnsiTheme="minorHAnsi" w:cs="Arial"/>
          <w:sz w:val="24"/>
          <w:szCs w:val="24"/>
          <w:lang w:eastAsia="en-GB"/>
        </w:rPr>
      </w:r>
      <w:r w:rsidR="00166FA7">
        <w:rPr>
          <w:rFonts w:asciiTheme="minorHAnsi" w:eastAsiaTheme="minorHAnsi" w:hAnsiTheme="minorHAnsi" w:cs="Arial"/>
          <w:sz w:val="24"/>
          <w:szCs w:val="24"/>
          <w:lang w:eastAsia="en-GB"/>
        </w:rPr>
        <w:fldChar w:fldCharType="end"/>
      </w:r>
      <w:r w:rsidR="00BD5032">
        <w:rPr>
          <w:rFonts w:asciiTheme="minorHAnsi" w:eastAsiaTheme="minorHAnsi" w:hAnsiTheme="minorHAnsi" w:cs="Arial"/>
          <w:sz w:val="24"/>
          <w:szCs w:val="24"/>
          <w:lang w:eastAsia="en-GB"/>
        </w:rPr>
      </w:r>
      <w:r w:rsidR="00BD5032">
        <w:rPr>
          <w:rFonts w:asciiTheme="minorHAnsi" w:eastAsiaTheme="minorHAnsi" w:hAnsiTheme="minorHAnsi" w:cs="Arial"/>
          <w:sz w:val="24"/>
          <w:szCs w:val="24"/>
          <w:lang w:eastAsia="en-GB"/>
        </w:rPr>
        <w:fldChar w:fldCharType="separate"/>
      </w:r>
      <w:r w:rsidR="00166FA7" w:rsidRPr="00166FA7">
        <w:rPr>
          <w:rFonts w:asciiTheme="minorHAnsi" w:eastAsiaTheme="minorHAnsi" w:hAnsiTheme="minorHAnsi" w:cs="Arial"/>
          <w:noProof/>
          <w:sz w:val="24"/>
          <w:szCs w:val="24"/>
          <w:vertAlign w:val="superscript"/>
          <w:lang w:eastAsia="en-GB"/>
        </w:rPr>
        <w:t>108,251-253</w:t>
      </w:r>
      <w:r w:rsidR="00BD5032">
        <w:rPr>
          <w:rFonts w:asciiTheme="minorHAnsi" w:eastAsiaTheme="minorHAnsi" w:hAnsiTheme="minorHAnsi" w:cs="Arial"/>
          <w:sz w:val="24"/>
          <w:szCs w:val="24"/>
          <w:lang w:eastAsia="en-GB"/>
        </w:rPr>
        <w:fldChar w:fldCharType="end"/>
      </w:r>
      <w:r w:rsidR="00E92EDA">
        <w:rPr>
          <w:rFonts w:asciiTheme="minorHAnsi" w:eastAsiaTheme="minorHAnsi" w:hAnsiTheme="minorHAnsi" w:cs="Arial"/>
          <w:sz w:val="24"/>
          <w:szCs w:val="24"/>
          <w:lang w:eastAsia="en-GB"/>
        </w:rPr>
        <w:t xml:space="preserve">. </w:t>
      </w:r>
      <w:r w:rsidR="001B2AF3" w:rsidRPr="002B5D43">
        <w:rPr>
          <w:rFonts w:asciiTheme="minorHAnsi" w:eastAsiaTheme="minorHAnsi" w:hAnsiTheme="minorHAnsi" w:cs="Arial"/>
          <w:i/>
          <w:sz w:val="24"/>
          <w:szCs w:val="24"/>
          <w:lang w:eastAsia="en-GB"/>
        </w:rPr>
        <w:t>FARP2</w:t>
      </w:r>
      <w:r w:rsidR="001B2AF3">
        <w:rPr>
          <w:rFonts w:asciiTheme="minorHAnsi" w:eastAsiaTheme="minorHAnsi" w:hAnsiTheme="minorHAnsi" w:cs="Arial"/>
          <w:sz w:val="24"/>
          <w:szCs w:val="24"/>
          <w:lang w:eastAsia="en-GB"/>
        </w:rPr>
        <w:t xml:space="preserve"> </w:t>
      </w:r>
      <w:r w:rsidR="00A20992">
        <w:rPr>
          <w:rFonts w:asciiTheme="minorHAnsi" w:eastAsiaTheme="minorHAnsi" w:hAnsiTheme="minorHAnsi" w:cs="Arial"/>
          <w:sz w:val="24"/>
          <w:szCs w:val="24"/>
          <w:lang w:eastAsia="en-GB"/>
        </w:rPr>
        <w:t>(</w:t>
      </w:r>
      <w:r w:rsidR="00A20992" w:rsidRPr="00A20992">
        <w:rPr>
          <w:rFonts w:asciiTheme="minorHAnsi" w:eastAsiaTheme="minorHAnsi" w:hAnsiTheme="minorHAnsi" w:cs="Arial"/>
          <w:sz w:val="24"/>
          <w:szCs w:val="24"/>
          <w:lang w:eastAsia="en-GB"/>
        </w:rPr>
        <w:t>ARH/RhoGEF and pleckstrin domain protein 2</w:t>
      </w:r>
      <w:r w:rsidR="00A20992">
        <w:rPr>
          <w:rFonts w:asciiTheme="minorHAnsi" w:eastAsiaTheme="minorHAnsi" w:hAnsiTheme="minorHAnsi" w:cs="Arial"/>
          <w:sz w:val="24"/>
          <w:szCs w:val="24"/>
          <w:lang w:eastAsia="en-GB"/>
        </w:rPr>
        <w:t xml:space="preserve">) </w:t>
      </w:r>
      <w:r w:rsidR="001B2AF3">
        <w:rPr>
          <w:rFonts w:asciiTheme="minorHAnsi" w:eastAsiaTheme="minorHAnsi" w:hAnsiTheme="minorHAnsi" w:cs="Arial"/>
          <w:sz w:val="24"/>
          <w:szCs w:val="24"/>
          <w:lang w:eastAsia="en-GB"/>
        </w:rPr>
        <w:t xml:space="preserve">and </w:t>
      </w:r>
      <w:r w:rsidR="001B2AF3" w:rsidRPr="002B5D43">
        <w:rPr>
          <w:rFonts w:asciiTheme="minorHAnsi" w:eastAsiaTheme="minorHAnsi" w:hAnsiTheme="minorHAnsi" w:cs="Arial"/>
          <w:i/>
          <w:sz w:val="24"/>
          <w:szCs w:val="24"/>
          <w:lang w:eastAsia="en-GB"/>
        </w:rPr>
        <w:t>C2orf82</w:t>
      </w:r>
      <w:r w:rsidR="005E6810">
        <w:rPr>
          <w:rFonts w:asciiTheme="minorHAnsi" w:eastAsiaTheme="minorHAnsi" w:hAnsiTheme="minorHAnsi" w:cs="Arial"/>
          <w:sz w:val="24"/>
          <w:szCs w:val="24"/>
          <w:lang w:eastAsia="en-GB"/>
        </w:rPr>
        <w:t xml:space="preserve"> </w:t>
      </w:r>
      <w:r w:rsidR="00A20992">
        <w:rPr>
          <w:rFonts w:asciiTheme="minorHAnsi" w:eastAsiaTheme="minorHAnsi" w:hAnsiTheme="minorHAnsi" w:cs="Arial"/>
          <w:sz w:val="24"/>
          <w:szCs w:val="24"/>
          <w:lang w:eastAsia="en-GB"/>
        </w:rPr>
        <w:t>(</w:t>
      </w:r>
      <w:r w:rsidR="00A20992" w:rsidRPr="00A20992">
        <w:rPr>
          <w:rFonts w:asciiTheme="minorHAnsi" w:eastAsiaTheme="minorHAnsi" w:hAnsiTheme="minorHAnsi" w:cs="Arial"/>
          <w:sz w:val="24"/>
          <w:szCs w:val="24"/>
          <w:lang w:eastAsia="en-GB"/>
        </w:rPr>
        <w:t>secondary ossification center associated regulator of chondrocyte maturation</w:t>
      </w:r>
      <w:r w:rsidR="00A20992">
        <w:rPr>
          <w:rFonts w:asciiTheme="minorHAnsi" w:eastAsiaTheme="minorHAnsi" w:hAnsiTheme="minorHAnsi" w:cs="Arial"/>
          <w:sz w:val="24"/>
          <w:szCs w:val="24"/>
          <w:lang w:eastAsia="en-GB"/>
        </w:rPr>
        <w:t xml:space="preserve">) </w:t>
      </w:r>
      <w:r w:rsidR="005E6810">
        <w:rPr>
          <w:rFonts w:asciiTheme="minorHAnsi" w:eastAsiaTheme="minorHAnsi" w:hAnsiTheme="minorHAnsi" w:cs="Arial"/>
          <w:sz w:val="24"/>
          <w:szCs w:val="24"/>
          <w:lang w:eastAsia="en-GB"/>
        </w:rPr>
        <w:t xml:space="preserve">located </w:t>
      </w:r>
      <w:r w:rsidR="000E20AC">
        <w:rPr>
          <w:rFonts w:asciiTheme="minorHAnsi" w:eastAsiaTheme="minorHAnsi" w:hAnsiTheme="minorHAnsi" w:cs="Arial"/>
          <w:sz w:val="24"/>
          <w:szCs w:val="24"/>
          <w:lang w:eastAsia="en-GB"/>
        </w:rPr>
        <w:t xml:space="preserve">in </w:t>
      </w:r>
      <w:r w:rsidR="005E6810">
        <w:rPr>
          <w:rFonts w:asciiTheme="minorHAnsi" w:eastAsiaTheme="minorHAnsi" w:hAnsiTheme="minorHAnsi" w:cs="Arial"/>
          <w:sz w:val="24"/>
          <w:szCs w:val="24"/>
          <w:lang w:eastAsia="en-GB"/>
        </w:rPr>
        <w:t>close</w:t>
      </w:r>
      <w:r w:rsidR="00FF5FAA">
        <w:rPr>
          <w:rFonts w:asciiTheme="minorHAnsi" w:eastAsiaTheme="minorHAnsi" w:hAnsiTheme="minorHAnsi" w:cs="Arial"/>
          <w:sz w:val="24"/>
          <w:szCs w:val="24"/>
          <w:lang w:eastAsia="en-GB"/>
        </w:rPr>
        <w:t xml:space="preserve"> </w:t>
      </w:r>
      <w:r w:rsidR="000E20AC">
        <w:rPr>
          <w:rFonts w:asciiTheme="minorHAnsi" w:eastAsiaTheme="minorHAnsi" w:hAnsiTheme="minorHAnsi" w:cs="Arial"/>
          <w:sz w:val="24"/>
          <w:szCs w:val="24"/>
          <w:lang w:eastAsia="en-GB"/>
        </w:rPr>
        <w:t xml:space="preserve">proximity </w:t>
      </w:r>
      <w:r w:rsidR="005E6810">
        <w:rPr>
          <w:rFonts w:asciiTheme="minorHAnsi" w:eastAsiaTheme="minorHAnsi" w:hAnsiTheme="minorHAnsi" w:cs="Arial"/>
          <w:sz w:val="24"/>
          <w:szCs w:val="24"/>
          <w:lang w:eastAsia="en-GB"/>
        </w:rPr>
        <w:t xml:space="preserve">and interacting with </w:t>
      </w:r>
      <w:r w:rsidR="001B2AF3">
        <w:rPr>
          <w:rFonts w:asciiTheme="minorHAnsi" w:eastAsiaTheme="minorHAnsi" w:hAnsiTheme="minorHAnsi" w:cs="Arial"/>
          <w:sz w:val="24"/>
          <w:szCs w:val="24"/>
          <w:lang w:eastAsia="en-GB"/>
        </w:rPr>
        <w:t>each other</w:t>
      </w:r>
      <w:r w:rsidR="00FF5FAA">
        <w:rPr>
          <w:rFonts w:asciiTheme="minorHAnsi" w:eastAsiaTheme="minorHAnsi" w:hAnsiTheme="minorHAnsi" w:cs="Arial"/>
          <w:sz w:val="24"/>
          <w:szCs w:val="24"/>
          <w:lang w:eastAsia="en-GB"/>
        </w:rPr>
        <w:t>,</w:t>
      </w:r>
      <w:r w:rsidR="001B2AF3">
        <w:rPr>
          <w:rFonts w:asciiTheme="minorHAnsi" w:eastAsiaTheme="minorHAnsi" w:hAnsiTheme="minorHAnsi" w:cs="Arial"/>
          <w:sz w:val="24"/>
          <w:szCs w:val="24"/>
          <w:lang w:eastAsia="en-GB"/>
        </w:rPr>
        <w:t xml:space="preserve"> </w:t>
      </w:r>
      <w:r w:rsidR="00FF5FAA">
        <w:rPr>
          <w:rFonts w:asciiTheme="minorHAnsi" w:eastAsiaTheme="minorHAnsi" w:hAnsiTheme="minorHAnsi" w:cs="Arial"/>
          <w:sz w:val="24"/>
          <w:szCs w:val="24"/>
          <w:lang w:eastAsia="en-GB"/>
        </w:rPr>
        <w:t xml:space="preserve">on chromosome 2, </w:t>
      </w:r>
      <w:r w:rsidR="001B2AF3">
        <w:rPr>
          <w:rFonts w:asciiTheme="minorHAnsi" w:eastAsiaTheme="minorHAnsi" w:hAnsiTheme="minorHAnsi" w:cs="Arial"/>
          <w:sz w:val="24"/>
          <w:szCs w:val="24"/>
          <w:lang w:eastAsia="en-GB"/>
        </w:rPr>
        <w:t xml:space="preserve">were </w:t>
      </w:r>
      <w:r w:rsidR="000E20AC">
        <w:rPr>
          <w:rFonts w:asciiTheme="minorHAnsi" w:eastAsiaTheme="minorHAnsi" w:hAnsiTheme="minorHAnsi" w:cs="Arial"/>
          <w:sz w:val="24"/>
          <w:szCs w:val="24"/>
          <w:lang w:eastAsia="en-GB"/>
        </w:rPr>
        <w:t xml:space="preserve">found to be </w:t>
      </w:r>
      <w:r w:rsidR="002B5D43">
        <w:rPr>
          <w:rFonts w:asciiTheme="minorHAnsi" w:eastAsiaTheme="minorHAnsi" w:hAnsiTheme="minorHAnsi" w:cs="Arial"/>
          <w:sz w:val="24"/>
          <w:szCs w:val="24"/>
          <w:lang w:eastAsia="en-GB"/>
        </w:rPr>
        <w:t xml:space="preserve">significantly associated with </w:t>
      </w:r>
      <w:r w:rsidR="000E20AC">
        <w:rPr>
          <w:rFonts w:asciiTheme="minorHAnsi" w:eastAsiaTheme="minorHAnsi" w:hAnsiTheme="minorHAnsi" w:cs="Arial"/>
          <w:sz w:val="24"/>
          <w:szCs w:val="24"/>
          <w:lang w:eastAsia="en-GB"/>
        </w:rPr>
        <w:t xml:space="preserve">the </w:t>
      </w:r>
      <w:r w:rsidR="002B5D43">
        <w:rPr>
          <w:rFonts w:asciiTheme="minorHAnsi" w:eastAsiaTheme="minorHAnsi" w:hAnsiTheme="minorHAnsi" w:cs="Arial"/>
          <w:sz w:val="24"/>
          <w:szCs w:val="24"/>
          <w:lang w:eastAsia="en-GB"/>
        </w:rPr>
        <w:t>hospital diagnosed hip OA phenotype</w:t>
      </w:r>
      <w:r w:rsidR="009E0EDC">
        <w:rPr>
          <w:rFonts w:asciiTheme="minorHAnsi" w:eastAsiaTheme="minorHAnsi" w:hAnsiTheme="minorHAnsi" w:cs="Arial"/>
          <w:sz w:val="24"/>
          <w:szCs w:val="24"/>
          <w:lang w:eastAsia="en-GB"/>
        </w:rPr>
        <w:t xml:space="preserve"> (Table </w:t>
      </w:r>
      <w:r w:rsidR="008B63E1">
        <w:rPr>
          <w:rFonts w:asciiTheme="minorHAnsi" w:eastAsiaTheme="minorHAnsi" w:hAnsiTheme="minorHAnsi" w:cs="Arial"/>
          <w:sz w:val="24"/>
          <w:szCs w:val="24"/>
          <w:lang w:eastAsia="en-GB"/>
        </w:rPr>
        <w:t>29</w:t>
      </w:r>
      <w:r w:rsidR="009E0EDC">
        <w:rPr>
          <w:rFonts w:asciiTheme="minorHAnsi" w:eastAsiaTheme="minorHAnsi" w:hAnsiTheme="minorHAnsi" w:cs="Arial"/>
          <w:sz w:val="24"/>
          <w:szCs w:val="24"/>
          <w:lang w:eastAsia="en-GB"/>
        </w:rPr>
        <w:t>)</w:t>
      </w:r>
      <w:r w:rsidR="002B5D43">
        <w:rPr>
          <w:rFonts w:asciiTheme="minorHAnsi" w:eastAsiaTheme="minorHAnsi" w:hAnsiTheme="minorHAnsi" w:cs="Arial"/>
          <w:sz w:val="24"/>
          <w:szCs w:val="24"/>
          <w:lang w:eastAsia="en-GB"/>
        </w:rPr>
        <w:t xml:space="preserve">. </w:t>
      </w:r>
      <w:r w:rsidR="002B5D43" w:rsidRPr="002B5D43">
        <w:rPr>
          <w:rFonts w:asciiTheme="minorHAnsi" w:eastAsiaTheme="minorHAnsi" w:hAnsiTheme="minorHAnsi" w:cs="Arial"/>
          <w:i/>
          <w:sz w:val="24"/>
          <w:szCs w:val="24"/>
          <w:lang w:eastAsia="en-GB"/>
        </w:rPr>
        <w:t>FARP2</w:t>
      </w:r>
      <w:r w:rsidR="002B5D43">
        <w:rPr>
          <w:rFonts w:asciiTheme="minorHAnsi" w:eastAsiaTheme="minorHAnsi" w:hAnsiTheme="minorHAnsi" w:cs="Arial"/>
          <w:sz w:val="24"/>
          <w:szCs w:val="24"/>
          <w:lang w:eastAsia="en-GB"/>
        </w:rPr>
        <w:t xml:space="preserve"> is reported to be </w:t>
      </w:r>
      <w:r w:rsidR="00B91997">
        <w:rPr>
          <w:rFonts w:asciiTheme="minorHAnsi" w:eastAsiaTheme="minorHAnsi" w:hAnsiTheme="minorHAnsi" w:cs="Arial"/>
          <w:sz w:val="24"/>
          <w:szCs w:val="24"/>
          <w:lang w:eastAsia="en-GB"/>
        </w:rPr>
        <w:t>integrally</w:t>
      </w:r>
      <w:r w:rsidR="002B5D43">
        <w:rPr>
          <w:rFonts w:asciiTheme="minorHAnsi" w:eastAsiaTheme="minorHAnsi" w:hAnsiTheme="minorHAnsi" w:cs="Arial"/>
          <w:sz w:val="24"/>
          <w:szCs w:val="24"/>
          <w:lang w:eastAsia="en-GB"/>
        </w:rPr>
        <w:t xml:space="preserve"> involved in </w:t>
      </w:r>
      <w:r w:rsidR="002B5D43" w:rsidRPr="002B5D43">
        <w:rPr>
          <w:rFonts w:asciiTheme="minorHAnsi" w:eastAsiaTheme="minorHAnsi" w:hAnsiTheme="minorHAnsi" w:cs="Arial"/>
          <w:sz w:val="24"/>
          <w:szCs w:val="24"/>
          <w:lang w:eastAsia="en-GB"/>
        </w:rPr>
        <w:t>osteoclast podosome rearrangements</w:t>
      </w:r>
      <w:r w:rsidR="002B5D43">
        <w:rPr>
          <w:rFonts w:asciiTheme="minorHAnsi" w:eastAsiaTheme="minorHAnsi" w:hAnsiTheme="minorHAnsi" w:cs="Arial"/>
          <w:sz w:val="24"/>
          <w:szCs w:val="24"/>
          <w:lang w:eastAsia="en-GB"/>
        </w:rPr>
        <w:fldChar w:fldCharType="begin"/>
      </w:r>
      <w:r w:rsidR="00166FA7">
        <w:rPr>
          <w:rFonts w:asciiTheme="minorHAnsi" w:eastAsiaTheme="minorHAnsi" w:hAnsiTheme="minorHAnsi" w:cs="Arial"/>
          <w:sz w:val="24"/>
          <w:szCs w:val="24"/>
          <w:lang w:eastAsia="en-GB"/>
        </w:rPr>
        <w:instrText xml:space="preserve"> ADDIN EN.CITE &lt;EndNote&gt;&lt;Cite&gt;&lt;Author&gt;Takegahara&lt;/Author&gt;&lt;Year&gt;2010&lt;/Year&gt;&lt;RecNum&gt;657&lt;/RecNum&gt;&lt;DisplayText&gt;&lt;style face="superscript"&gt;254&lt;/style&gt;&lt;/DisplayText&gt;&lt;record&gt;&lt;rec-number&gt;657&lt;/rec-number&gt;&lt;foreign-keys&gt;&lt;key app="EN" db-id="5z92efv9k0sxx2ezp5gpd02s2fv9z90swefd" timestamp="1536942055"&gt;657&lt;/key&gt;&lt;/foreign-keys&gt;&lt;ref-type name="Journal Article"&gt;17&lt;/ref-type&gt;&lt;contributors&gt;&lt;authors&gt;&lt;author&gt;Takegahara, N.&lt;/author&gt;&lt;author&gt;Kang, S.&lt;/author&gt;&lt;author&gt;Nojima, S.&lt;/author&gt;&lt;author&gt;Takamatsu, H.&lt;/author&gt;&lt;author&gt;Okuno, T.&lt;/author&gt;&lt;author&gt;Kikutani, H.&lt;/author&gt;&lt;author&gt;Toyofuku, T.&lt;/author&gt;&lt;author&gt;Kumanogoh, A.&lt;/author&gt;&lt;/authors&gt;&lt;/contributors&gt;&lt;titles&gt;&lt;title&gt;Integral roles of a guanine nucleotide exchange factor, FARP2, in osteoclast podosome rearrangements&lt;/title&gt;&lt;secondary-title&gt;FASEB J&lt;/secondary-title&gt;&lt;/titles&gt;&lt;periodical&gt;&lt;full-title&gt;FASEB J&lt;/full-title&gt;&lt;/periodical&gt;&lt;pages&gt;4782-92&lt;/pages&gt;&lt;volume&gt;24&lt;/volume&gt;&lt;number&gt;12&lt;/number&gt;&lt;edition&gt;2010/08/11&lt;/edition&gt;&lt;keywords&gt;&lt;keyword&gt;Adaptor Proteins, Signal Transducing&lt;/keyword&gt;&lt;keyword&gt;Animals&lt;/keyword&gt;&lt;keyword&gt;Blotting, Western&lt;/keyword&gt;&lt;keyword&gt;Cell Adhesion&lt;/keyword&gt;&lt;keyword&gt;Cell Differentiation&lt;/keyword&gt;&lt;keyword&gt;Cell Line&lt;/keyword&gt;&lt;keyword&gt;Female&lt;/keyword&gt;&lt;keyword&gt;Fluorescence Resonance Energy Transfer&lt;/keyword&gt;&lt;keyword&gt;Guanine Nucleotide Exchange Factors&lt;/keyword&gt;&lt;keyword&gt;Male&lt;/keyword&gt;&lt;keyword&gt;Mice&lt;/keyword&gt;&lt;keyword&gt;Mice, Mutant Strains&lt;/keyword&gt;&lt;keyword&gt;Microscopy, Confocal&lt;/keyword&gt;&lt;keyword&gt;Osteoclasts&lt;/keyword&gt;&lt;keyword&gt;Osteogenesis&lt;/keyword&gt;&lt;keyword&gt;Semaphorins&lt;/keyword&gt;&lt;/keywords&gt;&lt;dates&gt;&lt;year&gt;2010&lt;/year&gt;&lt;pub-dates&gt;&lt;date&gt;Dec&lt;/date&gt;&lt;/pub-dates&gt;&lt;/dates&gt;&lt;isbn&gt;1530-6860&lt;/isbn&gt;&lt;accession-num&gt;20702777&lt;/accession-num&gt;&lt;urls&gt;&lt;related-urls&gt;&lt;url&gt;https://www.ncbi.nlm.nih.gov/pubmed/20702777&lt;/url&gt;&lt;/related-urls&gt;&lt;/urls&gt;&lt;electronic-resource-num&gt;10.1096/fj.10-158212&lt;/electronic-resource-num&gt;&lt;language&gt;eng&lt;/language&gt;&lt;/record&gt;&lt;/Cite&gt;&lt;/EndNote&gt;</w:instrText>
      </w:r>
      <w:r w:rsidR="002B5D43">
        <w:rPr>
          <w:rFonts w:asciiTheme="minorHAnsi" w:eastAsiaTheme="minorHAnsi" w:hAnsiTheme="minorHAnsi" w:cs="Arial"/>
          <w:sz w:val="24"/>
          <w:szCs w:val="24"/>
          <w:lang w:eastAsia="en-GB"/>
        </w:rPr>
        <w:fldChar w:fldCharType="separate"/>
      </w:r>
      <w:r w:rsidR="00166FA7" w:rsidRPr="00166FA7">
        <w:rPr>
          <w:rFonts w:asciiTheme="minorHAnsi" w:eastAsiaTheme="minorHAnsi" w:hAnsiTheme="minorHAnsi" w:cs="Arial"/>
          <w:noProof/>
          <w:sz w:val="24"/>
          <w:szCs w:val="24"/>
          <w:vertAlign w:val="superscript"/>
          <w:lang w:eastAsia="en-GB"/>
        </w:rPr>
        <w:t>254</w:t>
      </w:r>
      <w:r w:rsidR="002B5D43">
        <w:rPr>
          <w:rFonts w:asciiTheme="minorHAnsi" w:eastAsiaTheme="minorHAnsi" w:hAnsiTheme="minorHAnsi" w:cs="Arial"/>
          <w:sz w:val="24"/>
          <w:szCs w:val="24"/>
          <w:lang w:eastAsia="en-GB"/>
        </w:rPr>
        <w:fldChar w:fldCharType="end"/>
      </w:r>
      <w:r w:rsidR="002B5D43">
        <w:rPr>
          <w:rFonts w:asciiTheme="minorHAnsi" w:eastAsiaTheme="minorHAnsi" w:hAnsiTheme="minorHAnsi" w:cs="Arial"/>
          <w:sz w:val="24"/>
          <w:szCs w:val="24"/>
          <w:lang w:eastAsia="en-GB"/>
        </w:rPr>
        <w:t xml:space="preserve">. </w:t>
      </w:r>
      <w:r w:rsidR="002B5D43" w:rsidRPr="002B5D43">
        <w:rPr>
          <w:rFonts w:asciiTheme="minorHAnsi" w:eastAsiaTheme="minorHAnsi" w:hAnsiTheme="minorHAnsi" w:cs="Arial"/>
          <w:i/>
          <w:sz w:val="24"/>
          <w:szCs w:val="24"/>
          <w:lang w:eastAsia="en-GB"/>
        </w:rPr>
        <w:t>C2orf82</w:t>
      </w:r>
      <w:r w:rsidR="005E6810">
        <w:rPr>
          <w:rFonts w:asciiTheme="minorHAnsi" w:eastAsiaTheme="minorHAnsi" w:hAnsiTheme="minorHAnsi" w:cs="Arial"/>
          <w:sz w:val="24"/>
          <w:szCs w:val="24"/>
          <w:lang w:eastAsia="en-GB"/>
        </w:rPr>
        <w:t xml:space="preserve"> </w:t>
      </w:r>
      <w:r w:rsidR="00FF5FAA">
        <w:rPr>
          <w:rFonts w:asciiTheme="minorHAnsi" w:eastAsiaTheme="minorHAnsi" w:hAnsiTheme="minorHAnsi" w:cs="Arial"/>
          <w:sz w:val="24"/>
          <w:szCs w:val="24"/>
          <w:lang w:eastAsia="en-GB"/>
        </w:rPr>
        <w:t>(</w:t>
      </w:r>
      <w:r w:rsidR="005E6810">
        <w:rPr>
          <w:rFonts w:asciiTheme="minorHAnsi" w:eastAsiaTheme="minorHAnsi" w:hAnsiTheme="minorHAnsi" w:cs="Arial"/>
          <w:sz w:val="24"/>
          <w:szCs w:val="24"/>
          <w:lang w:eastAsia="en-GB"/>
        </w:rPr>
        <w:t xml:space="preserve">or </w:t>
      </w:r>
      <w:r w:rsidR="005E6810" w:rsidRPr="00CE3C82">
        <w:rPr>
          <w:rFonts w:asciiTheme="minorHAnsi" w:eastAsiaTheme="minorHAnsi" w:hAnsiTheme="minorHAnsi" w:cs="Arial"/>
          <w:i/>
          <w:sz w:val="24"/>
          <w:szCs w:val="24"/>
          <w:lang w:eastAsia="en-GB"/>
        </w:rPr>
        <w:t>SNORC</w:t>
      </w:r>
      <w:r w:rsidR="00FF5FAA">
        <w:rPr>
          <w:rFonts w:asciiTheme="minorHAnsi" w:eastAsiaTheme="minorHAnsi" w:hAnsiTheme="minorHAnsi" w:cs="Arial"/>
          <w:sz w:val="24"/>
          <w:szCs w:val="24"/>
          <w:lang w:eastAsia="en-GB"/>
        </w:rPr>
        <w:t>)</w:t>
      </w:r>
      <w:r w:rsidR="005E6810">
        <w:rPr>
          <w:rFonts w:asciiTheme="minorHAnsi" w:eastAsiaTheme="minorHAnsi" w:hAnsiTheme="minorHAnsi" w:cs="Arial"/>
          <w:sz w:val="24"/>
          <w:szCs w:val="24"/>
          <w:lang w:eastAsia="en-GB"/>
        </w:rPr>
        <w:t xml:space="preserve"> codes </w:t>
      </w:r>
      <w:r w:rsidR="000E20AC">
        <w:rPr>
          <w:rFonts w:asciiTheme="minorHAnsi" w:eastAsiaTheme="minorHAnsi" w:hAnsiTheme="minorHAnsi" w:cs="Arial"/>
          <w:sz w:val="24"/>
          <w:szCs w:val="24"/>
          <w:lang w:eastAsia="en-GB"/>
        </w:rPr>
        <w:t xml:space="preserve">for </w:t>
      </w:r>
      <w:r w:rsidR="005E6810">
        <w:rPr>
          <w:rFonts w:asciiTheme="minorHAnsi" w:eastAsiaTheme="minorHAnsi" w:hAnsiTheme="minorHAnsi" w:cs="Arial"/>
          <w:sz w:val="24"/>
          <w:szCs w:val="24"/>
          <w:lang w:eastAsia="en-GB"/>
        </w:rPr>
        <w:t>a cartilage</w:t>
      </w:r>
      <w:r w:rsidR="000E20AC">
        <w:rPr>
          <w:rFonts w:asciiTheme="minorHAnsi" w:eastAsiaTheme="minorHAnsi" w:hAnsiTheme="minorHAnsi" w:cs="Arial"/>
          <w:sz w:val="24"/>
          <w:szCs w:val="24"/>
          <w:lang w:eastAsia="en-GB"/>
        </w:rPr>
        <w:t>-</w:t>
      </w:r>
      <w:r w:rsidR="00F15B9C">
        <w:rPr>
          <w:rFonts w:asciiTheme="minorHAnsi" w:eastAsiaTheme="minorHAnsi" w:hAnsiTheme="minorHAnsi" w:cs="Arial"/>
          <w:sz w:val="24"/>
          <w:szCs w:val="24"/>
          <w:lang w:eastAsia="en-GB"/>
        </w:rPr>
        <w:t xml:space="preserve">specific </w:t>
      </w:r>
      <w:r w:rsidR="005E6810">
        <w:rPr>
          <w:rFonts w:asciiTheme="minorHAnsi" w:eastAsiaTheme="minorHAnsi" w:hAnsiTheme="minorHAnsi" w:cs="Arial"/>
          <w:sz w:val="24"/>
          <w:szCs w:val="24"/>
          <w:lang w:eastAsia="en-GB"/>
        </w:rPr>
        <w:t xml:space="preserve">molecule </w:t>
      </w:r>
      <w:r w:rsidR="00AD7F65">
        <w:rPr>
          <w:rFonts w:asciiTheme="minorHAnsi" w:eastAsiaTheme="minorHAnsi" w:hAnsiTheme="minorHAnsi" w:cs="Arial"/>
          <w:sz w:val="24"/>
          <w:szCs w:val="24"/>
          <w:lang w:eastAsia="en-GB"/>
        </w:rPr>
        <w:t>that</w:t>
      </w:r>
      <w:r w:rsidR="005E6810">
        <w:rPr>
          <w:rFonts w:asciiTheme="minorHAnsi" w:eastAsiaTheme="minorHAnsi" w:hAnsiTheme="minorHAnsi" w:cs="Arial"/>
          <w:sz w:val="24"/>
          <w:szCs w:val="24"/>
          <w:lang w:eastAsia="en-GB"/>
        </w:rPr>
        <w:t xml:space="preserve"> </w:t>
      </w:r>
      <w:r w:rsidR="00F15B9C">
        <w:rPr>
          <w:rFonts w:asciiTheme="minorHAnsi" w:eastAsiaTheme="minorHAnsi" w:hAnsiTheme="minorHAnsi" w:cs="Arial"/>
          <w:sz w:val="24"/>
          <w:szCs w:val="24"/>
          <w:lang w:eastAsia="en-GB"/>
        </w:rPr>
        <w:t>is expressed in</w:t>
      </w:r>
      <w:r w:rsidR="005E6810">
        <w:rPr>
          <w:rFonts w:asciiTheme="minorHAnsi" w:eastAsiaTheme="minorHAnsi" w:hAnsiTheme="minorHAnsi" w:cs="Arial"/>
          <w:sz w:val="24"/>
          <w:szCs w:val="24"/>
          <w:lang w:eastAsia="en-GB"/>
        </w:rPr>
        <w:t xml:space="preserve"> differentiating and adult articular chondrocytes</w:t>
      </w:r>
      <w:r w:rsidR="00CE3C82">
        <w:rPr>
          <w:rFonts w:asciiTheme="minorHAnsi" w:eastAsiaTheme="minorHAnsi" w:hAnsiTheme="minorHAnsi" w:cs="Arial"/>
          <w:sz w:val="24"/>
          <w:szCs w:val="24"/>
          <w:lang w:eastAsia="en-GB"/>
        </w:rPr>
        <w:t xml:space="preserve"> and is suggested to play a regulatory role in chondrocyte phenotype maintenance and development</w:t>
      </w:r>
      <w:r w:rsidR="00CE3C82">
        <w:rPr>
          <w:rFonts w:asciiTheme="minorHAnsi" w:eastAsiaTheme="minorHAnsi" w:hAnsiTheme="minorHAnsi" w:cs="Arial"/>
          <w:sz w:val="24"/>
          <w:szCs w:val="24"/>
          <w:lang w:eastAsia="en-GB"/>
        </w:rPr>
        <w:fldChar w:fldCharType="begin">
          <w:fldData xml:space="preserve">PEVuZE5vdGU+PENpdGU+PEF1dGhvcj5IZWlub25lbjwvQXV0aG9yPjxZZWFyPjIwMTE8L1llYXI+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</w:fldData>
        </w:fldChar>
      </w:r>
      <w:r w:rsidR="00166FA7">
        <w:rPr>
          <w:rFonts w:asciiTheme="minorHAnsi" w:eastAsiaTheme="minorHAnsi" w:hAnsiTheme="minorHAnsi" w:cs="Arial"/>
          <w:sz w:val="24"/>
          <w:szCs w:val="24"/>
          <w:lang w:eastAsia="en-GB"/>
        </w:rPr>
        <w:instrText xml:space="preserve"> ADDIN EN.CITE </w:instrText>
      </w:r>
      <w:r w:rsidR="00166FA7">
        <w:rPr>
          <w:rFonts w:asciiTheme="minorHAnsi" w:eastAsiaTheme="minorHAnsi" w:hAnsiTheme="minorHAnsi" w:cs="Arial"/>
          <w:sz w:val="24"/>
          <w:szCs w:val="24"/>
          <w:lang w:eastAsia="en-GB"/>
        </w:rPr>
        <w:fldChar w:fldCharType="begin">
          <w:fldData xml:space="preserve">PEVuZE5vdGU+PENpdGU+PEF1dGhvcj5IZWlub25lbjwvQXV0aG9yPjxZZWFyPjIwMTE8L1llYXI+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</w:fldData>
        </w:fldChar>
      </w:r>
      <w:r w:rsidR="00166FA7">
        <w:rPr>
          <w:rFonts w:asciiTheme="minorHAnsi" w:eastAsiaTheme="minorHAnsi" w:hAnsiTheme="minorHAnsi" w:cs="Arial"/>
          <w:sz w:val="24"/>
          <w:szCs w:val="24"/>
          <w:lang w:eastAsia="en-GB"/>
        </w:rPr>
        <w:instrText xml:space="preserve"> ADDIN EN.CITE.DATA </w:instrText>
      </w:r>
      <w:r w:rsidR="00166FA7">
        <w:rPr>
          <w:rFonts w:asciiTheme="minorHAnsi" w:eastAsiaTheme="minorHAnsi" w:hAnsiTheme="minorHAnsi" w:cs="Arial"/>
          <w:sz w:val="24"/>
          <w:szCs w:val="24"/>
          <w:lang w:eastAsia="en-GB"/>
        </w:rPr>
      </w:r>
      <w:r w:rsidR="00166FA7">
        <w:rPr>
          <w:rFonts w:asciiTheme="minorHAnsi" w:eastAsiaTheme="minorHAnsi" w:hAnsiTheme="minorHAnsi" w:cs="Arial"/>
          <w:sz w:val="24"/>
          <w:szCs w:val="24"/>
          <w:lang w:eastAsia="en-GB"/>
        </w:rPr>
        <w:fldChar w:fldCharType="end"/>
      </w:r>
      <w:r w:rsidR="00CE3C82">
        <w:rPr>
          <w:rFonts w:asciiTheme="minorHAnsi" w:eastAsiaTheme="minorHAnsi" w:hAnsiTheme="minorHAnsi" w:cs="Arial"/>
          <w:sz w:val="24"/>
          <w:szCs w:val="24"/>
          <w:lang w:eastAsia="en-GB"/>
        </w:rPr>
      </w:r>
      <w:r w:rsidR="00CE3C82">
        <w:rPr>
          <w:rFonts w:asciiTheme="minorHAnsi" w:eastAsiaTheme="minorHAnsi" w:hAnsiTheme="minorHAnsi" w:cs="Arial"/>
          <w:sz w:val="24"/>
          <w:szCs w:val="24"/>
          <w:lang w:eastAsia="en-GB"/>
        </w:rPr>
        <w:fldChar w:fldCharType="separate"/>
      </w:r>
      <w:r w:rsidR="00166FA7" w:rsidRPr="00166FA7">
        <w:rPr>
          <w:rFonts w:asciiTheme="minorHAnsi" w:eastAsiaTheme="minorHAnsi" w:hAnsiTheme="minorHAnsi" w:cs="Arial"/>
          <w:noProof/>
          <w:sz w:val="24"/>
          <w:szCs w:val="24"/>
          <w:vertAlign w:val="superscript"/>
          <w:lang w:eastAsia="en-GB"/>
        </w:rPr>
        <w:t>255,256</w:t>
      </w:r>
      <w:r w:rsidR="00CE3C82">
        <w:rPr>
          <w:rFonts w:asciiTheme="minorHAnsi" w:eastAsiaTheme="minorHAnsi" w:hAnsiTheme="minorHAnsi" w:cs="Arial"/>
          <w:sz w:val="24"/>
          <w:szCs w:val="24"/>
          <w:lang w:eastAsia="en-GB"/>
        </w:rPr>
        <w:fldChar w:fldCharType="end"/>
      </w:r>
      <w:r w:rsidR="00CE3C82">
        <w:rPr>
          <w:rFonts w:asciiTheme="minorHAnsi" w:eastAsiaTheme="minorHAnsi" w:hAnsiTheme="minorHAnsi" w:cs="Arial"/>
          <w:sz w:val="24"/>
          <w:szCs w:val="24"/>
          <w:lang w:eastAsia="en-GB"/>
        </w:rPr>
        <w:t xml:space="preserve">. </w:t>
      </w:r>
      <w:r w:rsidR="00E92EDA">
        <w:rPr>
          <w:rFonts w:asciiTheme="minorHAnsi" w:eastAsiaTheme="minorHAnsi" w:hAnsiTheme="minorHAnsi" w:cs="Arial"/>
          <w:sz w:val="24"/>
          <w:szCs w:val="24"/>
          <w:lang w:eastAsia="en-GB"/>
        </w:rPr>
        <w:t>Further</w:t>
      </w:r>
      <w:r w:rsidR="001B2AF3">
        <w:rPr>
          <w:rFonts w:asciiTheme="minorHAnsi" w:eastAsiaTheme="minorHAnsi" w:hAnsiTheme="minorHAnsi" w:cs="Arial"/>
          <w:sz w:val="24"/>
          <w:szCs w:val="24"/>
          <w:lang w:eastAsia="en-GB"/>
        </w:rPr>
        <w:t>,</w:t>
      </w:r>
      <w:r w:rsidR="00E92EDA">
        <w:rPr>
          <w:rFonts w:asciiTheme="minorHAnsi" w:eastAsiaTheme="minorHAnsi" w:hAnsiTheme="minorHAnsi" w:cs="Arial"/>
          <w:sz w:val="24"/>
          <w:szCs w:val="24"/>
          <w:lang w:eastAsia="en-GB"/>
        </w:rPr>
        <w:t xml:space="preserve"> </w:t>
      </w:r>
      <w:r w:rsidR="000E20AC">
        <w:rPr>
          <w:rFonts w:asciiTheme="minorHAnsi" w:eastAsiaTheme="minorHAnsi" w:hAnsiTheme="minorHAnsi" w:cs="Arial"/>
          <w:sz w:val="24"/>
          <w:szCs w:val="24"/>
          <w:lang w:eastAsia="en-GB"/>
        </w:rPr>
        <w:t xml:space="preserve">the </w:t>
      </w:r>
      <w:r w:rsidR="00E92EDA" w:rsidRPr="00E92EDA">
        <w:rPr>
          <w:rFonts w:asciiTheme="minorHAnsi" w:eastAsiaTheme="minorHAnsi" w:hAnsiTheme="minorHAnsi" w:cs="Arial"/>
          <w:i/>
          <w:sz w:val="24"/>
          <w:szCs w:val="24"/>
          <w:lang w:eastAsia="en-GB"/>
        </w:rPr>
        <w:t>PLEC</w:t>
      </w:r>
      <w:r w:rsidR="00E92EDA" w:rsidRPr="00E92EDA">
        <w:rPr>
          <w:rFonts w:asciiTheme="minorHAnsi" w:eastAsiaTheme="minorHAnsi" w:hAnsiTheme="minorHAnsi" w:cs="Arial"/>
          <w:sz w:val="24"/>
          <w:szCs w:val="24"/>
          <w:lang w:eastAsia="en-GB"/>
        </w:rPr>
        <w:t>,</w:t>
      </w:r>
      <w:r w:rsidR="00E92EDA" w:rsidRPr="00E92EDA">
        <w:rPr>
          <w:rFonts w:asciiTheme="minorHAnsi" w:eastAsiaTheme="minorHAnsi" w:hAnsiTheme="minorHAnsi" w:cs="Arial"/>
          <w:i/>
          <w:sz w:val="24"/>
          <w:szCs w:val="24"/>
          <w:lang w:eastAsia="en-GB"/>
        </w:rPr>
        <w:t xml:space="preserve"> MAP2K6, RWDD2B</w:t>
      </w:r>
      <w:r w:rsidR="00E92EDA">
        <w:rPr>
          <w:rFonts w:asciiTheme="minorHAnsi" w:eastAsiaTheme="minorHAnsi" w:hAnsiTheme="minorHAnsi" w:cs="Arial"/>
          <w:sz w:val="24"/>
          <w:szCs w:val="24"/>
          <w:lang w:eastAsia="en-GB"/>
        </w:rPr>
        <w:t xml:space="preserve"> and </w:t>
      </w:r>
      <w:r w:rsidR="00E92EDA" w:rsidRPr="00E92EDA">
        <w:rPr>
          <w:rFonts w:asciiTheme="minorHAnsi" w:eastAsiaTheme="minorHAnsi" w:hAnsiTheme="minorHAnsi" w:cs="Arial"/>
          <w:i/>
          <w:sz w:val="24"/>
          <w:szCs w:val="24"/>
          <w:lang w:eastAsia="en-GB"/>
        </w:rPr>
        <w:t>LTN1</w:t>
      </w:r>
      <w:r w:rsidR="00E92EDA">
        <w:rPr>
          <w:rFonts w:asciiTheme="minorHAnsi" w:eastAsiaTheme="minorHAnsi" w:hAnsiTheme="minorHAnsi" w:cs="Arial"/>
          <w:sz w:val="24"/>
          <w:szCs w:val="24"/>
          <w:lang w:eastAsia="en-GB"/>
        </w:rPr>
        <w:t xml:space="preserve"> </w:t>
      </w:r>
      <w:r w:rsidR="000E20AC">
        <w:rPr>
          <w:rFonts w:asciiTheme="minorHAnsi" w:eastAsiaTheme="minorHAnsi" w:hAnsiTheme="minorHAnsi" w:cs="Arial"/>
          <w:sz w:val="24"/>
          <w:szCs w:val="24"/>
          <w:lang w:eastAsia="en-GB"/>
        </w:rPr>
        <w:t xml:space="preserve"> genes </w:t>
      </w:r>
      <w:r w:rsidR="00E92EDA">
        <w:rPr>
          <w:rFonts w:asciiTheme="minorHAnsi" w:eastAsiaTheme="minorHAnsi" w:hAnsiTheme="minorHAnsi" w:cs="Arial"/>
          <w:sz w:val="24"/>
          <w:szCs w:val="24"/>
          <w:lang w:eastAsia="en-GB"/>
        </w:rPr>
        <w:t xml:space="preserve">were also </w:t>
      </w:r>
      <w:r w:rsidR="000E20AC">
        <w:rPr>
          <w:rFonts w:asciiTheme="minorHAnsi" w:eastAsiaTheme="minorHAnsi" w:hAnsiTheme="minorHAnsi" w:cs="Arial"/>
          <w:sz w:val="24"/>
          <w:szCs w:val="24"/>
          <w:lang w:eastAsia="en-GB"/>
        </w:rPr>
        <w:t xml:space="preserve">found to be </w:t>
      </w:r>
      <w:r w:rsidR="00E92EDA">
        <w:rPr>
          <w:rFonts w:asciiTheme="minorHAnsi" w:eastAsiaTheme="minorHAnsi" w:hAnsiTheme="minorHAnsi" w:cs="Arial"/>
          <w:sz w:val="24"/>
          <w:szCs w:val="24"/>
          <w:lang w:eastAsia="en-GB"/>
        </w:rPr>
        <w:t>significant</w:t>
      </w:r>
      <w:r w:rsidR="001B2AF3">
        <w:rPr>
          <w:rFonts w:asciiTheme="minorHAnsi" w:eastAsiaTheme="minorHAnsi" w:hAnsiTheme="minorHAnsi" w:cs="Arial"/>
          <w:sz w:val="24"/>
          <w:szCs w:val="24"/>
          <w:lang w:eastAsia="en-GB"/>
        </w:rPr>
        <w:t>ly</w:t>
      </w:r>
      <w:r w:rsidR="00E92EDA">
        <w:rPr>
          <w:rFonts w:asciiTheme="minorHAnsi" w:eastAsiaTheme="minorHAnsi" w:hAnsiTheme="minorHAnsi" w:cs="Arial"/>
          <w:sz w:val="24"/>
          <w:szCs w:val="24"/>
          <w:lang w:eastAsia="en-GB"/>
        </w:rPr>
        <w:t xml:space="preserve"> associated </w:t>
      </w:r>
      <w:r w:rsidR="001B2AF3">
        <w:rPr>
          <w:rFonts w:asciiTheme="minorHAnsi" w:eastAsiaTheme="minorHAnsi" w:hAnsiTheme="minorHAnsi" w:cs="Arial"/>
          <w:sz w:val="24"/>
          <w:szCs w:val="24"/>
          <w:lang w:eastAsia="en-GB"/>
        </w:rPr>
        <w:t xml:space="preserve">genes </w:t>
      </w:r>
      <w:r w:rsidR="00E92EDA">
        <w:rPr>
          <w:rFonts w:asciiTheme="minorHAnsi" w:eastAsiaTheme="minorHAnsi" w:hAnsiTheme="minorHAnsi" w:cs="Arial"/>
          <w:sz w:val="24"/>
          <w:szCs w:val="24"/>
          <w:lang w:eastAsia="en-GB"/>
        </w:rPr>
        <w:t xml:space="preserve">with OA phenotypes </w:t>
      </w:r>
      <w:r w:rsidR="001B2AF3">
        <w:rPr>
          <w:rFonts w:asciiTheme="minorHAnsi" w:eastAsiaTheme="minorHAnsi" w:hAnsiTheme="minorHAnsi" w:cs="Arial"/>
          <w:sz w:val="24"/>
          <w:szCs w:val="24"/>
          <w:lang w:eastAsia="en-GB"/>
        </w:rPr>
        <w:t xml:space="preserve">while all four include novel variants significantly associated with OA </w:t>
      </w:r>
      <w:r w:rsidR="00AD7F65">
        <w:rPr>
          <w:rFonts w:asciiTheme="minorHAnsi" w:eastAsiaTheme="minorHAnsi" w:hAnsiTheme="minorHAnsi" w:cs="Arial"/>
          <w:sz w:val="24"/>
          <w:szCs w:val="24"/>
          <w:lang w:eastAsia="en-GB"/>
        </w:rPr>
        <w:t>in</w:t>
      </w:r>
      <w:r w:rsidR="001B2AF3">
        <w:rPr>
          <w:rFonts w:asciiTheme="minorHAnsi" w:eastAsiaTheme="minorHAnsi" w:hAnsiTheme="minorHAnsi" w:cs="Arial"/>
          <w:sz w:val="24"/>
          <w:szCs w:val="24"/>
          <w:lang w:eastAsia="en-GB"/>
        </w:rPr>
        <w:t xml:space="preserve"> th</w:t>
      </w:r>
      <w:r w:rsidR="00C57E80">
        <w:rPr>
          <w:rFonts w:asciiTheme="minorHAnsi" w:eastAsiaTheme="minorHAnsi" w:hAnsiTheme="minorHAnsi" w:cs="Arial"/>
          <w:sz w:val="24"/>
          <w:szCs w:val="24"/>
          <w:lang w:eastAsia="en-GB"/>
        </w:rPr>
        <w:t>e UK Biobank 150k</w:t>
      </w:r>
      <w:r w:rsidR="001B2AF3">
        <w:rPr>
          <w:rFonts w:asciiTheme="minorHAnsi" w:eastAsiaTheme="minorHAnsi" w:hAnsiTheme="minorHAnsi" w:cs="Arial"/>
          <w:sz w:val="24"/>
          <w:szCs w:val="24"/>
          <w:lang w:eastAsia="en-GB"/>
        </w:rPr>
        <w:t xml:space="preserve"> GWAS and meta-analysis </w:t>
      </w:r>
      <w:r w:rsidR="00073982">
        <w:rPr>
          <w:rFonts w:asciiTheme="minorHAnsi" w:eastAsiaTheme="minorHAnsi" w:hAnsiTheme="minorHAnsi" w:cs="Arial"/>
          <w:sz w:val="24"/>
          <w:szCs w:val="24"/>
          <w:lang w:eastAsia="en-GB"/>
        </w:rPr>
        <w:t xml:space="preserve">(Table </w:t>
      </w:r>
      <w:r w:rsidR="008B63E1">
        <w:rPr>
          <w:rFonts w:asciiTheme="minorHAnsi" w:eastAsiaTheme="minorHAnsi" w:hAnsiTheme="minorHAnsi" w:cs="Arial"/>
          <w:sz w:val="24"/>
          <w:szCs w:val="24"/>
          <w:lang w:eastAsia="en-GB"/>
        </w:rPr>
        <w:t>29</w:t>
      </w:r>
      <w:r w:rsidR="00073982">
        <w:rPr>
          <w:rFonts w:asciiTheme="minorHAnsi" w:eastAsiaTheme="minorHAnsi" w:hAnsiTheme="minorHAnsi" w:cs="Arial"/>
          <w:sz w:val="24"/>
          <w:szCs w:val="24"/>
          <w:lang w:eastAsia="en-GB"/>
        </w:rPr>
        <w:t>)</w:t>
      </w:r>
      <w:r w:rsidR="001B2AF3">
        <w:rPr>
          <w:rFonts w:asciiTheme="minorHAnsi" w:eastAsiaTheme="minorHAnsi" w:hAnsiTheme="minorHAnsi" w:cs="Arial"/>
          <w:sz w:val="24"/>
          <w:szCs w:val="24"/>
          <w:lang w:eastAsia="en-GB"/>
        </w:rPr>
        <w:t xml:space="preserve">.  </w:t>
      </w:r>
    </w:p>
    <w:p w14:paraId="54E1771F" w14:textId="5AFD7F4C" w:rsidR="005C234A" w:rsidRDefault="005C234A" w:rsidP="006921A3">
      <w:pPr>
        <w:rPr>
          <w:rFonts w:ascii="Arial" w:eastAsiaTheme="minorHAnsi" w:hAnsi="Arial" w:cs="Arial"/>
          <w:sz w:val="22"/>
          <w:szCs w:val="22"/>
          <w:lang w:eastAsia="en-GB"/>
        </w:rPr>
      </w:pPr>
    </w:p>
    <w:p w14:paraId="2BED451E" w14:textId="77777777" w:rsidR="00863150" w:rsidRDefault="00863150" w:rsidP="005C234A">
      <w:pPr>
        <w:rPr>
          <w:rFonts w:asciiTheme="minorHAnsi" w:hAnsiTheme="minorHAnsi" w:cs="AdvOTbf7bbdaa"/>
          <w:b/>
          <w:sz w:val="24"/>
          <w:szCs w:val="15"/>
          <w:lang w:eastAsia="en-US"/>
        </w:rPr>
      </w:pPr>
    </w:p>
    <w:p w14:paraId="613C65CC" w14:textId="7543D61C" w:rsidR="001C08EC" w:rsidRPr="005C234A" w:rsidRDefault="001C08EC" w:rsidP="005C234A">
      <w:pPr>
        <w:rPr>
          <w:rFonts w:ascii="Arial" w:eastAsiaTheme="minorHAnsi" w:hAnsi="Arial" w:cs="Arial"/>
          <w:sz w:val="22"/>
          <w:szCs w:val="22"/>
          <w:lang w:eastAsia="en-GB"/>
        </w:rPr>
      </w:pPr>
      <w:r w:rsidRPr="005C234A">
        <w:rPr>
          <w:rFonts w:asciiTheme="minorHAnsi" w:hAnsiTheme="minorHAnsi" w:cs="AdvOTbf7bbdaa"/>
          <w:b/>
          <w:sz w:val="24"/>
          <w:szCs w:val="15"/>
          <w:lang w:eastAsia="en-US"/>
        </w:rPr>
        <w:t xml:space="preserve">Table </w:t>
      </w:r>
      <w:r w:rsidR="008B63E1">
        <w:rPr>
          <w:rFonts w:asciiTheme="minorHAnsi" w:hAnsiTheme="minorHAnsi" w:cs="AdvOTbf7bbdaa"/>
          <w:b/>
          <w:sz w:val="24"/>
          <w:szCs w:val="15"/>
          <w:lang w:eastAsia="en-US"/>
        </w:rPr>
        <w:t>29</w:t>
      </w:r>
      <w:r w:rsidRPr="005C234A">
        <w:rPr>
          <w:rFonts w:asciiTheme="minorHAnsi" w:hAnsiTheme="minorHAnsi" w:cs="AdvOTbf7bbdaa"/>
          <w:b/>
          <w:sz w:val="24"/>
          <w:szCs w:val="15"/>
          <w:lang w:eastAsia="en-US"/>
        </w:rPr>
        <w:t>.</w:t>
      </w:r>
      <w:r>
        <w:rPr>
          <w:rFonts w:asciiTheme="minorHAnsi" w:hAnsiTheme="minorHAnsi" w:cs="AdvOTbf7bbdaa"/>
          <w:sz w:val="24"/>
          <w:szCs w:val="15"/>
          <w:lang w:eastAsia="en-US"/>
        </w:rPr>
        <w:t xml:space="preserve"> </w:t>
      </w:r>
      <w:r w:rsidR="00FB32DF" w:rsidRPr="005C234A">
        <w:rPr>
          <w:rFonts w:asciiTheme="minorHAnsi" w:eastAsiaTheme="minorHAnsi" w:hAnsiTheme="minorHAnsi" w:cs="Arial"/>
          <w:sz w:val="24"/>
          <w:szCs w:val="22"/>
          <w:lang w:eastAsia="en-GB"/>
        </w:rPr>
        <w:t>Significant gene-based associations with OA.</w:t>
      </w:r>
      <w:r w:rsidR="00FB32DF" w:rsidRPr="00FB32DF">
        <w:rPr>
          <w:rFonts w:ascii="Arial" w:eastAsiaTheme="minorHAnsi" w:hAnsi="Arial" w:cs="Arial"/>
          <w:b/>
          <w:sz w:val="22"/>
          <w:szCs w:val="22"/>
          <w:lang w:eastAsia="en-GB"/>
        </w:rPr>
        <w:t xml:space="preserve"> </w:t>
      </w:r>
    </w:p>
    <w:tbl>
      <w:tblPr>
        <w:tblStyle w:val="TableGrid1"/>
        <w:tblW w:w="8500" w:type="dxa"/>
        <w:tblBorders>
          <w:top w:val="single" w:sz="4" w:space="0" w:color="8064A2" w:themeColor="accent4"/>
          <w:left w:val="single" w:sz="4" w:space="0" w:color="8064A2" w:themeColor="accent4"/>
          <w:bottom w:val="single" w:sz="4" w:space="0" w:color="8064A2" w:themeColor="accent4"/>
          <w:right w:val="single" w:sz="4" w:space="0" w:color="8064A2" w:themeColor="accent4"/>
          <w:insideH w:val="single" w:sz="4" w:space="0" w:color="8064A2" w:themeColor="accent4"/>
          <w:insideV w:val="single" w:sz="4" w:space="0" w:color="8064A2" w:themeColor="accent4"/>
        </w:tblBorders>
        <w:tblLayout w:type="fixed"/>
        <w:tblLook w:val="04A0" w:firstRow="1" w:lastRow="0" w:firstColumn="1" w:lastColumn="0" w:noHBand="0" w:noVBand="1"/>
      </w:tblPr>
      <w:tblGrid>
        <w:gridCol w:w="1413"/>
        <w:gridCol w:w="1417"/>
        <w:gridCol w:w="1560"/>
        <w:gridCol w:w="1134"/>
        <w:gridCol w:w="850"/>
        <w:gridCol w:w="992"/>
        <w:gridCol w:w="1134"/>
      </w:tblGrid>
      <w:tr w:rsidR="001C08EC" w:rsidRPr="00F86E6C" w14:paraId="0D10CDE1" w14:textId="77777777" w:rsidTr="00D95ACD">
        <w:trPr>
          <w:trHeight w:val="288"/>
        </w:trPr>
        <w:tc>
          <w:tcPr>
            <w:tcW w:w="1413" w:type="dxa"/>
            <w:shd w:val="clear" w:color="auto" w:fill="8DB3E2" w:themeFill="text2" w:themeFillTint="66"/>
            <w:noWrap/>
            <w:vAlign w:val="center"/>
            <w:hideMark/>
          </w:tcPr>
          <w:p w14:paraId="2449CC55" w14:textId="77FDFAAE" w:rsidR="00AB62E6" w:rsidRPr="00D95ACD" w:rsidRDefault="00AB62E6" w:rsidP="001C08EC">
            <w:pPr>
              <w:jc w:val="center"/>
              <w:rPr>
                <w:rFonts w:asciiTheme="minorHAnsi" w:hAnsiTheme="minorHAnsi" w:cs="Times New Roman"/>
                <w:b/>
                <w:color w:val="000000"/>
                <w:sz w:val="24"/>
                <w:szCs w:val="22"/>
                <w:lang w:eastAsia="en-GB"/>
              </w:rPr>
            </w:pPr>
            <w:r w:rsidRPr="00D95ACD">
              <w:rPr>
                <w:rFonts w:asciiTheme="minorHAnsi" w:hAnsiTheme="minorHAnsi" w:cs="Times New Roman"/>
                <w:b/>
                <w:color w:val="000000"/>
                <w:sz w:val="24"/>
                <w:szCs w:val="22"/>
                <w:lang w:eastAsia="en-GB"/>
              </w:rPr>
              <w:t>OA phenotype</w:t>
            </w:r>
          </w:p>
        </w:tc>
        <w:tc>
          <w:tcPr>
            <w:tcW w:w="1417" w:type="dxa"/>
            <w:shd w:val="clear" w:color="auto" w:fill="8DB3E2" w:themeFill="text2" w:themeFillTint="66"/>
            <w:noWrap/>
            <w:vAlign w:val="center"/>
            <w:hideMark/>
          </w:tcPr>
          <w:p w14:paraId="3E309C3D" w14:textId="6586E2B7" w:rsidR="00AB62E6" w:rsidRPr="00D95ACD" w:rsidRDefault="00AB62E6" w:rsidP="001C08EC">
            <w:pPr>
              <w:jc w:val="center"/>
              <w:rPr>
                <w:rFonts w:asciiTheme="minorHAnsi" w:hAnsiTheme="minorHAnsi" w:cs="Times New Roman"/>
                <w:b/>
                <w:color w:val="000000"/>
                <w:sz w:val="24"/>
                <w:szCs w:val="22"/>
                <w:lang w:eastAsia="en-GB"/>
              </w:rPr>
            </w:pPr>
            <w:r w:rsidRPr="00D95ACD">
              <w:rPr>
                <w:rFonts w:asciiTheme="minorHAnsi" w:hAnsiTheme="minorHAnsi" w:cs="Times New Roman"/>
                <w:b/>
                <w:color w:val="000000"/>
                <w:sz w:val="24"/>
                <w:szCs w:val="22"/>
                <w:lang w:eastAsia="en-GB"/>
              </w:rPr>
              <w:t>Gene</w:t>
            </w:r>
          </w:p>
        </w:tc>
        <w:tc>
          <w:tcPr>
            <w:tcW w:w="1560" w:type="dxa"/>
            <w:shd w:val="clear" w:color="auto" w:fill="8DB3E2" w:themeFill="text2" w:themeFillTint="66"/>
            <w:noWrap/>
            <w:vAlign w:val="center"/>
            <w:hideMark/>
          </w:tcPr>
          <w:p w14:paraId="69E6B550" w14:textId="77777777" w:rsidR="00AB62E6" w:rsidRPr="00D95ACD" w:rsidRDefault="00AB62E6" w:rsidP="001C08EC">
            <w:pPr>
              <w:jc w:val="center"/>
              <w:rPr>
                <w:rFonts w:asciiTheme="minorHAnsi" w:hAnsiTheme="minorHAnsi" w:cs="Times New Roman"/>
                <w:b/>
                <w:color w:val="000000"/>
                <w:sz w:val="24"/>
                <w:szCs w:val="22"/>
                <w:lang w:eastAsia="en-GB"/>
              </w:rPr>
            </w:pPr>
            <w:r w:rsidRPr="00D95ACD">
              <w:rPr>
                <w:rFonts w:asciiTheme="minorHAnsi" w:hAnsiTheme="minorHAnsi" w:cs="Times New Roman"/>
                <w:b/>
                <w:color w:val="000000"/>
                <w:sz w:val="24"/>
                <w:szCs w:val="22"/>
                <w:lang w:eastAsia="en-GB"/>
              </w:rPr>
              <w:t>Chr:position</w:t>
            </w:r>
          </w:p>
        </w:tc>
        <w:tc>
          <w:tcPr>
            <w:tcW w:w="1134" w:type="dxa"/>
            <w:shd w:val="clear" w:color="auto" w:fill="8DB3E2" w:themeFill="text2" w:themeFillTint="66"/>
            <w:noWrap/>
            <w:vAlign w:val="center"/>
            <w:hideMark/>
          </w:tcPr>
          <w:p w14:paraId="52C6A025" w14:textId="02B469EA" w:rsidR="00AB62E6" w:rsidRPr="00D95ACD" w:rsidRDefault="00AB62E6" w:rsidP="001C08EC">
            <w:pPr>
              <w:jc w:val="center"/>
              <w:rPr>
                <w:rFonts w:asciiTheme="minorHAnsi" w:hAnsiTheme="minorHAnsi" w:cs="Times New Roman"/>
                <w:b/>
                <w:color w:val="000000"/>
                <w:sz w:val="24"/>
                <w:szCs w:val="22"/>
                <w:lang w:eastAsia="en-GB"/>
              </w:rPr>
            </w:pPr>
            <w:r w:rsidRPr="00D95ACD">
              <w:rPr>
                <w:rFonts w:asciiTheme="minorHAnsi" w:hAnsiTheme="minorHAnsi" w:cs="Times New Roman"/>
                <w:b/>
                <w:color w:val="000000"/>
                <w:sz w:val="24"/>
                <w:szCs w:val="22"/>
                <w:lang w:eastAsia="en-GB"/>
              </w:rPr>
              <w:t>N SNPs</w:t>
            </w:r>
          </w:p>
        </w:tc>
        <w:tc>
          <w:tcPr>
            <w:tcW w:w="850" w:type="dxa"/>
            <w:shd w:val="clear" w:color="auto" w:fill="8DB3E2" w:themeFill="text2" w:themeFillTint="66"/>
            <w:noWrap/>
            <w:vAlign w:val="center"/>
            <w:hideMark/>
          </w:tcPr>
          <w:p w14:paraId="28FA7C5E" w14:textId="77777777" w:rsidR="00AB62E6" w:rsidRPr="00D95ACD" w:rsidRDefault="00AB62E6" w:rsidP="001C08EC">
            <w:pPr>
              <w:jc w:val="center"/>
              <w:rPr>
                <w:rFonts w:asciiTheme="minorHAnsi" w:hAnsiTheme="minorHAnsi" w:cs="Times New Roman"/>
                <w:b/>
                <w:color w:val="000000"/>
                <w:sz w:val="24"/>
                <w:szCs w:val="22"/>
                <w:lang w:eastAsia="en-GB"/>
              </w:rPr>
            </w:pPr>
            <w:r w:rsidRPr="00D95ACD">
              <w:rPr>
                <w:rFonts w:asciiTheme="minorHAnsi" w:hAnsiTheme="minorHAnsi" w:cs="Times New Roman"/>
                <w:b/>
                <w:color w:val="000000"/>
                <w:sz w:val="24"/>
                <w:szCs w:val="22"/>
                <w:lang w:eastAsia="en-GB"/>
              </w:rPr>
              <w:t>N</w:t>
            </w:r>
          </w:p>
        </w:tc>
        <w:tc>
          <w:tcPr>
            <w:tcW w:w="992" w:type="dxa"/>
            <w:shd w:val="clear" w:color="auto" w:fill="8DB3E2" w:themeFill="text2" w:themeFillTint="66"/>
            <w:noWrap/>
            <w:vAlign w:val="center"/>
            <w:hideMark/>
          </w:tcPr>
          <w:p w14:paraId="2C81DC38" w14:textId="5E4FEAE8" w:rsidR="00AB62E6" w:rsidRPr="00D95ACD" w:rsidRDefault="00AB62E6" w:rsidP="001C08EC">
            <w:pPr>
              <w:jc w:val="center"/>
              <w:rPr>
                <w:rFonts w:asciiTheme="minorHAnsi" w:hAnsiTheme="minorHAnsi" w:cs="Times New Roman"/>
                <w:b/>
                <w:color w:val="000000"/>
                <w:sz w:val="24"/>
                <w:szCs w:val="22"/>
                <w:lang w:eastAsia="en-GB"/>
              </w:rPr>
            </w:pPr>
            <w:r w:rsidRPr="00D95ACD">
              <w:rPr>
                <w:rFonts w:asciiTheme="minorHAnsi" w:hAnsiTheme="minorHAnsi" w:cs="Times New Roman"/>
                <w:b/>
                <w:color w:val="000000"/>
                <w:sz w:val="24"/>
                <w:szCs w:val="22"/>
                <w:lang w:eastAsia="en-GB"/>
              </w:rPr>
              <w:t>Zstat</w:t>
            </w:r>
          </w:p>
        </w:tc>
        <w:tc>
          <w:tcPr>
            <w:tcW w:w="1134" w:type="dxa"/>
            <w:shd w:val="clear" w:color="auto" w:fill="8DB3E2" w:themeFill="text2" w:themeFillTint="66"/>
            <w:noWrap/>
            <w:vAlign w:val="center"/>
            <w:hideMark/>
          </w:tcPr>
          <w:p w14:paraId="0CEA216B" w14:textId="3AF3A944" w:rsidR="00AB62E6" w:rsidRPr="00D95ACD" w:rsidRDefault="00AB62E6" w:rsidP="001C08EC">
            <w:pPr>
              <w:jc w:val="center"/>
              <w:rPr>
                <w:rFonts w:asciiTheme="minorHAnsi" w:hAnsiTheme="minorHAnsi" w:cs="Times New Roman"/>
                <w:b/>
                <w:color w:val="000000"/>
                <w:sz w:val="24"/>
                <w:szCs w:val="22"/>
                <w:lang w:eastAsia="en-GB"/>
              </w:rPr>
            </w:pPr>
            <w:r w:rsidRPr="00D95ACD">
              <w:rPr>
                <w:rFonts w:asciiTheme="minorHAnsi" w:hAnsiTheme="minorHAnsi" w:cs="Times New Roman"/>
                <w:b/>
                <w:i/>
                <w:iCs/>
                <w:color w:val="000000"/>
                <w:sz w:val="24"/>
                <w:szCs w:val="22"/>
                <w:lang w:eastAsia="en-GB"/>
              </w:rPr>
              <w:t>P</w:t>
            </w:r>
            <w:r w:rsidRPr="00D95ACD">
              <w:rPr>
                <w:rFonts w:asciiTheme="minorHAnsi" w:hAnsiTheme="minorHAnsi" w:cs="Times New Roman"/>
                <w:b/>
                <w:color w:val="000000"/>
                <w:sz w:val="24"/>
                <w:szCs w:val="22"/>
                <w:lang w:eastAsia="en-GB"/>
              </w:rPr>
              <w:t>-value</w:t>
            </w:r>
          </w:p>
        </w:tc>
      </w:tr>
      <w:tr w:rsidR="001C08EC" w:rsidRPr="00F86E6C" w14:paraId="199310BE" w14:textId="77777777" w:rsidTr="00D95ACD">
        <w:trPr>
          <w:trHeight w:val="288"/>
        </w:trPr>
        <w:tc>
          <w:tcPr>
            <w:tcW w:w="1413" w:type="dxa"/>
            <w:vMerge w:val="restart"/>
            <w:shd w:val="clear" w:color="auto" w:fill="DAEEF3" w:themeFill="accent5" w:themeFillTint="33"/>
            <w:textDirection w:val="btLr"/>
            <w:vAlign w:val="center"/>
            <w:hideMark/>
          </w:tcPr>
          <w:p w14:paraId="58B6F991"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self-reported OA</w:t>
            </w:r>
          </w:p>
        </w:tc>
        <w:tc>
          <w:tcPr>
            <w:tcW w:w="1417" w:type="dxa"/>
            <w:shd w:val="clear" w:color="auto" w:fill="DAEEF3" w:themeFill="accent5" w:themeFillTint="33"/>
            <w:noWrap/>
            <w:vAlign w:val="center"/>
            <w:hideMark/>
          </w:tcPr>
          <w:p w14:paraId="7E911ECA" w14:textId="30B15E29" w:rsidR="00AB62E6" w:rsidRPr="00D95ACD" w:rsidRDefault="00AB62E6" w:rsidP="001C08EC">
            <w:pPr>
              <w:jc w:val="center"/>
              <w:rPr>
                <w:rFonts w:asciiTheme="minorHAnsi" w:hAnsiTheme="minorHAnsi" w:cs="Times New Roman"/>
                <w:i/>
                <w:color w:val="000000"/>
                <w:sz w:val="24"/>
                <w:szCs w:val="22"/>
                <w:lang w:eastAsia="en-GB"/>
              </w:rPr>
            </w:pPr>
            <w:r w:rsidRPr="00D95ACD">
              <w:rPr>
                <w:rFonts w:asciiTheme="minorHAnsi" w:hAnsiTheme="minorHAnsi" w:cs="Times New Roman"/>
                <w:i/>
                <w:color w:val="000000"/>
                <w:sz w:val="24"/>
                <w:szCs w:val="22"/>
                <w:lang w:eastAsia="en-GB"/>
              </w:rPr>
              <w:t>UQCC1</w:t>
            </w:r>
          </w:p>
        </w:tc>
        <w:tc>
          <w:tcPr>
            <w:tcW w:w="1560" w:type="dxa"/>
            <w:shd w:val="clear" w:color="auto" w:fill="DAEEF3" w:themeFill="accent5" w:themeFillTint="33"/>
            <w:noWrap/>
            <w:vAlign w:val="center"/>
            <w:hideMark/>
          </w:tcPr>
          <w:p w14:paraId="205739E6"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20:33890369-33999945</w:t>
            </w:r>
          </w:p>
        </w:tc>
        <w:tc>
          <w:tcPr>
            <w:tcW w:w="1134" w:type="dxa"/>
            <w:shd w:val="clear" w:color="auto" w:fill="DAEEF3" w:themeFill="accent5" w:themeFillTint="33"/>
            <w:noWrap/>
            <w:vAlign w:val="center"/>
            <w:hideMark/>
          </w:tcPr>
          <w:p w14:paraId="4D54F29D"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404</w:t>
            </w:r>
          </w:p>
        </w:tc>
        <w:tc>
          <w:tcPr>
            <w:tcW w:w="850" w:type="dxa"/>
            <w:shd w:val="clear" w:color="auto" w:fill="DAEEF3" w:themeFill="accent5" w:themeFillTint="33"/>
            <w:noWrap/>
            <w:vAlign w:val="center"/>
            <w:hideMark/>
          </w:tcPr>
          <w:p w14:paraId="4EEC4481"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63556</w:t>
            </w:r>
          </w:p>
        </w:tc>
        <w:tc>
          <w:tcPr>
            <w:tcW w:w="992" w:type="dxa"/>
            <w:shd w:val="clear" w:color="auto" w:fill="DAEEF3" w:themeFill="accent5" w:themeFillTint="33"/>
            <w:noWrap/>
            <w:vAlign w:val="center"/>
            <w:hideMark/>
          </w:tcPr>
          <w:p w14:paraId="590CF00A"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6.3569</w:t>
            </w:r>
          </w:p>
        </w:tc>
        <w:tc>
          <w:tcPr>
            <w:tcW w:w="1134" w:type="dxa"/>
            <w:shd w:val="clear" w:color="auto" w:fill="DAEEF3" w:themeFill="accent5" w:themeFillTint="33"/>
            <w:noWrap/>
            <w:vAlign w:val="center"/>
            <w:hideMark/>
          </w:tcPr>
          <w:p w14:paraId="60618E0A"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1.03E-10</w:t>
            </w:r>
          </w:p>
        </w:tc>
      </w:tr>
      <w:tr w:rsidR="001C08EC" w:rsidRPr="00F86E6C" w14:paraId="26B11139" w14:textId="77777777" w:rsidTr="00D95ACD">
        <w:trPr>
          <w:trHeight w:val="288"/>
        </w:trPr>
        <w:tc>
          <w:tcPr>
            <w:tcW w:w="1413" w:type="dxa"/>
            <w:vMerge/>
            <w:shd w:val="clear" w:color="auto" w:fill="DAEEF3" w:themeFill="accent5" w:themeFillTint="33"/>
            <w:vAlign w:val="center"/>
            <w:hideMark/>
          </w:tcPr>
          <w:p w14:paraId="39F60D35" w14:textId="77777777" w:rsidR="00AB62E6" w:rsidRPr="00D95ACD" w:rsidRDefault="00AB62E6" w:rsidP="001C08EC">
            <w:pPr>
              <w:jc w:val="center"/>
              <w:rPr>
                <w:rFonts w:asciiTheme="minorHAnsi" w:hAnsiTheme="minorHAnsi" w:cs="Times New Roman"/>
                <w:color w:val="000000"/>
                <w:sz w:val="24"/>
                <w:szCs w:val="22"/>
                <w:lang w:eastAsia="en-GB"/>
              </w:rPr>
            </w:pPr>
          </w:p>
        </w:tc>
        <w:tc>
          <w:tcPr>
            <w:tcW w:w="1417" w:type="dxa"/>
            <w:shd w:val="clear" w:color="auto" w:fill="DAEEF3" w:themeFill="accent5" w:themeFillTint="33"/>
            <w:noWrap/>
            <w:vAlign w:val="center"/>
            <w:hideMark/>
          </w:tcPr>
          <w:p w14:paraId="2F658F55" w14:textId="77777777" w:rsidR="00AB62E6" w:rsidRPr="00D95ACD" w:rsidRDefault="00AB62E6" w:rsidP="001C08EC">
            <w:pPr>
              <w:jc w:val="center"/>
              <w:rPr>
                <w:rFonts w:asciiTheme="minorHAnsi" w:hAnsiTheme="minorHAnsi" w:cs="Times New Roman"/>
                <w:i/>
                <w:color w:val="000000"/>
                <w:sz w:val="24"/>
                <w:szCs w:val="22"/>
                <w:lang w:eastAsia="en-GB"/>
              </w:rPr>
            </w:pPr>
            <w:r w:rsidRPr="00D95ACD">
              <w:rPr>
                <w:rFonts w:asciiTheme="minorHAnsi" w:hAnsiTheme="minorHAnsi" w:cs="Times New Roman"/>
                <w:i/>
                <w:color w:val="000000"/>
                <w:sz w:val="24"/>
                <w:szCs w:val="22"/>
                <w:lang w:eastAsia="en-GB"/>
              </w:rPr>
              <w:t>GDF5</w:t>
            </w:r>
          </w:p>
        </w:tc>
        <w:tc>
          <w:tcPr>
            <w:tcW w:w="1560" w:type="dxa"/>
            <w:shd w:val="clear" w:color="auto" w:fill="DAEEF3" w:themeFill="accent5" w:themeFillTint="33"/>
            <w:noWrap/>
            <w:vAlign w:val="center"/>
            <w:hideMark/>
          </w:tcPr>
          <w:p w14:paraId="66388AFD"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20:34021149-34026027</w:t>
            </w:r>
          </w:p>
        </w:tc>
        <w:tc>
          <w:tcPr>
            <w:tcW w:w="1134" w:type="dxa"/>
            <w:shd w:val="clear" w:color="auto" w:fill="DAEEF3" w:themeFill="accent5" w:themeFillTint="33"/>
            <w:noWrap/>
            <w:vAlign w:val="center"/>
            <w:hideMark/>
          </w:tcPr>
          <w:p w14:paraId="22390752"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16</w:t>
            </w:r>
          </w:p>
        </w:tc>
        <w:tc>
          <w:tcPr>
            <w:tcW w:w="850" w:type="dxa"/>
            <w:shd w:val="clear" w:color="auto" w:fill="DAEEF3" w:themeFill="accent5" w:themeFillTint="33"/>
            <w:noWrap/>
            <w:vAlign w:val="center"/>
            <w:hideMark/>
          </w:tcPr>
          <w:p w14:paraId="00DA8E7D"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63556</w:t>
            </w:r>
          </w:p>
        </w:tc>
        <w:tc>
          <w:tcPr>
            <w:tcW w:w="992" w:type="dxa"/>
            <w:shd w:val="clear" w:color="auto" w:fill="DAEEF3" w:themeFill="accent5" w:themeFillTint="33"/>
            <w:noWrap/>
            <w:vAlign w:val="center"/>
            <w:hideMark/>
          </w:tcPr>
          <w:p w14:paraId="5B98FFA4"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5.5469</w:t>
            </w:r>
          </w:p>
        </w:tc>
        <w:tc>
          <w:tcPr>
            <w:tcW w:w="1134" w:type="dxa"/>
            <w:shd w:val="clear" w:color="auto" w:fill="DAEEF3" w:themeFill="accent5" w:themeFillTint="33"/>
            <w:noWrap/>
            <w:vAlign w:val="center"/>
            <w:hideMark/>
          </w:tcPr>
          <w:p w14:paraId="17941332"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1.45E-08</w:t>
            </w:r>
          </w:p>
        </w:tc>
      </w:tr>
      <w:tr w:rsidR="001C08EC" w:rsidRPr="00F86E6C" w14:paraId="42194B65" w14:textId="77777777" w:rsidTr="00D95ACD">
        <w:trPr>
          <w:trHeight w:val="288"/>
        </w:trPr>
        <w:tc>
          <w:tcPr>
            <w:tcW w:w="1413" w:type="dxa"/>
            <w:vMerge/>
            <w:shd w:val="clear" w:color="auto" w:fill="DAEEF3" w:themeFill="accent5" w:themeFillTint="33"/>
            <w:vAlign w:val="center"/>
            <w:hideMark/>
          </w:tcPr>
          <w:p w14:paraId="71EE8A0D" w14:textId="77777777" w:rsidR="00AB62E6" w:rsidRPr="00D95ACD" w:rsidRDefault="00AB62E6" w:rsidP="001C08EC">
            <w:pPr>
              <w:jc w:val="center"/>
              <w:rPr>
                <w:rFonts w:asciiTheme="minorHAnsi" w:hAnsiTheme="minorHAnsi" w:cs="Times New Roman"/>
                <w:color w:val="000000"/>
                <w:sz w:val="24"/>
                <w:szCs w:val="22"/>
                <w:lang w:eastAsia="en-GB"/>
              </w:rPr>
            </w:pPr>
          </w:p>
        </w:tc>
        <w:tc>
          <w:tcPr>
            <w:tcW w:w="1417" w:type="dxa"/>
            <w:shd w:val="clear" w:color="auto" w:fill="DAEEF3" w:themeFill="accent5" w:themeFillTint="33"/>
            <w:noWrap/>
            <w:vAlign w:val="center"/>
            <w:hideMark/>
          </w:tcPr>
          <w:p w14:paraId="67330676" w14:textId="77777777" w:rsidR="00AB62E6" w:rsidRPr="00D95ACD" w:rsidRDefault="00AB62E6" w:rsidP="001C08EC">
            <w:pPr>
              <w:jc w:val="center"/>
              <w:rPr>
                <w:rFonts w:asciiTheme="minorHAnsi" w:hAnsiTheme="minorHAnsi" w:cs="Times New Roman"/>
                <w:i/>
                <w:color w:val="000000"/>
                <w:sz w:val="24"/>
                <w:szCs w:val="22"/>
                <w:lang w:eastAsia="en-GB"/>
              </w:rPr>
            </w:pPr>
            <w:r w:rsidRPr="00D95ACD">
              <w:rPr>
                <w:rFonts w:asciiTheme="minorHAnsi" w:hAnsiTheme="minorHAnsi" w:cs="Times New Roman"/>
                <w:i/>
                <w:color w:val="000000"/>
                <w:sz w:val="24"/>
                <w:szCs w:val="22"/>
                <w:lang w:eastAsia="en-GB"/>
              </w:rPr>
              <w:t>ZHX1-C8orf76</w:t>
            </w:r>
          </w:p>
        </w:tc>
        <w:tc>
          <w:tcPr>
            <w:tcW w:w="1560" w:type="dxa"/>
            <w:shd w:val="clear" w:color="auto" w:fill="DAEEF3" w:themeFill="accent5" w:themeFillTint="33"/>
            <w:noWrap/>
            <w:vAlign w:val="center"/>
            <w:hideMark/>
          </w:tcPr>
          <w:p w14:paraId="2B8BD2E1"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8:124238429-124286727</w:t>
            </w:r>
          </w:p>
        </w:tc>
        <w:tc>
          <w:tcPr>
            <w:tcW w:w="1134" w:type="dxa"/>
            <w:shd w:val="clear" w:color="auto" w:fill="DAEEF3" w:themeFill="accent5" w:themeFillTint="33"/>
            <w:noWrap/>
            <w:vAlign w:val="center"/>
            <w:hideMark/>
          </w:tcPr>
          <w:p w14:paraId="2E25DECD"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134</w:t>
            </w:r>
          </w:p>
        </w:tc>
        <w:tc>
          <w:tcPr>
            <w:tcW w:w="850" w:type="dxa"/>
            <w:shd w:val="clear" w:color="auto" w:fill="DAEEF3" w:themeFill="accent5" w:themeFillTint="33"/>
            <w:noWrap/>
            <w:vAlign w:val="center"/>
            <w:hideMark/>
          </w:tcPr>
          <w:p w14:paraId="7DE128DF"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63556</w:t>
            </w:r>
          </w:p>
        </w:tc>
        <w:tc>
          <w:tcPr>
            <w:tcW w:w="992" w:type="dxa"/>
            <w:shd w:val="clear" w:color="auto" w:fill="DAEEF3" w:themeFill="accent5" w:themeFillTint="33"/>
            <w:noWrap/>
            <w:vAlign w:val="center"/>
            <w:hideMark/>
          </w:tcPr>
          <w:p w14:paraId="41EA0160"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5.1917</w:t>
            </w:r>
          </w:p>
        </w:tc>
        <w:tc>
          <w:tcPr>
            <w:tcW w:w="1134" w:type="dxa"/>
            <w:shd w:val="clear" w:color="auto" w:fill="DAEEF3" w:themeFill="accent5" w:themeFillTint="33"/>
            <w:noWrap/>
            <w:vAlign w:val="center"/>
            <w:hideMark/>
          </w:tcPr>
          <w:p w14:paraId="49439E36"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1.04E-07</w:t>
            </w:r>
          </w:p>
        </w:tc>
      </w:tr>
      <w:tr w:rsidR="001C08EC" w:rsidRPr="00F86E6C" w14:paraId="289E980A" w14:textId="77777777" w:rsidTr="00D95ACD">
        <w:trPr>
          <w:trHeight w:val="288"/>
        </w:trPr>
        <w:tc>
          <w:tcPr>
            <w:tcW w:w="1413" w:type="dxa"/>
            <w:vMerge/>
            <w:shd w:val="clear" w:color="auto" w:fill="DAEEF3" w:themeFill="accent5" w:themeFillTint="33"/>
            <w:vAlign w:val="center"/>
            <w:hideMark/>
          </w:tcPr>
          <w:p w14:paraId="5F6E29FF" w14:textId="77777777" w:rsidR="00AB62E6" w:rsidRPr="00D95ACD" w:rsidRDefault="00AB62E6" w:rsidP="001C08EC">
            <w:pPr>
              <w:jc w:val="center"/>
              <w:rPr>
                <w:rFonts w:asciiTheme="minorHAnsi" w:hAnsiTheme="minorHAnsi" w:cs="Times New Roman"/>
                <w:color w:val="000000"/>
                <w:sz w:val="24"/>
                <w:szCs w:val="22"/>
                <w:lang w:eastAsia="en-GB"/>
              </w:rPr>
            </w:pPr>
          </w:p>
        </w:tc>
        <w:tc>
          <w:tcPr>
            <w:tcW w:w="1417" w:type="dxa"/>
            <w:shd w:val="clear" w:color="auto" w:fill="DAEEF3" w:themeFill="accent5" w:themeFillTint="33"/>
            <w:noWrap/>
            <w:vAlign w:val="center"/>
            <w:hideMark/>
          </w:tcPr>
          <w:p w14:paraId="204E0058" w14:textId="77777777" w:rsidR="00AB62E6" w:rsidRPr="00D95ACD" w:rsidRDefault="00AB62E6" w:rsidP="001C08EC">
            <w:pPr>
              <w:jc w:val="center"/>
              <w:rPr>
                <w:rFonts w:asciiTheme="minorHAnsi" w:hAnsiTheme="minorHAnsi" w:cs="Times New Roman"/>
                <w:i/>
                <w:color w:val="000000"/>
                <w:sz w:val="24"/>
                <w:szCs w:val="22"/>
                <w:lang w:eastAsia="en-GB"/>
              </w:rPr>
            </w:pPr>
            <w:r w:rsidRPr="00D95ACD">
              <w:rPr>
                <w:rFonts w:asciiTheme="minorHAnsi" w:hAnsiTheme="minorHAnsi" w:cs="Times New Roman"/>
                <w:i/>
                <w:color w:val="000000"/>
                <w:sz w:val="24"/>
                <w:szCs w:val="22"/>
                <w:lang w:eastAsia="en-GB"/>
              </w:rPr>
              <w:t>KCNH2</w:t>
            </w:r>
          </w:p>
        </w:tc>
        <w:tc>
          <w:tcPr>
            <w:tcW w:w="1560" w:type="dxa"/>
            <w:shd w:val="clear" w:color="auto" w:fill="DAEEF3" w:themeFill="accent5" w:themeFillTint="33"/>
            <w:noWrap/>
            <w:vAlign w:val="center"/>
            <w:hideMark/>
          </w:tcPr>
          <w:p w14:paraId="6B6FE83D"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7:150642044-150675402</w:t>
            </w:r>
          </w:p>
        </w:tc>
        <w:tc>
          <w:tcPr>
            <w:tcW w:w="1134" w:type="dxa"/>
            <w:shd w:val="clear" w:color="auto" w:fill="DAEEF3" w:themeFill="accent5" w:themeFillTint="33"/>
            <w:noWrap/>
            <w:vAlign w:val="center"/>
            <w:hideMark/>
          </w:tcPr>
          <w:p w14:paraId="3F2D55CF"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175</w:t>
            </w:r>
          </w:p>
        </w:tc>
        <w:tc>
          <w:tcPr>
            <w:tcW w:w="850" w:type="dxa"/>
            <w:shd w:val="clear" w:color="auto" w:fill="DAEEF3" w:themeFill="accent5" w:themeFillTint="33"/>
            <w:noWrap/>
            <w:vAlign w:val="center"/>
            <w:hideMark/>
          </w:tcPr>
          <w:p w14:paraId="4941C489"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63556</w:t>
            </w:r>
          </w:p>
        </w:tc>
        <w:tc>
          <w:tcPr>
            <w:tcW w:w="992" w:type="dxa"/>
            <w:shd w:val="clear" w:color="auto" w:fill="DAEEF3" w:themeFill="accent5" w:themeFillTint="33"/>
            <w:noWrap/>
            <w:vAlign w:val="center"/>
            <w:hideMark/>
          </w:tcPr>
          <w:p w14:paraId="7B1D898B"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5.0622</w:t>
            </w:r>
          </w:p>
        </w:tc>
        <w:tc>
          <w:tcPr>
            <w:tcW w:w="1134" w:type="dxa"/>
            <w:shd w:val="clear" w:color="auto" w:fill="DAEEF3" w:themeFill="accent5" w:themeFillTint="33"/>
            <w:noWrap/>
            <w:vAlign w:val="center"/>
            <w:hideMark/>
          </w:tcPr>
          <w:p w14:paraId="3732882B"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2.07E-07</w:t>
            </w:r>
          </w:p>
        </w:tc>
      </w:tr>
      <w:tr w:rsidR="001C08EC" w:rsidRPr="00F86E6C" w14:paraId="47BF363D" w14:textId="77777777" w:rsidTr="00D95ACD">
        <w:trPr>
          <w:trHeight w:val="288"/>
        </w:trPr>
        <w:tc>
          <w:tcPr>
            <w:tcW w:w="1413" w:type="dxa"/>
            <w:vMerge/>
            <w:shd w:val="clear" w:color="auto" w:fill="DAEEF3" w:themeFill="accent5" w:themeFillTint="33"/>
            <w:vAlign w:val="center"/>
            <w:hideMark/>
          </w:tcPr>
          <w:p w14:paraId="673B76DF" w14:textId="77777777" w:rsidR="00AB62E6" w:rsidRPr="00D95ACD" w:rsidRDefault="00AB62E6" w:rsidP="001C08EC">
            <w:pPr>
              <w:jc w:val="center"/>
              <w:rPr>
                <w:rFonts w:asciiTheme="minorHAnsi" w:hAnsiTheme="minorHAnsi" w:cs="Times New Roman"/>
                <w:color w:val="000000"/>
                <w:sz w:val="24"/>
                <w:szCs w:val="22"/>
                <w:lang w:eastAsia="en-GB"/>
              </w:rPr>
            </w:pPr>
          </w:p>
        </w:tc>
        <w:tc>
          <w:tcPr>
            <w:tcW w:w="1417" w:type="dxa"/>
            <w:shd w:val="clear" w:color="auto" w:fill="DAEEF3" w:themeFill="accent5" w:themeFillTint="33"/>
            <w:noWrap/>
            <w:vAlign w:val="center"/>
            <w:hideMark/>
          </w:tcPr>
          <w:p w14:paraId="6F4C2E89" w14:textId="77777777" w:rsidR="00AB62E6" w:rsidRPr="00D95ACD" w:rsidRDefault="00AB62E6" w:rsidP="001C08EC">
            <w:pPr>
              <w:jc w:val="center"/>
              <w:rPr>
                <w:rFonts w:asciiTheme="minorHAnsi" w:hAnsiTheme="minorHAnsi" w:cs="Times New Roman"/>
                <w:i/>
                <w:color w:val="000000"/>
                <w:sz w:val="24"/>
                <w:szCs w:val="22"/>
                <w:lang w:eastAsia="en-GB"/>
              </w:rPr>
            </w:pPr>
            <w:r w:rsidRPr="00D95ACD">
              <w:rPr>
                <w:rFonts w:asciiTheme="minorHAnsi" w:hAnsiTheme="minorHAnsi" w:cs="Times New Roman"/>
                <w:i/>
                <w:color w:val="000000"/>
                <w:sz w:val="24"/>
                <w:szCs w:val="22"/>
                <w:lang w:eastAsia="en-GB"/>
              </w:rPr>
              <w:t>KIAA1755</w:t>
            </w:r>
          </w:p>
        </w:tc>
        <w:tc>
          <w:tcPr>
            <w:tcW w:w="1560" w:type="dxa"/>
            <w:shd w:val="clear" w:color="auto" w:fill="DAEEF3" w:themeFill="accent5" w:themeFillTint="33"/>
            <w:noWrap/>
            <w:vAlign w:val="center"/>
            <w:hideMark/>
          </w:tcPr>
          <w:p w14:paraId="58A242B1"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20:36838907-36889174</w:t>
            </w:r>
          </w:p>
        </w:tc>
        <w:tc>
          <w:tcPr>
            <w:tcW w:w="1134" w:type="dxa"/>
            <w:shd w:val="clear" w:color="auto" w:fill="DAEEF3" w:themeFill="accent5" w:themeFillTint="33"/>
            <w:noWrap/>
            <w:vAlign w:val="center"/>
            <w:hideMark/>
          </w:tcPr>
          <w:p w14:paraId="63E56321"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283</w:t>
            </w:r>
          </w:p>
        </w:tc>
        <w:tc>
          <w:tcPr>
            <w:tcW w:w="850" w:type="dxa"/>
            <w:shd w:val="clear" w:color="auto" w:fill="DAEEF3" w:themeFill="accent5" w:themeFillTint="33"/>
            <w:noWrap/>
            <w:vAlign w:val="center"/>
            <w:hideMark/>
          </w:tcPr>
          <w:p w14:paraId="7218D93A"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63556</w:t>
            </w:r>
          </w:p>
        </w:tc>
        <w:tc>
          <w:tcPr>
            <w:tcW w:w="992" w:type="dxa"/>
            <w:shd w:val="clear" w:color="auto" w:fill="DAEEF3" w:themeFill="accent5" w:themeFillTint="33"/>
            <w:noWrap/>
            <w:vAlign w:val="center"/>
            <w:hideMark/>
          </w:tcPr>
          <w:p w14:paraId="3E528A05"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4.9696</w:t>
            </w:r>
          </w:p>
        </w:tc>
        <w:tc>
          <w:tcPr>
            <w:tcW w:w="1134" w:type="dxa"/>
            <w:shd w:val="clear" w:color="auto" w:fill="DAEEF3" w:themeFill="accent5" w:themeFillTint="33"/>
            <w:noWrap/>
            <w:vAlign w:val="center"/>
            <w:hideMark/>
          </w:tcPr>
          <w:p w14:paraId="7F85B6B5"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3.36E-07</w:t>
            </w:r>
          </w:p>
        </w:tc>
      </w:tr>
      <w:tr w:rsidR="001C08EC" w:rsidRPr="00F86E6C" w14:paraId="4AA5E514" w14:textId="77777777" w:rsidTr="00D95ACD">
        <w:trPr>
          <w:trHeight w:val="288"/>
        </w:trPr>
        <w:tc>
          <w:tcPr>
            <w:tcW w:w="1413" w:type="dxa"/>
            <w:vMerge/>
            <w:shd w:val="clear" w:color="auto" w:fill="DAEEF3" w:themeFill="accent5" w:themeFillTint="33"/>
            <w:vAlign w:val="center"/>
            <w:hideMark/>
          </w:tcPr>
          <w:p w14:paraId="0D909F00" w14:textId="77777777" w:rsidR="00AB62E6" w:rsidRPr="00D95ACD" w:rsidRDefault="00AB62E6" w:rsidP="001C08EC">
            <w:pPr>
              <w:jc w:val="center"/>
              <w:rPr>
                <w:rFonts w:asciiTheme="minorHAnsi" w:hAnsiTheme="minorHAnsi" w:cs="Times New Roman"/>
                <w:color w:val="000000"/>
                <w:sz w:val="24"/>
                <w:szCs w:val="22"/>
                <w:lang w:eastAsia="en-GB"/>
              </w:rPr>
            </w:pPr>
          </w:p>
        </w:tc>
        <w:tc>
          <w:tcPr>
            <w:tcW w:w="1417" w:type="dxa"/>
            <w:shd w:val="clear" w:color="auto" w:fill="DAEEF3" w:themeFill="accent5" w:themeFillTint="33"/>
            <w:noWrap/>
            <w:vAlign w:val="center"/>
            <w:hideMark/>
          </w:tcPr>
          <w:p w14:paraId="00307881" w14:textId="77777777" w:rsidR="00AB62E6" w:rsidRPr="00D95ACD" w:rsidRDefault="00AB62E6" w:rsidP="001C08EC">
            <w:pPr>
              <w:jc w:val="center"/>
              <w:rPr>
                <w:rFonts w:asciiTheme="minorHAnsi" w:hAnsiTheme="minorHAnsi" w:cs="Times New Roman"/>
                <w:i/>
                <w:color w:val="000000"/>
                <w:sz w:val="24"/>
                <w:szCs w:val="22"/>
                <w:lang w:eastAsia="en-GB"/>
              </w:rPr>
            </w:pPr>
            <w:r w:rsidRPr="00D95ACD">
              <w:rPr>
                <w:rFonts w:asciiTheme="minorHAnsi" w:hAnsiTheme="minorHAnsi" w:cs="Times New Roman"/>
                <w:i/>
                <w:color w:val="000000"/>
                <w:sz w:val="24"/>
                <w:szCs w:val="22"/>
                <w:lang w:eastAsia="en-GB"/>
              </w:rPr>
              <w:t>UBL7</w:t>
            </w:r>
          </w:p>
        </w:tc>
        <w:tc>
          <w:tcPr>
            <w:tcW w:w="1560" w:type="dxa"/>
            <w:shd w:val="clear" w:color="auto" w:fill="DAEEF3" w:themeFill="accent5" w:themeFillTint="33"/>
            <w:noWrap/>
            <w:vAlign w:val="center"/>
            <w:hideMark/>
          </w:tcPr>
          <w:p w14:paraId="5E8B9480"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8:124232196-124253656</w:t>
            </w:r>
          </w:p>
        </w:tc>
        <w:tc>
          <w:tcPr>
            <w:tcW w:w="1134" w:type="dxa"/>
            <w:shd w:val="clear" w:color="auto" w:fill="DAEEF3" w:themeFill="accent5" w:themeFillTint="33"/>
            <w:noWrap/>
            <w:vAlign w:val="center"/>
            <w:hideMark/>
          </w:tcPr>
          <w:p w14:paraId="2BCCCFB7"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59</w:t>
            </w:r>
          </w:p>
        </w:tc>
        <w:tc>
          <w:tcPr>
            <w:tcW w:w="850" w:type="dxa"/>
            <w:shd w:val="clear" w:color="auto" w:fill="DAEEF3" w:themeFill="accent5" w:themeFillTint="33"/>
            <w:noWrap/>
            <w:vAlign w:val="center"/>
            <w:hideMark/>
          </w:tcPr>
          <w:p w14:paraId="6B495FD7"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63556</w:t>
            </w:r>
          </w:p>
        </w:tc>
        <w:tc>
          <w:tcPr>
            <w:tcW w:w="992" w:type="dxa"/>
            <w:shd w:val="clear" w:color="auto" w:fill="DAEEF3" w:themeFill="accent5" w:themeFillTint="33"/>
            <w:noWrap/>
            <w:vAlign w:val="center"/>
            <w:hideMark/>
          </w:tcPr>
          <w:p w14:paraId="78EEBC6E"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4.8351</w:t>
            </w:r>
          </w:p>
        </w:tc>
        <w:tc>
          <w:tcPr>
            <w:tcW w:w="1134" w:type="dxa"/>
            <w:shd w:val="clear" w:color="auto" w:fill="DAEEF3" w:themeFill="accent5" w:themeFillTint="33"/>
            <w:noWrap/>
            <w:vAlign w:val="center"/>
            <w:hideMark/>
          </w:tcPr>
          <w:p w14:paraId="79BFB594"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6.65E-07</w:t>
            </w:r>
          </w:p>
        </w:tc>
      </w:tr>
      <w:tr w:rsidR="001C08EC" w:rsidRPr="00F86E6C" w14:paraId="396E3DBF" w14:textId="77777777" w:rsidTr="00D95ACD">
        <w:trPr>
          <w:trHeight w:val="288"/>
        </w:trPr>
        <w:tc>
          <w:tcPr>
            <w:tcW w:w="1413" w:type="dxa"/>
            <w:vMerge/>
            <w:shd w:val="clear" w:color="auto" w:fill="DAEEF3" w:themeFill="accent5" w:themeFillTint="33"/>
            <w:vAlign w:val="center"/>
            <w:hideMark/>
          </w:tcPr>
          <w:p w14:paraId="595202E9" w14:textId="77777777" w:rsidR="00AB62E6" w:rsidRPr="00D95ACD" w:rsidRDefault="00AB62E6" w:rsidP="001C08EC">
            <w:pPr>
              <w:jc w:val="center"/>
              <w:rPr>
                <w:rFonts w:asciiTheme="minorHAnsi" w:hAnsiTheme="minorHAnsi" w:cs="Times New Roman"/>
                <w:color w:val="000000"/>
                <w:sz w:val="24"/>
                <w:szCs w:val="22"/>
                <w:lang w:eastAsia="en-GB"/>
              </w:rPr>
            </w:pPr>
          </w:p>
        </w:tc>
        <w:tc>
          <w:tcPr>
            <w:tcW w:w="1417" w:type="dxa"/>
            <w:shd w:val="clear" w:color="auto" w:fill="DAEEF3" w:themeFill="accent5" w:themeFillTint="33"/>
            <w:noWrap/>
            <w:vAlign w:val="center"/>
            <w:hideMark/>
          </w:tcPr>
          <w:p w14:paraId="3A468BE5" w14:textId="77777777" w:rsidR="00AB62E6" w:rsidRPr="00D95ACD" w:rsidRDefault="00AB62E6" w:rsidP="001C08EC">
            <w:pPr>
              <w:jc w:val="center"/>
              <w:rPr>
                <w:rFonts w:asciiTheme="minorHAnsi" w:hAnsiTheme="minorHAnsi" w:cs="Times New Roman"/>
                <w:i/>
                <w:color w:val="000000"/>
                <w:sz w:val="24"/>
                <w:szCs w:val="22"/>
                <w:lang w:eastAsia="en-GB"/>
              </w:rPr>
            </w:pPr>
            <w:r w:rsidRPr="00D95ACD">
              <w:rPr>
                <w:rFonts w:asciiTheme="minorHAnsi" w:hAnsiTheme="minorHAnsi" w:cs="Times New Roman"/>
                <w:i/>
                <w:color w:val="000000"/>
                <w:sz w:val="24"/>
                <w:szCs w:val="22"/>
                <w:lang w:eastAsia="en-GB"/>
              </w:rPr>
              <w:t>ZHX1</w:t>
            </w:r>
          </w:p>
        </w:tc>
        <w:tc>
          <w:tcPr>
            <w:tcW w:w="1560" w:type="dxa"/>
            <w:shd w:val="clear" w:color="auto" w:fill="DAEEF3" w:themeFill="accent5" w:themeFillTint="33"/>
            <w:noWrap/>
            <w:vAlign w:val="center"/>
            <w:hideMark/>
          </w:tcPr>
          <w:p w14:paraId="3F71B592" w14:textId="0AAED461" w:rsidR="00AB62E6" w:rsidRPr="00D95ACD" w:rsidRDefault="001C08EC"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8:124260690-</w:t>
            </w:r>
            <w:r w:rsidR="00AB62E6" w:rsidRPr="00D95ACD">
              <w:rPr>
                <w:rFonts w:asciiTheme="minorHAnsi" w:hAnsiTheme="minorHAnsi" w:cs="Times New Roman"/>
                <w:color w:val="000000"/>
                <w:sz w:val="24"/>
                <w:szCs w:val="22"/>
                <w:lang w:eastAsia="en-GB"/>
              </w:rPr>
              <w:t>124287781</w:t>
            </w:r>
          </w:p>
        </w:tc>
        <w:tc>
          <w:tcPr>
            <w:tcW w:w="1134" w:type="dxa"/>
            <w:shd w:val="clear" w:color="auto" w:fill="DAEEF3" w:themeFill="accent5" w:themeFillTint="33"/>
            <w:noWrap/>
            <w:vAlign w:val="center"/>
            <w:hideMark/>
          </w:tcPr>
          <w:p w14:paraId="084F72AA"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67</w:t>
            </w:r>
          </w:p>
        </w:tc>
        <w:tc>
          <w:tcPr>
            <w:tcW w:w="850" w:type="dxa"/>
            <w:shd w:val="clear" w:color="auto" w:fill="DAEEF3" w:themeFill="accent5" w:themeFillTint="33"/>
            <w:noWrap/>
            <w:vAlign w:val="center"/>
            <w:hideMark/>
          </w:tcPr>
          <w:p w14:paraId="6AEEA851"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63556</w:t>
            </w:r>
          </w:p>
        </w:tc>
        <w:tc>
          <w:tcPr>
            <w:tcW w:w="992" w:type="dxa"/>
            <w:shd w:val="clear" w:color="auto" w:fill="DAEEF3" w:themeFill="accent5" w:themeFillTint="33"/>
            <w:noWrap/>
            <w:vAlign w:val="center"/>
            <w:hideMark/>
          </w:tcPr>
          <w:p w14:paraId="60BC0CFB"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4.805</w:t>
            </w:r>
          </w:p>
        </w:tc>
        <w:tc>
          <w:tcPr>
            <w:tcW w:w="1134" w:type="dxa"/>
            <w:shd w:val="clear" w:color="auto" w:fill="DAEEF3" w:themeFill="accent5" w:themeFillTint="33"/>
            <w:noWrap/>
            <w:vAlign w:val="center"/>
            <w:hideMark/>
          </w:tcPr>
          <w:p w14:paraId="294AE635"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7.74E-07</w:t>
            </w:r>
          </w:p>
        </w:tc>
      </w:tr>
      <w:tr w:rsidR="001C08EC" w:rsidRPr="00F86E6C" w14:paraId="4C81684F" w14:textId="77777777" w:rsidTr="00D95ACD">
        <w:trPr>
          <w:trHeight w:val="288"/>
        </w:trPr>
        <w:tc>
          <w:tcPr>
            <w:tcW w:w="1413" w:type="dxa"/>
            <w:vMerge/>
            <w:shd w:val="clear" w:color="auto" w:fill="DAEEF3" w:themeFill="accent5" w:themeFillTint="33"/>
            <w:vAlign w:val="center"/>
            <w:hideMark/>
          </w:tcPr>
          <w:p w14:paraId="55438E98" w14:textId="77777777" w:rsidR="00AB62E6" w:rsidRPr="00D95ACD" w:rsidRDefault="00AB62E6" w:rsidP="001C08EC">
            <w:pPr>
              <w:jc w:val="center"/>
              <w:rPr>
                <w:rFonts w:asciiTheme="minorHAnsi" w:hAnsiTheme="minorHAnsi" w:cs="Times New Roman"/>
                <w:color w:val="000000"/>
                <w:sz w:val="24"/>
                <w:szCs w:val="22"/>
                <w:lang w:eastAsia="en-GB"/>
              </w:rPr>
            </w:pPr>
          </w:p>
        </w:tc>
        <w:tc>
          <w:tcPr>
            <w:tcW w:w="1417" w:type="dxa"/>
            <w:shd w:val="clear" w:color="auto" w:fill="DAEEF3" w:themeFill="accent5" w:themeFillTint="33"/>
            <w:noWrap/>
            <w:vAlign w:val="center"/>
            <w:hideMark/>
          </w:tcPr>
          <w:p w14:paraId="1BC23EA1" w14:textId="77777777" w:rsidR="00AB62E6" w:rsidRPr="00D95ACD" w:rsidRDefault="00AB62E6" w:rsidP="001C08EC">
            <w:pPr>
              <w:jc w:val="center"/>
              <w:rPr>
                <w:rFonts w:asciiTheme="minorHAnsi" w:hAnsiTheme="minorHAnsi" w:cs="Times New Roman"/>
                <w:i/>
                <w:color w:val="000000"/>
                <w:sz w:val="24"/>
                <w:szCs w:val="22"/>
                <w:lang w:eastAsia="en-GB"/>
              </w:rPr>
            </w:pPr>
            <w:r w:rsidRPr="00D95ACD">
              <w:rPr>
                <w:rFonts w:asciiTheme="minorHAnsi" w:hAnsiTheme="minorHAnsi" w:cs="Times New Roman"/>
                <w:i/>
                <w:color w:val="000000"/>
                <w:sz w:val="24"/>
                <w:szCs w:val="22"/>
                <w:lang w:eastAsia="en-GB"/>
              </w:rPr>
              <w:t>SEMA3F</w:t>
            </w:r>
          </w:p>
        </w:tc>
        <w:tc>
          <w:tcPr>
            <w:tcW w:w="1560" w:type="dxa"/>
            <w:shd w:val="clear" w:color="auto" w:fill="DAEEF3" w:themeFill="accent5" w:themeFillTint="33"/>
            <w:noWrap/>
            <w:vAlign w:val="center"/>
            <w:hideMark/>
          </w:tcPr>
          <w:p w14:paraId="05E95F10"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3:50192562-50226508</w:t>
            </w:r>
          </w:p>
        </w:tc>
        <w:tc>
          <w:tcPr>
            <w:tcW w:w="1134" w:type="dxa"/>
            <w:shd w:val="clear" w:color="auto" w:fill="DAEEF3" w:themeFill="accent5" w:themeFillTint="33"/>
            <w:noWrap/>
            <w:vAlign w:val="center"/>
            <w:hideMark/>
          </w:tcPr>
          <w:p w14:paraId="64F0A19B"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120</w:t>
            </w:r>
          </w:p>
        </w:tc>
        <w:tc>
          <w:tcPr>
            <w:tcW w:w="850" w:type="dxa"/>
            <w:shd w:val="clear" w:color="auto" w:fill="DAEEF3" w:themeFill="accent5" w:themeFillTint="33"/>
            <w:noWrap/>
            <w:vAlign w:val="center"/>
            <w:hideMark/>
          </w:tcPr>
          <w:p w14:paraId="7E74AB5E"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63556</w:t>
            </w:r>
          </w:p>
        </w:tc>
        <w:tc>
          <w:tcPr>
            <w:tcW w:w="992" w:type="dxa"/>
            <w:shd w:val="clear" w:color="auto" w:fill="DAEEF3" w:themeFill="accent5" w:themeFillTint="33"/>
            <w:noWrap/>
            <w:vAlign w:val="center"/>
            <w:hideMark/>
          </w:tcPr>
          <w:p w14:paraId="5CDF4336"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4.7905</w:t>
            </w:r>
          </w:p>
        </w:tc>
        <w:tc>
          <w:tcPr>
            <w:tcW w:w="1134" w:type="dxa"/>
            <w:shd w:val="clear" w:color="auto" w:fill="DAEEF3" w:themeFill="accent5" w:themeFillTint="33"/>
            <w:noWrap/>
            <w:vAlign w:val="center"/>
            <w:hideMark/>
          </w:tcPr>
          <w:p w14:paraId="7C225770"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8.32E-07</w:t>
            </w:r>
          </w:p>
        </w:tc>
      </w:tr>
      <w:tr w:rsidR="001C08EC" w:rsidRPr="00F86E6C" w14:paraId="433712F2" w14:textId="77777777" w:rsidTr="00D95ACD">
        <w:trPr>
          <w:trHeight w:val="288"/>
        </w:trPr>
        <w:tc>
          <w:tcPr>
            <w:tcW w:w="1413" w:type="dxa"/>
            <w:vMerge/>
            <w:shd w:val="clear" w:color="auto" w:fill="DAEEF3" w:themeFill="accent5" w:themeFillTint="33"/>
            <w:vAlign w:val="center"/>
            <w:hideMark/>
          </w:tcPr>
          <w:p w14:paraId="1B8B8C06" w14:textId="77777777" w:rsidR="00AB62E6" w:rsidRPr="00D95ACD" w:rsidRDefault="00AB62E6" w:rsidP="001C08EC">
            <w:pPr>
              <w:jc w:val="center"/>
              <w:rPr>
                <w:rFonts w:asciiTheme="minorHAnsi" w:hAnsiTheme="minorHAnsi" w:cs="Times New Roman"/>
                <w:color w:val="000000"/>
                <w:sz w:val="24"/>
                <w:szCs w:val="22"/>
                <w:lang w:eastAsia="en-GB"/>
              </w:rPr>
            </w:pPr>
          </w:p>
        </w:tc>
        <w:tc>
          <w:tcPr>
            <w:tcW w:w="1417" w:type="dxa"/>
            <w:shd w:val="clear" w:color="auto" w:fill="DAEEF3" w:themeFill="accent5" w:themeFillTint="33"/>
            <w:noWrap/>
            <w:vAlign w:val="center"/>
            <w:hideMark/>
          </w:tcPr>
          <w:p w14:paraId="5387762E" w14:textId="77777777" w:rsidR="00AB62E6" w:rsidRPr="00D95ACD" w:rsidRDefault="00AB62E6" w:rsidP="001C08EC">
            <w:pPr>
              <w:jc w:val="center"/>
              <w:rPr>
                <w:rFonts w:asciiTheme="minorHAnsi" w:hAnsiTheme="minorHAnsi" w:cs="Times New Roman"/>
                <w:i/>
                <w:color w:val="000000"/>
                <w:sz w:val="24"/>
                <w:szCs w:val="22"/>
                <w:lang w:eastAsia="en-GB"/>
              </w:rPr>
            </w:pPr>
            <w:r w:rsidRPr="00D95ACD">
              <w:rPr>
                <w:rFonts w:asciiTheme="minorHAnsi" w:hAnsiTheme="minorHAnsi" w:cs="Times New Roman"/>
                <w:i/>
                <w:color w:val="000000"/>
                <w:sz w:val="24"/>
                <w:szCs w:val="22"/>
                <w:lang w:eastAsia="en-GB"/>
              </w:rPr>
              <w:t>RBM5</w:t>
            </w:r>
          </w:p>
        </w:tc>
        <w:tc>
          <w:tcPr>
            <w:tcW w:w="1560" w:type="dxa"/>
            <w:shd w:val="clear" w:color="auto" w:fill="DAEEF3" w:themeFill="accent5" w:themeFillTint="33"/>
            <w:noWrap/>
            <w:vAlign w:val="center"/>
            <w:hideMark/>
          </w:tcPr>
          <w:p w14:paraId="0ECD9ECD"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3:50126341-50156397</w:t>
            </w:r>
          </w:p>
        </w:tc>
        <w:tc>
          <w:tcPr>
            <w:tcW w:w="1134" w:type="dxa"/>
            <w:shd w:val="clear" w:color="auto" w:fill="DAEEF3" w:themeFill="accent5" w:themeFillTint="33"/>
            <w:noWrap/>
            <w:vAlign w:val="center"/>
            <w:hideMark/>
          </w:tcPr>
          <w:p w14:paraId="0151DB05"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83</w:t>
            </w:r>
          </w:p>
        </w:tc>
        <w:tc>
          <w:tcPr>
            <w:tcW w:w="850" w:type="dxa"/>
            <w:shd w:val="clear" w:color="auto" w:fill="DAEEF3" w:themeFill="accent5" w:themeFillTint="33"/>
            <w:noWrap/>
            <w:vAlign w:val="center"/>
            <w:hideMark/>
          </w:tcPr>
          <w:p w14:paraId="3C4BF94D"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63556</w:t>
            </w:r>
          </w:p>
        </w:tc>
        <w:tc>
          <w:tcPr>
            <w:tcW w:w="992" w:type="dxa"/>
            <w:shd w:val="clear" w:color="auto" w:fill="DAEEF3" w:themeFill="accent5" w:themeFillTint="33"/>
            <w:noWrap/>
            <w:vAlign w:val="center"/>
            <w:hideMark/>
          </w:tcPr>
          <w:p w14:paraId="49A7D870"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4.7058</w:t>
            </w:r>
          </w:p>
        </w:tc>
        <w:tc>
          <w:tcPr>
            <w:tcW w:w="1134" w:type="dxa"/>
            <w:shd w:val="clear" w:color="auto" w:fill="DAEEF3" w:themeFill="accent5" w:themeFillTint="33"/>
            <w:noWrap/>
            <w:vAlign w:val="center"/>
            <w:hideMark/>
          </w:tcPr>
          <w:p w14:paraId="47272158"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1.26E-06</w:t>
            </w:r>
          </w:p>
        </w:tc>
      </w:tr>
      <w:tr w:rsidR="001C08EC" w:rsidRPr="00F86E6C" w14:paraId="7B252B51" w14:textId="77777777" w:rsidTr="00D95ACD">
        <w:trPr>
          <w:trHeight w:val="288"/>
        </w:trPr>
        <w:tc>
          <w:tcPr>
            <w:tcW w:w="1413" w:type="dxa"/>
            <w:vMerge/>
            <w:shd w:val="clear" w:color="auto" w:fill="DAEEF3" w:themeFill="accent5" w:themeFillTint="33"/>
            <w:vAlign w:val="center"/>
            <w:hideMark/>
          </w:tcPr>
          <w:p w14:paraId="32DEAFEC" w14:textId="77777777" w:rsidR="00AB62E6" w:rsidRPr="00D95ACD" w:rsidRDefault="00AB62E6" w:rsidP="001C08EC">
            <w:pPr>
              <w:jc w:val="center"/>
              <w:rPr>
                <w:rFonts w:asciiTheme="minorHAnsi" w:hAnsiTheme="minorHAnsi" w:cs="Times New Roman"/>
                <w:color w:val="000000"/>
                <w:sz w:val="24"/>
                <w:szCs w:val="22"/>
                <w:lang w:eastAsia="en-GB"/>
              </w:rPr>
            </w:pPr>
          </w:p>
        </w:tc>
        <w:tc>
          <w:tcPr>
            <w:tcW w:w="1417" w:type="dxa"/>
            <w:shd w:val="clear" w:color="auto" w:fill="DAEEF3" w:themeFill="accent5" w:themeFillTint="33"/>
            <w:noWrap/>
            <w:vAlign w:val="center"/>
            <w:hideMark/>
          </w:tcPr>
          <w:p w14:paraId="240FBAB1" w14:textId="77777777" w:rsidR="00AB62E6" w:rsidRPr="00D95ACD" w:rsidRDefault="00AB62E6" w:rsidP="001C08EC">
            <w:pPr>
              <w:jc w:val="center"/>
              <w:rPr>
                <w:rFonts w:asciiTheme="minorHAnsi" w:hAnsiTheme="minorHAnsi" w:cs="Times New Roman"/>
                <w:i/>
                <w:color w:val="000000"/>
                <w:sz w:val="24"/>
                <w:szCs w:val="22"/>
                <w:lang w:eastAsia="en-GB"/>
              </w:rPr>
            </w:pPr>
            <w:r w:rsidRPr="00D95ACD">
              <w:rPr>
                <w:rFonts w:asciiTheme="minorHAnsi" w:hAnsiTheme="minorHAnsi" w:cs="Times New Roman"/>
                <w:i/>
                <w:color w:val="000000"/>
                <w:sz w:val="24"/>
                <w:szCs w:val="22"/>
                <w:lang w:eastAsia="en-GB"/>
              </w:rPr>
              <w:t>NKAIN1</w:t>
            </w:r>
          </w:p>
        </w:tc>
        <w:tc>
          <w:tcPr>
            <w:tcW w:w="1560" w:type="dxa"/>
            <w:shd w:val="clear" w:color="auto" w:fill="DAEEF3" w:themeFill="accent5" w:themeFillTint="33"/>
            <w:noWrap/>
            <w:vAlign w:val="center"/>
            <w:hideMark/>
          </w:tcPr>
          <w:p w14:paraId="0A79D67F"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1:31652592-31712734</w:t>
            </w:r>
          </w:p>
        </w:tc>
        <w:tc>
          <w:tcPr>
            <w:tcW w:w="1134" w:type="dxa"/>
            <w:shd w:val="clear" w:color="auto" w:fill="DAEEF3" w:themeFill="accent5" w:themeFillTint="33"/>
            <w:noWrap/>
            <w:vAlign w:val="center"/>
            <w:hideMark/>
          </w:tcPr>
          <w:p w14:paraId="7F267078"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453</w:t>
            </w:r>
          </w:p>
        </w:tc>
        <w:tc>
          <w:tcPr>
            <w:tcW w:w="850" w:type="dxa"/>
            <w:shd w:val="clear" w:color="auto" w:fill="DAEEF3" w:themeFill="accent5" w:themeFillTint="33"/>
            <w:noWrap/>
            <w:vAlign w:val="center"/>
            <w:hideMark/>
          </w:tcPr>
          <w:p w14:paraId="00B59D7D"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63556</w:t>
            </w:r>
          </w:p>
        </w:tc>
        <w:tc>
          <w:tcPr>
            <w:tcW w:w="992" w:type="dxa"/>
            <w:shd w:val="clear" w:color="auto" w:fill="DAEEF3" w:themeFill="accent5" w:themeFillTint="33"/>
            <w:noWrap/>
            <w:vAlign w:val="center"/>
            <w:hideMark/>
          </w:tcPr>
          <w:p w14:paraId="52677B7B"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4.6603</w:t>
            </w:r>
          </w:p>
        </w:tc>
        <w:tc>
          <w:tcPr>
            <w:tcW w:w="1134" w:type="dxa"/>
            <w:shd w:val="clear" w:color="auto" w:fill="DAEEF3" w:themeFill="accent5" w:themeFillTint="33"/>
            <w:noWrap/>
            <w:vAlign w:val="center"/>
            <w:hideMark/>
          </w:tcPr>
          <w:p w14:paraId="66F90AEE"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1.58E-06</w:t>
            </w:r>
          </w:p>
        </w:tc>
      </w:tr>
      <w:tr w:rsidR="001C08EC" w:rsidRPr="00F86E6C" w14:paraId="146F8B3E" w14:textId="77777777" w:rsidTr="00D95ACD">
        <w:trPr>
          <w:trHeight w:val="288"/>
        </w:trPr>
        <w:tc>
          <w:tcPr>
            <w:tcW w:w="1413" w:type="dxa"/>
            <w:vMerge/>
            <w:shd w:val="clear" w:color="auto" w:fill="DAEEF3" w:themeFill="accent5" w:themeFillTint="33"/>
            <w:vAlign w:val="center"/>
            <w:hideMark/>
          </w:tcPr>
          <w:p w14:paraId="5BFBC0FA" w14:textId="77777777" w:rsidR="00AB62E6" w:rsidRPr="00D95ACD" w:rsidRDefault="00AB62E6" w:rsidP="001C08EC">
            <w:pPr>
              <w:jc w:val="center"/>
              <w:rPr>
                <w:rFonts w:asciiTheme="minorHAnsi" w:hAnsiTheme="minorHAnsi" w:cs="Times New Roman"/>
                <w:color w:val="000000"/>
                <w:sz w:val="24"/>
                <w:szCs w:val="22"/>
                <w:lang w:eastAsia="en-GB"/>
              </w:rPr>
            </w:pPr>
          </w:p>
        </w:tc>
        <w:tc>
          <w:tcPr>
            <w:tcW w:w="1417" w:type="dxa"/>
            <w:shd w:val="clear" w:color="auto" w:fill="DAEEF3" w:themeFill="accent5" w:themeFillTint="33"/>
            <w:noWrap/>
            <w:vAlign w:val="center"/>
            <w:hideMark/>
          </w:tcPr>
          <w:p w14:paraId="64272F14" w14:textId="77777777" w:rsidR="00AB62E6" w:rsidRPr="00D95ACD" w:rsidRDefault="00AB62E6" w:rsidP="001C08EC">
            <w:pPr>
              <w:jc w:val="center"/>
              <w:rPr>
                <w:rFonts w:asciiTheme="minorHAnsi" w:hAnsiTheme="minorHAnsi" w:cs="Times New Roman"/>
                <w:i/>
                <w:color w:val="000000"/>
                <w:sz w:val="24"/>
                <w:szCs w:val="22"/>
                <w:lang w:eastAsia="en-GB"/>
              </w:rPr>
            </w:pPr>
            <w:r w:rsidRPr="00D95ACD">
              <w:rPr>
                <w:rFonts w:asciiTheme="minorHAnsi" w:hAnsiTheme="minorHAnsi" w:cs="Times New Roman"/>
                <w:i/>
                <w:color w:val="000000"/>
                <w:sz w:val="24"/>
                <w:szCs w:val="22"/>
                <w:lang w:eastAsia="en-GB"/>
              </w:rPr>
              <w:t>MYH7B</w:t>
            </w:r>
          </w:p>
        </w:tc>
        <w:tc>
          <w:tcPr>
            <w:tcW w:w="1560" w:type="dxa"/>
            <w:shd w:val="clear" w:color="auto" w:fill="DAEEF3" w:themeFill="accent5" w:themeFillTint="33"/>
            <w:noWrap/>
            <w:vAlign w:val="center"/>
            <w:hideMark/>
          </w:tcPr>
          <w:p w14:paraId="4E46008F"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20:33543704-33590240</w:t>
            </w:r>
          </w:p>
        </w:tc>
        <w:tc>
          <w:tcPr>
            <w:tcW w:w="1134" w:type="dxa"/>
            <w:shd w:val="clear" w:color="auto" w:fill="DAEEF3" w:themeFill="accent5" w:themeFillTint="33"/>
            <w:noWrap/>
            <w:vAlign w:val="center"/>
            <w:hideMark/>
          </w:tcPr>
          <w:p w14:paraId="6E90562C"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243</w:t>
            </w:r>
          </w:p>
        </w:tc>
        <w:tc>
          <w:tcPr>
            <w:tcW w:w="850" w:type="dxa"/>
            <w:shd w:val="clear" w:color="auto" w:fill="DAEEF3" w:themeFill="accent5" w:themeFillTint="33"/>
            <w:noWrap/>
            <w:vAlign w:val="center"/>
            <w:hideMark/>
          </w:tcPr>
          <w:p w14:paraId="3246C93A"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63556</w:t>
            </w:r>
          </w:p>
        </w:tc>
        <w:tc>
          <w:tcPr>
            <w:tcW w:w="992" w:type="dxa"/>
            <w:shd w:val="clear" w:color="auto" w:fill="DAEEF3" w:themeFill="accent5" w:themeFillTint="33"/>
            <w:noWrap/>
            <w:vAlign w:val="center"/>
            <w:hideMark/>
          </w:tcPr>
          <w:p w14:paraId="60A277A2"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4.5722</w:t>
            </w:r>
          </w:p>
        </w:tc>
        <w:tc>
          <w:tcPr>
            <w:tcW w:w="1134" w:type="dxa"/>
            <w:shd w:val="clear" w:color="auto" w:fill="DAEEF3" w:themeFill="accent5" w:themeFillTint="33"/>
            <w:noWrap/>
            <w:vAlign w:val="center"/>
            <w:hideMark/>
          </w:tcPr>
          <w:p w14:paraId="53D45938"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2.41E-06</w:t>
            </w:r>
          </w:p>
        </w:tc>
      </w:tr>
      <w:tr w:rsidR="001C08EC" w:rsidRPr="00F86E6C" w14:paraId="3245D66A" w14:textId="77777777" w:rsidTr="00D95ACD">
        <w:trPr>
          <w:trHeight w:val="288"/>
        </w:trPr>
        <w:tc>
          <w:tcPr>
            <w:tcW w:w="1413" w:type="dxa"/>
            <w:vMerge w:val="restart"/>
            <w:shd w:val="clear" w:color="auto" w:fill="FDE9D9" w:themeFill="accent6" w:themeFillTint="33"/>
            <w:noWrap/>
            <w:textDirection w:val="btLr"/>
            <w:vAlign w:val="center"/>
            <w:hideMark/>
          </w:tcPr>
          <w:p w14:paraId="163D9175" w14:textId="1F76172D"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hospital diagnosed OA</w:t>
            </w:r>
          </w:p>
        </w:tc>
        <w:tc>
          <w:tcPr>
            <w:tcW w:w="1417" w:type="dxa"/>
            <w:shd w:val="clear" w:color="auto" w:fill="FDE9D9" w:themeFill="accent6" w:themeFillTint="33"/>
            <w:noWrap/>
            <w:vAlign w:val="center"/>
            <w:hideMark/>
          </w:tcPr>
          <w:p w14:paraId="5301F75D" w14:textId="1063C961" w:rsidR="00AB62E6" w:rsidRPr="00D95ACD" w:rsidRDefault="00AB62E6" w:rsidP="001C08EC">
            <w:pPr>
              <w:jc w:val="center"/>
              <w:rPr>
                <w:rFonts w:asciiTheme="minorHAnsi" w:hAnsiTheme="minorHAnsi" w:cs="Times New Roman"/>
                <w:i/>
                <w:color w:val="000000"/>
                <w:sz w:val="24"/>
                <w:szCs w:val="22"/>
                <w:lang w:eastAsia="en-GB"/>
              </w:rPr>
            </w:pPr>
            <w:r w:rsidRPr="00D95ACD">
              <w:rPr>
                <w:rFonts w:asciiTheme="minorHAnsi" w:hAnsiTheme="minorHAnsi" w:cs="Times New Roman"/>
                <w:i/>
                <w:color w:val="000000"/>
                <w:sz w:val="24"/>
                <w:szCs w:val="22"/>
                <w:lang w:eastAsia="en-GB"/>
              </w:rPr>
              <w:t>UQCC1</w:t>
            </w:r>
          </w:p>
        </w:tc>
        <w:tc>
          <w:tcPr>
            <w:tcW w:w="1560" w:type="dxa"/>
            <w:shd w:val="clear" w:color="auto" w:fill="FDE9D9" w:themeFill="accent6" w:themeFillTint="33"/>
            <w:noWrap/>
            <w:vAlign w:val="center"/>
            <w:hideMark/>
          </w:tcPr>
          <w:p w14:paraId="0D7B9E07"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20:33890369-33999945</w:t>
            </w:r>
          </w:p>
        </w:tc>
        <w:tc>
          <w:tcPr>
            <w:tcW w:w="1134" w:type="dxa"/>
            <w:shd w:val="clear" w:color="auto" w:fill="FDE9D9" w:themeFill="accent6" w:themeFillTint="33"/>
            <w:noWrap/>
            <w:vAlign w:val="center"/>
            <w:hideMark/>
          </w:tcPr>
          <w:p w14:paraId="5A6A33F4"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395</w:t>
            </w:r>
          </w:p>
        </w:tc>
        <w:tc>
          <w:tcPr>
            <w:tcW w:w="850" w:type="dxa"/>
            <w:shd w:val="clear" w:color="auto" w:fill="FDE9D9" w:themeFill="accent6" w:themeFillTint="33"/>
            <w:noWrap/>
            <w:vAlign w:val="center"/>
            <w:hideMark/>
          </w:tcPr>
          <w:p w14:paraId="3758076F"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50508</w:t>
            </w:r>
          </w:p>
        </w:tc>
        <w:tc>
          <w:tcPr>
            <w:tcW w:w="992" w:type="dxa"/>
            <w:shd w:val="clear" w:color="auto" w:fill="FDE9D9" w:themeFill="accent6" w:themeFillTint="33"/>
            <w:noWrap/>
            <w:vAlign w:val="center"/>
            <w:hideMark/>
          </w:tcPr>
          <w:p w14:paraId="47220776"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5.5202</w:t>
            </w:r>
          </w:p>
        </w:tc>
        <w:tc>
          <w:tcPr>
            <w:tcW w:w="1134" w:type="dxa"/>
            <w:shd w:val="clear" w:color="auto" w:fill="FDE9D9" w:themeFill="accent6" w:themeFillTint="33"/>
            <w:noWrap/>
            <w:vAlign w:val="center"/>
            <w:hideMark/>
          </w:tcPr>
          <w:p w14:paraId="7F852769"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1.69E-08</w:t>
            </w:r>
          </w:p>
        </w:tc>
      </w:tr>
      <w:tr w:rsidR="001C08EC" w:rsidRPr="00F86E6C" w14:paraId="05322A04" w14:textId="77777777" w:rsidTr="00D95ACD">
        <w:trPr>
          <w:trHeight w:val="288"/>
        </w:trPr>
        <w:tc>
          <w:tcPr>
            <w:tcW w:w="1413" w:type="dxa"/>
            <w:vMerge/>
            <w:shd w:val="clear" w:color="auto" w:fill="FDE9D9" w:themeFill="accent6" w:themeFillTint="33"/>
            <w:vAlign w:val="center"/>
            <w:hideMark/>
          </w:tcPr>
          <w:p w14:paraId="3C3F704F" w14:textId="77777777" w:rsidR="00AB62E6" w:rsidRPr="00D95ACD" w:rsidRDefault="00AB62E6" w:rsidP="001C08EC">
            <w:pPr>
              <w:jc w:val="center"/>
              <w:rPr>
                <w:rFonts w:asciiTheme="minorHAnsi" w:hAnsiTheme="minorHAnsi" w:cs="Times New Roman"/>
                <w:color w:val="000000"/>
                <w:sz w:val="24"/>
                <w:szCs w:val="22"/>
                <w:lang w:eastAsia="en-GB"/>
              </w:rPr>
            </w:pPr>
          </w:p>
        </w:tc>
        <w:tc>
          <w:tcPr>
            <w:tcW w:w="1417" w:type="dxa"/>
            <w:shd w:val="clear" w:color="auto" w:fill="FDE9D9" w:themeFill="accent6" w:themeFillTint="33"/>
            <w:noWrap/>
            <w:vAlign w:val="center"/>
            <w:hideMark/>
          </w:tcPr>
          <w:p w14:paraId="68C44B55" w14:textId="77777777" w:rsidR="00AB62E6" w:rsidRPr="00D95ACD" w:rsidRDefault="00AB62E6" w:rsidP="001C08EC">
            <w:pPr>
              <w:jc w:val="center"/>
              <w:rPr>
                <w:rFonts w:asciiTheme="minorHAnsi" w:hAnsiTheme="minorHAnsi" w:cs="Times New Roman"/>
                <w:i/>
                <w:color w:val="000000"/>
                <w:sz w:val="24"/>
                <w:szCs w:val="22"/>
                <w:lang w:eastAsia="en-GB"/>
              </w:rPr>
            </w:pPr>
            <w:r w:rsidRPr="00D95ACD">
              <w:rPr>
                <w:rFonts w:asciiTheme="minorHAnsi" w:hAnsiTheme="minorHAnsi" w:cs="Times New Roman"/>
                <w:i/>
                <w:color w:val="000000"/>
                <w:sz w:val="24"/>
                <w:szCs w:val="22"/>
                <w:lang w:eastAsia="en-GB"/>
              </w:rPr>
              <w:t>CEP250</w:t>
            </w:r>
          </w:p>
        </w:tc>
        <w:tc>
          <w:tcPr>
            <w:tcW w:w="1560" w:type="dxa"/>
            <w:shd w:val="clear" w:color="auto" w:fill="FDE9D9" w:themeFill="accent6" w:themeFillTint="33"/>
            <w:noWrap/>
            <w:vAlign w:val="center"/>
            <w:hideMark/>
          </w:tcPr>
          <w:p w14:paraId="4D8AE467"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20:34042988-34105360</w:t>
            </w:r>
          </w:p>
        </w:tc>
        <w:tc>
          <w:tcPr>
            <w:tcW w:w="1134" w:type="dxa"/>
            <w:shd w:val="clear" w:color="auto" w:fill="FDE9D9" w:themeFill="accent6" w:themeFillTint="33"/>
            <w:noWrap/>
            <w:vAlign w:val="center"/>
            <w:hideMark/>
          </w:tcPr>
          <w:p w14:paraId="64692C2A"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245</w:t>
            </w:r>
          </w:p>
        </w:tc>
        <w:tc>
          <w:tcPr>
            <w:tcW w:w="850" w:type="dxa"/>
            <w:shd w:val="clear" w:color="auto" w:fill="FDE9D9" w:themeFill="accent6" w:themeFillTint="33"/>
            <w:noWrap/>
            <w:vAlign w:val="center"/>
            <w:hideMark/>
          </w:tcPr>
          <w:p w14:paraId="31D044EA"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50508</w:t>
            </w:r>
          </w:p>
        </w:tc>
        <w:tc>
          <w:tcPr>
            <w:tcW w:w="992" w:type="dxa"/>
            <w:shd w:val="clear" w:color="auto" w:fill="FDE9D9" w:themeFill="accent6" w:themeFillTint="33"/>
            <w:noWrap/>
            <w:vAlign w:val="center"/>
            <w:hideMark/>
          </w:tcPr>
          <w:p w14:paraId="1DF08FF0"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5.2879</w:t>
            </w:r>
          </w:p>
        </w:tc>
        <w:tc>
          <w:tcPr>
            <w:tcW w:w="1134" w:type="dxa"/>
            <w:shd w:val="clear" w:color="auto" w:fill="FDE9D9" w:themeFill="accent6" w:themeFillTint="33"/>
            <w:noWrap/>
            <w:vAlign w:val="center"/>
            <w:hideMark/>
          </w:tcPr>
          <w:p w14:paraId="30CEB63E"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6.19E-08</w:t>
            </w:r>
          </w:p>
        </w:tc>
      </w:tr>
      <w:tr w:rsidR="001C08EC" w:rsidRPr="00F86E6C" w14:paraId="020A3C9F" w14:textId="77777777" w:rsidTr="00D95ACD">
        <w:trPr>
          <w:trHeight w:val="288"/>
        </w:trPr>
        <w:tc>
          <w:tcPr>
            <w:tcW w:w="1413" w:type="dxa"/>
            <w:vMerge/>
            <w:shd w:val="clear" w:color="auto" w:fill="FDE9D9" w:themeFill="accent6" w:themeFillTint="33"/>
            <w:vAlign w:val="center"/>
            <w:hideMark/>
          </w:tcPr>
          <w:p w14:paraId="7082857C" w14:textId="77777777" w:rsidR="00AB62E6" w:rsidRPr="00D95ACD" w:rsidRDefault="00AB62E6" w:rsidP="001C08EC">
            <w:pPr>
              <w:jc w:val="center"/>
              <w:rPr>
                <w:rFonts w:asciiTheme="minorHAnsi" w:hAnsiTheme="minorHAnsi" w:cs="Times New Roman"/>
                <w:color w:val="000000"/>
                <w:sz w:val="24"/>
                <w:szCs w:val="22"/>
                <w:lang w:eastAsia="en-GB"/>
              </w:rPr>
            </w:pPr>
          </w:p>
        </w:tc>
        <w:tc>
          <w:tcPr>
            <w:tcW w:w="1417" w:type="dxa"/>
            <w:shd w:val="clear" w:color="auto" w:fill="FDE9D9" w:themeFill="accent6" w:themeFillTint="33"/>
            <w:noWrap/>
            <w:vAlign w:val="center"/>
            <w:hideMark/>
          </w:tcPr>
          <w:p w14:paraId="5A47E26D" w14:textId="77777777" w:rsidR="00AB62E6" w:rsidRPr="00D95ACD" w:rsidRDefault="00AB62E6" w:rsidP="001C08EC">
            <w:pPr>
              <w:jc w:val="center"/>
              <w:rPr>
                <w:rFonts w:asciiTheme="minorHAnsi" w:hAnsiTheme="minorHAnsi" w:cs="Times New Roman"/>
                <w:i/>
                <w:color w:val="000000"/>
                <w:sz w:val="24"/>
                <w:szCs w:val="22"/>
                <w:lang w:eastAsia="en-GB"/>
              </w:rPr>
            </w:pPr>
            <w:r w:rsidRPr="00D95ACD">
              <w:rPr>
                <w:rFonts w:asciiTheme="minorHAnsi" w:hAnsiTheme="minorHAnsi" w:cs="Times New Roman"/>
                <w:i/>
                <w:color w:val="000000"/>
                <w:sz w:val="24"/>
                <w:szCs w:val="22"/>
                <w:lang w:eastAsia="en-GB"/>
              </w:rPr>
              <w:t>RWDD2B</w:t>
            </w:r>
          </w:p>
        </w:tc>
        <w:tc>
          <w:tcPr>
            <w:tcW w:w="1560" w:type="dxa"/>
            <w:shd w:val="clear" w:color="auto" w:fill="FDE9D9" w:themeFill="accent6" w:themeFillTint="33"/>
            <w:noWrap/>
            <w:vAlign w:val="center"/>
            <w:hideMark/>
          </w:tcPr>
          <w:p w14:paraId="12C65D85"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21:30378080-30391685</w:t>
            </w:r>
          </w:p>
        </w:tc>
        <w:tc>
          <w:tcPr>
            <w:tcW w:w="1134" w:type="dxa"/>
            <w:shd w:val="clear" w:color="auto" w:fill="FDE9D9" w:themeFill="accent6" w:themeFillTint="33"/>
            <w:noWrap/>
            <w:vAlign w:val="center"/>
            <w:hideMark/>
          </w:tcPr>
          <w:p w14:paraId="5EFE7CB3"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62</w:t>
            </w:r>
          </w:p>
        </w:tc>
        <w:tc>
          <w:tcPr>
            <w:tcW w:w="850" w:type="dxa"/>
            <w:shd w:val="clear" w:color="auto" w:fill="FDE9D9" w:themeFill="accent6" w:themeFillTint="33"/>
            <w:noWrap/>
            <w:vAlign w:val="center"/>
            <w:hideMark/>
          </w:tcPr>
          <w:p w14:paraId="6402C082"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50508</w:t>
            </w:r>
          </w:p>
        </w:tc>
        <w:tc>
          <w:tcPr>
            <w:tcW w:w="992" w:type="dxa"/>
            <w:shd w:val="clear" w:color="auto" w:fill="FDE9D9" w:themeFill="accent6" w:themeFillTint="33"/>
            <w:noWrap/>
            <w:vAlign w:val="center"/>
            <w:hideMark/>
          </w:tcPr>
          <w:p w14:paraId="58A02121"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4.7613</w:t>
            </w:r>
          </w:p>
        </w:tc>
        <w:tc>
          <w:tcPr>
            <w:tcW w:w="1134" w:type="dxa"/>
            <w:shd w:val="clear" w:color="auto" w:fill="FDE9D9" w:themeFill="accent6" w:themeFillTint="33"/>
            <w:noWrap/>
            <w:vAlign w:val="center"/>
            <w:hideMark/>
          </w:tcPr>
          <w:p w14:paraId="1223CA07"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9.62E-07</w:t>
            </w:r>
          </w:p>
        </w:tc>
      </w:tr>
      <w:tr w:rsidR="001C08EC" w:rsidRPr="00F86E6C" w14:paraId="4D504813" w14:textId="77777777" w:rsidTr="00D95ACD">
        <w:trPr>
          <w:trHeight w:val="288"/>
        </w:trPr>
        <w:tc>
          <w:tcPr>
            <w:tcW w:w="1413" w:type="dxa"/>
            <w:vMerge/>
            <w:shd w:val="clear" w:color="auto" w:fill="FDE9D9" w:themeFill="accent6" w:themeFillTint="33"/>
            <w:vAlign w:val="center"/>
            <w:hideMark/>
          </w:tcPr>
          <w:p w14:paraId="5DC45D93" w14:textId="77777777" w:rsidR="00AB62E6" w:rsidRPr="00D95ACD" w:rsidRDefault="00AB62E6" w:rsidP="001C08EC">
            <w:pPr>
              <w:jc w:val="center"/>
              <w:rPr>
                <w:rFonts w:asciiTheme="minorHAnsi" w:hAnsiTheme="minorHAnsi" w:cs="Times New Roman"/>
                <w:color w:val="000000"/>
                <w:sz w:val="24"/>
                <w:szCs w:val="22"/>
                <w:lang w:eastAsia="en-GB"/>
              </w:rPr>
            </w:pPr>
          </w:p>
        </w:tc>
        <w:tc>
          <w:tcPr>
            <w:tcW w:w="1417" w:type="dxa"/>
            <w:shd w:val="clear" w:color="auto" w:fill="FDE9D9" w:themeFill="accent6" w:themeFillTint="33"/>
            <w:noWrap/>
            <w:vAlign w:val="center"/>
            <w:hideMark/>
          </w:tcPr>
          <w:p w14:paraId="5146CAFD" w14:textId="77777777" w:rsidR="00AB62E6" w:rsidRPr="00D95ACD" w:rsidRDefault="00AB62E6" w:rsidP="001C08EC">
            <w:pPr>
              <w:jc w:val="center"/>
              <w:rPr>
                <w:rFonts w:asciiTheme="minorHAnsi" w:hAnsiTheme="minorHAnsi" w:cs="Times New Roman"/>
                <w:i/>
                <w:color w:val="000000"/>
                <w:sz w:val="24"/>
                <w:szCs w:val="22"/>
                <w:lang w:eastAsia="en-GB"/>
              </w:rPr>
            </w:pPr>
            <w:r w:rsidRPr="00D95ACD">
              <w:rPr>
                <w:rFonts w:asciiTheme="minorHAnsi" w:hAnsiTheme="minorHAnsi" w:cs="Times New Roman"/>
                <w:i/>
                <w:color w:val="000000"/>
                <w:sz w:val="24"/>
                <w:szCs w:val="22"/>
                <w:lang w:eastAsia="en-GB"/>
              </w:rPr>
              <w:t>CCDC12</w:t>
            </w:r>
          </w:p>
        </w:tc>
        <w:tc>
          <w:tcPr>
            <w:tcW w:w="1560" w:type="dxa"/>
            <w:shd w:val="clear" w:color="auto" w:fill="FDE9D9" w:themeFill="accent6" w:themeFillTint="33"/>
            <w:noWrap/>
            <w:vAlign w:val="center"/>
            <w:hideMark/>
          </w:tcPr>
          <w:p w14:paraId="23E61CAF"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3:46963220-47023500</w:t>
            </w:r>
          </w:p>
        </w:tc>
        <w:tc>
          <w:tcPr>
            <w:tcW w:w="1134" w:type="dxa"/>
            <w:shd w:val="clear" w:color="auto" w:fill="FDE9D9" w:themeFill="accent6" w:themeFillTint="33"/>
            <w:noWrap/>
            <w:vAlign w:val="center"/>
            <w:hideMark/>
          </w:tcPr>
          <w:p w14:paraId="4DE73812"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196</w:t>
            </w:r>
          </w:p>
        </w:tc>
        <w:tc>
          <w:tcPr>
            <w:tcW w:w="850" w:type="dxa"/>
            <w:shd w:val="clear" w:color="auto" w:fill="FDE9D9" w:themeFill="accent6" w:themeFillTint="33"/>
            <w:noWrap/>
            <w:vAlign w:val="center"/>
            <w:hideMark/>
          </w:tcPr>
          <w:p w14:paraId="3A5EE3DB"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50508</w:t>
            </w:r>
          </w:p>
        </w:tc>
        <w:tc>
          <w:tcPr>
            <w:tcW w:w="992" w:type="dxa"/>
            <w:shd w:val="clear" w:color="auto" w:fill="FDE9D9" w:themeFill="accent6" w:themeFillTint="33"/>
            <w:noWrap/>
            <w:vAlign w:val="center"/>
            <w:hideMark/>
          </w:tcPr>
          <w:p w14:paraId="65580FD0"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4.7275</w:t>
            </w:r>
          </w:p>
        </w:tc>
        <w:tc>
          <w:tcPr>
            <w:tcW w:w="1134" w:type="dxa"/>
            <w:shd w:val="clear" w:color="auto" w:fill="FDE9D9" w:themeFill="accent6" w:themeFillTint="33"/>
            <w:noWrap/>
            <w:vAlign w:val="center"/>
            <w:hideMark/>
          </w:tcPr>
          <w:p w14:paraId="7E6394CC"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1.14E-06</w:t>
            </w:r>
          </w:p>
        </w:tc>
      </w:tr>
      <w:tr w:rsidR="001C08EC" w:rsidRPr="00F86E6C" w14:paraId="483ED3B8" w14:textId="77777777" w:rsidTr="00D95ACD">
        <w:trPr>
          <w:trHeight w:val="288"/>
        </w:trPr>
        <w:tc>
          <w:tcPr>
            <w:tcW w:w="1413" w:type="dxa"/>
            <w:vMerge/>
            <w:shd w:val="clear" w:color="auto" w:fill="FDE9D9" w:themeFill="accent6" w:themeFillTint="33"/>
            <w:vAlign w:val="center"/>
            <w:hideMark/>
          </w:tcPr>
          <w:p w14:paraId="1BE9E562" w14:textId="77777777" w:rsidR="00AB62E6" w:rsidRPr="00D95ACD" w:rsidRDefault="00AB62E6" w:rsidP="001C08EC">
            <w:pPr>
              <w:jc w:val="center"/>
              <w:rPr>
                <w:rFonts w:asciiTheme="minorHAnsi" w:hAnsiTheme="minorHAnsi" w:cs="Times New Roman"/>
                <w:color w:val="000000"/>
                <w:sz w:val="24"/>
                <w:szCs w:val="22"/>
                <w:lang w:eastAsia="en-GB"/>
              </w:rPr>
            </w:pPr>
          </w:p>
        </w:tc>
        <w:tc>
          <w:tcPr>
            <w:tcW w:w="1417" w:type="dxa"/>
            <w:shd w:val="clear" w:color="auto" w:fill="FDE9D9" w:themeFill="accent6" w:themeFillTint="33"/>
            <w:noWrap/>
            <w:vAlign w:val="center"/>
            <w:hideMark/>
          </w:tcPr>
          <w:p w14:paraId="7711AA54" w14:textId="77777777" w:rsidR="00AB62E6" w:rsidRPr="00D95ACD" w:rsidRDefault="00AB62E6" w:rsidP="001C08EC">
            <w:pPr>
              <w:jc w:val="center"/>
              <w:rPr>
                <w:rFonts w:asciiTheme="minorHAnsi" w:hAnsiTheme="minorHAnsi" w:cs="Times New Roman"/>
                <w:i/>
                <w:color w:val="000000"/>
                <w:sz w:val="24"/>
                <w:szCs w:val="22"/>
                <w:lang w:eastAsia="en-GB"/>
              </w:rPr>
            </w:pPr>
            <w:r w:rsidRPr="00D95ACD">
              <w:rPr>
                <w:rFonts w:asciiTheme="minorHAnsi" w:hAnsiTheme="minorHAnsi" w:cs="Times New Roman"/>
                <w:i/>
                <w:color w:val="000000"/>
                <w:sz w:val="24"/>
                <w:szCs w:val="22"/>
                <w:lang w:eastAsia="en-GB"/>
              </w:rPr>
              <w:t>UACA</w:t>
            </w:r>
          </w:p>
        </w:tc>
        <w:tc>
          <w:tcPr>
            <w:tcW w:w="1560" w:type="dxa"/>
            <w:shd w:val="clear" w:color="auto" w:fill="FDE9D9" w:themeFill="accent6" w:themeFillTint="33"/>
            <w:noWrap/>
            <w:vAlign w:val="center"/>
            <w:hideMark/>
          </w:tcPr>
          <w:p w14:paraId="7BC04E86"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15:70946893-71055932</w:t>
            </w:r>
          </w:p>
        </w:tc>
        <w:tc>
          <w:tcPr>
            <w:tcW w:w="1134" w:type="dxa"/>
            <w:shd w:val="clear" w:color="auto" w:fill="FDE9D9" w:themeFill="accent6" w:themeFillTint="33"/>
            <w:noWrap/>
            <w:vAlign w:val="center"/>
            <w:hideMark/>
          </w:tcPr>
          <w:p w14:paraId="1B916E2E"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417</w:t>
            </w:r>
          </w:p>
        </w:tc>
        <w:tc>
          <w:tcPr>
            <w:tcW w:w="850" w:type="dxa"/>
            <w:shd w:val="clear" w:color="auto" w:fill="FDE9D9" w:themeFill="accent6" w:themeFillTint="33"/>
            <w:noWrap/>
            <w:vAlign w:val="center"/>
            <w:hideMark/>
          </w:tcPr>
          <w:p w14:paraId="353CAC29"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50508</w:t>
            </w:r>
          </w:p>
        </w:tc>
        <w:tc>
          <w:tcPr>
            <w:tcW w:w="992" w:type="dxa"/>
            <w:shd w:val="clear" w:color="auto" w:fill="FDE9D9" w:themeFill="accent6" w:themeFillTint="33"/>
            <w:noWrap/>
            <w:vAlign w:val="center"/>
            <w:hideMark/>
          </w:tcPr>
          <w:p w14:paraId="73A56560"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4.6803</w:t>
            </w:r>
          </w:p>
        </w:tc>
        <w:tc>
          <w:tcPr>
            <w:tcW w:w="1134" w:type="dxa"/>
            <w:shd w:val="clear" w:color="auto" w:fill="FDE9D9" w:themeFill="accent6" w:themeFillTint="33"/>
            <w:noWrap/>
            <w:vAlign w:val="center"/>
            <w:hideMark/>
          </w:tcPr>
          <w:p w14:paraId="2B2F14D4"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1.43E-06</w:t>
            </w:r>
          </w:p>
        </w:tc>
      </w:tr>
      <w:tr w:rsidR="001C08EC" w:rsidRPr="00F86E6C" w14:paraId="0B593833" w14:textId="77777777" w:rsidTr="00D95ACD">
        <w:trPr>
          <w:trHeight w:val="288"/>
        </w:trPr>
        <w:tc>
          <w:tcPr>
            <w:tcW w:w="1413" w:type="dxa"/>
            <w:vMerge/>
            <w:shd w:val="clear" w:color="auto" w:fill="FDE9D9" w:themeFill="accent6" w:themeFillTint="33"/>
            <w:vAlign w:val="center"/>
            <w:hideMark/>
          </w:tcPr>
          <w:p w14:paraId="2D4D175B" w14:textId="77777777" w:rsidR="00AB62E6" w:rsidRPr="00D95ACD" w:rsidRDefault="00AB62E6" w:rsidP="001C08EC">
            <w:pPr>
              <w:jc w:val="center"/>
              <w:rPr>
                <w:rFonts w:asciiTheme="minorHAnsi" w:hAnsiTheme="minorHAnsi" w:cs="Times New Roman"/>
                <w:color w:val="000000"/>
                <w:sz w:val="24"/>
                <w:szCs w:val="22"/>
                <w:lang w:eastAsia="en-GB"/>
              </w:rPr>
            </w:pPr>
          </w:p>
        </w:tc>
        <w:tc>
          <w:tcPr>
            <w:tcW w:w="1417" w:type="dxa"/>
            <w:shd w:val="clear" w:color="auto" w:fill="FDE9D9" w:themeFill="accent6" w:themeFillTint="33"/>
            <w:noWrap/>
            <w:vAlign w:val="center"/>
            <w:hideMark/>
          </w:tcPr>
          <w:p w14:paraId="0185CBEA" w14:textId="77777777" w:rsidR="00AB62E6" w:rsidRPr="00D95ACD" w:rsidRDefault="00AB62E6" w:rsidP="001C08EC">
            <w:pPr>
              <w:jc w:val="center"/>
              <w:rPr>
                <w:rFonts w:asciiTheme="minorHAnsi" w:hAnsiTheme="minorHAnsi" w:cs="Times New Roman"/>
                <w:i/>
                <w:color w:val="000000"/>
                <w:sz w:val="24"/>
                <w:szCs w:val="22"/>
                <w:lang w:eastAsia="en-GB"/>
              </w:rPr>
            </w:pPr>
            <w:r w:rsidRPr="00D95ACD">
              <w:rPr>
                <w:rFonts w:asciiTheme="minorHAnsi" w:hAnsiTheme="minorHAnsi" w:cs="Times New Roman"/>
                <w:i/>
                <w:color w:val="000000"/>
                <w:sz w:val="24"/>
                <w:szCs w:val="22"/>
                <w:lang w:eastAsia="en-GB"/>
              </w:rPr>
              <w:t>C20orf173</w:t>
            </w:r>
          </w:p>
        </w:tc>
        <w:tc>
          <w:tcPr>
            <w:tcW w:w="1560" w:type="dxa"/>
            <w:shd w:val="clear" w:color="auto" w:fill="FDE9D9" w:themeFill="accent6" w:themeFillTint="33"/>
            <w:noWrap/>
            <w:vAlign w:val="center"/>
            <w:hideMark/>
          </w:tcPr>
          <w:p w14:paraId="04EC78EC"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20:34108569-34117481</w:t>
            </w:r>
          </w:p>
        </w:tc>
        <w:tc>
          <w:tcPr>
            <w:tcW w:w="1134" w:type="dxa"/>
            <w:shd w:val="clear" w:color="auto" w:fill="FDE9D9" w:themeFill="accent6" w:themeFillTint="33"/>
            <w:noWrap/>
            <w:vAlign w:val="center"/>
            <w:hideMark/>
          </w:tcPr>
          <w:p w14:paraId="7EE7AFF4"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37</w:t>
            </w:r>
          </w:p>
        </w:tc>
        <w:tc>
          <w:tcPr>
            <w:tcW w:w="850" w:type="dxa"/>
            <w:shd w:val="clear" w:color="auto" w:fill="FDE9D9" w:themeFill="accent6" w:themeFillTint="33"/>
            <w:noWrap/>
            <w:vAlign w:val="center"/>
            <w:hideMark/>
          </w:tcPr>
          <w:p w14:paraId="19560E26"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50508</w:t>
            </w:r>
          </w:p>
        </w:tc>
        <w:tc>
          <w:tcPr>
            <w:tcW w:w="992" w:type="dxa"/>
            <w:shd w:val="clear" w:color="auto" w:fill="FDE9D9" w:themeFill="accent6" w:themeFillTint="33"/>
            <w:noWrap/>
            <w:vAlign w:val="center"/>
            <w:hideMark/>
          </w:tcPr>
          <w:p w14:paraId="15698E9D"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4.6494</w:t>
            </w:r>
          </w:p>
        </w:tc>
        <w:tc>
          <w:tcPr>
            <w:tcW w:w="1134" w:type="dxa"/>
            <w:shd w:val="clear" w:color="auto" w:fill="FDE9D9" w:themeFill="accent6" w:themeFillTint="33"/>
            <w:noWrap/>
            <w:vAlign w:val="center"/>
            <w:hideMark/>
          </w:tcPr>
          <w:p w14:paraId="0D90E977"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1.66E-06</w:t>
            </w:r>
          </w:p>
        </w:tc>
      </w:tr>
      <w:tr w:rsidR="001C08EC" w:rsidRPr="00F86E6C" w14:paraId="281893C0" w14:textId="77777777" w:rsidTr="00D95ACD">
        <w:trPr>
          <w:trHeight w:val="288"/>
        </w:trPr>
        <w:tc>
          <w:tcPr>
            <w:tcW w:w="1413" w:type="dxa"/>
            <w:vMerge/>
            <w:shd w:val="clear" w:color="auto" w:fill="FDE9D9" w:themeFill="accent6" w:themeFillTint="33"/>
            <w:vAlign w:val="center"/>
            <w:hideMark/>
          </w:tcPr>
          <w:p w14:paraId="78CDB851" w14:textId="77777777" w:rsidR="00AB62E6" w:rsidRPr="00D95ACD" w:rsidRDefault="00AB62E6" w:rsidP="001C08EC">
            <w:pPr>
              <w:jc w:val="center"/>
              <w:rPr>
                <w:rFonts w:asciiTheme="minorHAnsi" w:hAnsiTheme="minorHAnsi" w:cs="Times New Roman"/>
                <w:color w:val="000000"/>
                <w:sz w:val="24"/>
                <w:szCs w:val="22"/>
                <w:lang w:eastAsia="en-GB"/>
              </w:rPr>
            </w:pPr>
          </w:p>
        </w:tc>
        <w:tc>
          <w:tcPr>
            <w:tcW w:w="1417" w:type="dxa"/>
            <w:shd w:val="clear" w:color="auto" w:fill="FDE9D9" w:themeFill="accent6" w:themeFillTint="33"/>
            <w:noWrap/>
            <w:vAlign w:val="center"/>
            <w:hideMark/>
          </w:tcPr>
          <w:p w14:paraId="0724F9AF" w14:textId="77777777" w:rsidR="00AB62E6" w:rsidRPr="00D95ACD" w:rsidRDefault="00AB62E6" w:rsidP="001C08EC">
            <w:pPr>
              <w:jc w:val="center"/>
              <w:rPr>
                <w:rFonts w:asciiTheme="minorHAnsi" w:hAnsiTheme="minorHAnsi" w:cs="Times New Roman"/>
                <w:i/>
                <w:color w:val="000000"/>
                <w:sz w:val="24"/>
                <w:szCs w:val="22"/>
                <w:lang w:eastAsia="en-GB"/>
              </w:rPr>
            </w:pPr>
            <w:r w:rsidRPr="00D95ACD">
              <w:rPr>
                <w:rFonts w:asciiTheme="minorHAnsi" w:hAnsiTheme="minorHAnsi" w:cs="Times New Roman"/>
                <w:i/>
                <w:color w:val="000000"/>
                <w:sz w:val="24"/>
                <w:szCs w:val="22"/>
                <w:lang w:eastAsia="en-GB"/>
              </w:rPr>
              <w:t>SCAP</w:t>
            </w:r>
          </w:p>
        </w:tc>
        <w:tc>
          <w:tcPr>
            <w:tcW w:w="1560" w:type="dxa"/>
            <w:shd w:val="clear" w:color="auto" w:fill="FDE9D9" w:themeFill="accent6" w:themeFillTint="33"/>
            <w:noWrap/>
            <w:vAlign w:val="center"/>
            <w:hideMark/>
          </w:tcPr>
          <w:p w14:paraId="308B6499"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3:47455184-47517603</w:t>
            </w:r>
          </w:p>
        </w:tc>
        <w:tc>
          <w:tcPr>
            <w:tcW w:w="1134" w:type="dxa"/>
            <w:shd w:val="clear" w:color="auto" w:fill="FDE9D9" w:themeFill="accent6" w:themeFillTint="33"/>
            <w:noWrap/>
            <w:vAlign w:val="center"/>
            <w:hideMark/>
          </w:tcPr>
          <w:p w14:paraId="6E9F19FF"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204</w:t>
            </w:r>
          </w:p>
        </w:tc>
        <w:tc>
          <w:tcPr>
            <w:tcW w:w="850" w:type="dxa"/>
            <w:shd w:val="clear" w:color="auto" w:fill="FDE9D9" w:themeFill="accent6" w:themeFillTint="33"/>
            <w:noWrap/>
            <w:vAlign w:val="center"/>
            <w:hideMark/>
          </w:tcPr>
          <w:p w14:paraId="68B5325C"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50508</w:t>
            </w:r>
          </w:p>
        </w:tc>
        <w:tc>
          <w:tcPr>
            <w:tcW w:w="992" w:type="dxa"/>
            <w:shd w:val="clear" w:color="auto" w:fill="FDE9D9" w:themeFill="accent6" w:themeFillTint="33"/>
            <w:noWrap/>
            <w:vAlign w:val="center"/>
            <w:hideMark/>
          </w:tcPr>
          <w:p w14:paraId="0A59F4D4"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4.6427</w:t>
            </w:r>
          </w:p>
        </w:tc>
        <w:tc>
          <w:tcPr>
            <w:tcW w:w="1134" w:type="dxa"/>
            <w:shd w:val="clear" w:color="auto" w:fill="FDE9D9" w:themeFill="accent6" w:themeFillTint="33"/>
            <w:noWrap/>
            <w:vAlign w:val="center"/>
            <w:hideMark/>
          </w:tcPr>
          <w:p w14:paraId="381210BA"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1.72E-06</w:t>
            </w:r>
          </w:p>
        </w:tc>
      </w:tr>
      <w:tr w:rsidR="001C08EC" w:rsidRPr="00F86E6C" w14:paraId="0540564D" w14:textId="77777777" w:rsidTr="00D95ACD">
        <w:trPr>
          <w:trHeight w:val="288"/>
        </w:trPr>
        <w:tc>
          <w:tcPr>
            <w:tcW w:w="1413" w:type="dxa"/>
            <w:vMerge/>
            <w:shd w:val="clear" w:color="auto" w:fill="FDE9D9" w:themeFill="accent6" w:themeFillTint="33"/>
            <w:vAlign w:val="center"/>
            <w:hideMark/>
          </w:tcPr>
          <w:p w14:paraId="51E900F8" w14:textId="77777777" w:rsidR="00AB62E6" w:rsidRPr="00D95ACD" w:rsidRDefault="00AB62E6" w:rsidP="001C08EC">
            <w:pPr>
              <w:jc w:val="center"/>
              <w:rPr>
                <w:rFonts w:asciiTheme="minorHAnsi" w:hAnsiTheme="minorHAnsi" w:cs="Times New Roman"/>
                <w:color w:val="000000"/>
                <w:sz w:val="24"/>
                <w:szCs w:val="22"/>
                <w:lang w:eastAsia="en-GB"/>
              </w:rPr>
            </w:pPr>
          </w:p>
        </w:tc>
        <w:tc>
          <w:tcPr>
            <w:tcW w:w="1417" w:type="dxa"/>
            <w:shd w:val="clear" w:color="auto" w:fill="FDE9D9" w:themeFill="accent6" w:themeFillTint="33"/>
            <w:noWrap/>
            <w:vAlign w:val="center"/>
            <w:hideMark/>
          </w:tcPr>
          <w:p w14:paraId="72D70A39" w14:textId="77777777" w:rsidR="00AB62E6" w:rsidRPr="00D95ACD" w:rsidRDefault="00AB62E6" w:rsidP="001C08EC">
            <w:pPr>
              <w:jc w:val="center"/>
              <w:rPr>
                <w:rFonts w:asciiTheme="minorHAnsi" w:hAnsiTheme="minorHAnsi" w:cs="Times New Roman"/>
                <w:i/>
                <w:color w:val="000000"/>
                <w:sz w:val="24"/>
                <w:szCs w:val="22"/>
                <w:lang w:eastAsia="en-GB"/>
              </w:rPr>
            </w:pPr>
            <w:r w:rsidRPr="00D95ACD">
              <w:rPr>
                <w:rFonts w:asciiTheme="minorHAnsi" w:hAnsiTheme="minorHAnsi" w:cs="Times New Roman"/>
                <w:i/>
                <w:color w:val="000000"/>
                <w:sz w:val="24"/>
                <w:szCs w:val="22"/>
                <w:lang w:eastAsia="en-GB"/>
              </w:rPr>
              <w:t>GDF5</w:t>
            </w:r>
          </w:p>
        </w:tc>
        <w:tc>
          <w:tcPr>
            <w:tcW w:w="1560" w:type="dxa"/>
            <w:shd w:val="clear" w:color="auto" w:fill="FDE9D9" w:themeFill="accent6" w:themeFillTint="33"/>
            <w:noWrap/>
            <w:vAlign w:val="center"/>
            <w:hideMark/>
          </w:tcPr>
          <w:p w14:paraId="3EB02EA2"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20:34021149-34026027</w:t>
            </w:r>
          </w:p>
        </w:tc>
        <w:tc>
          <w:tcPr>
            <w:tcW w:w="1134" w:type="dxa"/>
            <w:shd w:val="clear" w:color="auto" w:fill="FDE9D9" w:themeFill="accent6" w:themeFillTint="33"/>
            <w:noWrap/>
            <w:vAlign w:val="center"/>
            <w:hideMark/>
          </w:tcPr>
          <w:p w14:paraId="07F9D57F"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16</w:t>
            </w:r>
          </w:p>
        </w:tc>
        <w:tc>
          <w:tcPr>
            <w:tcW w:w="850" w:type="dxa"/>
            <w:shd w:val="clear" w:color="auto" w:fill="FDE9D9" w:themeFill="accent6" w:themeFillTint="33"/>
            <w:noWrap/>
            <w:vAlign w:val="center"/>
            <w:hideMark/>
          </w:tcPr>
          <w:p w14:paraId="1680180B"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50508</w:t>
            </w:r>
          </w:p>
        </w:tc>
        <w:tc>
          <w:tcPr>
            <w:tcW w:w="992" w:type="dxa"/>
            <w:shd w:val="clear" w:color="auto" w:fill="FDE9D9" w:themeFill="accent6" w:themeFillTint="33"/>
            <w:noWrap/>
            <w:vAlign w:val="center"/>
            <w:hideMark/>
          </w:tcPr>
          <w:p w14:paraId="4B272C98"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4.6219</w:t>
            </w:r>
          </w:p>
        </w:tc>
        <w:tc>
          <w:tcPr>
            <w:tcW w:w="1134" w:type="dxa"/>
            <w:shd w:val="clear" w:color="auto" w:fill="FDE9D9" w:themeFill="accent6" w:themeFillTint="33"/>
            <w:noWrap/>
            <w:vAlign w:val="center"/>
            <w:hideMark/>
          </w:tcPr>
          <w:p w14:paraId="38E6B1D0"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1.90E-06</w:t>
            </w:r>
          </w:p>
        </w:tc>
      </w:tr>
      <w:tr w:rsidR="001C08EC" w:rsidRPr="00F86E6C" w14:paraId="12B32CB1" w14:textId="77777777" w:rsidTr="00D95ACD">
        <w:trPr>
          <w:trHeight w:val="288"/>
        </w:trPr>
        <w:tc>
          <w:tcPr>
            <w:tcW w:w="1413" w:type="dxa"/>
            <w:vMerge/>
            <w:shd w:val="clear" w:color="auto" w:fill="FDE9D9" w:themeFill="accent6" w:themeFillTint="33"/>
            <w:vAlign w:val="center"/>
            <w:hideMark/>
          </w:tcPr>
          <w:p w14:paraId="103B845E" w14:textId="77777777" w:rsidR="00AB62E6" w:rsidRPr="00D95ACD" w:rsidRDefault="00AB62E6" w:rsidP="001C08EC">
            <w:pPr>
              <w:jc w:val="center"/>
              <w:rPr>
                <w:rFonts w:asciiTheme="minorHAnsi" w:hAnsiTheme="minorHAnsi" w:cs="Times New Roman"/>
                <w:color w:val="000000"/>
                <w:sz w:val="24"/>
                <w:szCs w:val="22"/>
                <w:lang w:eastAsia="en-GB"/>
              </w:rPr>
            </w:pPr>
          </w:p>
        </w:tc>
        <w:tc>
          <w:tcPr>
            <w:tcW w:w="1417" w:type="dxa"/>
            <w:shd w:val="clear" w:color="auto" w:fill="FDE9D9" w:themeFill="accent6" w:themeFillTint="33"/>
            <w:noWrap/>
            <w:vAlign w:val="center"/>
            <w:hideMark/>
          </w:tcPr>
          <w:p w14:paraId="5651CD0F" w14:textId="77777777" w:rsidR="00AB62E6" w:rsidRPr="00D95ACD" w:rsidRDefault="00AB62E6" w:rsidP="001C08EC">
            <w:pPr>
              <w:jc w:val="center"/>
              <w:rPr>
                <w:rFonts w:asciiTheme="minorHAnsi" w:hAnsiTheme="minorHAnsi" w:cs="Times New Roman"/>
                <w:i/>
                <w:color w:val="000000"/>
                <w:sz w:val="24"/>
                <w:szCs w:val="22"/>
                <w:lang w:eastAsia="en-GB"/>
              </w:rPr>
            </w:pPr>
            <w:r w:rsidRPr="00D95ACD">
              <w:rPr>
                <w:rFonts w:asciiTheme="minorHAnsi" w:hAnsiTheme="minorHAnsi" w:cs="Times New Roman"/>
                <w:i/>
                <w:color w:val="000000"/>
                <w:sz w:val="24"/>
                <w:szCs w:val="22"/>
                <w:lang w:eastAsia="en-GB"/>
              </w:rPr>
              <w:t>RBM5</w:t>
            </w:r>
          </w:p>
        </w:tc>
        <w:tc>
          <w:tcPr>
            <w:tcW w:w="1560" w:type="dxa"/>
            <w:shd w:val="clear" w:color="auto" w:fill="FDE9D9" w:themeFill="accent6" w:themeFillTint="33"/>
            <w:noWrap/>
            <w:vAlign w:val="center"/>
            <w:hideMark/>
          </w:tcPr>
          <w:p w14:paraId="1B349A29"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3:50126341-50156397</w:t>
            </w:r>
          </w:p>
        </w:tc>
        <w:tc>
          <w:tcPr>
            <w:tcW w:w="1134" w:type="dxa"/>
            <w:shd w:val="clear" w:color="auto" w:fill="FDE9D9" w:themeFill="accent6" w:themeFillTint="33"/>
            <w:noWrap/>
            <w:vAlign w:val="center"/>
            <w:hideMark/>
          </w:tcPr>
          <w:p w14:paraId="4C0AC4FA"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80</w:t>
            </w:r>
          </w:p>
        </w:tc>
        <w:tc>
          <w:tcPr>
            <w:tcW w:w="850" w:type="dxa"/>
            <w:shd w:val="clear" w:color="auto" w:fill="FDE9D9" w:themeFill="accent6" w:themeFillTint="33"/>
            <w:noWrap/>
            <w:vAlign w:val="center"/>
            <w:hideMark/>
          </w:tcPr>
          <w:p w14:paraId="5433797E"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50508</w:t>
            </w:r>
          </w:p>
        </w:tc>
        <w:tc>
          <w:tcPr>
            <w:tcW w:w="992" w:type="dxa"/>
            <w:shd w:val="clear" w:color="auto" w:fill="FDE9D9" w:themeFill="accent6" w:themeFillTint="33"/>
            <w:noWrap/>
            <w:vAlign w:val="center"/>
            <w:hideMark/>
          </w:tcPr>
          <w:p w14:paraId="55C8CC56"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4.5795</w:t>
            </w:r>
          </w:p>
        </w:tc>
        <w:tc>
          <w:tcPr>
            <w:tcW w:w="1134" w:type="dxa"/>
            <w:shd w:val="clear" w:color="auto" w:fill="FDE9D9" w:themeFill="accent6" w:themeFillTint="33"/>
            <w:noWrap/>
            <w:vAlign w:val="center"/>
            <w:hideMark/>
          </w:tcPr>
          <w:p w14:paraId="1353D8DC"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2.33E-06</w:t>
            </w:r>
          </w:p>
        </w:tc>
      </w:tr>
      <w:tr w:rsidR="001C08EC" w:rsidRPr="00F86E6C" w14:paraId="146DA96A" w14:textId="77777777" w:rsidTr="00D95ACD">
        <w:trPr>
          <w:trHeight w:val="288"/>
        </w:trPr>
        <w:tc>
          <w:tcPr>
            <w:tcW w:w="1413" w:type="dxa"/>
            <w:vMerge w:val="restart"/>
            <w:shd w:val="clear" w:color="auto" w:fill="E5DFEC" w:themeFill="accent4" w:themeFillTint="33"/>
            <w:noWrap/>
            <w:textDirection w:val="btLr"/>
            <w:vAlign w:val="center"/>
            <w:hideMark/>
          </w:tcPr>
          <w:p w14:paraId="7EC641B0"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hospital diagnosed hip OA</w:t>
            </w:r>
          </w:p>
        </w:tc>
        <w:tc>
          <w:tcPr>
            <w:tcW w:w="1417" w:type="dxa"/>
            <w:shd w:val="clear" w:color="auto" w:fill="E5DFEC" w:themeFill="accent4" w:themeFillTint="33"/>
            <w:noWrap/>
            <w:vAlign w:val="center"/>
            <w:hideMark/>
          </w:tcPr>
          <w:p w14:paraId="16D2F068" w14:textId="77777777" w:rsidR="00AB62E6" w:rsidRPr="00D95ACD" w:rsidRDefault="00AB62E6" w:rsidP="001C08EC">
            <w:pPr>
              <w:jc w:val="center"/>
              <w:rPr>
                <w:rFonts w:asciiTheme="minorHAnsi" w:hAnsiTheme="minorHAnsi" w:cs="Times New Roman"/>
                <w:i/>
                <w:color w:val="000000"/>
                <w:sz w:val="24"/>
                <w:szCs w:val="22"/>
                <w:lang w:eastAsia="en-GB"/>
              </w:rPr>
            </w:pPr>
            <w:r w:rsidRPr="00D95ACD">
              <w:rPr>
                <w:rFonts w:asciiTheme="minorHAnsi" w:hAnsiTheme="minorHAnsi" w:cs="Times New Roman"/>
                <w:i/>
                <w:color w:val="000000"/>
                <w:sz w:val="24"/>
                <w:szCs w:val="22"/>
                <w:lang w:eastAsia="en-GB"/>
              </w:rPr>
              <w:t>OVCH1</w:t>
            </w:r>
          </w:p>
        </w:tc>
        <w:tc>
          <w:tcPr>
            <w:tcW w:w="1560" w:type="dxa"/>
            <w:shd w:val="clear" w:color="auto" w:fill="E5DFEC" w:themeFill="accent4" w:themeFillTint="33"/>
            <w:noWrap/>
            <w:vAlign w:val="center"/>
            <w:hideMark/>
          </w:tcPr>
          <w:p w14:paraId="355D75D0"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12:29580489-29650619</w:t>
            </w:r>
          </w:p>
        </w:tc>
        <w:tc>
          <w:tcPr>
            <w:tcW w:w="1134" w:type="dxa"/>
            <w:shd w:val="clear" w:color="auto" w:fill="E5DFEC" w:themeFill="accent4" w:themeFillTint="33"/>
            <w:noWrap/>
            <w:vAlign w:val="center"/>
            <w:hideMark/>
          </w:tcPr>
          <w:p w14:paraId="5D7D7099"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361</w:t>
            </w:r>
          </w:p>
        </w:tc>
        <w:tc>
          <w:tcPr>
            <w:tcW w:w="850" w:type="dxa"/>
            <w:shd w:val="clear" w:color="auto" w:fill="E5DFEC" w:themeFill="accent4" w:themeFillTint="33"/>
            <w:noWrap/>
            <w:vAlign w:val="center"/>
            <w:hideMark/>
          </w:tcPr>
          <w:p w14:paraId="305574BA"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11989</w:t>
            </w:r>
          </w:p>
        </w:tc>
        <w:tc>
          <w:tcPr>
            <w:tcW w:w="992" w:type="dxa"/>
            <w:shd w:val="clear" w:color="auto" w:fill="E5DFEC" w:themeFill="accent4" w:themeFillTint="33"/>
            <w:noWrap/>
            <w:vAlign w:val="center"/>
            <w:hideMark/>
          </w:tcPr>
          <w:p w14:paraId="596BC090"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5.5313</w:t>
            </w:r>
          </w:p>
        </w:tc>
        <w:tc>
          <w:tcPr>
            <w:tcW w:w="1134" w:type="dxa"/>
            <w:shd w:val="clear" w:color="auto" w:fill="E5DFEC" w:themeFill="accent4" w:themeFillTint="33"/>
            <w:noWrap/>
            <w:vAlign w:val="center"/>
            <w:hideMark/>
          </w:tcPr>
          <w:p w14:paraId="15C7289C"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1.59E-08</w:t>
            </w:r>
          </w:p>
        </w:tc>
      </w:tr>
      <w:tr w:rsidR="001C08EC" w:rsidRPr="00F86E6C" w14:paraId="7E2AEA89" w14:textId="77777777" w:rsidTr="00D95ACD">
        <w:trPr>
          <w:trHeight w:val="288"/>
        </w:trPr>
        <w:tc>
          <w:tcPr>
            <w:tcW w:w="1413" w:type="dxa"/>
            <w:vMerge/>
            <w:shd w:val="clear" w:color="auto" w:fill="E5DFEC" w:themeFill="accent4" w:themeFillTint="33"/>
            <w:vAlign w:val="center"/>
            <w:hideMark/>
          </w:tcPr>
          <w:p w14:paraId="4E08F896" w14:textId="77777777" w:rsidR="00AB62E6" w:rsidRPr="00D95ACD" w:rsidRDefault="00AB62E6" w:rsidP="001C08EC">
            <w:pPr>
              <w:jc w:val="center"/>
              <w:rPr>
                <w:rFonts w:asciiTheme="minorHAnsi" w:hAnsiTheme="minorHAnsi" w:cs="Times New Roman"/>
                <w:color w:val="000000"/>
                <w:sz w:val="24"/>
                <w:szCs w:val="22"/>
                <w:lang w:eastAsia="en-GB"/>
              </w:rPr>
            </w:pPr>
          </w:p>
        </w:tc>
        <w:tc>
          <w:tcPr>
            <w:tcW w:w="1417" w:type="dxa"/>
            <w:shd w:val="clear" w:color="auto" w:fill="E5DFEC" w:themeFill="accent4" w:themeFillTint="33"/>
            <w:noWrap/>
            <w:vAlign w:val="center"/>
            <w:hideMark/>
          </w:tcPr>
          <w:p w14:paraId="49356B5B" w14:textId="77777777" w:rsidR="00AB62E6" w:rsidRPr="00D95ACD" w:rsidRDefault="00AB62E6" w:rsidP="001C08EC">
            <w:pPr>
              <w:jc w:val="center"/>
              <w:rPr>
                <w:rFonts w:asciiTheme="minorHAnsi" w:hAnsiTheme="minorHAnsi" w:cs="Times New Roman"/>
                <w:i/>
                <w:color w:val="000000"/>
                <w:sz w:val="24"/>
                <w:szCs w:val="22"/>
                <w:lang w:eastAsia="en-GB"/>
              </w:rPr>
            </w:pPr>
            <w:r w:rsidRPr="00D95ACD">
              <w:rPr>
                <w:rFonts w:asciiTheme="minorHAnsi" w:hAnsiTheme="minorHAnsi" w:cs="Times New Roman"/>
                <w:i/>
                <w:color w:val="000000"/>
                <w:sz w:val="24"/>
                <w:szCs w:val="22"/>
                <w:lang w:eastAsia="en-GB"/>
              </w:rPr>
              <w:t>NGEF</w:t>
            </w:r>
          </w:p>
        </w:tc>
        <w:tc>
          <w:tcPr>
            <w:tcW w:w="1560" w:type="dxa"/>
            <w:shd w:val="clear" w:color="auto" w:fill="E5DFEC" w:themeFill="accent4" w:themeFillTint="33"/>
            <w:noWrap/>
            <w:vAlign w:val="center"/>
            <w:hideMark/>
          </w:tcPr>
          <w:p w14:paraId="21646C3C"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2:233743396-233877951</w:t>
            </w:r>
          </w:p>
        </w:tc>
        <w:tc>
          <w:tcPr>
            <w:tcW w:w="1134" w:type="dxa"/>
            <w:shd w:val="clear" w:color="auto" w:fill="E5DFEC" w:themeFill="accent4" w:themeFillTint="33"/>
            <w:noWrap/>
            <w:vAlign w:val="center"/>
            <w:hideMark/>
          </w:tcPr>
          <w:p w14:paraId="2498FC09"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987</w:t>
            </w:r>
          </w:p>
        </w:tc>
        <w:tc>
          <w:tcPr>
            <w:tcW w:w="850" w:type="dxa"/>
            <w:shd w:val="clear" w:color="auto" w:fill="E5DFEC" w:themeFill="accent4" w:themeFillTint="33"/>
            <w:noWrap/>
            <w:vAlign w:val="center"/>
            <w:hideMark/>
          </w:tcPr>
          <w:p w14:paraId="1C09AEA0"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11989</w:t>
            </w:r>
          </w:p>
        </w:tc>
        <w:tc>
          <w:tcPr>
            <w:tcW w:w="992" w:type="dxa"/>
            <w:shd w:val="clear" w:color="auto" w:fill="E5DFEC" w:themeFill="accent4" w:themeFillTint="33"/>
            <w:noWrap/>
            <w:vAlign w:val="center"/>
            <w:hideMark/>
          </w:tcPr>
          <w:p w14:paraId="3A7D034C"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5.3618</w:t>
            </w:r>
          </w:p>
        </w:tc>
        <w:tc>
          <w:tcPr>
            <w:tcW w:w="1134" w:type="dxa"/>
            <w:shd w:val="clear" w:color="auto" w:fill="E5DFEC" w:themeFill="accent4" w:themeFillTint="33"/>
            <w:noWrap/>
            <w:vAlign w:val="center"/>
            <w:hideMark/>
          </w:tcPr>
          <w:p w14:paraId="68F445E9"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4.12E-08</w:t>
            </w:r>
          </w:p>
        </w:tc>
      </w:tr>
      <w:tr w:rsidR="001C08EC" w:rsidRPr="00F86E6C" w14:paraId="6044A4C0" w14:textId="77777777" w:rsidTr="00D95ACD">
        <w:trPr>
          <w:trHeight w:val="288"/>
        </w:trPr>
        <w:tc>
          <w:tcPr>
            <w:tcW w:w="1413" w:type="dxa"/>
            <w:vMerge/>
            <w:shd w:val="clear" w:color="auto" w:fill="E5DFEC" w:themeFill="accent4" w:themeFillTint="33"/>
            <w:vAlign w:val="center"/>
            <w:hideMark/>
          </w:tcPr>
          <w:p w14:paraId="4F748361" w14:textId="77777777" w:rsidR="00AB62E6" w:rsidRPr="00D95ACD" w:rsidRDefault="00AB62E6" w:rsidP="001C08EC">
            <w:pPr>
              <w:jc w:val="center"/>
              <w:rPr>
                <w:rFonts w:asciiTheme="minorHAnsi" w:hAnsiTheme="minorHAnsi" w:cs="Times New Roman"/>
                <w:color w:val="000000"/>
                <w:sz w:val="24"/>
                <w:szCs w:val="22"/>
                <w:lang w:eastAsia="en-GB"/>
              </w:rPr>
            </w:pPr>
          </w:p>
        </w:tc>
        <w:tc>
          <w:tcPr>
            <w:tcW w:w="1417" w:type="dxa"/>
            <w:shd w:val="clear" w:color="auto" w:fill="E5DFEC" w:themeFill="accent4" w:themeFillTint="33"/>
            <w:noWrap/>
            <w:vAlign w:val="center"/>
            <w:hideMark/>
          </w:tcPr>
          <w:p w14:paraId="43E0F296" w14:textId="77777777" w:rsidR="00AB62E6" w:rsidRPr="00D95ACD" w:rsidRDefault="00AB62E6" w:rsidP="001C08EC">
            <w:pPr>
              <w:jc w:val="center"/>
              <w:rPr>
                <w:rFonts w:asciiTheme="minorHAnsi" w:hAnsiTheme="minorHAnsi" w:cs="Times New Roman"/>
                <w:i/>
                <w:color w:val="000000"/>
                <w:sz w:val="24"/>
                <w:szCs w:val="22"/>
                <w:lang w:eastAsia="en-GB"/>
              </w:rPr>
            </w:pPr>
            <w:r w:rsidRPr="00D95ACD">
              <w:rPr>
                <w:rFonts w:asciiTheme="minorHAnsi" w:hAnsiTheme="minorHAnsi" w:cs="Times New Roman"/>
                <w:i/>
                <w:color w:val="000000"/>
                <w:sz w:val="24"/>
                <w:szCs w:val="22"/>
                <w:lang w:eastAsia="en-GB"/>
              </w:rPr>
              <w:t>PLEC</w:t>
            </w:r>
          </w:p>
        </w:tc>
        <w:tc>
          <w:tcPr>
            <w:tcW w:w="1560" w:type="dxa"/>
            <w:shd w:val="clear" w:color="auto" w:fill="E5DFEC" w:themeFill="accent4" w:themeFillTint="33"/>
            <w:noWrap/>
            <w:vAlign w:val="center"/>
            <w:hideMark/>
          </w:tcPr>
          <w:p w14:paraId="27C72FDF"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8:144989321-145050913</w:t>
            </w:r>
          </w:p>
        </w:tc>
        <w:tc>
          <w:tcPr>
            <w:tcW w:w="1134" w:type="dxa"/>
            <w:shd w:val="clear" w:color="auto" w:fill="E5DFEC" w:themeFill="accent4" w:themeFillTint="33"/>
            <w:noWrap/>
            <w:vAlign w:val="center"/>
            <w:hideMark/>
          </w:tcPr>
          <w:p w14:paraId="1F844D83"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369</w:t>
            </w:r>
          </w:p>
        </w:tc>
        <w:tc>
          <w:tcPr>
            <w:tcW w:w="850" w:type="dxa"/>
            <w:shd w:val="clear" w:color="auto" w:fill="E5DFEC" w:themeFill="accent4" w:themeFillTint="33"/>
            <w:noWrap/>
            <w:vAlign w:val="center"/>
            <w:hideMark/>
          </w:tcPr>
          <w:p w14:paraId="319E69B7"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11989</w:t>
            </w:r>
          </w:p>
        </w:tc>
        <w:tc>
          <w:tcPr>
            <w:tcW w:w="992" w:type="dxa"/>
            <w:shd w:val="clear" w:color="auto" w:fill="E5DFEC" w:themeFill="accent4" w:themeFillTint="33"/>
            <w:noWrap/>
            <w:vAlign w:val="center"/>
            <w:hideMark/>
          </w:tcPr>
          <w:p w14:paraId="254A6421"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5.1997</w:t>
            </w:r>
          </w:p>
        </w:tc>
        <w:tc>
          <w:tcPr>
            <w:tcW w:w="1134" w:type="dxa"/>
            <w:shd w:val="clear" w:color="auto" w:fill="E5DFEC" w:themeFill="accent4" w:themeFillTint="33"/>
            <w:noWrap/>
            <w:vAlign w:val="center"/>
            <w:hideMark/>
          </w:tcPr>
          <w:p w14:paraId="31F006E1"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9.98E-08</w:t>
            </w:r>
          </w:p>
        </w:tc>
      </w:tr>
      <w:tr w:rsidR="001C08EC" w:rsidRPr="00F86E6C" w14:paraId="6F76C4E1" w14:textId="77777777" w:rsidTr="00D95ACD">
        <w:trPr>
          <w:trHeight w:val="288"/>
        </w:trPr>
        <w:tc>
          <w:tcPr>
            <w:tcW w:w="1413" w:type="dxa"/>
            <w:vMerge/>
            <w:shd w:val="clear" w:color="auto" w:fill="E5DFEC" w:themeFill="accent4" w:themeFillTint="33"/>
            <w:vAlign w:val="center"/>
            <w:hideMark/>
          </w:tcPr>
          <w:p w14:paraId="447150BC" w14:textId="77777777" w:rsidR="00AB62E6" w:rsidRPr="00D95ACD" w:rsidRDefault="00AB62E6" w:rsidP="001C08EC">
            <w:pPr>
              <w:jc w:val="center"/>
              <w:rPr>
                <w:rFonts w:asciiTheme="minorHAnsi" w:hAnsiTheme="minorHAnsi" w:cs="Times New Roman"/>
                <w:color w:val="000000"/>
                <w:sz w:val="24"/>
                <w:szCs w:val="22"/>
                <w:lang w:eastAsia="en-GB"/>
              </w:rPr>
            </w:pPr>
          </w:p>
        </w:tc>
        <w:tc>
          <w:tcPr>
            <w:tcW w:w="1417" w:type="dxa"/>
            <w:shd w:val="clear" w:color="auto" w:fill="E5DFEC" w:themeFill="accent4" w:themeFillTint="33"/>
            <w:noWrap/>
            <w:vAlign w:val="center"/>
            <w:hideMark/>
          </w:tcPr>
          <w:p w14:paraId="4A332738" w14:textId="77777777" w:rsidR="00AB62E6" w:rsidRPr="00D95ACD" w:rsidRDefault="00AB62E6" w:rsidP="001C08EC">
            <w:pPr>
              <w:jc w:val="center"/>
              <w:rPr>
                <w:rFonts w:asciiTheme="minorHAnsi" w:hAnsiTheme="minorHAnsi" w:cs="Times New Roman"/>
                <w:i/>
                <w:color w:val="000000"/>
                <w:sz w:val="24"/>
                <w:szCs w:val="22"/>
                <w:lang w:eastAsia="en-GB"/>
              </w:rPr>
            </w:pPr>
            <w:r w:rsidRPr="00D95ACD">
              <w:rPr>
                <w:rFonts w:asciiTheme="minorHAnsi" w:hAnsiTheme="minorHAnsi" w:cs="Times New Roman"/>
                <w:i/>
                <w:color w:val="000000"/>
                <w:sz w:val="24"/>
                <w:szCs w:val="22"/>
                <w:lang w:eastAsia="en-GB"/>
              </w:rPr>
              <w:t>MAP2K6</w:t>
            </w:r>
          </w:p>
        </w:tc>
        <w:tc>
          <w:tcPr>
            <w:tcW w:w="1560" w:type="dxa"/>
            <w:shd w:val="clear" w:color="auto" w:fill="E5DFEC" w:themeFill="accent4" w:themeFillTint="33"/>
            <w:noWrap/>
            <w:vAlign w:val="center"/>
            <w:hideMark/>
          </w:tcPr>
          <w:p w14:paraId="277470E7"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17:67410838-67538470</w:t>
            </w:r>
          </w:p>
        </w:tc>
        <w:tc>
          <w:tcPr>
            <w:tcW w:w="1134" w:type="dxa"/>
            <w:shd w:val="clear" w:color="auto" w:fill="E5DFEC" w:themeFill="accent4" w:themeFillTint="33"/>
            <w:noWrap/>
            <w:vAlign w:val="center"/>
            <w:hideMark/>
          </w:tcPr>
          <w:p w14:paraId="391C146D"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694</w:t>
            </w:r>
          </w:p>
        </w:tc>
        <w:tc>
          <w:tcPr>
            <w:tcW w:w="850" w:type="dxa"/>
            <w:shd w:val="clear" w:color="auto" w:fill="E5DFEC" w:themeFill="accent4" w:themeFillTint="33"/>
            <w:noWrap/>
            <w:vAlign w:val="center"/>
            <w:hideMark/>
          </w:tcPr>
          <w:p w14:paraId="05487085"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11989</w:t>
            </w:r>
          </w:p>
        </w:tc>
        <w:tc>
          <w:tcPr>
            <w:tcW w:w="992" w:type="dxa"/>
            <w:shd w:val="clear" w:color="auto" w:fill="E5DFEC" w:themeFill="accent4" w:themeFillTint="33"/>
            <w:noWrap/>
            <w:vAlign w:val="center"/>
            <w:hideMark/>
          </w:tcPr>
          <w:p w14:paraId="47114667"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5.1664</w:t>
            </w:r>
          </w:p>
        </w:tc>
        <w:tc>
          <w:tcPr>
            <w:tcW w:w="1134" w:type="dxa"/>
            <w:shd w:val="clear" w:color="auto" w:fill="E5DFEC" w:themeFill="accent4" w:themeFillTint="33"/>
            <w:noWrap/>
            <w:vAlign w:val="center"/>
            <w:hideMark/>
          </w:tcPr>
          <w:p w14:paraId="7CC6BE12"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1.19E-07</w:t>
            </w:r>
          </w:p>
        </w:tc>
      </w:tr>
      <w:tr w:rsidR="001C08EC" w:rsidRPr="00F86E6C" w14:paraId="23DD6C72" w14:textId="77777777" w:rsidTr="00D95ACD">
        <w:trPr>
          <w:trHeight w:val="288"/>
        </w:trPr>
        <w:tc>
          <w:tcPr>
            <w:tcW w:w="1413" w:type="dxa"/>
            <w:vMerge/>
            <w:shd w:val="clear" w:color="auto" w:fill="E5DFEC" w:themeFill="accent4" w:themeFillTint="33"/>
            <w:vAlign w:val="center"/>
            <w:hideMark/>
          </w:tcPr>
          <w:p w14:paraId="3A6BCDD2" w14:textId="77777777" w:rsidR="00AB62E6" w:rsidRPr="00D95ACD" w:rsidRDefault="00AB62E6" w:rsidP="001C08EC">
            <w:pPr>
              <w:jc w:val="center"/>
              <w:rPr>
                <w:rFonts w:asciiTheme="minorHAnsi" w:hAnsiTheme="minorHAnsi" w:cs="Times New Roman"/>
                <w:color w:val="000000"/>
                <w:sz w:val="24"/>
                <w:szCs w:val="22"/>
                <w:lang w:eastAsia="en-GB"/>
              </w:rPr>
            </w:pPr>
          </w:p>
        </w:tc>
        <w:tc>
          <w:tcPr>
            <w:tcW w:w="1417" w:type="dxa"/>
            <w:shd w:val="clear" w:color="auto" w:fill="E5DFEC" w:themeFill="accent4" w:themeFillTint="33"/>
            <w:noWrap/>
            <w:vAlign w:val="center"/>
            <w:hideMark/>
          </w:tcPr>
          <w:p w14:paraId="54C3C249" w14:textId="77777777" w:rsidR="00AB62E6" w:rsidRPr="00D95ACD" w:rsidRDefault="00AB62E6" w:rsidP="001C08EC">
            <w:pPr>
              <w:jc w:val="center"/>
              <w:rPr>
                <w:rFonts w:asciiTheme="minorHAnsi" w:hAnsiTheme="minorHAnsi" w:cs="Times New Roman"/>
                <w:i/>
                <w:color w:val="000000"/>
                <w:sz w:val="24"/>
                <w:szCs w:val="22"/>
                <w:lang w:eastAsia="en-GB"/>
              </w:rPr>
            </w:pPr>
            <w:r w:rsidRPr="00D95ACD">
              <w:rPr>
                <w:rFonts w:asciiTheme="minorHAnsi" w:hAnsiTheme="minorHAnsi" w:cs="Times New Roman"/>
                <w:i/>
                <w:color w:val="000000"/>
                <w:sz w:val="24"/>
                <w:szCs w:val="22"/>
                <w:lang w:eastAsia="en-GB"/>
              </w:rPr>
              <w:t>HDAC9</w:t>
            </w:r>
          </w:p>
        </w:tc>
        <w:tc>
          <w:tcPr>
            <w:tcW w:w="1560" w:type="dxa"/>
            <w:shd w:val="clear" w:color="auto" w:fill="E5DFEC" w:themeFill="accent4" w:themeFillTint="33"/>
            <w:noWrap/>
            <w:vAlign w:val="center"/>
            <w:hideMark/>
          </w:tcPr>
          <w:p w14:paraId="750151EB"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7:18126752-19039135</w:t>
            </w:r>
          </w:p>
        </w:tc>
        <w:tc>
          <w:tcPr>
            <w:tcW w:w="1134" w:type="dxa"/>
            <w:shd w:val="clear" w:color="auto" w:fill="E5DFEC" w:themeFill="accent4" w:themeFillTint="33"/>
            <w:noWrap/>
            <w:vAlign w:val="center"/>
            <w:hideMark/>
          </w:tcPr>
          <w:p w14:paraId="4EB097AF"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4848</w:t>
            </w:r>
          </w:p>
        </w:tc>
        <w:tc>
          <w:tcPr>
            <w:tcW w:w="850" w:type="dxa"/>
            <w:shd w:val="clear" w:color="auto" w:fill="E5DFEC" w:themeFill="accent4" w:themeFillTint="33"/>
            <w:noWrap/>
            <w:vAlign w:val="center"/>
            <w:hideMark/>
          </w:tcPr>
          <w:p w14:paraId="67B80364"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11989</w:t>
            </w:r>
          </w:p>
        </w:tc>
        <w:tc>
          <w:tcPr>
            <w:tcW w:w="992" w:type="dxa"/>
            <w:shd w:val="clear" w:color="auto" w:fill="E5DFEC" w:themeFill="accent4" w:themeFillTint="33"/>
            <w:noWrap/>
            <w:vAlign w:val="center"/>
            <w:hideMark/>
          </w:tcPr>
          <w:p w14:paraId="196705F9"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5.1541</w:t>
            </w:r>
          </w:p>
        </w:tc>
        <w:tc>
          <w:tcPr>
            <w:tcW w:w="1134" w:type="dxa"/>
            <w:shd w:val="clear" w:color="auto" w:fill="E5DFEC" w:themeFill="accent4" w:themeFillTint="33"/>
            <w:noWrap/>
            <w:vAlign w:val="center"/>
            <w:hideMark/>
          </w:tcPr>
          <w:p w14:paraId="205CD17D"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1.27E-07</w:t>
            </w:r>
          </w:p>
        </w:tc>
      </w:tr>
      <w:tr w:rsidR="001C08EC" w:rsidRPr="00F86E6C" w14:paraId="697ACF97" w14:textId="77777777" w:rsidTr="00D95ACD">
        <w:trPr>
          <w:trHeight w:val="288"/>
        </w:trPr>
        <w:tc>
          <w:tcPr>
            <w:tcW w:w="1413" w:type="dxa"/>
            <w:vMerge/>
            <w:shd w:val="clear" w:color="auto" w:fill="E5DFEC" w:themeFill="accent4" w:themeFillTint="33"/>
            <w:vAlign w:val="center"/>
            <w:hideMark/>
          </w:tcPr>
          <w:p w14:paraId="0096288F" w14:textId="77777777" w:rsidR="00AB62E6" w:rsidRPr="00D95ACD" w:rsidRDefault="00AB62E6" w:rsidP="001C08EC">
            <w:pPr>
              <w:jc w:val="center"/>
              <w:rPr>
                <w:rFonts w:asciiTheme="minorHAnsi" w:hAnsiTheme="minorHAnsi" w:cs="Times New Roman"/>
                <w:color w:val="000000"/>
                <w:sz w:val="24"/>
                <w:szCs w:val="22"/>
                <w:lang w:eastAsia="en-GB"/>
              </w:rPr>
            </w:pPr>
          </w:p>
        </w:tc>
        <w:tc>
          <w:tcPr>
            <w:tcW w:w="1417" w:type="dxa"/>
            <w:shd w:val="clear" w:color="auto" w:fill="E5DFEC" w:themeFill="accent4" w:themeFillTint="33"/>
            <w:noWrap/>
            <w:vAlign w:val="center"/>
            <w:hideMark/>
          </w:tcPr>
          <w:p w14:paraId="1B9EB2F2" w14:textId="77777777" w:rsidR="00AB62E6" w:rsidRPr="00D95ACD" w:rsidRDefault="00AB62E6" w:rsidP="001C08EC">
            <w:pPr>
              <w:jc w:val="center"/>
              <w:rPr>
                <w:rFonts w:asciiTheme="minorHAnsi" w:hAnsiTheme="minorHAnsi" w:cs="Times New Roman"/>
                <w:i/>
                <w:color w:val="000000"/>
                <w:sz w:val="24"/>
                <w:szCs w:val="22"/>
                <w:lang w:eastAsia="en-GB"/>
              </w:rPr>
            </w:pPr>
            <w:r w:rsidRPr="00D95ACD">
              <w:rPr>
                <w:rFonts w:asciiTheme="minorHAnsi" w:hAnsiTheme="minorHAnsi" w:cs="Times New Roman"/>
                <w:i/>
                <w:color w:val="000000"/>
                <w:sz w:val="24"/>
                <w:szCs w:val="22"/>
                <w:lang w:eastAsia="en-GB"/>
              </w:rPr>
              <w:t>HDLBP</w:t>
            </w:r>
          </w:p>
        </w:tc>
        <w:tc>
          <w:tcPr>
            <w:tcW w:w="1560" w:type="dxa"/>
            <w:shd w:val="clear" w:color="auto" w:fill="E5DFEC" w:themeFill="accent4" w:themeFillTint="33"/>
            <w:noWrap/>
            <w:vAlign w:val="center"/>
            <w:hideMark/>
          </w:tcPr>
          <w:p w14:paraId="32439BD9"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2:242166682-242255116</w:t>
            </w:r>
          </w:p>
        </w:tc>
        <w:tc>
          <w:tcPr>
            <w:tcW w:w="1134" w:type="dxa"/>
            <w:shd w:val="clear" w:color="auto" w:fill="E5DFEC" w:themeFill="accent4" w:themeFillTint="33"/>
            <w:noWrap/>
            <w:vAlign w:val="center"/>
            <w:hideMark/>
          </w:tcPr>
          <w:p w14:paraId="66BEA012"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536</w:t>
            </w:r>
          </w:p>
        </w:tc>
        <w:tc>
          <w:tcPr>
            <w:tcW w:w="850" w:type="dxa"/>
            <w:shd w:val="clear" w:color="auto" w:fill="E5DFEC" w:themeFill="accent4" w:themeFillTint="33"/>
            <w:noWrap/>
            <w:vAlign w:val="center"/>
            <w:hideMark/>
          </w:tcPr>
          <w:p w14:paraId="3A0FB8A1"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11989</w:t>
            </w:r>
          </w:p>
        </w:tc>
        <w:tc>
          <w:tcPr>
            <w:tcW w:w="992" w:type="dxa"/>
            <w:shd w:val="clear" w:color="auto" w:fill="E5DFEC" w:themeFill="accent4" w:themeFillTint="33"/>
            <w:noWrap/>
            <w:vAlign w:val="center"/>
            <w:hideMark/>
          </w:tcPr>
          <w:p w14:paraId="082AD1CE"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5.0034</w:t>
            </w:r>
          </w:p>
        </w:tc>
        <w:tc>
          <w:tcPr>
            <w:tcW w:w="1134" w:type="dxa"/>
            <w:shd w:val="clear" w:color="auto" w:fill="E5DFEC" w:themeFill="accent4" w:themeFillTint="33"/>
            <w:noWrap/>
            <w:vAlign w:val="center"/>
            <w:hideMark/>
          </w:tcPr>
          <w:p w14:paraId="6DBF9317"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2.82E-07</w:t>
            </w:r>
          </w:p>
        </w:tc>
      </w:tr>
      <w:tr w:rsidR="001C08EC" w:rsidRPr="00F86E6C" w14:paraId="4D713618" w14:textId="77777777" w:rsidTr="00D95ACD">
        <w:trPr>
          <w:trHeight w:val="288"/>
        </w:trPr>
        <w:tc>
          <w:tcPr>
            <w:tcW w:w="1413" w:type="dxa"/>
            <w:vMerge/>
            <w:shd w:val="clear" w:color="auto" w:fill="E5DFEC" w:themeFill="accent4" w:themeFillTint="33"/>
            <w:vAlign w:val="center"/>
            <w:hideMark/>
          </w:tcPr>
          <w:p w14:paraId="277AC5F9" w14:textId="77777777" w:rsidR="00AB62E6" w:rsidRPr="00D95ACD" w:rsidRDefault="00AB62E6" w:rsidP="001C08EC">
            <w:pPr>
              <w:jc w:val="center"/>
              <w:rPr>
                <w:rFonts w:asciiTheme="minorHAnsi" w:hAnsiTheme="minorHAnsi" w:cs="Times New Roman"/>
                <w:color w:val="000000"/>
                <w:sz w:val="24"/>
                <w:szCs w:val="22"/>
                <w:lang w:eastAsia="en-GB"/>
              </w:rPr>
            </w:pPr>
          </w:p>
        </w:tc>
        <w:tc>
          <w:tcPr>
            <w:tcW w:w="1417" w:type="dxa"/>
            <w:shd w:val="clear" w:color="auto" w:fill="E5DFEC" w:themeFill="accent4" w:themeFillTint="33"/>
            <w:noWrap/>
            <w:vAlign w:val="center"/>
            <w:hideMark/>
          </w:tcPr>
          <w:p w14:paraId="2C09AD70" w14:textId="77777777" w:rsidR="00AB62E6" w:rsidRPr="00D95ACD" w:rsidRDefault="00AB62E6" w:rsidP="001C08EC">
            <w:pPr>
              <w:jc w:val="center"/>
              <w:rPr>
                <w:rFonts w:asciiTheme="minorHAnsi" w:hAnsiTheme="minorHAnsi" w:cs="Times New Roman"/>
                <w:i/>
                <w:color w:val="000000"/>
                <w:sz w:val="24"/>
                <w:szCs w:val="22"/>
                <w:lang w:eastAsia="en-GB"/>
              </w:rPr>
            </w:pPr>
            <w:r w:rsidRPr="00D95ACD">
              <w:rPr>
                <w:rFonts w:asciiTheme="minorHAnsi" w:hAnsiTheme="minorHAnsi" w:cs="Times New Roman"/>
                <w:i/>
                <w:color w:val="000000"/>
                <w:sz w:val="24"/>
                <w:szCs w:val="22"/>
                <w:lang w:eastAsia="en-GB"/>
              </w:rPr>
              <w:t>GIGYF2</w:t>
            </w:r>
          </w:p>
        </w:tc>
        <w:tc>
          <w:tcPr>
            <w:tcW w:w="1560" w:type="dxa"/>
            <w:shd w:val="clear" w:color="auto" w:fill="E5DFEC" w:themeFill="accent4" w:themeFillTint="33"/>
            <w:noWrap/>
            <w:vAlign w:val="center"/>
            <w:hideMark/>
          </w:tcPr>
          <w:p w14:paraId="0A4F5C36"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2:233562015-233725287</w:t>
            </w:r>
          </w:p>
        </w:tc>
        <w:tc>
          <w:tcPr>
            <w:tcW w:w="1134" w:type="dxa"/>
            <w:shd w:val="clear" w:color="auto" w:fill="E5DFEC" w:themeFill="accent4" w:themeFillTint="33"/>
            <w:noWrap/>
            <w:vAlign w:val="center"/>
            <w:hideMark/>
          </w:tcPr>
          <w:p w14:paraId="219131C6"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800</w:t>
            </w:r>
          </w:p>
        </w:tc>
        <w:tc>
          <w:tcPr>
            <w:tcW w:w="850" w:type="dxa"/>
            <w:shd w:val="clear" w:color="auto" w:fill="E5DFEC" w:themeFill="accent4" w:themeFillTint="33"/>
            <w:noWrap/>
            <w:vAlign w:val="center"/>
            <w:hideMark/>
          </w:tcPr>
          <w:p w14:paraId="5A2F4E92"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11989</w:t>
            </w:r>
          </w:p>
        </w:tc>
        <w:tc>
          <w:tcPr>
            <w:tcW w:w="992" w:type="dxa"/>
            <w:shd w:val="clear" w:color="auto" w:fill="E5DFEC" w:themeFill="accent4" w:themeFillTint="33"/>
            <w:noWrap/>
            <w:vAlign w:val="center"/>
            <w:hideMark/>
          </w:tcPr>
          <w:p w14:paraId="63E6287B"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4.9855</w:t>
            </w:r>
          </w:p>
        </w:tc>
        <w:tc>
          <w:tcPr>
            <w:tcW w:w="1134" w:type="dxa"/>
            <w:shd w:val="clear" w:color="auto" w:fill="E5DFEC" w:themeFill="accent4" w:themeFillTint="33"/>
            <w:noWrap/>
            <w:vAlign w:val="center"/>
            <w:hideMark/>
          </w:tcPr>
          <w:p w14:paraId="0FABD0AD"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3.09E-07</w:t>
            </w:r>
          </w:p>
        </w:tc>
      </w:tr>
      <w:tr w:rsidR="001C08EC" w:rsidRPr="00F86E6C" w14:paraId="50CC4F21" w14:textId="77777777" w:rsidTr="00D95ACD">
        <w:trPr>
          <w:trHeight w:val="288"/>
        </w:trPr>
        <w:tc>
          <w:tcPr>
            <w:tcW w:w="1413" w:type="dxa"/>
            <w:vMerge/>
            <w:shd w:val="clear" w:color="auto" w:fill="E5DFEC" w:themeFill="accent4" w:themeFillTint="33"/>
            <w:vAlign w:val="center"/>
            <w:hideMark/>
          </w:tcPr>
          <w:p w14:paraId="0B3507DF" w14:textId="77777777" w:rsidR="00AB62E6" w:rsidRPr="00D95ACD" w:rsidRDefault="00AB62E6" w:rsidP="001C08EC">
            <w:pPr>
              <w:jc w:val="center"/>
              <w:rPr>
                <w:rFonts w:asciiTheme="minorHAnsi" w:hAnsiTheme="minorHAnsi" w:cs="Times New Roman"/>
                <w:color w:val="000000"/>
                <w:sz w:val="24"/>
                <w:szCs w:val="22"/>
                <w:lang w:eastAsia="en-GB"/>
              </w:rPr>
            </w:pPr>
          </w:p>
        </w:tc>
        <w:tc>
          <w:tcPr>
            <w:tcW w:w="1417" w:type="dxa"/>
            <w:shd w:val="clear" w:color="auto" w:fill="E5DFEC" w:themeFill="accent4" w:themeFillTint="33"/>
            <w:noWrap/>
            <w:vAlign w:val="center"/>
            <w:hideMark/>
          </w:tcPr>
          <w:p w14:paraId="0C7B9EA0" w14:textId="77777777" w:rsidR="00AB62E6" w:rsidRPr="00D95ACD" w:rsidRDefault="00AB62E6" w:rsidP="001C08EC">
            <w:pPr>
              <w:jc w:val="center"/>
              <w:rPr>
                <w:rFonts w:asciiTheme="minorHAnsi" w:hAnsiTheme="minorHAnsi" w:cs="Times New Roman"/>
                <w:i/>
                <w:color w:val="000000"/>
                <w:sz w:val="24"/>
                <w:szCs w:val="22"/>
                <w:lang w:eastAsia="en-GB"/>
              </w:rPr>
            </w:pPr>
            <w:r w:rsidRPr="00D95ACD">
              <w:rPr>
                <w:rFonts w:asciiTheme="minorHAnsi" w:hAnsiTheme="minorHAnsi" w:cs="Times New Roman"/>
                <w:i/>
                <w:color w:val="000000"/>
                <w:sz w:val="24"/>
                <w:szCs w:val="22"/>
                <w:lang w:eastAsia="en-GB"/>
              </w:rPr>
              <w:t>KDM4A</w:t>
            </w:r>
          </w:p>
        </w:tc>
        <w:tc>
          <w:tcPr>
            <w:tcW w:w="1560" w:type="dxa"/>
            <w:shd w:val="clear" w:color="auto" w:fill="E5DFEC" w:themeFill="accent4" w:themeFillTint="33"/>
            <w:noWrap/>
            <w:vAlign w:val="center"/>
            <w:hideMark/>
          </w:tcPr>
          <w:p w14:paraId="7D8124D5"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1:44115797-44171189</w:t>
            </w:r>
          </w:p>
        </w:tc>
        <w:tc>
          <w:tcPr>
            <w:tcW w:w="1134" w:type="dxa"/>
            <w:shd w:val="clear" w:color="auto" w:fill="E5DFEC" w:themeFill="accent4" w:themeFillTint="33"/>
            <w:noWrap/>
            <w:vAlign w:val="center"/>
            <w:hideMark/>
          </w:tcPr>
          <w:p w14:paraId="5E6EEEDF"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203</w:t>
            </w:r>
          </w:p>
        </w:tc>
        <w:tc>
          <w:tcPr>
            <w:tcW w:w="850" w:type="dxa"/>
            <w:shd w:val="clear" w:color="auto" w:fill="E5DFEC" w:themeFill="accent4" w:themeFillTint="33"/>
            <w:noWrap/>
            <w:vAlign w:val="center"/>
            <w:hideMark/>
          </w:tcPr>
          <w:p w14:paraId="60CEC5A4"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11989</w:t>
            </w:r>
          </w:p>
        </w:tc>
        <w:tc>
          <w:tcPr>
            <w:tcW w:w="992" w:type="dxa"/>
            <w:shd w:val="clear" w:color="auto" w:fill="E5DFEC" w:themeFill="accent4" w:themeFillTint="33"/>
            <w:noWrap/>
            <w:vAlign w:val="center"/>
            <w:hideMark/>
          </w:tcPr>
          <w:p w14:paraId="7780FC3E"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4.957</w:t>
            </w:r>
          </w:p>
        </w:tc>
        <w:tc>
          <w:tcPr>
            <w:tcW w:w="1134" w:type="dxa"/>
            <w:shd w:val="clear" w:color="auto" w:fill="E5DFEC" w:themeFill="accent4" w:themeFillTint="33"/>
            <w:noWrap/>
            <w:vAlign w:val="center"/>
            <w:hideMark/>
          </w:tcPr>
          <w:p w14:paraId="2A59C44C"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3.58E-07</w:t>
            </w:r>
          </w:p>
        </w:tc>
      </w:tr>
      <w:tr w:rsidR="001C08EC" w:rsidRPr="00F86E6C" w14:paraId="061F0659" w14:textId="77777777" w:rsidTr="00D95ACD">
        <w:trPr>
          <w:trHeight w:val="288"/>
        </w:trPr>
        <w:tc>
          <w:tcPr>
            <w:tcW w:w="1413" w:type="dxa"/>
            <w:vMerge/>
            <w:shd w:val="clear" w:color="auto" w:fill="E5DFEC" w:themeFill="accent4" w:themeFillTint="33"/>
            <w:vAlign w:val="center"/>
            <w:hideMark/>
          </w:tcPr>
          <w:p w14:paraId="490495AE" w14:textId="77777777" w:rsidR="00AB62E6" w:rsidRPr="00D95ACD" w:rsidRDefault="00AB62E6" w:rsidP="001C08EC">
            <w:pPr>
              <w:jc w:val="center"/>
              <w:rPr>
                <w:rFonts w:asciiTheme="minorHAnsi" w:hAnsiTheme="minorHAnsi" w:cs="Times New Roman"/>
                <w:color w:val="000000"/>
                <w:sz w:val="24"/>
                <w:szCs w:val="22"/>
                <w:lang w:eastAsia="en-GB"/>
              </w:rPr>
            </w:pPr>
          </w:p>
        </w:tc>
        <w:tc>
          <w:tcPr>
            <w:tcW w:w="1417" w:type="dxa"/>
            <w:shd w:val="clear" w:color="auto" w:fill="E5DFEC" w:themeFill="accent4" w:themeFillTint="33"/>
            <w:noWrap/>
            <w:vAlign w:val="center"/>
            <w:hideMark/>
          </w:tcPr>
          <w:p w14:paraId="4FEF153E" w14:textId="77777777" w:rsidR="00AB62E6" w:rsidRPr="00D95ACD" w:rsidRDefault="00AB62E6" w:rsidP="001C08EC">
            <w:pPr>
              <w:jc w:val="center"/>
              <w:rPr>
                <w:rFonts w:asciiTheme="minorHAnsi" w:hAnsiTheme="minorHAnsi" w:cs="Times New Roman"/>
                <w:i/>
                <w:color w:val="000000"/>
                <w:sz w:val="24"/>
                <w:szCs w:val="22"/>
                <w:lang w:eastAsia="en-GB"/>
              </w:rPr>
            </w:pPr>
            <w:r w:rsidRPr="00D95ACD">
              <w:rPr>
                <w:rFonts w:asciiTheme="minorHAnsi" w:hAnsiTheme="minorHAnsi" w:cs="Times New Roman"/>
                <w:i/>
                <w:color w:val="000000"/>
                <w:sz w:val="24"/>
                <w:szCs w:val="22"/>
                <w:lang w:eastAsia="en-GB"/>
              </w:rPr>
              <w:t>FARP2</w:t>
            </w:r>
          </w:p>
        </w:tc>
        <w:tc>
          <w:tcPr>
            <w:tcW w:w="1560" w:type="dxa"/>
            <w:shd w:val="clear" w:color="auto" w:fill="E5DFEC" w:themeFill="accent4" w:themeFillTint="33"/>
            <w:noWrap/>
            <w:vAlign w:val="center"/>
            <w:hideMark/>
          </w:tcPr>
          <w:p w14:paraId="220ECDFB"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2:242295664-242434256</w:t>
            </w:r>
          </w:p>
        </w:tc>
        <w:tc>
          <w:tcPr>
            <w:tcW w:w="1134" w:type="dxa"/>
            <w:shd w:val="clear" w:color="auto" w:fill="E5DFEC" w:themeFill="accent4" w:themeFillTint="33"/>
            <w:noWrap/>
            <w:vAlign w:val="center"/>
            <w:hideMark/>
          </w:tcPr>
          <w:p w14:paraId="2D00E396"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843</w:t>
            </w:r>
          </w:p>
        </w:tc>
        <w:tc>
          <w:tcPr>
            <w:tcW w:w="850" w:type="dxa"/>
            <w:shd w:val="clear" w:color="auto" w:fill="E5DFEC" w:themeFill="accent4" w:themeFillTint="33"/>
            <w:noWrap/>
            <w:vAlign w:val="center"/>
            <w:hideMark/>
          </w:tcPr>
          <w:p w14:paraId="1627BD53"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11989</w:t>
            </w:r>
          </w:p>
        </w:tc>
        <w:tc>
          <w:tcPr>
            <w:tcW w:w="992" w:type="dxa"/>
            <w:shd w:val="clear" w:color="auto" w:fill="E5DFEC" w:themeFill="accent4" w:themeFillTint="33"/>
            <w:noWrap/>
            <w:vAlign w:val="center"/>
            <w:hideMark/>
          </w:tcPr>
          <w:p w14:paraId="0D96C5BD"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4.8035</w:t>
            </w:r>
          </w:p>
        </w:tc>
        <w:tc>
          <w:tcPr>
            <w:tcW w:w="1134" w:type="dxa"/>
            <w:shd w:val="clear" w:color="auto" w:fill="E5DFEC" w:themeFill="accent4" w:themeFillTint="33"/>
            <w:noWrap/>
            <w:vAlign w:val="center"/>
            <w:hideMark/>
          </w:tcPr>
          <w:p w14:paraId="6C2C9A0E"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7.80E-07</w:t>
            </w:r>
          </w:p>
        </w:tc>
      </w:tr>
      <w:tr w:rsidR="001C08EC" w:rsidRPr="00F86E6C" w14:paraId="658E9399" w14:textId="77777777" w:rsidTr="00D95ACD">
        <w:trPr>
          <w:trHeight w:val="288"/>
        </w:trPr>
        <w:tc>
          <w:tcPr>
            <w:tcW w:w="1413" w:type="dxa"/>
            <w:vMerge/>
            <w:shd w:val="clear" w:color="auto" w:fill="E5DFEC" w:themeFill="accent4" w:themeFillTint="33"/>
            <w:vAlign w:val="center"/>
            <w:hideMark/>
          </w:tcPr>
          <w:p w14:paraId="6F43302A" w14:textId="77777777" w:rsidR="00AB62E6" w:rsidRPr="00D95ACD" w:rsidRDefault="00AB62E6" w:rsidP="001C08EC">
            <w:pPr>
              <w:jc w:val="center"/>
              <w:rPr>
                <w:rFonts w:asciiTheme="minorHAnsi" w:hAnsiTheme="minorHAnsi" w:cs="Times New Roman"/>
                <w:color w:val="000000"/>
                <w:sz w:val="24"/>
                <w:szCs w:val="22"/>
                <w:lang w:eastAsia="en-GB"/>
              </w:rPr>
            </w:pPr>
          </w:p>
        </w:tc>
        <w:tc>
          <w:tcPr>
            <w:tcW w:w="1417" w:type="dxa"/>
            <w:shd w:val="clear" w:color="auto" w:fill="E5DFEC" w:themeFill="accent4" w:themeFillTint="33"/>
            <w:noWrap/>
            <w:vAlign w:val="center"/>
            <w:hideMark/>
          </w:tcPr>
          <w:p w14:paraId="7F9B9F0F" w14:textId="77777777" w:rsidR="00AB62E6" w:rsidRPr="00D95ACD" w:rsidRDefault="00AB62E6" w:rsidP="001C08EC">
            <w:pPr>
              <w:jc w:val="center"/>
              <w:rPr>
                <w:rFonts w:asciiTheme="minorHAnsi" w:hAnsiTheme="minorHAnsi" w:cs="Times New Roman"/>
                <w:i/>
                <w:color w:val="000000"/>
                <w:sz w:val="24"/>
                <w:szCs w:val="22"/>
                <w:lang w:eastAsia="en-GB"/>
              </w:rPr>
            </w:pPr>
            <w:r w:rsidRPr="00D95ACD">
              <w:rPr>
                <w:rFonts w:asciiTheme="minorHAnsi" w:hAnsiTheme="minorHAnsi" w:cs="Times New Roman"/>
                <w:i/>
                <w:color w:val="000000"/>
                <w:sz w:val="24"/>
                <w:szCs w:val="22"/>
                <w:lang w:eastAsia="en-GB"/>
              </w:rPr>
              <w:t>C2orf82</w:t>
            </w:r>
          </w:p>
        </w:tc>
        <w:tc>
          <w:tcPr>
            <w:tcW w:w="1560" w:type="dxa"/>
            <w:shd w:val="clear" w:color="auto" w:fill="E5DFEC" w:themeFill="accent4" w:themeFillTint="33"/>
            <w:noWrap/>
            <w:vAlign w:val="center"/>
            <w:hideMark/>
          </w:tcPr>
          <w:p w14:paraId="1032008F"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2:233733724-233741111</w:t>
            </w:r>
          </w:p>
        </w:tc>
        <w:tc>
          <w:tcPr>
            <w:tcW w:w="1134" w:type="dxa"/>
            <w:shd w:val="clear" w:color="auto" w:fill="E5DFEC" w:themeFill="accent4" w:themeFillTint="33"/>
            <w:noWrap/>
            <w:vAlign w:val="center"/>
            <w:hideMark/>
          </w:tcPr>
          <w:p w14:paraId="694C1609"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42</w:t>
            </w:r>
          </w:p>
        </w:tc>
        <w:tc>
          <w:tcPr>
            <w:tcW w:w="850" w:type="dxa"/>
            <w:shd w:val="clear" w:color="auto" w:fill="E5DFEC" w:themeFill="accent4" w:themeFillTint="33"/>
            <w:noWrap/>
            <w:vAlign w:val="center"/>
            <w:hideMark/>
          </w:tcPr>
          <w:p w14:paraId="26F637EE"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11989</w:t>
            </w:r>
          </w:p>
        </w:tc>
        <w:tc>
          <w:tcPr>
            <w:tcW w:w="992" w:type="dxa"/>
            <w:shd w:val="clear" w:color="auto" w:fill="E5DFEC" w:themeFill="accent4" w:themeFillTint="33"/>
            <w:noWrap/>
            <w:vAlign w:val="center"/>
            <w:hideMark/>
          </w:tcPr>
          <w:p w14:paraId="4ECC6513"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4.7518</w:t>
            </w:r>
          </w:p>
        </w:tc>
        <w:tc>
          <w:tcPr>
            <w:tcW w:w="1134" w:type="dxa"/>
            <w:shd w:val="clear" w:color="auto" w:fill="E5DFEC" w:themeFill="accent4" w:themeFillTint="33"/>
            <w:noWrap/>
            <w:vAlign w:val="center"/>
            <w:hideMark/>
          </w:tcPr>
          <w:p w14:paraId="124E6BE9"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1.01E-06</w:t>
            </w:r>
          </w:p>
        </w:tc>
      </w:tr>
      <w:tr w:rsidR="001C08EC" w:rsidRPr="00F86E6C" w14:paraId="53DDE845" w14:textId="77777777" w:rsidTr="00D95ACD">
        <w:trPr>
          <w:trHeight w:val="504"/>
        </w:trPr>
        <w:tc>
          <w:tcPr>
            <w:tcW w:w="1413" w:type="dxa"/>
            <w:vMerge w:val="restart"/>
            <w:shd w:val="clear" w:color="auto" w:fill="DDD9C3" w:themeFill="background2" w:themeFillShade="E6"/>
            <w:textDirection w:val="btLr"/>
            <w:vAlign w:val="center"/>
            <w:hideMark/>
          </w:tcPr>
          <w:p w14:paraId="29C13923"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hospital diagnosed knee OA</w:t>
            </w:r>
          </w:p>
        </w:tc>
        <w:tc>
          <w:tcPr>
            <w:tcW w:w="1417" w:type="dxa"/>
            <w:shd w:val="clear" w:color="auto" w:fill="DDD9C3" w:themeFill="background2" w:themeFillShade="E6"/>
            <w:noWrap/>
            <w:vAlign w:val="center"/>
            <w:hideMark/>
          </w:tcPr>
          <w:p w14:paraId="74B9C469" w14:textId="77777777" w:rsidR="00AB62E6" w:rsidRPr="00D95ACD" w:rsidRDefault="00AB62E6" w:rsidP="001C08EC">
            <w:pPr>
              <w:jc w:val="center"/>
              <w:rPr>
                <w:rFonts w:asciiTheme="minorHAnsi" w:hAnsiTheme="minorHAnsi" w:cs="Times New Roman"/>
                <w:i/>
                <w:color w:val="000000"/>
                <w:sz w:val="24"/>
                <w:szCs w:val="22"/>
                <w:lang w:eastAsia="en-GB"/>
              </w:rPr>
            </w:pPr>
            <w:r w:rsidRPr="00D95ACD">
              <w:rPr>
                <w:rFonts w:asciiTheme="minorHAnsi" w:hAnsiTheme="minorHAnsi" w:cs="Times New Roman"/>
                <w:i/>
                <w:color w:val="000000"/>
                <w:sz w:val="24"/>
                <w:szCs w:val="22"/>
                <w:lang w:eastAsia="en-GB"/>
              </w:rPr>
              <w:t>RWDD2B</w:t>
            </w:r>
          </w:p>
        </w:tc>
        <w:tc>
          <w:tcPr>
            <w:tcW w:w="1560" w:type="dxa"/>
            <w:shd w:val="clear" w:color="auto" w:fill="DDD9C3" w:themeFill="background2" w:themeFillShade="E6"/>
            <w:noWrap/>
            <w:vAlign w:val="center"/>
            <w:hideMark/>
          </w:tcPr>
          <w:p w14:paraId="15B0E20A"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21:30378080-30391685</w:t>
            </w:r>
          </w:p>
        </w:tc>
        <w:tc>
          <w:tcPr>
            <w:tcW w:w="1134" w:type="dxa"/>
            <w:shd w:val="clear" w:color="auto" w:fill="DDD9C3" w:themeFill="background2" w:themeFillShade="E6"/>
            <w:noWrap/>
            <w:vAlign w:val="center"/>
            <w:hideMark/>
          </w:tcPr>
          <w:p w14:paraId="3DDC50B5"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61</w:t>
            </w:r>
          </w:p>
        </w:tc>
        <w:tc>
          <w:tcPr>
            <w:tcW w:w="850" w:type="dxa"/>
            <w:shd w:val="clear" w:color="auto" w:fill="DDD9C3" w:themeFill="background2" w:themeFillShade="E6"/>
            <w:noWrap/>
            <w:vAlign w:val="center"/>
            <w:hideMark/>
          </w:tcPr>
          <w:p w14:paraId="4810F6A3"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22347</w:t>
            </w:r>
          </w:p>
        </w:tc>
        <w:tc>
          <w:tcPr>
            <w:tcW w:w="992" w:type="dxa"/>
            <w:shd w:val="clear" w:color="auto" w:fill="DDD9C3" w:themeFill="background2" w:themeFillShade="E6"/>
            <w:noWrap/>
            <w:vAlign w:val="center"/>
            <w:hideMark/>
          </w:tcPr>
          <w:p w14:paraId="4DD29E9C"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4.8123</w:t>
            </w:r>
          </w:p>
        </w:tc>
        <w:tc>
          <w:tcPr>
            <w:tcW w:w="1134" w:type="dxa"/>
            <w:shd w:val="clear" w:color="auto" w:fill="DDD9C3" w:themeFill="background2" w:themeFillShade="E6"/>
            <w:noWrap/>
            <w:vAlign w:val="center"/>
            <w:hideMark/>
          </w:tcPr>
          <w:p w14:paraId="241BA6E2"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7.46E-07</w:t>
            </w:r>
          </w:p>
        </w:tc>
      </w:tr>
      <w:tr w:rsidR="001C08EC" w:rsidRPr="00F86E6C" w14:paraId="72EE1138" w14:textId="77777777" w:rsidTr="00D95ACD">
        <w:trPr>
          <w:trHeight w:val="492"/>
        </w:trPr>
        <w:tc>
          <w:tcPr>
            <w:tcW w:w="1413" w:type="dxa"/>
            <w:vMerge/>
            <w:shd w:val="clear" w:color="auto" w:fill="DDD9C3" w:themeFill="background2" w:themeFillShade="E6"/>
            <w:vAlign w:val="center"/>
            <w:hideMark/>
          </w:tcPr>
          <w:p w14:paraId="03247371" w14:textId="77777777" w:rsidR="00AB62E6" w:rsidRPr="00D95ACD" w:rsidRDefault="00AB62E6" w:rsidP="001C08EC">
            <w:pPr>
              <w:jc w:val="center"/>
              <w:rPr>
                <w:rFonts w:asciiTheme="minorHAnsi" w:hAnsiTheme="minorHAnsi" w:cs="Times New Roman"/>
                <w:color w:val="000000"/>
                <w:sz w:val="24"/>
                <w:szCs w:val="22"/>
                <w:lang w:eastAsia="en-GB"/>
              </w:rPr>
            </w:pPr>
          </w:p>
        </w:tc>
        <w:tc>
          <w:tcPr>
            <w:tcW w:w="1417" w:type="dxa"/>
            <w:shd w:val="clear" w:color="auto" w:fill="DDD9C3" w:themeFill="background2" w:themeFillShade="E6"/>
            <w:noWrap/>
            <w:vAlign w:val="center"/>
            <w:hideMark/>
          </w:tcPr>
          <w:p w14:paraId="286D5765" w14:textId="77777777" w:rsidR="00AB62E6" w:rsidRPr="00D95ACD" w:rsidRDefault="00AB62E6" w:rsidP="001C08EC">
            <w:pPr>
              <w:jc w:val="center"/>
              <w:rPr>
                <w:rFonts w:asciiTheme="minorHAnsi" w:hAnsiTheme="minorHAnsi" w:cs="Times New Roman"/>
                <w:i/>
                <w:color w:val="000000"/>
                <w:sz w:val="24"/>
                <w:szCs w:val="22"/>
                <w:lang w:eastAsia="en-GB"/>
              </w:rPr>
            </w:pPr>
            <w:r w:rsidRPr="00D95ACD">
              <w:rPr>
                <w:rFonts w:asciiTheme="minorHAnsi" w:hAnsiTheme="minorHAnsi" w:cs="Times New Roman"/>
                <w:i/>
                <w:color w:val="000000"/>
                <w:sz w:val="24"/>
                <w:szCs w:val="22"/>
                <w:lang w:eastAsia="en-GB"/>
              </w:rPr>
              <w:t>P2RY6</w:t>
            </w:r>
          </w:p>
        </w:tc>
        <w:tc>
          <w:tcPr>
            <w:tcW w:w="1560" w:type="dxa"/>
            <w:shd w:val="clear" w:color="auto" w:fill="DDD9C3" w:themeFill="background2" w:themeFillShade="E6"/>
            <w:noWrap/>
            <w:vAlign w:val="center"/>
            <w:hideMark/>
          </w:tcPr>
          <w:p w14:paraId="05BE9105"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11:72975550-73009670</w:t>
            </w:r>
          </w:p>
        </w:tc>
        <w:tc>
          <w:tcPr>
            <w:tcW w:w="1134" w:type="dxa"/>
            <w:shd w:val="clear" w:color="auto" w:fill="DDD9C3" w:themeFill="background2" w:themeFillShade="E6"/>
            <w:noWrap/>
            <w:vAlign w:val="center"/>
            <w:hideMark/>
          </w:tcPr>
          <w:p w14:paraId="7ACE1054"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178</w:t>
            </w:r>
          </w:p>
        </w:tc>
        <w:tc>
          <w:tcPr>
            <w:tcW w:w="850" w:type="dxa"/>
            <w:shd w:val="clear" w:color="auto" w:fill="DDD9C3" w:themeFill="background2" w:themeFillShade="E6"/>
            <w:noWrap/>
            <w:vAlign w:val="center"/>
            <w:hideMark/>
          </w:tcPr>
          <w:p w14:paraId="4E556A77"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22347</w:t>
            </w:r>
          </w:p>
        </w:tc>
        <w:tc>
          <w:tcPr>
            <w:tcW w:w="992" w:type="dxa"/>
            <w:shd w:val="clear" w:color="auto" w:fill="DDD9C3" w:themeFill="background2" w:themeFillShade="E6"/>
            <w:noWrap/>
            <w:vAlign w:val="center"/>
            <w:hideMark/>
          </w:tcPr>
          <w:p w14:paraId="3DE22C20"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4.6352</w:t>
            </w:r>
          </w:p>
        </w:tc>
        <w:tc>
          <w:tcPr>
            <w:tcW w:w="1134" w:type="dxa"/>
            <w:shd w:val="clear" w:color="auto" w:fill="DDD9C3" w:themeFill="background2" w:themeFillShade="E6"/>
            <w:noWrap/>
            <w:vAlign w:val="center"/>
            <w:hideMark/>
          </w:tcPr>
          <w:p w14:paraId="28C399C0"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1.78E-06</w:t>
            </w:r>
          </w:p>
        </w:tc>
      </w:tr>
      <w:tr w:rsidR="001C08EC" w:rsidRPr="00F86E6C" w14:paraId="4E9A0F1F" w14:textId="77777777" w:rsidTr="00D95ACD">
        <w:trPr>
          <w:trHeight w:val="288"/>
        </w:trPr>
        <w:tc>
          <w:tcPr>
            <w:tcW w:w="1413" w:type="dxa"/>
            <w:vMerge w:val="restart"/>
            <w:shd w:val="clear" w:color="auto" w:fill="EAF1DD" w:themeFill="accent3" w:themeFillTint="33"/>
            <w:textDirection w:val="btLr"/>
            <w:vAlign w:val="center"/>
            <w:hideMark/>
          </w:tcPr>
          <w:p w14:paraId="32179392" w14:textId="77777777" w:rsidR="00AB62E6" w:rsidRPr="00E7174A" w:rsidRDefault="00AB62E6" w:rsidP="001C08EC">
            <w:pPr>
              <w:jc w:val="center"/>
              <w:rPr>
                <w:rFonts w:asciiTheme="minorHAnsi" w:hAnsiTheme="minorHAnsi" w:cs="Times New Roman"/>
                <w:color w:val="000000"/>
                <w:sz w:val="24"/>
                <w:szCs w:val="22"/>
                <w:lang w:val="en-GB" w:eastAsia="en-GB"/>
              </w:rPr>
            </w:pPr>
            <w:r w:rsidRPr="00E7174A">
              <w:rPr>
                <w:rFonts w:asciiTheme="minorHAnsi" w:hAnsiTheme="minorHAnsi" w:cs="Times New Roman"/>
                <w:color w:val="000000"/>
                <w:sz w:val="24"/>
                <w:szCs w:val="22"/>
                <w:lang w:val="en-GB" w:eastAsia="en-GB"/>
              </w:rPr>
              <w:t>hospital diagnosed hip and/or knee OA</w:t>
            </w:r>
          </w:p>
        </w:tc>
        <w:tc>
          <w:tcPr>
            <w:tcW w:w="1417" w:type="dxa"/>
            <w:shd w:val="clear" w:color="auto" w:fill="EAF1DD" w:themeFill="accent3" w:themeFillTint="33"/>
            <w:noWrap/>
            <w:vAlign w:val="center"/>
            <w:hideMark/>
          </w:tcPr>
          <w:p w14:paraId="4D851630" w14:textId="77777777" w:rsidR="00AB62E6" w:rsidRPr="00D95ACD" w:rsidRDefault="00AB62E6" w:rsidP="001C08EC">
            <w:pPr>
              <w:jc w:val="center"/>
              <w:rPr>
                <w:rFonts w:asciiTheme="minorHAnsi" w:hAnsiTheme="minorHAnsi" w:cs="Times New Roman"/>
                <w:i/>
                <w:color w:val="000000"/>
                <w:sz w:val="24"/>
                <w:szCs w:val="22"/>
                <w:lang w:eastAsia="en-GB"/>
              </w:rPr>
            </w:pPr>
            <w:r w:rsidRPr="00D95ACD">
              <w:rPr>
                <w:rFonts w:asciiTheme="minorHAnsi" w:hAnsiTheme="minorHAnsi" w:cs="Times New Roman"/>
                <w:i/>
                <w:color w:val="000000"/>
                <w:sz w:val="24"/>
                <w:szCs w:val="22"/>
                <w:lang w:eastAsia="en-GB"/>
              </w:rPr>
              <w:t>RWDD2B</w:t>
            </w:r>
          </w:p>
        </w:tc>
        <w:tc>
          <w:tcPr>
            <w:tcW w:w="1560" w:type="dxa"/>
            <w:shd w:val="clear" w:color="auto" w:fill="EAF1DD" w:themeFill="accent3" w:themeFillTint="33"/>
            <w:noWrap/>
            <w:vAlign w:val="center"/>
            <w:hideMark/>
          </w:tcPr>
          <w:p w14:paraId="05B11A97"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21:30378080-30391685</w:t>
            </w:r>
          </w:p>
        </w:tc>
        <w:tc>
          <w:tcPr>
            <w:tcW w:w="1134" w:type="dxa"/>
            <w:shd w:val="clear" w:color="auto" w:fill="EAF1DD" w:themeFill="accent3" w:themeFillTint="33"/>
            <w:noWrap/>
            <w:vAlign w:val="center"/>
            <w:hideMark/>
          </w:tcPr>
          <w:p w14:paraId="7655BC96"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61</w:t>
            </w:r>
          </w:p>
        </w:tc>
        <w:tc>
          <w:tcPr>
            <w:tcW w:w="850" w:type="dxa"/>
            <w:shd w:val="clear" w:color="auto" w:fill="EAF1DD" w:themeFill="accent3" w:themeFillTint="33"/>
            <w:noWrap/>
            <w:vAlign w:val="center"/>
            <w:hideMark/>
          </w:tcPr>
          <w:p w14:paraId="5230CD5D"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32970</w:t>
            </w:r>
          </w:p>
        </w:tc>
        <w:tc>
          <w:tcPr>
            <w:tcW w:w="992" w:type="dxa"/>
            <w:shd w:val="clear" w:color="auto" w:fill="EAF1DD" w:themeFill="accent3" w:themeFillTint="33"/>
            <w:noWrap/>
            <w:vAlign w:val="center"/>
            <w:hideMark/>
          </w:tcPr>
          <w:p w14:paraId="354340D4"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6.3452</w:t>
            </w:r>
          </w:p>
        </w:tc>
        <w:tc>
          <w:tcPr>
            <w:tcW w:w="1134" w:type="dxa"/>
            <w:shd w:val="clear" w:color="auto" w:fill="EAF1DD" w:themeFill="accent3" w:themeFillTint="33"/>
            <w:noWrap/>
            <w:vAlign w:val="center"/>
            <w:hideMark/>
          </w:tcPr>
          <w:p w14:paraId="701AC8E6"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1.11E-10</w:t>
            </w:r>
          </w:p>
        </w:tc>
      </w:tr>
      <w:tr w:rsidR="001C08EC" w:rsidRPr="00F86E6C" w14:paraId="1AB6D33D" w14:textId="77777777" w:rsidTr="00D95ACD">
        <w:trPr>
          <w:trHeight w:val="288"/>
        </w:trPr>
        <w:tc>
          <w:tcPr>
            <w:tcW w:w="1413" w:type="dxa"/>
            <w:vMerge/>
            <w:shd w:val="clear" w:color="auto" w:fill="EAF1DD" w:themeFill="accent3" w:themeFillTint="33"/>
            <w:vAlign w:val="center"/>
            <w:hideMark/>
          </w:tcPr>
          <w:p w14:paraId="074303F0" w14:textId="77777777" w:rsidR="00AB62E6" w:rsidRPr="00D95ACD" w:rsidRDefault="00AB62E6" w:rsidP="001C08EC">
            <w:pPr>
              <w:jc w:val="center"/>
              <w:rPr>
                <w:rFonts w:asciiTheme="minorHAnsi" w:hAnsiTheme="minorHAnsi" w:cs="Times New Roman"/>
                <w:color w:val="000000"/>
                <w:sz w:val="24"/>
                <w:szCs w:val="22"/>
                <w:lang w:eastAsia="en-GB"/>
              </w:rPr>
            </w:pPr>
          </w:p>
        </w:tc>
        <w:tc>
          <w:tcPr>
            <w:tcW w:w="1417" w:type="dxa"/>
            <w:shd w:val="clear" w:color="auto" w:fill="EAF1DD" w:themeFill="accent3" w:themeFillTint="33"/>
            <w:noWrap/>
            <w:vAlign w:val="center"/>
            <w:hideMark/>
          </w:tcPr>
          <w:p w14:paraId="30FAC257" w14:textId="77777777" w:rsidR="00AB62E6" w:rsidRPr="00D95ACD" w:rsidRDefault="00AB62E6" w:rsidP="001C08EC">
            <w:pPr>
              <w:jc w:val="center"/>
              <w:rPr>
                <w:rFonts w:asciiTheme="minorHAnsi" w:hAnsiTheme="minorHAnsi" w:cs="Times New Roman"/>
                <w:i/>
                <w:color w:val="000000"/>
                <w:sz w:val="24"/>
                <w:szCs w:val="22"/>
                <w:lang w:eastAsia="en-GB"/>
              </w:rPr>
            </w:pPr>
            <w:r w:rsidRPr="00D95ACD">
              <w:rPr>
                <w:rFonts w:asciiTheme="minorHAnsi" w:hAnsiTheme="minorHAnsi" w:cs="Times New Roman"/>
                <w:i/>
                <w:color w:val="000000"/>
                <w:sz w:val="24"/>
                <w:szCs w:val="22"/>
                <w:lang w:eastAsia="en-GB"/>
              </w:rPr>
              <w:t>CCT8</w:t>
            </w:r>
          </w:p>
        </w:tc>
        <w:tc>
          <w:tcPr>
            <w:tcW w:w="1560" w:type="dxa"/>
            <w:shd w:val="clear" w:color="auto" w:fill="EAF1DD" w:themeFill="accent3" w:themeFillTint="33"/>
            <w:noWrap/>
            <w:vAlign w:val="center"/>
            <w:hideMark/>
          </w:tcPr>
          <w:p w14:paraId="1EFE4745"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2130428647-30446010</w:t>
            </w:r>
          </w:p>
        </w:tc>
        <w:tc>
          <w:tcPr>
            <w:tcW w:w="1134" w:type="dxa"/>
            <w:shd w:val="clear" w:color="auto" w:fill="EAF1DD" w:themeFill="accent3" w:themeFillTint="33"/>
            <w:noWrap/>
            <w:vAlign w:val="center"/>
            <w:hideMark/>
          </w:tcPr>
          <w:p w14:paraId="1C00D65E"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85</w:t>
            </w:r>
          </w:p>
        </w:tc>
        <w:tc>
          <w:tcPr>
            <w:tcW w:w="850" w:type="dxa"/>
            <w:shd w:val="clear" w:color="auto" w:fill="EAF1DD" w:themeFill="accent3" w:themeFillTint="33"/>
            <w:noWrap/>
            <w:vAlign w:val="center"/>
            <w:hideMark/>
          </w:tcPr>
          <w:p w14:paraId="672CA5BE"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32970</w:t>
            </w:r>
          </w:p>
        </w:tc>
        <w:tc>
          <w:tcPr>
            <w:tcW w:w="992" w:type="dxa"/>
            <w:shd w:val="clear" w:color="auto" w:fill="EAF1DD" w:themeFill="accent3" w:themeFillTint="33"/>
            <w:noWrap/>
            <w:vAlign w:val="center"/>
            <w:hideMark/>
          </w:tcPr>
          <w:p w14:paraId="36DF62CF"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5.6566</w:t>
            </w:r>
          </w:p>
        </w:tc>
        <w:tc>
          <w:tcPr>
            <w:tcW w:w="1134" w:type="dxa"/>
            <w:shd w:val="clear" w:color="auto" w:fill="EAF1DD" w:themeFill="accent3" w:themeFillTint="33"/>
            <w:noWrap/>
            <w:vAlign w:val="center"/>
            <w:hideMark/>
          </w:tcPr>
          <w:p w14:paraId="32DE718C"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7.72E-09</w:t>
            </w:r>
          </w:p>
        </w:tc>
      </w:tr>
      <w:tr w:rsidR="001C08EC" w:rsidRPr="00F86E6C" w14:paraId="4FAF7F18" w14:textId="77777777" w:rsidTr="00D95ACD">
        <w:trPr>
          <w:trHeight w:val="288"/>
        </w:trPr>
        <w:tc>
          <w:tcPr>
            <w:tcW w:w="1413" w:type="dxa"/>
            <w:vMerge/>
            <w:shd w:val="clear" w:color="auto" w:fill="EAF1DD" w:themeFill="accent3" w:themeFillTint="33"/>
            <w:vAlign w:val="center"/>
            <w:hideMark/>
          </w:tcPr>
          <w:p w14:paraId="72D29AA8" w14:textId="77777777" w:rsidR="00AB62E6" w:rsidRPr="00D95ACD" w:rsidRDefault="00AB62E6" w:rsidP="001C08EC">
            <w:pPr>
              <w:jc w:val="center"/>
              <w:rPr>
                <w:rFonts w:asciiTheme="minorHAnsi" w:hAnsiTheme="minorHAnsi" w:cs="Times New Roman"/>
                <w:color w:val="000000"/>
                <w:sz w:val="24"/>
                <w:szCs w:val="22"/>
                <w:lang w:eastAsia="en-GB"/>
              </w:rPr>
            </w:pPr>
          </w:p>
        </w:tc>
        <w:tc>
          <w:tcPr>
            <w:tcW w:w="1417" w:type="dxa"/>
            <w:shd w:val="clear" w:color="auto" w:fill="EAF1DD" w:themeFill="accent3" w:themeFillTint="33"/>
            <w:noWrap/>
            <w:vAlign w:val="center"/>
            <w:hideMark/>
          </w:tcPr>
          <w:p w14:paraId="14841486" w14:textId="77777777" w:rsidR="00AB62E6" w:rsidRPr="00D95ACD" w:rsidRDefault="00AB62E6" w:rsidP="001C08EC">
            <w:pPr>
              <w:jc w:val="center"/>
              <w:rPr>
                <w:rFonts w:asciiTheme="minorHAnsi" w:hAnsiTheme="minorHAnsi" w:cs="Times New Roman"/>
                <w:i/>
                <w:color w:val="000000"/>
                <w:sz w:val="24"/>
                <w:szCs w:val="22"/>
                <w:lang w:eastAsia="en-GB"/>
              </w:rPr>
            </w:pPr>
            <w:r w:rsidRPr="00D95ACD">
              <w:rPr>
                <w:rFonts w:asciiTheme="minorHAnsi" w:hAnsiTheme="minorHAnsi" w:cs="Times New Roman"/>
                <w:i/>
                <w:color w:val="000000"/>
                <w:sz w:val="24"/>
                <w:szCs w:val="22"/>
                <w:lang w:eastAsia="en-GB"/>
              </w:rPr>
              <w:t>USP16</w:t>
            </w:r>
          </w:p>
        </w:tc>
        <w:tc>
          <w:tcPr>
            <w:tcW w:w="1560" w:type="dxa"/>
            <w:shd w:val="clear" w:color="auto" w:fill="EAF1DD" w:themeFill="accent3" w:themeFillTint="33"/>
            <w:noWrap/>
            <w:vAlign w:val="center"/>
            <w:hideMark/>
          </w:tcPr>
          <w:p w14:paraId="2A1404F7"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21:30396938-30426809</w:t>
            </w:r>
          </w:p>
        </w:tc>
        <w:tc>
          <w:tcPr>
            <w:tcW w:w="1134" w:type="dxa"/>
            <w:shd w:val="clear" w:color="auto" w:fill="EAF1DD" w:themeFill="accent3" w:themeFillTint="33"/>
            <w:noWrap/>
            <w:vAlign w:val="center"/>
            <w:hideMark/>
          </w:tcPr>
          <w:p w14:paraId="5D0F389E"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103</w:t>
            </w:r>
          </w:p>
        </w:tc>
        <w:tc>
          <w:tcPr>
            <w:tcW w:w="850" w:type="dxa"/>
            <w:shd w:val="clear" w:color="auto" w:fill="EAF1DD" w:themeFill="accent3" w:themeFillTint="33"/>
            <w:noWrap/>
            <w:vAlign w:val="center"/>
            <w:hideMark/>
          </w:tcPr>
          <w:p w14:paraId="2BFBEAC7"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32970</w:t>
            </w:r>
          </w:p>
        </w:tc>
        <w:tc>
          <w:tcPr>
            <w:tcW w:w="992" w:type="dxa"/>
            <w:shd w:val="clear" w:color="auto" w:fill="EAF1DD" w:themeFill="accent3" w:themeFillTint="33"/>
            <w:noWrap/>
            <w:vAlign w:val="center"/>
            <w:hideMark/>
          </w:tcPr>
          <w:p w14:paraId="7A6AA4EA"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5.5133</w:t>
            </w:r>
          </w:p>
        </w:tc>
        <w:tc>
          <w:tcPr>
            <w:tcW w:w="1134" w:type="dxa"/>
            <w:shd w:val="clear" w:color="auto" w:fill="EAF1DD" w:themeFill="accent3" w:themeFillTint="33"/>
            <w:noWrap/>
            <w:vAlign w:val="center"/>
            <w:hideMark/>
          </w:tcPr>
          <w:p w14:paraId="68458FEE"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1.76E-08</w:t>
            </w:r>
          </w:p>
        </w:tc>
      </w:tr>
      <w:tr w:rsidR="001C08EC" w:rsidRPr="00F86E6C" w14:paraId="4A901ED3" w14:textId="77777777" w:rsidTr="00D95ACD">
        <w:trPr>
          <w:trHeight w:val="288"/>
        </w:trPr>
        <w:tc>
          <w:tcPr>
            <w:tcW w:w="1413" w:type="dxa"/>
            <w:vMerge/>
            <w:shd w:val="clear" w:color="auto" w:fill="EAF1DD" w:themeFill="accent3" w:themeFillTint="33"/>
            <w:vAlign w:val="center"/>
            <w:hideMark/>
          </w:tcPr>
          <w:p w14:paraId="1AAB8932" w14:textId="77777777" w:rsidR="00AB62E6" w:rsidRPr="00D95ACD" w:rsidRDefault="00AB62E6" w:rsidP="001C08EC">
            <w:pPr>
              <w:jc w:val="center"/>
              <w:rPr>
                <w:rFonts w:asciiTheme="minorHAnsi" w:hAnsiTheme="minorHAnsi" w:cs="Times New Roman"/>
                <w:color w:val="000000"/>
                <w:sz w:val="24"/>
                <w:szCs w:val="22"/>
                <w:lang w:eastAsia="en-GB"/>
              </w:rPr>
            </w:pPr>
          </w:p>
        </w:tc>
        <w:tc>
          <w:tcPr>
            <w:tcW w:w="1417" w:type="dxa"/>
            <w:shd w:val="clear" w:color="auto" w:fill="EAF1DD" w:themeFill="accent3" w:themeFillTint="33"/>
            <w:noWrap/>
            <w:vAlign w:val="center"/>
            <w:hideMark/>
          </w:tcPr>
          <w:p w14:paraId="41BB15F6" w14:textId="77777777" w:rsidR="00AB62E6" w:rsidRPr="00D95ACD" w:rsidRDefault="00AB62E6" w:rsidP="001C08EC">
            <w:pPr>
              <w:jc w:val="center"/>
              <w:rPr>
                <w:rFonts w:asciiTheme="minorHAnsi" w:hAnsiTheme="minorHAnsi" w:cs="Times New Roman"/>
                <w:i/>
                <w:color w:val="000000"/>
                <w:sz w:val="24"/>
                <w:szCs w:val="22"/>
                <w:lang w:eastAsia="en-GB"/>
              </w:rPr>
            </w:pPr>
            <w:r w:rsidRPr="00D95ACD">
              <w:rPr>
                <w:rFonts w:asciiTheme="minorHAnsi" w:hAnsiTheme="minorHAnsi" w:cs="Times New Roman"/>
                <w:i/>
                <w:color w:val="000000"/>
                <w:sz w:val="24"/>
                <w:szCs w:val="22"/>
                <w:lang w:eastAsia="en-GB"/>
              </w:rPr>
              <w:t>LTN1</w:t>
            </w:r>
          </w:p>
        </w:tc>
        <w:tc>
          <w:tcPr>
            <w:tcW w:w="1560" w:type="dxa"/>
            <w:shd w:val="clear" w:color="auto" w:fill="EAF1DD" w:themeFill="accent3" w:themeFillTint="33"/>
            <w:noWrap/>
            <w:vAlign w:val="center"/>
            <w:hideMark/>
          </w:tcPr>
          <w:p w14:paraId="41464D31"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21:30300466-30365277</w:t>
            </w:r>
          </w:p>
        </w:tc>
        <w:tc>
          <w:tcPr>
            <w:tcW w:w="1134" w:type="dxa"/>
            <w:shd w:val="clear" w:color="auto" w:fill="EAF1DD" w:themeFill="accent3" w:themeFillTint="33"/>
            <w:noWrap/>
            <w:vAlign w:val="center"/>
            <w:hideMark/>
          </w:tcPr>
          <w:p w14:paraId="410C2DF0"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290</w:t>
            </w:r>
          </w:p>
        </w:tc>
        <w:tc>
          <w:tcPr>
            <w:tcW w:w="850" w:type="dxa"/>
            <w:shd w:val="clear" w:color="auto" w:fill="EAF1DD" w:themeFill="accent3" w:themeFillTint="33"/>
            <w:noWrap/>
            <w:vAlign w:val="center"/>
            <w:hideMark/>
          </w:tcPr>
          <w:p w14:paraId="0B4B2190"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32970</w:t>
            </w:r>
          </w:p>
        </w:tc>
        <w:tc>
          <w:tcPr>
            <w:tcW w:w="992" w:type="dxa"/>
            <w:shd w:val="clear" w:color="auto" w:fill="EAF1DD" w:themeFill="accent3" w:themeFillTint="33"/>
            <w:noWrap/>
            <w:vAlign w:val="center"/>
            <w:hideMark/>
          </w:tcPr>
          <w:p w14:paraId="5C534ED4"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5.3552</w:t>
            </w:r>
          </w:p>
        </w:tc>
        <w:tc>
          <w:tcPr>
            <w:tcW w:w="1134" w:type="dxa"/>
            <w:shd w:val="clear" w:color="auto" w:fill="EAF1DD" w:themeFill="accent3" w:themeFillTint="33"/>
            <w:noWrap/>
            <w:vAlign w:val="center"/>
            <w:hideMark/>
          </w:tcPr>
          <w:p w14:paraId="0303F9BB"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4.27E-08</w:t>
            </w:r>
          </w:p>
        </w:tc>
      </w:tr>
      <w:tr w:rsidR="001C08EC" w:rsidRPr="00F86E6C" w14:paraId="2861E656" w14:textId="77777777" w:rsidTr="00D95ACD">
        <w:trPr>
          <w:trHeight w:val="288"/>
        </w:trPr>
        <w:tc>
          <w:tcPr>
            <w:tcW w:w="1413" w:type="dxa"/>
            <w:vMerge/>
            <w:shd w:val="clear" w:color="auto" w:fill="EAF1DD" w:themeFill="accent3" w:themeFillTint="33"/>
            <w:vAlign w:val="center"/>
            <w:hideMark/>
          </w:tcPr>
          <w:p w14:paraId="15FB5EB9" w14:textId="77777777" w:rsidR="00AB62E6" w:rsidRPr="00D95ACD" w:rsidRDefault="00AB62E6" w:rsidP="001C08EC">
            <w:pPr>
              <w:jc w:val="center"/>
              <w:rPr>
                <w:rFonts w:asciiTheme="minorHAnsi" w:hAnsiTheme="minorHAnsi" w:cs="Times New Roman"/>
                <w:color w:val="000000"/>
                <w:sz w:val="24"/>
                <w:szCs w:val="22"/>
                <w:lang w:eastAsia="en-GB"/>
              </w:rPr>
            </w:pPr>
          </w:p>
        </w:tc>
        <w:tc>
          <w:tcPr>
            <w:tcW w:w="1417" w:type="dxa"/>
            <w:shd w:val="clear" w:color="auto" w:fill="EAF1DD" w:themeFill="accent3" w:themeFillTint="33"/>
            <w:noWrap/>
            <w:vAlign w:val="center"/>
            <w:hideMark/>
          </w:tcPr>
          <w:p w14:paraId="676D900F" w14:textId="5F315246" w:rsidR="00AB62E6" w:rsidRPr="00D95ACD" w:rsidRDefault="00AB62E6" w:rsidP="001C08EC">
            <w:pPr>
              <w:jc w:val="center"/>
              <w:rPr>
                <w:rFonts w:asciiTheme="minorHAnsi" w:hAnsiTheme="minorHAnsi" w:cs="Times New Roman"/>
                <w:i/>
                <w:color w:val="000000"/>
                <w:sz w:val="24"/>
                <w:szCs w:val="22"/>
                <w:lang w:eastAsia="en-GB"/>
              </w:rPr>
            </w:pPr>
            <w:r w:rsidRPr="00D95ACD">
              <w:rPr>
                <w:rFonts w:asciiTheme="minorHAnsi" w:hAnsiTheme="minorHAnsi" w:cs="Times New Roman"/>
                <w:i/>
                <w:color w:val="000000"/>
                <w:sz w:val="24"/>
                <w:szCs w:val="22"/>
                <w:lang w:eastAsia="en-GB"/>
              </w:rPr>
              <w:t>UQCC1</w:t>
            </w:r>
          </w:p>
        </w:tc>
        <w:tc>
          <w:tcPr>
            <w:tcW w:w="1560" w:type="dxa"/>
            <w:shd w:val="clear" w:color="auto" w:fill="EAF1DD" w:themeFill="accent3" w:themeFillTint="33"/>
            <w:noWrap/>
            <w:vAlign w:val="center"/>
            <w:hideMark/>
          </w:tcPr>
          <w:p w14:paraId="713C79C5"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20:33890369-33999945</w:t>
            </w:r>
          </w:p>
        </w:tc>
        <w:tc>
          <w:tcPr>
            <w:tcW w:w="1134" w:type="dxa"/>
            <w:shd w:val="clear" w:color="auto" w:fill="EAF1DD" w:themeFill="accent3" w:themeFillTint="33"/>
            <w:noWrap/>
            <w:vAlign w:val="center"/>
            <w:hideMark/>
          </w:tcPr>
          <w:p w14:paraId="3818711B"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394</w:t>
            </w:r>
          </w:p>
        </w:tc>
        <w:tc>
          <w:tcPr>
            <w:tcW w:w="850" w:type="dxa"/>
            <w:shd w:val="clear" w:color="auto" w:fill="EAF1DD" w:themeFill="accent3" w:themeFillTint="33"/>
            <w:noWrap/>
            <w:vAlign w:val="center"/>
            <w:hideMark/>
          </w:tcPr>
          <w:p w14:paraId="1CB7DA13"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32970</w:t>
            </w:r>
          </w:p>
        </w:tc>
        <w:tc>
          <w:tcPr>
            <w:tcW w:w="992" w:type="dxa"/>
            <w:shd w:val="clear" w:color="auto" w:fill="EAF1DD" w:themeFill="accent3" w:themeFillTint="33"/>
            <w:noWrap/>
            <w:vAlign w:val="center"/>
            <w:hideMark/>
          </w:tcPr>
          <w:p w14:paraId="5435C665"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4.9493</w:t>
            </w:r>
          </w:p>
        </w:tc>
        <w:tc>
          <w:tcPr>
            <w:tcW w:w="1134" w:type="dxa"/>
            <w:shd w:val="clear" w:color="auto" w:fill="EAF1DD" w:themeFill="accent3" w:themeFillTint="33"/>
            <w:noWrap/>
            <w:vAlign w:val="center"/>
            <w:hideMark/>
          </w:tcPr>
          <w:p w14:paraId="2E08F313"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3.72E-07</w:t>
            </w:r>
          </w:p>
        </w:tc>
      </w:tr>
      <w:tr w:rsidR="001C08EC" w:rsidRPr="00F86E6C" w14:paraId="2D786706" w14:textId="77777777" w:rsidTr="00D95ACD">
        <w:trPr>
          <w:trHeight w:val="288"/>
        </w:trPr>
        <w:tc>
          <w:tcPr>
            <w:tcW w:w="1413" w:type="dxa"/>
            <w:vMerge/>
            <w:shd w:val="clear" w:color="auto" w:fill="EAF1DD" w:themeFill="accent3" w:themeFillTint="33"/>
            <w:vAlign w:val="center"/>
            <w:hideMark/>
          </w:tcPr>
          <w:p w14:paraId="4ECE4131" w14:textId="77777777" w:rsidR="00AB62E6" w:rsidRPr="00D95ACD" w:rsidRDefault="00AB62E6" w:rsidP="001C08EC">
            <w:pPr>
              <w:jc w:val="center"/>
              <w:rPr>
                <w:rFonts w:asciiTheme="minorHAnsi" w:hAnsiTheme="minorHAnsi" w:cs="Times New Roman"/>
                <w:color w:val="000000"/>
                <w:sz w:val="24"/>
                <w:szCs w:val="22"/>
                <w:lang w:eastAsia="en-GB"/>
              </w:rPr>
            </w:pPr>
          </w:p>
        </w:tc>
        <w:tc>
          <w:tcPr>
            <w:tcW w:w="1417" w:type="dxa"/>
            <w:shd w:val="clear" w:color="auto" w:fill="EAF1DD" w:themeFill="accent3" w:themeFillTint="33"/>
            <w:noWrap/>
            <w:vAlign w:val="center"/>
            <w:hideMark/>
          </w:tcPr>
          <w:p w14:paraId="59A7C75F" w14:textId="77777777" w:rsidR="00AB62E6" w:rsidRPr="00D95ACD" w:rsidRDefault="00AB62E6" w:rsidP="001C08EC">
            <w:pPr>
              <w:jc w:val="center"/>
              <w:rPr>
                <w:rFonts w:asciiTheme="minorHAnsi" w:hAnsiTheme="minorHAnsi" w:cs="Times New Roman"/>
                <w:i/>
                <w:color w:val="000000"/>
                <w:sz w:val="24"/>
                <w:szCs w:val="22"/>
                <w:lang w:eastAsia="en-GB"/>
              </w:rPr>
            </w:pPr>
            <w:r w:rsidRPr="00D95ACD">
              <w:rPr>
                <w:rFonts w:asciiTheme="minorHAnsi" w:hAnsiTheme="minorHAnsi" w:cs="Times New Roman"/>
                <w:i/>
                <w:color w:val="000000"/>
                <w:sz w:val="24"/>
                <w:szCs w:val="22"/>
                <w:lang w:eastAsia="en-GB"/>
              </w:rPr>
              <w:t>CEP250</w:t>
            </w:r>
          </w:p>
        </w:tc>
        <w:tc>
          <w:tcPr>
            <w:tcW w:w="1560" w:type="dxa"/>
            <w:shd w:val="clear" w:color="auto" w:fill="EAF1DD" w:themeFill="accent3" w:themeFillTint="33"/>
            <w:noWrap/>
            <w:vAlign w:val="center"/>
            <w:hideMark/>
          </w:tcPr>
          <w:p w14:paraId="149867CC"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20:34042988-34105360</w:t>
            </w:r>
          </w:p>
        </w:tc>
        <w:tc>
          <w:tcPr>
            <w:tcW w:w="1134" w:type="dxa"/>
            <w:shd w:val="clear" w:color="auto" w:fill="EAF1DD" w:themeFill="accent3" w:themeFillTint="33"/>
            <w:noWrap/>
            <w:vAlign w:val="center"/>
            <w:hideMark/>
          </w:tcPr>
          <w:p w14:paraId="35D2C03F"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243</w:t>
            </w:r>
          </w:p>
        </w:tc>
        <w:tc>
          <w:tcPr>
            <w:tcW w:w="850" w:type="dxa"/>
            <w:shd w:val="clear" w:color="auto" w:fill="EAF1DD" w:themeFill="accent3" w:themeFillTint="33"/>
            <w:noWrap/>
            <w:vAlign w:val="center"/>
            <w:hideMark/>
          </w:tcPr>
          <w:p w14:paraId="71260122"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32970</w:t>
            </w:r>
          </w:p>
        </w:tc>
        <w:tc>
          <w:tcPr>
            <w:tcW w:w="992" w:type="dxa"/>
            <w:shd w:val="clear" w:color="auto" w:fill="EAF1DD" w:themeFill="accent3" w:themeFillTint="33"/>
            <w:noWrap/>
            <w:vAlign w:val="center"/>
            <w:hideMark/>
          </w:tcPr>
          <w:p w14:paraId="5A0663CB"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4.7673</w:t>
            </w:r>
          </w:p>
        </w:tc>
        <w:tc>
          <w:tcPr>
            <w:tcW w:w="1134" w:type="dxa"/>
            <w:shd w:val="clear" w:color="auto" w:fill="EAF1DD" w:themeFill="accent3" w:themeFillTint="33"/>
            <w:noWrap/>
            <w:vAlign w:val="center"/>
            <w:hideMark/>
          </w:tcPr>
          <w:p w14:paraId="422F590F" w14:textId="77777777" w:rsidR="00AB62E6" w:rsidRPr="00D95ACD" w:rsidRDefault="00AB62E6" w:rsidP="001C08EC">
            <w:pPr>
              <w:jc w:val="center"/>
              <w:rPr>
                <w:rFonts w:asciiTheme="minorHAnsi" w:hAnsiTheme="minorHAnsi" w:cs="Times New Roman"/>
                <w:color w:val="000000"/>
                <w:sz w:val="24"/>
                <w:szCs w:val="22"/>
                <w:lang w:eastAsia="en-GB"/>
              </w:rPr>
            </w:pPr>
            <w:r w:rsidRPr="00D95ACD">
              <w:rPr>
                <w:rFonts w:asciiTheme="minorHAnsi" w:hAnsiTheme="minorHAnsi" w:cs="Times New Roman"/>
                <w:color w:val="000000"/>
                <w:sz w:val="24"/>
                <w:szCs w:val="22"/>
                <w:lang w:eastAsia="en-GB"/>
              </w:rPr>
              <w:t>9.34E-07</w:t>
            </w:r>
          </w:p>
        </w:tc>
      </w:tr>
    </w:tbl>
    <w:p w14:paraId="629B6A31" w14:textId="15D887B6" w:rsidR="006921A3" w:rsidRDefault="005C234A" w:rsidP="005C234A">
      <w:pPr>
        <w:jc w:val="both"/>
        <w:rPr>
          <w:rFonts w:asciiTheme="minorHAnsi" w:eastAsiaTheme="minorHAnsi" w:hAnsiTheme="minorHAnsi" w:cs="Arial"/>
          <w:sz w:val="24"/>
          <w:szCs w:val="24"/>
          <w:lang w:eastAsia="en-GB"/>
        </w:rPr>
      </w:pPr>
      <w:r w:rsidRPr="005C234A">
        <w:rPr>
          <w:rFonts w:asciiTheme="minorHAnsi" w:eastAsiaTheme="minorHAnsi" w:hAnsiTheme="minorHAnsi" w:cs="Arial"/>
          <w:sz w:val="24"/>
          <w:szCs w:val="24"/>
          <w:lang w:eastAsia="en-GB"/>
        </w:rPr>
        <w:t>Chr:pos</w:t>
      </w:r>
      <w:r w:rsidR="0045499D">
        <w:rPr>
          <w:rFonts w:asciiTheme="minorHAnsi" w:eastAsiaTheme="minorHAnsi" w:hAnsiTheme="minorHAnsi" w:cs="Arial"/>
          <w:sz w:val="24"/>
          <w:szCs w:val="24"/>
          <w:lang w:eastAsia="en-GB"/>
        </w:rPr>
        <w:t>,</w:t>
      </w:r>
      <w:r w:rsidRPr="005C234A">
        <w:rPr>
          <w:rFonts w:asciiTheme="minorHAnsi" w:eastAsiaTheme="minorHAnsi" w:hAnsiTheme="minorHAnsi" w:cs="Arial"/>
          <w:sz w:val="24"/>
          <w:szCs w:val="24"/>
          <w:lang w:eastAsia="en-GB"/>
        </w:rPr>
        <w:t xml:space="preserve"> chromosome:position; all data are displayed in GRCh37.p13 coordinates; N SNPs</w:t>
      </w:r>
      <w:r w:rsidR="0045499D">
        <w:rPr>
          <w:rFonts w:asciiTheme="minorHAnsi" w:eastAsiaTheme="minorHAnsi" w:hAnsiTheme="minorHAnsi" w:cs="Arial"/>
          <w:sz w:val="24"/>
          <w:szCs w:val="24"/>
          <w:lang w:eastAsia="en-GB"/>
        </w:rPr>
        <w:t>,</w:t>
      </w:r>
      <w:r w:rsidRPr="005C234A">
        <w:rPr>
          <w:rFonts w:asciiTheme="minorHAnsi" w:eastAsiaTheme="minorHAnsi" w:hAnsiTheme="minorHAnsi" w:cs="Arial"/>
          <w:sz w:val="24"/>
          <w:szCs w:val="24"/>
          <w:lang w:eastAsia="en-GB"/>
        </w:rPr>
        <w:t xml:space="preserve"> number of SNPs annotated to that gene that were found in the data and passed quality control; N</w:t>
      </w:r>
      <w:r w:rsidR="0045499D">
        <w:rPr>
          <w:rFonts w:asciiTheme="minorHAnsi" w:eastAsiaTheme="minorHAnsi" w:hAnsiTheme="minorHAnsi" w:cs="Arial"/>
          <w:sz w:val="24"/>
          <w:szCs w:val="24"/>
          <w:lang w:eastAsia="en-GB"/>
        </w:rPr>
        <w:t>,</w:t>
      </w:r>
      <w:r w:rsidRPr="005C234A">
        <w:rPr>
          <w:rFonts w:asciiTheme="minorHAnsi" w:eastAsiaTheme="minorHAnsi" w:hAnsiTheme="minorHAnsi" w:cs="Arial"/>
          <w:sz w:val="24"/>
          <w:szCs w:val="24"/>
          <w:lang w:eastAsia="en-GB"/>
        </w:rPr>
        <w:t xml:space="preserve"> sample size used when analysing that gene; Zstat</w:t>
      </w:r>
      <w:r w:rsidR="0045499D">
        <w:rPr>
          <w:rFonts w:asciiTheme="minorHAnsi" w:eastAsiaTheme="minorHAnsi" w:hAnsiTheme="minorHAnsi" w:cs="Arial"/>
          <w:sz w:val="24"/>
          <w:szCs w:val="24"/>
          <w:lang w:eastAsia="en-GB"/>
        </w:rPr>
        <w:t>,</w:t>
      </w:r>
      <w:r w:rsidRPr="005C234A">
        <w:rPr>
          <w:rFonts w:asciiTheme="minorHAnsi" w:eastAsiaTheme="minorHAnsi" w:hAnsiTheme="minorHAnsi" w:cs="Arial"/>
          <w:sz w:val="24"/>
          <w:szCs w:val="24"/>
          <w:lang w:eastAsia="en-GB"/>
        </w:rPr>
        <w:t xml:space="preserve"> Z-value for the gene; OA, osteoarthritis</w:t>
      </w:r>
    </w:p>
    <w:p w14:paraId="67124D7D" w14:textId="4433A434" w:rsidR="005C234A" w:rsidRDefault="005C234A" w:rsidP="005C234A">
      <w:pPr>
        <w:jc w:val="both"/>
        <w:rPr>
          <w:rFonts w:asciiTheme="minorHAnsi" w:eastAsiaTheme="minorHAnsi" w:hAnsiTheme="minorHAnsi" w:cs="Arial"/>
          <w:sz w:val="24"/>
          <w:szCs w:val="24"/>
          <w:lang w:eastAsia="en-GB"/>
        </w:rPr>
      </w:pPr>
    </w:p>
    <w:p w14:paraId="41AC47B8" w14:textId="227C5271" w:rsidR="00F04328" w:rsidRPr="000E6315" w:rsidRDefault="000E6315" w:rsidP="00616453">
      <w:pPr>
        <w:spacing w:line="480" w:lineRule="auto"/>
        <w:jc w:val="both"/>
        <w:rPr>
          <w:rFonts w:asciiTheme="minorHAnsi" w:eastAsiaTheme="minorHAnsi" w:hAnsiTheme="minorHAnsi" w:cs="Arial"/>
          <w:b/>
          <w:sz w:val="24"/>
          <w:szCs w:val="24"/>
          <w:lang w:eastAsia="en-GB"/>
        </w:rPr>
      </w:pPr>
      <w:r w:rsidRPr="000E6315">
        <w:rPr>
          <w:rFonts w:asciiTheme="minorHAnsi" w:eastAsiaTheme="minorHAnsi" w:hAnsiTheme="minorHAnsi" w:cs="Arial"/>
          <w:b/>
          <w:sz w:val="24"/>
          <w:szCs w:val="24"/>
          <w:lang w:eastAsia="en-GB"/>
        </w:rPr>
        <w:t>4.4.2</w:t>
      </w:r>
      <w:r w:rsidR="00F04328" w:rsidRPr="000E6315">
        <w:rPr>
          <w:rFonts w:asciiTheme="minorHAnsi" w:eastAsiaTheme="minorHAnsi" w:hAnsiTheme="minorHAnsi" w:cs="Arial"/>
          <w:b/>
          <w:sz w:val="24"/>
          <w:szCs w:val="24"/>
          <w:lang w:eastAsia="en-GB"/>
        </w:rPr>
        <w:t xml:space="preserve"> Pathway analyses</w:t>
      </w:r>
    </w:p>
    <w:p w14:paraId="18488F59" w14:textId="0F156D38" w:rsidR="005C3C66" w:rsidRPr="00406287" w:rsidRDefault="00616453" w:rsidP="00406287">
      <w:pPr>
        <w:spacing w:line="480" w:lineRule="auto"/>
        <w:jc w:val="both"/>
        <w:rPr>
          <w:rFonts w:asciiTheme="minorHAnsi" w:eastAsiaTheme="minorHAnsi" w:hAnsiTheme="minorHAnsi" w:cs="Arial"/>
          <w:sz w:val="24"/>
          <w:szCs w:val="22"/>
          <w:lang w:eastAsia="en-GB"/>
        </w:rPr>
      </w:pPr>
      <w:r w:rsidRPr="00616453">
        <w:rPr>
          <w:rFonts w:asciiTheme="minorHAnsi" w:eastAsiaTheme="minorHAnsi" w:hAnsiTheme="minorHAnsi" w:cs="Arial"/>
          <w:sz w:val="24"/>
          <w:szCs w:val="24"/>
          <w:lang w:eastAsia="en-GB"/>
        </w:rPr>
        <w:t xml:space="preserve">Pathway analyses </w:t>
      </w:r>
      <w:r w:rsidR="002C2B6C">
        <w:rPr>
          <w:rFonts w:asciiTheme="minorHAnsi" w:eastAsiaTheme="minorHAnsi" w:hAnsiTheme="minorHAnsi" w:cs="Arial"/>
          <w:sz w:val="24"/>
          <w:szCs w:val="24"/>
          <w:lang w:eastAsia="en-GB"/>
        </w:rPr>
        <w:t xml:space="preserve">yielded </w:t>
      </w:r>
      <w:r w:rsidR="002C2B6C" w:rsidRPr="00616453">
        <w:rPr>
          <w:rFonts w:asciiTheme="minorHAnsi" w:eastAsiaTheme="minorHAnsi" w:hAnsiTheme="minorHAnsi" w:cs="Arial"/>
          <w:sz w:val="24"/>
          <w:szCs w:val="24"/>
          <w:lang w:eastAsia="en-GB"/>
        </w:rPr>
        <w:t>a</w:t>
      </w:r>
      <w:r w:rsidRPr="00616453">
        <w:rPr>
          <w:rFonts w:asciiTheme="minorHAnsi" w:eastAsiaTheme="minorHAnsi" w:hAnsiTheme="minorHAnsi" w:cs="Arial"/>
          <w:sz w:val="24"/>
          <w:szCs w:val="24"/>
          <w:lang w:eastAsia="en-GB"/>
        </w:rPr>
        <w:t xml:space="preserve"> significant </w:t>
      </w:r>
      <w:r w:rsidR="009E6DA6">
        <w:rPr>
          <w:rFonts w:asciiTheme="minorHAnsi" w:eastAsiaTheme="minorHAnsi" w:hAnsiTheme="minorHAnsi" w:cs="Arial"/>
          <w:sz w:val="24"/>
          <w:szCs w:val="24"/>
          <w:lang w:eastAsia="en-GB"/>
        </w:rPr>
        <w:t>gene</w:t>
      </w:r>
      <w:r w:rsidR="00636224">
        <w:rPr>
          <w:rFonts w:asciiTheme="minorHAnsi" w:eastAsiaTheme="minorHAnsi" w:hAnsiTheme="minorHAnsi" w:cs="Arial"/>
          <w:sz w:val="24"/>
          <w:szCs w:val="24"/>
          <w:lang w:eastAsia="en-GB"/>
        </w:rPr>
        <w:t>-</w:t>
      </w:r>
      <w:r w:rsidR="009E6DA6">
        <w:rPr>
          <w:rFonts w:asciiTheme="minorHAnsi" w:eastAsiaTheme="minorHAnsi" w:hAnsiTheme="minorHAnsi" w:cs="Arial"/>
          <w:sz w:val="24"/>
          <w:szCs w:val="24"/>
          <w:lang w:eastAsia="en-GB"/>
        </w:rPr>
        <w:t xml:space="preserve">set </w:t>
      </w:r>
      <w:r w:rsidRPr="00616453">
        <w:rPr>
          <w:rFonts w:asciiTheme="minorHAnsi" w:eastAsiaTheme="minorHAnsi" w:hAnsiTheme="minorHAnsi" w:cs="Arial"/>
          <w:sz w:val="24"/>
          <w:szCs w:val="24"/>
          <w:lang w:eastAsia="en-GB"/>
        </w:rPr>
        <w:t>association between hospital diagnosed knee OA and glycosaminoglycan biosynthesis heparan sulfate (</w:t>
      </w:r>
      <w:r w:rsidRPr="00616453">
        <w:rPr>
          <w:rFonts w:asciiTheme="minorHAnsi" w:eastAsiaTheme="minorHAnsi" w:hAnsiTheme="minorHAnsi" w:cs="Arial"/>
          <w:i/>
          <w:sz w:val="24"/>
          <w:szCs w:val="24"/>
          <w:lang w:eastAsia="en-GB"/>
        </w:rPr>
        <w:t>P</w:t>
      </w:r>
      <w:r w:rsidR="0007610C">
        <w:rPr>
          <w:rFonts w:asciiTheme="minorHAnsi" w:eastAsiaTheme="minorHAnsi" w:hAnsiTheme="minorHAnsi" w:cs="Arial"/>
          <w:sz w:val="24"/>
          <w:szCs w:val="24"/>
          <w:lang w:eastAsia="en-GB"/>
        </w:rPr>
        <w:t>-value</w:t>
      </w:r>
      <w:r w:rsidRPr="00616453">
        <w:rPr>
          <w:rFonts w:asciiTheme="minorHAnsi" w:eastAsiaTheme="minorHAnsi" w:hAnsiTheme="minorHAnsi" w:cs="Arial"/>
          <w:sz w:val="24"/>
          <w:szCs w:val="24"/>
          <w:lang w:eastAsia="en-GB"/>
        </w:rPr>
        <w:t>=5.29x10</w:t>
      </w:r>
      <w:r w:rsidRPr="00616453">
        <w:rPr>
          <w:rFonts w:asciiTheme="minorHAnsi" w:eastAsiaTheme="minorHAnsi" w:hAnsiTheme="minorHAnsi" w:cs="Arial"/>
          <w:sz w:val="24"/>
          <w:szCs w:val="24"/>
          <w:vertAlign w:val="superscript"/>
          <w:lang w:eastAsia="en-GB"/>
        </w:rPr>
        <w:t>-5</w:t>
      </w:r>
      <w:r w:rsidR="009E6DA6">
        <w:rPr>
          <w:rFonts w:asciiTheme="minorHAnsi" w:eastAsiaTheme="minorHAnsi" w:hAnsiTheme="minorHAnsi" w:cs="Arial"/>
          <w:sz w:val="24"/>
          <w:szCs w:val="24"/>
          <w:lang w:eastAsia="en-GB"/>
        </w:rPr>
        <w:t xml:space="preserve">, FWER </w:t>
      </w:r>
      <w:r w:rsidR="009E6DA6" w:rsidRPr="009E6DA6">
        <w:rPr>
          <w:rFonts w:asciiTheme="minorHAnsi" w:eastAsiaTheme="minorHAnsi" w:hAnsiTheme="minorHAnsi" w:cs="Arial"/>
          <w:i/>
          <w:sz w:val="24"/>
          <w:szCs w:val="24"/>
          <w:lang w:eastAsia="en-GB"/>
        </w:rPr>
        <w:t>P</w:t>
      </w:r>
      <w:r w:rsidR="009E6DA6">
        <w:rPr>
          <w:rFonts w:asciiTheme="minorHAnsi" w:eastAsiaTheme="minorHAnsi" w:hAnsiTheme="minorHAnsi" w:cs="Arial"/>
          <w:sz w:val="24"/>
          <w:szCs w:val="24"/>
          <w:lang w:eastAsia="en-GB"/>
        </w:rPr>
        <w:t>-value 0.025</w:t>
      </w:r>
      <w:r w:rsidRPr="00616453">
        <w:rPr>
          <w:rFonts w:asciiTheme="minorHAnsi" w:eastAsiaTheme="minorHAnsi" w:hAnsiTheme="minorHAnsi" w:cs="Arial"/>
          <w:sz w:val="24"/>
          <w:szCs w:val="24"/>
          <w:lang w:eastAsia="en-GB"/>
        </w:rPr>
        <w:t>)</w:t>
      </w:r>
      <w:r>
        <w:rPr>
          <w:rFonts w:asciiTheme="minorHAnsi" w:eastAsiaTheme="minorHAnsi" w:hAnsiTheme="minorHAnsi" w:cs="Arial"/>
          <w:sz w:val="24"/>
          <w:szCs w:val="24"/>
          <w:lang w:eastAsia="en-GB"/>
        </w:rPr>
        <w:t xml:space="preserve"> (Table </w:t>
      </w:r>
      <w:r w:rsidR="008B63E1">
        <w:rPr>
          <w:rFonts w:asciiTheme="minorHAnsi" w:eastAsiaTheme="minorHAnsi" w:hAnsiTheme="minorHAnsi" w:cs="Arial"/>
          <w:sz w:val="24"/>
          <w:szCs w:val="24"/>
          <w:lang w:eastAsia="en-GB"/>
        </w:rPr>
        <w:t>30</w:t>
      </w:r>
      <w:r>
        <w:rPr>
          <w:rFonts w:asciiTheme="minorHAnsi" w:eastAsiaTheme="minorHAnsi" w:hAnsiTheme="minorHAnsi" w:cs="Arial"/>
          <w:sz w:val="24"/>
          <w:szCs w:val="24"/>
          <w:lang w:eastAsia="en-GB"/>
        </w:rPr>
        <w:t>)</w:t>
      </w:r>
      <w:r w:rsidRPr="00616453">
        <w:rPr>
          <w:rFonts w:asciiTheme="minorHAnsi" w:eastAsiaTheme="minorHAnsi" w:hAnsiTheme="minorHAnsi" w:cs="Arial"/>
          <w:sz w:val="24"/>
          <w:szCs w:val="24"/>
          <w:lang w:eastAsia="en-GB"/>
        </w:rPr>
        <w:t>. Hepar</w:t>
      </w:r>
      <w:r w:rsidR="00A76A79">
        <w:rPr>
          <w:rFonts w:asciiTheme="minorHAnsi" w:eastAsiaTheme="minorHAnsi" w:hAnsiTheme="minorHAnsi" w:cs="Arial"/>
          <w:sz w:val="24"/>
          <w:szCs w:val="24"/>
          <w:lang w:eastAsia="en-GB"/>
        </w:rPr>
        <w:t>a</w:t>
      </w:r>
      <w:r w:rsidRPr="00616453">
        <w:rPr>
          <w:rFonts w:asciiTheme="minorHAnsi" w:eastAsiaTheme="minorHAnsi" w:hAnsiTheme="minorHAnsi" w:cs="Arial"/>
          <w:sz w:val="24"/>
          <w:szCs w:val="24"/>
          <w:lang w:eastAsia="en-GB"/>
        </w:rPr>
        <w:t xml:space="preserve">n sulfate binds to a variety of molecules </w:t>
      </w:r>
      <w:r w:rsidR="00A76A79">
        <w:rPr>
          <w:rFonts w:asciiTheme="minorHAnsi" w:eastAsiaTheme="minorHAnsi" w:hAnsiTheme="minorHAnsi" w:cs="Arial"/>
          <w:sz w:val="24"/>
          <w:szCs w:val="24"/>
          <w:lang w:eastAsia="en-GB"/>
        </w:rPr>
        <w:t>including</w:t>
      </w:r>
      <w:r w:rsidRPr="00616453">
        <w:rPr>
          <w:rFonts w:asciiTheme="minorHAnsi" w:eastAsiaTheme="minorHAnsi" w:hAnsiTheme="minorHAnsi" w:cs="Arial"/>
          <w:sz w:val="24"/>
          <w:szCs w:val="24"/>
          <w:lang w:eastAsia="en-GB"/>
        </w:rPr>
        <w:t xml:space="preserve">morphogens, growth factors, chemokines and </w:t>
      </w:r>
      <w:r w:rsidRPr="00616453">
        <w:rPr>
          <w:rFonts w:asciiTheme="minorHAnsi" w:hAnsiTheme="minorHAnsi"/>
          <w:color w:val="000000"/>
          <w:sz w:val="24"/>
          <w:szCs w:val="24"/>
          <w:shd w:val="clear" w:color="auto" w:fill="FFFFFF"/>
        </w:rPr>
        <w:t>extracellular matrix components</w:t>
      </w:r>
      <w:r>
        <w:rPr>
          <w:rFonts w:asciiTheme="minorHAnsi" w:hAnsiTheme="minorHAnsi"/>
          <w:color w:val="000000"/>
          <w:sz w:val="24"/>
          <w:szCs w:val="24"/>
          <w:shd w:val="clear" w:color="auto" w:fill="FFFFFF"/>
        </w:rPr>
        <w:fldChar w:fldCharType="begin">
          <w:fldData xml:space="preserve">PEVuZE5vdGU+PENpdGU+PEF1dGhvcj5Fc2tvPC9BdXRob3I+PFllYXI+MjAwMTwvWWVhcj48UmVj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</w:fldData>
        </w:fldChar>
      </w:r>
      <w:r w:rsidR="00166FA7">
        <w:rPr>
          <w:rFonts w:asciiTheme="minorHAnsi" w:hAnsiTheme="minorHAnsi"/>
          <w:color w:val="000000"/>
          <w:sz w:val="24"/>
          <w:szCs w:val="24"/>
          <w:shd w:val="clear" w:color="auto" w:fill="FFFFFF"/>
        </w:rPr>
        <w:instrText xml:space="preserve"> ADDIN EN.CITE </w:instrText>
      </w:r>
      <w:r w:rsidR="00166FA7">
        <w:rPr>
          <w:rFonts w:asciiTheme="minorHAnsi" w:hAnsiTheme="minorHAnsi"/>
          <w:color w:val="000000"/>
          <w:sz w:val="24"/>
          <w:szCs w:val="24"/>
          <w:shd w:val="clear" w:color="auto" w:fill="FFFFFF"/>
        </w:rPr>
        <w:fldChar w:fldCharType="begin">
          <w:fldData xml:space="preserve">PEVuZE5vdGU+PENpdGU+PEF1dGhvcj5Fc2tvPC9BdXRob3I+PFllYXI+MjAwMTwvWWVhcj48UmVj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</w:fldData>
        </w:fldChar>
      </w:r>
      <w:r w:rsidR="00166FA7">
        <w:rPr>
          <w:rFonts w:asciiTheme="minorHAnsi" w:hAnsiTheme="minorHAnsi"/>
          <w:color w:val="000000"/>
          <w:sz w:val="24"/>
          <w:szCs w:val="24"/>
          <w:shd w:val="clear" w:color="auto" w:fill="FFFFFF"/>
        </w:rPr>
        <w:instrText xml:space="preserve"> ADDIN EN.CITE.DATA </w:instrText>
      </w:r>
      <w:r w:rsidR="00166FA7">
        <w:rPr>
          <w:rFonts w:asciiTheme="minorHAnsi" w:hAnsiTheme="minorHAnsi"/>
          <w:color w:val="000000"/>
          <w:sz w:val="24"/>
          <w:szCs w:val="24"/>
          <w:shd w:val="clear" w:color="auto" w:fill="FFFFFF"/>
        </w:rPr>
      </w:r>
      <w:r w:rsidR="00166FA7">
        <w:rPr>
          <w:rFonts w:asciiTheme="minorHAnsi" w:hAnsiTheme="minorHAnsi"/>
          <w:color w:val="000000"/>
          <w:sz w:val="24"/>
          <w:szCs w:val="24"/>
          <w:shd w:val="clear" w:color="auto" w:fill="FFFFFF"/>
        </w:rPr>
        <w:fldChar w:fldCharType="end"/>
      </w:r>
      <w:r>
        <w:rPr>
          <w:rFonts w:asciiTheme="minorHAnsi" w:hAnsiTheme="minorHAnsi"/>
          <w:color w:val="000000"/>
          <w:sz w:val="24"/>
          <w:szCs w:val="24"/>
          <w:shd w:val="clear" w:color="auto" w:fill="FFFFFF"/>
        </w:rPr>
      </w:r>
      <w:r>
        <w:rPr>
          <w:rFonts w:asciiTheme="minorHAnsi" w:hAnsiTheme="minorHAnsi"/>
          <w:color w:val="000000"/>
          <w:sz w:val="24"/>
          <w:szCs w:val="24"/>
          <w:shd w:val="clear" w:color="auto" w:fill="FFFFFF"/>
        </w:rPr>
        <w:fldChar w:fldCharType="separate"/>
      </w:r>
      <w:r w:rsidR="00166FA7" w:rsidRPr="00166FA7">
        <w:rPr>
          <w:rFonts w:asciiTheme="minorHAnsi" w:hAnsiTheme="minorHAnsi"/>
          <w:noProof/>
          <w:color w:val="000000"/>
          <w:sz w:val="24"/>
          <w:szCs w:val="24"/>
          <w:shd w:val="clear" w:color="auto" w:fill="FFFFFF"/>
          <w:vertAlign w:val="superscript"/>
        </w:rPr>
        <w:t>257,258</w:t>
      </w:r>
      <w:r>
        <w:rPr>
          <w:rFonts w:asciiTheme="minorHAnsi" w:hAnsiTheme="minorHAnsi"/>
          <w:color w:val="000000"/>
          <w:sz w:val="24"/>
          <w:szCs w:val="24"/>
          <w:shd w:val="clear" w:color="auto" w:fill="FFFFFF"/>
        </w:rPr>
        <w:fldChar w:fldCharType="end"/>
      </w:r>
      <w:r w:rsidRPr="00616453">
        <w:rPr>
          <w:rFonts w:asciiTheme="minorHAnsi" w:hAnsiTheme="minorHAnsi"/>
          <w:color w:val="000000"/>
          <w:sz w:val="24"/>
          <w:szCs w:val="24"/>
          <w:shd w:val="clear" w:color="auto" w:fill="FFFFFF"/>
        </w:rPr>
        <w:t xml:space="preserve">. </w:t>
      </w:r>
      <w:r w:rsidRPr="00616453">
        <w:rPr>
          <w:rFonts w:asciiTheme="minorHAnsi" w:hAnsiTheme="minorHAnsi" w:cs="Arial"/>
          <w:color w:val="000000"/>
          <w:sz w:val="24"/>
          <w:szCs w:val="24"/>
          <w:shd w:val="clear" w:color="auto" w:fill="FFFFFF"/>
        </w:rPr>
        <w:t>Altered biosynthesis leads to human disorders.</w:t>
      </w:r>
      <w:r w:rsidRPr="00616453">
        <w:rPr>
          <w:rFonts w:asciiTheme="minorHAnsi" w:eastAsiaTheme="minorHAnsi" w:hAnsiTheme="minorHAnsi" w:cs="Arial"/>
          <w:sz w:val="24"/>
          <w:szCs w:val="24"/>
          <w:lang w:eastAsia="en-GB"/>
        </w:rPr>
        <w:t xml:space="preserve"> Hepar</w:t>
      </w:r>
      <w:r w:rsidR="00A76A79">
        <w:rPr>
          <w:rFonts w:asciiTheme="minorHAnsi" w:eastAsiaTheme="minorHAnsi" w:hAnsiTheme="minorHAnsi" w:cs="Arial"/>
          <w:sz w:val="24"/>
          <w:szCs w:val="24"/>
          <w:lang w:eastAsia="en-GB"/>
        </w:rPr>
        <w:t>a</w:t>
      </w:r>
      <w:r w:rsidRPr="00616453">
        <w:rPr>
          <w:rFonts w:asciiTheme="minorHAnsi" w:eastAsiaTheme="minorHAnsi" w:hAnsiTheme="minorHAnsi" w:cs="Arial"/>
          <w:sz w:val="24"/>
          <w:szCs w:val="24"/>
          <w:lang w:eastAsia="en-GB"/>
        </w:rPr>
        <w:t>n sulfate has been reported as a cartilage damage</w:t>
      </w:r>
      <w:r w:rsidR="000E20AC">
        <w:rPr>
          <w:rFonts w:asciiTheme="minorHAnsi" w:eastAsiaTheme="minorHAnsi" w:hAnsiTheme="minorHAnsi" w:cs="Arial"/>
          <w:sz w:val="24"/>
          <w:szCs w:val="24"/>
          <w:lang w:eastAsia="en-GB"/>
        </w:rPr>
        <w:t>-</w:t>
      </w:r>
      <w:r w:rsidRPr="00616453">
        <w:rPr>
          <w:rFonts w:asciiTheme="minorHAnsi" w:eastAsiaTheme="minorHAnsi" w:hAnsiTheme="minorHAnsi" w:cs="Arial"/>
          <w:sz w:val="24"/>
          <w:szCs w:val="24"/>
          <w:lang w:eastAsia="en-GB"/>
        </w:rPr>
        <w:t>associated molecular pattern interacting with</w:t>
      </w:r>
      <w:r>
        <w:rPr>
          <w:rFonts w:asciiTheme="minorHAnsi" w:eastAsiaTheme="minorHAnsi" w:hAnsiTheme="minorHAnsi" w:cs="Arial"/>
          <w:sz w:val="24"/>
          <w:szCs w:val="22"/>
          <w:lang w:eastAsia="en-GB"/>
        </w:rPr>
        <w:t xml:space="preserve"> </w:t>
      </w:r>
      <w:r w:rsidRPr="00BE6D83">
        <w:rPr>
          <w:rFonts w:asciiTheme="minorHAnsi" w:hAnsiTheme="minorHAnsi" w:cs="Arial"/>
          <w:color w:val="000000"/>
          <w:sz w:val="24"/>
          <w:shd w:val="clear" w:color="auto" w:fill="FFFFFF"/>
        </w:rPr>
        <w:t>nuclear factor-kappa B</w:t>
      </w:r>
      <w:r>
        <w:rPr>
          <w:rFonts w:asciiTheme="minorHAnsi" w:eastAsiaTheme="minorHAnsi" w:hAnsiTheme="minorHAnsi" w:cs="Arial"/>
          <w:sz w:val="24"/>
          <w:szCs w:val="22"/>
          <w:lang w:eastAsia="en-GB"/>
        </w:rPr>
        <w:t xml:space="preserve"> and is suggested to play a role in in the progression and pathogenesis of OA and the osteophyte development in knee OA in mice</w:t>
      </w:r>
      <w:r>
        <w:rPr>
          <w:rFonts w:asciiTheme="minorHAnsi" w:eastAsiaTheme="minorHAnsi" w:hAnsiTheme="minorHAnsi" w:cs="Arial"/>
          <w:sz w:val="24"/>
          <w:szCs w:val="22"/>
          <w:lang w:eastAsia="en-GB"/>
        </w:rPr>
        <w:fldChar w:fldCharType="begin">
          <w:fldData xml:space="preserve">PEVuZE5vdGU+PENpdGU+PEF1dGhvcj5Sb3NlbmJlcmc8L0F1dGhvcj48WWVhcj4yMDE3PC9ZZWFy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</w:fldData>
        </w:fldChar>
      </w:r>
      <w:r w:rsidR="00166FA7">
        <w:rPr>
          <w:rFonts w:asciiTheme="minorHAnsi" w:eastAsiaTheme="minorHAnsi" w:hAnsiTheme="minorHAnsi" w:cs="Arial"/>
          <w:sz w:val="24"/>
          <w:szCs w:val="22"/>
          <w:lang w:eastAsia="en-GB"/>
        </w:rPr>
        <w:instrText xml:space="preserve"> ADDIN EN.CITE </w:instrText>
      </w:r>
      <w:r w:rsidR="00166FA7">
        <w:rPr>
          <w:rFonts w:asciiTheme="minorHAnsi" w:eastAsiaTheme="minorHAnsi" w:hAnsiTheme="minorHAnsi" w:cs="Arial"/>
          <w:sz w:val="24"/>
          <w:szCs w:val="22"/>
          <w:lang w:eastAsia="en-GB"/>
        </w:rPr>
        <w:fldChar w:fldCharType="begin">
          <w:fldData xml:space="preserve">PEVuZE5vdGU+PENpdGU+PEF1dGhvcj5Sb3NlbmJlcmc8L0F1dGhvcj48WWVhcj4yMDE3PC9ZZWFy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</w:fldData>
        </w:fldChar>
      </w:r>
      <w:r w:rsidR="00166FA7">
        <w:rPr>
          <w:rFonts w:asciiTheme="minorHAnsi" w:eastAsiaTheme="minorHAnsi" w:hAnsiTheme="minorHAnsi" w:cs="Arial"/>
          <w:sz w:val="24"/>
          <w:szCs w:val="22"/>
          <w:lang w:eastAsia="en-GB"/>
        </w:rPr>
        <w:instrText xml:space="preserve"> ADDIN EN.CITE.DATA </w:instrText>
      </w:r>
      <w:r w:rsidR="00166FA7">
        <w:rPr>
          <w:rFonts w:asciiTheme="minorHAnsi" w:eastAsiaTheme="minorHAnsi" w:hAnsiTheme="minorHAnsi" w:cs="Arial"/>
          <w:sz w:val="24"/>
          <w:szCs w:val="22"/>
          <w:lang w:eastAsia="en-GB"/>
        </w:rPr>
      </w:r>
      <w:r w:rsidR="00166FA7">
        <w:rPr>
          <w:rFonts w:asciiTheme="minorHAnsi" w:eastAsiaTheme="minorHAnsi" w:hAnsiTheme="minorHAnsi" w:cs="Arial"/>
          <w:sz w:val="24"/>
          <w:szCs w:val="22"/>
          <w:lang w:eastAsia="en-GB"/>
        </w:rPr>
        <w:fldChar w:fldCharType="end"/>
      </w:r>
      <w:r>
        <w:rPr>
          <w:rFonts w:asciiTheme="minorHAnsi" w:eastAsiaTheme="minorHAnsi" w:hAnsiTheme="minorHAnsi" w:cs="Arial"/>
          <w:sz w:val="24"/>
          <w:szCs w:val="22"/>
          <w:lang w:eastAsia="en-GB"/>
        </w:rPr>
      </w:r>
      <w:r>
        <w:rPr>
          <w:rFonts w:asciiTheme="minorHAnsi" w:eastAsiaTheme="minorHAnsi" w:hAnsiTheme="minorHAnsi" w:cs="Arial"/>
          <w:sz w:val="24"/>
          <w:szCs w:val="22"/>
          <w:lang w:eastAsia="en-GB"/>
        </w:rPr>
        <w:fldChar w:fldCharType="separate"/>
      </w:r>
      <w:r w:rsidR="00166FA7" w:rsidRPr="00166FA7">
        <w:rPr>
          <w:rFonts w:asciiTheme="minorHAnsi" w:eastAsiaTheme="minorHAnsi" w:hAnsiTheme="minorHAnsi" w:cs="Arial"/>
          <w:noProof/>
          <w:sz w:val="24"/>
          <w:szCs w:val="22"/>
          <w:vertAlign w:val="superscript"/>
          <w:lang w:eastAsia="en-GB"/>
        </w:rPr>
        <w:t>259-261</w:t>
      </w:r>
      <w:r>
        <w:rPr>
          <w:rFonts w:asciiTheme="minorHAnsi" w:eastAsiaTheme="minorHAnsi" w:hAnsiTheme="minorHAnsi" w:cs="Arial"/>
          <w:sz w:val="24"/>
          <w:szCs w:val="22"/>
          <w:lang w:eastAsia="en-GB"/>
        </w:rPr>
        <w:fldChar w:fldCharType="end"/>
      </w:r>
      <w:r>
        <w:rPr>
          <w:rFonts w:asciiTheme="minorHAnsi" w:eastAsiaTheme="minorHAnsi" w:hAnsiTheme="minorHAnsi" w:cs="Arial"/>
          <w:sz w:val="24"/>
          <w:szCs w:val="22"/>
          <w:lang w:eastAsia="en-GB"/>
        </w:rPr>
        <w:t xml:space="preserve">. </w:t>
      </w:r>
    </w:p>
    <w:p w14:paraId="0AFBEFDF" w14:textId="7533B6AB" w:rsidR="00616453" w:rsidRPr="00616453" w:rsidRDefault="00616453" w:rsidP="00616453">
      <w:pPr>
        <w:rPr>
          <w:rFonts w:asciiTheme="minorHAnsi" w:eastAsiaTheme="minorHAnsi" w:hAnsiTheme="minorHAnsi" w:cs="Arial"/>
          <w:sz w:val="24"/>
          <w:szCs w:val="22"/>
          <w:lang w:eastAsia="en-GB"/>
        </w:rPr>
      </w:pPr>
      <w:r w:rsidRPr="00202840">
        <w:rPr>
          <w:rFonts w:asciiTheme="minorHAnsi" w:eastAsiaTheme="minorHAnsi" w:hAnsiTheme="minorHAnsi" w:cs="Arial"/>
          <w:b/>
          <w:sz w:val="24"/>
          <w:szCs w:val="22"/>
          <w:lang w:eastAsia="en-GB"/>
        </w:rPr>
        <w:lastRenderedPageBreak/>
        <w:t xml:space="preserve">Table </w:t>
      </w:r>
      <w:r w:rsidR="008B63E1">
        <w:rPr>
          <w:rFonts w:asciiTheme="minorHAnsi" w:eastAsiaTheme="minorHAnsi" w:hAnsiTheme="minorHAnsi" w:cs="Arial"/>
          <w:b/>
          <w:sz w:val="24"/>
          <w:szCs w:val="22"/>
          <w:lang w:eastAsia="en-GB"/>
        </w:rPr>
        <w:t>30</w:t>
      </w:r>
      <w:r w:rsidRPr="00202840">
        <w:rPr>
          <w:rFonts w:asciiTheme="minorHAnsi" w:eastAsiaTheme="minorHAnsi" w:hAnsiTheme="minorHAnsi" w:cs="Arial"/>
          <w:b/>
          <w:sz w:val="24"/>
          <w:szCs w:val="22"/>
          <w:lang w:eastAsia="en-GB"/>
        </w:rPr>
        <w:t>.</w:t>
      </w:r>
      <w:r>
        <w:rPr>
          <w:rFonts w:asciiTheme="minorHAnsi" w:eastAsiaTheme="minorHAnsi" w:hAnsiTheme="minorHAnsi" w:cs="Arial"/>
          <w:sz w:val="24"/>
          <w:szCs w:val="22"/>
          <w:lang w:eastAsia="en-GB"/>
        </w:rPr>
        <w:t xml:space="preserve"> Gene</w:t>
      </w:r>
      <w:r w:rsidR="00636224">
        <w:rPr>
          <w:rFonts w:asciiTheme="minorHAnsi" w:eastAsiaTheme="minorHAnsi" w:hAnsiTheme="minorHAnsi" w:cs="Arial"/>
          <w:sz w:val="24"/>
          <w:szCs w:val="22"/>
          <w:lang w:eastAsia="en-GB"/>
        </w:rPr>
        <w:t>-</w:t>
      </w:r>
      <w:r>
        <w:rPr>
          <w:rFonts w:asciiTheme="minorHAnsi" w:eastAsiaTheme="minorHAnsi" w:hAnsiTheme="minorHAnsi" w:cs="Arial"/>
          <w:sz w:val="24"/>
          <w:szCs w:val="22"/>
          <w:lang w:eastAsia="en-GB"/>
        </w:rPr>
        <w:t xml:space="preserve">set significantly associated with hospital diagnosed knee OA at 5% family-wise error rate (FWER). </w:t>
      </w:r>
    </w:p>
    <w:tbl>
      <w:tblPr>
        <w:tblStyle w:val="-51"/>
        <w:tblW w:w="0" w:type="auto"/>
        <w:tblLayout w:type="fixed"/>
        <w:tblLook w:val="04A0" w:firstRow="1" w:lastRow="0" w:firstColumn="1" w:lastColumn="0" w:noHBand="0" w:noVBand="1"/>
      </w:tblPr>
      <w:tblGrid>
        <w:gridCol w:w="1134"/>
        <w:gridCol w:w="851"/>
        <w:gridCol w:w="1417"/>
        <w:gridCol w:w="993"/>
        <w:gridCol w:w="1984"/>
        <w:gridCol w:w="1701"/>
      </w:tblGrid>
      <w:tr w:rsidR="003D3302" w:rsidRPr="00CC4BE4" w14:paraId="7D42D077" w14:textId="77777777" w:rsidTr="004A54B1">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8080" w:type="dxa"/>
            <w:gridSpan w:val="6"/>
            <w:noWrap/>
            <w:hideMark/>
          </w:tcPr>
          <w:p w14:paraId="7AB14220" w14:textId="675D658B" w:rsidR="003D3302" w:rsidRPr="00CC4BE4" w:rsidRDefault="00CC4BE4" w:rsidP="00CC4BE4">
            <w:pPr>
              <w:jc w:val="center"/>
              <w:rPr>
                <w:rFonts w:asciiTheme="minorHAnsi" w:eastAsiaTheme="minorHAnsi" w:hAnsiTheme="minorHAnsi" w:cs="Arial"/>
                <w:sz w:val="24"/>
                <w:szCs w:val="22"/>
                <w:lang w:eastAsia="en-GB"/>
              </w:rPr>
            </w:pPr>
            <w:r>
              <w:rPr>
                <w:rFonts w:asciiTheme="minorHAnsi" w:eastAsiaTheme="minorHAnsi" w:hAnsiTheme="minorHAnsi" w:cs="Arial"/>
                <w:sz w:val="24"/>
                <w:szCs w:val="22"/>
                <w:lang w:eastAsia="en-GB"/>
              </w:rPr>
              <w:t>Gene</w:t>
            </w:r>
            <w:r w:rsidR="003D3302" w:rsidRPr="00CC4BE4">
              <w:rPr>
                <w:rFonts w:asciiTheme="minorHAnsi" w:eastAsiaTheme="minorHAnsi" w:hAnsiTheme="minorHAnsi" w:cs="Arial"/>
                <w:sz w:val="24"/>
                <w:szCs w:val="22"/>
                <w:lang w:eastAsia="en-GB"/>
              </w:rPr>
              <w:t xml:space="preserve"> set</w:t>
            </w:r>
          </w:p>
        </w:tc>
      </w:tr>
      <w:tr w:rsidR="003D3302" w:rsidRPr="00CC4BE4" w14:paraId="638D00BF" w14:textId="77777777" w:rsidTr="004A54B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8080" w:type="dxa"/>
            <w:gridSpan w:val="6"/>
            <w:noWrap/>
            <w:hideMark/>
          </w:tcPr>
          <w:p w14:paraId="07445567" w14:textId="64ADB3B6" w:rsidR="003D3302" w:rsidRPr="00CC4BE4" w:rsidRDefault="00CC4BE4" w:rsidP="00CC4BE4">
            <w:pPr>
              <w:jc w:val="center"/>
              <w:rPr>
                <w:rFonts w:asciiTheme="minorHAnsi" w:eastAsiaTheme="minorHAnsi" w:hAnsiTheme="minorHAnsi" w:cs="Arial"/>
                <w:sz w:val="24"/>
                <w:szCs w:val="22"/>
                <w:lang w:eastAsia="en-GB"/>
              </w:rPr>
            </w:pPr>
            <w:r w:rsidRPr="00CC4BE4">
              <w:rPr>
                <w:rFonts w:asciiTheme="minorHAnsi" w:eastAsiaTheme="minorHAnsi" w:hAnsiTheme="minorHAnsi" w:cs="Arial"/>
                <w:sz w:val="24"/>
                <w:szCs w:val="22"/>
                <w:lang w:eastAsia="en-GB"/>
              </w:rPr>
              <w:t xml:space="preserve">GLYCOSAMINOGLYCAN BIOSYNTHESIS HEPARAN </w:t>
            </w:r>
            <w:r w:rsidR="003D3302" w:rsidRPr="00CC4BE4">
              <w:rPr>
                <w:rFonts w:asciiTheme="minorHAnsi" w:eastAsiaTheme="minorHAnsi" w:hAnsiTheme="minorHAnsi" w:cs="Arial"/>
                <w:sz w:val="24"/>
                <w:szCs w:val="22"/>
                <w:lang w:eastAsia="en-GB"/>
              </w:rPr>
              <w:t>SULFATE</w:t>
            </w:r>
          </w:p>
        </w:tc>
      </w:tr>
      <w:tr w:rsidR="00CC4BE4" w:rsidRPr="00CC4BE4" w14:paraId="57A2CB7F" w14:textId="77777777" w:rsidTr="004A54B1">
        <w:trPr>
          <w:trHeight w:val="288"/>
        </w:trPr>
        <w:tc>
          <w:tcPr>
            <w:cnfStyle w:val="001000000000" w:firstRow="0" w:lastRow="0" w:firstColumn="1" w:lastColumn="0" w:oddVBand="0" w:evenVBand="0" w:oddHBand="0" w:evenHBand="0" w:firstRowFirstColumn="0" w:firstRowLastColumn="0" w:lastRowFirstColumn="0" w:lastRowLastColumn="0"/>
            <w:tcW w:w="1134" w:type="dxa"/>
            <w:noWrap/>
            <w:hideMark/>
          </w:tcPr>
          <w:p w14:paraId="33627F4C" w14:textId="748539CF" w:rsidR="003D3302" w:rsidRPr="00CC4BE4" w:rsidRDefault="00CC4BE4" w:rsidP="00CC4BE4">
            <w:pPr>
              <w:jc w:val="center"/>
              <w:rPr>
                <w:rFonts w:asciiTheme="minorHAnsi" w:eastAsiaTheme="minorHAnsi" w:hAnsiTheme="minorHAnsi" w:cs="Arial"/>
                <w:sz w:val="24"/>
                <w:szCs w:val="22"/>
                <w:lang w:eastAsia="en-GB"/>
              </w:rPr>
            </w:pPr>
            <w:r>
              <w:rPr>
                <w:rFonts w:asciiTheme="minorHAnsi" w:eastAsiaTheme="minorHAnsi" w:hAnsiTheme="minorHAnsi" w:cs="Arial"/>
                <w:sz w:val="24"/>
                <w:szCs w:val="22"/>
                <w:lang w:eastAsia="en-GB"/>
              </w:rPr>
              <w:t>d</w:t>
            </w:r>
            <w:r w:rsidR="003D3302" w:rsidRPr="00CC4BE4">
              <w:rPr>
                <w:rFonts w:asciiTheme="minorHAnsi" w:eastAsiaTheme="minorHAnsi" w:hAnsiTheme="minorHAnsi" w:cs="Arial"/>
                <w:sz w:val="24"/>
                <w:szCs w:val="22"/>
                <w:lang w:eastAsia="en-GB"/>
              </w:rPr>
              <w:t>atabase</w:t>
            </w:r>
          </w:p>
        </w:tc>
        <w:tc>
          <w:tcPr>
            <w:tcW w:w="851" w:type="dxa"/>
            <w:noWrap/>
            <w:hideMark/>
          </w:tcPr>
          <w:p w14:paraId="64BA4D44" w14:textId="3A6DD7E0" w:rsidR="003D3302" w:rsidRPr="00CC4BE4" w:rsidRDefault="003D3302" w:rsidP="00CC4BE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Arial"/>
                <w:b/>
                <w:sz w:val="24"/>
                <w:szCs w:val="22"/>
                <w:lang w:eastAsia="en-GB"/>
              </w:rPr>
            </w:pPr>
            <w:r w:rsidRPr="00CC4BE4">
              <w:rPr>
                <w:rFonts w:asciiTheme="minorHAnsi" w:eastAsiaTheme="minorHAnsi" w:hAnsiTheme="minorHAnsi" w:cs="Arial"/>
                <w:b/>
                <w:sz w:val="24"/>
                <w:szCs w:val="22"/>
                <w:lang w:eastAsia="en-GB"/>
              </w:rPr>
              <w:t>N genes</w:t>
            </w:r>
          </w:p>
        </w:tc>
        <w:tc>
          <w:tcPr>
            <w:tcW w:w="1417" w:type="dxa"/>
            <w:noWrap/>
            <w:hideMark/>
          </w:tcPr>
          <w:p w14:paraId="5A330E8E" w14:textId="13787229" w:rsidR="003D3302" w:rsidRPr="00CC4BE4" w:rsidRDefault="00CC4BE4" w:rsidP="00CC4BE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Arial"/>
                <w:b/>
                <w:sz w:val="24"/>
                <w:szCs w:val="22"/>
                <w:lang w:eastAsia="en-GB"/>
              </w:rPr>
            </w:pPr>
            <w:r>
              <w:rPr>
                <w:rFonts w:asciiTheme="minorHAnsi" w:eastAsiaTheme="minorHAnsi" w:hAnsiTheme="minorHAnsi" w:cs="Arial"/>
                <w:b/>
                <w:sz w:val="24"/>
                <w:szCs w:val="22"/>
                <w:lang w:eastAsia="en-GB"/>
              </w:rPr>
              <w:t>c</w:t>
            </w:r>
            <w:r w:rsidR="003D3302" w:rsidRPr="00CC4BE4">
              <w:rPr>
                <w:rFonts w:asciiTheme="minorHAnsi" w:eastAsiaTheme="minorHAnsi" w:hAnsiTheme="minorHAnsi" w:cs="Arial"/>
                <w:b/>
                <w:sz w:val="24"/>
                <w:szCs w:val="22"/>
                <w:lang w:eastAsia="en-GB"/>
              </w:rPr>
              <w:t xml:space="preserve">ompetitive </w:t>
            </w:r>
            <w:r w:rsidR="003D3302" w:rsidRPr="00CC4BE4">
              <w:rPr>
                <w:rFonts w:asciiTheme="minorHAnsi" w:eastAsiaTheme="minorHAnsi" w:hAnsiTheme="minorHAnsi" w:cs="Arial"/>
                <w:b/>
                <w:i/>
                <w:sz w:val="24"/>
                <w:szCs w:val="22"/>
                <w:lang w:eastAsia="en-GB"/>
              </w:rPr>
              <w:t>P</w:t>
            </w:r>
            <w:r w:rsidR="003D3302" w:rsidRPr="00CC4BE4">
              <w:rPr>
                <w:rFonts w:asciiTheme="minorHAnsi" w:eastAsiaTheme="minorHAnsi" w:hAnsiTheme="minorHAnsi" w:cs="Arial"/>
                <w:b/>
                <w:sz w:val="24"/>
                <w:szCs w:val="22"/>
                <w:lang w:eastAsia="en-GB"/>
              </w:rPr>
              <w:t>-value</w:t>
            </w:r>
          </w:p>
        </w:tc>
        <w:tc>
          <w:tcPr>
            <w:tcW w:w="993" w:type="dxa"/>
            <w:noWrap/>
            <w:hideMark/>
          </w:tcPr>
          <w:p w14:paraId="73C24A27" w14:textId="77777777" w:rsidR="003D3302" w:rsidRPr="00CC4BE4" w:rsidRDefault="003D3302" w:rsidP="00CC4BE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Arial"/>
                <w:b/>
                <w:sz w:val="24"/>
                <w:szCs w:val="22"/>
                <w:lang w:eastAsia="en-GB"/>
              </w:rPr>
            </w:pPr>
            <w:r w:rsidRPr="00CC4BE4">
              <w:rPr>
                <w:rFonts w:asciiTheme="minorHAnsi" w:eastAsiaTheme="minorHAnsi" w:hAnsiTheme="minorHAnsi" w:cs="Arial"/>
                <w:b/>
                <w:sz w:val="24"/>
                <w:szCs w:val="22"/>
                <w:lang w:eastAsia="en-GB"/>
              </w:rPr>
              <w:t>FWER</w:t>
            </w:r>
          </w:p>
        </w:tc>
        <w:tc>
          <w:tcPr>
            <w:tcW w:w="1984" w:type="dxa"/>
            <w:noWrap/>
            <w:hideMark/>
          </w:tcPr>
          <w:p w14:paraId="7FA3C1EF" w14:textId="7292C47A" w:rsidR="003D3302" w:rsidRPr="00CC4BE4" w:rsidRDefault="00CC4BE4" w:rsidP="00CC4BE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Arial"/>
                <w:b/>
                <w:sz w:val="24"/>
                <w:szCs w:val="22"/>
                <w:lang w:eastAsia="en-GB"/>
              </w:rPr>
            </w:pPr>
            <w:r>
              <w:rPr>
                <w:rFonts w:asciiTheme="minorHAnsi" w:eastAsiaTheme="minorHAnsi" w:hAnsiTheme="minorHAnsi" w:cs="Arial"/>
                <w:b/>
                <w:sz w:val="24"/>
                <w:szCs w:val="22"/>
                <w:lang w:eastAsia="en-GB"/>
              </w:rPr>
              <w:t>n</w:t>
            </w:r>
            <w:r w:rsidR="003D3302" w:rsidRPr="00CC4BE4">
              <w:rPr>
                <w:rFonts w:asciiTheme="minorHAnsi" w:eastAsiaTheme="minorHAnsi" w:hAnsiTheme="minorHAnsi" w:cs="Arial"/>
                <w:b/>
                <w:sz w:val="24"/>
                <w:szCs w:val="22"/>
                <w:lang w:eastAsia="en-GB"/>
              </w:rPr>
              <w:t>ominally significant genes</w:t>
            </w:r>
          </w:p>
        </w:tc>
        <w:tc>
          <w:tcPr>
            <w:tcW w:w="1701" w:type="dxa"/>
            <w:noWrap/>
            <w:hideMark/>
          </w:tcPr>
          <w:p w14:paraId="4853F31F" w14:textId="6D9EF172" w:rsidR="003D3302" w:rsidRPr="00CC4BE4" w:rsidRDefault="00CC4BE4" w:rsidP="00CC4BE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Arial"/>
                <w:b/>
                <w:sz w:val="24"/>
                <w:szCs w:val="22"/>
                <w:lang w:eastAsia="en-GB"/>
              </w:rPr>
            </w:pPr>
            <w:r w:rsidRPr="00CC4BE4">
              <w:rPr>
                <w:rFonts w:asciiTheme="minorHAnsi" w:eastAsiaTheme="minorHAnsi" w:hAnsiTheme="minorHAnsi" w:cs="Arial"/>
                <w:b/>
                <w:sz w:val="24"/>
                <w:szCs w:val="22"/>
                <w:lang w:eastAsia="en-GB"/>
              </w:rPr>
              <w:t>gene</w:t>
            </w:r>
            <w:r w:rsidR="003D3302" w:rsidRPr="00CC4BE4">
              <w:rPr>
                <w:rFonts w:asciiTheme="minorHAnsi" w:eastAsiaTheme="minorHAnsi" w:hAnsiTheme="minorHAnsi" w:cs="Arial"/>
                <w:b/>
                <w:sz w:val="24"/>
                <w:szCs w:val="22"/>
                <w:lang w:eastAsia="en-GB"/>
              </w:rPr>
              <w:t xml:space="preserve"> </w:t>
            </w:r>
            <w:r w:rsidR="003D3302" w:rsidRPr="00CC4BE4">
              <w:rPr>
                <w:rFonts w:asciiTheme="minorHAnsi" w:eastAsiaTheme="minorHAnsi" w:hAnsiTheme="minorHAnsi" w:cs="Arial"/>
                <w:b/>
                <w:i/>
                <w:sz w:val="24"/>
                <w:szCs w:val="22"/>
                <w:lang w:eastAsia="en-GB"/>
              </w:rPr>
              <w:t>P</w:t>
            </w:r>
            <w:r w:rsidR="003D3302" w:rsidRPr="00CC4BE4">
              <w:rPr>
                <w:rFonts w:asciiTheme="minorHAnsi" w:eastAsiaTheme="minorHAnsi" w:hAnsiTheme="minorHAnsi" w:cs="Arial"/>
                <w:b/>
                <w:sz w:val="24"/>
                <w:szCs w:val="22"/>
                <w:lang w:eastAsia="en-GB"/>
              </w:rPr>
              <w:t>-value</w:t>
            </w:r>
          </w:p>
        </w:tc>
      </w:tr>
      <w:tr w:rsidR="00CD7581" w:rsidRPr="00CC4BE4" w14:paraId="18D51601" w14:textId="77777777" w:rsidTr="004A54B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34" w:type="dxa"/>
            <w:vMerge w:val="restart"/>
            <w:noWrap/>
            <w:hideMark/>
          </w:tcPr>
          <w:p w14:paraId="1B659BCF" w14:textId="3E0FE4F4" w:rsidR="003D3302" w:rsidRPr="00CC4BE4" w:rsidRDefault="003D3302" w:rsidP="00CC4BE4">
            <w:pPr>
              <w:jc w:val="center"/>
              <w:rPr>
                <w:rFonts w:asciiTheme="minorHAnsi" w:eastAsiaTheme="minorHAnsi" w:hAnsiTheme="minorHAnsi" w:cs="Arial"/>
                <w:sz w:val="24"/>
                <w:szCs w:val="22"/>
                <w:lang w:eastAsia="en-GB"/>
              </w:rPr>
            </w:pPr>
            <w:r w:rsidRPr="00CC4BE4">
              <w:rPr>
                <w:rFonts w:asciiTheme="minorHAnsi" w:eastAsiaTheme="minorHAnsi" w:hAnsiTheme="minorHAnsi" w:cs="Arial"/>
                <w:sz w:val="24"/>
                <w:szCs w:val="22"/>
                <w:lang w:eastAsia="en-GB"/>
              </w:rPr>
              <w:t>KEGG</w:t>
            </w:r>
          </w:p>
        </w:tc>
        <w:tc>
          <w:tcPr>
            <w:tcW w:w="851" w:type="dxa"/>
            <w:vMerge w:val="restart"/>
            <w:noWrap/>
            <w:hideMark/>
          </w:tcPr>
          <w:p w14:paraId="2417116B" w14:textId="77777777" w:rsidR="003D3302" w:rsidRPr="00CC4BE4" w:rsidRDefault="003D3302" w:rsidP="00CC4BE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Arial"/>
                <w:sz w:val="24"/>
                <w:szCs w:val="22"/>
                <w:lang w:eastAsia="en-GB"/>
              </w:rPr>
            </w:pPr>
            <w:r w:rsidRPr="00CC4BE4">
              <w:rPr>
                <w:rFonts w:asciiTheme="minorHAnsi" w:eastAsiaTheme="minorHAnsi" w:hAnsiTheme="minorHAnsi" w:cs="Arial"/>
                <w:sz w:val="24"/>
                <w:szCs w:val="22"/>
                <w:lang w:eastAsia="en-GB"/>
              </w:rPr>
              <w:t>25</w:t>
            </w:r>
          </w:p>
        </w:tc>
        <w:tc>
          <w:tcPr>
            <w:tcW w:w="1417" w:type="dxa"/>
            <w:vMerge w:val="restart"/>
            <w:noWrap/>
            <w:hideMark/>
          </w:tcPr>
          <w:p w14:paraId="2403F8B6" w14:textId="77777777" w:rsidR="003D3302" w:rsidRPr="00CC4BE4" w:rsidRDefault="003D3302" w:rsidP="00CC4BE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Arial"/>
                <w:sz w:val="24"/>
                <w:szCs w:val="22"/>
                <w:lang w:eastAsia="en-GB"/>
              </w:rPr>
            </w:pPr>
            <w:r w:rsidRPr="00CC4BE4">
              <w:rPr>
                <w:rFonts w:asciiTheme="minorHAnsi" w:eastAsiaTheme="minorHAnsi" w:hAnsiTheme="minorHAnsi" w:cs="Arial"/>
                <w:sz w:val="24"/>
                <w:szCs w:val="22"/>
                <w:lang w:eastAsia="en-GB"/>
              </w:rPr>
              <w:t>5.29E-05</w:t>
            </w:r>
          </w:p>
        </w:tc>
        <w:tc>
          <w:tcPr>
            <w:tcW w:w="993" w:type="dxa"/>
            <w:vMerge w:val="restart"/>
            <w:noWrap/>
            <w:hideMark/>
          </w:tcPr>
          <w:p w14:paraId="4769127E" w14:textId="77777777" w:rsidR="003D3302" w:rsidRPr="00CC4BE4" w:rsidRDefault="003D3302" w:rsidP="00CC4BE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Arial"/>
                <w:sz w:val="24"/>
                <w:szCs w:val="22"/>
                <w:lang w:eastAsia="en-GB"/>
              </w:rPr>
            </w:pPr>
            <w:r w:rsidRPr="00CC4BE4">
              <w:rPr>
                <w:rFonts w:asciiTheme="minorHAnsi" w:eastAsiaTheme="minorHAnsi" w:hAnsiTheme="minorHAnsi" w:cs="Arial"/>
                <w:sz w:val="24"/>
                <w:szCs w:val="22"/>
                <w:lang w:eastAsia="en-GB"/>
              </w:rPr>
              <w:t>0.0254</w:t>
            </w:r>
          </w:p>
        </w:tc>
        <w:tc>
          <w:tcPr>
            <w:tcW w:w="1984" w:type="dxa"/>
            <w:noWrap/>
            <w:hideMark/>
          </w:tcPr>
          <w:p w14:paraId="24F74457" w14:textId="77777777" w:rsidR="003D3302" w:rsidRPr="00CC4BE4" w:rsidRDefault="003D3302" w:rsidP="00CC4BE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Arial"/>
                <w:i/>
                <w:sz w:val="24"/>
                <w:szCs w:val="22"/>
                <w:lang w:eastAsia="en-GB"/>
              </w:rPr>
            </w:pPr>
            <w:r w:rsidRPr="00CC4BE4">
              <w:rPr>
                <w:rFonts w:asciiTheme="minorHAnsi" w:eastAsiaTheme="minorHAnsi" w:hAnsiTheme="minorHAnsi" w:cs="Arial"/>
                <w:i/>
                <w:sz w:val="24"/>
                <w:szCs w:val="22"/>
                <w:lang w:eastAsia="en-GB"/>
              </w:rPr>
              <w:t>HS2ST1</w:t>
            </w:r>
          </w:p>
        </w:tc>
        <w:tc>
          <w:tcPr>
            <w:tcW w:w="1701" w:type="dxa"/>
            <w:noWrap/>
            <w:hideMark/>
          </w:tcPr>
          <w:p w14:paraId="3D058BE8" w14:textId="77777777" w:rsidR="003D3302" w:rsidRPr="00CC4BE4" w:rsidRDefault="003D3302" w:rsidP="00CC4BE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Arial"/>
                <w:sz w:val="24"/>
                <w:szCs w:val="22"/>
                <w:lang w:eastAsia="en-GB"/>
              </w:rPr>
            </w:pPr>
            <w:r w:rsidRPr="00CC4BE4">
              <w:rPr>
                <w:rFonts w:asciiTheme="minorHAnsi" w:eastAsiaTheme="minorHAnsi" w:hAnsiTheme="minorHAnsi" w:cs="Arial"/>
                <w:sz w:val="24"/>
                <w:szCs w:val="22"/>
                <w:lang w:eastAsia="en-GB"/>
              </w:rPr>
              <w:t>0.022933</w:t>
            </w:r>
          </w:p>
        </w:tc>
      </w:tr>
      <w:tr w:rsidR="00CC4BE4" w:rsidRPr="00CC4BE4" w14:paraId="5316F641" w14:textId="77777777" w:rsidTr="004A54B1">
        <w:trPr>
          <w:trHeight w:val="288"/>
        </w:trPr>
        <w:tc>
          <w:tcPr>
            <w:cnfStyle w:val="001000000000" w:firstRow="0" w:lastRow="0" w:firstColumn="1" w:lastColumn="0" w:oddVBand="0" w:evenVBand="0" w:oddHBand="0" w:evenHBand="0" w:firstRowFirstColumn="0" w:firstRowLastColumn="0" w:lastRowFirstColumn="0" w:lastRowLastColumn="0"/>
            <w:tcW w:w="1134" w:type="dxa"/>
            <w:vMerge/>
            <w:hideMark/>
          </w:tcPr>
          <w:p w14:paraId="41B9EC38" w14:textId="77777777" w:rsidR="003D3302" w:rsidRPr="00CC4BE4" w:rsidRDefault="003D3302" w:rsidP="00CC4BE4">
            <w:pPr>
              <w:jc w:val="center"/>
              <w:rPr>
                <w:rFonts w:asciiTheme="minorHAnsi" w:eastAsiaTheme="minorHAnsi" w:hAnsiTheme="minorHAnsi" w:cs="Arial"/>
                <w:sz w:val="24"/>
                <w:szCs w:val="22"/>
                <w:lang w:eastAsia="en-GB"/>
              </w:rPr>
            </w:pPr>
          </w:p>
        </w:tc>
        <w:tc>
          <w:tcPr>
            <w:tcW w:w="851" w:type="dxa"/>
            <w:vMerge/>
            <w:hideMark/>
          </w:tcPr>
          <w:p w14:paraId="14A8019B" w14:textId="77777777" w:rsidR="003D3302" w:rsidRPr="00CC4BE4" w:rsidRDefault="003D3302" w:rsidP="00CC4BE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Arial"/>
                <w:sz w:val="24"/>
                <w:szCs w:val="22"/>
                <w:lang w:eastAsia="en-GB"/>
              </w:rPr>
            </w:pPr>
          </w:p>
        </w:tc>
        <w:tc>
          <w:tcPr>
            <w:tcW w:w="1417" w:type="dxa"/>
            <w:vMerge/>
            <w:hideMark/>
          </w:tcPr>
          <w:p w14:paraId="0C5241F2" w14:textId="77777777" w:rsidR="003D3302" w:rsidRPr="00CC4BE4" w:rsidRDefault="003D3302" w:rsidP="00CC4BE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Arial"/>
                <w:sz w:val="24"/>
                <w:szCs w:val="22"/>
                <w:lang w:eastAsia="en-GB"/>
              </w:rPr>
            </w:pPr>
          </w:p>
        </w:tc>
        <w:tc>
          <w:tcPr>
            <w:tcW w:w="993" w:type="dxa"/>
            <w:vMerge/>
            <w:hideMark/>
          </w:tcPr>
          <w:p w14:paraId="4AB8A1F4" w14:textId="77777777" w:rsidR="003D3302" w:rsidRPr="00CC4BE4" w:rsidRDefault="003D3302" w:rsidP="00CC4BE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Arial"/>
                <w:sz w:val="24"/>
                <w:szCs w:val="22"/>
                <w:lang w:eastAsia="en-GB"/>
              </w:rPr>
            </w:pPr>
          </w:p>
        </w:tc>
        <w:tc>
          <w:tcPr>
            <w:tcW w:w="1984" w:type="dxa"/>
            <w:noWrap/>
            <w:hideMark/>
          </w:tcPr>
          <w:p w14:paraId="2829DA98" w14:textId="77777777" w:rsidR="003D3302" w:rsidRPr="00CC4BE4" w:rsidRDefault="003D3302" w:rsidP="00CC4BE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Arial"/>
                <w:i/>
                <w:sz w:val="24"/>
                <w:szCs w:val="22"/>
                <w:lang w:eastAsia="en-GB"/>
              </w:rPr>
            </w:pPr>
            <w:r w:rsidRPr="00CC4BE4">
              <w:rPr>
                <w:rFonts w:asciiTheme="minorHAnsi" w:eastAsiaTheme="minorHAnsi" w:hAnsiTheme="minorHAnsi" w:cs="Arial"/>
                <w:i/>
                <w:sz w:val="24"/>
                <w:szCs w:val="22"/>
                <w:lang w:eastAsia="en-GB"/>
              </w:rPr>
              <w:t>B3GAT1</w:t>
            </w:r>
          </w:p>
        </w:tc>
        <w:tc>
          <w:tcPr>
            <w:tcW w:w="1701" w:type="dxa"/>
            <w:noWrap/>
            <w:hideMark/>
          </w:tcPr>
          <w:p w14:paraId="68B3C199" w14:textId="77777777" w:rsidR="003D3302" w:rsidRPr="00CC4BE4" w:rsidRDefault="003D3302" w:rsidP="00CC4BE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Arial"/>
                <w:sz w:val="24"/>
                <w:szCs w:val="22"/>
                <w:lang w:eastAsia="en-GB"/>
              </w:rPr>
            </w:pPr>
            <w:r w:rsidRPr="00CC4BE4">
              <w:rPr>
                <w:rFonts w:asciiTheme="minorHAnsi" w:eastAsiaTheme="minorHAnsi" w:hAnsiTheme="minorHAnsi" w:cs="Arial"/>
                <w:sz w:val="24"/>
                <w:szCs w:val="22"/>
                <w:lang w:eastAsia="en-GB"/>
              </w:rPr>
              <w:t>0.027023</w:t>
            </w:r>
          </w:p>
        </w:tc>
      </w:tr>
      <w:tr w:rsidR="00CD7581" w:rsidRPr="00CC4BE4" w14:paraId="05E101F8" w14:textId="77777777" w:rsidTr="004A54B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34" w:type="dxa"/>
            <w:vMerge/>
            <w:hideMark/>
          </w:tcPr>
          <w:p w14:paraId="32F1F621" w14:textId="77777777" w:rsidR="003D3302" w:rsidRPr="00CC4BE4" w:rsidRDefault="003D3302" w:rsidP="00CC4BE4">
            <w:pPr>
              <w:jc w:val="center"/>
              <w:rPr>
                <w:rFonts w:asciiTheme="minorHAnsi" w:eastAsiaTheme="minorHAnsi" w:hAnsiTheme="minorHAnsi" w:cs="Arial"/>
                <w:sz w:val="24"/>
                <w:szCs w:val="22"/>
                <w:lang w:eastAsia="en-GB"/>
              </w:rPr>
            </w:pPr>
          </w:p>
        </w:tc>
        <w:tc>
          <w:tcPr>
            <w:tcW w:w="851" w:type="dxa"/>
            <w:vMerge/>
            <w:hideMark/>
          </w:tcPr>
          <w:p w14:paraId="077C13A7" w14:textId="77777777" w:rsidR="003D3302" w:rsidRPr="00CC4BE4" w:rsidRDefault="003D3302" w:rsidP="00CC4BE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Arial"/>
                <w:sz w:val="24"/>
                <w:szCs w:val="22"/>
                <w:lang w:eastAsia="en-GB"/>
              </w:rPr>
            </w:pPr>
          </w:p>
        </w:tc>
        <w:tc>
          <w:tcPr>
            <w:tcW w:w="1417" w:type="dxa"/>
            <w:vMerge/>
            <w:hideMark/>
          </w:tcPr>
          <w:p w14:paraId="3E0AA1F8" w14:textId="77777777" w:rsidR="003D3302" w:rsidRPr="00CC4BE4" w:rsidRDefault="003D3302" w:rsidP="00CC4BE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Arial"/>
                <w:sz w:val="24"/>
                <w:szCs w:val="22"/>
                <w:lang w:eastAsia="en-GB"/>
              </w:rPr>
            </w:pPr>
          </w:p>
        </w:tc>
        <w:tc>
          <w:tcPr>
            <w:tcW w:w="993" w:type="dxa"/>
            <w:vMerge/>
            <w:hideMark/>
          </w:tcPr>
          <w:p w14:paraId="38F478B1" w14:textId="77777777" w:rsidR="003D3302" w:rsidRPr="00CC4BE4" w:rsidRDefault="003D3302" w:rsidP="00CC4BE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Arial"/>
                <w:sz w:val="24"/>
                <w:szCs w:val="22"/>
                <w:lang w:eastAsia="en-GB"/>
              </w:rPr>
            </w:pPr>
          </w:p>
        </w:tc>
        <w:tc>
          <w:tcPr>
            <w:tcW w:w="1984" w:type="dxa"/>
            <w:noWrap/>
            <w:hideMark/>
          </w:tcPr>
          <w:p w14:paraId="15C6F0BA" w14:textId="77777777" w:rsidR="003D3302" w:rsidRPr="00CC4BE4" w:rsidRDefault="003D3302" w:rsidP="00CC4BE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Arial"/>
                <w:i/>
                <w:sz w:val="24"/>
                <w:szCs w:val="22"/>
                <w:lang w:eastAsia="en-GB"/>
              </w:rPr>
            </w:pPr>
            <w:r w:rsidRPr="00CC4BE4">
              <w:rPr>
                <w:rFonts w:asciiTheme="minorHAnsi" w:eastAsiaTheme="minorHAnsi" w:hAnsiTheme="minorHAnsi" w:cs="Arial"/>
                <w:i/>
                <w:sz w:val="24"/>
                <w:szCs w:val="22"/>
                <w:lang w:eastAsia="en-GB"/>
              </w:rPr>
              <w:t>XYLT2</w:t>
            </w:r>
          </w:p>
        </w:tc>
        <w:tc>
          <w:tcPr>
            <w:tcW w:w="1701" w:type="dxa"/>
            <w:noWrap/>
            <w:hideMark/>
          </w:tcPr>
          <w:p w14:paraId="0C0DBB8F" w14:textId="77777777" w:rsidR="003D3302" w:rsidRPr="00CC4BE4" w:rsidRDefault="003D3302" w:rsidP="00CC4BE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Arial"/>
                <w:sz w:val="24"/>
                <w:szCs w:val="22"/>
                <w:lang w:eastAsia="en-GB"/>
              </w:rPr>
            </w:pPr>
            <w:r w:rsidRPr="00CC4BE4">
              <w:rPr>
                <w:rFonts w:asciiTheme="minorHAnsi" w:eastAsiaTheme="minorHAnsi" w:hAnsiTheme="minorHAnsi" w:cs="Arial"/>
                <w:sz w:val="24"/>
                <w:szCs w:val="22"/>
                <w:lang w:eastAsia="en-GB"/>
              </w:rPr>
              <w:t>0.028706</w:t>
            </w:r>
          </w:p>
        </w:tc>
      </w:tr>
    </w:tbl>
    <w:p w14:paraId="0C2F3908" w14:textId="2EDAFB74" w:rsidR="005C234A" w:rsidRPr="00F138F0" w:rsidRDefault="00616453" w:rsidP="00F138F0">
      <w:pPr>
        <w:jc w:val="both"/>
        <w:rPr>
          <w:rFonts w:asciiTheme="minorHAnsi" w:eastAsiaTheme="minorHAnsi" w:hAnsiTheme="minorHAnsi" w:cs="Arial"/>
          <w:sz w:val="28"/>
          <w:szCs w:val="24"/>
          <w:lang w:eastAsia="en-GB"/>
        </w:rPr>
      </w:pPr>
      <w:r w:rsidRPr="00F138F0">
        <w:rPr>
          <w:rFonts w:asciiTheme="minorHAnsi" w:eastAsiaTheme="minorHAnsi" w:hAnsiTheme="minorHAnsi" w:cs="Arial"/>
          <w:sz w:val="24"/>
          <w:szCs w:val="22"/>
          <w:lang w:eastAsia="en-GB"/>
        </w:rPr>
        <w:t>Nominally significant genes (</w:t>
      </w:r>
      <w:r w:rsidRPr="00F138F0">
        <w:rPr>
          <w:rFonts w:asciiTheme="minorHAnsi" w:eastAsiaTheme="minorHAnsi" w:hAnsiTheme="minorHAnsi" w:cs="Arial"/>
          <w:i/>
          <w:sz w:val="24"/>
          <w:szCs w:val="22"/>
          <w:lang w:eastAsia="en-GB"/>
        </w:rPr>
        <w:t>P-value</w:t>
      </w:r>
      <w:r w:rsidR="00F138F0" w:rsidRPr="00F138F0">
        <w:rPr>
          <w:rFonts w:asciiTheme="minorHAnsi" w:eastAsiaTheme="minorHAnsi" w:hAnsiTheme="minorHAnsi" w:cs="Arial"/>
          <w:sz w:val="24"/>
          <w:szCs w:val="22"/>
          <w:lang w:eastAsia="en-GB"/>
        </w:rPr>
        <w:t>≤</w:t>
      </w:r>
      <w:r w:rsidRPr="00F138F0">
        <w:rPr>
          <w:rFonts w:asciiTheme="minorHAnsi" w:eastAsiaTheme="minorHAnsi" w:hAnsiTheme="minorHAnsi" w:cs="Arial"/>
          <w:sz w:val="24"/>
          <w:szCs w:val="22"/>
          <w:lang w:eastAsia="en-GB"/>
        </w:rPr>
        <w:t>0.05).</w:t>
      </w:r>
      <w:r w:rsidR="00F138F0" w:rsidRPr="00F138F0">
        <w:rPr>
          <w:rFonts w:asciiTheme="minorHAnsi" w:eastAsiaTheme="minorHAnsi" w:hAnsiTheme="minorHAnsi" w:cs="Arial"/>
          <w:sz w:val="24"/>
          <w:szCs w:val="22"/>
          <w:lang w:eastAsia="en-GB"/>
        </w:rPr>
        <w:t xml:space="preserve"> </w:t>
      </w:r>
      <w:r w:rsidR="00F138F0">
        <w:rPr>
          <w:rFonts w:asciiTheme="minorHAnsi" w:eastAsiaTheme="minorHAnsi" w:hAnsiTheme="minorHAnsi" w:cs="Arial"/>
          <w:sz w:val="24"/>
          <w:szCs w:val="22"/>
          <w:lang w:eastAsia="en-GB"/>
        </w:rPr>
        <w:t xml:space="preserve">OA, </w:t>
      </w:r>
      <w:r w:rsidR="00B91997">
        <w:rPr>
          <w:rFonts w:asciiTheme="minorHAnsi" w:eastAsiaTheme="minorHAnsi" w:hAnsiTheme="minorHAnsi" w:cs="Arial"/>
          <w:sz w:val="24"/>
          <w:szCs w:val="22"/>
          <w:lang w:eastAsia="en-GB"/>
        </w:rPr>
        <w:t>Osteoarthritis</w:t>
      </w:r>
      <w:r w:rsidR="00F138F0">
        <w:rPr>
          <w:rFonts w:asciiTheme="minorHAnsi" w:eastAsiaTheme="minorHAnsi" w:hAnsiTheme="minorHAnsi" w:cs="Arial"/>
          <w:sz w:val="24"/>
          <w:szCs w:val="22"/>
          <w:lang w:eastAsia="en-GB"/>
        </w:rPr>
        <w:t>; KEGG,</w:t>
      </w:r>
      <w:r w:rsidRPr="00F138F0">
        <w:rPr>
          <w:rFonts w:asciiTheme="minorHAnsi" w:eastAsiaTheme="minorHAnsi" w:hAnsiTheme="minorHAnsi" w:cs="Arial"/>
          <w:sz w:val="24"/>
          <w:szCs w:val="22"/>
          <w:lang w:eastAsia="en-GB"/>
        </w:rPr>
        <w:t xml:space="preserve"> Kyoto </w:t>
      </w:r>
      <w:r w:rsidR="00B91997" w:rsidRPr="00F138F0">
        <w:rPr>
          <w:rFonts w:asciiTheme="minorHAnsi" w:eastAsiaTheme="minorHAnsi" w:hAnsiTheme="minorHAnsi" w:cs="Arial"/>
          <w:sz w:val="24"/>
          <w:szCs w:val="22"/>
          <w:lang w:eastAsia="en-GB"/>
        </w:rPr>
        <w:t>Encyclopaedia</w:t>
      </w:r>
      <w:r w:rsidR="00CC4BE4" w:rsidRPr="00F138F0">
        <w:rPr>
          <w:rFonts w:asciiTheme="minorHAnsi" w:eastAsiaTheme="minorHAnsi" w:hAnsiTheme="minorHAnsi" w:cs="Arial"/>
          <w:sz w:val="24"/>
          <w:szCs w:val="22"/>
          <w:lang w:eastAsia="en-GB"/>
        </w:rPr>
        <w:t xml:space="preserve"> of Genes and Genomes</w:t>
      </w:r>
    </w:p>
    <w:p w14:paraId="7768CE42" w14:textId="5C0CEB8E" w:rsidR="005C234A" w:rsidRDefault="005C234A" w:rsidP="005C234A">
      <w:pPr>
        <w:jc w:val="both"/>
        <w:rPr>
          <w:rFonts w:asciiTheme="minorHAnsi" w:eastAsiaTheme="minorHAnsi" w:hAnsiTheme="minorHAnsi" w:cs="Arial"/>
          <w:sz w:val="24"/>
          <w:szCs w:val="24"/>
          <w:lang w:eastAsia="en-GB"/>
        </w:rPr>
      </w:pPr>
    </w:p>
    <w:p w14:paraId="76B58584" w14:textId="77777777" w:rsidR="00047B31" w:rsidRDefault="00047B31" w:rsidP="005C234A">
      <w:pPr>
        <w:jc w:val="both"/>
        <w:rPr>
          <w:rFonts w:asciiTheme="minorHAnsi" w:eastAsiaTheme="minorHAnsi" w:hAnsiTheme="minorHAnsi" w:cs="Arial"/>
          <w:sz w:val="24"/>
          <w:szCs w:val="24"/>
          <w:lang w:eastAsia="en-GB"/>
        </w:rPr>
      </w:pPr>
    </w:p>
    <w:p w14:paraId="02544360" w14:textId="66D7D016" w:rsidR="00821B54" w:rsidRDefault="006C1AB1" w:rsidP="00320AA3">
      <w:pPr>
        <w:spacing w:line="480" w:lineRule="auto"/>
        <w:jc w:val="both"/>
        <w:rPr>
          <w:rFonts w:asciiTheme="minorHAnsi" w:eastAsiaTheme="minorHAnsi" w:hAnsiTheme="minorHAnsi" w:cs="Arial"/>
          <w:b/>
          <w:sz w:val="24"/>
          <w:szCs w:val="24"/>
          <w:lang w:eastAsia="en-GB"/>
        </w:rPr>
      </w:pPr>
      <w:r>
        <w:rPr>
          <w:rFonts w:asciiTheme="minorHAnsi" w:eastAsiaTheme="minorHAnsi" w:hAnsiTheme="minorHAnsi" w:cs="Arial"/>
          <w:b/>
          <w:sz w:val="24"/>
          <w:szCs w:val="24"/>
          <w:lang w:eastAsia="en-GB"/>
        </w:rPr>
        <w:t>4.</w:t>
      </w:r>
      <w:r w:rsidR="004345A2">
        <w:rPr>
          <w:rFonts w:asciiTheme="minorHAnsi" w:eastAsiaTheme="minorHAnsi" w:hAnsiTheme="minorHAnsi" w:cs="Arial"/>
          <w:b/>
          <w:sz w:val="24"/>
          <w:szCs w:val="24"/>
          <w:lang w:eastAsia="en-GB"/>
        </w:rPr>
        <w:t>5</w:t>
      </w:r>
      <w:r w:rsidR="00821B54" w:rsidRPr="00821B54">
        <w:rPr>
          <w:rFonts w:asciiTheme="minorHAnsi" w:eastAsiaTheme="minorHAnsi" w:hAnsiTheme="minorHAnsi" w:cs="Arial"/>
          <w:b/>
          <w:sz w:val="24"/>
          <w:szCs w:val="24"/>
          <w:lang w:eastAsia="en-GB"/>
        </w:rPr>
        <w:t xml:space="preserve"> Discussion </w:t>
      </w:r>
    </w:p>
    <w:p w14:paraId="02FA9D52" w14:textId="68225AF2" w:rsidR="004D5857" w:rsidRPr="00EF4090" w:rsidRDefault="007360BC" w:rsidP="004D5857">
      <w:pPr>
        <w:spacing w:line="480" w:lineRule="auto"/>
        <w:jc w:val="both"/>
        <w:rPr>
          <w:rFonts w:asciiTheme="minorHAnsi" w:eastAsiaTheme="minorHAnsi" w:hAnsiTheme="minorHAnsi" w:cs="Arial"/>
          <w:sz w:val="24"/>
          <w:szCs w:val="22"/>
          <w:lang w:eastAsia="en-GB"/>
        </w:rPr>
      </w:pPr>
      <w:r>
        <w:rPr>
          <w:rFonts w:asciiTheme="minorHAnsi" w:eastAsiaTheme="minorHAnsi" w:hAnsiTheme="minorHAnsi" w:cs="Arial"/>
          <w:sz w:val="24"/>
          <w:szCs w:val="24"/>
          <w:lang w:eastAsia="en-GB"/>
        </w:rPr>
        <w:t xml:space="preserve">Out of the thirty one unique genes that were found to </w:t>
      </w:r>
      <w:r w:rsidR="000E20AC">
        <w:rPr>
          <w:rFonts w:asciiTheme="minorHAnsi" w:eastAsiaTheme="minorHAnsi" w:hAnsiTheme="minorHAnsi" w:cs="Arial"/>
          <w:sz w:val="24"/>
          <w:szCs w:val="24"/>
          <w:lang w:eastAsia="en-GB"/>
        </w:rPr>
        <w:t xml:space="preserve">be </w:t>
      </w:r>
      <w:r>
        <w:rPr>
          <w:rFonts w:asciiTheme="minorHAnsi" w:eastAsiaTheme="minorHAnsi" w:hAnsiTheme="minorHAnsi" w:cs="Arial"/>
          <w:sz w:val="24"/>
          <w:szCs w:val="24"/>
          <w:lang w:eastAsia="en-GB"/>
        </w:rPr>
        <w:t>significantly associate</w:t>
      </w:r>
      <w:r w:rsidR="000E20AC">
        <w:rPr>
          <w:rFonts w:asciiTheme="minorHAnsi" w:eastAsiaTheme="minorHAnsi" w:hAnsiTheme="minorHAnsi" w:cs="Arial"/>
          <w:sz w:val="24"/>
          <w:szCs w:val="24"/>
          <w:lang w:eastAsia="en-GB"/>
        </w:rPr>
        <w:t>d</w:t>
      </w:r>
      <w:r>
        <w:rPr>
          <w:rFonts w:asciiTheme="minorHAnsi" w:eastAsiaTheme="minorHAnsi" w:hAnsiTheme="minorHAnsi" w:cs="Arial"/>
          <w:sz w:val="24"/>
          <w:szCs w:val="24"/>
          <w:lang w:eastAsia="en-GB"/>
        </w:rPr>
        <w:t xml:space="preserve"> with OA phenotypes</w:t>
      </w:r>
      <w:r w:rsidR="00876D1D">
        <w:rPr>
          <w:rFonts w:asciiTheme="minorHAnsi" w:eastAsiaTheme="minorHAnsi" w:hAnsiTheme="minorHAnsi" w:cs="Arial"/>
          <w:sz w:val="24"/>
          <w:szCs w:val="24"/>
          <w:lang w:eastAsia="en-GB"/>
        </w:rPr>
        <w:t xml:space="preserve"> and therefore hold a potential relationship with the disease development,</w:t>
      </w:r>
      <w:r>
        <w:rPr>
          <w:rFonts w:asciiTheme="minorHAnsi" w:eastAsiaTheme="minorHAnsi" w:hAnsiTheme="minorHAnsi" w:cs="Arial"/>
          <w:sz w:val="24"/>
          <w:szCs w:val="24"/>
          <w:lang w:eastAsia="en-GB"/>
        </w:rPr>
        <w:t xml:space="preserve"> </w:t>
      </w:r>
      <w:r w:rsidR="005D4EA9">
        <w:rPr>
          <w:rFonts w:asciiTheme="minorHAnsi" w:eastAsiaTheme="minorHAnsi" w:hAnsiTheme="minorHAnsi" w:cs="Arial"/>
          <w:sz w:val="24"/>
          <w:szCs w:val="24"/>
          <w:lang w:eastAsia="en-GB"/>
        </w:rPr>
        <w:t>four</w:t>
      </w:r>
      <w:r>
        <w:rPr>
          <w:rFonts w:asciiTheme="minorHAnsi" w:eastAsiaTheme="minorHAnsi" w:hAnsiTheme="minorHAnsi" w:cs="Arial"/>
          <w:sz w:val="24"/>
          <w:szCs w:val="24"/>
          <w:lang w:eastAsia="en-GB"/>
        </w:rPr>
        <w:t xml:space="preserve"> have a reported role in OA </w:t>
      </w:r>
      <w:r w:rsidR="000302F1">
        <w:rPr>
          <w:rFonts w:asciiTheme="minorHAnsi" w:eastAsiaTheme="minorHAnsi" w:hAnsiTheme="minorHAnsi" w:cs="Arial"/>
          <w:sz w:val="24"/>
          <w:szCs w:val="24"/>
          <w:lang w:eastAsia="en-GB"/>
        </w:rPr>
        <w:t>pathophysiology in the literature</w:t>
      </w:r>
      <w:r w:rsidR="00773096">
        <w:rPr>
          <w:rFonts w:asciiTheme="minorHAnsi" w:eastAsiaTheme="minorHAnsi" w:hAnsiTheme="minorHAnsi" w:cs="Arial"/>
          <w:noProof/>
          <w:sz w:val="24"/>
          <w:szCs w:val="24"/>
          <w:vertAlign w:val="superscript"/>
          <w:lang w:eastAsia="en-GB"/>
        </w:rPr>
        <w:t xml:space="preserve"> </w:t>
      </w:r>
      <w:r w:rsidR="005D4EA9">
        <w:rPr>
          <w:rFonts w:asciiTheme="minorHAnsi" w:eastAsiaTheme="minorHAnsi" w:hAnsiTheme="minorHAnsi" w:cs="Arial"/>
          <w:sz w:val="24"/>
          <w:szCs w:val="24"/>
          <w:lang w:eastAsia="en-GB"/>
        </w:rPr>
        <w:t>and four</w:t>
      </w:r>
      <w:r w:rsidR="000302F1">
        <w:rPr>
          <w:rFonts w:asciiTheme="minorHAnsi" w:eastAsiaTheme="minorHAnsi" w:hAnsiTheme="minorHAnsi" w:cs="Arial"/>
          <w:sz w:val="24"/>
          <w:szCs w:val="24"/>
          <w:lang w:eastAsia="en-GB"/>
        </w:rPr>
        <w:t xml:space="preserve"> contain variants that were associated with OA by </w:t>
      </w:r>
      <w:r w:rsidR="000E20AC">
        <w:rPr>
          <w:rFonts w:asciiTheme="minorHAnsi" w:eastAsiaTheme="minorHAnsi" w:hAnsiTheme="minorHAnsi" w:cs="Arial"/>
          <w:sz w:val="24"/>
          <w:szCs w:val="24"/>
          <w:lang w:eastAsia="en-GB"/>
        </w:rPr>
        <w:t xml:space="preserve">the </w:t>
      </w:r>
      <w:r w:rsidR="000302F1">
        <w:rPr>
          <w:rFonts w:asciiTheme="minorHAnsi" w:eastAsiaTheme="minorHAnsi" w:hAnsiTheme="minorHAnsi" w:cs="Arial"/>
          <w:sz w:val="24"/>
          <w:szCs w:val="24"/>
          <w:lang w:eastAsia="en-GB"/>
        </w:rPr>
        <w:t xml:space="preserve">UK Biobank 150k and deCODE meta-analysis (described in chapter 3). </w:t>
      </w:r>
      <w:r w:rsidR="00773096">
        <w:rPr>
          <w:rFonts w:asciiTheme="minorHAnsi" w:eastAsiaTheme="minorHAnsi" w:hAnsiTheme="minorHAnsi" w:cs="Arial"/>
          <w:sz w:val="24"/>
          <w:szCs w:val="24"/>
          <w:lang w:eastAsia="en-GB"/>
        </w:rPr>
        <w:t>Further, f</w:t>
      </w:r>
      <w:r w:rsidR="00193993">
        <w:rPr>
          <w:rFonts w:asciiTheme="minorHAnsi" w:eastAsiaTheme="minorHAnsi" w:hAnsiTheme="minorHAnsi" w:cs="Arial"/>
          <w:sz w:val="24"/>
          <w:szCs w:val="24"/>
          <w:lang w:eastAsia="en-GB"/>
        </w:rPr>
        <w:t>ocusing on region</w:t>
      </w:r>
      <w:r w:rsidR="000E20AC">
        <w:rPr>
          <w:rFonts w:asciiTheme="minorHAnsi" w:eastAsiaTheme="minorHAnsi" w:hAnsiTheme="minorHAnsi" w:cs="Arial"/>
          <w:sz w:val="24"/>
          <w:szCs w:val="24"/>
          <w:lang w:eastAsia="en-GB"/>
        </w:rPr>
        <w:t>-</w:t>
      </w:r>
      <w:r w:rsidR="00193993">
        <w:rPr>
          <w:rFonts w:asciiTheme="minorHAnsi" w:eastAsiaTheme="minorHAnsi" w:hAnsiTheme="minorHAnsi" w:cs="Arial"/>
          <w:sz w:val="24"/>
          <w:szCs w:val="24"/>
          <w:lang w:eastAsia="en-GB"/>
        </w:rPr>
        <w:t xml:space="preserve">based analyses </w:t>
      </w:r>
      <w:r w:rsidR="006E7F2F">
        <w:rPr>
          <w:rFonts w:asciiTheme="minorHAnsi" w:eastAsiaTheme="minorHAnsi" w:hAnsiTheme="minorHAnsi" w:cs="Arial"/>
          <w:sz w:val="24"/>
          <w:szCs w:val="24"/>
          <w:lang w:eastAsia="en-GB"/>
        </w:rPr>
        <w:t xml:space="preserve">and taking into consideration the SNPs’ correlation within a gene may increase </w:t>
      </w:r>
      <w:r w:rsidR="00A76A79">
        <w:rPr>
          <w:rFonts w:asciiTheme="minorHAnsi" w:eastAsiaTheme="minorHAnsi" w:hAnsiTheme="minorHAnsi" w:cs="Arial"/>
          <w:sz w:val="24"/>
          <w:szCs w:val="24"/>
          <w:lang w:eastAsia="en-GB"/>
        </w:rPr>
        <w:t xml:space="preserve">study </w:t>
      </w:r>
      <w:r w:rsidR="006E7F2F">
        <w:rPr>
          <w:rFonts w:asciiTheme="minorHAnsi" w:eastAsiaTheme="minorHAnsi" w:hAnsiTheme="minorHAnsi" w:cs="Arial"/>
          <w:sz w:val="24"/>
          <w:szCs w:val="24"/>
          <w:lang w:eastAsia="en-GB"/>
        </w:rPr>
        <w:t xml:space="preserve">power to identify causal variants and provide insight into the biologic </w:t>
      </w:r>
      <w:r w:rsidR="00AC539B">
        <w:rPr>
          <w:rFonts w:asciiTheme="minorHAnsi" w:eastAsiaTheme="minorHAnsi" w:hAnsiTheme="minorHAnsi" w:cs="Arial"/>
          <w:sz w:val="24"/>
          <w:szCs w:val="24"/>
          <w:lang w:eastAsia="en-GB"/>
        </w:rPr>
        <w:t>aetiology</w:t>
      </w:r>
      <w:r w:rsidR="006E7F2F">
        <w:rPr>
          <w:rFonts w:asciiTheme="minorHAnsi" w:eastAsiaTheme="minorHAnsi" w:hAnsiTheme="minorHAnsi" w:cs="Arial"/>
          <w:sz w:val="24"/>
          <w:szCs w:val="24"/>
          <w:lang w:eastAsia="en-GB"/>
        </w:rPr>
        <w:t xml:space="preserve"> of OA</w:t>
      </w:r>
      <w:r w:rsidR="00A76A79">
        <w:rPr>
          <w:rFonts w:asciiTheme="minorHAnsi" w:eastAsiaTheme="minorHAnsi" w:hAnsiTheme="minorHAnsi" w:cs="Arial"/>
          <w:sz w:val="24"/>
          <w:szCs w:val="24"/>
          <w:lang w:eastAsia="en-GB"/>
        </w:rPr>
        <w:t>,</w:t>
      </w:r>
      <w:r w:rsidR="006E7F2F">
        <w:rPr>
          <w:rFonts w:asciiTheme="minorHAnsi" w:eastAsiaTheme="minorHAnsi" w:hAnsiTheme="minorHAnsi" w:cs="Arial"/>
          <w:sz w:val="24"/>
          <w:szCs w:val="24"/>
          <w:lang w:eastAsia="en-GB"/>
        </w:rPr>
        <w:t xml:space="preserve"> as </w:t>
      </w:r>
      <w:r w:rsidR="00A76A79">
        <w:rPr>
          <w:rFonts w:asciiTheme="minorHAnsi" w:eastAsiaTheme="minorHAnsi" w:hAnsiTheme="minorHAnsi" w:cs="Arial"/>
          <w:sz w:val="24"/>
          <w:szCs w:val="24"/>
          <w:lang w:eastAsia="en-GB"/>
        </w:rPr>
        <w:t>identified in</w:t>
      </w:r>
      <w:r w:rsidR="006E7F2F">
        <w:rPr>
          <w:rFonts w:asciiTheme="minorHAnsi" w:eastAsiaTheme="minorHAnsi" w:hAnsiTheme="minorHAnsi" w:cs="Arial"/>
          <w:sz w:val="24"/>
          <w:szCs w:val="24"/>
          <w:lang w:eastAsia="en-GB"/>
        </w:rPr>
        <w:t xml:space="preserve"> other common complex disease</w:t>
      </w:r>
      <w:r w:rsidR="004D64DA">
        <w:rPr>
          <w:rFonts w:asciiTheme="minorHAnsi" w:eastAsiaTheme="minorHAnsi" w:hAnsiTheme="minorHAnsi" w:cs="Arial"/>
          <w:sz w:val="24"/>
          <w:szCs w:val="24"/>
          <w:lang w:eastAsia="en-GB"/>
        </w:rPr>
        <w:fldChar w:fldCharType="begin"/>
      </w:r>
      <w:r w:rsidR="00166FA7">
        <w:rPr>
          <w:rFonts w:asciiTheme="minorHAnsi" w:eastAsiaTheme="minorHAnsi" w:hAnsiTheme="minorHAnsi" w:cs="Arial"/>
          <w:sz w:val="24"/>
          <w:szCs w:val="24"/>
          <w:lang w:eastAsia="en-GB"/>
        </w:rPr>
        <w:instrText xml:space="preserve"> ADDIN EN.CITE &lt;EndNote&gt;&lt;Cite&gt;&lt;Author&gt;Kang&lt;/Author&gt;&lt;Year&gt;2013&lt;/Year&gt;&lt;RecNum&gt;722&lt;/RecNum&gt;&lt;DisplayText&gt;&lt;style face="superscript"&gt;262&lt;/style&gt;&lt;/DisplayText&gt;&lt;record&gt;&lt;rec-number&gt;722&lt;/rec-number&gt;&lt;foreign-keys&gt;&lt;key app="EN" db-id="5z92efv9k0sxx2ezp5gpd02s2fv9z90swefd" timestamp="1539884424"&gt;722&lt;/key&gt;&lt;/foreign-keys&gt;&lt;ref-type name="Journal Article"&gt;17&lt;/ref-type&gt;&lt;contributors&gt;&lt;authors&gt;&lt;author&gt;Kang, G.&lt;/author&gt;&lt;author&gt;Jiang, B.&lt;/author&gt;&lt;author&gt;Cui, Y.&lt;/author&gt;&lt;/authors&gt;&lt;/contributors&gt;&lt;titles&gt;&lt;title&gt;Gene-based Genomewide Association Analysis: A Comparison Study&lt;/title&gt;&lt;secondary-title&gt;Curr Genomics&lt;/secondary-title&gt;&lt;/titles&gt;&lt;periodical&gt;&lt;full-title&gt;Curr Genomics&lt;/full-title&gt;&lt;/periodical&gt;&lt;pages&gt;250-5&lt;/pages&gt;&lt;volume&gt;14&lt;/volume&gt;&lt;number&gt;4&lt;/number&gt;&lt;keywords&gt;&lt;keyword&gt;Entropy&lt;/keyword&gt;&lt;keyword&gt;Gene-centric&lt;/keyword&gt;&lt;keyword&gt;Genome-wide association study&lt;/keyword&gt;&lt;keyword&gt;Minimum p-value method.&lt;/keyword&gt;&lt;keyword&gt;Monte carlo&lt;/keyword&gt;&lt;/keywords&gt;&lt;dates&gt;&lt;year&gt;2013&lt;/year&gt;&lt;pub-dates&gt;&lt;date&gt;Jun&lt;/date&gt;&lt;/pub-dates&gt;&lt;/dates&gt;&lt;isbn&gt;1389-2029&lt;/isbn&gt;&lt;accession-num&gt;24294105&lt;/accession-num&gt;&lt;urls&gt;&lt;related-urls&gt;&lt;url&gt;https://www.ncbi.nlm.nih.gov/pubmed/24294105&lt;/url&gt;&lt;/related-urls&gt;&lt;/urls&gt;&lt;custom2&gt;PMC3731815&lt;/custom2&gt;&lt;electronic-resource-num&gt;10.2174/13892029113149990001&lt;/electronic-resource-num&gt;&lt;language&gt;eng&lt;/language&gt;&lt;/record&gt;&lt;/Cite&gt;&lt;/EndNote&gt;</w:instrText>
      </w:r>
      <w:r w:rsidR="004D64DA">
        <w:rPr>
          <w:rFonts w:asciiTheme="minorHAnsi" w:eastAsiaTheme="minorHAnsi" w:hAnsiTheme="minorHAnsi" w:cs="Arial"/>
          <w:sz w:val="24"/>
          <w:szCs w:val="24"/>
          <w:lang w:eastAsia="en-GB"/>
        </w:rPr>
        <w:fldChar w:fldCharType="separate"/>
      </w:r>
      <w:r w:rsidR="00166FA7" w:rsidRPr="00166FA7">
        <w:rPr>
          <w:rFonts w:asciiTheme="minorHAnsi" w:eastAsiaTheme="minorHAnsi" w:hAnsiTheme="minorHAnsi" w:cs="Arial"/>
          <w:noProof/>
          <w:sz w:val="24"/>
          <w:szCs w:val="24"/>
          <w:vertAlign w:val="superscript"/>
          <w:lang w:eastAsia="en-GB"/>
        </w:rPr>
        <w:t>262</w:t>
      </w:r>
      <w:r w:rsidR="004D64DA">
        <w:rPr>
          <w:rFonts w:asciiTheme="minorHAnsi" w:eastAsiaTheme="minorHAnsi" w:hAnsiTheme="minorHAnsi" w:cs="Arial"/>
          <w:sz w:val="24"/>
          <w:szCs w:val="24"/>
          <w:lang w:eastAsia="en-GB"/>
        </w:rPr>
        <w:fldChar w:fldCharType="end"/>
      </w:r>
      <w:r w:rsidR="006E7F2F">
        <w:rPr>
          <w:rFonts w:asciiTheme="minorHAnsi" w:eastAsiaTheme="minorHAnsi" w:hAnsiTheme="minorHAnsi" w:cs="Arial"/>
          <w:sz w:val="24"/>
          <w:szCs w:val="24"/>
          <w:lang w:eastAsia="en-GB"/>
        </w:rPr>
        <w:t xml:space="preserve">. </w:t>
      </w:r>
      <w:r w:rsidR="00A76A79">
        <w:rPr>
          <w:rFonts w:asciiTheme="minorHAnsi" w:eastAsiaTheme="minorHAnsi" w:hAnsiTheme="minorHAnsi" w:cs="Arial"/>
          <w:sz w:val="24"/>
          <w:szCs w:val="24"/>
          <w:lang w:eastAsia="en-GB"/>
        </w:rPr>
        <w:t>Using g</w:t>
      </w:r>
      <w:r w:rsidR="00193993">
        <w:rPr>
          <w:rFonts w:asciiTheme="minorHAnsi" w:eastAsiaTheme="minorHAnsi" w:hAnsiTheme="minorHAnsi" w:cs="Arial"/>
          <w:sz w:val="24"/>
          <w:szCs w:val="24"/>
          <w:lang w:eastAsia="en-GB"/>
        </w:rPr>
        <w:t>ene</w:t>
      </w:r>
      <w:r w:rsidR="00636224">
        <w:rPr>
          <w:rFonts w:asciiTheme="minorHAnsi" w:eastAsiaTheme="minorHAnsi" w:hAnsiTheme="minorHAnsi" w:cs="Arial"/>
          <w:sz w:val="24"/>
          <w:szCs w:val="24"/>
          <w:lang w:eastAsia="en-GB"/>
        </w:rPr>
        <w:t>-</w:t>
      </w:r>
      <w:r w:rsidR="00193993">
        <w:rPr>
          <w:rFonts w:asciiTheme="minorHAnsi" w:eastAsiaTheme="minorHAnsi" w:hAnsiTheme="minorHAnsi" w:cs="Arial"/>
          <w:sz w:val="24"/>
          <w:szCs w:val="24"/>
          <w:lang w:eastAsia="en-GB"/>
        </w:rPr>
        <w:t xml:space="preserve">set analysis </w:t>
      </w:r>
      <w:r w:rsidR="00A76A79">
        <w:rPr>
          <w:rFonts w:asciiTheme="minorHAnsi" w:eastAsiaTheme="minorHAnsi" w:hAnsiTheme="minorHAnsi" w:cs="Arial"/>
          <w:sz w:val="24"/>
          <w:szCs w:val="24"/>
          <w:lang w:eastAsia="en-GB"/>
        </w:rPr>
        <w:t xml:space="preserve">I </w:t>
      </w:r>
      <w:r w:rsidR="00773096">
        <w:rPr>
          <w:rFonts w:asciiTheme="minorHAnsi" w:eastAsiaTheme="minorHAnsi" w:hAnsiTheme="minorHAnsi" w:cs="Arial"/>
          <w:sz w:val="24"/>
          <w:szCs w:val="24"/>
          <w:lang w:eastAsia="en-GB"/>
        </w:rPr>
        <w:t xml:space="preserve">identified association of knee OA </w:t>
      </w:r>
      <w:r w:rsidR="00A76A79">
        <w:rPr>
          <w:rFonts w:asciiTheme="minorHAnsi" w:eastAsiaTheme="minorHAnsi" w:hAnsiTheme="minorHAnsi" w:cs="Arial"/>
          <w:sz w:val="24"/>
          <w:szCs w:val="24"/>
          <w:lang w:eastAsia="en-GB"/>
        </w:rPr>
        <w:t xml:space="preserve">with </w:t>
      </w:r>
      <w:r w:rsidR="00773096">
        <w:rPr>
          <w:rFonts w:asciiTheme="minorHAnsi" w:eastAsiaTheme="minorHAnsi" w:hAnsiTheme="minorHAnsi" w:cs="Arial"/>
          <w:sz w:val="24"/>
          <w:szCs w:val="24"/>
          <w:lang w:eastAsia="en-GB"/>
        </w:rPr>
        <w:t xml:space="preserve">heparan sulfate biosynthesis </w:t>
      </w:r>
      <w:r w:rsidR="00A76A79">
        <w:rPr>
          <w:rFonts w:asciiTheme="minorHAnsi" w:eastAsiaTheme="minorHAnsi" w:hAnsiTheme="minorHAnsi" w:cs="Arial"/>
          <w:sz w:val="24"/>
          <w:szCs w:val="24"/>
          <w:lang w:eastAsia="en-GB"/>
        </w:rPr>
        <w:t>that</w:t>
      </w:r>
      <w:r w:rsidR="00773096">
        <w:rPr>
          <w:rFonts w:asciiTheme="minorHAnsi" w:eastAsiaTheme="minorHAnsi" w:hAnsiTheme="minorHAnsi" w:cs="Arial"/>
          <w:sz w:val="24"/>
          <w:szCs w:val="24"/>
          <w:lang w:eastAsia="en-GB"/>
        </w:rPr>
        <w:t xml:space="preserve"> is also reported to be involved in OA mechanisms</w:t>
      </w:r>
      <w:r w:rsidR="00A76A79">
        <w:rPr>
          <w:rFonts w:asciiTheme="minorHAnsi" w:eastAsiaTheme="minorHAnsi" w:hAnsiTheme="minorHAnsi" w:cs="Arial"/>
          <w:sz w:val="24"/>
          <w:szCs w:val="24"/>
          <w:lang w:eastAsia="en-GB"/>
        </w:rPr>
        <w:t>.</w:t>
      </w:r>
      <w:r w:rsidR="004D5857">
        <w:rPr>
          <w:rFonts w:asciiTheme="minorHAnsi" w:eastAsiaTheme="minorHAnsi" w:hAnsiTheme="minorHAnsi" w:cs="Arial"/>
          <w:noProof/>
          <w:sz w:val="24"/>
          <w:szCs w:val="24"/>
          <w:lang w:eastAsia="en-GB"/>
        </w:rPr>
        <w:t xml:space="preserve"> </w:t>
      </w:r>
      <w:r w:rsidR="00A76A79">
        <w:rPr>
          <w:rFonts w:asciiTheme="minorHAnsi" w:eastAsiaTheme="minorHAnsi" w:hAnsiTheme="minorHAnsi" w:cs="Arial"/>
          <w:sz w:val="24"/>
          <w:szCs w:val="22"/>
          <w:lang w:eastAsia="en-GB"/>
        </w:rPr>
        <w:t>T</w:t>
      </w:r>
      <w:r w:rsidR="004D5857">
        <w:rPr>
          <w:rFonts w:asciiTheme="minorHAnsi" w:eastAsiaTheme="minorHAnsi" w:hAnsiTheme="minorHAnsi" w:cs="Arial"/>
          <w:sz w:val="24"/>
          <w:szCs w:val="22"/>
          <w:lang w:eastAsia="en-GB"/>
        </w:rPr>
        <w:t>he targeting of this process is a potential therapeutic strategy for treatment of OA</w:t>
      </w:r>
      <w:r w:rsidR="004D5857">
        <w:rPr>
          <w:rFonts w:asciiTheme="minorHAnsi" w:eastAsiaTheme="minorHAnsi" w:hAnsiTheme="minorHAnsi" w:cs="Arial"/>
          <w:sz w:val="24"/>
          <w:szCs w:val="22"/>
          <w:lang w:eastAsia="en-GB"/>
        </w:rPr>
        <w:fldChar w:fldCharType="begin">
          <w:fldData xml:space="preserve">PEVuZE5vdGU+PENpdGU+PEF1dGhvcj5LYW5la288L0F1dGhvcj48WWVhcj4yMDEzPC9ZZWFyPjxS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==
</w:fldData>
        </w:fldChar>
      </w:r>
      <w:r w:rsidR="00166FA7">
        <w:rPr>
          <w:rFonts w:asciiTheme="minorHAnsi" w:eastAsiaTheme="minorHAnsi" w:hAnsiTheme="minorHAnsi" w:cs="Arial"/>
          <w:sz w:val="24"/>
          <w:szCs w:val="22"/>
          <w:lang w:eastAsia="en-GB"/>
        </w:rPr>
        <w:instrText xml:space="preserve"> ADDIN EN.CITE </w:instrText>
      </w:r>
      <w:r w:rsidR="00166FA7">
        <w:rPr>
          <w:rFonts w:asciiTheme="minorHAnsi" w:eastAsiaTheme="minorHAnsi" w:hAnsiTheme="minorHAnsi" w:cs="Arial"/>
          <w:sz w:val="24"/>
          <w:szCs w:val="22"/>
          <w:lang w:eastAsia="en-GB"/>
        </w:rPr>
        <w:fldChar w:fldCharType="begin">
          <w:fldData xml:space="preserve">PEVuZE5vdGU+PENpdGU+PEF1dGhvcj5LYW5la288L0F1dGhvcj48WWVhcj4yMDEzPC9ZZWFyPjxS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==
</w:fldData>
        </w:fldChar>
      </w:r>
      <w:r w:rsidR="00166FA7">
        <w:rPr>
          <w:rFonts w:asciiTheme="minorHAnsi" w:eastAsiaTheme="minorHAnsi" w:hAnsiTheme="minorHAnsi" w:cs="Arial"/>
          <w:sz w:val="24"/>
          <w:szCs w:val="22"/>
          <w:lang w:eastAsia="en-GB"/>
        </w:rPr>
        <w:instrText xml:space="preserve"> ADDIN EN.CITE.DATA </w:instrText>
      </w:r>
      <w:r w:rsidR="00166FA7">
        <w:rPr>
          <w:rFonts w:asciiTheme="minorHAnsi" w:eastAsiaTheme="minorHAnsi" w:hAnsiTheme="minorHAnsi" w:cs="Arial"/>
          <w:sz w:val="24"/>
          <w:szCs w:val="22"/>
          <w:lang w:eastAsia="en-GB"/>
        </w:rPr>
      </w:r>
      <w:r w:rsidR="00166FA7">
        <w:rPr>
          <w:rFonts w:asciiTheme="minorHAnsi" w:eastAsiaTheme="minorHAnsi" w:hAnsiTheme="minorHAnsi" w:cs="Arial"/>
          <w:sz w:val="24"/>
          <w:szCs w:val="22"/>
          <w:lang w:eastAsia="en-GB"/>
        </w:rPr>
        <w:fldChar w:fldCharType="end"/>
      </w:r>
      <w:r w:rsidR="004D5857">
        <w:rPr>
          <w:rFonts w:asciiTheme="minorHAnsi" w:eastAsiaTheme="minorHAnsi" w:hAnsiTheme="minorHAnsi" w:cs="Arial"/>
          <w:sz w:val="24"/>
          <w:szCs w:val="22"/>
          <w:lang w:eastAsia="en-GB"/>
        </w:rPr>
      </w:r>
      <w:r w:rsidR="004D5857">
        <w:rPr>
          <w:rFonts w:asciiTheme="minorHAnsi" w:eastAsiaTheme="minorHAnsi" w:hAnsiTheme="minorHAnsi" w:cs="Arial"/>
          <w:sz w:val="24"/>
          <w:szCs w:val="22"/>
          <w:lang w:eastAsia="en-GB"/>
        </w:rPr>
        <w:fldChar w:fldCharType="separate"/>
      </w:r>
      <w:r w:rsidR="00166FA7" w:rsidRPr="00166FA7">
        <w:rPr>
          <w:rFonts w:asciiTheme="minorHAnsi" w:eastAsiaTheme="minorHAnsi" w:hAnsiTheme="minorHAnsi" w:cs="Arial"/>
          <w:noProof/>
          <w:sz w:val="24"/>
          <w:szCs w:val="22"/>
          <w:vertAlign w:val="superscript"/>
          <w:lang w:eastAsia="en-GB"/>
        </w:rPr>
        <w:t>259,260</w:t>
      </w:r>
      <w:r w:rsidR="004D5857">
        <w:rPr>
          <w:rFonts w:asciiTheme="minorHAnsi" w:eastAsiaTheme="minorHAnsi" w:hAnsiTheme="minorHAnsi" w:cs="Arial"/>
          <w:sz w:val="24"/>
          <w:szCs w:val="22"/>
          <w:lang w:eastAsia="en-GB"/>
        </w:rPr>
        <w:fldChar w:fldCharType="end"/>
      </w:r>
      <w:r w:rsidR="004D5857">
        <w:rPr>
          <w:rFonts w:asciiTheme="minorHAnsi" w:eastAsiaTheme="minorHAnsi" w:hAnsiTheme="minorHAnsi" w:cs="Arial"/>
          <w:sz w:val="24"/>
          <w:szCs w:val="22"/>
          <w:lang w:eastAsia="en-GB"/>
        </w:rPr>
        <w:t>. These knowledge base</w:t>
      </w:r>
      <w:r w:rsidR="000E20AC">
        <w:rPr>
          <w:rFonts w:asciiTheme="minorHAnsi" w:eastAsiaTheme="minorHAnsi" w:hAnsiTheme="minorHAnsi" w:cs="Arial"/>
          <w:sz w:val="24"/>
          <w:szCs w:val="22"/>
          <w:lang w:eastAsia="en-GB"/>
        </w:rPr>
        <w:t>-</w:t>
      </w:r>
      <w:r w:rsidR="004D5857">
        <w:rPr>
          <w:rFonts w:asciiTheme="minorHAnsi" w:eastAsiaTheme="minorHAnsi" w:hAnsiTheme="minorHAnsi" w:cs="Arial"/>
          <w:sz w:val="24"/>
          <w:szCs w:val="22"/>
          <w:lang w:eastAsia="en-GB"/>
        </w:rPr>
        <w:t>driven findings may provide clues and explanatory power that will help clarify the pathogenic mechanisms of OA</w:t>
      </w:r>
      <w:r w:rsidR="00876D1D">
        <w:rPr>
          <w:rFonts w:asciiTheme="minorHAnsi" w:eastAsiaTheme="minorHAnsi" w:hAnsiTheme="minorHAnsi" w:cs="Arial"/>
          <w:sz w:val="24"/>
          <w:szCs w:val="22"/>
          <w:lang w:eastAsia="en-GB"/>
        </w:rPr>
        <w:t xml:space="preserve"> and therefore guide drug discovery</w:t>
      </w:r>
      <w:r w:rsidR="003D2CB0">
        <w:rPr>
          <w:rFonts w:asciiTheme="minorHAnsi" w:eastAsiaTheme="minorHAnsi" w:hAnsiTheme="minorHAnsi" w:cs="Arial"/>
          <w:sz w:val="24"/>
          <w:szCs w:val="22"/>
          <w:lang w:eastAsia="en-GB"/>
        </w:rPr>
        <w:t>.</w:t>
      </w:r>
      <w:r w:rsidR="004D5857">
        <w:rPr>
          <w:rFonts w:asciiTheme="minorHAnsi" w:eastAsiaTheme="minorHAnsi" w:hAnsiTheme="minorHAnsi" w:cs="Arial"/>
          <w:sz w:val="24"/>
          <w:szCs w:val="22"/>
          <w:lang w:eastAsia="en-GB"/>
        </w:rPr>
        <w:t xml:space="preserve"> </w:t>
      </w:r>
    </w:p>
    <w:p w14:paraId="73C25C4E" w14:textId="0FB4B9D2" w:rsidR="000E20AC" w:rsidRPr="00876AEB" w:rsidRDefault="000E20AC" w:rsidP="000E20AC">
      <w:pPr>
        <w:spacing w:line="480" w:lineRule="auto"/>
        <w:jc w:val="both"/>
        <w:rPr>
          <w:rFonts w:asciiTheme="minorHAnsi" w:eastAsiaTheme="minorHAnsi" w:hAnsiTheme="minorHAnsi" w:cs="Arial"/>
          <w:sz w:val="24"/>
          <w:szCs w:val="22"/>
          <w:lang w:eastAsia="en-GB"/>
        </w:rPr>
      </w:pPr>
      <w:r w:rsidRPr="00876AEB">
        <w:rPr>
          <w:rFonts w:asciiTheme="minorHAnsi" w:eastAsiaTheme="minorHAnsi" w:hAnsiTheme="minorHAnsi" w:cs="Arial"/>
          <w:sz w:val="24"/>
          <w:szCs w:val="22"/>
          <w:lang w:eastAsia="en-GB"/>
        </w:rPr>
        <w:t xml:space="preserve">Gene-based and pathway-based analyses can reduce complexity in genome-wide analyses, providing a higher-level view of biological processes implicated in disease development. One of the main aims of genome-wide association studies is to identify </w:t>
      </w:r>
      <w:r w:rsidRPr="00876AEB">
        <w:rPr>
          <w:rFonts w:asciiTheme="minorHAnsi" w:eastAsiaTheme="minorHAnsi" w:hAnsiTheme="minorHAnsi" w:cs="Arial"/>
          <w:sz w:val="24"/>
          <w:szCs w:val="22"/>
          <w:lang w:eastAsia="en-GB"/>
        </w:rPr>
        <w:lastRenderedPageBreak/>
        <w:t>risk variants associated with disease susceptibility, and to employ statistical and experimental fine-mapping techniques in order to link these potentially causal variants to effector genes</w:t>
      </w:r>
      <w:r w:rsidR="00866C5E" w:rsidRPr="00406287">
        <w:rPr>
          <w:rFonts w:asciiTheme="minorHAnsi" w:eastAsiaTheme="minorHAnsi" w:hAnsiTheme="minorHAnsi" w:cs="Arial"/>
          <w:sz w:val="24"/>
          <w:szCs w:val="22"/>
          <w:highlight w:val="yellow"/>
          <w:lang w:eastAsia="en-GB"/>
        </w:rPr>
        <w:fldChar w:fldCharType="begin"/>
      </w:r>
      <w:r w:rsidR="00866C5E" w:rsidRPr="00876AEB">
        <w:rPr>
          <w:rFonts w:asciiTheme="minorHAnsi" w:eastAsiaTheme="minorHAnsi" w:hAnsiTheme="minorHAnsi" w:cs="Arial"/>
          <w:sz w:val="24"/>
          <w:szCs w:val="22"/>
          <w:lang w:eastAsia="en-GB"/>
        </w:rPr>
        <w:instrText xml:space="preserve"> ADDIN EN.CITE &lt;EndNote&gt;&lt;Cite&gt;&lt;Author&gt;Bush&lt;/Author&gt;&lt;Year&gt;2012&lt;/Year&gt;&lt;RecNum&gt;702&lt;/RecNum&gt;&lt;DisplayText&gt;&lt;style face="superscript"&gt;74&lt;/style&gt;&lt;/DisplayText&gt;&lt;record&gt;&lt;rec-number&gt;702&lt;/rec-number&gt;&lt;foreign-keys&gt;&lt;key app="EN" db-id="5z92efv9k0sxx2ezp5gpd02s2fv9z90swefd" timestamp="1537963474"&gt;702&lt;/key&gt;&lt;/foreign-keys&gt;&lt;ref-type name="Journal Article"&gt;17&lt;/ref-type&gt;&lt;contributors&gt;&lt;authors&gt;&lt;author&gt;Bush, W. S.&lt;/author&gt;&lt;author&gt;Moore, J. H.&lt;/author&gt;&lt;/authors&gt;&lt;/contributors&gt;&lt;titles&gt;&lt;title&gt;Chapter 11: Genome-wide association studies&lt;/title&gt;&lt;secondary-title&gt;PLoS Comput Biol&lt;/secondary-title&gt;&lt;/titles&gt;&lt;periodical&gt;&lt;full-title&gt;PLoS Comput Biol&lt;/full-title&gt;&lt;/periodical&gt;&lt;pages&gt;e1002822&lt;/pages&gt;&lt;volume&gt;8&lt;/volume&gt;&lt;number&gt;12&lt;/number&gt;&lt;edition&gt;2012/12/27&lt;/edition&gt;&lt;keywords&gt;&lt;keyword&gt;Electronic Health Records&lt;/keyword&gt;&lt;keyword&gt;Genetic Linkage&lt;/keyword&gt;&lt;keyword&gt;Genetic Variation&lt;/keyword&gt;&lt;keyword&gt;Genome-Wide Association Study&lt;/keyword&gt;&lt;keyword&gt;Haplotypes&lt;/keyword&gt;&lt;keyword&gt;Humans&lt;/keyword&gt;&lt;keyword&gt;Phenotype&lt;/keyword&gt;&lt;/keywords&gt;&lt;dates&gt;&lt;year&gt;2012&lt;/year&gt;&lt;/dates&gt;&lt;isbn&gt;1553-7358&lt;/isbn&gt;&lt;accession-num&gt;23300413&lt;/accession-num&gt;&lt;urls&gt;&lt;related-urls&gt;&lt;url&gt;https://www.ncbi.nlm.nih.gov/pubmed/23300413&lt;/url&gt;&lt;/related-urls&gt;&lt;/urls&gt;&lt;custom2&gt;PMC3531285&lt;/custom2&gt;&lt;electronic-resource-num&gt;10.1371/journal.pcbi.1002822&lt;/electronic-resource-num&gt;&lt;language&gt;eng&lt;/language&gt;&lt;/record&gt;&lt;/Cite&gt;&lt;/EndNote&gt;</w:instrText>
      </w:r>
      <w:r w:rsidR="00866C5E" w:rsidRPr="00406287">
        <w:rPr>
          <w:rFonts w:asciiTheme="minorHAnsi" w:eastAsiaTheme="minorHAnsi" w:hAnsiTheme="minorHAnsi" w:cs="Arial"/>
          <w:sz w:val="24"/>
          <w:szCs w:val="22"/>
          <w:highlight w:val="yellow"/>
          <w:lang w:eastAsia="en-GB"/>
        </w:rPr>
        <w:fldChar w:fldCharType="separate"/>
      </w:r>
      <w:r w:rsidR="00866C5E" w:rsidRPr="00876AEB">
        <w:rPr>
          <w:rFonts w:asciiTheme="minorHAnsi" w:eastAsiaTheme="minorHAnsi" w:hAnsiTheme="minorHAnsi" w:cs="Arial"/>
          <w:noProof/>
          <w:sz w:val="24"/>
          <w:szCs w:val="22"/>
          <w:vertAlign w:val="superscript"/>
          <w:lang w:eastAsia="en-GB"/>
        </w:rPr>
        <w:t>74</w:t>
      </w:r>
      <w:r w:rsidR="00866C5E" w:rsidRPr="00406287">
        <w:rPr>
          <w:rFonts w:asciiTheme="minorHAnsi" w:eastAsiaTheme="minorHAnsi" w:hAnsiTheme="minorHAnsi" w:cs="Arial"/>
          <w:sz w:val="24"/>
          <w:szCs w:val="22"/>
          <w:highlight w:val="yellow"/>
          <w:lang w:eastAsia="en-GB"/>
        </w:rPr>
        <w:fldChar w:fldCharType="end"/>
      </w:r>
      <w:r w:rsidRPr="00876AEB">
        <w:rPr>
          <w:rFonts w:asciiTheme="minorHAnsi" w:eastAsiaTheme="minorHAnsi" w:hAnsiTheme="minorHAnsi" w:cs="Arial"/>
          <w:sz w:val="24"/>
          <w:szCs w:val="22"/>
          <w:lang w:eastAsia="en-GB"/>
        </w:rPr>
        <w:t>. Gene-based analysis aggregates information on association signal within the genic functional unit, and can bring together different lines of evidence, gathered from the association summary statistics of multiple different variants located within the same gene. Similarly, an overarching aim of genetic association studies in complex diseases is the identification of biological processes, which when perturbed, can lead to increased risk of disease</w:t>
      </w:r>
      <w:r w:rsidR="00866C5E" w:rsidRPr="00406287">
        <w:rPr>
          <w:rFonts w:asciiTheme="minorHAnsi" w:eastAsiaTheme="minorHAnsi" w:hAnsiTheme="minorHAnsi" w:cs="Arial"/>
          <w:sz w:val="24"/>
          <w:szCs w:val="22"/>
          <w:highlight w:val="yellow"/>
          <w:lang w:eastAsia="en-GB"/>
        </w:rPr>
        <w:fldChar w:fldCharType="begin"/>
      </w:r>
      <w:r w:rsidR="00866C5E" w:rsidRPr="00876AEB">
        <w:rPr>
          <w:rFonts w:asciiTheme="minorHAnsi" w:eastAsiaTheme="minorHAnsi" w:hAnsiTheme="minorHAnsi" w:cs="Arial"/>
          <w:sz w:val="24"/>
          <w:szCs w:val="22"/>
          <w:lang w:eastAsia="en-GB"/>
        </w:rPr>
        <w:instrText xml:space="preserve"> ADDIN EN.CITE &lt;EndNote&gt;&lt;Cite&gt;&lt;Author&gt;Visscher&lt;/Author&gt;&lt;Year&gt;2017&lt;/Year&gt;&lt;RecNum&gt;729&lt;/RecNum&gt;&lt;DisplayText&gt;&lt;style face="superscript"&gt;263&lt;/style&gt;&lt;/DisplayText&gt;&lt;record&gt;&lt;rec-number&gt;729&lt;/rec-number&gt;&lt;foreign-keys&gt;&lt;key app="EN" db-id="5z92efv9k0sxx2ezp5gpd02s2fv9z90swefd" timestamp="1541406542"&gt;729&lt;/key&gt;&lt;/foreign-keys&gt;&lt;ref-type name="Journal Article"&gt;17&lt;/ref-type&gt;&lt;contributors&gt;&lt;authors&gt;&lt;author&gt;Visscher, P. M.&lt;/author&gt;&lt;author&gt;Wray, N. R.&lt;/author&gt;&lt;author&gt;Zhang, Q.&lt;/author&gt;&lt;author&gt;Sklar, P.&lt;/author&gt;&lt;author&gt;McCarthy, M. I.&lt;/author&gt;&lt;author&gt;Brown, M. A.&lt;/author&gt;&lt;author&gt;Yang, J.&lt;/author&gt;&lt;/authors&gt;&lt;/contributors&gt;&lt;titles&gt;&lt;title&gt;10 Years of GWAS Discovery: Biology, Function, and Translation&lt;/title&gt;&lt;secondary-title&gt;Am J Hum Genet&lt;/secondary-title&gt;&lt;/titles&gt;&lt;periodical&gt;&lt;full-title&gt;Am J Hum Genet&lt;/full-title&gt;&lt;/periodical&gt;&lt;pages&gt;5-22&lt;/pages&gt;&lt;volume&gt;101&lt;/volume&gt;&lt;number&gt;1&lt;/number&gt;&lt;keywords&gt;&lt;keyword&gt;Genetic Pleiotropy&lt;/keyword&gt;&lt;keyword&gt;Genetic Predisposition to Disease&lt;/keyword&gt;&lt;keyword&gt;Genome-Wide Association Study&lt;/keyword&gt;&lt;keyword&gt;Humans&lt;/keyword&gt;&lt;keyword&gt;Multifactorial Inheritance&lt;/keyword&gt;&lt;keyword&gt;Translational Medical Research&lt;/keyword&gt;&lt;keyword&gt;SNP&lt;/keyword&gt;&lt;keyword&gt;auto-immune disease&lt;/keyword&gt;&lt;keyword&gt;genome-wide association study&lt;/keyword&gt;&lt;keyword&gt;heritability&lt;/keyword&gt;&lt;keyword&gt;obesity&lt;/keyword&gt;&lt;keyword&gt;schizophrenia&lt;/keyword&gt;&lt;/keywords&gt;&lt;dates&gt;&lt;year&gt;2017&lt;/year&gt;&lt;pub-dates&gt;&lt;date&gt;Jul&lt;/date&gt;&lt;/pub-dates&gt;&lt;/dates&gt;&lt;isbn&gt;1537-6605&lt;/isbn&gt;&lt;accession-num&gt;28686856&lt;/accession-num&gt;&lt;urls&gt;&lt;related-urls&gt;&lt;url&gt;https://www.ncbi.nlm.nih.gov/pubmed/28686856&lt;/url&gt;&lt;/related-urls&gt;&lt;/urls&gt;&lt;custom2&gt;PMC5501872&lt;/custom2&gt;&lt;electronic-resource-num&gt;10.1016/j.ajhg.2017.06.005&lt;/electronic-resource-num&gt;&lt;language&gt;eng&lt;/language&gt;&lt;/record&gt;&lt;/Cite&gt;&lt;/EndNote&gt;</w:instrText>
      </w:r>
      <w:r w:rsidR="00866C5E" w:rsidRPr="00406287">
        <w:rPr>
          <w:rFonts w:asciiTheme="minorHAnsi" w:eastAsiaTheme="minorHAnsi" w:hAnsiTheme="minorHAnsi" w:cs="Arial"/>
          <w:sz w:val="24"/>
          <w:szCs w:val="22"/>
          <w:highlight w:val="yellow"/>
          <w:lang w:eastAsia="en-GB"/>
        </w:rPr>
        <w:fldChar w:fldCharType="separate"/>
      </w:r>
      <w:r w:rsidR="00866C5E" w:rsidRPr="00876AEB">
        <w:rPr>
          <w:rFonts w:asciiTheme="minorHAnsi" w:eastAsiaTheme="minorHAnsi" w:hAnsiTheme="minorHAnsi" w:cs="Arial"/>
          <w:noProof/>
          <w:sz w:val="24"/>
          <w:szCs w:val="22"/>
          <w:vertAlign w:val="superscript"/>
          <w:lang w:eastAsia="en-GB"/>
        </w:rPr>
        <w:t>263</w:t>
      </w:r>
      <w:r w:rsidR="00866C5E" w:rsidRPr="00406287">
        <w:rPr>
          <w:rFonts w:asciiTheme="minorHAnsi" w:eastAsiaTheme="minorHAnsi" w:hAnsiTheme="minorHAnsi" w:cs="Arial"/>
          <w:sz w:val="24"/>
          <w:szCs w:val="22"/>
          <w:highlight w:val="yellow"/>
          <w:lang w:eastAsia="en-GB"/>
        </w:rPr>
        <w:fldChar w:fldCharType="end"/>
      </w:r>
      <w:r w:rsidRPr="00876AEB">
        <w:rPr>
          <w:rFonts w:asciiTheme="minorHAnsi" w:eastAsiaTheme="minorHAnsi" w:hAnsiTheme="minorHAnsi" w:cs="Arial"/>
          <w:sz w:val="24"/>
          <w:szCs w:val="22"/>
          <w:lang w:eastAsia="en-GB"/>
        </w:rPr>
        <w:t>. Different factors acting within different steps of these patwhays can have similar downstream effects on gene function and regulation. Therefore, pathway-based analyses can help strengthen signal by combining information for association across genes involved in established biological pathways. One limitation of this approach is that the analysis relies heavily on the annotation of human genes and pathways. To mitigate against this to the extent currently possible, we used KEGG, Reactome and GO-</w:t>
      </w:r>
      <w:r w:rsidR="006A6B91" w:rsidRPr="00876AEB">
        <w:rPr>
          <w:rFonts w:asciiTheme="minorHAnsi" w:eastAsiaTheme="minorHAnsi" w:hAnsiTheme="minorHAnsi" w:cs="Arial"/>
          <w:sz w:val="24"/>
          <w:szCs w:val="22"/>
          <w:lang w:eastAsia="en-GB"/>
        </w:rPr>
        <w:t>annotated biological processes. P</w:t>
      </w:r>
      <w:r w:rsidRPr="00876AEB">
        <w:rPr>
          <w:rFonts w:asciiTheme="minorHAnsi" w:eastAsiaTheme="minorHAnsi" w:hAnsiTheme="minorHAnsi" w:cs="Arial"/>
          <w:sz w:val="24"/>
          <w:szCs w:val="22"/>
          <w:lang w:eastAsia="en-GB"/>
        </w:rPr>
        <w:t>athway-based analyses will undoubtedly increase in power and resolution as pathway and gene anntotation improves in accuracy going forward.</w:t>
      </w:r>
    </w:p>
    <w:p w14:paraId="025C059D" w14:textId="0E34C71D" w:rsidR="000E20AC" w:rsidRPr="00EF4090" w:rsidRDefault="000E20AC" w:rsidP="000E20AC">
      <w:pPr>
        <w:spacing w:line="480" w:lineRule="auto"/>
        <w:jc w:val="both"/>
        <w:rPr>
          <w:rFonts w:asciiTheme="minorHAnsi" w:eastAsiaTheme="minorHAnsi" w:hAnsiTheme="minorHAnsi" w:cs="Arial"/>
          <w:sz w:val="24"/>
          <w:szCs w:val="22"/>
          <w:lang w:eastAsia="en-GB"/>
        </w:rPr>
      </w:pPr>
      <w:r w:rsidRPr="00876AEB">
        <w:rPr>
          <w:rFonts w:asciiTheme="minorHAnsi" w:eastAsiaTheme="minorHAnsi" w:hAnsiTheme="minorHAnsi" w:cs="Arial"/>
          <w:sz w:val="24"/>
          <w:szCs w:val="22"/>
          <w:lang w:eastAsia="en-GB"/>
        </w:rPr>
        <w:t>The analyses in this chapter can give rise to mechanistic hypotheses that can subsequently be tested in experimental models of disease, for example in animal or cellular models. Furthermore, several well-powered functional genomics studies employing multi-omics (transcriptomics, proteomics and methylation analyses primarily) in primary OA tissue have started to arise in the literature</w:t>
      </w:r>
      <w:r w:rsidR="00866C5E" w:rsidRPr="00406287">
        <w:rPr>
          <w:rFonts w:asciiTheme="minorHAnsi" w:eastAsiaTheme="minorHAnsi" w:hAnsiTheme="minorHAnsi" w:cs="Arial"/>
          <w:sz w:val="24"/>
          <w:szCs w:val="22"/>
          <w:highlight w:val="yellow"/>
          <w:lang w:eastAsia="en-GB"/>
        </w:rPr>
        <w:fldChar w:fldCharType="begin">
          <w:fldData xml:space="preserve">PEVuZE5vdGU+PENpdGU+PEF1dGhvcj5TdGVpbmJlcmc8L0F1dGhvcj48WWVhcj4yMDE3PC9ZZWFy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</w:fldData>
        </w:fldChar>
      </w:r>
      <w:r w:rsidR="00866C5E" w:rsidRPr="00876AEB">
        <w:rPr>
          <w:rFonts w:asciiTheme="minorHAnsi" w:eastAsiaTheme="minorHAnsi" w:hAnsiTheme="minorHAnsi" w:cs="Arial"/>
          <w:sz w:val="24"/>
          <w:szCs w:val="22"/>
          <w:lang w:eastAsia="en-GB"/>
        </w:rPr>
        <w:instrText xml:space="preserve"> ADDIN EN.CITE </w:instrText>
      </w:r>
      <w:r w:rsidR="00866C5E" w:rsidRPr="00406287">
        <w:rPr>
          <w:rFonts w:asciiTheme="minorHAnsi" w:eastAsiaTheme="minorHAnsi" w:hAnsiTheme="minorHAnsi" w:cs="Arial"/>
          <w:sz w:val="24"/>
          <w:szCs w:val="22"/>
          <w:highlight w:val="yellow"/>
          <w:lang w:eastAsia="en-GB"/>
        </w:rPr>
        <w:fldChar w:fldCharType="begin">
          <w:fldData xml:space="preserve">PEVuZE5vdGU+PENpdGU+PEF1dGhvcj5TdGVpbmJlcmc8L0F1dGhvcj48WWVhcj4yMDE3PC9ZZWFy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</w:fldData>
        </w:fldChar>
      </w:r>
      <w:r w:rsidR="00866C5E" w:rsidRPr="00876AEB">
        <w:rPr>
          <w:rFonts w:asciiTheme="minorHAnsi" w:eastAsiaTheme="minorHAnsi" w:hAnsiTheme="minorHAnsi" w:cs="Arial"/>
          <w:sz w:val="24"/>
          <w:szCs w:val="22"/>
          <w:lang w:eastAsia="en-GB"/>
        </w:rPr>
        <w:instrText xml:space="preserve"> ADDIN EN.CITE.DATA </w:instrText>
      </w:r>
      <w:r w:rsidR="00866C5E" w:rsidRPr="00406287">
        <w:rPr>
          <w:rFonts w:asciiTheme="minorHAnsi" w:eastAsiaTheme="minorHAnsi" w:hAnsiTheme="minorHAnsi" w:cs="Arial"/>
          <w:sz w:val="24"/>
          <w:szCs w:val="22"/>
          <w:highlight w:val="yellow"/>
          <w:lang w:eastAsia="en-GB"/>
        </w:rPr>
      </w:r>
      <w:r w:rsidR="00866C5E" w:rsidRPr="00406287">
        <w:rPr>
          <w:rFonts w:asciiTheme="minorHAnsi" w:eastAsiaTheme="minorHAnsi" w:hAnsiTheme="minorHAnsi" w:cs="Arial"/>
          <w:sz w:val="24"/>
          <w:szCs w:val="22"/>
          <w:highlight w:val="yellow"/>
          <w:lang w:eastAsia="en-GB"/>
        </w:rPr>
        <w:fldChar w:fldCharType="end"/>
      </w:r>
      <w:r w:rsidR="00866C5E" w:rsidRPr="00406287">
        <w:rPr>
          <w:rFonts w:asciiTheme="minorHAnsi" w:eastAsiaTheme="minorHAnsi" w:hAnsiTheme="minorHAnsi" w:cs="Arial"/>
          <w:sz w:val="24"/>
          <w:szCs w:val="22"/>
          <w:highlight w:val="yellow"/>
          <w:lang w:eastAsia="en-GB"/>
        </w:rPr>
      </w:r>
      <w:r w:rsidR="00866C5E" w:rsidRPr="00406287">
        <w:rPr>
          <w:rFonts w:asciiTheme="minorHAnsi" w:eastAsiaTheme="minorHAnsi" w:hAnsiTheme="minorHAnsi" w:cs="Arial"/>
          <w:sz w:val="24"/>
          <w:szCs w:val="22"/>
          <w:highlight w:val="yellow"/>
          <w:lang w:eastAsia="en-GB"/>
        </w:rPr>
        <w:fldChar w:fldCharType="separate"/>
      </w:r>
      <w:r w:rsidR="00866C5E" w:rsidRPr="00876AEB">
        <w:rPr>
          <w:rFonts w:asciiTheme="minorHAnsi" w:eastAsiaTheme="minorHAnsi" w:hAnsiTheme="minorHAnsi" w:cs="Arial"/>
          <w:noProof/>
          <w:sz w:val="24"/>
          <w:szCs w:val="22"/>
          <w:vertAlign w:val="superscript"/>
          <w:lang w:eastAsia="en-GB"/>
        </w:rPr>
        <w:t>264,265</w:t>
      </w:r>
      <w:r w:rsidR="00866C5E" w:rsidRPr="00406287">
        <w:rPr>
          <w:rFonts w:asciiTheme="minorHAnsi" w:eastAsiaTheme="minorHAnsi" w:hAnsiTheme="minorHAnsi" w:cs="Arial"/>
          <w:sz w:val="24"/>
          <w:szCs w:val="22"/>
          <w:highlight w:val="yellow"/>
          <w:lang w:eastAsia="en-GB"/>
        </w:rPr>
        <w:fldChar w:fldCharType="end"/>
      </w:r>
      <w:r w:rsidRPr="00876AEB">
        <w:rPr>
          <w:rFonts w:asciiTheme="minorHAnsi" w:eastAsiaTheme="minorHAnsi" w:hAnsiTheme="minorHAnsi" w:cs="Arial"/>
          <w:sz w:val="24"/>
          <w:szCs w:val="22"/>
          <w:lang w:eastAsia="en-GB"/>
        </w:rPr>
        <w:t xml:space="preserve">. </w:t>
      </w:r>
      <w:r w:rsidR="00866C5E" w:rsidRPr="00876AEB">
        <w:rPr>
          <w:rFonts w:asciiTheme="minorHAnsi" w:eastAsiaTheme="minorHAnsi" w:hAnsiTheme="minorHAnsi" w:cs="Arial"/>
          <w:sz w:val="24"/>
          <w:szCs w:val="22"/>
          <w:lang w:eastAsia="en-GB"/>
        </w:rPr>
        <w:t>P</w:t>
      </w:r>
      <w:r w:rsidRPr="00876AEB">
        <w:rPr>
          <w:rFonts w:asciiTheme="minorHAnsi" w:eastAsiaTheme="minorHAnsi" w:hAnsiTheme="minorHAnsi" w:cs="Arial"/>
          <w:sz w:val="24"/>
          <w:szCs w:val="22"/>
          <w:lang w:eastAsia="en-GB"/>
        </w:rPr>
        <w:t xml:space="preserve">athway-based analyses of these molecular readouts in primary cartilage have also started to identify key biological processes implicated in osteoarthritis development and progression. Going forward, the integration of genetic with functional genomics data </w:t>
      </w:r>
      <w:r w:rsidRPr="00876AEB">
        <w:rPr>
          <w:rFonts w:asciiTheme="minorHAnsi" w:eastAsiaTheme="minorHAnsi" w:hAnsiTheme="minorHAnsi" w:cs="Arial"/>
          <w:sz w:val="24"/>
          <w:szCs w:val="22"/>
          <w:lang w:eastAsia="en-GB"/>
        </w:rPr>
        <w:lastRenderedPageBreak/>
        <w:t>will provide the opportunity to more comprehensively examine the aetiopathological underpinning of OA, and to give rise to candidate targets for intervention.</w:t>
      </w:r>
    </w:p>
    <w:p w14:paraId="6F81C2B1" w14:textId="77777777" w:rsidR="000E6315" w:rsidRDefault="000E6315" w:rsidP="00FA62BB">
      <w:pPr>
        <w:spacing w:after="200" w:line="480" w:lineRule="auto"/>
        <w:jc w:val="both"/>
        <w:rPr>
          <w:rFonts w:asciiTheme="minorHAnsi" w:hAnsiTheme="minorHAnsi" w:cs="Calibri"/>
          <w:b/>
          <w:bCs/>
          <w:sz w:val="36"/>
        </w:rPr>
      </w:pPr>
    </w:p>
    <w:p w14:paraId="0FF1CD77" w14:textId="77777777" w:rsidR="008B63E1" w:rsidRDefault="008B63E1" w:rsidP="00FA62BB">
      <w:pPr>
        <w:spacing w:after="200" w:line="480" w:lineRule="auto"/>
        <w:jc w:val="both"/>
        <w:rPr>
          <w:rFonts w:asciiTheme="minorHAnsi" w:hAnsiTheme="minorHAnsi" w:cs="Calibri"/>
          <w:b/>
          <w:bCs/>
          <w:sz w:val="36"/>
        </w:rPr>
      </w:pPr>
    </w:p>
    <w:p w14:paraId="792101D9" w14:textId="77777777" w:rsidR="00B8664A" w:rsidRDefault="00B8664A" w:rsidP="00FA62BB">
      <w:pPr>
        <w:spacing w:after="200" w:line="480" w:lineRule="auto"/>
        <w:jc w:val="both"/>
        <w:rPr>
          <w:rFonts w:asciiTheme="minorHAnsi" w:hAnsiTheme="minorHAnsi" w:cs="Calibri"/>
          <w:b/>
          <w:bCs/>
          <w:sz w:val="36"/>
        </w:rPr>
      </w:pPr>
    </w:p>
    <w:p w14:paraId="771D9496" w14:textId="77777777" w:rsidR="00B8664A" w:rsidRDefault="00B8664A" w:rsidP="00FA62BB">
      <w:pPr>
        <w:spacing w:after="200" w:line="480" w:lineRule="auto"/>
        <w:jc w:val="both"/>
        <w:rPr>
          <w:rFonts w:asciiTheme="minorHAnsi" w:hAnsiTheme="minorHAnsi" w:cs="Calibri"/>
          <w:b/>
          <w:bCs/>
          <w:sz w:val="36"/>
        </w:rPr>
      </w:pPr>
    </w:p>
    <w:p w14:paraId="1FC92CC0" w14:textId="77777777" w:rsidR="00B8664A" w:rsidRDefault="00B8664A" w:rsidP="00FA62BB">
      <w:pPr>
        <w:spacing w:after="200" w:line="480" w:lineRule="auto"/>
        <w:jc w:val="both"/>
        <w:rPr>
          <w:rFonts w:asciiTheme="minorHAnsi" w:hAnsiTheme="minorHAnsi" w:cs="Calibri"/>
          <w:b/>
          <w:bCs/>
          <w:sz w:val="36"/>
        </w:rPr>
      </w:pPr>
    </w:p>
    <w:p w14:paraId="576DC744" w14:textId="77777777" w:rsidR="00B8664A" w:rsidRDefault="00B8664A" w:rsidP="00FA62BB">
      <w:pPr>
        <w:spacing w:after="200" w:line="480" w:lineRule="auto"/>
        <w:jc w:val="both"/>
        <w:rPr>
          <w:rFonts w:asciiTheme="minorHAnsi" w:hAnsiTheme="minorHAnsi" w:cs="Calibri"/>
          <w:b/>
          <w:bCs/>
          <w:sz w:val="36"/>
        </w:rPr>
      </w:pPr>
    </w:p>
    <w:p w14:paraId="133D9B0C" w14:textId="77777777" w:rsidR="00B8664A" w:rsidRDefault="00B8664A" w:rsidP="00FA62BB">
      <w:pPr>
        <w:spacing w:after="200" w:line="480" w:lineRule="auto"/>
        <w:jc w:val="both"/>
        <w:rPr>
          <w:rFonts w:asciiTheme="minorHAnsi" w:hAnsiTheme="minorHAnsi" w:cs="Calibri"/>
          <w:b/>
          <w:bCs/>
          <w:sz w:val="36"/>
        </w:rPr>
      </w:pPr>
    </w:p>
    <w:p w14:paraId="1D2A6211" w14:textId="77777777" w:rsidR="00B8664A" w:rsidRDefault="00B8664A" w:rsidP="00FA62BB">
      <w:pPr>
        <w:spacing w:after="200" w:line="480" w:lineRule="auto"/>
        <w:jc w:val="both"/>
        <w:rPr>
          <w:rFonts w:asciiTheme="minorHAnsi" w:hAnsiTheme="minorHAnsi" w:cs="Calibri"/>
          <w:b/>
          <w:bCs/>
          <w:sz w:val="36"/>
        </w:rPr>
      </w:pPr>
    </w:p>
    <w:p w14:paraId="16BAF966" w14:textId="77777777" w:rsidR="00B8664A" w:rsidRDefault="00B8664A" w:rsidP="00FA62BB">
      <w:pPr>
        <w:spacing w:after="200" w:line="480" w:lineRule="auto"/>
        <w:jc w:val="both"/>
        <w:rPr>
          <w:rFonts w:asciiTheme="minorHAnsi" w:hAnsiTheme="minorHAnsi" w:cs="Calibri"/>
          <w:b/>
          <w:bCs/>
          <w:sz w:val="36"/>
        </w:rPr>
      </w:pPr>
    </w:p>
    <w:p w14:paraId="14153524" w14:textId="77777777" w:rsidR="00B8664A" w:rsidRDefault="00B8664A" w:rsidP="00FA62BB">
      <w:pPr>
        <w:spacing w:after="200" w:line="480" w:lineRule="auto"/>
        <w:jc w:val="both"/>
        <w:rPr>
          <w:rFonts w:asciiTheme="minorHAnsi" w:hAnsiTheme="minorHAnsi" w:cs="Calibri"/>
          <w:b/>
          <w:bCs/>
          <w:sz w:val="36"/>
        </w:rPr>
      </w:pPr>
    </w:p>
    <w:p w14:paraId="291A4274" w14:textId="77777777" w:rsidR="00B8664A" w:rsidRDefault="00B8664A" w:rsidP="00FA62BB">
      <w:pPr>
        <w:spacing w:after="200" w:line="480" w:lineRule="auto"/>
        <w:jc w:val="both"/>
        <w:rPr>
          <w:rFonts w:asciiTheme="minorHAnsi" w:hAnsiTheme="minorHAnsi" w:cs="Calibri"/>
          <w:b/>
          <w:bCs/>
          <w:sz w:val="36"/>
        </w:rPr>
      </w:pPr>
    </w:p>
    <w:p w14:paraId="758ED56C" w14:textId="77777777" w:rsidR="00B8664A" w:rsidRDefault="00B8664A" w:rsidP="00FA62BB">
      <w:pPr>
        <w:spacing w:after="200" w:line="480" w:lineRule="auto"/>
        <w:jc w:val="both"/>
        <w:rPr>
          <w:rFonts w:asciiTheme="minorHAnsi" w:hAnsiTheme="minorHAnsi" w:cs="Calibri"/>
          <w:b/>
          <w:bCs/>
          <w:sz w:val="36"/>
        </w:rPr>
      </w:pPr>
    </w:p>
    <w:p w14:paraId="6BDAE411" w14:textId="77777777" w:rsidR="005C3C66" w:rsidRDefault="005C3C66" w:rsidP="00FA62BB">
      <w:pPr>
        <w:spacing w:after="200" w:line="480" w:lineRule="auto"/>
        <w:jc w:val="both"/>
        <w:rPr>
          <w:rFonts w:asciiTheme="minorHAnsi" w:hAnsiTheme="minorHAnsi" w:cs="Calibri"/>
          <w:b/>
          <w:bCs/>
          <w:sz w:val="36"/>
        </w:rPr>
      </w:pPr>
    </w:p>
    <w:p w14:paraId="5027B1A9" w14:textId="77777777" w:rsidR="005C3C66" w:rsidRDefault="005C3C66" w:rsidP="00FA62BB">
      <w:pPr>
        <w:spacing w:after="200" w:line="480" w:lineRule="auto"/>
        <w:jc w:val="both"/>
        <w:rPr>
          <w:rFonts w:asciiTheme="minorHAnsi" w:hAnsiTheme="minorHAnsi" w:cs="Calibri"/>
          <w:b/>
          <w:bCs/>
          <w:sz w:val="36"/>
        </w:rPr>
      </w:pPr>
    </w:p>
    <w:p w14:paraId="36BFFF69" w14:textId="77777777" w:rsidR="005C3C66" w:rsidRDefault="005C3C66" w:rsidP="00FA62BB">
      <w:pPr>
        <w:spacing w:after="200" w:line="480" w:lineRule="auto"/>
        <w:jc w:val="both"/>
        <w:rPr>
          <w:rFonts w:asciiTheme="minorHAnsi" w:hAnsiTheme="minorHAnsi" w:cs="Calibri"/>
          <w:b/>
          <w:bCs/>
          <w:sz w:val="36"/>
        </w:rPr>
      </w:pPr>
    </w:p>
    <w:p w14:paraId="329B9A5A" w14:textId="77777777" w:rsidR="006A6B91" w:rsidRDefault="006A6B91" w:rsidP="00FA62BB">
      <w:pPr>
        <w:spacing w:after="200" w:line="480" w:lineRule="auto"/>
        <w:jc w:val="both"/>
        <w:rPr>
          <w:rFonts w:asciiTheme="minorHAnsi" w:hAnsiTheme="minorHAnsi" w:cs="Calibri"/>
          <w:b/>
          <w:bCs/>
          <w:sz w:val="36"/>
        </w:rPr>
      </w:pPr>
    </w:p>
    <w:p w14:paraId="69EF9C5C" w14:textId="77777777" w:rsidR="006A6B91" w:rsidRDefault="006A6B91" w:rsidP="00FA62BB">
      <w:pPr>
        <w:spacing w:after="200" w:line="480" w:lineRule="auto"/>
        <w:jc w:val="both"/>
        <w:rPr>
          <w:rFonts w:asciiTheme="minorHAnsi" w:hAnsiTheme="minorHAnsi" w:cs="Calibri"/>
          <w:b/>
          <w:bCs/>
          <w:sz w:val="36"/>
        </w:rPr>
      </w:pPr>
    </w:p>
    <w:p w14:paraId="06CCD1F6" w14:textId="77777777" w:rsidR="006A6B91" w:rsidRDefault="006A6B91" w:rsidP="00FA62BB">
      <w:pPr>
        <w:spacing w:after="200" w:line="480" w:lineRule="auto"/>
        <w:jc w:val="both"/>
        <w:rPr>
          <w:rFonts w:asciiTheme="minorHAnsi" w:hAnsiTheme="minorHAnsi" w:cs="Calibri"/>
          <w:b/>
          <w:bCs/>
          <w:sz w:val="36"/>
        </w:rPr>
      </w:pPr>
    </w:p>
    <w:p w14:paraId="317A087E" w14:textId="77777777" w:rsidR="006A6B91" w:rsidRDefault="006A6B91" w:rsidP="00FA62BB">
      <w:pPr>
        <w:spacing w:after="200" w:line="480" w:lineRule="auto"/>
        <w:jc w:val="both"/>
        <w:rPr>
          <w:rFonts w:asciiTheme="minorHAnsi" w:hAnsiTheme="minorHAnsi" w:cs="Calibri"/>
          <w:b/>
          <w:bCs/>
          <w:sz w:val="36"/>
        </w:rPr>
      </w:pPr>
    </w:p>
    <w:p w14:paraId="5B5E7924" w14:textId="77777777" w:rsidR="006A6B91" w:rsidRDefault="006A6B91" w:rsidP="00FA62BB">
      <w:pPr>
        <w:spacing w:after="200" w:line="480" w:lineRule="auto"/>
        <w:jc w:val="both"/>
        <w:rPr>
          <w:rFonts w:asciiTheme="minorHAnsi" w:hAnsiTheme="minorHAnsi" w:cs="Calibri"/>
          <w:b/>
          <w:bCs/>
          <w:sz w:val="36"/>
        </w:rPr>
      </w:pPr>
    </w:p>
    <w:p w14:paraId="52C38B2E" w14:textId="77777777" w:rsidR="006A6B91" w:rsidRDefault="006A6B91" w:rsidP="00FA62BB">
      <w:pPr>
        <w:spacing w:after="200" w:line="480" w:lineRule="auto"/>
        <w:jc w:val="both"/>
        <w:rPr>
          <w:rFonts w:asciiTheme="minorHAnsi" w:hAnsiTheme="minorHAnsi" w:cs="Calibri"/>
          <w:b/>
          <w:bCs/>
          <w:sz w:val="36"/>
        </w:rPr>
      </w:pPr>
    </w:p>
    <w:p w14:paraId="078FAFB7" w14:textId="77777777" w:rsidR="006A6B91" w:rsidRDefault="006A6B91" w:rsidP="00FA62BB">
      <w:pPr>
        <w:spacing w:after="200" w:line="480" w:lineRule="auto"/>
        <w:jc w:val="both"/>
        <w:rPr>
          <w:rFonts w:asciiTheme="minorHAnsi" w:hAnsiTheme="minorHAnsi" w:cs="Calibri"/>
          <w:b/>
          <w:bCs/>
          <w:sz w:val="36"/>
        </w:rPr>
      </w:pPr>
    </w:p>
    <w:p w14:paraId="639E7644" w14:textId="77777777" w:rsidR="006A6B91" w:rsidRDefault="006A6B91" w:rsidP="00FA62BB">
      <w:pPr>
        <w:spacing w:after="200" w:line="480" w:lineRule="auto"/>
        <w:jc w:val="both"/>
        <w:rPr>
          <w:rFonts w:asciiTheme="minorHAnsi" w:hAnsiTheme="minorHAnsi" w:cs="Calibri"/>
          <w:b/>
          <w:bCs/>
          <w:sz w:val="36"/>
        </w:rPr>
      </w:pPr>
    </w:p>
    <w:p w14:paraId="6F5C7E32" w14:textId="77777777" w:rsidR="006A6B91" w:rsidRDefault="006A6B91" w:rsidP="00FA62BB">
      <w:pPr>
        <w:spacing w:after="200" w:line="480" w:lineRule="auto"/>
        <w:jc w:val="both"/>
        <w:rPr>
          <w:rFonts w:asciiTheme="minorHAnsi" w:hAnsiTheme="minorHAnsi" w:cs="Calibri"/>
          <w:b/>
          <w:bCs/>
          <w:sz w:val="36"/>
        </w:rPr>
      </w:pPr>
    </w:p>
    <w:p w14:paraId="7D166480" w14:textId="77777777" w:rsidR="00406287" w:rsidRDefault="00406287" w:rsidP="00FA62BB">
      <w:pPr>
        <w:spacing w:after="200" w:line="480" w:lineRule="auto"/>
        <w:jc w:val="both"/>
        <w:rPr>
          <w:rFonts w:asciiTheme="minorHAnsi" w:hAnsiTheme="minorHAnsi" w:cs="Calibri"/>
          <w:b/>
          <w:bCs/>
          <w:sz w:val="36"/>
        </w:rPr>
      </w:pPr>
    </w:p>
    <w:p w14:paraId="2ACE8A34" w14:textId="4151E04B" w:rsidR="00FA62BB" w:rsidRDefault="00FA62BB" w:rsidP="00FA62BB">
      <w:pPr>
        <w:spacing w:after="200" w:line="480" w:lineRule="auto"/>
        <w:jc w:val="both"/>
        <w:rPr>
          <w:rFonts w:asciiTheme="minorHAnsi" w:hAnsiTheme="minorHAnsi" w:cs="Calibri"/>
          <w:b/>
          <w:bCs/>
          <w:sz w:val="28"/>
        </w:rPr>
      </w:pPr>
      <w:r w:rsidRPr="00FD7832">
        <w:rPr>
          <w:rFonts w:asciiTheme="minorHAnsi" w:hAnsiTheme="minorHAnsi" w:cs="Calibri"/>
          <w:b/>
          <w:bCs/>
          <w:sz w:val="36"/>
        </w:rPr>
        <w:lastRenderedPageBreak/>
        <w:t xml:space="preserve">Chapter 5 </w:t>
      </w:r>
    </w:p>
    <w:p w14:paraId="5098A4B6" w14:textId="77777777" w:rsidR="00FA62BB" w:rsidRPr="00E52ACF" w:rsidRDefault="00FA62BB" w:rsidP="00FA62BB">
      <w:pPr>
        <w:spacing w:after="200" w:line="480" w:lineRule="auto"/>
        <w:jc w:val="both"/>
        <w:rPr>
          <w:rFonts w:ascii="Calibri" w:eastAsia="Calibri" w:hAnsi="Calibri" w:cs="Times New Roman"/>
          <w:b/>
          <w:sz w:val="32"/>
          <w:szCs w:val="22"/>
          <w:lang w:eastAsia="en-US"/>
        </w:rPr>
      </w:pPr>
      <w:r w:rsidRPr="005B62B5">
        <w:rPr>
          <w:rFonts w:asciiTheme="minorHAnsi" w:hAnsiTheme="minorHAnsi" w:cs="Calibri"/>
          <w:b/>
          <w:bCs/>
          <w:sz w:val="28"/>
        </w:rPr>
        <w:t>Arthroplasty and the Genetics of Osteoarthritis- The ARGO study</w:t>
      </w:r>
      <w:r w:rsidRPr="005B62B5">
        <w:rPr>
          <w:rFonts w:asciiTheme="minorHAnsi" w:hAnsiTheme="minorHAnsi" w:cs="Calibri"/>
          <w:bCs/>
          <w:color w:val="FF0000"/>
          <w:sz w:val="24"/>
        </w:rPr>
        <w:t xml:space="preserve"> </w:t>
      </w:r>
    </w:p>
    <w:p w14:paraId="1F93C2F7" w14:textId="77777777" w:rsidR="007E1FED" w:rsidRPr="00F64F83" w:rsidRDefault="007E1FED" w:rsidP="00FA62BB">
      <w:pPr>
        <w:spacing w:after="200" w:line="480" w:lineRule="auto"/>
        <w:jc w:val="both"/>
        <w:rPr>
          <w:rFonts w:ascii="Calibri" w:eastAsia="Calibri" w:hAnsi="Calibri" w:cs="Times New Roman"/>
          <w:b/>
          <w:sz w:val="24"/>
          <w:szCs w:val="22"/>
          <w:lang w:val="en-US" w:eastAsia="en-US"/>
        </w:rPr>
      </w:pPr>
      <w:r w:rsidRPr="00F64F83">
        <w:rPr>
          <w:rFonts w:ascii="Calibri" w:eastAsia="Calibri" w:hAnsi="Calibri" w:cs="Times New Roman"/>
          <w:b/>
          <w:sz w:val="24"/>
          <w:szCs w:val="22"/>
          <w:lang w:val="en-US" w:eastAsia="en-US"/>
        </w:rPr>
        <w:t>5.1 Overview</w:t>
      </w:r>
    </w:p>
    <w:p w14:paraId="0AF3C053" w14:textId="096ED7FA" w:rsidR="00FA62BB" w:rsidRDefault="00FA62BB" w:rsidP="00FA62BB">
      <w:pPr>
        <w:spacing w:after="200" w:line="480" w:lineRule="auto"/>
        <w:jc w:val="both"/>
        <w:rPr>
          <w:rFonts w:ascii="Calibri" w:eastAsia="Calibri" w:hAnsi="Calibri" w:cs="Times New Roman"/>
          <w:sz w:val="24"/>
          <w:szCs w:val="24"/>
          <w:lang w:val="en-US" w:eastAsia="en-US"/>
        </w:rPr>
      </w:pPr>
      <w:r>
        <w:rPr>
          <w:rFonts w:ascii="Calibri" w:eastAsia="Calibri" w:hAnsi="Calibri" w:cs="Times New Roman"/>
          <w:sz w:val="24"/>
          <w:szCs w:val="24"/>
          <w:lang w:val="en-US" w:eastAsia="en-US"/>
        </w:rPr>
        <w:t xml:space="preserve">In this chapter the </w:t>
      </w:r>
      <w:r w:rsidR="002B2916">
        <w:rPr>
          <w:rFonts w:ascii="Calibri" w:eastAsia="Calibri" w:hAnsi="Calibri" w:cs="Times New Roman"/>
          <w:sz w:val="24"/>
          <w:szCs w:val="24"/>
          <w:lang w:val="en-US" w:eastAsia="en-US"/>
        </w:rPr>
        <w:t xml:space="preserve">results of </w:t>
      </w:r>
      <w:r w:rsidR="00D5557E">
        <w:rPr>
          <w:rFonts w:ascii="Calibri" w:eastAsia="Calibri" w:hAnsi="Calibri" w:cs="Times New Roman"/>
          <w:sz w:val="24"/>
          <w:szCs w:val="24"/>
          <w:lang w:val="en-US" w:eastAsia="en-US"/>
        </w:rPr>
        <w:t xml:space="preserve">the first hip and knee OA GWAS in the Greek population along with comparative results of previously established OA loci are presented. </w:t>
      </w:r>
      <w:r w:rsidR="003210B5">
        <w:rPr>
          <w:rFonts w:ascii="Calibri" w:eastAsia="Calibri" w:hAnsi="Calibri" w:cs="Times New Roman"/>
          <w:sz w:val="24"/>
          <w:szCs w:val="24"/>
          <w:lang w:val="en-US" w:eastAsia="en-US"/>
        </w:rPr>
        <w:t xml:space="preserve">Three loci yielded suggestive </w:t>
      </w:r>
      <w:r w:rsidR="002C2B6C">
        <w:rPr>
          <w:rFonts w:ascii="Calibri" w:eastAsia="Calibri" w:hAnsi="Calibri" w:cs="Times New Roman"/>
          <w:sz w:val="24"/>
          <w:szCs w:val="24"/>
          <w:lang w:val="en-US" w:eastAsia="en-US"/>
        </w:rPr>
        <w:t>evidence</w:t>
      </w:r>
      <w:r w:rsidR="003210B5">
        <w:rPr>
          <w:rFonts w:ascii="Calibri" w:eastAsia="Calibri" w:hAnsi="Calibri" w:cs="Times New Roman"/>
          <w:sz w:val="24"/>
          <w:szCs w:val="24"/>
          <w:lang w:val="en-US" w:eastAsia="en-US"/>
        </w:rPr>
        <w:t xml:space="preserve"> for association with OA, two of which nominally replicated in independent cohorts. </w:t>
      </w:r>
      <w:r w:rsidR="00453658">
        <w:rPr>
          <w:rFonts w:ascii="Calibri" w:eastAsia="Calibri" w:hAnsi="Calibri" w:cs="Times New Roman"/>
          <w:sz w:val="24"/>
          <w:szCs w:val="24"/>
          <w:lang w:val="en-US" w:eastAsia="en-US"/>
        </w:rPr>
        <w:t>By evaluating the replication and concordance of effect of OA reported variants, greater homogeneity was observed in the hip OA phenotype</w:t>
      </w:r>
      <w:r w:rsidR="00064481">
        <w:rPr>
          <w:rFonts w:ascii="Calibri" w:eastAsia="Calibri" w:hAnsi="Calibri" w:cs="Times New Roman"/>
          <w:sz w:val="24"/>
          <w:szCs w:val="24"/>
          <w:lang w:val="en-US" w:eastAsia="en-US"/>
        </w:rPr>
        <w:t>,</w:t>
      </w:r>
      <w:r w:rsidR="00453658">
        <w:rPr>
          <w:rFonts w:ascii="Calibri" w:eastAsia="Calibri" w:hAnsi="Calibri" w:cs="Times New Roman"/>
          <w:sz w:val="24"/>
          <w:szCs w:val="24"/>
          <w:lang w:val="en-US" w:eastAsia="en-US"/>
        </w:rPr>
        <w:t xml:space="preserve"> while inconsistency was </w:t>
      </w:r>
      <w:r w:rsidR="004475C4">
        <w:rPr>
          <w:rFonts w:ascii="Calibri" w:eastAsia="Calibri" w:hAnsi="Calibri" w:cs="Times New Roman"/>
          <w:sz w:val="24"/>
          <w:szCs w:val="24"/>
          <w:lang w:val="en-US" w:eastAsia="en-US"/>
        </w:rPr>
        <w:t>detected for</w:t>
      </w:r>
      <w:r w:rsidR="00064481">
        <w:rPr>
          <w:rFonts w:ascii="Calibri" w:eastAsia="Calibri" w:hAnsi="Calibri" w:cs="Times New Roman"/>
          <w:sz w:val="24"/>
          <w:szCs w:val="24"/>
          <w:lang w:val="en-US" w:eastAsia="en-US"/>
        </w:rPr>
        <w:t xml:space="preserve"> </w:t>
      </w:r>
      <w:r w:rsidR="002C2B6C">
        <w:rPr>
          <w:rFonts w:ascii="Calibri" w:eastAsia="Calibri" w:hAnsi="Calibri" w:cs="Times New Roman"/>
          <w:sz w:val="24"/>
          <w:szCs w:val="24"/>
          <w:lang w:val="en-US" w:eastAsia="en-US"/>
        </w:rPr>
        <w:t>variants</w:t>
      </w:r>
      <w:r w:rsidR="00064481">
        <w:rPr>
          <w:rFonts w:ascii="Calibri" w:eastAsia="Calibri" w:hAnsi="Calibri" w:cs="Times New Roman"/>
          <w:sz w:val="24"/>
          <w:szCs w:val="24"/>
          <w:lang w:val="en-US" w:eastAsia="en-US"/>
        </w:rPr>
        <w:t xml:space="preserve"> established in discovery studies of di</w:t>
      </w:r>
      <w:r w:rsidR="004475C4">
        <w:rPr>
          <w:rFonts w:ascii="Calibri" w:eastAsia="Calibri" w:hAnsi="Calibri" w:cs="Times New Roman"/>
          <w:sz w:val="24"/>
          <w:szCs w:val="24"/>
          <w:lang w:val="en-US" w:eastAsia="en-US"/>
        </w:rPr>
        <w:t>fferent ethnic groups</w:t>
      </w:r>
      <w:r w:rsidR="00453658">
        <w:rPr>
          <w:rFonts w:ascii="Calibri" w:eastAsia="Calibri" w:hAnsi="Calibri" w:cs="Times New Roman"/>
          <w:sz w:val="24"/>
          <w:szCs w:val="24"/>
          <w:lang w:val="en-US" w:eastAsia="en-US"/>
        </w:rPr>
        <w:t xml:space="preserve">. Larger sample sizes are needed to further replicate established associations </w:t>
      </w:r>
      <w:r w:rsidR="00064481">
        <w:rPr>
          <w:rFonts w:ascii="Calibri" w:eastAsia="Calibri" w:hAnsi="Calibri" w:cs="Times New Roman"/>
          <w:sz w:val="24"/>
          <w:szCs w:val="24"/>
          <w:lang w:val="en-US" w:eastAsia="en-US"/>
        </w:rPr>
        <w:t>in this population</w:t>
      </w:r>
      <w:r w:rsidR="004475C4">
        <w:rPr>
          <w:rFonts w:ascii="Calibri" w:eastAsia="Calibri" w:hAnsi="Calibri" w:cs="Times New Roman"/>
          <w:sz w:val="24"/>
          <w:szCs w:val="24"/>
          <w:lang w:val="en-US" w:eastAsia="en-US"/>
        </w:rPr>
        <w:t xml:space="preserve"> and detect loci at the genome-wide significance level</w:t>
      </w:r>
      <w:r w:rsidR="00064481">
        <w:rPr>
          <w:rFonts w:ascii="Calibri" w:eastAsia="Calibri" w:hAnsi="Calibri" w:cs="Times New Roman"/>
          <w:sz w:val="24"/>
          <w:szCs w:val="24"/>
          <w:lang w:val="en-US" w:eastAsia="en-US"/>
        </w:rPr>
        <w:t xml:space="preserve">. </w:t>
      </w:r>
      <w:r w:rsidR="00453658">
        <w:rPr>
          <w:rFonts w:ascii="Calibri" w:eastAsia="Calibri" w:hAnsi="Calibri" w:cs="Times New Roman"/>
          <w:sz w:val="24"/>
          <w:szCs w:val="24"/>
          <w:lang w:val="en-US" w:eastAsia="en-US"/>
        </w:rPr>
        <w:t xml:space="preserve"> </w:t>
      </w:r>
      <w:r>
        <w:rPr>
          <w:rFonts w:ascii="Calibri" w:eastAsia="Calibri" w:hAnsi="Calibri" w:cs="Times New Roman"/>
          <w:sz w:val="24"/>
          <w:szCs w:val="24"/>
          <w:lang w:val="en-US" w:eastAsia="en-US"/>
        </w:rPr>
        <w:t xml:space="preserve"> </w:t>
      </w:r>
    </w:p>
    <w:p w14:paraId="3344BB51" w14:textId="77777777" w:rsidR="00362FFF" w:rsidRDefault="007E1FED" w:rsidP="00FA62BB">
      <w:pPr>
        <w:spacing w:after="200" w:line="480" w:lineRule="auto"/>
        <w:jc w:val="both"/>
        <w:rPr>
          <w:rFonts w:ascii="Calibri" w:eastAsia="Calibri" w:hAnsi="Calibri" w:cs="Times New Roman"/>
          <w:b/>
          <w:sz w:val="24"/>
          <w:szCs w:val="24"/>
          <w:lang w:val="en-US" w:eastAsia="en-US"/>
        </w:rPr>
      </w:pPr>
      <w:r w:rsidRPr="00FC2BCC">
        <w:rPr>
          <w:rFonts w:ascii="Calibri" w:eastAsia="Calibri" w:hAnsi="Calibri" w:cs="Times New Roman"/>
          <w:b/>
          <w:sz w:val="24"/>
          <w:szCs w:val="24"/>
          <w:lang w:val="en-US" w:eastAsia="en-US"/>
        </w:rPr>
        <w:t>5.2 Introduction</w:t>
      </w:r>
    </w:p>
    <w:p w14:paraId="011F1EA9" w14:textId="22B6630F" w:rsidR="007E1FED" w:rsidRPr="00F64F83" w:rsidRDefault="00362FFF" w:rsidP="00FA62BB">
      <w:pPr>
        <w:spacing w:after="200" w:line="480" w:lineRule="auto"/>
        <w:jc w:val="both"/>
        <w:rPr>
          <w:rFonts w:ascii="Calibri" w:eastAsia="Calibri" w:hAnsi="Calibri" w:cs="Times New Roman"/>
          <w:b/>
          <w:sz w:val="24"/>
          <w:szCs w:val="24"/>
          <w:lang w:val="en-US" w:eastAsia="en-US"/>
        </w:rPr>
      </w:pPr>
      <w:r w:rsidRPr="00362FFF">
        <w:rPr>
          <w:rFonts w:ascii="Calibri" w:eastAsia="Calibri" w:hAnsi="Calibri" w:cs="Times New Roman"/>
          <w:sz w:val="24"/>
          <w:szCs w:val="22"/>
          <w:lang w:val="en-US" w:eastAsia="en-US"/>
        </w:rPr>
        <w:t xml:space="preserve"> </w:t>
      </w:r>
      <w:r w:rsidR="005C7132">
        <w:rPr>
          <w:rFonts w:ascii="Calibri" w:eastAsia="Calibri" w:hAnsi="Calibri" w:cs="Times New Roman"/>
          <w:sz w:val="24"/>
          <w:szCs w:val="22"/>
          <w:lang w:val="en-US" w:eastAsia="en-US"/>
        </w:rPr>
        <w:t>At</w:t>
      </w:r>
      <w:r w:rsidR="00047E3B">
        <w:rPr>
          <w:rFonts w:ascii="Calibri" w:eastAsia="Calibri" w:hAnsi="Calibri" w:cs="Times New Roman"/>
          <w:sz w:val="24"/>
          <w:szCs w:val="22"/>
          <w:lang w:val="en-US" w:eastAsia="en-US"/>
        </w:rPr>
        <w:t xml:space="preserve"> the time of this</w:t>
      </w:r>
      <w:r w:rsidR="005C7132">
        <w:rPr>
          <w:rFonts w:ascii="Calibri" w:eastAsia="Calibri" w:hAnsi="Calibri" w:cs="Times New Roman"/>
          <w:sz w:val="24"/>
          <w:szCs w:val="22"/>
          <w:lang w:val="en-US" w:eastAsia="en-US"/>
        </w:rPr>
        <w:t xml:space="preserve"> study design (</w:t>
      </w:r>
      <w:r w:rsidR="003866AE">
        <w:rPr>
          <w:rFonts w:ascii="Calibri" w:eastAsia="Calibri" w:hAnsi="Calibri" w:cs="Times New Roman"/>
          <w:sz w:val="24"/>
          <w:szCs w:val="22"/>
          <w:lang w:val="en-US" w:eastAsia="en-US"/>
        </w:rPr>
        <w:t xml:space="preserve">February </w:t>
      </w:r>
      <w:r w:rsidR="005C7132">
        <w:rPr>
          <w:rFonts w:ascii="Calibri" w:eastAsia="Calibri" w:hAnsi="Calibri" w:cs="Times New Roman"/>
          <w:sz w:val="24"/>
          <w:szCs w:val="22"/>
          <w:lang w:val="en-US" w:eastAsia="en-US"/>
        </w:rPr>
        <w:t>2015)</w:t>
      </w:r>
      <w:r w:rsidR="00047E3B">
        <w:rPr>
          <w:rFonts w:ascii="Calibri" w:eastAsia="Calibri" w:hAnsi="Calibri" w:cs="Times New Roman"/>
          <w:sz w:val="24"/>
          <w:szCs w:val="22"/>
          <w:lang w:val="en-US" w:eastAsia="en-US"/>
        </w:rPr>
        <w:t xml:space="preserve"> the genetic variation of OA at </w:t>
      </w:r>
      <w:r w:rsidR="00A76A79">
        <w:rPr>
          <w:rFonts w:ascii="Calibri" w:eastAsia="Calibri" w:hAnsi="Calibri" w:cs="Times New Roman"/>
          <w:sz w:val="24"/>
          <w:szCs w:val="22"/>
          <w:lang w:val="en-US" w:eastAsia="en-US"/>
        </w:rPr>
        <w:t>the</w:t>
      </w:r>
      <w:r w:rsidR="00047E3B">
        <w:rPr>
          <w:rFonts w:ascii="Calibri" w:eastAsia="Calibri" w:hAnsi="Calibri" w:cs="Times New Roman"/>
          <w:sz w:val="24"/>
          <w:szCs w:val="22"/>
          <w:lang w:val="en-US" w:eastAsia="en-US"/>
        </w:rPr>
        <w:t xml:space="preserve"> genome-wide level, had not been explored in the Greek population. </w:t>
      </w:r>
      <w:r>
        <w:rPr>
          <w:rFonts w:ascii="Calibri" w:eastAsia="Calibri" w:hAnsi="Calibri" w:cs="Times New Roman"/>
          <w:sz w:val="24"/>
          <w:szCs w:val="22"/>
          <w:lang w:val="en-US" w:eastAsia="en-US"/>
        </w:rPr>
        <w:t xml:space="preserve">The largest OA Greek GWAS to date, the ARGO study, was set up to investigate the genetic architecture of hip and knee OA in this population. </w:t>
      </w:r>
      <w:r w:rsidRPr="00833FA8">
        <w:rPr>
          <w:rFonts w:ascii="Calibri" w:eastAsia="Calibri" w:hAnsi="Calibri" w:cs="Times New Roman"/>
          <w:sz w:val="24"/>
          <w:szCs w:val="24"/>
          <w:lang w:val="en-US" w:eastAsia="en-US"/>
        </w:rPr>
        <w:t xml:space="preserve">In order to achieve that, a </w:t>
      </w:r>
      <w:r>
        <w:rPr>
          <w:rFonts w:ascii="Calibri" w:eastAsia="Calibri" w:hAnsi="Calibri" w:cs="Times New Roman"/>
          <w:sz w:val="24"/>
          <w:szCs w:val="24"/>
          <w:lang w:val="en-US" w:eastAsia="en-US"/>
        </w:rPr>
        <w:t xml:space="preserve">hospital-based </w:t>
      </w:r>
      <w:r w:rsidRPr="00833FA8">
        <w:rPr>
          <w:rFonts w:ascii="Calibri" w:eastAsia="Calibri" w:hAnsi="Calibri" w:cs="Times New Roman"/>
          <w:sz w:val="24"/>
          <w:szCs w:val="24"/>
          <w:lang w:val="en-US" w:eastAsia="en-US"/>
        </w:rPr>
        <w:t xml:space="preserve">collection of primary OA patients from Greece undergoing total knee and/or hip arthroplasty </w:t>
      </w:r>
      <w:r>
        <w:rPr>
          <w:rFonts w:ascii="Calibri" w:eastAsia="Calibri" w:hAnsi="Calibri" w:cs="Times New Roman"/>
          <w:sz w:val="24"/>
          <w:szCs w:val="24"/>
          <w:lang w:val="en-US" w:eastAsia="en-US"/>
        </w:rPr>
        <w:t xml:space="preserve">was </w:t>
      </w:r>
      <w:r w:rsidRPr="00833FA8">
        <w:rPr>
          <w:rFonts w:ascii="Calibri" w:eastAsia="Calibri" w:hAnsi="Calibri" w:cs="Times New Roman"/>
          <w:sz w:val="24"/>
          <w:szCs w:val="24"/>
          <w:lang w:val="en-US" w:eastAsia="en-US"/>
        </w:rPr>
        <w:t xml:space="preserve">established. </w:t>
      </w:r>
      <w:r>
        <w:rPr>
          <w:rFonts w:ascii="Calibri" w:eastAsia="Calibri" w:hAnsi="Calibri" w:cs="Times New Roman"/>
          <w:sz w:val="24"/>
          <w:szCs w:val="24"/>
          <w:lang w:val="en-US" w:eastAsia="en-US"/>
        </w:rPr>
        <w:t>The target was</w:t>
      </w:r>
      <w:r w:rsidRPr="003F0E51">
        <w:rPr>
          <w:rFonts w:ascii="Calibri" w:eastAsia="Calibri" w:hAnsi="Calibri" w:cs="Times New Roman"/>
          <w:sz w:val="24"/>
          <w:szCs w:val="24"/>
          <w:lang w:val="en-US" w:eastAsia="en-US"/>
        </w:rPr>
        <w:t xml:space="preserve"> to recruit at least 1500 incident and historical OA cases that fulfill</w:t>
      </w:r>
      <w:r>
        <w:rPr>
          <w:rFonts w:ascii="Calibri" w:eastAsia="Calibri" w:hAnsi="Calibri" w:cs="Times New Roman"/>
          <w:sz w:val="24"/>
          <w:szCs w:val="24"/>
          <w:lang w:val="en-US" w:eastAsia="en-US"/>
        </w:rPr>
        <w:t>ed the inclusion criteria and carry out genome wide association scans</w:t>
      </w:r>
      <w:r w:rsidR="00F62C28">
        <w:rPr>
          <w:rFonts w:ascii="Calibri" w:eastAsia="Calibri" w:hAnsi="Calibri" w:cs="Times New Roman"/>
          <w:sz w:val="24"/>
          <w:szCs w:val="24"/>
          <w:lang w:val="en-US" w:eastAsia="en-US"/>
        </w:rPr>
        <w:t>,</w:t>
      </w:r>
      <w:r w:rsidR="00C4031B">
        <w:rPr>
          <w:rFonts w:ascii="Calibri" w:eastAsia="Calibri" w:hAnsi="Calibri" w:cs="Times New Roman"/>
          <w:sz w:val="24"/>
          <w:szCs w:val="24"/>
          <w:lang w:val="en-US" w:eastAsia="en-US"/>
        </w:rPr>
        <w:t xml:space="preserve"> aiming to explore </w:t>
      </w:r>
      <w:r w:rsidR="00F62C28">
        <w:rPr>
          <w:rFonts w:ascii="Calibri" w:eastAsia="Calibri" w:hAnsi="Calibri" w:cs="Times New Roman"/>
          <w:sz w:val="24"/>
          <w:szCs w:val="24"/>
          <w:lang w:val="en-US" w:eastAsia="en-US"/>
        </w:rPr>
        <w:t xml:space="preserve">the replication and direction of effect of established </w:t>
      </w:r>
      <w:r w:rsidR="00F62C28">
        <w:rPr>
          <w:rFonts w:ascii="Calibri" w:eastAsia="Calibri" w:hAnsi="Calibri" w:cs="Times New Roman"/>
          <w:sz w:val="24"/>
          <w:szCs w:val="24"/>
          <w:lang w:val="en-US" w:eastAsia="en-US"/>
        </w:rPr>
        <w:lastRenderedPageBreak/>
        <w:t>OA loci and detect novel variants with evidence for association with OA</w:t>
      </w:r>
      <w:r w:rsidR="00126103">
        <w:rPr>
          <w:rFonts w:ascii="Calibri" w:eastAsia="Calibri" w:hAnsi="Calibri" w:cs="Times New Roman"/>
          <w:sz w:val="24"/>
          <w:szCs w:val="24"/>
          <w:lang w:val="en-US" w:eastAsia="en-US"/>
        </w:rPr>
        <w:t xml:space="preserve">, </w:t>
      </w:r>
      <w:r w:rsidR="00331942">
        <w:rPr>
          <w:rFonts w:ascii="Calibri" w:eastAsia="Calibri" w:hAnsi="Calibri" w:cs="Times New Roman"/>
          <w:sz w:val="24"/>
          <w:szCs w:val="24"/>
          <w:lang w:val="en-US" w:eastAsia="en-US"/>
        </w:rPr>
        <w:t>whilst noting the</w:t>
      </w:r>
      <w:r w:rsidR="00126103">
        <w:rPr>
          <w:rFonts w:ascii="Calibri" w:eastAsia="Calibri" w:hAnsi="Calibri" w:cs="Times New Roman"/>
          <w:sz w:val="24"/>
          <w:szCs w:val="24"/>
          <w:lang w:val="en-US" w:eastAsia="en-US"/>
        </w:rPr>
        <w:t xml:space="preserve"> </w:t>
      </w:r>
      <w:r w:rsidR="002C2B6C">
        <w:rPr>
          <w:rFonts w:ascii="Calibri" w:eastAsia="Calibri" w:hAnsi="Calibri" w:cs="Times New Roman"/>
          <w:sz w:val="24"/>
          <w:szCs w:val="24"/>
          <w:lang w:val="en-US" w:eastAsia="en-US"/>
        </w:rPr>
        <w:t>study’s</w:t>
      </w:r>
      <w:r w:rsidR="00126103">
        <w:rPr>
          <w:rFonts w:ascii="Calibri" w:eastAsia="Calibri" w:hAnsi="Calibri" w:cs="Times New Roman"/>
          <w:sz w:val="24"/>
          <w:szCs w:val="24"/>
          <w:lang w:val="en-US" w:eastAsia="en-US"/>
        </w:rPr>
        <w:t xml:space="preserve"> power limitations</w:t>
      </w:r>
      <w:r>
        <w:rPr>
          <w:rFonts w:ascii="Calibri" w:eastAsia="Calibri" w:hAnsi="Calibri" w:cs="Times New Roman"/>
          <w:sz w:val="24"/>
          <w:szCs w:val="24"/>
          <w:lang w:val="en-US" w:eastAsia="en-US"/>
        </w:rPr>
        <w:t xml:space="preserve">. </w:t>
      </w:r>
      <w:r w:rsidR="00047E3B">
        <w:rPr>
          <w:rFonts w:ascii="Calibri" w:eastAsia="Calibri" w:hAnsi="Calibri" w:cs="Times New Roman"/>
          <w:sz w:val="24"/>
          <w:szCs w:val="24"/>
          <w:lang w:val="en-US" w:eastAsia="en-US"/>
        </w:rPr>
        <w:t>The Larissa study analyses</w:t>
      </w:r>
      <w:r w:rsidR="00CA3775">
        <w:rPr>
          <w:rFonts w:ascii="Calibri" w:eastAsia="Calibri" w:hAnsi="Calibri" w:cs="Times New Roman"/>
          <w:sz w:val="24"/>
          <w:szCs w:val="24"/>
          <w:lang w:val="en-US" w:eastAsia="en-US"/>
        </w:rPr>
        <w:t xml:space="preserve">, </w:t>
      </w:r>
      <w:r w:rsidR="00047E3B">
        <w:rPr>
          <w:rFonts w:ascii="Calibri" w:eastAsia="Calibri" w:hAnsi="Calibri" w:cs="Times New Roman"/>
          <w:sz w:val="24"/>
          <w:szCs w:val="24"/>
          <w:lang w:val="en-US" w:eastAsia="en-US"/>
        </w:rPr>
        <w:t xml:space="preserve">described in chapter 2 of </w:t>
      </w:r>
      <w:r w:rsidR="009E39DC">
        <w:rPr>
          <w:rFonts w:ascii="Calibri" w:eastAsia="Calibri" w:hAnsi="Calibri" w:cs="Times New Roman"/>
          <w:sz w:val="24"/>
          <w:szCs w:val="24"/>
          <w:lang w:val="en-US" w:eastAsia="en-US"/>
        </w:rPr>
        <w:t xml:space="preserve">this </w:t>
      </w:r>
      <w:r w:rsidR="00047E3B">
        <w:rPr>
          <w:rFonts w:ascii="Calibri" w:eastAsia="Calibri" w:hAnsi="Calibri" w:cs="Times New Roman"/>
          <w:sz w:val="24"/>
          <w:szCs w:val="24"/>
          <w:lang w:val="en-US" w:eastAsia="en-US"/>
        </w:rPr>
        <w:t>thesis</w:t>
      </w:r>
      <w:r w:rsidR="00CA3775">
        <w:rPr>
          <w:rFonts w:ascii="Calibri" w:eastAsia="Calibri" w:hAnsi="Calibri" w:cs="Times New Roman"/>
          <w:sz w:val="24"/>
          <w:szCs w:val="24"/>
          <w:lang w:val="en-US" w:eastAsia="en-US"/>
        </w:rPr>
        <w:t xml:space="preserve"> and including knee OA phenotype only,</w:t>
      </w:r>
      <w:r w:rsidR="00047E3B">
        <w:rPr>
          <w:rFonts w:ascii="Calibri" w:eastAsia="Calibri" w:hAnsi="Calibri" w:cs="Times New Roman"/>
          <w:sz w:val="24"/>
          <w:szCs w:val="24"/>
          <w:lang w:val="en-US" w:eastAsia="en-US"/>
        </w:rPr>
        <w:t xml:space="preserve"> </w:t>
      </w:r>
      <w:r w:rsidR="00C4031B">
        <w:rPr>
          <w:rFonts w:ascii="Calibri" w:eastAsia="Calibri" w:hAnsi="Calibri" w:cs="Times New Roman"/>
          <w:sz w:val="24"/>
          <w:szCs w:val="24"/>
          <w:lang w:val="en-US" w:eastAsia="en-US"/>
        </w:rPr>
        <w:t>were conducted during the time of ARGO sample collection</w:t>
      </w:r>
      <w:r w:rsidR="0091141E">
        <w:rPr>
          <w:rFonts w:ascii="Calibri" w:eastAsia="Calibri" w:hAnsi="Calibri" w:cs="Times New Roman"/>
          <w:sz w:val="24"/>
          <w:szCs w:val="24"/>
          <w:lang w:val="en-US" w:eastAsia="en-US"/>
        </w:rPr>
        <w:t>. T</w:t>
      </w:r>
      <w:r w:rsidR="00E30B9A">
        <w:rPr>
          <w:rFonts w:ascii="Calibri" w:eastAsia="Calibri" w:hAnsi="Calibri" w:cs="Times New Roman"/>
          <w:sz w:val="24"/>
          <w:szCs w:val="24"/>
          <w:lang w:val="en-US" w:eastAsia="en-US"/>
        </w:rPr>
        <w:t xml:space="preserve">he ARGO study </w:t>
      </w:r>
      <w:r w:rsidR="0091141E">
        <w:rPr>
          <w:rFonts w:ascii="Calibri" w:eastAsia="Calibri" w:hAnsi="Calibri" w:cs="Times New Roman"/>
          <w:sz w:val="24"/>
          <w:szCs w:val="24"/>
          <w:lang w:val="en-US" w:eastAsia="en-US"/>
        </w:rPr>
        <w:t xml:space="preserve">includes analyses of the hip OA phenotype </w:t>
      </w:r>
      <w:r w:rsidR="00CA3775">
        <w:rPr>
          <w:rFonts w:ascii="Calibri" w:eastAsia="Calibri" w:hAnsi="Calibri" w:cs="Times New Roman"/>
          <w:sz w:val="24"/>
          <w:szCs w:val="24"/>
          <w:lang w:val="en-US" w:eastAsia="en-US"/>
        </w:rPr>
        <w:t xml:space="preserve">as well </w:t>
      </w:r>
      <w:r w:rsidR="0091141E">
        <w:rPr>
          <w:rFonts w:ascii="Calibri" w:eastAsia="Calibri" w:hAnsi="Calibri" w:cs="Times New Roman"/>
          <w:sz w:val="24"/>
          <w:szCs w:val="24"/>
          <w:lang w:val="en-US" w:eastAsia="en-US"/>
        </w:rPr>
        <w:t xml:space="preserve">and the sample size is bigger. </w:t>
      </w:r>
      <w:r w:rsidR="00126103">
        <w:rPr>
          <w:rFonts w:ascii="Calibri" w:eastAsia="Calibri" w:hAnsi="Calibri" w:cs="Times New Roman"/>
          <w:sz w:val="24"/>
          <w:szCs w:val="24"/>
          <w:lang w:val="en-US" w:eastAsia="en-US"/>
        </w:rPr>
        <w:t xml:space="preserve">Therefore Larissa data was used as an independent Greek </w:t>
      </w:r>
      <w:r w:rsidR="00155E97">
        <w:rPr>
          <w:rFonts w:ascii="Calibri" w:eastAsia="Calibri" w:hAnsi="Calibri" w:cs="Times New Roman"/>
          <w:sz w:val="24"/>
          <w:szCs w:val="24"/>
          <w:lang w:val="en-US" w:eastAsia="en-US"/>
        </w:rPr>
        <w:t xml:space="preserve">replication </w:t>
      </w:r>
      <w:r w:rsidR="00126103">
        <w:rPr>
          <w:rFonts w:ascii="Calibri" w:eastAsia="Calibri" w:hAnsi="Calibri" w:cs="Times New Roman"/>
          <w:sz w:val="24"/>
          <w:szCs w:val="24"/>
          <w:lang w:val="en-US" w:eastAsia="en-US"/>
        </w:rPr>
        <w:t xml:space="preserve">cohort </w:t>
      </w:r>
      <w:r w:rsidR="00155E97">
        <w:rPr>
          <w:rFonts w:ascii="Calibri" w:eastAsia="Calibri" w:hAnsi="Calibri" w:cs="Times New Roman"/>
          <w:sz w:val="24"/>
          <w:szCs w:val="24"/>
          <w:lang w:val="en-US" w:eastAsia="en-US"/>
        </w:rPr>
        <w:t>for</w:t>
      </w:r>
      <w:r w:rsidR="00126103">
        <w:rPr>
          <w:rFonts w:ascii="Calibri" w:eastAsia="Calibri" w:hAnsi="Calibri" w:cs="Times New Roman"/>
          <w:sz w:val="24"/>
          <w:szCs w:val="24"/>
          <w:lang w:val="en-US" w:eastAsia="en-US"/>
        </w:rPr>
        <w:t xml:space="preserve"> </w:t>
      </w:r>
      <w:r w:rsidR="00155E97">
        <w:rPr>
          <w:rFonts w:ascii="Calibri" w:eastAsia="Calibri" w:hAnsi="Calibri" w:cs="Times New Roman"/>
          <w:sz w:val="24"/>
          <w:szCs w:val="24"/>
          <w:lang w:val="en-US" w:eastAsia="en-US"/>
        </w:rPr>
        <w:t xml:space="preserve">the </w:t>
      </w:r>
      <w:r w:rsidR="00126103">
        <w:rPr>
          <w:rFonts w:ascii="Calibri" w:eastAsia="Calibri" w:hAnsi="Calibri" w:cs="Times New Roman"/>
          <w:sz w:val="24"/>
          <w:szCs w:val="24"/>
          <w:lang w:val="en-US" w:eastAsia="en-US"/>
        </w:rPr>
        <w:t xml:space="preserve">ARGO study’s findings. </w:t>
      </w:r>
      <w:r w:rsidR="009F0E2E">
        <w:rPr>
          <w:rFonts w:ascii="Calibri" w:eastAsia="Calibri" w:hAnsi="Calibri" w:cs="Times New Roman"/>
          <w:sz w:val="24"/>
          <w:szCs w:val="24"/>
          <w:lang w:val="en-US" w:eastAsia="en-US"/>
        </w:rPr>
        <w:t>As t</w:t>
      </w:r>
      <w:r w:rsidR="00155E97">
        <w:rPr>
          <w:rFonts w:ascii="Calibri" w:eastAsia="Calibri" w:hAnsi="Calibri" w:cs="Times New Roman"/>
          <w:sz w:val="24"/>
          <w:szCs w:val="24"/>
          <w:lang w:val="en-US" w:eastAsia="en-US"/>
        </w:rPr>
        <w:t xml:space="preserve">he field of OA genetics is rapidly </w:t>
      </w:r>
      <w:r w:rsidR="009F0E2E">
        <w:rPr>
          <w:rFonts w:ascii="Calibri" w:eastAsia="Calibri" w:hAnsi="Calibri" w:cs="Times New Roman"/>
          <w:sz w:val="24"/>
          <w:szCs w:val="24"/>
          <w:lang w:val="en-US" w:eastAsia="en-US"/>
        </w:rPr>
        <w:t xml:space="preserve">developing, further loci are added to the list of OA </w:t>
      </w:r>
      <w:r w:rsidR="002C2B6C">
        <w:rPr>
          <w:rFonts w:ascii="Calibri" w:eastAsia="Calibri" w:hAnsi="Calibri" w:cs="Times New Roman"/>
          <w:sz w:val="24"/>
          <w:szCs w:val="24"/>
          <w:lang w:val="en-US" w:eastAsia="en-US"/>
        </w:rPr>
        <w:t>susceptibility together</w:t>
      </w:r>
      <w:r w:rsidR="009F0E2E">
        <w:rPr>
          <w:rFonts w:ascii="Calibri" w:eastAsia="Calibri" w:hAnsi="Calibri" w:cs="Times New Roman"/>
          <w:sz w:val="24"/>
          <w:szCs w:val="24"/>
          <w:lang w:val="en-US" w:eastAsia="en-US"/>
        </w:rPr>
        <w:t xml:space="preserve"> with the novel findings from UK Biobank GWAS and meta-analyses (described in chapter 3 of this thesis). In the ARGO study </w:t>
      </w:r>
      <w:r w:rsidR="00B05D56">
        <w:rPr>
          <w:rFonts w:ascii="Calibri" w:eastAsia="Calibri" w:hAnsi="Calibri" w:cs="Times New Roman"/>
          <w:sz w:val="24"/>
          <w:szCs w:val="24"/>
          <w:lang w:val="en-US" w:eastAsia="en-US"/>
        </w:rPr>
        <w:t xml:space="preserve">all established OA variants by the time of analyses (early in 2018) were examined for the first time. </w:t>
      </w:r>
      <w:r w:rsidR="009F0E2E">
        <w:rPr>
          <w:rFonts w:ascii="Calibri" w:eastAsia="Calibri" w:hAnsi="Calibri" w:cs="Times New Roman"/>
          <w:sz w:val="24"/>
          <w:szCs w:val="24"/>
          <w:lang w:val="en-US" w:eastAsia="en-US"/>
        </w:rPr>
        <w:t xml:space="preserve">  </w:t>
      </w:r>
    </w:p>
    <w:p w14:paraId="72C83CCF" w14:textId="77777777" w:rsidR="00AA6DB0" w:rsidRDefault="00FA62BB" w:rsidP="00FA62BB">
      <w:pPr>
        <w:spacing w:after="200" w:line="480" w:lineRule="auto"/>
        <w:jc w:val="both"/>
        <w:rPr>
          <w:rFonts w:ascii="Calibri" w:eastAsia="Calibri" w:hAnsi="Calibri" w:cs="Times New Roman"/>
          <w:b/>
          <w:sz w:val="24"/>
          <w:szCs w:val="24"/>
          <w:lang w:val="en-US" w:eastAsia="en-US"/>
        </w:rPr>
      </w:pPr>
      <w:r>
        <w:rPr>
          <w:rFonts w:ascii="Calibri" w:eastAsia="Calibri" w:hAnsi="Calibri" w:cs="Times New Roman"/>
          <w:b/>
          <w:sz w:val="24"/>
          <w:szCs w:val="24"/>
          <w:lang w:val="en-US" w:eastAsia="en-US"/>
        </w:rPr>
        <w:t>5.</w:t>
      </w:r>
      <w:r w:rsidR="00F64F83">
        <w:rPr>
          <w:rFonts w:ascii="Calibri" w:eastAsia="Calibri" w:hAnsi="Calibri" w:cs="Times New Roman"/>
          <w:b/>
          <w:sz w:val="24"/>
          <w:szCs w:val="24"/>
          <w:lang w:val="en-US" w:eastAsia="en-US"/>
        </w:rPr>
        <w:t>3</w:t>
      </w:r>
      <w:r w:rsidRPr="00833FA8">
        <w:rPr>
          <w:rFonts w:ascii="Calibri" w:eastAsia="Calibri" w:hAnsi="Calibri" w:cs="Times New Roman"/>
          <w:b/>
          <w:sz w:val="24"/>
          <w:szCs w:val="24"/>
          <w:lang w:val="en-US" w:eastAsia="en-US"/>
        </w:rPr>
        <w:t xml:space="preserve"> </w:t>
      </w:r>
      <w:r w:rsidR="00AA6DB0">
        <w:rPr>
          <w:rFonts w:ascii="Calibri" w:eastAsia="Calibri" w:hAnsi="Calibri" w:cs="Times New Roman"/>
          <w:b/>
          <w:sz w:val="24"/>
          <w:szCs w:val="24"/>
          <w:lang w:val="en-US" w:eastAsia="en-US"/>
        </w:rPr>
        <w:t>Methods</w:t>
      </w:r>
    </w:p>
    <w:p w14:paraId="4425DA56" w14:textId="19ADD375" w:rsidR="00FA62BB" w:rsidRPr="00833FA8" w:rsidRDefault="00AA6DB0" w:rsidP="00FA62BB">
      <w:pPr>
        <w:spacing w:after="200" w:line="480" w:lineRule="auto"/>
        <w:jc w:val="both"/>
        <w:rPr>
          <w:rFonts w:ascii="Calibri" w:eastAsia="Calibri" w:hAnsi="Calibri" w:cs="Times New Roman"/>
          <w:b/>
          <w:sz w:val="24"/>
          <w:szCs w:val="24"/>
          <w:lang w:val="en-US" w:eastAsia="en-US"/>
        </w:rPr>
      </w:pPr>
      <w:r>
        <w:rPr>
          <w:rFonts w:ascii="Calibri" w:eastAsia="Calibri" w:hAnsi="Calibri" w:cs="Times New Roman"/>
          <w:b/>
          <w:sz w:val="24"/>
          <w:szCs w:val="24"/>
          <w:lang w:val="en-US" w:eastAsia="en-US"/>
        </w:rPr>
        <w:t xml:space="preserve">5.3.1 </w:t>
      </w:r>
      <w:r w:rsidR="00FA62BB" w:rsidRPr="00833FA8">
        <w:rPr>
          <w:rFonts w:ascii="Calibri" w:eastAsia="Calibri" w:hAnsi="Calibri" w:cs="Times New Roman"/>
          <w:b/>
          <w:sz w:val="24"/>
          <w:szCs w:val="24"/>
          <w:lang w:val="en-US" w:eastAsia="en-US"/>
        </w:rPr>
        <w:t>Study</w:t>
      </w:r>
      <w:r w:rsidR="00FA62BB">
        <w:rPr>
          <w:rFonts w:ascii="Calibri" w:eastAsia="Calibri" w:hAnsi="Calibri" w:cs="Times New Roman"/>
          <w:b/>
          <w:sz w:val="24"/>
          <w:szCs w:val="24"/>
          <w:lang w:val="en-US" w:eastAsia="en-US"/>
        </w:rPr>
        <w:t xml:space="preserve"> sample collection</w:t>
      </w:r>
      <w:r w:rsidR="00FA62BB" w:rsidRPr="00833FA8">
        <w:rPr>
          <w:rFonts w:ascii="Calibri" w:eastAsia="Calibri" w:hAnsi="Calibri" w:cs="Times New Roman"/>
          <w:b/>
          <w:sz w:val="24"/>
          <w:szCs w:val="24"/>
          <w:lang w:val="en-US" w:eastAsia="en-US"/>
        </w:rPr>
        <w:t xml:space="preserve"> setting</w:t>
      </w:r>
    </w:p>
    <w:p w14:paraId="7B35F931" w14:textId="5514569B" w:rsidR="00FA62BB" w:rsidRDefault="00FA62BB" w:rsidP="00FA62BB">
      <w:pPr>
        <w:spacing w:after="200" w:line="480" w:lineRule="auto"/>
        <w:jc w:val="both"/>
        <w:rPr>
          <w:rFonts w:ascii="Calibri" w:eastAsia="Calibri" w:hAnsi="Calibri" w:cs="Times New Roman"/>
          <w:sz w:val="24"/>
          <w:szCs w:val="24"/>
          <w:lang w:val="en-US" w:eastAsia="en-US"/>
        </w:rPr>
      </w:pPr>
      <w:r>
        <w:rPr>
          <w:rFonts w:ascii="Calibri" w:eastAsia="Calibri" w:hAnsi="Calibri" w:cs="Times New Roman"/>
          <w:sz w:val="24"/>
          <w:szCs w:val="24"/>
          <w:lang w:val="en-US" w:eastAsia="en-US"/>
        </w:rPr>
        <w:t>The ARGO collection was</w:t>
      </w:r>
      <w:r w:rsidRPr="00833FA8">
        <w:rPr>
          <w:rFonts w:ascii="Calibri" w:eastAsia="Calibri" w:hAnsi="Calibri" w:cs="Times New Roman"/>
          <w:sz w:val="24"/>
          <w:szCs w:val="24"/>
          <w:lang w:val="en-US" w:eastAsia="en-US"/>
        </w:rPr>
        <w:t xml:space="preserve"> conducted in three public hospitals (Attikon</w:t>
      </w:r>
      <w:r>
        <w:rPr>
          <w:rFonts w:ascii="Calibri" w:eastAsia="Calibri" w:hAnsi="Calibri" w:cs="Times New Roman"/>
          <w:sz w:val="24"/>
          <w:szCs w:val="24"/>
          <w:lang w:val="en-US" w:eastAsia="en-US"/>
        </w:rPr>
        <w:t xml:space="preserve"> University General H</w:t>
      </w:r>
      <w:r w:rsidRPr="00833FA8">
        <w:rPr>
          <w:rFonts w:ascii="Calibri" w:eastAsia="Calibri" w:hAnsi="Calibri" w:cs="Times New Roman"/>
          <w:sz w:val="24"/>
          <w:szCs w:val="24"/>
          <w:lang w:val="en-US" w:eastAsia="en-US"/>
        </w:rPr>
        <w:t xml:space="preserve">ospital of Athens, Nea Ionia General Hospital Konstantopouleio, </w:t>
      </w:r>
      <w:r>
        <w:rPr>
          <w:rFonts w:ascii="Calibri" w:eastAsia="Calibri" w:hAnsi="Calibri" w:cs="Times New Roman"/>
          <w:sz w:val="24"/>
          <w:szCs w:val="24"/>
          <w:lang w:val="en-US" w:eastAsia="en-US"/>
        </w:rPr>
        <w:t xml:space="preserve">and </w:t>
      </w:r>
      <w:r w:rsidRPr="00833FA8">
        <w:rPr>
          <w:rFonts w:ascii="Calibri" w:eastAsia="Calibri" w:hAnsi="Calibri" w:cs="Times New Roman"/>
          <w:sz w:val="24"/>
          <w:szCs w:val="24"/>
          <w:lang w:val="en-US" w:eastAsia="en-US"/>
        </w:rPr>
        <w:t xml:space="preserve">KAT Hospital) and one private hospital (Lefkos Stavros General Hospital) in </w:t>
      </w:r>
      <w:r w:rsidR="00470AE6">
        <w:rPr>
          <w:rFonts w:ascii="Calibri" w:eastAsia="Calibri" w:hAnsi="Calibri" w:cs="Times New Roman"/>
          <w:sz w:val="24"/>
          <w:szCs w:val="24"/>
          <w:lang w:val="en-US" w:eastAsia="en-US"/>
        </w:rPr>
        <w:t xml:space="preserve">the city of </w:t>
      </w:r>
      <w:r w:rsidRPr="00833FA8">
        <w:rPr>
          <w:rFonts w:ascii="Calibri" w:eastAsia="Calibri" w:hAnsi="Calibri" w:cs="Times New Roman"/>
          <w:sz w:val="24"/>
          <w:szCs w:val="24"/>
          <w:lang w:val="en-US" w:eastAsia="en-US"/>
        </w:rPr>
        <w:t>Athens, Greece</w:t>
      </w:r>
      <w:r w:rsidR="00126103">
        <w:rPr>
          <w:rFonts w:ascii="Calibri" w:eastAsia="Calibri" w:hAnsi="Calibri" w:cs="Times New Roman"/>
          <w:sz w:val="24"/>
          <w:szCs w:val="24"/>
          <w:lang w:val="en-US" w:eastAsia="en-US"/>
        </w:rPr>
        <w:t xml:space="preserve"> between February of 2015 and March 2017</w:t>
      </w:r>
      <w:r>
        <w:rPr>
          <w:rFonts w:ascii="Calibri" w:eastAsia="Calibri" w:hAnsi="Calibri" w:cs="Times New Roman"/>
          <w:sz w:val="24"/>
          <w:szCs w:val="24"/>
          <w:lang w:val="en-US" w:eastAsia="en-US"/>
        </w:rPr>
        <w:t>. All studies were approved by the relevant hospital Institutional Review Board and conducted in accordance with the principles set out in the Declaration of Helsinki. All patients provided written informed consent prior to participation (Ethics approvals and English translations are displayed in Appendix</w:t>
      </w:r>
      <w:r w:rsidR="00331942">
        <w:rPr>
          <w:rFonts w:ascii="Calibri" w:eastAsia="Calibri" w:hAnsi="Calibri" w:cs="Times New Roman"/>
          <w:sz w:val="24"/>
          <w:szCs w:val="24"/>
          <w:lang w:val="en-US" w:eastAsia="en-US"/>
        </w:rPr>
        <w:t xml:space="preserve"> </w:t>
      </w:r>
      <w:r>
        <w:rPr>
          <w:rFonts w:ascii="Calibri" w:eastAsia="Calibri" w:hAnsi="Calibri" w:cs="Times New Roman"/>
          <w:sz w:val="24"/>
          <w:szCs w:val="24"/>
          <w:lang w:val="en-US" w:eastAsia="en-US"/>
        </w:rPr>
        <w:t>(</w:t>
      </w:r>
      <w:r w:rsidR="00682159">
        <w:rPr>
          <w:rFonts w:ascii="Calibri" w:eastAsia="Calibri" w:hAnsi="Calibri" w:cs="Times New Roman"/>
          <w:sz w:val="24"/>
          <w:szCs w:val="24"/>
          <w:lang w:val="en-US" w:eastAsia="en-US"/>
        </w:rPr>
        <w:t>Appendix 3,</w:t>
      </w:r>
      <w:r w:rsidR="00A66333">
        <w:rPr>
          <w:rFonts w:ascii="Calibri" w:eastAsia="Calibri" w:hAnsi="Calibri" w:cs="Times New Roman"/>
          <w:sz w:val="24"/>
          <w:szCs w:val="24"/>
          <w:lang w:val="en-US" w:eastAsia="en-US"/>
        </w:rPr>
        <w:t xml:space="preserve"> page 218)</w:t>
      </w:r>
      <w:r>
        <w:rPr>
          <w:rFonts w:ascii="Calibri" w:eastAsia="Calibri" w:hAnsi="Calibri" w:cs="Times New Roman"/>
          <w:sz w:val="24"/>
          <w:szCs w:val="24"/>
          <w:lang w:val="en-US" w:eastAsia="en-US"/>
        </w:rPr>
        <w:t xml:space="preserve">. </w:t>
      </w:r>
    </w:p>
    <w:p w14:paraId="557C9CAD" w14:textId="5F1FC062" w:rsidR="00FA62BB" w:rsidRDefault="009E39DC" w:rsidP="00FA62BB">
      <w:pPr>
        <w:spacing w:after="200" w:line="480" w:lineRule="auto"/>
        <w:jc w:val="both"/>
        <w:rPr>
          <w:rFonts w:ascii="Calibri" w:eastAsia="Calibri" w:hAnsi="Calibri" w:cs="Times New Roman"/>
          <w:sz w:val="24"/>
          <w:szCs w:val="24"/>
          <w:lang w:val="en-US" w:eastAsia="en-US"/>
        </w:rPr>
      </w:pPr>
      <w:r>
        <w:rPr>
          <w:rFonts w:ascii="Calibri" w:eastAsia="Calibri" w:hAnsi="Calibri" w:cs="Times New Roman"/>
          <w:sz w:val="24"/>
          <w:szCs w:val="24"/>
          <w:lang w:val="en-US" w:eastAsia="en-US"/>
        </w:rPr>
        <w:t xml:space="preserve">All participants provided written informed consent for the study </w:t>
      </w:r>
      <w:r w:rsidR="00FA62BB">
        <w:rPr>
          <w:rFonts w:ascii="Calibri" w:eastAsia="Calibri" w:hAnsi="Calibri" w:cs="Times New Roman"/>
          <w:sz w:val="24"/>
          <w:szCs w:val="24"/>
          <w:lang w:val="en-US" w:eastAsia="en-US"/>
        </w:rPr>
        <w:t xml:space="preserve">(patient information sheet and consent form, </w:t>
      </w:r>
      <w:r w:rsidR="00331942">
        <w:rPr>
          <w:rFonts w:ascii="Calibri" w:eastAsia="Calibri" w:hAnsi="Calibri" w:cs="Times New Roman"/>
          <w:sz w:val="24"/>
          <w:szCs w:val="24"/>
          <w:lang w:val="en-US" w:eastAsia="en-US"/>
        </w:rPr>
        <w:t>translated into</w:t>
      </w:r>
      <w:r w:rsidR="00FA62BB">
        <w:rPr>
          <w:rFonts w:ascii="Calibri" w:eastAsia="Calibri" w:hAnsi="Calibri" w:cs="Times New Roman"/>
          <w:sz w:val="24"/>
          <w:szCs w:val="24"/>
          <w:lang w:val="en-US" w:eastAsia="en-US"/>
        </w:rPr>
        <w:t xml:space="preserve"> English, are displayed in Appendix (</w:t>
      </w:r>
      <w:r w:rsidR="00D73313">
        <w:rPr>
          <w:rFonts w:ascii="Calibri" w:eastAsia="Calibri" w:hAnsi="Calibri" w:cs="Times New Roman"/>
          <w:sz w:val="24"/>
          <w:szCs w:val="24"/>
          <w:lang w:val="en-US" w:eastAsia="en-US"/>
        </w:rPr>
        <w:t xml:space="preserve">Appendix 4 </w:t>
      </w:r>
      <w:r w:rsidR="00D73313">
        <w:rPr>
          <w:rFonts w:ascii="Calibri" w:eastAsia="Calibri" w:hAnsi="Calibri" w:cs="Times New Roman"/>
          <w:sz w:val="24"/>
          <w:szCs w:val="24"/>
          <w:lang w:val="en-US" w:eastAsia="en-US"/>
        </w:rPr>
        <w:lastRenderedPageBreak/>
        <w:t>and 5,</w:t>
      </w:r>
      <w:r w:rsidR="00FA62BB">
        <w:rPr>
          <w:rFonts w:ascii="Calibri" w:eastAsia="Calibri" w:hAnsi="Calibri" w:cs="Times New Roman"/>
          <w:sz w:val="24"/>
          <w:szCs w:val="24"/>
          <w:lang w:val="en-US" w:eastAsia="en-US"/>
        </w:rPr>
        <w:t xml:space="preserve"> page</w:t>
      </w:r>
      <w:r w:rsidR="00A66333">
        <w:rPr>
          <w:rFonts w:ascii="Calibri" w:eastAsia="Calibri" w:hAnsi="Calibri" w:cs="Times New Roman"/>
          <w:sz w:val="24"/>
          <w:szCs w:val="24"/>
          <w:lang w:val="en-US" w:eastAsia="en-US"/>
        </w:rPr>
        <w:t>s 230 and 234</w:t>
      </w:r>
      <w:r w:rsidR="00FA62BB">
        <w:rPr>
          <w:rFonts w:ascii="Calibri" w:eastAsia="Calibri" w:hAnsi="Calibri" w:cs="Times New Roman"/>
          <w:sz w:val="24"/>
          <w:szCs w:val="24"/>
          <w:lang w:val="en-US" w:eastAsia="en-US"/>
        </w:rPr>
        <w:t>)</w:t>
      </w:r>
      <w:r w:rsidR="00FA62BB" w:rsidRPr="00F4768C">
        <w:rPr>
          <w:rFonts w:ascii="Calibri" w:eastAsia="Calibri" w:hAnsi="Calibri" w:cs="Times New Roman"/>
          <w:sz w:val="24"/>
          <w:szCs w:val="24"/>
          <w:lang w:val="en-US" w:eastAsia="en-US"/>
        </w:rPr>
        <w:t xml:space="preserve">. </w:t>
      </w:r>
      <w:r w:rsidR="00FA62BB">
        <w:rPr>
          <w:rFonts w:ascii="Calibri" w:eastAsia="Calibri" w:hAnsi="Calibri" w:cs="Times New Roman"/>
          <w:sz w:val="24"/>
          <w:szCs w:val="24"/>
          <w:lang w:val="en-US" w:eastAsia="en-US"/>
        </w:rPr>
        <w:t>Incident cases were</w:t>
      </w:r>
      <w:r w:rsidR="00FA62BB" w:rsidRPr="00833FA8">
        <w:rPr>
          <w:rFonts w:ascii="Calibri" w:eastAsia="Calibri" w:hAnsi="Calibri" w:cs="Times New Roman"/>
          <w:sz w:val="24"/>
          <w:szCs w:val="24"/>
          <w:lang w:val="en-US" w:eastAsia="en-US"/>
        </w:rPr>
        <w:t xml:space="preserve"> approached at the time of their recovery from surgery in </w:t>
      </w:r>
      <w:r w:rsidR="00FA62BB">
        <w:rPr>
          <w:rFonts w:ascii="Calibri" w:eastAsia="Calibri" w:hAnsi="Calibri" w:cs="Times New Roman"/>
          <w:sz w:val="24"/>
          <w:szCs w:val="24"/>
          <w:lang w:val="en-US" w:eastAsia="en-US"/>
        </w:rPr>
        <w:t xml:space="preserve">the hospital wards. Some historical cases </w:t>
      </w:r>
      <w:r w:rsidR="00FA62BB">
        <w:rPr>
          <w:rFonts w:ascii="Calibri" w:eastAsia="Calibri" w:hAnsi="Calibri" w:cs="Times New Roman"/>
          <w:sz w:val="24"/>
          <w:szCs w:val="24"/>
          <w:lang w:eastAsia="en-US"/>
        </w:rPr>
        <w:t xml:space="preserve">(about 10% of the total samples collected) </w:t>
      </w:r>
      <w:r w:rsidR="00FA62BB">
        <w:rPr>
          <w:rFonts w:ascii="Calibri" w:eastAsia="Calibri" w:hAnsi="Calibri" w:cs="Times New Roman"/>
          <w:sz w:val="24"/>
          <w:szCs w:val="24"/>
          <w:lang w:val="en-US" w:eastAsia="en-US"/>
        </w:rPr>
        <w:t>were</w:t>
      </w:r>
      <w:r w:rsidR="00FA62BB" w:rsidRPr="00833FA8">
        <w:rPr>
          <w:rFonts w:ascii="Calibri" w:eastAsia="Calibri" w:hAnsi="Calibri" w:cs="Times New Roman"/>
          <w:sz w:val="24"/>
          <w:szCs w:val="24"/>
          <w:lang w:val="en-US" w:eastAsia="en-US"/>
        </w:rPr>
        <w:t xml:space="preserve"> also recruited as outpatients coming in the hospital for their follow up. All identifiable information of the volunteer including name, date of bi</w:t>
      </w:r>
      <w:r w:rsidR="00FA62BB">
        <w:rPr>
          <w:rFonts w:ascii="Calibri" w:eastAsia="Calibri" w:hAnsi="Calibri" w:cs="Times New Roman"/>
          <w:sz w:val="24"/>
          <w:szCs w:val="24"/>
          <w:lang w:val="en-US" w:eastAsia="en-US"/>
        </w:rPr>
        <w:t>rth and medical record number were</w:t>
      </w:r>
      <w:r w:rsidR="00FA62BB" w:rsidRPr="00833FA8">
        <w:rPr>
          <w:rFonts w:ascii="Calibri" w:eastAsia="Calibri" w:hAnsi="Calibri" w:cs="Times New Roman"/>
          <w:sz w:val="24"/>
          <w:szCs w:val="24"/>
          <w:lang w:val="en-US" w:eastAsia="en-US"/>
        </w:rPr>
        <w:t xml:space="preserve"> removed from the samples and the q</w:t>
      </w:r>
      <w:r w:rsidR="00FA62BB">
        <w:rPr>
          <w:rFonts w:ascii="Calibri" w:eastAsia="Calibri" w:hAnsi="Calibri" w:cs="Times New Roman"/>
          <w:sz w:val="24"/>
          <w:szCs w:val="24"/>
          <w:lang w:val="en-US" w:eastAsia="en-US"/>
        </w:rPr>
        <w:t>uestionnaires. All cases were</w:t>
      </w:r>
      <w:r w:rsidR="00FA62BB" w:rsidRPr="00833FA8">
        <w:rPr>
          <w:rFonts w:ascii="Calibri" w:eastAsia="Calibri" w:hAnsi="Calibri" w:cs="Times New Roman"/>
          <w:sz w:val="24"/>
          <w:szCs w:val="24"/>
          <w:lang w:val="en-US" w:eastAsia="en-US"/>
        </w:rPr>
        <w:t xml:space="preserve"> given a c</w:t>
      </w:r>
      <w:r w:rsidR="00FA62BB">
        <w:rPr>
          <w:rFonts w:ascii="Calibri" w:eastAsia="Calibri" w:hAnsi="Calibri" w:cs="Times New Roman"/>
          <w:sz w:val="24"/>
          <w:szCs w:val="24"/>
          <w:lang w:val="en-US" w:eastAsia="en-US"/>
        </w:rPr>
        <w:t>ode. Identifiable information was</w:t>
      </w:r>
      <w:r w:rsidR="00FA62BB" w:rsidRPr="00833FA8">
        <w:rPr>
          <w:rFonts w:ascii="Calibri" w:eastAsia="Calibri" w:hAnsi="Calibri" w:cs="Times New Roman"/>
          <w:sz w:val="24"/>
          <w:szCs w:val="24"/>
          <w:lang w:val="en-US" w:eastAsia="en-US"/>
        </w:rPr>
        <w:t xml:space="preserve"> collected so as to avoid double parti</w:t>
      </w:r>
      <w:r w:rsidR="00FA62BB">
        <w:rPr>
          <w:rFonts w:ascii="Calibri" w:eastAsia="Calibri" w:hAnsi="Calibri" w:cs="Times New Roman"/>
          <w:sz w:val="24"/>
          <w:szCs w:val="24"/>
          <w:lang w:val="en-US" w:eastAsia="en-US"/>
        </w:rPr>
        <w:t>cipation of volunteers but was</w:t>
      </w:r>
      <w:r w:rsidR="00FA62BB" w:rsidRPr="00833FA8">
        <w:rPr>
          <w:rFonts w:ascii="Calibri" w:eastAsia="Calibri" w:hAnsi="Calibri" w:cs="Times New Roman"/>
          <w:sz w:val="24"/>
          <w:szCs w:val="24"/>
          <w:lang w:val="en-US" w:eastAsia="en-US"/>
        </w:rPr>
        <w:t xml:space="preserve"> kep</w:t>
      </w:r>
      <w:r w:rsidR="00FA62BB">
        <w:rPr>
          <w:rFonts w:ascii="Calibri" w:eastAsia="Calibri" w:hAnsi="Calibri" w:cs="Times New Roman"/>
          <w:sz w:val="24"/>
          <w:szCs w:val="24"/>
          <w:lang w:val="en-US" w:eastAsia="en-US"/>
        </w:rPr>
        <w:t xml:space="preserve">t in a separate </w:t>
      </w:r>
      <w:r>
        <w:rPr>
          <w:rFonts w:ascii="Calibri" w:eastAsia="Calibri" w:hAnsi="Calibri" w:cs="Times New Roman"/>
          <w:sz w:val="24"/>
          <w:szCs w:val="24"/>
          <w:lang w:val="en-US" w:eastAsia="en-US"/>
        </w:rPr>
        <w:t xml:space="preserve">confidential </w:t>
      </w:r>
      <w:r w:rsidR="00FA62BB">
        <w:rPr>
          <w:rFonts w:ascii="Calibri" w:eastAsia="Calibri" w:hAnsi="Calibri" w:cs="Times New Roman"/>
          <w:sz w:val="24"/>
          <w:szCs w:val="24"/>
          <w:lang w:val="en-US" w:eastAsia="en-US"/>
        </w:rPr>
        <w:t>database. Consent forms were not coded and all data were</w:t>
      </w:r>
      <w:r w:rsidR="00FA62BB" w:rsidRPr="00833FA8">
        <w:rPr>
          <w:rFonts w:ascii="Calibri" w:eastAsia="Calibri" w:hAnsi="Calibri" w:cs="Times New Roman"/>
          <w:sz w:val="24"/>
          <w:szCs w:val="24"/>
          <w:lang w:val="en-US" w:eastAsia="en-US"/>
        </w:rPr>
        <w:t xml:space="preserve"> stored in locked cabinets and password protected c</w:t>
      </w:r>
      <w:r w:rsidR="00FA62BB">
        <w:rPr>
          <w:rFonts w:ascii="Calibri" w:eastAsia="Calibri" w:hAnsi="Calibri" w:cs="Times New Roman"/>
          <w:sz w:val="24"/>
          <w:szCs w:val="24"/>
          <w:lang w:val="en-US" w:eastAsia="en-US"/>
        </w:rPr>
        <w:t>omputers. All phenotype data was</w:t>
      </w:r>
      <w:r w:rsidR="00FA62BB" w:rsidRPr="00833FA8">
        <w:rPr>
          <w:rFonts w:ascii="Calibri" w:eastAsia="Calibri" w:hAnsi="Calibri" w:cs="Times New Roman"/>
          <w:sz w:val="24"/>
          <w:szCs w:val="24"/>
          <w:lang w:val="en-US" w:eastAsia="en-US"/>
        </w:rPr>
        <w:t xml:space="preserve"> double- entered and </w:t>
      </w:r>
      <w:r w:rsidR="00FA62BB">
        <w:rPr>
          <w:rFonts w:ascii="Calibri" w:eastAsia="Calibri" w:hAnsi="Calibri" w:cs="Times New Roman"/>
          <w:sz w:val="24"/>
          <w:szCs w:val="24"/>
          <w:lang w:val="en-US" w:eastAsia="en-US"/>
        </w:rPr>
        <w:t>archived according to Good Clinical Practice principles.</w:t>
      </w:r>
      <w:r w:rsidR="00FA62BB" w:rsidRPr="00833FA8">
        <w:rPr>
          <w:rFonts w:ascii="Calibri" w:eastAsia="Calibri" w:hAnsi="Calibri" w:cs="Times New Roman"/>
          <w:sz w:val="24"/>
          <w:szCs w:val="24"/>
          <w:lang w:val="en-US" w:eastAsia="en-US"/>
        </w:rPr>
        <w:t xml:space="preserve"> The DNA co</w:t>
      </w:r>
      <w:r w:rsidR="00FA62BB">
        <w:rPr>
          <w:rFonts w:ascii="Calibri" w:eastAsia="Calibri" w:hAnsi="Calibri" w:cs="Times New Roman"/>
          <w:sz w:val="24"/>
          <w:szCs w:val="24"/>
          <w:lang w:val="en-US" w:eastAsia="en-US"/>
        </w:rPr>
        <w:t>llection was</w:t>
      </w:r>
      <w:r w:rsidR="00FA62BB" w:rsidRPr="00833FA8">
        <w:rPr>
          <w:rFonts w:ascii="Calibri" w:eastAsia="Calibri" w:hAnsi="Calibri" w:cs="Times New Roman"/>
          <w:sz w:val="24"/>
          <w:szCs w:val="24"/>
          <w:lang w:val="en-US" w:eastAsia="en-US"/>
        </w:rPr>
        <w:t xml:space="preserve"> carried out using saliva kits, which is a non</w:t>
      </w:r>
      <w:r w:rsidR="00FA62BB">
        <w:rPr>
          <w:rFonts w:ascii="Calibri" w:eastAsia="Calibri" w:hAnsi="Calibri" w:cs="Times New Roman"/>
          <w:sz w:val="24"/>
          <w:szCs w:val="24"/>
          <w:lang w:val="en-US" w:eastAsia="en-US"/>
        </w:rPr>
        <w:t xml:space="preserve">-invasive technique. </w:t>
      </w:r>
    </w:p>
    <w:p w14:paraId="3CC5EE8C" w14:textId="3E6037B0" w:rsidR="00FA62BB" w:rsidRPr="00833FA8" w:rsidRDefault="00FA62BB" w:rsidP="00FA62BB">
      <w:pPr>
        <w:spacing w:after="200" w:line="480" w:lineRule="auto"/>
        <w:jc w:val="both"/>
        <w:rPr>
          <w:rFonts w:ascii="Calibri" w:eastAsia="Calibri" w:hAnsi="Calibri" w:cs="Times New Roman"/>
          <w:b/>
          <w:sz w:val="24"/>
          <w:szCs w:val="24"/>
          <w:lang w:val="en-US" w:eastAsia="en-US"/>
        </w:rPr>
      </w:pPr>
      <w:r>
        <w:rPr>
          <w:rFonts w:ascii="Calibri" w:eastAsia="Calibri" w:hAnsi="Calibri" w:cs="Times New Roman"/>
          <w:b/>
          <w:sz w:val="24"/>
          <w:szCs w:val="24"/>
          <w:lang w:val="en-US" w:eastAsia="en-US"/>
        </w:rPr>
        <w:t>5.</w:t>
      </w:r>
      <w:r w:rsidR="00AA6DB0">
        <w:rPr>
          <w:rFonts w:ascii="Calibri" w:eastAsia="Calibri" w:hAnsi="Calibri" w:cs="Times New Roman"/>
          <w:b/>
          <w:sz w:val="24"/>
          <w:szCs w:val="24"/>
          <w:lang w:val="en-US" w:eastAsia="en-US"/>
        </w:rPr>
        <w:t>3</w:t>
      </w:r>
      <w:r>
        <w:rPr>
          <w:rFonts w:ascii="Calibri" w:eastAsia="Calibri" w:hAnsi="Calibri" w:cs="Times New Roman"/>
          <w:b/>
          <w:sz w:val="24"/>
          <w:szCs w:val="24"/>
          <w:lang w:val="en-US" w:eastAsia="en-US"/>
        </w:rPr>
        <w:t>.</w:t>
      </w:r>
      <w:r w:rsidR="00AA6DB0">
        <w:rPr>
          <w:rFonts w:ascii="Calibri" w:eastAsia="Calibri" w:hAnsi="Calibri" w:cs="Times New Roman"/>
          <w:b/>
          <w:sz w:val="24"/>
          <w:szCs w:val="24"/>
          <w:lang w:val="en-US" w:eastAsia="en-US"/>
        </w:rPr>
        <w:t>2</w:t>
      </w:r>
      <w:r>
        <w:rPr>
          <w:rFonts w:ascii="Calibri" w:eastAsia="Calibri" w:hAnsi="Calibri" w:cs="Times New Roman"/>
          <w:b/>
          <w:sz w:val="24"/>
          <w:szCs w:val="24"/>
          <w:lang w:val="en-US" w:eastAsia="en-US"/>
        </w:rPr>
        <w:t xml:space="preserve"> Case entry criteria </w:t>
      </w:r>
    </w:p>
    <w:p w14:paraId="105D5006" w14:textId="6A2DD17D" w:rsidR="00FA62BB" w:rsidRPr="00833FA8" w:rsidRDefault="00FA62BB" w:rsidP="00FA62BB">
      <w:pPr>
        <w:spacing w:after="200" w:line="480" w:lineRule="auto"/>
        <w:jc w:val="both"/>
        <w:rPr>
          <w:rFonts w:ascii="Calibri" w:eastAsia="Calibri" w:hAnsi="Calibri" w:cs="Times New Roman"/>
          <w:sz w:val="24"/>
          <w:szCs w:val="24"/>
          <w:lang w:val="en-US" w:eastAsia="en-US"/>
        </w:rPr>
      </w:pPr>
      <w:r w:rsidRPr="00833FA8">
        <w:rPr>
          <w:rFonts w:ascii="Calibri" w:eastAsia="Calibri" w:hAnsi="Calibri" w:cs="Times New Roman"/>
          <w:sz w:val="24"/>
          <w:szCs w:val="24"/>
          <w:lang w:val="en-US" w:eastAsia="en-US"/>
        </w:rPr>
        <w:t>Only i</w:t>
      </w:r>
      <w:r>
        <w:rPr>
          <w:rFonts w:ascii="Calibri" w:eastAsia="Calibri" w:hAnsi="Calibri" w:cs="Times New Roman"/>
          <w:sz w:val="24"/>
          <w:szCs w:val="24"/>
          <w:lang w:val="en-US" w:eastAsia="en-US"/>
        </w:rPr>
        <w:t>ndividuals of Greek ancestry were</w:t>
      </w:r>
      <w:r w:rsidRPr="00833FA8">
        <w:rPr>
          <w:rFonts w:ascii="Calibri" w:eastAsia="Calibri" w:hAnsi="Calibri" w:cs="Times New Roman"/>
          <w:sz w:val="24"/>
          <w:szCs w:val="24"/>
          <w:lang w:val="en-US" w:eastAsia="en-US"/>
        </w:rPr>
        <w:t xml:space="preserve"> eligible for the study due to the need for sample homogeneity. The participant birthplace, </w:t>
      </w:r>
      <w:r>
        <w:rPr>
          <w:rFonts w:ascii="Calibri" w:eastAsia="Calibri" w:hAnsi="Calibri" w:cs="Times New Roman"/>
          <w:sz w:val="24"/>
          <w:szCs w:val="24"/>
          <w:lang w:val="en-US" w:eastAsia="en-US"/>
        </w:rPr>
        <w:t>maternal and paternal origin were</w:t>
      </w:r>
      <w:r w:rsidRPr="00833FA8">
        <w:rPr>
          <w:rFonts w:ascii="Calibri" w:eastAsia="Calibri" w:hAnsi="Calibri" w:cs="Times New Roman"/>
          <w:sz w:val="24"/>
          <w:szCs w:val="24"/>
          <w:lang w:val="en-US" w:eastAsia="en-US"/>
        </w:rPr>
        <w:t xml:space="preserve"> </w:t>
      </w:r>
      <w:r>
        <w:rPr>
          <w:rFonts w:ascii="Calibri" w:eastAsia="Calibri" w:hAnsi="Calibri" w:cs="Times New Roman"/>
          <w:sz w:val="24"/>
          <w:szCs w:val="24"/>
          <w:lang w:val="en-US" w:eastAsia="en-US"/>
        </w:rPr>
        <w:t>recorded. Exclusion criteria were</w:t>
      </w:r>
      <w:r w:rsidRPr="00833FA8">
        <w:rPr>
          <w:rFonts w:ascii="Calibri" w:eastAsia="Calibri" w:hAnsi="Calibri" w:cs="Times New Roman"/>
          <w:sz w:val="24"/>
          <w:szCs w:val="24"/>
          <w:lang w:val="en-US" w:eastAsia="en-US"/>
        </w:rPr>
        <w:t xml:space="preserve"> total joint replacement due to inflammatory arthritis, Pagets’ disease affecting</w:t>
      </w:r>
      <w:r>
        <w:rPr>
          <w:rFonts w:ascii="Calibri" w:eastAsia="Calibri" w:hAnsi="Calibri" w:cs="Times New Roman"/>
          <w:sz w:val="24"/>
          <w:szCs w:val="24"/>
          <w:lang w:val="en-US" w:eastAsia="en-US"/>
        </w:rPr>
        <w:t xml:space="preserve"> the</w:t>
      </w:r>
      <w:r w:rsidRPr="00833FA8">
        <w:rPr>
          <w:rFonts w:ascii="Calibri" w:eastAsia="Calibri" w:hAnsi="Calibri" w:cs="Times New Roman"/>
          <w:sz w:val="24"/>
          <w:szCs w:val="24"/>
          <w:lang w:val="en-US" w:eastAsia="en-US"/>
        </w:rPr>
        <w:t xml:space="preserve"> index joint, </w:t>
      </w:r>
      <w:r>
        <w:rPr>
          <w:rFonts w:ascii="Calibri" w:eastAsia="Calibri" w:hAnsi="Calibri" w:cs="Times New Roman"/>
          <w:sz w:val="24"/>
          <w:szCs w:val="24"/>
          <w:lang w:val="en-US" w:eastAsia="en-US"/>
        </w:rPr>
        <w:t xml:space="preserve">previous </w:t>
      </w:r>
      <w:r w:rsidRPr="00833FA8">
        <w:rPr>
          <w:rFonts w:ascii="Calibri" w:eastAsia="Calibri" w:hAnsi="Calibri" w:cs="Times New Roman"/>
          <w:sz w:val="24"/>
          <w:szCs w:val="24"/>
          <w:lang w:val="en-US" w:eastAsia="en-US"/>
        </w:rPr>
        <w:t xml:space="preserve">intra-articular fracture and primary </w:t>
      </w:r>
      <w:r>
        <w:rPr>
          <w:rFonts w:ascii="Calibri" w:eastAsia="Calibri" w:hAnsi="Calibri" w:cs="Times New Roman"/>
          <w:sz w:val="24"/>
          <w:szCs w:val="24"/>
          <w:lang w:val="en-US" w:eastAsia="en-US"/>
        </w:rPr>
        <w:t>osteonecrosis. All patients had</w:t>
      </w:r>
      <w:r w:rsidRPr="00833FA8">
        <w:rPr>
          <w:rFonts w:ascii="Calibri" w:eastAsia="Calibri" w:hAnsi="Calibri" w:cs="Times New Roman"/>
          <w:sz w:val="24"/>
          <w:szCs w:val="24"/>
          <w:lang w:val="en-US" w:eastAsia="en-US"/>
        </w:rPr>
        <w:t xml:space="preserve"> a pre-operat</w:t>
      </w:r>
      <w:r>
        <w:rPr>
          <w:rFonts w:ascii="Calibri" w:eastAsia="Calibri" w:hAnsi="Calibri" w:cs="Times New Roman"/>
          <w:sz w:val="24"/>
          <w:szCs w:val="24"/>
          <w:lang w:val="en-US" w:eastAsia="en-US"/>
        </w:rPr>
        <w:t>ive radiograph K/L score</w:t>
      </w:r>
      <w:r w:rsidRPr="00833FA8">
        <w:rPr>
          <w:rFonts w:ascii="Calibri" w:eastAsia="Calibri" w:hAnsi="Calibri" w:cs="Times New Roman"/>
          <w:sz w:val="24"/>
          <w:szCs w:val="24"/>
          <w:lang w:val="en-US" w:eastAsia="en-US"/>
        </w:rPr>
        <w:fldChar w:fldCharType="begin"/>
      </w:r>
      <w:r w:rsidR="009D0C70">
        <w:rPr>
          <w:rFonts w:ascii="Calibri" w:eastAsia="Calibri" w:hAnsi="Calibri" w:cs="Times New Roman"/>
          <w:sz w:val="24"/>
          <w:szCs w:val="24"/>
          <w:lang w:val="en-US" w:eastAsia="en-US"/>
        </w:rPr>
        <w:instrText xml:space="preserve"> ADDIN EN.CITE &lt;EndNote&gt;&lt;Cite&gt;&lt;Author&gt;KELLGREN&lt;/Author&gt;&lt;Year&gt;1957&lt;/Year&gt;&lt;RecNum&gt;86&lt;/RecNum&gt;&lt;IDText&gt;Radiological assessment of osteo-arthrosis&lt;/IDText&gt;&lt;DisplayText&gt;&lt;style face="superscript"&gt;6&lt;/style&gt;&lt;/DisplayText&gt;&lt;record&gt;&lt;rec-number&gt;86&lt;/rec-number&gt;&lt;foreign-keys&gt;&lt;key app="EN" db-id="5z92efv9k0sxx2ezp5gpd02s2fv9z90swefd" timestamp="1455272839"&gt;86&lt;/key&gt;&lt;/foreign-keys&gt;&lt;ref-type name="Journal Article"&gt;17&lt;/ref-type&gt;&lt;contributors&gt;&lt;authors&gt;&lt;author&gt;KELLGREN, J. H.&lt;/author&gt;&lt;author&gt;LAWRENCE, J. S.&lt;/author&gt;&lt;/authors&gt;&lt;/contributors&gt;&lt;titles&gt;&lt;title&gt;Radiological assessment of osteo-arthrosis&lt;/title&gt;&lt;secondary-title&gt;Ann Rheum Dis&lt;/secondary-title&gt;&lt;/titles&gt;&lt;periodical&gt;&lt;full-title&gt;Ann Rheum Dis&lt;/full-title&gt;&lt;/periodical&gt;&lt;pages&gt;494-502&lt;/pages&gt;&lt;volume&gt;16&lt;/volume&gt;&lt;number&gt;4&lt;/number&gt;&lt;keywords&gt;&lt;keyword&gt;Osteoarthritis&lt;/keyword&gt;&lt;/keywords&gt;&lt;dates&gt;&lt;year&gt;1957&lt;/year&gt;&lt;pub-dates&gt;&lt;date&gt;Dec&lt;/date&gt;&lt;/pub-dates&gt;&lt;/dates&gt;&lt;isbn&gt;0003-4967&lt;/isbn&gt;&lt;accession-num&gt;13498604&lt;/accession-num&gt;&lt;urls&gt;&lt;related-urls&gt;&lt;url&gt;http://www.ncbi.nlm.nih.gov/pubmed/13498604&lt;/url&gt;&lt;/related-urls&gt;&lt;/urls&gt;&lt;custom2&gt;PMC1006995&lt;/custom2&gt;&lt;language&gt;eng&lt;/language&gt;&lt;/record&gt;&lt;/Cite&gt;&lt;/EndNote&gt;</w:instrText>
      </w:r>
      <w:r w:rsidRPr="00833FA8">
        <w:rPr>
          <w:rFonts w:ascii="Calibri" w:eastAsia="Calibri" w:hAnsi="Calibri" w:cs="Times New Roman"/>
          <w:sz w:val="24"/>
          <w:szCs w:val="24"/>
          <w:lang w:val="en-US" w:eastAsia="en-US"/>
        </w:rPr>
        <w:fldChar w:fldCharType="separate"/>
      </w:r>
      <w:r w:rsidR="009D0C70" w:rsidRPr="009D0C70">
        <w:rPr>
          <w:rFonts w:ascii="Calibri" w:eastAsia="Calibri" w:hAnsi="Calibri" w:cs="Times New Roman"/>
          <w:noProof/>
          <w:sz w:val="24"/>
          <w:szCs w:val="24"/>
          <w:vertAlign w:val="superscript"/>
          <w:lang w:val="en-US" w:eastAsia="en-US"/>
        </w:rPr>
        <w:t>6</w:t>
      </w:r>
      <w:r w:rsidRPr="00833FA8">
        <w:rPr>
          <w:rFonts w:ascii="Calibri" w:eastAsia="Calibri" w:hAnsi="Calibri" w:cs="Times New Roman"/>
          <w:sz w:val="24"/>
          <w:szCs w:val="24"/>
          <w:lang w:val="en-US" w:eastAsia="en-US"/>
        </w:rPr>
        <w:fldChar w:fldCharType="end"/>
      </w:r>
      <w:r>
        <w:rPr>
          <w:rFonts w:ascii="Calibri" w:eastAsia="Calibri" w:hAnsi="Calibri" w:cs="Times New Roman"/>
          <w:sz w:val="24"/>
          <w:szCs w:val="24"/>
          <w:lang w:val="en-US" w:eastAsia="en-US"/>
        </w:rPr>
        <w:t xml:space="preserve"> </w:t>
      </w:r>
      <w:r w:rsidRPr="00833FA8">
        <w:rPr>
          <w:rFonts w:ascii="Calibri" w:eastAsia="Calibri" w:hAnsi="Calibri" w:cs="Times New Roman"/>
          <w:sz w:val="24"/>
          <w:szCs w:val="24"/>
          <w:lang w:val="en-US" w:eastAsia="en-US"/>
        </w:rPr>
        <w:t>≥2</w:t>
      </w:r>
      <w:r>
        <w:rPr>
          <w:rFonts w:ascii="Calibri" w:eastAsia="Calibri" w:hAnsi="Calibri" w:cs="Times New Roman"/>
          <w:sz w:val="24"/>
          <w:szCs w:val="24"/>
          <w:lang w:val="en-US" w:eastAsia="en-US"/>
        </w:rPr>
        <w:t xml:space="preserve">. </w:t>
      </w:r>
      <w:r w:rsidR="00DB04D7">
        <w:rPr>
          <w:rFonts w:ascii="Calibri" w:eastAsia="Calibri" w:hAnsi="Calibri" w:cs="Times New Roman"/>
          <w:sz w:val="24"/>
          <w:szCs w:val="24"/>
          <w:lang w:val="en-US" w:eastAsia="en-US"/>
        </w:rPr>
        <w:t>Pre-operational radiographs were obtained and assessed at the time of recruitment</w:t>
      </w:r>
      <w:r w:rsidR="00A10C4C">
        <w:rPr>
          <w:rFonts w:ascii="Calibri" w:eastAsia="Calibri" w:hAnsi="Calibri" w:cs="Times New Roman"/>
          <w:sz w:val="24"/>
          <w:szCs w:val="24"/>
          <w:lang w:val="en-US" w:eastAsia="en-US"/>
        </w:rPr>
        <w:t xml:space="preserve">. </w:t>
      </w:r>
      <w:r w:rsidR="00DB04D7">
        <w:rPr>
          <w:rFonts w:ascii="Calibri" w:eastAsia="Calibri" w:hAnsi="Calibri" w:cs="Times New Roman"/>
          <w:sz w:val="24"/>
          <w:szCs w:val="24"/>
          <w:lang w:val="en-US" w:eastAsia="en-US"/>
        </w:rPr>
        <w:t xml:space="preserve"> </w:t>
      </w:r>
      <w:r w:rsidR="00B81AD6" w:rsidRPr="00833FA8">
        <w:rPr>
          <w:rFonts w:ascii="Calibri" w:eastAsia="Calibri" w:hAnsi="Calibri" w:cs="Times New Roman"/>
          <w:sz w:val="24"/>
          <w:szCs w:val="24"/>
          <w:lang w:val="en-US" w:eastAsia="en-US"/>
        </w:rPr>
        <w:t>X</w:t>
      </w:r>
      <w:r w:rsidR="00B81AD6">
        <w:rPr>
          <w:rFonts w:ascii="Calibri" w:eastAsia="Calibri" w:hAnsi="Calibri" w:cs="Times New Roman"/>
          <w:sz w:val="24"/>
          <w:szCs w:val="24"/>
          <w:lang w:val="en-US" w:eastAsia="en-US"/>
        </w:rPr>
        <w:t>-rays from historical cases were</w:t>
      </w:r>
      <w:r w:rsidR="00B81AD6" w:rsidRPr="00833FA8">
        <w:rPr>
          <w:rFonts w:ascii="Calibri" w:eastAsia="Calibri" w:hAnsi="Calibri" w:cs="Times New Roman"/>
          <w:sz w:val="24"/>
          <w:szCs w:val="24"/>
          <w:lang w:val="en-US" w:eastAsia="en-US"/>
        </w:rPr>
        <w:t xml:space="preserve"> retrieved from the hospital archive</w:t>
      </w:r>
      <w:r w:rsidR="00B81AD6">
        <w:rPr>
          <w:rFonts w:ascii="Calibri" w:eastAsia="Calibri" w:hAnsi="Calibri" w:cs="Times New Roman"/>
          <w:sz w:val="24"/>
          <w:szCs w:val="24"/>
          <w:lang w:val="en-US" w:eastAsia="en-US"/>
        </w:rPr>
        <w:t xml:space="preserve"> and quantitated by the same examiner as for the incident cases.</w:t>
      </w:r>
      <w:r w:rsidR="00B81AD6" w:rsidRPr="00833FA8">
        <w:rPr>
          <w:rFonts w:ascii="Calibri" w:eastAsia="Calibri" w:hAnsi="Calibri" w:cs="Times New Roman"/>
          <w:sz w:val="24"/>
          <w:szCs w:val="24"/>
          <w:lang w:val="en-US" w:eastAsia="en-US"/>
        </w:rPr>
        <w:t xml:space="preserve"> </w:t>
      </w:r>
      <w:r w:rsidR="00DB04D7">
        <w:rPr>
          <w:rFonts w:ascii="Calibri" w:eastAsia="Calibri" w:hAnsi="Calibri" w:cs="Times New Roman"/>
          <w:sz w:val="24"/>
          <w:szCs w:val="24"/>
          <w:lang w:val="en-US" w:eastAsia="en-US"/>
        </w:rPr>
        <w:t xml:space="preserve"> </w:t>
      </w:r>
      <w:r>
        <w:rPr>
          <w:rFonts w:ascii="Calibri" w:eastAsia="Calibri" w:hAnsi="Calibri" w:cs="Times New Roman"/>
          <w:sz w:val="24"/>
          <w:szCs w:val="24"/>
          <w:lang w:val="en-US" w:eastAsia="en-US"/>
        </w:rPr>
        <w:t>Relevant phenotype data were</w:t>
      </w:r>
      <w:r w:rsidRPr="00833FA8">
        <w:rPr>
          <w:rFonts w:ascii="Calibri" w:eastAsia="Calibri" w:hAnsi="Calibri" w:cs="Times New Roman"/>
          <w:sz w:val="24"/>
          <w:szCs w:val="24"/>
          <w:lang w:val="en-US" w:eastAsia="en-US"/>
        </w:rPr>
        <w:t xml:space="preserve"> also collected </w:t>
      </w:r>
      <w:r>
        <w:rPr>
          <w:rFonts w:ascii="Calibri" w:eastAsia="Calibri" w:hAnsi="Calibri" w:cs="Times New Roman"/>
          <w:sz w:val="24"/>
          <w:szCs w:val="24"/>
          <w:lang w:val="en-US" w:eastAsia="en-US"/>
        </w:rPr>
        <w:t>by questionnaire, which included</w:t>
      </w:r>
      <w:r w:rsidRPr="00833FA8">
        <w:rPr>
          <w:rFonts w:ascii="Calibri" w:eastAsia="Calibri" w:hAnsi="Calibri" w:cs="Times New Roman"/>
          <w:sz w:val="24"/>
          <w:szCs w:val="24"/>
          <w:lang w:val="en-US" w:eastAsia="en-US"/>
        </w:rPr>
        <w:t xml:space="preserve"> information </w:t>
      </w:r>
      <w:r>
        <w:rPr>
          <w:rFonts w:ascii="Calibri" w:eastAsia="Calibri" w:hAnsi="Calibri" w:cs="Times New Roman"/>
          <w:sz w:val="24"/>
          <w:szCs w:val="24"/>
          <w:lang w:val="en-US" w:eastAsia="en-US"/>
        </w:rPr>
        <w:t>on</w:t>
      </w:r>
      <w:r w:rsidRPr="00833FA8">
        <w:rPr>
          <w:rFonts w:ascii="Calibri" w:eastAsia="Calibri" w:hAnsi="Calibri" w:cs="Times New Roman"/>
          <w:sz w:val="24"/>
          <w:szCs w:val="24"/>
          <w:lang w:val="en-US" w:eastAsia="en-US"/>
        </w:rPr>
        <w:t xml:space="preserve"> sex, age, number of affected joints, history and reason </w:t>
      </w:r>
      <w:r>
        <w:rPr>
          <w:rFonts w:ascii="Calibri" w:eastAsia="Calibri" w:hAnsi="Calibri" w:cs="Times New Roman"/>
          <w:sz w:val="24"/>
          <w:szCs w:val="24"/>
          <w:lang w:val="en-US" w:eastAsia="en-US"/>
        </w:rPr>
        <w:t>for</w:t>
      </w:r>
      <w:r w:rsidRPr="00833FA8">
        <w:rPr>
          <w:rFonts w:ascii="Calibri" w:eastAsia="Calibri" w:hAnsi="Calibri" w:cs="Times New Roman"/>
          <w:sz w:val="24"/>
          <w:szCs w:val="24"/>
          <w:lang w:val="en-US" w:eastAsia="en-US"/>
        </w:rPr>
        <w:t xml:space="preserve"> TJRs, biometric measurements (height, weight)</w:t>
      </w:r>
      <w:r w:rsidR="00A10C4C">
        <w:rPr>
          <w:rFonts w:ascii="Calibri" w:eastAsia="Calibri" w:hAnsi="Calibri" w:cs="Times New Roman"/>
          <w:sz w:val="24"/>
          <w:szCs w:val="24"/>
          <w:lang w:val="en-US" w:eastAsia="en-US"/>
        </w:rPr>
        <w:t xml:space="preserve"> to enhance analysis </w:t>
      </w:r>
      <w:r w:rsidR="007E1FED">
        <w:rPr>
          <w:rFonts w:ascii="Calibri" w:eastAsia="Calibri" w:hAnsi="Calibri" w:cs="Times New Roman"/>
          <w:sz w:val="24"/>
          <w:szCs w:val="24"/>
          <w:lang w:val="en-US" w:eastAsia="en-US"/>
        </w:rPr>
        <w:t xml:space="preserve">space </w:t>
      </w:r>
      <w:r w:rsidR="00A10C4C">
        <w:rPr>
          <w:rFonts w:ascii="Calibri" w:eastAsia="Calibri" w:hAnsi="Calibri" w:cs="Times New Roman"/>
          <w:sz w:val="24"/>
          <w:szCs w:val="24"/>
          <w:lang w:val="en-US" w:eastAsia="en-US"/>
        </w:rPr>
        <w:t>in the future</w:t>
      </w:r>
      <w:r w:rsidRPr="00833FA8">
        <w:rPr>
          <w:rFonts w:ascii="Calibri" w:eastAsia="Calibri" w:hAnsi="Calibri" w:cs="Times New Roman"/>
          <w:sz w:val="24"/>
          <w:szCs w:val="24"/>
          <w:lang w:val="en-US" w:eastAsia="en-US"/>
        </w:rPr>
        <w:t xml:space="preserve"> and the Oxford hip and Knee s</w:t>
      </w:r>
      <w:r>
        <w:rPr>
          <w:rFonts w:ascii="Calibri" w:eastAsia="Calibri" w:hAnsi="Calibri" w:cs="Times New Roman"/>
          <w:sz w:val="24"/>
          <w:szCs w:val="24"/>
          <w:lang w:val="en-US" w:eastAsia="en-US"/>
        </w:rPr>
        <w:t>cores</w:t>
      </w:r>
      <w:r w:rsidRPr="00833FA8">
        <w:rPr>
          <w:rFonts w:ascii="Calibri" w:eastAsia="Calibri" w:hAnsi="Calibri" w:cs="Times New Roman"/>
          <w:sz w:val="24"/>
          <w:szCs w:val="24"/>
          <w:lang w:val="en-US" w:eastAsia="en-US"/>
        </w:rPr>
        <w:fldChar w:fldCharType="begin">
          <w:fldData xml:space="preserve">PEVuZE5vdGU+PENpdGU+PEF1dGhvcj5EYXdzb248L0F1dGhvcj48WWVhcj4xOTk2PC9ZZWFyPjxS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</w:fldData>
        </w:fldChar>
      </w:r>
      <w:r w:rsidR="00866C5E">
        <w:rPr>
          <w:rFonts w:ascii="Calibri" w:eastAsia="Calibri" w:hAnsi="Calibri" w:cs="Times New Roman"/>
          <w:sz w:val="24"/>
          <w:szCs w:val="24"/>
          <w:lang w:val="en-US" w:eastAsia="en-US"/>
        </w:rPr>
        <w:instrText xml:space="preserve"> ADDIN EN.CITE </w:instrText>
      </w:r>
      <w:r w:rsidR="00866C5E">
        <w:rPr>
          <w:rFonts w:ascii="Calibri" w:eastAsia="Calibri" w:hAnsi="Calibri" w:cs="Times New Roman"/>
          <w:sz w:val="24"/>
          <w:szCs w:val="24"/>
          <w:lang w:val="en-US" w:eastAsia="en-US"/>
        </w:rPr>
        <w:fldChar w:fldCharType="begin">
          <w:fldData xml:space="preserve">PEVuZE5vdGU+PENpdGU+PEF1dGhvcj5EYXdzb248L0F1dGhvcj48WWVhcj4xOTk2PC9ZZWFyPjxS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</w:fldData>
        </w:fldChar>
      </w:r>
      <w:r w:rsidR="00866C5E">
        <w:rPr>
          <w:rFonts w:ascii="Calibri" w:eastAsia="Calibri" w:hAnsi="Calibri" w:cs="Times New Roman"/>
          <w:sz w:val="24"/>
          <w:szCs w:val="24"/>
          <w:lang w:val="en-US" w:eastAsia="en-US"/>
        </w:rPr>
        <w:instrText xml:space="preserve"> ADDIN EN.CITE.DATA </w:instrText>
      </w:r>
      <w:r w:rsidR="00866C5E">
        <w:rPr>
          <w:rFonts w:ascii="Calibri" w:eastAsia="Calibri" w:hAnsi="Calibri" w:cs="Times New Roman"/>
          <w:sz w:val="24"/>
          <w:szCs w:val="24"/>
          <w:lang w:val="en-US" w:eastAsia="en-US"/>
        </w:rPr>
      </w:r>
      <w:r w:rsidR="00866C5E">
        <w:rPr>
          <w:rFonts w:ascii="Calibri" w:eastAsia="Calibri" w:hAnsi="Calibri" w:cs="Times New Roman"/>
          <w:sz w:val="24"/>
          <w:szCs w:val="24"/>
          <w:lang w:val="en-US" w:eastAsia="en-US"/>
        </w:rPr>
        <w:fldChar w:fldCharType="end"/>
      </w:r>
      <w:r w:rsidRPr="00833FA8">
        <w:rPr>
          <w:rFonts w:ascii="Calibri" w:eastAsia="Calibri" w:hAnsi="Calibri" w:cs="Times New Roman"/>
          <w:sz w:val="24"/>
          <w:szCs w:val="24"/>
          <w:lang w:val="en-US" w:eastAsia="en-US"/>
        </w:rPr>
      </w:r>
      <w:r w:rsidRPr="00833FA8">
        <w:rPr>
          <w:rFonts w:ascii="Calibri" w:eastAsia="Calibri" w:hAnsi="Calibri" w:cs="Times New Roman"/>
          <w:sz w:val="24"/>
          <w:szCs w:val="24"/>
          <w:lang w:val="en-US" w:eastAsia="en-US"/>
        </w:rPr>
        <w:fldChar w:fldCharType="separate"/>
      </w:r>
      <w:r w:rsidR="00866C5E" w:rsidRPr="00866C5E">
        <w:rPr>
          <w:rFonts w:ascii="Calibri" w:eastAsia="Calibri" w:hAnsi="Calibri" w:cs="Times New Roman"/>
          <w:noProof/>
          <w:sz w:val="24"/>
          <w:szCs w:val="24"/>
          <w:vertAlign w:val="superscript"/>
          <w:lang w:val="en-US" w:eastAsia="en-US"/>
        </w:rPr>
        <w:t>266,267</w:t>
      </w:r>
      <w:r w:rsidRPr="00833FA8">
        <w:rPr>
          <w:rFonts w:ascii="Calibri" w:eastAsia="Calibri" w:hAnsi="Calibri" w:cs="Times New Roman"/>
          <w:sz w:val="24"/>
          <w:szCs w:val="24"/>
          <w:lang w:val="en-US" w:eastAsia="en-US"/>
        </w:rPr>
        <w:fldChar w:fldCharType="end"/>
      </w:r>
      <w:r>
        <w:rPr>
          <w:rFonts w:ascii="Calibri" w:eastAsia="Calibri" w:hAnsi="Calibri" w:cs="Times New Roman"/>
          <w:sz w:val="24"/>
          <w:szCs w:val="24"/>
          <w:lang w:val="en-US" w:eastAsia="en-US"/>
        </w:rPr>
        <w:t xml:space="preserve"> to ensure the </w:t>
      </w:r>
      <w:r>
        <w:rPr>
          <w:rFonts w:ascii="Calibri" w:eastAsia="Calibri" w:hAnsi="Calibri" w:cs="Times New Roman"/>
          <w:sz w:val="24"/>
          <w:szCs w:val="24"/>
          <w:lang w:val="en-US" w:eastAsia="en-US"/>
        </w:rPr>
        <w:lastRenderedPageBreak/>
        <w:t>collection of clinically advanced OA cases. The Oxford hip and knee scores are graded from 0 to 48, with 48 representing symptom-free individuals and 0 representing then most severe symptoms. The ARGO hip and knee cohorts had a mean of 18.04 (</w:t>
      </w:r>
      <w:r w:rsidR="00DB04D7">
        <w:rPr>
          <w:rFonts w:ascii="Calibri" w:eastAsia="Calibri" w:hAnsi="Calibri" w:cs="Times New Roman"/>
          <w:sz w:val="24"/>
          <w:szCs w:val="24"/>
          <w:lang w:val="en-US" w:eastAsia="en-US"/>
        </w:rPr>
        <w:t>SD±</w:t>
      </w:r>
      <w:r>
        <w:rPr>
          <w:rFonts w:ascii="Calibri" w:eastAsia="Calibri" w:hAnsi="Calibri" w:cs="Times New Roman"/>
          <w:sz w:val="24"/>
          <w:szCs w:val="24"/>
          <w:lang w:val="en-US" w:eastAsia="en-US"/>
        </w:rPr>
        <w:t xml:space="preserve"> 7.2) and 17.2 (</w:t>
      </w:r>
      <w:r w:rsidR="00DB04D7">
        <w:rPr>
          <w:rFonts w:ascii="Calibri" w:eastAsia="Calibri" w:hAnsi="Calibri" w:cs="Times New Roman"/>
          <w:sz w:val="24"/>
          <w:szCs w:val="24"/>
          <w:lang w:val="en-US" w:eastAsia="en-US"/>
        </w:rPr>
        <w:t>SD±</w:t>
      </w:r>
      <w:r>
        <w:rPr>
          <w:rFonts w:ascii="Calibri" w:eastAsia="Calibri" w:hAnsi="Calibri" w:cs="Times New Roman"/>
          <w:sz w:val="24"/>
          <w:szCs w:val="24"/>
          <w:lang w:val="en-US" w:eastAsia="en-US"/>
        </w:rPr>
        <w:t xml:space="preserve"> 7.1), respectively. Scores of less than 27 are suggested to be poor</w:t>
      </w:r>
      <w:r>
        <w:rPr>
          <w:rFonts w:ascii="Calibri" w:eastAsia="Calibri" w:hAnsi="Calibri" w:cs="Times New Roman"/>
          <w:sz w:val="24"/>
          <w:szCs w:val="24"/>
          <w:lang w:val="en-US" w:eastAsia="en-US"/>
        </w:rPr>
        <w:fldChar w:fldCharType="begin"/>
      </w:r>
      <w:r w:rsidR="00866C5E">
        <w:rPr>
          <w:rFonts w:ascii="Calibri" w:eastAsia="Calibri" w:hAnsi="Calibri" w:cs="Times New Roman"/>
          <w:sz w:val="24"/>
          <w:szCs w:val="24"/>
          <w:lang w:val="en-US" w:eastAsia="en-US"/>
        </w:rPr>
        <w:instrText xml:space="preserve"> ADDIN EN.CITE &lt;EndNote&gt;&lt;Cite&gt;&lt;Author&gt;Murray&lt;/Author&gt;&lt;Year&gt;2007&lt;/Year&gt;&lt;RecNum&gt;652&lt;/RecNum&gt;&lt;DisplayText&gt;&lt;style face="superscript"&gt;268&lt;/style&gt;&lt;/DisplayText&gt;&lt;record&gt;&lt;rec-number&gt;652&lt;/rec-number&gt;&lt;foreign-keys&gt;&lt;key app="EN" db-id="5z92efv9k0sxx2ezp5gpd02s2fv9z90swefd" timestamp="1536087367"&gt;652&lt;/key&gt;&lt;/foreign-keys&gt;&lt;ref-type name="Journal Article"&gt;17&lt;/ref-type&gt;&lt;contributors&gt;&lt;authors&gt;&lt;author&gt;Murray, D. W.&lt;/author&gt;&lt;author&gt;Fitzpatrick, R.&lt;/author&gt;&lt;author&gt;Rogers, K.&lt;/author&gt;&lt;author&gt;Pandit, H.&lt;/author&gt;&lt;author&gt;Beard, D. J.&lt;/author&gt;&lt;author&gt;Carr, A. J.&lt;/author&gt;&lt;author&gt;Dawson, J.&lt;/author&gt;&lt;/authors&gt;&lt;/contributors&gt;&lt;titles&gt;&lt;title&gt;The use of the Oxford hip and knee scores&lt;/title&gt;&lt;secondary-title&gt;J Bone Joint Surg Br&lt;/secondary-title&gt;&lt;/titles&gt;&lt;periodical&gt;&lt;full-title&gt;J Bone Joint Surg Br&lt;/full-title&gt;&lt;/periodical&gt;&lt;pages&gt;1010-4&lt;/pages&gt;&lt;volume&gt;89&lt;/volume&gt;&lt;number&gt;8&lt;/number&gt;&lt;keywords&gt;&lt;keyword&gt;Arthroplasty, Replacement, Hip&lt;/keyword&gt;&lt;keyword&gt;Arthroplasty, Replacement, Knee&lt;/keyword&gt;&lt;keyword&gt;Humans&lt;/keyword&gt;&lt;keyword&gt;Outcome Assessment (Health Care)&lt;/keyword&gt;&lt;keyword&gt;Patient Satisfaction&lt;/keyword&gt;&lt;keyword&gt;Severity of Illness Index&lt;/keyword&gt;&lt;keyword&gt;Surveys and Questionnaires&lt;/keyword&gt;&lt;/keywords&gt;&lt;dates&gt;&lt;year&gt;2007&lt;/year&gt;&lt;pub-dates&gt;&lt;date&gt;Aug&lt;/date&gt;&lt;/pub-dates&gt;&lt;/dates&gt;&lt;isbn&gt;0301-620X&lt;/isbn&gt;&lt;accession-num&gt;17785736&lt;/accession-num&gt;&lt;urls&gt;&lt;related-urls&gt;&lt;url&gt;https://www.ncbi.nlm.nih.gov/pubmed/17785736&lt;/url&gt;&lt;/related-urls&gt;&lt;/urls&gt;&lt;electronic-resource-num&gt;10.1302/0301-620X.89B8.19424&lt;/electronic-resource-num&gt;&lt;language&gt;eng&lt;/language&gt;&lt;/record&gt;&lt;/Cite&gt;&lt;/EndNote&gt;</w:instrText>
      </w:r>
      <w:r>
        <w:rPr>
          <w:rFonts w:ascii="Calibri" w:eastAsia="Calibri" w:hAnsi="Calibri" w:cs="Times New Roman"/>
          <w:sz w:val="24"/>
          <w:szCs w:val="24"/>
          <w:lang w:val="en-US" w:eastAsia="en-US"/>
        </w:rPr>
        <w:fldChar w:fldCharType="separate"/>
      </w:r>
      <w:r w:rsidR="00866C5E" w:rsidRPr="00866C5E">
        <w:rPr>
          <w:rFonts w:ascii="Calibri" w:eastAsia="Calibri" w:hAnsi="Calibri" w:cs="Times New Roman"/>
          <w:noProof/>
          <w:sz w:val="24"/>
          <w:szCs w:val="24"/>
          <w:vertAlign w:val="superscript"/>
          <w:lang w:val="en-US" w:eastAsia="en-US"/>
        </w:rPr>
        <w:t>268</w:t>
      </w:r>
      <w:r>
        <w:rPr>
          <w:rFonts w:ascii="Calibri" w:eastAsia="Calibri" w:hAnsi="Calibri" w:cs="Times New Roman"/>
          <w:sz w:val="24"/>
          <w:szCs w:val="24"/>
          <w:lang w:val="en-US" w:eastAsia="en-US"/>
        </w:rPr>
        <w:fldChar w:fldCharType="end"/>
      </w:r>
      <w:r>
        <w:rPr>
          <w:rFonts w:ascii="Calibri" w:eastAsia="Calibri" w:hAnsi="Calibri" w:cs="Times New Roman"/>
          <w:sz w:val="24"/>
          <w:szCs w:val="24"/>
          <w:lang w:val="en-US" w:eastAsia="en-US"/>
        </w:rPr>
        <w:t>, ensuring recruitment of severe OA cases (</w:t>
      </w:r>
      <w:r w:rsidR="00B517FA">
        <w:rPr>
          <w:rFonts w:ascii="Calibri" w:eastAsia="Calibri" w:hAnsi="Calibri" w:cs="Times New Roman"/>
          <w:sz w:val="24"/>
          <w:szCs w:val="24"/>
          <w:lang w:val="en-US" w:eastAsia="en-US"/>
        </w:rPr>
        <w:t xml:space="preserve">ARGO </w:t>
      </w:r>
      <w:r>
        <w:rPr>
          <w:rFonts w:ascii="Calibri" w:eastAsia="Calibri" w:hAnsi="Calibri" w:cs="Times New Roman"/>
          <w:sz w:val="24"/>
          <w:szCs w:val="24"/>
          <w:lang w:val="en-US" w:eastAsia="en-US"/>
        </w:rPr>
        <w:t>questionnaire and Oxford</w:t>
      </w:r>
      <w:r w:rsidR="00B517FA">
        <w:rPr>
          <w:rFonts w:ascii="Calibri" w:eastAsia="Calibri" w:hAnsi="Calibri" w:cs="Times New Roman"/>
          <w:sz w:val="24"/>
          <w:szCs w:val="24"/>
          <w:lang w:val="en-US" w:eastAsia="en-US"/>
        </w:rPr>
        <w:t xml:space="preserve"> knee</w:t>
      </w:r>
      <w:r>
        <w:rPr>
          <w:rFonts w:ascii="Calibri" w:eastAsia="Calibri" w:hAnsi="Calibri" w:cs="Times New Roman"/>
          <w:sz w:val="24"/>
          <w:szCs w:val="24"/>
          <w:lang w:val="en-US" w:eastAsia="en-US"/>
        </w:rPr>
        <w:t xml:space="preserve"> and </w:t>
      </w:r>
      <w:r w:rsidR="00B517FA">
        <w:rPr>
          <w:rFonts w:ascii="Calibri" w:eastAsia="Calibri" w:hAnsi="Calibri" w:cs="Times New Roman"/>
          <w:sz w:val="24"/>
          <w:szCs w:val="24"/>
          <w:lang w:val="en-US" w:eastAsia="en-US"/>
        </w:rPr>
        <w:t>hip</w:t>
      </w:r>
      <w:r>
        <w:rPr>
          <w:rFonts w:ascii="Calibri" w:eastAsia="Calibri" w:hAnsi="Calibri" w:cs="Times New Roman"/>
          <w:sz w:val="24"/>
          <w:szCs w:val="24"/>
          <w:lang w:val="en-US" w:eastAsia="en-US"/>
        </w:rPr>
        <w:t xml:space="preserve"> scores are displayed in </w:t>
      </w:r>
      <w:r w:rsidR="002C2B6C">
        <w:rPr>
          <w:rFonts w:ascii="Calibri" w:eastAsia="Calibri" w:hAnsi="Calibri" w:cs="Times New Roman"/>
          <w:sz w:val="24"/>
          <w:szCs w:val="24"/>
          <w:lang w:val="en-US" w:eastAsia="en-US"/>
        </w:rPr>
        <w:t>Appendix</w:t>
      </w:r>
      <w:r w:rsidR="00331942">
        <w:rPr>
          <w:rFonts w:ascii="Calibri" w:eastAsia="Calibri" w:hAnsi="Calibri" w:cs="Times New Roman"/>
          <w:sz w:val="24"/>
          <w:szCs w:val="24"/>
          <w:lang w:val="en-US" w:eastAsia="en-US"/>
        </w:rPr>
        <w:t xml:space="preserve"> </w:t>
      </w:r>
      <w:r w:rsidR="00D73313">
        <w:rPr>
          <w:rFonts w:ascii="Calibri" w:eastAsia="Calibri" w:hAnsi="Calibri" w:cs="Times New Roman"/>
          <w:sz w:val="24"/>
          <w:szCs w:val="24"/>
          <w:lang w:val="en-US" w:eastAsia="en-US"/>
        </w:rPr>
        <w:t>(Appendix 6, 7 and 8,</w:t>
      </w:r>
      <w:r w:rsidR="00A66333">
        <w:rPr>
          <w:rFonts w:ascii="Calibri" w:eastAsia="Calibri" w:hAnsi="Calibri" w:cs="Times New Roman"/>
          <w:sz w:val="24"/>
          <w:szCs w:val="24"/>
          <w:lang w:val="en-US" w:eastAsia="en-US"/>
        </w:rPr>
        <w:t xml:space="preserve"> pages 236, 241 and 244 respectively</w:t>
      </w:r>
      <w:r>
        <w:rPr>
          <w:rFonts w:ascii="Calibri" w:eastAsia="Calibri" w:hAnsi="Calibri" w:cs="Times New Roman"/>
          <w:sz w:val="24"/>
          <w:szCs w:val="24"/>
          <w:lang w:val="en-US" w:eastAsia="en-US"/>
        </w:rPr>
        <w:t>)</w:t>
      </w:r>
      <w:r w:rsidR="00B517FA">
        <w:rPr>
          <w:rFonts w:ascii="Calibri" w:eastAsia="Calibri" w:hAnsi="Calibri" w:cs="Times New Roman"/>
          <w:sz w:val="24"/>
          <w:szCs w:val="24"/>
          <w:lang w:eastAsia="en-US"/>
        </w:rPr>
        <w:t>)</w:t>
      </w:r>
      <w:r>
        <w:rPr>
          <w:rFonts w:ascii="Calibri" w:eastAsia="Calibri" w:hAnsi="Calibri" w:cs="Times New Roman"/>
          <w:sz w:val="24"/>
          <w:szCs w:val="24"/>
          <w:lang w:val="en-US" w:eastAsia="en-US"/>
        </w:rPr>
        <w:t>.</w:t>
      </w:r>
      <w:r w:rsidRPr="00420158">
        <w:rPr>
          <w:rFonts w:ascii="Calibri" w:eastAsia="Calibri" w:hAnsi="Calibri" w:cs="Times New Roman"/>
          <w:sz w:val="24"/>
          <w:szCs w:val="24"/>
          <w:lang w:val="en-US" w:eastAsia="en-US"/>
        </w:rPr>
        <w:t xml:space="preserve"> </w:t>
      </w:r>
      <w:r>
        <w:rPr>
          <w:rFonts w:ascii="Calibri" w:eastAsia="Calibri" w:hAnsi="Calibri" w:cs="Times New Roman"/>
          <w:sz w:val="24"/>
          <w:szCs w:val="24"/>
          <w:lang w:val="en-US" w:eastAsia="en-US"/>
        </w:rPr>
        <w:t xml:space="preserve">At that point, an additional 173 new blood DNA knee OA samples from the city of Larissa in Greece (some of which had no documented gender information) were </w:t>
      </w:r>
      <w:r w:rsidR="009E39DC">
        <w:rPr>
          <w:rFonts w:ascii="Calibri" w:eastAsia="Calibri" w:hAnsi="Calibri" w:cs="Times New Roman"/>
          <w:sz w:val="24"/>
          <w:szCs w:val="24"/>
          <w:lang w:val="en-US" w:eastAsia="en-US"/>
        </w:rPr>
        <w:t>obtained</w:t>
      </w:r>
      <w:r>
        <w:rPr>
          <w:rFonts w:ascii="Calibri" w:eastAsia="Calibri" w:hAnsi="Calibri" w:cs="Times New Roman"/>
          <w:sz w:val="24"/>
          <w:szCs w:val="24"/>
          <w:lang w:val="en-US" w:eastAsia="en-US"/>
        </w:rPr>
        <w:t xml:space="preserve"> and added to the ARGO study case population. Information on these samples’ collection and recruitment criteria are same as </w:t>
      </w:r>
      <w:r w:rsidR="00A66333">
        <w:rPr>
          <w:rFonts w:ascii="Calibri" w:eastAsia="Calibri" w:hAnsi="Calibri" w:cs="Times New Roman"/>
          <w:sz w:val="24"/>
          <w:szCs w:val="24"/>
          <w:lang w:val="en-US" w:eastAsia="en-US"/>
        </w:rPr>
        <w:t>described in Chapter 2, page 64 a</w:t>
      </w:r>
      <w:r>
        <w:rPr>
          <w:rFonts w:ascii="Calibri" w:eastAsia="Calibri" w:hAnsi="Calibri" w:cs="Times New Roman"/>
          <w:sz w:val="24"/>
          <w:szCs w:val="24"/>
          <w:lang w:val="en-US" w:eastAsia="en-US"/>
        </w:rPr>
        <w:t xml:space="preserve">nd comply with the ARGO collection population criteria. </w:t>
      </w:r>
    </w:p>
    <w:p w14:paraId="66D39D84" w14:textId="0B4680C5" w:rsidR="00FA62BB" w:rsidRPr="004618E3" w:rsidRDefault="00FA62BB" w:rsidP="00FA62BB">
      <w:pPr>
        <w:spacing w:after="200" w:line="480" w:lineRule="auto"/>
        <w:jc w:val="both"/>
        <w:rPr>
          <w:rFonts w:ascii="Calibri" w:eastAsia="Calibri" w:hAnsi="Calibri" w:cs="Times New Roman"/>
          <w:b/>
          <w:sz w:val="24"/>
          <w:szCs w:val="24"/>
          <w:lang w:val="en-US" w:eastAsia="en-US"/>
        </w:rPr>
      </w:pPr>
      <w:r>
        <w:rPr>
          <w:rFonts w:ascii="Calibri" w:eastAsia="Calibri" w:hAnsi="Calibri" w:cs="Times New Roman"/>
          <w:b/>
          <w:sz w:val="24"/>
          <w:szCs w:val="24"/>
          <w:lang w:val="en-US" w:eastAsia="en-US"/>
        </w:rPr>
        <w:t>5.</w:t>
      </w:r>
      <w:r w:rsidR="000C37F0">
        <w:rPr>
          <w:rFonts w:ascii="Calibri" w:eastAsia="Calibri" w:hAnsi="Calibri" w:cs="Times New Roman"/>
          <w:b/>
          <w:sz w:val="24"/>
          <w:szCs w:val="24"/>
          <w:lang w:val="en-US" w:eastAsia="en-US"/>
        </w:rPr>
        <w:t>3</w:t>
      </w:r>
      <w:r>
        <w:rPr>
          <w:rFonts w:ascii="Calibri" w:eastAsia="Calibri" w:hAnsi="Calibri" w:cs="Times New Roman"/>
          <w:b/>
          <w:sz w:val="24"/>
          <w:szCs w:val="24"/>
          <w:lang w:val="en-US" w:eastAsia="en-US"/>
        </w:rPr>
        <w:t>.</w:t>
      </w:r>
      <w:r w:rsidR="000C37F0">
        <w:rPr>
          <w:rFonts w:ascii="Calibri" w:eastAsia="Calibri" w:hAnsi="Calibri" w:cs="Times New Roman"/>
          <w:b/>
          <w:sz w:val="24"/>
          <w:szCs w:val="24"/>
          <w:lang w:val="en-US" w:eastAsia="en-US"/>
        </w:rPr>
        <w:t>3</w:t>
      </w:r>
      <w:r w:rsidRPr="004618E3">
        <w:rPr>
          <w:rFonts w:ascii="Calibri" w:eastAsia="Calibri" w:hAnsi="Calibri" w:cs="Times New Roman"/>
          <w:b/>
          <w:sz w:val="24"/>
          <w:szCs w:val="24"/>
          <w:lang w:val="en-US" w:eastAsia="en-US"/>
        </w:rPr>
        <w:t xml:space="preserve"> Controls </w:t>
      </w:r>
    </w:p>
    <w:p w14:paraId="5F4EB8A7" w14:textId="3B968125" w:rsidR="00FA62BB" w:rsidRPr="00833FA8" w:rsidRDefault="00FA62BB" w:rsidP="00FA62BB">
      <w:pPr>
        <w:spacing w:after="200" w:line="480" w:lineRule="auto"/>
        <w:jc w:val="both"/>
        <w:rPr>
          <w:rFonts w:ascii="Calibri" w:eastAsia="Calibri" w:hAnsi="Calibri" w:cs="Times New Roman"/>
          <w:sz w:val="24"/>
          <w:szCs w:val="24"/>
          <w:lang w:val="en-US" w:eastAsia="en-US"/>
        </w:rPr>
      </w:pPr>
      <w:r w:rsidRPr="00833FA8">
        <w:rPr>
          <w:rFonts w:ascii="Calibri" w:eastAsia="Calibri" w:hAnsi="Calibri" w:cs="Times New Roman"/>
          <w:sz w:val="24"/>
          <w:szCs w:val="24"/>
          <w:lang w:val="en-US" w:eastAsia="en-US"/>
        </w:rPr>
        <w:t>The</w:t>
      </w:r>
      <w:r>
        <w:rPr>
          <w:rFonts w:ascii="Calibri" w:eastAsia="Calibri" w:hAnsi="Calibri" w:cs="Times New Roman"/>
          <w:sz w:val="24"/>
          <w:szCs w:val="24"/>
          <w:lang w:val="en-US" w:eastAsia="en-US"/>
        </w:rPr>
        <w:t xml:space="preserve"> control cohort comprised individuals participating in a study designed to investigate the potential overlap of metabolic and psychiatric diseases in the Greek population, the GOMAP study</w:t>
      </w:r>
      <w:r>
        <w:rPr>
          <w:rFonts w:ascii="Calibri" w:eastAsia="Calibri" w:hAnsi="Calibri" w:cs="Times New Roman"/>
          <w:sz w:val="24"/>
          <w:szCs w:val="24"/>
          <w:lang w:val="en-US" w:eastAsia="en-US"/>
        </w:rPr>
        <w:fldChar w:fldCharType="begin"/>
      </w:r>
      <w:r w:rsidR="00866C5E">
        <w:rPr>
          <w:rFonts w:ascii="Calibri" w:eastAsia="Calibri" w:hAnsi="Calibri" w:cs="Times New Roman"/>
          <w:sz w:val="24"/>
          <w:szCs w:val="24"/>
          <w:lang w:val="en-US" w:eastAsia="en-US"/>
        </w:rPr>
        <w:instrText xml:space="preserve"> ADDIN EN.CITE &lt;EndNote&gt;&lt;Cite&gt;&lt;Author&gt;Mamakou&lt;/Author&gt;&lt;Year&gt;2018&lt;/Year&gt;&lt;RecNum&gt;721&lt;/RecNum&gt;&lt;DisplayText&gt;&lt;style face="superscript"&gt;269&lt;/style&gt;&lt;/DisplayText&gt;&lt;record&gt;&lt;rec-number&gt;721&lt;/rec-number&gt;&lt;foreign-keys&gt;&lt;key app="EN" db-id="5z92efv9k0sxx2ezp5gpd02s2fv9z90swefd" timestamp="1539354797"&gt;721&lt;/key&gt;&lt;/foreign-keys&gt;&lt;ref-type name="Journal Article"&gt;17&lt;/ref-type&gt;&lt;contributors&gt;&lt;authors&gt;&lt;author&gt;Mamakou, V.&lt;/author&gt;&lt;author&gt;Hackinger, S.&lt;/author&gt;&lt;author&gt;Zengini, E.&lt;/author&gt;&lt;author&gt;Tsompanaki, E.&lt;/author&gt;&lt;author&gt;Marouli, E.&lt;/author&gt;&lt;author&gt;Serafetinidis, I.&lt;/author&gt;&lt;author&gt;Prins, B.&lt;/author&gt;&lt;author&gt;Karabela, A.&lt;/author&gt;&lt;author&gt;Glezou, E.&lt;/author&gt;&lt;author&gt;Southam, L.&lt;/author&gt;&lt;author&gt;Rayner, N. W.&lt;/author&gt;&lt;author&gt;Kuchenbaecker, K.&lt;/author&gt;&lt;author&gt;Lamnissou, K.&lt;/author&gt;&lt;author&gt;Kontaxakis, V.&lt;/author&gt;&lt;author&gt;Dedoussis, G.&lt;/author&gt;&lt;author&gt;Gonidakis, F.&lt;/author&gt;&lt;author&gt;Thanopoulou, A.&lt;/author&gt;&lt;author&gt;Tentolouris, N.&lt;/author&gt;&lt;author&gt;Zeggini, E.&lt;/author&gt;&lt;/authors&gt;&lt;/contributors&gt;&lt;titles&gt;&lt;title&gt;Combination therapy as a potential risk factor for the development of type 2 diabetes in patients with schizophrenia: the GOMAP study&lt;/title&gt;&lt;secondary-title&gt;BMC Psychiatry&lt;/secondary-title&gt;&lt;/titles&gt;&lt;periodical&gt;&lt;full-title&gt;BMC Psychiatry&lt;/full-title&gt;&lt;/periodical&gt;&lt;pages&gt;249&lt;/pages&gt;&lt;volume&gt;18&lt;/volume&gt;&lt;number&gt;1&lt;/number&gt;&lt;edition&gt;2018/08/02&lt;/edition&gt;&lt;keywords&gt;&lt;keyword&gt;Antidepressants&lt;/keyword&gt;&lt;keyword&gt;First generation antipsychotics&lt;/keyword&gt;&lt;keyword&gt;Mood stabilizers&lt;/keyword&gt;&lt;keyword&gt;Schizophrenia&lt;/keyword&gt;&lt;keyword&gt;Second generation antipsychotics&lt;/keyword&gt;&lt;keyword&gt;Type 2 diabetes&lt;/keyword&gt;&lt;/keywords&gt;&lt;dates&gt;&lt;year&gt;2018&lt;/year&gt;&lt;pub-dates&gt;&lt;date&gt;Aug&lt;/date&gt;&lt;/pub-dates&gt;&lt;/dates&gt;&lt;isbn&gt;1471-244X&lt;/isbn&gt;&lt;accession-num&gt;30071838&lt;/accession-num&gt;&lt;urls&gt;&lt;related-urls&gt;&lt;url&gt;https://www.ncbi.nlm.nih.gov/pubmed/30071838&lt;/url&gt;&lt;/related-urls&gt;&lt;/urls&gt;&lt;custom2&gt;PMC6090901&lt;/custom2&gt;&lt;electronic-resource-num&gt;10.1186/s12888-018-1826-4&lt;/electronic-resource-num&gt;&lt;language&gt;eng&lt;/language&gt;&lt;/record&gt;&lt;/Cite&gt;&lt;/EndNote&gt;</w:instrText>
      </w:r>
      <w:r>
        <w:rPr>
          <w:rFonts w:ascii="Calibri" w:eastAsia="Calibri" w:hAnsi="Calibri" w:cs="Times New Roman"/>
          <w:sz w:val="24"/>
          <w:szCs w:val="24"/>
          <w:lang w:val="en-US" w:eastAsia="en-US"/>
        </w:rPr>
        <w:fldChar w:fldCharType="separate"/>
      </w:r>
      <w:r w:rsidR="00866C5E" w:rsidRPr="00866C5E">
        <w:rPr>
          <w:rFonts w:ascii="Calibri" w:eastAsia="Calibri" w:hAnsi="Calibri" w:cs="Times New Roman"/>
          <w:noProof/>
          <w:sz w:val="24"/>
          <w:szCs w:val="24"/>
          <w:vertAlign w:val="superscript"/>
          <w:lang w:val="en-US" w:eastAsia="en-US"/>
        </w:rPr>
        <w:t>269</w:t>
      </w:r>
      <w:r>
        <w:rPr>
          <w:rFonts w:ascii="Calibri" w:eastAsia="Calibri" w:hAnsi="Calibri" w:cs="Times New Roman"/>
          <w:sz w:val="24"/>
          <w:szCs w:val="24"/>
          <w:lang w:val="en-US" w:eastAsia="en-US"/>
        </w:rPr>
        <w:fldChar w:fldCharType="end"/>
      </w:r>
      <w:r>
        <w:rPr>
          <w:rFonts w:ascii="Calibri" w:eastAsia="Calibri" w:hAnsi="Calibri" w:cs="Times New Roman"/>
          <w:sz w:val="24"/>
          <w:szCs w:val="24"/>
          <w:lang w:val="en-US" w:eastAsia="en-US"/>
        </w:rPr>
        <w:t>. Participating individuals had</w:t>
      </w:r>
      <w:r w:rsidRPr="00833FA8">
        <w:rPr>
          <w:rFonts w:ascii="Calibri" w:eastAsia="Calibri" w:hAnsi="Calibri" w:cs="Times New Roman"/>
          <w:sz w:val="24"/>
          <w:szCs w:val="24"/>
          <w:lang w:val="en-US" w:eastAsia="en-US"/>
        </w:rPr>
        <w:t xml:space="preserve"> been screened for OA and for hip or knee ar</w:t>
      </w:r>
      <w:r>
        <w:rPr>
          <w:rFonts w:ascii="Calibri" w:eastAsia="Calibri" w:hAnsi="Calibri" w:cs="Times New Roman"/>
          <w:sz w:val="24"/>
          <w:szCs w:val="24"/>
          <w:lang w:val="en-US" w:eastAsia="en-US"/>
        </w:rPr>
        <w:t>throplasty and these were</w:t>
      </w:r>
      <w:r w:rsidRPr="00833FA8">
        <w:rPr>
          <w:rFonts w:ascii="Calibri" w:eastAsia="Calibri" w:hAnsi="Calibri" w:cs="Times New Roman"/>
          <w:sz w:val="24"/>
          <w:szCs w:val="24"/>
          <w:lang w:val="en-US" w:eastAsia="en-US"/>
        </w:rPr>
        <w:t xml:space="preserve"> excluded from th</w:t>
      </w:r>
      <w:r>
        <w:rPr>
          <w:rFonts w:ascii="Calibri" w:eastAsia="Calibri" w:hAnsi="Calibri" w:cs="Times New Roman"/>
          <w:sz w:val="24"/>
          <w:szCs w:val="24"/>
          <w:lang w:val="en-US" w:eastAsia="en-US"/>
        </w:rPr>
        <w:t xml:space="preserve">e cohort. Only individuals of Greek ancestry were eligible for this study as with ARGO. </w:t>
      </w:r>
    </w:p>
    <w:p w14:paraId="6A0EC77E" w14:textId="25B644D0" w:rsidR="00FA62BB" w:rsidRDefault="00FA62BB" w:rsidP="00FA62BB">
      <w:pPr>
        <w:spacing w:after="200" w:line="480" w:lineRule="auto"/>
        <w:jc w:val="both"/>
        <w:rPr>
          <w:rFonts w:asciiTheme="minorHAnsi" w:hAnsiTheme="minorHAnsi" w:cs="Calibri"/>
          <w:b/>
          <w:bCs/>
          <w:sz w:val="24"/>
        </w:rPr>
      </w:pPr>
      <w:r>
        <w:rPr>
          <w:rFonts w:ascii="Calibri" w:eastAsia="Calibri" w:hAnsi="Calibri" w:cs="Times New Roman"/>
          <w:b/>
          <w:sz w:val="24"/>
          <w:szCs w:val="24"/>
          <w:lang w:val="en-US" w:eastAsia="en-US"/>
        </w:rPr>
        <w:t>5.</w:t>
      </w:r>
      <w:r w:rsidR="0086089E">
        <w:rPr>
          <w:rFonts w:ascii="Calibri" w:eastAsia="Calibri" w:hAnsi="Calibri" w:cs="Times New Roman"/>
          <w:b/>
          <w:sz w:val="24"/>
          <w:szCs w:val="24"/>
          <w:lang w:val="en-US" w:eastAsia="en-US"/>
        </w:rPr>
        <w:t>3</w:t>
      </w:r>
      <w:r>
        <w:rPr>
          <w:rFonts w:ascii="Calibri" w:eastAsia="Calibri" w:hAnsi="Calibri" w:cs="Times New Roman"/>
          <w:b/>
          <w:sz w:val="24"/>
          <w:szCs w:val="24"/>
          <w:lang w:val="en-US" w:eastAsia="en-US"/>
        </w:rPr>
        <w:t>.</w:t>
      </w:r>
      <w:r w:rsidR="0086089E">
        <w:rPr>
          <w:rFonts w:ascii="Calibri" w:eastAsia="Calibri" w:hAnsi="Calibri" w:cs="Times New Roman"/>
          <w:b/>
          <w:sz w:val="24"/>
          <w:szCs w:val="24"/>
          <w:lang w:val="en-US" w:eastAsia="en-US"/>
        </w:rPr>
        <w:t>4</w:t>
      </w:r>
      <w:r>
        <w:rPr>
          <w:rFonts w:ascii="Calibri" w:eastAsia="Calibri" w:hAnsi="Calibri" w:cs="Times New Roman"/>
          <w:b/>
          <w:sz w:val="24"/>
          <w:szCs w:val="24"/>
          <w:lang w:val="en-US" w:eastAsia="en-US"/>
        </w:rPr>
        <w:t xml:space="preserve"> </w:t>
      </w:r>
      <w:r w:rsidRPr="00034501">
        <w:rPr>
          <w:rFonts w:ascii="Calibri" w:eastAsia="Calibri" w:hAnsi="Calibri" w:cs="Times New Roman"/>
          <w:b/>
          <w:sz w:val="24"/>
          <w:szCs w:val="24"/>
          <w:lang w:val="en-US" w:eastAsia="en-US"/>
        </w:rPr>
        <w:t>DNA extraction</w:t>
      </w:r>
      <w:r>
        <w:rPr>
          <w:rFonts w:ascii="Calibri" w:eastAsia="Calibri" w:hAnsi="Calibri" w:cs="Times New Roman"/>
          <w:sz w:val="24"/>
          <w:szCs w:val="24"/>
          <w:lang w:val="en-US" w:eastAsia="en-US"/>
        </w:rPr>
        <w:t xml:space="preserve">, </w:t>
      </w:r>
      <w:r w:rsidRPr="00940152">
        <w:rPr>
          <w:rFonts w:asciiTheme="minorHAnsi" w:hAnsiTheme="minorHAnsi" w:cs="Calibri"/>
          <w:b/>
          <w:bCs/>
          <w:sz w:val="24"/>
        </w:rPr>
        <w:t xml:space="preserve">genotyping, sample and SNPs </w:t>
      </w:r>
      <w:r>
        <w:rPr>
          <w:rFonts w:asciiTheme="minorHAnsi" w:hAnsiTheme="minorHAnsi" w:cs="Calibri"/>
          <w:b/>
          <w:bCs/>
          <w:sz w:val="24"/>
        </w:rPr>
        <w:t>QC</w:t>
      </w:r>
    </w:p>
    <w:p w14:paraId="54080B08" w14:textId="506EA79F" w:rsidR="00FA62BB" w:rsidRDefault="000C37F0" w:rsidP="00FA62BB">
      <w:pPr>
        <w:spacing w:after="200" w:line="480" w:lineRule="auto"/>
        <w:jc w:val="both"/>
        <w:rPr>
          <w:rFonts w:ascii="Calibri" w:eastAsia="Calibri" w:hAnsi="Calibri" w:cs="Times New Roman"/>
          <w:sz w:val="24"/>
          <w:szCs w:val="24"/>
          <w:lang w:val="en-US" w:eastAsia="en-US"/>
        </w:rPr>
      </w:pPr>
      <w:r>
        <w:rPr>
          <w:rFonts w:ascii="Calibri" w:eastAsia="Calibri" w:hAnsi="Calibri" w:cs="Times New Roman"/>
          <w:sz w:val="24"/>
          <w:szCs w:val="24"/>
          <w:lang w:val="en-US" w:eastAsia="en-US"/>
        </w:rPr>
        <w:t>1,514 saliva and blood s</w:t>
      </w:r>
      <w:r w:rsidR="00FA62BB">
        <w:rPr>
          <w:rFonts w:ascii="Calibri" w:eastAsia="Calibri" w:hAnsi="Calibri" w:cs="Times New Roman"/>
          <w:sz w:val="24"/>
          <w:szCs w:val="24"/>
          <w:lang w:val="en-US" w:eastAsia="en-US"/>
        </w:rPr>
        <w:t>amples were</w:t>
      </w:r>
      <w:r w:rsidR="00FA62BB" w:rsidRPr="00833FA8">
        <w:rPr>
          <w:rFonts w:ascii="Calibri" w:eastAsia="Calibri" w:hAnsi="Calibri" w:cs="Times New Roman"/>
          <w:sz w:val="24"/>
          <w:szCs w:val="24"/>
          <w:lang w:val="en-US" w:eastAsia="en-US"/>
        </w:rPr>
        <w:t xml:space="preserve"> sen</w:t>
      </w:r>
      <w:r w:rsidR="009E39DC">
        <w:rPr>
          <w:rFonts w:ascii="Calibri" w:eastAsia="Calibri" w:hAnsi="Calibri" w:cs="Times New Roman"/>
          <w:sz w:val="24"/>
          <w:szCs w:val="24"/>
          <w:lang w:val="en-US" w:eastAsia="en-US"/>
        </w:rPr>
        <w:t>t</w:t>
      </w:r>
      <w:r w:rsidR="00FA62BB" w:rsidRPr="00833FA8">
        <w:rPr>
          <w:rFonts w:ascii="Calibri" w:eastAsia="Calibri" w:hAnsi="Calibri" w:cs="Times New Roman"/>
          <w:sz w:val="24"/>
          <w:szCs w:val="24"/>
          <w:lang w:val="en-US" w:eastAsia="en-US"/>
        </w:rPr>
        <w:t xml:space="preserve"> to the Wellcome Trust Sanger Institute </w:t>
      </w:r>
      <w:r w:rsidR="00FA62BB">
        <w:rPr>
          <w:rFonts w:ascii="Calibri" w:eastAsia="Calibri" w:hAnsi="Calibri" w:cs="Times New Roman"/>
          <w:sz w:val="24"/>
          <w:szCs w:val="24"/>
          <w:lang w:val="en-US" w:eastAsia="en-US"/>
        </w:rPr>
        <w:t xml:space="preserve">for DNA extraction and </w:t>
      </w:r>
      <w:r w:rsidR="00FA62BB" w:rsidRPr="00833FA8">
        <w:rPr>
          <w:rFonts w:ascii="Calibri" w:eastAsia="Calibri" w:hAnsi="Calibri" w:cs="Times New Roman"/>
          <w:sz w:val="24"/>
          <w:szCs w:val="24"/>
          <w:lang w:val="en-US" w:eastAsia="en-US"/>
        </w:rPr>
        <w:t>to be quantitated for dsDNA yield (ng/ml)</w:t>
      </w:r>
      <w:r w:rsidR="00FA62BB">
        <w:rPr>
          <w:rFonts w:ascii="Calibri" w:eastAsia="Calibri" w:hAnsi="Calibri" w:cs="Times New Roman"/>
          <w:sz w:val="24"/>
          <w:szCs w:val="24"/>
          <w:lang w:val="en-US" w:eastAsia="en-US"/>
        </w:rPr>
        <w:t>.</w:t>
      </w:r>
      <w:r w:rsidR="00FA62BB" w:rsidRPr="00833FA8">
        <w:rPr>
          <w:rFonts w:ascii="Calibri" w:eastAsia="Calibri" w:hAnsi="Calibri" w:cs="Times New Roman"/>
          <w:sz w:val="24"/>
          <w:szCs w:val="24"/>
          <w:lang w:val="en-US" w:eastAsia="en-US"/>
        </w:rPr>
        <w:t xml:space="preserve"> </w:t>
      </w:r>
      <w:r w:rsidR="00FA62BB">
        <w:rPr>
          <w:rFonts w:ascii="Calibri" w:eastAsia="Calibri" w:hAnsi="Calibri" w:cs="Times New Roman"/>
          <w:sz w:val="24"/>
          <w:szCs w:val="24"/>
          <w:lang w:val="en-US" w:eastAsia="en-US"/>
        </w:rPr>
        <w:t xml:space="preserve">Genotyping was also carried out at the Wellcome Trust Sanger Institute for both cases and controls. Case samples were genotyped </w:t>
      </w:r>
      <w:r w:rsidR="00331942">
        <w:rPr>
          <w:rFonts w:ascii="Calibri" w:eastAsia="Calibri" w:hAnsi="Calibri" w:cs="Times New Roman"/>
          <w:sz w:val="24"/>
          <w:szCs w:val="24"/>
          <w:lang w:val="en-US" w:eastAsia="en-US"/>
        </w:rPr>
        <w:t xml:space="preserve">using the </w:t>
      </w:r>
      <w:r w:rsidR="00FA62BB" w:rsidRPr="00A85E6B">
        <w:rPr>
          <w:rFonts w:ascii="Calibri" w:eastAsia="Calibri" w:hAnsi="Calibri" w:cs="Times New Roman"/>
          <w:sz w:val="24"/>
          <w:szCs w:val="24"/>
          <w:lang w:val="en-US" w:eastAsia="en-US"/>
        </w:rPr>
        <w:t xml:space="preserve">Illumina Infinium </w:t>
      </w:r>
      <w:r w:rsidR="00FA62BB">
        <w:rPr>
          <w:rFonts w:ascii="Calibri" w:eastAsia="Calibri" w:hAnsi="Calibri" w:cs="Times New Roman"/>
          <w:sz w:val="24"/>
          <w:szCs w:val="24"/>
          <w:lang w:val="en-US" w:eastAsia="en-US"/>
        </w:rPr>
        <w:t>Human</w:t>
      </w:r>
      <w:r w:rsidR="00FA62BB" w:rsidRPr="00A85E6B">
        <w:rPr>
          <w:rFonts w:ascii="Calibri" w:eastAsia="Calibri" w:hAnsi="Calibri" w:cs="Times New Roman"/>
          <w:sz w:val="24"/>
          <w:szCs w:val="24"/>
          <w:lang w:val="en-US" w:eastAsia="en-US"/>
        </w:rPr>
        <w:t>CoreExome-24</w:t>
      </w:r>
      <w:r w:rsidR="00FA62BB">
        <w:rPr>
          <w:rFonts w:ascii="Calibri" w:eastAsia="Calibri" w:hAnsi="Calibri" w:cs="Times New Roman"/>
          <w:sz w:val="24"/>
          <w:szCs w:val="24"/>
          <w:lang w:val="en-US" w:eastAsia="en-US"/>
        </w:rPr>
        <w:t xml:space="preserve"> </w:t>
      </w:r>
      <w:r w:rsidR="00331942">
        <w:rPr>
          <w:rFonts w:ascii="Calibri" w:eastAsia="Calibri" w:hAnsi="Calibri" w:cs="Times New Roman"/>
          <w:sz w:val="24"/>
          <w:szCs w:val="24"/>
          <w:lang w:val="en-US" w:eastAsia="en-US"/>
        </w:rPr>
        <w:t xml:space="preserve">array, </w:t>
      </w:r>
      <w:r w:rsidR="00FA62BB">
        <w:rPr>
          <w:rFonts w:ascii="Calibri" w:eastAsia="Calibri" w:hAnsi="Calibri" w:cs="Times New Roman"/>
          <w:sz w:val="24"/>
          <w:szCs w:val="24"/>
          <w:lang w:val="en-US" w:eastAsia="en-US"/>
        </w:rPr>
        <w:t xml:space="preserve">and </w:t>
      </w:r>
      <w:r w:rsidR="00FA62BB">
        <w:rPr>
          <w:rFonts w:ascii="Calibri" w:eastAsia="Calibri" w:hAnsi="Calibri" w:cs="Times New Roman"/>
          <w:sz w:val="24"/>
          <w:szCs w:val="24"/>
          <w:lang w:val="en-US" w:eastAsia="en-US"/>
        </w:rPr>
        <w:lastRenderedPageBreak/>
        <w:t xml:space="preserve">control samples </w:t>
      </w:r>
      <w:r w:rsidR="00331942">
        <w:rPr>
          <w:rFonts w:ascii="Calibri" w:eastAsia="Calibri" w:hAnsi="Calibri" w:cs="Times New Roman"/>
          <w:sz w:val="24"/>
          <w:szCs w:val="24"/>
          <w:lang w:val="en-US" w:eastAsia="en-US"/>
        </w:rPr>
        <w:t xml:space="preserve">using the </w:t>
      </w:r>
      <w:r w:rsidR="00FA62BB" w:rsidRPr="00A85E6B">
        <w:rPr>
          <w:rFonts w:ascii="Calibri" w:eastAsia="Calibri" w:hAnsi="Calibri" w:cs="Times New Roman"/>
          <w:sz w:val="24"/>
          <w:szCs w:val="24"/>
          <w:lang w:val="en-US" w:eastAsia="en-US"/>
        </w:rPr>
        <w:t>Illumina HumanCoreExome-12</w:t>
      </w:r>
      <w:r w:rsidR="00331942">
        <w:rPr>
          <w:rFonts w:ascii="Calibri" w:eastAsia="Calibri" w:hAnsi="Calibri" w:cs="Times New Roman"/>
          <w:sz w:val="24"/>
          <w:szCs w:val="24"/>
          <w:lang w:val="en-US" w:eastAsia="en-US"/>
        </w:rPr>
        <w:t xml:space="preserve"> array. These arrays have</w:t>
      </w:r>
      <w:r w:rsidR="00FA62BB">
        <w:rPr>
          <w:rFonts w:ascii="Calibri" w:eastAsia="Calibri" w:hAnsi="Calibri" w:cs="Times New Roman"/>
          <w:sz w:val="24"/>
          <w:szCs w:val="24"/>
          <w:lang w:val="en-US" w:eastAsia="en-US"/>
        </w:rPr>
        <w:t xml:space="preserve"> a high number of overlapping variants. QC checks were performed for case samples and SNPs. Before imputation extra QC checks were performed</w:t>
      </w:r>
      <w:r w:rsidR="00331942">
        <w:rPr>
          <w:rFonts w:ascii="Calibri" w:eastAsia="Calibri" w:hAnsi="Calibri" w:cs="Times New Roman"/>
          <w:sz w:val="24"/>
          <w:szCs w:val="24"/>
          <w:lang w:val="en-US" w:eastAsia="en-US"/>
        </w:rPr>
        <w:t>, including</w:t>
      </w:r>
      <w:r w:rsidR="008D2B1A">
        <w:rPr>
          <w:rFonts w:ascii="Calibri" w:eastAsia="Calibri" w:hAnsi="Calibri" w:cs="Times New Roman"/>
          <w:sz w:val="24"/>
          <w:szCs w:val="24"/>
          <w:lang w:val="en-US" w:eastAsia="en-US"/>
        </w:rPr>
        <w:t xml:space="preserve"> </w:t>
      </w:r>
      <w:r w:rsidR="00331942">
        <w:rPr>
          <w:rFonts w:ascii="Calibri" w:eastAsia="Calibri" w:hAnsi="Calibri" w:cs="Times New Roman"/>
          <w:sz w:val="24"/>
          <w:szCs w:val="24"/>
          <w:lang w:val="en-US" w:eastAsia="en-US"/>
        </w:rPr>
        <w:t>the</w:t>
      </w:r>
      <w:r w:rsidR="00FA62BB">
        <w:rPr>
          <w:rFonts w:ascii="Calibri" w:eastAsia="Calibri" w:hAnsi="Calibri" w:cs="Times New Roman"/>
          <w:sz w:val="24"/>
          <w:szCs w:val="24"/>
          <w:lang w:val="en-US" w:eastAsia="en-US"/>
        </w:rPr>
        <w:t xml:space="preserve"> merging of cases and controls datasets and checking for duplicates, related individuals and ethnic outliers by a working team at the Sanger Institute. At this point overlapping variants between the datasets were extracted. </w:t>
      </w:r>
    </w:p>
    <w:p w14:paraId="539C1F13" w14:textId="3BF90A65" w:rsidR="00FA62BB" w:rsidRPr="0087543F" w:rsidRDefault="00FA62BB" w:rsidP="00FA62BB">
      <w:pPr>
        <w:spacing w:after="200" w:line="480" w:lineRule="auto"/>
        <w:jc w:val="both"/>
        <w:rPr>
          <w:rFonts w:ascii="Calibri" w:eastAsia="Calibri" w:hAnsi="Calibri" w:cs="Times New Roman"/>
          <w:b/>
          <w:sz w:val="24"/>
          <w:szCs w:val="24"/>
          <w:lang w:val="en-US" w:eastAsia="en-US"/>
        </w:rPr>
      </w:pPr>
      <w:r w:rsidRPr="0087543F">
        <w:rPr>
          <w:rFonts w:ascii="Calibri" w:eastAsia="Calibri" w:hAnsi="Calibri" w:cs="Times New Roman"/>
          <w:b/>
          <w:sz w:val="24"/>
          <w:szCs w:val="24"/>
          <w:lang w:val="en-US" w:eastAsia="en-US"/>
        </w:rPr>
        <w:t>5.</w:t>
      </w:r>
      <w:r w:rsidR="0086089E">
        <w:rPr>
          <w:rFonts w:ascii="Calibri" w:eastAsia="Calibri" w:hAnsi="Calibri" w:cs="Times New Roman"/>
          <w:b/>
          <w:sz w:val="24"/>
          <w:szCs w:val="24"/>
          <w:lang w:val="en-US" w:eastAsia="en-US"/>
        </w:rPr>
        <w:t>3</w:t>
      </w:r>
      <w:r w:rsidRPr="0087543F">
        <w:rPr>
          <w:rFonts w:ascii="Calibri" w:eastAsia="Calibri" w:hAnsi="Calibri" w:cs="Times New Roman"/>
          <w:b/>
          <w:sz w:val="24"/>
          <w:szCs w:val="24"/>
          <w:lang w:val="en-US" w:eastAsia="en-US"/>
        </w:rPr>
        <w:t>.</w:t>
      </w:r>
      <w:r w:rsidR="0086089E">
        <w:rPr>
          <w:rFonts w:ascii="Calibri" w:eastAsia="Calibri" w:hAnsi="Calibri" w:cs="Times New Roman"/>
          <w:b/>
          <w:sz w:val="24"/>
          <w:szCs w:val="24"/>
          <w:lang w:val="en-US" w:eastAsia="en-US"/>
        </w:rPr>
        <w:t>5</w:t>
      </w:r>
      <w:r w:rsidRPr="0087543F">
        <w:rPr>
          <w:rFonts w:ascii="Calibri" w:eastAsia="Calibri" w:hAnsi="Calibri" w:cs="Times New Roman"/>
          <w:b/>
          <w:sz w:val="24"/>
          <w:szCs w:val="24"/>
          <w:lang w:val="en-US" w:eastAsia="en-US"/>
        </w:rPr>
        <w:t xml:space="preserve"> Imputation and association analyses</w:t>
      </w:r>
    </w:p>
    <w:p w14:paraId="27610EB2" w14:textId="245E85F9" w:rsidR="00FA62BB" w:rsidRPr="0087543F" w:rsidRDefault="00FA62BB" w:rsidP="00FA62BB">
      <w:pPr>
        <w:spacing w:after="200" w:line="480" w:lineRule="auto"/>
        <w:jc w:val="both"/>
        <w:rPr>
          <w:rFonts w:ascii="Calibri" w:eastAsia="Calibri" w:hAnsi="Calibri" w:cs="Times New Roman"/>
          <w:sz w:val="24"/>
          <w:szCs w:val="24"/>
          <w:lang w:val="en-US" w:eastAsia="en-US"/>
        </w:rPr>
      </w:pPr>
      <w:r>
        <w:rPr>
          <w:rFonts w:ascii="Calibri" w:eastAsia="Calibri" w:hAnsi="Calibri" w:cs="Times New Roman"/>
          <w:sz w:val="24"/>
          <w:szCs w:val="24"/>
          <w:lang w:val="en-US" w:eastAsia="en-US"/>
        </w:rPr>
        <w:t xml:space="preserve">Genotype data of cases and controls was uploaded to the Michigan </w:t>
      </w:r>
      <w:r w:rsidR="00EE1CE3">
        <w:rPr>
          <w:rFonts w:ascii="Calibri" w:eastAsia="Calibri" w:hAnsi="Calibri" w:cs="Times New Roman"/>
          <w:sz w:val="24"/>
          <w:szCs w:val="24"/>
          <w:lang w:val="en-US" w:eastAsia="en-US"/>
        </w:rPr>
        <w:t>HRC</w:t>
      </w:r>
      <w:r>
        <w:rPr>
          <w:rFonts w:ascii="Calibri" w:eastAsia="Calibri" w:hAnsi="Calibri" w:cs="Times New Roman"/>
          <w:sz w:val="24"/>
          <w:szCs w:val="24"/>
          <w:lang w:val="en-US" w:eastAsia="en-US"/>
        </w:rPr>
        <w:fldChar w:fldCharType="begin">
          <w:fldData xml:space="preserve">PEVuZE5vdGU+PENpdGU+PEF1dGhvcj5NY0NhcnRoeTwvQXV0aG9yPjxZZWFyPjIwMTY8L1llYXI+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</w:fldData>
        </w:fldChar>
      </w:r>
      <w:r w:rsidR="008D60D2">
        <w:rPr>
          <w:rFonts w:ascii="Calibri" w:eastAsia="Calibri" w:hAnsi="Calibri" w:cs="Times New Roman"/>
          <w:sz w:val="24"/>
          <w:szCs w:val="24"/>
          <w:lang w:val="en-US" w:eastAsia="en-US"/>
        </w:rPr>
        <w:instrText xml:space="preserve"> ADDIN EN.CITE </w:instrText>
      </w:r>
      <w:r w:rsidR="008D60D2">
        <w:rPr>
          <w:rFonts w:ascii="Calibri" w:eastAsia="Calibri" w:hAnsi="Calibri" w:cs="Times New Roman"/>
          <w:sz w:val="24"/>
          <w:szCs w:val="24"/>
          <w:lang w:val="en-US" w:eastAsia="en-US"/>
        </w:rPr>
        <w:fldChar w:fldCharType="begin">
          <w:fldData xml:space="preserve">PEVuZE5vdGU+PENpdGU+PEF1dGhvcj5NY0NhcnRoeTwvQXV0aG9yPjxZZWFyPjIwMTY8L1llYXI+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</w:fldData>
        </w:fldChar>
      </w:r>
      <w:r w:rsidR="008D60D2">
        <w:rPr>
          <w:rFonts w:ascii="Calibri" w:eastAsia="Calibri" w:hAnsi="Calibri" w:cs="Times New Roman"/>
          <w:sz w:val="24"/>
          <w:szCs w:val="24"/>
          <w:lang w:val="en-US" w:eastAsia="en-US"/>
        </w:rPr>
        <w:instrText xml:space="preserve"> ADDIN EN.CITE.DATA </w:instrText>
      </w:r>
      <w:r w:rsidR="008D60D2">
        <w:rPr>
          <w:rFonts w:ascii="Calibri" w:eastAsia="Calibri" w:hAnsi="Calibri" w:cs="Times New Roman"/>
          <w:sz w:val="24"/>
          <w:szCs w:val="24"/>
          <w:lang w:val="en-US" w:eastAsia="en-US"/>
        </w:rPr>
      </w:r>
      <w:r w:rsidR="008D60D2">
        <w:rPr>
          <w:rFonts w:ascii="Calibri" w:eastAsia="Calibri" w:hAnsi="Calibri" w:cs="Times New Roman"/>
          <w:sz w:val="24"/>
          <w:szCs w:val="24"/>
          <w:lang w:val="en-US" w:eastAsia="en-US"/>
        </w:rPr>
        <w:fldChar w:fldCharType="end"/>
      </w:r>
      <w:r>
        <w:rPr>
          <w:rFonts w:ascii="Calibri" w:eastAsia="Calibri" w:hAnsi="Calibri" w:cs="Times New Roman"/>
          <w:sz w:val="24"/>
          <w:szCs w:val="24"/>
          <w:lang w:val="en-US" w:eastAsia="en-US"/>
        </w:rPr>
      </w:r>
      <w:r>
        <w:rPr>
          <w:rFonts w:ascii="Calibri" w:eastAsia="Calibri" w:hAnsi="Calibri" w:cs="Times New Roman"/>
          <w:sz w:val="24"/>
          <w:szCs w:val="24"/>
          <w:lang w:val="en-US" w:eastAsia="en-US"/>
        </w:rPr>
        <w:fldChar w:fldCharType="separate"/>
      </w:r>
      <w:r w:rsidR="008D60D2" w:rsidRPr="008D60D2">
        <w:rPr>
          <w:rFonts w:ascii="Calibri" w:eastAsia="Calibri" w:hAnsi="Calibri" w:cs="Times New Roman"/>
          <w:noProof/>
          <w:sz w:val="24"/>
          <w:szCs w:val="24"/>
          <w:vertAlign w:val="superscript"/>
          <w:lang w:val="en-US" w:eastAsia="en-US"/>
        </w:rPr>
        <w:t>46</w:t>
      </w:r>
      <w:r>
        <w:rPr>
          <w:rFonts w:ascii="Calibri" w:eastAsia="Calibri" w:hAnsi="Calibri" w:cs="Times New Roman"/>
          <w:sz w:val="24"/>
          <w:szCs w:val="24"/>
          <w:lang w:val="en-US" w:eastAsia="en-US"/>
        </w:rPr>
        <w:fldChar w:fldCharType="end"/>
      </w:r>
      <w:r>
        <w:rPr>
          <w:rFonts w:ascii="Calibri" w:eastAsia="Calibri" w:hAnsi="Calibri" w:cs="Times New Roman"/>
          <w:sz w:val="24"/>
          <w:szCs w:val="24"/>
          <w:lang w:val="en-US" w:eastAsia="en-US"/>
        </w:rPr>
        <w:t xml:space="preserve">  server </w:t>
      </w:r>
      <w:r w:rsidR="00331942">
        <w:rPr>
          <w:rFonts w:ascii="Calibri" w:eastAsia="Calibri" w:hAnsi="Calibri" w:cs="Times New Roman"/>
          <w:sz w:val="24"/>
          <w:szCs w:val="24"/>
          <w:lang w:val="en-US" w:eastAsia="en-US"/>
        </w:rPr>
        <w:t>to</w:t>
      </w:r>
      <w:r>
        <w:rPr>
          <w:rFonts w:ascii="Calibri" w:eastAsia="Calibri" w:hAnsi="Calibri" w:cs="Times New Roman"/>
          <w:sz w:val="24"/>
          <w:szCs w:val="24"/>
          <w:lang w:val="en-US" w:eastAsia="en-US"/>
        </w:rPr>
        <w:t xml:space="preserve"> provide imputed genomes</w:t>
      </w:r>
      <w:r w:rsidRPr="0087543F">
        <w:rPr>
          <w:rFonts w:ascii="Calibri" w:eastAsia="Calibri" w:hAnsi="Calibri" w:cs="Times New Roman"/>
          <w:sz w:val="24"/>
          <w:szCs w:val="24"/>
          <w:lang w:val="en-US" w:eastAsia="en-US"/>
        </w:rPr>
        <w:t xml:space="preserve">. </w:t>
      </w:r>
      <w:r w:rsidR="00EC7E60">
        <w:rPr>
          <w:rFonts w:asciiTheme="minorHAnsi" w:eastAsiaTheme="minorHAnsi" w:hAnsiTheme="minorHAnsi" w:cstheme="minorBidi"/>
          <w:sz w:val="24"/>
          <w:szCs w:val="24"/>
          <w:lang w:eastAsia="en-US"/>
        </w:rPr>
        <w:t xml:space="preserve">Further </w:t>
      </w:r>
      <w:r w:rsidR="00EC7E60" w:rsidRPr="000A53AD">
        <w:rPr>
          <w:rFonts w:asciiTheme="minorHAnsi" w:eastAsiaTheme="minorHAnsi" w:hAnsiTheme="minorHAnsi" w:cstheme="minorBidi"/>
          <w:sz w:val="24"/>
          <w:szCs w:val="24"/>
          <w:lang w:eastAsia="en-US"/>
        </w:rPr>
        <w:t xml:space="preserve">filtering for overall </w:t>
      </w:r>
      <w:r w:rsidR="00EC7E60">
        <w:rPr>
          <w:rFonts w:asciiTheme="minorHAnsi" w:eastAsiaTheme="minorHAnsi" w:hAnsiTheme="minorHAnsi" w:cstheme="minorBidi"/>
          <w:sz w:val="24"/>
          <w:szCs w:val="24"/>
          <w:lang w:eastAsia="en-US"/>
        </w:rPr>
        <w:t xml:space="preserve">HWE </w:t>
      </w:r>
      <w:r w:rsidR="00EC7E60" w:rsidRPr="00C62C3E">
        <w:rPr>
          <w:rFonts w:asciiTheme="minorHAnsi" w:eastAsiaTheme="minorHAnsi" w:hAnsiTheme="minorHAnsi" w:cstheme="minorBidi"/>
          <w:i/>
          <w:sz w:val="24"/>
          <w:szCs w:val="24"/>
          <w:lang w:eastAsia="en-US"/>
        </w:rPr>
        <w:t>P</w:t>
      </w:r>
      <w:r w:rsidR="00EC7E60">
        <w:rPr>
          <w:rFonts w:asciiTheme="minorHAnsi" w:eastAsiaTheme="minorHAnsi" w:hAnsiTheme="minorHAnsi" w:cstheme="minorBidi"/>
          <w:sz w:val="24"/>
          <w:szCs w:val="24"/>
          <w:lang w:eastAsia="en-US"/>
        </w:rPr>
        <w:t>-</w:t>
      </w:r>
      <w:r w:rsidR="00EC7E60" w:rsidRPr="000A53AD">
        <w:rPr>
          <w:rFonts w:asciiTheme="minorHAnsi" w:eastAsiaTheme="minorHAnsi" w:hAnsiTheme="minorHAnsi" w:cstheme="minorBidi"/>
          <w:sz w:val="24"/>
          <w:szCs w:val="24"/>
          <w:lang w:eastAsia="en-US"/>
        </w:rPr>
        <w:t>value≤10</w:t>
      </w:r>
      <w:r w:rsidR="00EC7E60">
        <w:rPr>
          <w:rFonts w:asciiTheme="minorHAnsi" w:eastAsiaTheme="minorHAnsi" w:hAnsiTheme="minorHAnsi" w:cstheme="minorBidi"/>
          <w:sz w:val="24"/>
          <w:szCs w:val="24"/>
          <w:vertAlign w:val="superscript"/>
          <w:lang w:eastAsia="en-US"/>
        </w:rPr>
        <w:t>-4</w:t>
      </w:r>
      <w:r w:rsidR="00EC7E60" w:rsidRPr="000A53AD">
        <w:rPr>
          <w:rFonts w:asciiTheme="minorHAnsi" w:eastAsiaTheme="minorHAnsi" w:hAnsiTheme="minorHAnsi" w:cstheme="minorBidi"/>
          <w:sz w:val="24"/>
          <w:szCs w:val="24"/>
          <w:lang w:eastAsia="en-US"/>
        </w:rPr>
        <w:t xml:space="preserve">, </w:t>
      </w:r>
      <w:r w:rsidR="00EC7E60">
        <w:rPr>
          <w:rFonts w:asciiTheme="minorHAnsi" w:eastAsiaTheme="minorHAnsi" w:hAnsiTheme="minorHAnsi" w:cstheme="minorBidi"/>
          <w:sz w:val="24"/>
          <w:szCs w:val="24"/>
          <w:lang w:eastAsia="en-US"/>
        </w:rPr>
        <w:t xml:space="preserve">and info score &lt;0.4 was applied. </w:t>
      </w:r>
      <w:r w:rsidRPr="0087543F">
        <w:rPr>
          <w:rFonts w:ascii="Calibri" w:eastAsia="Calibri" w:hAnsi="Calibri" w:cs="Times New Roman"/>
          <w:sz w:val="24"/>
          <w:szCs w:val="24"/>
          <w:lang w:val="en-US" w:eastAsia="en-US"/>
        </w:rPr>
        <w:t>Nine GWAS in total were conducted, separately for site and gender</w:t>
      </w:r>
      <w:r w:rsidR="00331942">
        <w:rPr>
          <w:rFonts w:ascii="Calibri" w:eastAsia="Calibri" w:hAnsi="Calibri" w:cs="Times New Roman"/>
          <w:sz w:val="24"/>
          <w:szCs w:val="24"/>
          <w:lang w:val="en-US" w:eastAsia="en-US"/>
        </w:rPr>
        <w:t>,</w:t>
      </w:r>
      <w:r w:rsidRPr="0087543F">
        <w:rPr>
          <w:rFonts w:ascii="Calibri" w:eastAsia="Calibri" w:hAnsi="Calibri" w:cs="Times New Roman"/>
          <w:sz w:val="24"/>
          <w:szCs w:val="24"/>
          <w:lang w:val="en-US" w:eastAsia="en-US"/>
        </w:rPr>
        <w:t xml:space="preserve"> in line with</w:t>
      </w:r>
      <w:r w:rsidRPr="0087543F">
        <w:rPr>
          <w:rFonts w:ascii="Calibri" w:eastAsia="Times New Roman" w:hAnsi="Calibri" w:cs="Times New Roman"/>
          <w:sz w:val="24"/>
          <w:szCs w:val="22"/>
          <w:lang w:eastAsia="en-US"/>
        </w:rPr>
        <w:t xml:space="preserve"> the site and sex-specific heterogeneity of OA that is reflected by the so far established loci. Sex-specific analyses were conducted</w:t>
      </w:r>
      <w:r w:rsidRPr="0087543F">
        <w:rPr>
          <w:rFonts w:ascii="Calibri" w:eastAsia="Calibri" w:hAnsi="Calibri" w:cs="Times New Roman"/>
          <w:sz w:val="24"/>
          <w:szCs w:val="24"/>
          <w:lang w:val="en-US" w:eastAsia="en-US"/>
        </w:rPr>
        <w:t xml:space="preserve"> to enhance meta-analysis space in the future</w:t>
      </w:r>
      <w:r w:rsidRPr="0087543F">
        <w:rPr>
          <w:rFonts w:ascii="Calibri" w:eastAsia="Times New Roman" w:hAnsi="Calibri" w:cs="Times New Roman"/>
          <w:sz w:val="24"/>
          <w:szCs w:val="22"/>
          <w:lang w:eastAsia="en-US"/>
        </w:rPr>
        <w:t xml:space="preserve">.  All </w:t>
      </w:r>
      <w:r w:rsidRPr="0087543F">
        <w:rPr>
          <w:rFonts w:ascii="Calibri" w:eastAsia="Calibri" w:hAnsi="Calibri" w:cs="Times New Roman"/>
          <w:sz w:val="24"/>
          <w:szCs w:val="24"/>
          <w:lang w:val="en-US" w:eastAsia="en-US"/>
        </w:rPr>
        <w:t>association analyses were carried out using the linear mixed model in Genome-wide Efficient Mixed Model Association</w:t>
      </w:r>
      <w:r w:rsidRPr="0087543F">
        <w:rPr>
          <w:rFonts w:ascii="Calibri" w:eastAsia="Calibri" w:hAnsi="Calibri" w:cs="Times New Roman"/>
          <w:sz w:val="24"/>
          <w:szCs w:val="24"/>
          <w:lang w:val="en-US" w:eastAsia="en-US"/>
        </w:rPr>
        <w:fldChar w:fldCharType="begin"/>
      </w:r>
      <w:r w:rsidR="00866C5E">
        <w:rPr>
          <w:rFonts w:ascii="Calibri" w:eastAsia="Calibri" w:hAnsi="Calibri" w:cs="Times New Roman"/>
          <w:sz w:val="24"/>
          <w:szCs w:val="24"/>
          <w:lang w:val="en-US" w:eastAsia="en-US"/>
        </w:rPr>
        <w:instrText xml:space="preserve"> ADDIN EN.CITE &lt;EndNote&gt;&lt;Cite&gt;&lt;Author&gt;Zhou&lt;/Author&gt;&lt;Year&gt;2012&lt;/Year&gt;&lt;RecNum&gt;638&lt;/RecNum&gt;&lt;DisplayText&gt;&lt;style face="superscript"&gt;270&lt;/style&gt;&lt;/DisplayText&gt;&lt;record&gt;&lt;rec-number&gt;638&lt;/rec-number&gt;&lt;foreign-keys&gt;&lt;key app="EN" db-id="5z92efv9k0sxx2ezp5gpd02s2fv9z90swefd" timestamp="1534856787"&gt;638&lt;/key&gt;&lt;/foreign-keys&gt;&lt;ref-type name="Journal Article"&gt;17&lt;/ref-type&gt;&lt;contributors&gt;&lt;authors&gt;&lt;author&gt;Zhou, X.&lt;/author&gt;&lt;author&gt;Stephens, M.&lt;/author&gt;&lt;/authors&gt;&lt;/contributors&gt;&lt;titles&gt;&lt;title&gt;Genome-wide efficient mixed-model analysis for association studies&lt;/title&gt;&lt;secondary-title&gt;Nat Genet&lt;/secondary-title&gt;&lt;/titles&gt;&lt;periodical&gt;&lt;full-title&gt;Nat Genet&lt;/full-title&gt;&lt;/periodical&gt;&lt;pages&gt;821-4&lt;/pages&gt;&lt;volume&gt;44&lt;/volume&gt;&lt;number&gt;7&lt;/number&gt;&lt;edition&gt;2012/06/17&lt;/edition&gt;&lt;keywords&gt;&lt;keyword&gt;Computer Simulation&lt;/keyword&gt;&lt;keyword&gt;Genome, Human&lt;/keyword&gt;&lt;keyword&gt;Genome-Wide Association Study&lt;/keyword&gt;&lt;keyword&gt;Humans&lt;/keyword&gt;&lt;keyword&gt;Linear Models&lt;/keyword&gt;&lt;keyword&gt;Models, Genetic&lt;/keyword&gt;&lt;keyword&gt;Polymorphism, Single Nucleotide&lt;/keyword&gt;&lt;keyword&gt;Population Groups&lt;/keyword&gt;&lt;keyword&gt;Software&lt;/keyword&gt;&lt;/keywords&gt;&lt;dates&gt;&lt;year&gt;2012&lt;/year&gt;&lt;pub-dates&gt;&lt;date&gt;Jun&lt;/date&gt;&lt;/pub-dates&gt;&lt;/dates&gt;&lt;isbn&gt;1546-1718&lt;/isbn&gt;&lt;accession-num&gt;22706312&lt;/accession-num&gt;&lt;urls&gt;&lt;related-urls&gt;&lt;url&gt;https://www.ncbi.nlm.nih.gov/pubmed/22706312&lt;/url&gt;&lt;/related-urls&gt;&lt;/urls&gt;&lt;custom2&gt;PMC3386377&lt;/custom2&gt;&lt;electronic-resource-num&gt;10.1038/ng.2310&lt;/electronic-resource-num&gt;&lt;language&gt;eng&lt;/language&gt;&lt;/record&gt;&lt;/Cite&gt;&lt;/EndNote&gt;</w:instrText>
      </w:r>
      <w:r w:rsidRPr="0087543F">
        <w:rPr>
          <w:rFonts w:ascii="Calibri" w:eastAsia="Calibri" w:hAnsi="Calibri" w:cs="Times New Roman"/>
          <w:sz w:val="24"/>
          <w:szCs w:val="24"/>
          <w:lang w:val="en-US" w:eastAsia="en-US"/>
        </w:rPr>
        <w:fldChar w:fldCharType="separate"/>
      </w:r>
      <w:r w:rsidR="00866C5E" w:rsidRPr="00866C5E">
        <w:rPr>
          <w:rFonts w:ascii="Calibri" w:eastAsia="Calibri" w:hAnsi="Calibri" w:cs="Times New Roman"/>
          <w:noProof/>
          <w:sz w:val="24"/>
          <w:szCs w:val="24"/>
          <w:vertAlign w:val="superscript"/>
          <w:lang w:val="en-US" w:eastAsia="en-US"/>
        </w:rPr>
        <w:t>270</w:t>
      </w:r>
      <w:r w:rsidRPr="0087543F">
        <w:rPr>
          <w:rFonts w:ascii="Calibri" w:eastAsia="Calibri" w:hAnsi="Calibri" w:cs="Times New Roman"/>
          <w:sz w:val="24"/>
          <w:szCs w:val="24"/>
          <w:lang w:val="en-US" w:eastAsia="en-US"/>
        </w:rPr>
        <w:fldChar w:fldCharType="end"/>
      </w:r>
      <w:r w:rsidRPr="0087543F">
        <w:rPr>
          <w:rFonts w:ascii="Calibri" w:eastAsia="Calibri" w:hAnsi="Calibri" w:cs="Times New Roman"/>
          <w:sz w:val="24"/>
          <w:szCs w:val="24"/>
          <w:lang w:val="en-US" w:eastAsia="en-US"/>
        </w:rPr>
        <w:t xml:space="preserve"> (GEMMA version 0.94.1) with adjustment for the first 10 principal components accounting for population structure and relatedness. Principal component analyses was carried out in EIGENSOFT</w:t>
      </w:r>
      <w:r w:rsidRPr="0087543F">
        <w:rPr>
          <w:rFonts w:ascii="Calibri" w:eastAsia="Calibri" w:hAnsi="Calibri" w:cs="Times New Roman"/>
          <w:sz w:val="24"/>
          <w:szCs w:val="24"/>
          <w:lang w:val="en-US" w:eastAsia="en-US"/>
        </w:rPr>
        <w:fldChar w:fldCharType="begin"/>
      </w:r>
      <w:r w:rsidR="00166FA7">
        <w:rPr>
          <w:rFonts w:ascii="Calibri" w:eastAsia="Calibri" w:hAnsi="Calibri" w:cs="Times New Roman"/>
          <w:sz w:val="24"/>
          <w:szCs w:val="24"/>
          <w:lang w:val="en-US" w:eastAsia="en-US"/>
        </w:rPr>
        <w:instrText xml:space="preserve"> ADDIN EN.CITE &lt;EndNote&gt;&lt;Cite&gt;&lt;Author&gt;Price&lt;/Author&gt;&lt;Year&gt;2006&lt;/Year&gt;&lt;RecNum&gt;158&lt;/RecNum&gt;&lt;DisplayText&gt;&lt;style face="superscript"&gt;157&lt;/style&gt;&lt;/DisplayText&gt;&lt;record&gt;&lt;rec-number&gt;158&lt;/rec-number&gt;&lt;foreign-keys&gt;&lt;key app="EN" db-id="5z92efv9k0sxx2ezp5gpd02s2fv9z90swefd" timestamp="1455272842"&gt;158&lt;/key&gt;&lt;/foreign-keys&gt;&lt;ref-type name="Journal Article"&gt;17&lt;/ref-type&gt;&lt;contributors&gt;&lt;authors&gt;&lt;author&gt;Price, A. L.&lt;/author&gt;&lt;author&gt;Patterson, N. J.&lt;/author&gt;&lt;author&gt;Plenge, R. M.&lt;/author&gt;&lt;author&gt;Weinblatt, M. E.&lt;/author&gt;&lt;author&gt;Shadick, N. A.&lt;/author&gt;&lt;author&gt;Reich, D.&lt;/author&gt;&lt;/authors&gt;&lt;/contributors&gt;&lt;titles&gt;&lt;title&gt;Principal components analysis corrects for stratification in genome-wide association studies&lt;/title&gt;&lt;secondary-title&gt;Nat Genet&lt;/secondary-title&gt;&lt;/titles&gt;&lt;periodical&gt;&lt;full-title&gt;Nat Genet&lt;/full-title&gt;&lt;/periodical&gt;&lt;pages&gt;904-9&lt;/pages&gt;&lt;volume&gt;38&lt;/volume&gt;&lt;number&gt;8&lt;/number&gt;&lt;keywords&gt;&lt;keyword&gt;Algorithms&lt;/keyword&gt;&lt;keyword&gt;Alleles&lt;/keyword&gt;&lt;keyword&gt;Case-Control Studies&lt;/keyword&gt;&lt;keyword&gt;Databases, Nucleic Acid&lt;/keyword&gt;&lt;keyword&gt;Genetic Markers&lt;/keyword&gt;&lt;keyword&gt;Genome, Human&lt;/keyword&gt;&lt;keyword&gt;Genomics&lt;/keyword&gt;&lt;keyword&gt;Genotype&lt;/keyword&gt;&lt;keyword&gt;Humans&lt;/keyword&gt;&lt;keyword&gt;Phenotype&lt;/keyword&gt;&lt;keyword&gt;Polymorphism, Single Nucleotide&lt;/keyword&gt;&lt;keyword&gt;Principal Component Analysis&lt;/keyword&gt;&lt;/keywords&gt;&lt;dates&gt;&lt;year&gt;2006&lt;/year&gt;&lt;pub-dates&gt;&lt;date&gt;Aug&lt;/date&gt;&lt;/pub-dates&gt;&lt;/dates&gt;&lt;isbn&gt;1061-4036&lt;/isbn&gt;&lt;accession-num&gt;16862161&lt;/accession-num&gt;&lt;urls&gt;&lt;related-urls&gt;&lt;url&gt;http://www.ncbi.nlm.nih.gov/pubmed/16862161&lt;/url&gt;&lt;/related-urls&gt;&lt;/urls&gt;&lt;electronic-resource-num&gt;10.1038/ng1847&lt;/electronic-resource-num&gt;&lt;language&gt;eng&lt;/language&gt;&lt;/record&gt;&lt;/Cite&gt;&lt;/EndNote&gt;</w:instrText>
      </w:r>
      <w:r w:rsidRPr="0087543F">
        <w:rPr>
          <w:rFonts w:ascii="Calibri" w:eastAsia="Calibri" w:hAnsi="Calibri" w:cs="Times New Roman"/>
          <w:sz w:val="24"/>
          <w:szCs w:val="24"/>
          <w:lang w:val="en-US" w:eastAsia="en-US"/>
        </w:rPr>
        <w:fldChar w:fldCharType="separate"/>
      </w:r>
      <w:r w:rsidR="00166FA7" w:rsidRPr="00166FA7">
        <w:rPr>
          <w:rFonts w:ascii="Calibri" w:eastAsia="Calibri" w:hAnsi="Calibri" w:cs="Times New Roman"/>
          <w:noProof/>
          <w:sz w:val="24"/>
          <w:szCs w:val="24"/>
          <w:vertAlign w:val="superscript"/>
          <w:lang w:val="en-US" w:eastAsia="en-US"/>
        </w:rPr>
        <w:t>157</w:t>
      </w:r>
      <w:r w:rsidRPr="0087543F">
        <w:rPr>
          <w:rFonts w:ascii="Calibri" w:eastAsia="Calibri" w:hAnsi="Calibri" w:cs="Times New Roman"/>
          <w:sz w:val="24"/>
          <w:szCs w:val="24"/>
          <w:lang w:val="en-US" w:eastAsia="en-US"/>
        </w:rPr>
        <w:fldChar w:fldCharType="end"/>
      </w:r>
      <w:r w:rsidRPr="0087543F">
        <w:rPr>
          <w:rFonts w:ascii="Calibri" w:eastAsia="Calibri" w:hAnsi="Calibri" w:cs="Times New Roman"/>
          <w:sz w:val="24"/>
          <w:szCs w:val="24"/>
          <w:lang w:val="en-US" w:eastAsia="en-US"/>
        </w:rPr>
        <w:t xml:space="preserve">. A two-sided </w:t>
      </w:r>
      <w:r w:rsidRPr="0087543F">
        <w:rPr>
          <w:rFonts w:ascii="Calibri" w:eastAsia="Calibri" w:hAnsi="Calibri" w:cs="Times New Roman"/>
          <w:i/>
          <w:sz w:val="24"/>
          <w:szCs w:val="24"/>
          <w:lang w:val="en-US" w:eastAsia="en-US"/>
        </w:rPr>
        <w:t>P</w:t>
      </w:r>
      <w:r w:rsidRPr="0087543F">
        <w:rPr>
          <w:rFonts w:ascii="Calibri" w:eastAsia="Calibri" w:hAnsi="Calibri" w:cs="Times New Roman"/>
          <w:sz w:val="24"/>
          <w:szCs w:val="24"/>
          <w:lang w:val="en-US" w:eastAsia="en-US"/>
        </w:rPr>
        <w:t xml:space="preserve">-value≤0.05 was used as a threshold for nominal significance and </w:t>
      </w:r>
      <w:r w:rsidRPr="0087543F">
        <w:rPr>
          <w:rFonts w:ascii="Calibri" w:eastAsia="Calibri" w:hAnsi="Calibri" w:cs="Times New Roman"/>
          <w:i/>
          <w:sz w:val="24"/>
          <w:szCs w:val="24"/>
          <w:lang w:val="en-US" w:eastAsia="en-US"/>
        </w:rPr>
        <w:t>P</w:t>
      </w:r>
      <w:r w:rsidRPr="0087543F">
        <w:rPr>
          <w:rFonts w:ascii="Calibri" w:eastAsia="Calibri" w:hAnsi="Calibri" w:cs="Times New Roman"/>
          <w:sz w:val="24"/>
          <w:szCs w:val="24"/>
          <w:lang w:val="en-US" w:eastAsia="en-US"/>
        </w:rPr>
        <w:t>-value≤5x10</w:t>
      </w:r>
      <w:r w:rsidRPr="0087543F">
        <w:rPr>
          <w:rFonts w:ascii="Calibri" w:eastAsia="Calibri" w:hAnsi="Calibri" w:cs="Times New Roman"/>
          <w:sz w:val="24"/>
          <w:szCs w:val="24"/>
          <w:vertAlign w:val="superscript"/>
          <w:lang w:val="en-US" w:eastAsia="en-US"/>
        </w:rPr>
        <w:t>-8</w:t>
      </w:r>
      <w:r w:rsidRPr="0087543F">
        <w:rPr>
          <w:rFonts w:ascii="Calibri" w:eastAsia="Calibri" w:hAnsi="Calibri" w:cs="Times New Roman"/>
          <w:sz w:val="24"/>
          <w:szCs w:val="24"/>
          <w:lang w:val="en-US" w:eastAsia="en-US"/>
        </w:rPr>
        <w:t xml:space="preserve"> as the genome wide significance threshold.  The study power calculations were conducted using Quanto v1.2.4</w:t>
      </w:r>
      <w:r w:rsidRPr="0087543F">
        <w:rPr>
          <w:rFonts w:ascii="Calibri" w:eastAsia="Calibri" w:hAnsi="Calibri" w:cs="Times New Roman"/>
          <w:sz w:val="24"/>
          <w:szCs w:val="24"/>
          <w:lang w:val="en-US" w:eastAsia="en-US"/>
        </w:rPr>
        <w:fldChar w:fldCharType="begin"/>
      </w:r>
      <w:r w:rsidR="00166FA7">
        <w:rPr>
          <w:rFonts w:ascii="Calibri" w:eastAsia="Calibri" w:hAnsi="Calibri" w:cs="Times New Roman"/>
          <w:sz w:val="24"/>
          <w:szCs w:val="24"/>
          <w:lang w:val="en-US" w:eastAsia="en-US"/>
        </w:rPr>
        <w:instrText xml:space="preserve"> ADDIN EN.CITE &lt;EndNote&gt;&lt;Cite&gt;&lt;Author&gt;Gauderman&lt;/Author&gt;&lt;Year&gt;2002&lt;/Year&gt;&lt;RecNum&gt;160&lt;/RecNum&gt;&lt;IDText&gt;Sample size requirements for matched case-control studies of gene-environment interaction&lt;/IDText&gt;&lt;DisplayText&gt;&lt;style face="superscript"&gt;158&lt;/style&gt;&lt;/DisplayText&gt;&lt;record&gt;&lt;rec-number&gt;160&lt;/rec-number&gt;&lt;foreign-keys&gt;&lt;key app="EN" db-id="5z92efv9k0sxx2ezp5gpd02s2fv9z90swefd" timestamp="1455272842"&gt;160&lt;/key&gt;&lt;/foreign-keys&gt;&lt;ref-type name="Journal Article"&gt;17&lt;/ref-type&gt;&lt;contributors&gt;&lt;authors&gt;&lt;author&gt;Gauderman, W. J.&lt;/author&gt;&lt;/authors&gt;&lt;/contributors&gt;&lt;titles&gt;&lt;title&gt;Sample size requirements for matched case-control studies of gene-environment interaction&lt;/title&gt;&lt;secondary-title&gt;Stat Med&lt;/secondary-title&gt;&lt;/titles&gt;&lt;periodical&gt;&lt;full-title&gt;Stat Med&lt;/full-title&gt;&lt;/periodical&gt;&lt;pages&gt;35-50&lt;/pages&gt;&lt;volume&gt;21&lt;/volume&gt;&lt;number&gt;1&lt;/number&gt;&lt;keywords&gt;&lt;keyword&gt;African Americans&lt;/keyword&gt;&lt;keyword&gt;Air Pollution&lt;/keyword&gt;&lt;keyword&gt;Asian Americans&lt;/keyword&gt;&lt;keyword&gt;Asthma&lt;/keyword&gt;&lt;keyword&gt;BRCA1 Protein&lt;/keyword&gt;&lt;keyword&gt;Breast Neoplasms&lt;/keyword&gt;&lt;keyword&gt;California&lt;/keyword&gt;&lt;keyword&gt;Case-Control Studies&lt;/keyword&gt;&lt;keyword&gt;Child&lt;/keyword&gt;&lt;keyword&gt;Contraceptives, Oral, Hormonal&lt;/keyword&gt;&lt;keyword&gt;Environmental Exposure&lt;/keyword&gt;&lt;keyword&gt;European Continental Ancestry Group&lt;/keyword&gt;&lt;keyword&gt;Female&lt;/keyword&gt;&lt;keyword&gt;Genetic Predisposition to Disease&lt;/keyword&gt;&lt;keyword&gt;Glutathione Transferase&lt;/keyword&gt;&lt;keyword&gt;Hispanic Americans&lt;/keyword&gt;&lt;keyword&gt;Humans&lt;/keyword&gt;&lt;keyword&gt;Models, Biological&lt;/keyword&gt;&lt;keyword&gt;Models, Statistical&lt;/keyword&gt;&lt;keyword&gt;Sample Size&lt;/keyword&gt;&lt;/keywords&gt;&lt;dates&gt;&lt;year&gt;2002&lt;/year&gt;&lt;pub-dates&gt;&lt;date&gt;Jan&lt;/date&gt;&lt;/pub-dates&gt;&lt;/dates&gt;&lt;isbn&gt;0277-6715&lt;/isbn&gt;&lt;accession-num&gt;11782049&lt;/accession-num&gt;&lt;urls&gt;&lt;related-urls&gt;&lt;url&gt;http://www.ncbi.nlm.nih.gov/pubmed/11782049&lt;/url&gt;&lt;/related-urls&gt;&lt;/urls&gt;&lt;language&gt;eng&lt;/language&gt;&lt;/record&gt;&lt;/Cite&gt;&lt;/EndNote&gt;</w:instrText>
      </w:r>
      <w:r w:rsidRPr="0087543F">
        <w:rPr>
          <w:rFonts w:ascii="Calibri" w:eastAsia="Calibri" w:hAnsi="Calibri" w:cs="Times New Roman"/>
          <w:sz w:val="24"/>
          <w:szCs w:val="24"/>
          <w:lang w:val="en-US" w:eastAsia="en-US"/>
        </w:rPr>
        <w:fldChar w:fldCharType="separate"/>
      </w:r>
      <w:r w:rsidR="00166FA7" w:rsidRPr="00166FA7">
        <w:rPr>
          <w:rFonts w:ascii="Calibri" w:eastAsia="Calibri" w:hAnsi="Calibri" w:cs="Times New Roman"/>
          <w:noProof/>
          <w:sz w:val="24"/>
          <w:szCs w:val="24"/>
          <w:vertAlign w:val="superscript"/>
          <w:lang w:val="en-US" w:eastAsia="en-US"/>
        </w:rPr>
        <w:t>158</w:t>
      </w:r>
      <w:r w:rsidRPr="0087543F">
        <w:rPr>
          <w:rFonts w:ascii="Calibri" w:eastAsia="Calibri" w:hAnsi="Calibri" w:cs="Times New Roman"/>
          <w:sz w:val="24"/>
          <w:szCs w:val="24"/>
          <w:lang w:val="en-US" w:eastAsia="en-US"/>
        </w:rPr>
        <w:fldChar w:fldCharType="end"/>
      </w:r>
      <w:r w:rsidRPr="0087543F">
        <w:rPr>
          <w:rFonts w:ascii="Calibri" w:eastAsia="Calibri" w:hAnsi="Calibri" w:cs="Times New Roman"/>
          <w:sz w:val="24"/>
          <w:szCs w:val="24"/>
          <w:lang w:val="en-US" w:eastAsia="en-US"/>
        </w:rPr>
        <w:t xml:space="preserve">. Data is presented for 19 independent </w:t>
      </w:r>
      <w:r w:rsidR="00331942">
        <w:rPr>
          <w:rFonts w:ascii="Calibri" w:eastAsia="Calibri" w:hAnsi="Calibri" w:cs="Times New Roman"/>
          <w:sz w:val="24"/>
          <w:szCs w:val="24"/>
          <w:lang w:val="en-US" w:eastAsia="en-US"/>
        </w:rPr>
        <w:t xml:space="preserve">established </w:t>
      </w:r>
      <w:r w:rsidRPr="0087543F">
        <w:rPr>
          <w:rFonts w:ascii="Calibri" w:eastAsia="Calibri" w:hAnsi="Calibri" w:cs="Times New Roman"/>
          <w:sz w:val="24"/>
          <w:szCs w:val="24"/>
          <w:lang w:val="en-US" w:eastAsia="en-US"/>
        </w:rPr>
        <w:t xml:space="preserve">OA loci (excluding the two very rare hip OA loci from the Icelandic population) and also </w:t>
      </w:r>
      <w:r w:rsidR="00E9695A">
        <w:rPr>
          <w:rFonts w:ascii="Calibri" w:eastAsia="Calibri" w:hAnsi="Calibri" w:cs="Times New Roman"/>
          <w:sz w:val="24"/>
          <w:szCs w:val="24"/>
          <w:lang w:val="en-US" w:eastAsia="en-US"/>
        </w:rPr>
        <w:t>for</w:t>
      </w:r>
      <w:r w:rsidRPr="0087543F">
        <w:rPr>
          <w:rFonts w:ascii="Calibri" w:eastAsia="Calibri" w:hAnsi="Calibri" w:cs="Times New Roman"/>
          <w:sz w:val="24"/>
          <w:szCs w:val="24"/>
          <w:lang w:val="en-US" w:eastAsia="en-US"/>
        </w:rPr>
        <w:t xml:space="preserve"> seven out of nine newly identified OA loci (</w:t>
      </w:r>
      <w:r w:rsidR="00E9695A">
        <w:rPr>
          <w:rFonts w:ascii="Calibri" w:eastAsia="Calibri" w:hAnsi="Calibri" w:cs="Times New Roman"/>
          <w:sz w:val="24"/>
          <w:szCs w:val="24"/>
          <w:lang w:val="en-US" w:eastAsia="en-US"/>
        </w:rPr>
        <w:t>described in</w:t>
      </w:r>
      <w:r w:rsidRPr="0087543F">
        <w:rPr>
          <w:rFonts w:ascii="Calibri" w:eastAsia="Calibri" w:hAnsi="Calibri" w:cs="Times New Roman"/>
          <w:sz w:val="24"/>
          <w:szCs w:val="24"/>
          <w:lang w:val="en-US" w:eastAsia="en-US"/>
        </w:rPr>
        <w:t xml:space="preserve"> Chapter </w:t>
      </w:r>
      <w:r w:rsidR="00EE1CE3">
        <w:rPr>
          <w:rFonts w:ascii="Calibri" w:eastAsia="Calibri" w:hAnsi="Calibri" w:cs="Times New Roman"/>
          <w:sz w:val="24"/>
          <w:szCs w:val="24"/>
          <w:lang w:val="en-US" w:eastAsia="en-US"/>
        </w:rPr>
        <w:t>3</w:t>
      </w:r>
      <w:r w:rsidRPr="0087543F">
        <w:rPr>
          <w:rFonts w:ascii="Calibri" w:eastAsia="Calibri" w:hAnsi="Calibri" w:cs="Times New Roman"/>
          <w:sz w:val="24"/>
          <w:szCs w:val="24"/>
          <w:lang w:val="en-US" w:eastAsia="en-US"/>
        </w:rPr>
        <w:t xml:space="preserve"> of thesis) that were present in these datasets. </w:t>
      </w:r>
    </w:p>
    <w:p w14:paraId="1515A126" w14:textId="77777777" w:rsidR="00406287" w:rsidRDefault="00406287" w:rsidP="00FA62BB">
      <w:pPr>
        <w:spacing w:after="200" w:line="480" w:lineRule="auto"/>
        <w:jc w:val="both"/>
        <w:rPr>
          <w:rFonts w:ascii="Calibri" w:eastAsia="Calibri" w:hAnsi="Calibri" w:cs="Times New Roman"/>
          <w:b/>
          <w:sz w:val="24"/>
          <w:szCs w:val="24"/>
          <w:lang w:val="en-US" w:eastAsia="en-US"/>
        </w:rPr>
      </w:pPr>
    </w:p>
    <w:p w14:paraId="517D80A1" w14:textId="7715A987" w:rsidR="00FA62BB" w:rsidRDefault="00FA62BB" w:rsidP="00FA62BB">
      <w:pPr>
        <w:spacing w:after="200" w:line="480" w:lineRule="auto"/>
        <w:jc w:val="both"/>
        <w:rPr>
          <w:rFonts w:ascii="Calibri" w:eastAsia="Calibri" w:hAnsi="Calibri" w:cs="Times New Roman"/>
          <w:b/>
          <w:sz w:val="24"/>
          <w:szCs w:val="24"/>
          <w:lang w:val="en-US" w:eastAsia="en-US"/>
        </w:rPr>
      </w:pPr>
      <w:r w:rsidRPr="006F0D25">
        <w:rPr>
          <w:rFonts w:ascii="Calibri" w:eastAsia="Calibri" w:hAnsi="Calibri" w:cs="Times New Roman"/>
          <w:b/>
          <w:sz w:val="24"/>
          <w:szCs w:val="24"/>
          <w:lang w:val="en-US" w:eastAsia="en-US"/>
        </w:rPr>
        <w:lastRenderedPageBreak/>
        <w:t>5.</w:t>
      </w:r>
      <w:r w:rsidR="0086089E">
        <w:rPr>
          <w:rFonts w:ascii="Calibri" w:eastAsia="Calibri" w:hAnsi="Calibri" w:cs="Times New Roman"/>
          <w:b/>
          <w:sz w:val="24"/>
          <w:szCs w:val="24"/>
          <w:lang w:val="en-US" w:eastAsia="en-US"/>
        </w:rPr>
        <w:t>4</w:t>
      </w:r>
      <w:r w:rsidRPr="006F0D25">
        <w:rPr>
          <w:rFonts w:ascii="Calibri" w:eastAsia="Calibri" w:hAnsi="Calibri" w:cs="Times New Roman"/>
          <w:b/>
          <w:sz w:val="24"/>
          <w:szCs w:val="24"/>
          <w:lang w:val="en-US" w:eastAsia="en-US"/>
        </w:rPr>
        <w:t xml:space="preserve"> Results </w:t>
      </w:r>
    </w:p>
    <w:p w14:paraId="0A291560" w14:textId="28CB9D93" w:rsidR="00555935" w:rsidRDefault="00555935" w:rsidP="00FA62BB">
      <w:pPr>
        <w:spacing w:after="200" w:line="480" w:lineRule="auto"/>
        <w:jc w:val="both"/>
        <w:rPr>
          <w:rFonts w:ascii="Calibri" w:eastAsia="Calibri" w:hAnsi="Calibri" w:cs="Times New Roman"/>
          <w:b/>
          <w:sz w:val="24"/>
          <w:szCs w:val="24"/>
          <w:lang w:val="en-US" w:eastAsia="en-US"/>
        </w:rPr>
      </w:pPr>
      <w:r>
        <w:rPr>
          <w:rFonts w:ascii="Calibri" w:eastAsia="Calibri" w:hAnsi="Calibri" w:cs="Times New Roman"/>
          <w:b/>
          <w:sz w:val="24"/>
          <w:szCs w:val="24"/>
          <w:lang w:val="en-US" w:eastAsia="en-US"/>
        </w:rPr>
        <w:t>5.</w:t>
      </w:r>
      <w:r w:rsidR="0086089E">
        <w:rPr>
          <w:rFonts w:ascii="Calibri" w:eastAsia="Calibri" w:hAnsi="Calibri" w:cs="Times New Roman"/>
          <w:b/>
          <w:sz w:val="24"/>
          <w:szCs w:val="24"/>
          <w:lang w:val="en-US" w:eastAsia="en-US"/>
        </w:rPr>
        <w:t>4</w:t>
      </w:r>
      <w:r>
        <w:rPr>
          <w:rFonts w:ascii="Calibri" w:eastAsia="Calibri" w:hAnsi="Calibri" w:cs="Times New Roman"/>
          <w:b/>
          <w:sz w:val="24"/>
          <w:szCs w:val="24"/>
          <w:lang w:val="en-US" w:eastAsia="en-US"/>
        </w:rPr>
        <w:t xml:space="preserve">.1 </w:t>
      </w:r>
      <w:r w:rsidR="009E39DC">
        <w:rPr>
          <w:rFonts w:ascii="Calibri" w:eastAsia="Calibri" w:hAnsi="Calibri" w:cs="Times New Roman"/>
          <w:b/>
          <w:sz w:val="24"/>
          <w:szCs w:val="24"/>
          <w:lang w:val="en-US" w:eastAsia="en-US"/>
        </w:rPr>
        <w:t>Subject</w:t>
      </w:r>
      <w:r>
        <w:rPr>
          <w:rFonts w:ascii="Calibri" w:eastAsia="Calibri" w:hAnsi="Calibri" w:cs="Times New Roman"/>
          <w:b/>
          <w:sz w:val="24"/>
          <w:szCs w:val="24"/>
          <w:lang w:val="en-US" w:eastAsia="en-US"/>
        </w:rPr>
        <w:t xml:space="preserve"> characteristics</w:t>
      </w:r>
    </w:p>
    <w:p w14:paraId="3EF82BA4" w14:textId="08BB0A05" w:rsidR="00E9695A" w:rsidRDefault="00E9695A" w:rsidP="00FA62BB">
      <w:pPr>
        <w:spacing w:after="200" w:line="480" w:lineRule="auto"/>
        <w:jc w:val="both"/>
        <w:rPr>
          <w:rFonts w:ascii="Calibri" w:eastAsia="Calibri" w:hAnsi="Calibri" w:cs="Times New Roman"/>
          <w:sz w:val="24"/>
          <w:szCs w:val="24"/>
          <w:lang w:eastAsia="en-US"/>
        </w:rPr>
      </w:pPr>
      <w:r>
        <w:rPr>
          <w:rFonts w:ascii="Calibri" w:eastAsia="Calibri" w:hAnsi="Calibri" w:cs="Times New Roman"/>
          <w:sz w:val="24"/>
          <w:szCs w:val="24"/>
          <w:lang w:val="en-US" w:eastAsia="en-US"/>
        </w:rPr>
        <w:t>S</w:t>
      </w:r>
      <w:r w:rsidR="009E39DC">
        <w:rPr>
          <w:rFonts w:ascii="Calibri" w:eastAsia="Calibri" w:hAnsi="Calibri" w:cs="Times New Roman"/>
          <w:sz w:val="24"/>
          <w:szCs w:val="24"/>
          <w:lang w:val="en-US" w:eastAsia="en-US"/>
        </w:rPr>
        <w:t>ubject</w:t>
      </w:r>
      <w:r>
        <w:rPr>
          <w:rFonts w:ascii="Calibri" w:eastAsia="Calibri" w:hAnsi="Calibri" w:cs="Times New Roman"/>
          <w:sz w:val="24"/>
          <w:szCs w:val="24"/>
          <w:lang w:val="en-US" w:eastAsia="en-US"/>
        </w:rPr>
        <w:t xml:space="preserve"> characteristics are displayed in </w:t>
      </w:r>
      <w:r w:rsidR="00945BF3">
        <w:rPr>
          <w:rFonts w:ascii="Calibri" w:eastAsia="Calibri" w:hAnsi="Calibri" w:cs="Times New Roman"/>
          <w:sz w:val="24"/>
          <w:szCs w:val="24"/>
          <w:lang w:val="en-US" w:eastAsia="en-US"/>
        </w:rPr>
        <w:t>t</w:t>
      </w:r>
      <w:r>
        <w:rPr>
          <w:rFonts w:ascii="Calibri" w:eastAsia="Calibri" w:hAnsi="Calibri" w:cs="Times New Roman"/>
          <w:sz w:val="24"/>
          <w:szCs w:val="24"/>
          <w:lang w:val="en-US" w:eastAsia="en-US"/>
        </w:rPr>
        <w:t xml:space="preserve">able </w:t>
      </w:r>
      <w:r w:rsidR="008D2B1A">
        <w:rPr>
          <w:rFonts w:ascii="Calibri" w:eastAsia="Calibri" w:hAnsi="Calibri" w:cs="Times New Roman"/>
          <w:sz w:val="24"/>
          <w:szCs w:val="24"/>
          <w:lang w:val="en-US" w:eastAsia="en-US"/>
        </w:rPr>
        <w:t>31</w:t>
      </w:r>
      <w:r w:rsidR="00A54992">
        <w:rPr>
          <w:rFonts w:ascii="Calibri" w:eastAsia="Calibri" w:hAnsi="Calibri" w:cs="Times New Roman"/>
          <w:sz w:val="24"/>
          <w:szCs w:val="24"/>
          <w:lang w:val="en-US" w:eastAsia="en-US"/>
        </w:rPr>
        <w:t xml:space="preserve">. </w:t>
      </w:r>
    </w:p>
    <w:p w14:paraId="7722531D" w14:textId="2BF65365" w:rsidR="0063404B" w:rsidRPr="0063404B" w:rsidRDefault="0063404B" w:rsidP="00945BF3">
      <w:pPr>
        <w:jc w:val="both"/>
        <w:rPr>
          <w:rFonts w:ascii="Calibri" w:eastAsia="Calibri" w:hAnsi="Calibri" w:cs="Times New Roman"/>
          <w:sz w:val="24"/>
          <w:szCs w:val="24"/>
          <w:lang w:eastAsia="en-US"/>
        </w:rPr>
      </w:pPr>
      <w:r w:rsidRPr="0063404B">
        <w:rPr>
          <w:rFonts w:ascii="Calibri" w:eastAsia="Calibri" w:hAnsi="Calibri" w:cs="Times New Roman"/>
          <w:b/>
          <w:sz w:val="24"/>
          <w:szCs w:val="24"/>
          <w:lang w:eastAsia="en-US"/>
        </w:rPr>
        <w:t xml:space="preserve">Table </w:t>
      </w:r>
      <w:r w:rsidR="008D2B1A">
        <w:rPr>
          <w:rFonts w:ascii="Calibri" w:eastAsia="Calibri" w:hAnsi="Calibri" w:cs="Times New Roman"/>
          <w:b/>
          <w:sz w:val="24"/>
          <w:szCs w:val="24"/>
          <w:lang w:eastAsia="en-US"/>
        </w:rPr>
        <w:t>31</w:t>
      </w:r>
      <w:r w:rsidRPr="0063404B">
        <w:rPr>
          <w:rFonts w:ascii="Calibri" w:eastAsia="Calibri" w:hAnsi="Calibri" w:cs="Times New Roman"/>
          <w:b/>
          <w:sz w:val="24"/>
          <w:szCs w:val="24"/>
          <w:lang w:eastAsia="en-US"/>
        </w:rPr>
        <w:t>.</w:t>
      </w:r>
      <w:r>
        <w:rPr>
          <w:rFonts w:ascii="Calibri" w:eastAsia="Calibri" w:hAnsi="Calibri" w:cs="Times New Roman"/>
          <w:sz w:val="24"/>
          <w:szCs w:val="24"/>
          <w:lang w:eastAsia="en-US"/>
        </w:rPr>
        <w:t xml:space="preserve"> S</w:t>
      </w:r>
      <w:r w:rsidR="009E39DC">
        <w:rPr>
          <w:rFonts w:ascii="Calibri" w:eastAsia="Calibri" w:hAnsi="Calibri" w:cs="Times New Roman"/>
          <w:sz w:val="24"/>
          <w:szCs w:val="24"/>
          <w:lang w:eastAsia="en-US"/>
        </w:rPr>
        <w:t>ubject</w:t>
      </w:r>
      <w:r>
        <w:rPr>
          <w:rFonts w:ascii="Calibri" w:eastAsia="Calibri" w:hAnsi="Calibri" w:cs="Times New Roman"/>
          <w:sz w:val="24"/>
          <w:szCs w:val="24"/>
          <w:lang w:eastAsia="en-US"/>
        </w:rPr>
        <w:t xml:space="preserve"> characteristics.</w:t>
      </w:r>
    </w:p>
    <w:tbl>
      <w:tblPr>
        <w:tblStyle w:val="GridTable4-Accent5"/>
        <w:tblW w:w="0" w:type="auto"/>
        <w:tblLook w:val="04A0" w:firstRow="1" w:lastRow="0" w:firstColumn="1" w:lastColumn="0" w:noHBand="0" w:noVBand="1"/>
      </w:tblPr>
      <w:tblGrid>
        <w:gridCol w:w="3693"/>
        <w:gridCol w:w="1582"/>
        <w:gridCol w:w="1558"/>
        <w:gridCol w:w="1666"/>
      </w:tblGrid>
      <w:tr w:rsidR="0021674F" w:rsidRPr="0063404B" w14:paraId="5771FD94" w14:textId="77777777" w:rsidTr="0063404B">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tcBorders>
              <w:top w:val="nil"/>
              <w:left w:val="nil"/>
              <w:bottom w:val="nil"/>
              <w:right w:val="single" w:sz="4" w:space="0" w:color="4BACC6" w:themeColor="accent5"/>
            </w:tcBorders>
            <w:shd w:val="clear" w:color="auto" w:fill="auto"/>
            <w:noWrap/>
            <w:vAlign w:val="center"/>
            <w:hideMark/>
          </w:tcPr>
          <w:p w14:paraId="30976C60" w14:textId="77777777" w:rsidR="0021674F" w:rsidRPr="0063404B" w:rsidRDefault="0021674F" w:rsidP="0021674F">
            <w:pPr>
              <w:rPr>
                <w:rFonts w:ascii="Times New Roman" w:eastAsia="Times New Roman" w:hAnsi="Times New Roman" w:cs="Times New Roman"/>
                <w:sz w:val="24"/>
                <w:szCs w:val="24"/>
                <w:lang w:eastAsia="en-GB"/>
              </w:rPr>
            </w:pPr>
          </w:p>
        </w:tc>
        <w:tc>
          <w:tcPr>
            <w:tcW w:w="0" w:type="auto"/>
            <w:gridSpan w:val="2"/>
            <w:tcBorders>
              <w:left w:val="single" w:sz="4" w:space="0" w:color="4BACC6" w:themeColor="accent5"/>
            </w:tcBorders>
            <w:noWrap/>
            <w:vAlign w:val="center"/>
            <w:hideMark/>
          </w:tcPr>
          <w:p w14:paraId="3C2566E2" w14:textId="77777777" w:rsidR="0021674F" w:rsidRPr="0063404B" w:rsidRDefault="0021674F" w:rsidP="0021674F">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en-GB"/>
              </w:rPr>
            </w:pPr>
            <w:r w:rsidRPr="0063404B">
              <w:rPr>
                <w:rFonts w:ascii="Calibri" w:eastAsia="Times New Roman" w:hAnsi="Calibri" w:cs="Times New Roman"/>
                <w:color w:val="000000"/>
                <w:sz w:val="24"/>
                <w:szCs w:val="24"/>
                <w:lang w:eastAsia="en-GB"/>
              </w:rPr>
              <w:t>Cases</w:t>
            </w:r>
          </w:p>
        </w:tc>
        <w:tc>
          <w:tcPr>
            <w:tcW w:w="0" w:type="auto"/>
            <w:noWrap/>
            <w:vAlign w:val="center"/>
            <w:hideMark/>
          </w:tcPr>
          <w:p w14:paraId="01E8B4F0" w14:textId="1162D30B" w:rsidR="0021674F" w:rsidRPr="0063404B" w:rsidRDefault="0021674F" w:rsidP="0021674F">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en-GB"/>
              </w:rPr>
            </w:pPr>
            <w:r w:rsidRPr="0063404B">
              <w:rPr>
                <w:rFonts w:ascii="Calibri" w:eastAsia="Times New Roman" w:hAnsi="Calibri" w:cs="Times New Roman"/>
                <w:color w:val="000000"/>
                <w:sz w:val="24"/>
                <w:szCs w:val="24"/>
                <w:lang w:eastAsia="en-GB"/>
              </w:rPr>
              <w:t>Controls</w:t>
            </w:r>
          </w:p>
        </w:tc>
      </w:tr>
      <w:tr w:rsidR="0021674F" w:rsidRPr="0063404B" w14:paraId="2FB4F7F8" w14:textId="77777777" w:rsidTr="0063404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tcBorders>
              <w:top w:val="nil"/>
              <w:left w:val="nil"/>
            </w:tcBorders>
            <w:shd w:val="clear" w:color="auto" w:fill="auto"/>
            <w:noWrap/>
            <w:vAlign w:val="center"/>
            <w:hideMark/>
          </w:tcPr>
          <w:p w14:paraId="4B19FEEB" w14:textId="77777777" w:rsidR="0021674F" w:rsidRPr="0063404B" w:rsidRDefault="0021674F" w:rsidP="0063404B">
            <w:pPr>
              <w:rPr>
                <w:rFonts w:ascii="Calibri" w:eastAsia="Times New Roman" w:hAnsi="Calibri" w:cs="Times New Roman"/>
                <w:color w:val="000000"/>
                <w:sz w:val="24"/>
                <w:szCs w:val="24"/>
                <w:lang w:eastAsia="en-GB"/>
              </w:rPr>
            </w:pPr>
          </w:p>
        </w:tc>
        <w:tc>
          <w:tcPr>
            <w:tcW w:w="0" w:type="auto"/>
            <w:noWrap/>
            <w:vAlign w:val="center"/>
            <w:hideMark/>
          </w:tcPr>
          <w:p w14:paraId="3F555A48" w14:textId="77777777" w:rsidR="0021674F" w:rsidRPr="0063404B" w:rsidRDefault="0021674F" w:rsidP="0021674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4"/>
                <w:szCs w:val="24"/>
                <w:lang w:eastAsia="en-GB"/>
              </w:rPr>
            </w:pPr>
            <w:r w:rsidRPr="0063404B">
              <w:rPr>
                <w:rFonts w:ascii="Calibri" w:eastAsia="Times New Roman" w:hAnsi="Calibri" w:cs="Times New Roman"/>
                <w:color w:val="000000"/>
                <w:sz w:val="24"/>
                <w:szCs w:val="24"/>
                <w:lang w:eastAsia="en-GB"/>
              </w:rPr>
              <w:t>Athens samples</w:t>
            </w:r>
          </w:p>
        </w:tc>
        <w:tc>
          <w:tcPr>
            <w:tcW w:w="0" w:type="auto"/>
            <w:noWrap/>
            <w:vAlign w:val="center"/>
            <w:hideMark/>
          </w:tcPr>
          <w:p w14:paraId="48755EFD" w14:textId="1747118F" w:rsidR="0021674F" w:rsidRPr="0063404B" w:rsidRDefault="0021674F" w:rsidP="0021674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4"/>
                <w:szCs w:val="24"/>
                <w:lang w:eastAsia="en-GB"/>
              </w:rPr>
            </w:pPr>
            <w:r w:rsidRPr="0063404B">
              <w:rPr>
                <w:rFonts w:ascii="Calibri" w:eastAsia="Times New Roman" w:hAnsi="Calibri" w:cs="Times New Roman"/>
                <w:color w:val="000000"/>
                <w:sz w:val="24"/>
                <w:szCs w:val="24"/>
                <w:lang w:eastAsia="en-GB"/>
              </w:rPr>
              <w:t>Larissa samples</w:t>
            </w:r>
          </w:p>
        </w:tc>
        <w:tc>
          <w:tcPr>
            <w:tcW w:w="0" w:type="auto"/>
            <w:noWrap/>
            <w:vAlign w:val="center"/>
            <w:hideMark/>
          </w:tcPr>
          <w:p w14:paraId="59C9D9CA" w14:textId="77777777" w:rsidR="0021674F" w:rsidRPr="0063404B" w:rsidRDefault="0021674F" w:rsidP="0021674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4"/>
                <w:szCs w:val="24"/>
                <w:lang w:eastAsia="en-GB"/>
              </w:rPr>
            </w:pPr>
            <w:r w:rsidRPr="0063404B">
              <w:rPr>
                <w:rFonts w:ascii="Calibri" w:eastAsia="Times New Roman" w:hAnsi="Calibri" w:cs="Times New Roman"/>
                <w:color w:val="000000"/>
                <w:sz w:val="24"/>
                <w:szCs w:val="24"/>
                <w:lang w:eastAsia="en-GB"/>
              </w:rPr>
              <w:t>GOMAP samples</w:t>
            </w:r>
          </w:p>
        </w:tc>
      </w:tr>
      <w:tr w:rsidR="0063404B" w:rsidRPr="0063404B" w14:paraId="285CB0AF" w14:textId="77777777" w:rsidTr="0021674F">
        <w:trPr>
          <w:trHeight w:val="288"/>
        </w:trPr>
        <w:tc>
          <w:tcPr>
            <w:cnfStyle w:val="001000000000" w:firstRow="0" w:lastRow="0" w:firstColumn="1" w:lastColumn="0" w:oddVBand="0" w:evenVBand="0" w:oddHBand="0" w:evenHBand="0" w:firstRowFirstColumn="0" w:firstRowLastColumn="0" w:lastRowFirstColumn="0" w:lastRowLastColumn="0"/>
            <w:tcW w:w="0" w:type="auto"/>
            <w:vMerge w:val="restart"/>
            <w:noWrap/>
            <w:vAlign w:val="center"/>
            <w:hideMark/>
          </w:tcPr>
          <w:p w14:paraId="4C99B9EA" w14:textId="77777777" w:rsidR="0021674F" w:rsidRPr="0063404B" w:rsidRDefault="0021674F" w:rsidP="0021674F">
            <w:pPr>
              <w:rPr>
                <w:rFonts w:ascii="Calibri" w:eastAsia="Times New Roman" w:hAnsi="Calibri" w:cs="Times New Roman"/>
                <w:color w:val="000000"/>
                <w:sz w:val="24"/>
                <w:szCs w:val="24"/>
                <w:lang w:eastAsia="en-GB"/>
              </w:rPr>
            </w:pPr>
            <w:r w:rsidRPr="0063404B">
              <w:rPr>
                <w:rFonts w:ascii="Calibri" w:eastAsia="Times New Roman" w:hAnsi="Calibri" w:cs="Times New Roman"/>
                <w:color w:val="000000"/>
                <w:sz w:val="24"/>
                <w:szCs w:val="24"/>
                <w:lang w:eastAsia="en-GB"/>
              </w:rPr>
              <w:t>N</w:t>
            </w:r>
          </w:p>
        </w:tc>
        <w:tc>
          <w:tcPr>
            <w:tcW w:w="0" w:type="auto"/>
            <w:gridSpan w:val="2"/>
            <w:noWrap/>
            <w:vAlign w:val="center"/>
            <w:hideMark/>
          </w:tcPr>
          <w:p w14:paraId="407E1129" w14:textId="77777777" w:rsidR="0021674F" w:rsidRPr="0063404B" w:rsidRDefault="0021674F" w:rsidP="0021674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en-GB"/>
              </w:rPr>
            </w:pPr>
            <w:r w:rsidRPr="0063404B">
              <w:rPr>
                <w:rFonts w:ascii="Calibri" w:eastAsia="Times New Roman" w:hAnsi="Calibri" w:cs="Times New Roman"/>
                <w:color w:val="000000"/>
                <w:sz w:val="24"/>
                <w:szCs w:val="24"/>
                <w:lang w:eastAsia="en-GB"/>
              </w:rPr>
              <w:t>993</w:t>
            </w:r>
          </w:p>
        </w:tc>
        <w:tc>
          <w:tcPr>
            <w:tcW w:w="0" w:type="auto"/>
            <w:vMerge w:val="restart"/>
            <w:noWrap/>
            <w:vAlign w:val="center"/>
            <w:hideMark/>
          </w:tcPr>
          <w:p w14:paraId="3F6532DA" w14:textId="77777777" w:rsidR="0021674F" w:rsidRPr="0063404B" w:rsidRDefault="0021674F" w:rsidP="0021674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en-GB"/>
              </w:rPr>
            </w:pPr>
            <w:r w:rsidRPr="0063404B">
              <w:rPr>
                <w:rFonts w:ascii="Calibri" w:eastAsia="Times New Roman" w:hAnsi="Calibri" w:cs="Times New Roman"/>
                <w:color w:val="000000"/>
                <w:sz w:val="24"/>
                <w:szCs w:val="24"/>
                <w:lang w:eastAsia="en-GB"/>
              </w:rPr>
              <w:t>2,538</w:t>
            </w:r>
          </w:p>
        </w:tc>
      </w:tr>
      <w:tr w:rsidR="0021674F" w:rsidRPr="0063404B" w14:paraId="459C5C48" w14:textId="77777777" w:rsidTr="0063404B">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06F2FB1A" w14:textId="77777777" w:rsidR="0021674F" w:rsidRPr="0063404B" w:rsidRDefault="0021674F" w:rsidP="0021674F">
            <w:pPr>
              <w:rPr>
                <w:rFonts w:ascii="Calibri" w:eastAsia="Times New Roman" w:hAnsi="Calibri" w:cs="Times New Roman"/>
                <w:color w:val="000000"/>
                <w:sz w:val="24"/>
                <w:szCs w:val="24"/>
                <w:lang w:eastAsia="en-GB"/>
              </w:rPr>
            </w:pPr>
          </w:p>
        </w:tc>
        <w:tc>
          <w:tcPr>
            <w:tcW w:w="0" w:type="auto"/>
            <w:noWrap/>
            <w:vAlign w:val="center"/>
            <w:hideMark/>
          </w:tcPr>
          <w:p w14:paraId="3297B989" w14:textId="77777777" w:rsidR="0021674F" w:rsidRPr="0063404B" w:rsidRDefault="0021674F" w:rsidP="0021674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4"/>
                <w:szCs w:val="24"/>
                <w:lang w:eastAsia="en-GB"/>
              </w:rPr>
            </w:pPr>
            <w:r w:rsidRPr="0063404B">
              <w:rPr>
                <w:rFonts w:ascii="Calibri" w:eastAsia="Times New Roman" w:hAnsi="Calibri" w:cs="Times New Roman"/>
                <w:color w:val="000000"/>
                <w:sz w:val="24"/>
                <w:szCs w:val="24"/>
                <w:lang w:eastAsia="en-GB"/>
              </w:rPr>
              <w:t>917</w:t>
            </w:r>
          </w:p>
        </w:tc>
        <w:tc>
          <w:tcPr>
            <w:tcW w:w="0" w:type="auto"/>
            <w:noWrap/>
            <w:vAlign w:val="center"/>
            <w:hideMark/>
          </w:tcPr>
          <w:p w14:paraId="01B5933E" w14:textId="77777777" w:rsidR="0021674F" w:rsidRPr="0063404B" w:rsidRDefault="0021674F" w:rsidP="0021674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4"/>
                <w:szCs w:val="24"/>
                <w:lang w:eastAsia="en-GB"/>
              </w:rPr>
            </w:pPr>
            <w:r w:rsidRPr="0063404B">
              <w:rPr>
                <w:rFonts w:ascii="Calibri" w:eastAsia="Times New Roman" w:hAnsi="Calibri" w:cs="Times New Roman"/>
                <w:color w:val="000000"/>
                <w:sz w:val="24"/>
                <w:szCs w:val="24"/>
                <w:lang w:eastAsia="en-GB"/>
              </w:rPr>
              <w:t>76</w:t>
            </w:r>
          </w:p>
        </w:tc>
        <w:tc>
          <w:tcPr>
            <w:tcW w:w="0" w:type="auto"/>
            <w:vMerge/>
            <w:vAlign w:val="center"/>
            <w:hideMark/>
          </w:tcPr>
          <w:p w14:paraId="2DDE562A" w14:textId="77777777" w:rsidR="0021674F" w:rsidRPr="0063404B" w:rsidRDefault="0021674F" w:rsidP="006340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4"/>
                <w:szCs w:val="24"/>
                <w:lang w:eastAsia="en-GB"/>
              </w:rPr>
            </w:pPr>
          </w:p>
        </w:tc>
      </w:tr>
      <w:tr w:rsidR="0063404B" w:rsidRPr="0063404B" w14:paraId="41D7E4C7" w14:textId="77777777" w:rsidTr="0021674F">
        <w:trPr>
          <w:trHeight w:val="312"/>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A8D0A87" w14:textId="77777777" w:rsidR="0021674F" w:rsidRPr="0063404B" w:rsidRDefault="0021674F" w:rsidP="0021674F">
            <w:pPr>
              <w:rPr>
                <w:rFonts w:ascii="Calibri" w:eastAsia="Times New Roman" w:hAnsi="Calibri" w:cs="Times New Roman"/>
                <w:color w:val="000000"/>
                <w:sz w:val="24"/>
                <w:szCs w:val="24"/>
                <w:lang w:eastAsia="en-GB"/>
              </w:rPr>
            </w:pPr>
            <w:r w:rsidRPr="0063404B">
              <w:rPr>
                <w:rFonts w:ascii="Calibri" w:eastAsia="Times New Roman" w:hAnsi="Calibri" w:cs="Times New Roman"/>
                <w:color w:val="000000"/>
                <w:sz w:val="24"/>
                <w:szCs w:val="24"/>
                <w:lang w:eastAsia="en-GB"/>
              </w:rPr>
              <w:t>Female, N (%)</w:t>
            </w:r>
          </w:p>
        </w:tc>
        <w:tc>
          <w:tcPr>
            <w:tcW w:w="0" w:type="auto"/>
            <w:gridSpan w:val="2"/>
            <w:noWrap/>
            <w:vAlign w:val="center"/>
            <w:hideMark/>
          </w:tcPr>
          <w:p w14:paraId="2FD9A4C0" w14:textId="77777777" w:rsidR="0021674F" w:rsidRPr="0063404B" w:rsidRDefault="0021674F" w:rsidP="0021674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en-GB"/>
              </w:rPr>
            </w:pPr>
            <w:r w:rsidRPr="0063404B">
              <w:rPr>
                <w:rFonts w:ascii="Calibri" w:eastAsia="Times New Roman" w:hAnsi="Calibri" w:cs="Times New Roman"/>
                <w:color w:val="000000"/>
                <w:sz w:val="24"/>
                <w:szCs w:val="24"/>
                <w:lang w:eastAsia="en-GB"/>
              </w:rPr>
              <w:t>669 (67.4)</w:t>
            </w:r>
          </w:p>
        </w:tc>
        <w:tc>
          <w:tcPr>
            <w:tcW w:w="0" w:type="auto"/>
            <w:noWrap/>
            <w:vAlign w:val="center"/>
            <w:hideMark/>
          </w:tcPr>
          <w:p w14:paraId="4B922D12" w14:textId="77777777" w:rsidR="0021674F" w:rsidRPr="0063404B" w:rsidRDefault="0021674F" w:rsidP="0021674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en-GB"/>
              </w:rPr>
            </w:pPr>
            <w:r w:rsidRPr="0063404B">
              <w:rPr>
                <w:rFonts w:ascii="Calibri" w:eastAsia="Times New Roman" w:hAnsi="Calibri" w:cs="Times New Roman"/>
                <w:color w:val="000000"/>
                <w:sz w:val="24"/>
                <w:szCs w:val="24"/>
                <w:lang w:eastAsia="en-GB"/>
              </w:rPr>
              <w:t>1,075</w:t>
            </w:r>
          </w:p>
        </w:tc>
      </w:tr>
      <w:tr w:rsidR="0063404B" w:rsidRPr="0063404B" w14:paraId="7E79DEF0" w14:textId="77777777" w:rsidTr="0021674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2708CF3" w14:textId="77777777" w:rsidR="0021674F" w:rsidRPr="0063404B" w:rsidRDefault="0021674F" w:rsidP="0021674F">
            <w:pPr>
              <w:rPr>
                <w:rFonts w:ascii="Calibri" w:eastAsia="Times New Roman" w:hAnsi="Calibri" w:cs="Times New Roman"/>
                <w:color w:val="000000"/>
                <w:sz w:val="24"/>
                <w:szCs w:val="24"/>
                <w:lang w:eastAsia="en-GB"/>
              </w:rPr>
            </w:pPr>
            <w:r w:rsidRPr="0063404B">
              <w:rPr>
                <w:rFonts w:ascii="Calibri" w:eastAsia="Times New Roman" w:hAnsi="Calibri" w:cs="Times New Roman"/>
                <w:color w:val="000000"/>
                <w:sz w:val="24"/>
                <w:szCs w:val="24"/>
                <w:lang w:eastAsia="en-GB"/>
              </w:rPr>
              <w:t>Male, N (%)</w:t>
            </w:r>
          </w:p>
        </w:tc>
        <w:tc>
          <w:tcPr>
            <w:tcW w:w="0" w:type="auto"/>
            <w:gridSpan w:val="2"/>
            <w:noWrap/>
            <w:vAlign w:val="center"/>
            <w:hideMark/>
          </w:tcPr>
          <w:p w14:paraId="02DBF3EA" w14:textId="77777777" w:rsidR="0021674F" w:rsidRPr="0063404B" w:rsidRDefault="0021674F" w:rsidP="0021674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4"/>
                <w:szCs w:val="24"/>
                <w:lang w:eastAsia="en-GB"/>
              </w:rPr>
            </w:pPr>
            <w:r w:rsidRPr="0063404B">
              <w:rPr>
                <w:rFonts w:ascii="Calibri" w:eastAsia="Times New Roman" w:hAnsi="Calibri" w:cs="Times New Roman"/>
                <w:color w:val="000000"/>
                <w:sz w:val="24"/>
                <w:szCs w:val="24"/>
                <w:lang w:eastAsia="en-GB"/>
              </w:rPr>
              <w:t>324 (32.3)</w:t>
            </w:r>
          </w:p>
        </w:tc>
        <w:tc>
          <w:tcPr>
            <w:tcW w:w="0" w:type="auto"/>
            <w:noWrap/>
            <w:vAlign w:val="center"/>
            <w:hideMark/>
          </w:tcPr>
          <w:p w14:paraId="4B28FCDF" w14:textId="77777777" w:rsidR="0021674F" w:rsidRPr="0063404B" w:rsidRDefault="0021674F" w:rsidP="0021674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4"/>
                <w:szCs w:val="24"/>
                <w:lang w:eastAsia="en-GB"/>
              </w:rPr>
            </w:pPr>
            <w:r w:rsidRPr="0063404B">
              <w:rPr>
                <w:rFonts w:ascii="Calibri" w:eastAsia="Times New Roman" w:hAnsi="Calibri" w:cs="Times New Roman"/>
                <w:color w:val="000000"/>
                <w:sz w:val="24"/>
                <w:szCs w:val="24"/>
                <w:lang w:eastAsia="en-GB"/>
              </w:rPr>
              <w:t>1,463</w:t>
            </w:r>
          </w:p>
        </w:tc>
      </w:tr>
      <w:tr w:rsidR="0063404B" w:rsidRPr="0063404B" w14:paraId="58F61FCB" w14:textId="77777777" w:rsidTr="0021674F">
        <w:trPr>
          <w:trHeight w:val="312"/>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46A8B8F" w14:textId="77777777" w:rsidR="0021674F" w:rsidRPr="0063404B" w:rsidRDefault="0021674F" w:rsidP="0021674F">
            <w:pPr>
              <w:rPr>
                <w:rFonts w:ascii="Calibri" w:eastAsia="Times New Roman" w:hAnsi="Calibri" w:cs="Times New Roman"/>
                <w:color w:val="000000"/>
                <w:sz w:val="24"/>
                <w:szCs w:val="24"/>
                <w:lang w:eastAsia="en-GB"/>
              </w:rPr>
            </w:pPr>
            <w:r w:rsidRPr="0063404B">
              <w:rPr>
                <w:rFonts w:ascii="Calibri" w:eastAsia="Times New Roman" w:hAnsi="Calibri" w:cs="Times New Roman"/>
                <w:color w:val="000000"/>
                <w:sz w:val="24"/>
                <w:szCs w:val="24"/>
                <w:lang w:eastAsia="en-GB"/>
              </w:rPr>
              <w:t>Mean age at recruitment in years (±SD)</w:t>
            </w:r>
          </w:p>
        </w:tc>
        <w:tc>
          <w:tcPr>
            <w:tcW w:w="0" w:type="auto"/>
            <w:noWrap/>
            <w:vAlign w:val="center"/>
            <w:hideMark/>
          </w:tcPr>
          <w:p w14:paraId="2678B5DB" w14:textId="77777777" w:rsidR="0021674F" w:rsidRPr="0063404B" w:rsidRDefault="0021674F" w:rsidP="0021674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en-GB"/>
              </w:rPr>
            </w:pPr>
            <w:r w:rsidRPr="0063404B">
              <w:rPr>
                <w:rFonts w:ascii="Calibri" w:eastAsia="Times New Roman" w:hAnsi="Calibri" w:cs="Times New Roman"/>
                <w:color w:val="000000"/>
                <w:sz w:val="24"/>
                <w:szCs w:val="24"/>
                <w:lang w:eastAsia="en-GB"/>
              </w:rPr>
              <w:t>67.4 (±6.3)</w:t>
            </w:r>
          </w:p>
        </w:tc>
        <w:tc>
          <w:tcPr>
            <w:tcW w:w="0" w:type="auto"/>
            <w:noWrap/>
            <w:vAlign w:val="center"/>
            <w:hideMark/>
          </w:tcPr>
          <w:p w14:paraId="7FE56247" w14:textId="77777777" w:rsidR="0021674F" w:rsidRPr="0063404B" w:rsidRDefault="0021674F" w:rsidP="0021674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en-GB"/>
              </w:rPr>
            </w:pPr>
            <w:r w:rsidRPr="0063404B">
              <w:rPr>
                <w:rFonts w:ascii="Calibri" w:eastAsia="Times New Roman" w:hAnsi="Calibri" w:cs="Times New Roman"/>
                <w:color w:val="000000"/>
                <w:sz w:val="24"/>
                <w:szCs w:val="24"/>
                <w:lang w:eastAsia="en-GB"/>
              </w:rPr>
              <w:t>N/A</w:t>
            </w:r>
          </w:p>
        </w:tc>
        <w:tc>
          <w:tcPr>
            <w:tcW w:w="0" w:type="auto"/>
            <w:noWrap/>
            <w:vAlign w:val="center"/>
            <w:hideMark/>
          </w:tcPr>
          <w:p w14:paraId="1DF84830" w14:textId="77777777" w:rsidR="0021674F" w:rsidRPr="0063404B" w:rsidRDefault="0021674F" w:rsidP="0021674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en-GB"/>
              </w:rPr>
            </w:pPr>
            <w:r w:rsidRPr="0063404B">
              <w:rPr>
                <w:rFonts w:ascii="Calibri" w:eastAsia="Times New Roman" w:hAnsi="Calibri" w:cs="Times New Roman"/>
                <w:color w:val="000000"/>
                <w:sz w:val="24"/>
                <w:szCs w:val="24"/>
                <w:lang w:eastAsia="en-GB"/>
              </w:rPr>
              <w:t>50.22 (±14.03)</w:t>
            </w:r>
          </w:p>
        </w:tc>
      </w:tr>
      <w:tr w:rsidR="0021674F" w:rsidRPr="0063404B" w14:paraId="4E9E07F3" w14:textId="77777777" w:rsidTr="0063404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52E9E16" w14:textId="77777777" w:rsidR="0021674F" w:rsidRPr="0063404B" w:rsidRDefault="0021674F" w:rsidP="0021674F">
            <w:pPr>
              <w:rPr>
                <w:rFonts w:ascii="Calibri" w:eastAsia="Times New Roman" w:hAnsi="Calibri" w:cs="Times New Roman"/>
                <w:color w:val="000000"/>
                <w:sz w:val="24"/>
                <w:szCs w:val="24"/>
                <w:lang w:eastAsia="en-GB"/>
              </w:rPr>
            </w:pPr>
            <w:r w:rsidRPr="0063404B">
              <w:rPr>
                <w:rFonts w:ascii="Calibri" w:eastAsia="Times New Roman" w:hAnsi="Calibri" w:cs="Times New Roman"/>
                <w:color w:val="000000"/>
                <w:sz w:val="24"/>
                <w:szCs w:val="24"/>
                <w:lang w:eastAsia="en-GB"/>
              </w:rPr>
              <w:t>BMI (±SD)</w:t>
            </w:r>
          </w:p>
        </w:tc>
        <w:tc>
          <w:tcPr>
            <w:tcW w:w="0" w:type="auto"/>
            <w:noWrap/>
            <w:vAlign w:val="center"/>
            <w:hideMark/>
          </w:tcPr>
          <w:p w14:paraId="1873AF0D" w14:textId="77777777" w:rsidR="0021674F" w:rsidRPr="0063404B" w:rsidRDefault="0021674F" w:rsidP="0021674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4"/>
                <w:szCs w:val="24"/>
                <w:lang w:eastAsia="en-GB"/>
              </w:rPr>
            </w:pPr>
            <w:r w:rsidRPr="0063404B">
              <w:rPr>
                <w:rFonts w:ascii="Calibri" w:eastAsia="Times New Roman" w:hAnsi="Calibri" w:cs="Times New Roman"/>
                <w:color w:val="000000"/>
                <w:sz w:val="24"/>
                <w:szCs w:val="24"/>
                <w:lang w:eastAsia="en-GB"/>
              </w:rPr>
              <w:t>29.96 (±4.12)</w:t>
            </w:r>
          </w:p>
        </w:tc>
        <w:tc>
          <w:tcPr>
            <w:tcW w:w="0" w:type="auto"/>
            <w:noWrap/>
            <w:vAlign w:val="center"/>
            <w:hideMark/>
          </w:tcPr>
          <w:p w14:paraId="290F3F58" w14:textId="77777777" w:rsidR="0021674F" w:rsidRPr="0063404B" w:rsidRDefault="0021674F" w:rsidP="0021674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4"/>
                <w:szCs w:val="24"/>
                <w:lang w:eastAsia="en-GB"/>
              </w:rPr>
            </w:pPr>
            <w:r w:rsidRPr="0063404B">
              <w:rPr>
                <w:rFonts w:ascii="Calibri" w:eastAsia="Times New Roman" w:hAnsi="Calibri" w:cs="Times New Roman"/>
                <w:color w:val="000000"/>
                <w:sz w:val="24"/>
                <w:szCs w:val="24"/>
                <w:lang w:eastAsia="en-GB"/>
              </w:rPr>
              <w:t>N/A</w:t>
            </w:r>
          </w:p>
        </w:tc>
        <w:tc>
          <w:tcPr>
            <w:tcW w:w="0" w:type="auto"/>
            <w:noWrap/>
            <w:vAlign w:val="center"/>
            <w:hideMark/>
          </w:tcPr>
          <w:p w14:paraId="48FDE098" w14:textId="77777777" w:rsidR="0021674F" w:rsidRPr="0063404B" w:rsidRDefault="0021674F" w:rsidP="0021674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4"/>
                <w:szCs w:val="24"/>
                <w:lang w:eastAsia="en-GB"/>
              </w:rPr>
            </w:pPr>
            <w:r w:rsidRPr="0063404B">
              <w:rPr>
                <w:rFonts w:ascii="Calibri" w:eastAsia="Times New Roman" w:hAnsi="Calibri" w:cs="Times New Roman"/>
                <w:color w:val="000000"/>
                <w:sz w:val="24"/>
                <w:szCs w:val="24"/>
                <w:lang w:eastAsia="en-GB"/>
              </w:rPr>
              <w:t>27.58 (±5.77)</w:t>
            </w:r>
          </w:p>
        </w:tc>
      </w:tr>
    </w:tbl>
    <w:p w14:paraId="2C92E679" w14:textId="1C7A8031" w:rsidR="0063404B" w:rsidRPr="0063404B" w:rsidRDefault="0063404B" w:rsidP="0063404B">
      <w:pPr>
        <w:outlineLvl w:val="0"/>
        <w:rPr>
          <w:rFonts w:asciiTheme="minorHAnsi" w:eastAsiaTheme="minorHAnsi" w:hAnsiTheme="minorHAnsi" w:cs="Arial"/>
          <w:sz w:val="24"/>
          <w:szCs w:val="24"/>
          <w:lang w:eastAsia="en-GB"/>
        </w:rPr>
      </w:pPr>
      <w:r w:rsidRPr="0063404B">
        <w:rPr>
          <w:rFonts w:asciiTheme="minorHAnsi" w:eastAsiaTheme="minorHAnsi" w:hAnsiTheme="minorHAnsi" w:cs="Arial"/>
          <w:sz w:val="24"/>
          <w:szCs w:val="24"/>
          <w:lang w:eastAsia="en-GB"/>
        </w:rPr>
        <w:t>SD, standard deviation; N, sample size; BMI, body mass index (</w:t>
      </w:r>
      <w:r w:rsidRPr="0063404B">
        <w:rPr>
          <w:rFonts w:asciiTheme="minorHAnsi" w:hAnsiTheme="minorHAnsi"/>
          <w:sz w:val="24"/>
          <w:szCs w:val="24"/>
          <w:shd w:val="clear" w:color="auto" w:fill="FFFFFF"/>
        </w:rPr>
        <w:t>kg/m</w:t>
      </w:r>
      <w:r w:rsidRPr="0063404B">
        <w:rPr>
          <w:rFonts w:asciiTheme="minorHAnsi" w:hAnsiTheme="minorHAnsi"/>
          <w:sz w:val="24"/>
          <w:szCs w:val="24"/>
          <w:shd w:val="clear" w:color="auto" w:fill="FFFFFF"/>
          <w:vertAlign w:val="superscript"/>
        </w:rPr>
        <w:t>2</w:t>
      </w:r>
      <w:r w:rsidRPr="0063404B">
        <w:rPr>
          <w:rFonts w:asciiTheme="minorHAnsi" w:hAnsiTheme="minorHAnsi"/>
          <w:sz w:val="24"/>
          <w:szCs w:val="24"/>
          <w:shd w:val="clear" w:color="auto" w:fill="FFFFFF"/>
        </w:rPr>
        <w:t>) </w:t>
      </w:r>
    </w:p>
    <w:p w14:paraId="1194AA81" w14:textId="77777777" w:rsidR="00A54992" w:rsidRPr="0063404B" w:rsidRDefault="00A54992" w:rsidP="00FA62BB">
      <w:pPr>
        <w:spacing w:after="200" w:line="480" w:lineRule="auto"/>
        <w:jc w:val="both"/>
        <w:rPr>
          <w:rFonts w:ascii="Calibri" w:eastAsia="Calibri" w:hAnsi="Calibri" w:cs="Times New Roman"/>
          <w:sz w:val="24"/>
          <w:szCs w:val="24"/>
          <w:lang w:eastAsia="en-US"/>
        </w:rPr>
      </w:pPr>
    </w:p>
    <w:p w14:paraId="56BC82A5" w14:textId="7FBCF89F" w:rsidR="00FA62BB" w:rsidRPr="006F0D25" w:rsidRDefault="00FA62BB" w:rsidP="00FA62BB">
      <w:pPr>
        <w:spacing w:after="200" w:line="480" w:lineRule="auto"/>
        <w:jc w:val="both"/>
        <w:rPr>
          <w:rFonts w:ascii="Calibri" w:eastAsia="Calibri" w:hAnsi="Calibri" w:cs="Times New Roman"/>
          <w:b/>
          <w:sz w:val="24"/>
          <w:szCs w:val="24"/>
          <w:lang w:val="en-US" w:eastAsia="en-US"/>
        </w:rPr>
      </w:pPr>
      <w:r w:rsidRPr="006F0D25">
        <w:rPr>
          <w:rFonts w:ascii="Calibri" w:eastAsia="Calibri" w:hAnsi="Calibri" w:cs="Times New Roman"/>
          <w:b/>
          <w:sz w:val="24"/>
          <w:szCs w:val="24"/>
          <w:lang w:val="en-US" w:eastAsia="en-US"/>
        </w:rPr>
        <w:t>5.</w:t>
      </w:r>
      <w:r w:rsidR="0086089E">
        <w:rPr>
          <w:rFonts w:ascii="Calibri" w:eastAsia="Calibri" w:hAnsi="Calibri" w:cs="Times New Roman"/>
          <w:b/>
          <w:sz w:val="24"/>
          <w:szCs w:val="24"/>
          <w:lang w:val="en-US" w:eastAsia="en-US"/>
        </w:rPr>
        <w:t>4</w:t>
      </w:r>
      <w:r w:rsidRPr="006F0D25">
        <w:rPr>
          <w:rFonts w:ascii="Calibri" w:eastAsia="Calibri" w:hAnsi="Calibri" w:cs="Times New Roman"/>
          <w:b/>
          <w:sz w:val="24"/>
          <w:szCs w:val="24"/>
          <w:lang w:val="en-US" w:eastAsia="en-US"/>
        </w:rPr>
        <w:t>.</w:t>
      </w:r>
      <w:r w:rsidR="00A54992">
        <w:rPr>
          <w:rFonts w:ascii="Calibri" w:eastAsia="Calibri" w:hAnsi="Calibri" w:cs="Times New Roman"/>
          <w:b/>
          <w:sz w:val="24"/>
          <w:szCs w:val="24"/>
          <w:lang w:val="en-US" w:eastAsia="en-US"/>
        </w:rPr>
        <w:t>2</w:t>
      </w:r>
      <w:r w:rsidRPr="006F0D25">
        <w:rPr>
          <w:rFonts w:ascii="Calibri" w:eastAsia="Calibri" w:hAnsi="Calibri" w:cs="Times New Roman"/>
          <w:b/>
          <w:sz w:val="24"/>
          <w:szCs w:val="24"/>
          <w:lang w:val="en-US" w:eastAsia="en-US"/>
        </w:rPr>
        <w:t xml:space="preserve"> Sample and SNPs QC results</w:t>
      </w:r>
    </w:p>
    <w:p w14:paraId="18ECCBD6" w14:textId="282004DC" w:rsidR="00FA62BB" w:rsidRDefault="00FA62BB" w:rsidP="00FA62BB">
      <w:pPr>
        <w:spacing w:after="200" w:line="480" w:lineRule="auto"/>
        <w:jc w:val="both"/>
        <w:rPr>
          <w:rFonts w:ascii="Calibri" w:eastAsia="Calibri" w:hAnsi="Calibri" w:cs="Times New Roman"/>
          <w:sz w:val="24"/>
          <w:szCs w:val="24"/>
          <w:lang w:val="en-US" w:eastAsia="en-US"/>
        </w:rPr>
      </w:pPr>
      <w:r>
        <w:rPr>
          <w:rFonts w:ascii="Calibri" w:eastAsia="Calibri" w:hAnsi="Calibri" w:cs="Times New Roman"/>
          <w:sz w:val="24"/>
          <w:szCs w:val="24"/>
          <w:lang w:val="en-US" w:eastAsia="en-US"/>
        </w:rPr>
        <w:t xml:space="preserve">The number of control samples and SNPs already QCed was 2,611 and </w:t>
      </w:r>
      <w:r w:rsidRPr="004C05A4">
        <w:rPr>
          <w:rFonts w:ascii="Calibri" w:eastAsia="Calibri" w:hAnsi="Calibri" w:cs="Times New Roman"/>
          <w:sz w:val="24"/>
          <w:szCs w:val="24"/>
          <w:lang w:val="en-US" w:eastAsia="en-US"/>
        </w:rPr>
        <w:t>524</w:t>
      </w:r>
      <w:r>
        <w:rPr>
          <w:rFonts w:ascii="Calibri" w:eastAsia="Calibri" w:hAnsi="Calibri" w:cs="Times New Roman"/>
          <w:sz w:val="24"/>
          <w:szCs w:val="24"/>
          <w:lang w:val="en-US" w:eastAsia="en-US"/>
        </w:rPr>
        <w:t>,</w:t>
      </w:r>
      <w:r w:rsidRPr="004C05A4">
        <w:rPr>
          <w:rFonts w:ascii="Calibri" w:eastAsia="Calibri" w:hAnsi="Calibri" w:cs="Times New Roman"/>
          <w:sz w:val="24"/>
          <w:szCs w:val="24"/>
          <w:lang w:val="en-US" w:eastAsia="en-US"/>
        </w:rPr>
        <w:t>271</w:t>
      </w:r>
      <w:r>
        <w:rPr>
          <w:rFonts w:ascii="Calibri" w:eastAsia="Calibri" w:hAnsi="Calibri" w:cs="Times New Roman"/>
          <w:sz w:val="24"/>
          <w:szCs w:val="24"/>
          <w:lang w:val="en-US" w:eastAsia="en-US"/>
        </w:rPr>
        <w:t xml:space="preserve"> respectively</w:t>
      </w:r>
      <w:r>
        <w:rPr>
          <w:rFonts w:ascii="Calibri" w:eastAsia="Calibri" w:hAnsi="Calibri" w:cs="Times New Roman"/>
          <w:sz w:val="24"/>
          <w:szCs w:val="24"/>
          <w:lang w:val="en-US" w:eastAsia="en-US"/>
        </w:rPr>
        <w:fldChar w:fldCharType="begin"/>
      </w:r>
      <w:r w:rsidR="00866C5E">
        <w:rPr>
          <w:rFonts w:ascii="Calibri" w:eastAsia="Calibri" w:hAnsi="Calibri" w:cs="Times New Roman"/>
          <w:sz w:val="24"/>
          <w:szCs w:val="24"/>
          <w:lang w:val="en-US" w:eastAsia="en-US"/>
        </w:rPr>
        <w:instrText xml:space="preserve"> ADDIN EN.CITE &lt;EndNote&gt;&lt;Cite&gt;&lt;Author&gt;Mamakou&lt;/Author&gt;&lt;Year&gt;2018&lt;/Year&gt;&lt;RecNum&gt;721&lt;/RecNum&gt;&lt;DisplayText&gt;&lt;style face="superscript"&gt;269&lt;/style&gt;&lt;/DisplayText&gt;&lt;record&gt;&lt;rec-number&gt;721&lt;/rec-number&gt;&lt;foreign-keys&gt;&lt;key app="EN" db-id="5z92efv9k0sxx2ezp5gpd02s2fv9z90swefd" timestamp="1539354797"&gt;721&lt;/key&gt;&lt;/foreign-keys&gt;&lt;ref-type name="Journal Article"&gt;17&lt;/ref-type&gt;&lt;contributors&gt;&lt;authors&gt;&lt;author&gt;Mamakou, V.&lt;/author&gt;&lt;author&gt;Hackinger, S.&lt;/author&gt;&lt;author&gt;Zengini, E.&lt;/author&gt;&lt;author&gt;Tsompanaki, E.&lt;/author&gt;&lt;author&gt;Marouli, E.&lt;/author&gt;&lt;author&gt;Serafetinidis, I.&lt;/author&gt;&lt;author&gt;Prins, B.&lt;/author&gt;&lt;author&gt;Karabela, A.&lt;/author&gt;&lt;author&gt;Glezou, E.&lt;/author&gt;&lt;author&gt;Southam, L.&lt;/author&gt;&lt;author&gt;Rayner, N. W.&lt;/author&gt;&lt;author&gt;Kuchenbaecker, K.&lt;/author&gt;&lt;author&gt;Lamnissou, K.&lt;/author&gt;&lt;author&gt;Kontaxakis, V.&lt;/author&gt;&lt;author&gt;Dedoussis, G.&lt;/author&gt;&lt;author&gt;Gonidakis, F.&lt;/author&gt;&lt;author&gt;Thanopoulou, A.&lt;/author&gt;&lt;author&gt;Tentolouris, N.&lt;/author&gt;&lt;author&gt;Zeggini, E.&lt;/author&gt;&lt;/authors&gt;&lt;/contributors&gt;&lt;titles&gt;&lt;title&gt;Combination therapy as a potential risk factor for the development of type 2 diabetes in patients with schizophrenia: the GOMAP study&lt;/title&gt;&lt;secondary-title&gt;BMC Psychiatry&lt;/secondary-title&gt;&lt;/titles&gt;&lt;periodical&gt;&lt;full-title&gt;BMC Psychiatry&lt;/full-title&gt;&lt;/periodical&gt;&lt;pages&gt;249&lt;/pages&gt;&lt;volume&gt;18&lt;/volume&gt;&lt;number&gt;1&lt;/number&gt;&lt;edition&gt;2018/08/02&lt;/edition&gt;&lt;keywords&gt;&lt;keyword&gt;Antidepressants&lt;/keyword&gt;&lt;keyword&gt;First generation antipsychotics&lt;/keyword&gt;&lt;keyword&gt;Mood stabilizers&lt;/keyword&gt;&lt;keyword&gt;Schizophrenia&lt;/keyword&gt;&lt;keyword&gt;Second generation antipsychotics&lt;/keyword&gt;&lt;keyword&gt;Type 2 diabetes&lt;/keyword&gt;&lt;/keywords&gt;&lt;dates&gt;&lt;year&gt;2018&lt;/year&gt;&lt;pub-dates&gt;&lt;date&gt;Aug&lt;/date&gt;&lt;/pub-dates&gt;&lt;/dates&gt;&lt;isbn&gt;1471-244X&lt;/isbn&gt;&lt;accession-num&gt;30071838&lt;/accession-num&gt;&lt;urls&gt;&lt;related-urls&gt;&lt;url&gt;https://www.ncbi.nlm.nih.gov/pubmed/30071838&lt;/url&gt;&lt;/related-urls&gt;&lt;/urls&gt;&lt;custom2&gt;PMC6090901&lt;/custom2&gt;&lt;electronic-resource-num&gt;10.1186/s12888-018-1826-4&lt;/electronic-resource-num&gt;&lt;language&gt;eng&lt;/language&gt;&lt;/record&gt;&lt;/Cite&gt;&lt;/EndNote&gt;</w:instrText>
      </w:r>
      <w:r>
        <w:rPr>
          <w:rFonts w:ascii="Calibri" w:eastAsia="Calibri" w:hAnsi="Calibri" w:cs="Times New Roman"/>
          <w:sz w:val="24"/>
          <w:szCs w:val="24"/>
          <w:lang w:val="en-US" w:eastAsia="en-US"/>
        </w:rPr>
        <w:fldChar w:fldCharType="separate"/>
      </w:r>
      <w:r w:rsidR="00866C5E" w:rsidRPr="00866C5E">
        <w:rPr>
          <w:rFonts w:ascii="Calibri" w:eastAsia="Calibri" w:hAnsi="Calibri" w:cs="Times New Roman"/>
          <w:noProof/>
          <w:sz w:val="24"/>
          <w:szCs w:val="24"/>
          <w:vertAlign w:val="superscript"/>
          <w:lang w:val="en-US" w:eastAsia="en-US"/>
        </w:rPr>
        <w:t>269</w:t>
      </w:r>
      <w:r>
        <w:rPr>
          <w:rFonts w:ascii="Calibri" w:eastAsia="Calibri" w:hAnsi="Calibri" w:cs="Times New Roman"/>
          <w:sz w:val="24"/>
          <w:szCs w:val="24"/>
          <w:lang w:val="en-US" w:eastAsia="en-US"/>
        </w:rPr>
        <w:fldChar w:fldCharType="end"/>
      </w:r>
      <w:r>
        <w:rPr>
          <w:rFonts w:ascii="Calibri" w:eastAsia="Calibri" w:hAnsi="Calibri" w:cs="Times New Roman"/>
          <w:sz w:val="24"/>
          <w:szCs w:val="24"/>
          <w:lang w:val="en-US" w:eastAsia="en-US"/>
        </w:rPr>
        <w:t>. After DNA quantitation the number of case samples was 1,149 (307 males, 705 females and 137 unknown</w:t>
      </w:r>
      <w:r w:rsidRPr="006B0AC9">
        <w:rPr>
          <w:rFonts w:ascii="Calibri" w:eastAsia="Calibri" w:hAnsi="Calibri" w:cs="Times New Roman"/>
          <w:sz w:val="24"/>
          <w:szCs w:val="24"/>
          <w:lang w:val="en-US" w:eastAsia="en-US"/>
        </w:rPr>
        <w:t>)</w:t>
      </w:r>
      <w:r>
        <w:rPr>
          <w:rFonts w:ascii="Calibri" w:eastAsia="Calibri" w:hAnsi="Calibri" w:cs="Times New Roman"/>
          <w:sz w:val="24"/>
          <w:szCs w:val="24"/>
          <w:lang w:val="en-US" w:eastAsia="en-US"/>
        </w:rPr>
        <w:t>. In terms of QC, samples were pre-filtered with call rate &lt;90% (31</w:t>
      </w:r>
      <w:r w:rsidRPr="00E037C8">
        <w:rPr>
          <w:rFonts w:ascii="Calibri" w:eastAsia="Calibri" w:hAnsi="Calibri" w:cs="Times New Roman"/>
          <w:sz w:val="24"/>
          <w:szCs w:val="24"/>
          <w:lang w:val="en-US" w:eastAsia="en-US"/>
        </w:rPr>
        <w:t xml:space="preserve"> </w:t>
      </w:r>
      <w:r>
        <w:rPr>
          <w:rFonts w:ascii="Calibri" w:eastAsia="Calibri" w:hAnsi="Calibri" w:cs="Times New Roman"/>
          <w:sz w:val="24"/>
          <w:szCs w:val="24"/>
          <w:lang w:val="en-US" w:eastAsia="en-US"/>
        </w:rPr>
        <w:t xml:space="preserve">samples </w:t>
      </w:r>
      <w:r w:rsidRPr="00E037C8">
        <w:rPr>
          <w:rFonts w:ascii="Calibri" w:eastAsia="Calibri" w:hAnsi="Calibri" w:cs="Times New Roman"/>
          <w:sz w:val="24"/>
          <w:szCs w:val="24"/>
          <w:lang w:val="en-US" w:eastAsia="en-US"/>
        </w:rPr>
        <w:t>excluded</w:t>
      </w:r>
      <w:r>
        <w:rPr>
          <w:rFonts w:ascii="Calibri" w:eastAsia="Calibri" w:hAnsi="Calibri" w:cs="Times New Roman"/>
          <w:sz w:val="24"/>
          <w:szCs w:val="24"/>
          <w:lang w:val="en-US" w:eastAsia="en-US"/>
        </w:rPr>
        <w:t>), as with the control population. Checking for gender discrepancies using PLINK threshold 0.2 (the genotype gender information was used where it was not available) (</w:t>
      </w:r>
      <w:r w:rsidRPr="00E037C8">
        <w:rPr>
          <w:rFonts w:ascii="Calibri" w:eastAsia="Calibri" w:hAnsi="Calibri" w:cs="Times New Roman"/>
          <w:sz w:val="24"/>
          <w:szCs w:val="24"/>
          <w:lang w:val="en-US" w:eastAsia="en-US"/>
        </w:rPr>
        <w:t xml:space="preserve">Figure </w:t>
      </w:r>
      <w:r w:rsidR="00945BF3">
        <w:rPr>
          <w:rFonts w:ascii="Calibri" w:eastAsia="Calibri" w:hAnsi="Calibri" w:cs="Times New Roman"/>
          <w:sz w:val="24"/>
          <w:szCs w:val="24"/>
          <w:lang w:val="en-US" w:eastAsia="en-US"/>
        </w:rPr>
        <w:t>40</w:t>
      </w:r>
      <w:r w:rsidRPr="00E037C8">
        <w:rPr>
          <w:rFonts w:ascii="Calibri" w:eastAsia="Calibri" w:hAnsi="Calibri" w:cs="Times New Roman"/>
          <w:sz w:val="24"/>
          <w:szCs w:val="24"/>
          <w:lang w:val="en-US" w:eastAsia="en-US"/>
        </w:rPr>
        <w:t xml:space="preserve">), </w:t>
      </w:r>
      <w:r>
        <w:rPr>
          <w:rFonts w:ascii="Calibri" w:eastAsia="Calibri" w:hAnsi="Calibri" w:cs="Times New Roman"/>
          <w:sz w:val="24"/>
          <w:szCs w:val="24"/>
          <w:lang w:val="en-US" w:eastAsia="en-US"/>
        </w:rPr>
        <w:t>excess heterozygosity at MAF≥1% and MAF&lt;1% (</w:t>
      </w:r>
      <w:r w:rsidRPr="003C0D31">
        <w:rPr>
          <w:rFonts w:ascii="Calibri" w:eastAsia="Calibri" w:hAnsi="Calibri" w:cs="Times New Roman"/>
          <w:sz w:val="24"/>
          <w:szCs w:val="24"/>
          <w:lang w:val="en-US" w:eastAsia="en-US"/>
        </w:rPr>
        <w:t xml:space="preserve">Figures </w:t>
      </w:r>
      <w:r w:rsidR="00945BF3">
        <w:rPr>
          <w:rFonts w:ascii="Calibri" w:eastAsia="Calibri" w:hAnsi="Calibri" w:cs="Times New Roman"/>
          <w:sz w:val="24"/>
          <w:szCs w:val="24"/>
          <w:lang w:val="en-US" w:eastAsia="en-US"/>
        </w:rPr>
        <w:t>41</w:t>
      </w:r>
      <w:r w:rsidRPr="003C0D31">
        <w:rPr>
          <w:rFonts w:ascii="Calibri" w:eastAsia="Calibri" w:hAnsi="Calibri" w:cs="Times New Roman"/>
          <w:sz w:val="24"/>
          <w:szCs w:val="24"/>
          <w:lang w:val="en-US" w:eastAsia="en-US"/>
        </w:rPr>
        <w:t xml:space="preserve"> and </w:t>
      </w:r>
      <w:r w:rsidR="00945BF3">
        <w:rPr>
          <w:rFonts w:ascii="Calibri" w:eastAsia="Calibri" w:hAnsi="Calibri" w:cs="Times New Roman"/>
          <w:sz w:val="24"/>
          <w:szCs w:val="24"/>
          <w:lang w:val="en-US" w:eastAsia="en-US"/>
        </w:rPr>
        <w:t>42</w:t>
      </w:r>
      <w:r w:rsidRPr="003C0D31">
        <w:rPr>
          <w:rFonts w:ascii="Calibri" w:eastAsia="Calibri" w:hAnsi="Calibri" w:cs="Times New Roman"/>
          <w:sz w:val="24"/>
          <w:szCs w:val="24"/>
          <w:lang w:val="en-US" w:eastAsia="en-US"/>
        </w:rPr>
        <w:t xml:space="preserve">), </w:t>
      </w:r>
      <w:r>
        <w:rPr>
          <w:rFonts w:ascii="Calibri" w:eastAsia="Calibri" w:hAnsi="Calibri" w:cs="Times New Roman"/>
          <w:sz w:val="24"/>
          <w:szCs w:val="24"/>
          <w:lang w:val="en-US" w:eastAsia="en-US"/>
        </w:rPr>
        <w:t>duplicates (</w:t>
      </w:r>
      <w:r w:rsidRPr="00564ABD">
        <w:rPr>
          <w:rFonts w:ascii="Calibri" w:eastAsia="Calibri" w:hAnsi="Calibri" w:cs="Times New Roman"/>
          <w:sz w:val="24"/>
          <w:szCs w:val="24"/>
          <w:lang w:val="en-US" w:eastAsia="en-US"/>
        </w:rPr>
        <w:t xml:space="preserve">Figure </w:t>
      </w:r>
      <w:r w:rsidR="00945BF3">
        <w:rPr>
          <w:rFonts w:ascii="Calibri" w:eastAsia="Calibri" w:hAnsi="Calibri" w:cs="Times New Roman"/>
          <w:sz w:val="24"/>
          <w:szCs w:val="24"/>
          <w:lang w:val="en-US" w:eastAsia="en-US"/>
        </w:rPr>
        <w:t>43</w:t>
      </w:r>
      <w:r>
        <w:rPr>
          <w:rFonts w:ascii="Calibri" w:eastAsia="Calibri" w:hAnsi="Calibri" w:cs="Times New Roman"/>
          <w:sz w:val="24"/>
          <w:szCs w:val="24"/>
          <w:lang w:val="en-US" w:eastAsia="en-US"/>
        </w:rPr>
        <w:t>) and ethnicity (ARGO vs 1000 Genomes Project data) (</w:t>
      </w:r>
      <w:r w:rsidRPr="00091F99">
        <w:rPr>
          <w:rFonts w:ascii="Calibri" w:eastAsia="Calibri" w:hAnsi="Calibri" w:cs="Times New Roman"/>
          <w:sz w:val="24"/>
          <w:szCs w:val="24"/>
          <w:lang w:val="en-US" w:eastAsia="en-US"/>
        </w:rPr>
        <w:t xml:space="preserve">Figures </w:t>
      </w:r>
      <w:r w:rsidR="00945BF3">
        <w:rPr>
          <w:rFonts w:ascii="Calibri" w:eastAsia="Calibri" w:hAnsi="Calibri" w:cs="Times New Roman"/>
          <w:sz w:val="24"/>
          <w:szCs w:val="24"/>
          <w:lang w:val="en-US" w:eastAsia="en-US"/>
        </w:rPr>
        <w:t>44</w:t>
      </w:r>
      <w:r w:rsidRPr="00091F99">
        <w:rPr>
          <w:rFonts w:ascii="Calibri" w:eastAsia="Calibri" w:hAnsi="Calibri" w:cs="Times New Roman"/>
          <w:sz w:val="24"/>
          <w:szCs w:val="24"/>
          <w:lang w:val="en-US" w:eastAsia="en-US"/>
        </w:rPr>
        <w:t xml:space="preserve"> and </w:t>
      </w:r>
      <w:r w:rsidR="00945BF3">
        <w:rPr>
          <w:rFonts w:ascii="Calibri" w:eastAsia="Calibri" w:hAnsi="Calibri" w:cs="Times New Roman"/>
          <w:sz w:val="24"/>
          <w:szCs w:val="24"/>
          <w:lang w:val="en-US" w:eastAsia="en-US"/>
        </w:rPr>
        <w:t>45</w:t>
      </w:r>
      <w:r>
        <w:rPr>
          <w:rFonts w:ascii="Calibri" w:eastAsia="Calibri" w:hAnsi="Calibri" w:cs="Times New Roman"/>
          <w:sz w:val="24"/>
          <w:szCs w:val="24"/>
          <w:lang w:val="en-US" w:eastAsia="en-US"/>
        </w:rPr>
        <w:t xml:space="preserve">) was conducted. </w:t>
      </w:r>
    </w:p>
    <w:p w14:paraId="4F5486B1" w14:textId="77777777" w:rsidR="00FA62BB" w:rsidRDefault="00FA62BB" w:rsidP="00FA62BB">
      <w:pPr>
        <w:spacing w:after="200" w:line="480" w:lineRule="auto"/>
        <w:jc w:val="both"/>
        <w:rPr>
          <w:rFonts w:ascii="Calibri" w:eastAsia="Calibri" w:hAnsi="Calibri" w:cs="Times New Roman"/>
          <w:sz w:val="24"/>
          <w:szCs w:val="24"/>
          <w:lang w:val="en-US" w:eastAsia="en-US"/>
        </w:rPr>
      </w:pPr>
      <w:r>
        <w:rPr>
          <w:rFonts w:ascii="Calibri" w:eastAsia="Calibri" w:hAnsi="Calibri" w:cs="Times New Roman"/>
          <w:sz w:val="24"/>
          <w:szCs w:val="24"/>
          <w:lang w:val="en-US" w:eastAsia="en-US"/>
        </w:rPr>
        <w:lastRenderedPageBreak/>
        <w:t xml:space="preserve">                                    </w:t>
      </w:r>
      <w:r>
        <w:rPr>
          <w:noProof/>
          <w:lang w:eastAsia="en-GB"/>
        </w:rPr>
        <w:drawing>
          <wp:inline distT="0" distB="0" distL="0" distR="0" wp14:anchorId="675A1D6A" wp14:editId="07276199">
            <wp:extent cx="3200400" cy="3200400"/>
            <wp:effectExtent l="19050" t="19050" r="19050" b="19050"/>
            <wp:docPr id="1" name="Picture 2" descr="C:\Users\ez2\Desktop\ARGO full\QC\plots cases\ARGO_Sexcheck.pn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122" name="Picture 2" descr="C:\Users\ez2\Desktop\ARGO full\QC\plots cases\ARGO_Sexcheck.png"/>
                    <pic:cNvPicPr>
                      <a:picLocks noGrp="1"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200817" cy="3200817"/>
                    </a:xfrm>
                    <a:prstGeom prst="rect">
                      <a:avLst/>
                    </a:prstGeom>
                    <a:noFill/>
                    <a:ln>
                      <a:solidFill>
                        <a:sysClr val="windowText" lastClr="000000"/>
                      </a:solidFill>
                    </a:ln>
                    <a:extLst/>
                  </pic:spPr>
                </pic:pic>
              </a:graphicData>
            </a:graphic>
          </wp:inline>
        </w:drawing>
      </w:r>
    </w:p>
    <w:p w14:paraId="78C005BF" w14:textId="0C185BE4" w:rsidR="00FA62BB" w:rsidRPr="00833FA8" w:rsidRDefault="00FA62BB" w:rsidP="00FA62BB">
      <w:pPr>
        <w:spacing w:after="200"/>
        <w:jc w:val="both"/>
        <w:rPr>
          <w:rFonts w:ascii="Calibri" w:eastAsia="Calibri" w:hAnsi="Calibri" w:cs="Times New Roman"/>
          <w:sz w:val="24"/>
          <w:szCs w:val="24"/>
          <w:lang w:val="en-US" w:eastAsia="en-US"/>
        </w:rPr>
      </w:pPr>
      <w:r>
        <w:rPr>
          <w:rFonts w:ascii="Calibri" w:eastAsia="Calibri" w:hAnsi="Calibri" w:cs="Times New Roman"/>
          <w:sz w:val="24"/>
          <w:szCs w:val="24"/>
          <w:lang w:val="en-US" w:eastAsia="en-US"/>
        </w:rPr>
        <w:t xml:space="preserve"> </w:t>
      </w:r>
      <w:r>
        <w:rPr>
          <w:rFonts w:ascii="Calibri" w:eastAsia="Calibri" w:hAnsi="Calibri" w:cs="Times New Roman"/>
          <w:b/>
          <w:sz w:val="24"/>
          <w:szCs w:val="24"/>
          <w:lang w:val="en-US" w:eastAsia="en-US"/>
        </w:rPr>
        <w:t xml:space="preserve">Figure </w:t>
      </w:r>
      <w:r w:rsidR="00945BF3">
        <w:rPr>
          <w:rFonts w:ascii="Calibri" w:eastAsia="Calibri" w:hAnsi="Calibri" w:cs="Times New Roman"/>
          <w:b/>
          <w:sz w:val="24"/>
          <w:szCs w:val="24"/>
          <w:lang w:val="en-US" w:eastAsia="en-US"/>
        </w:rPr>
        <w:t>40</w:t>
      </w:r>
      <w:r w:rsidRPr="00833FA8">
        <w:rPr>
          <w:rFonts w:ascii="Calibri" w:eastAsia="Calibri" w:hAnsi="Calibri" w:cs="Times New Roman"/>
          <w:b/>
          <w:sz w:val="24"/>
          <w:szCs w:val="24"/>
          <w:lang w:val="en-US" w:eastAsia="en-US"/>
        </w:rPr>
        <w:t>.</w:t>
      </w:r>
      <w:r>
        <w:rPr>
          <w:rFonts w:ascii="Calibri" w:eastAsia="Calibri" w:hAnsi="Calibri" w:cs="Times New Roman"/>
          <w:sz w:val="24"/>
          <w:szCs w:val="24"/>
          <w:lang w:val="en-US" w:eastAsia="en-US"/>
        </w:rPr>
        <w:t xml:space="preserve"> ARGO</w:t>
      </w:r>
      <w:r w:rsidRPr="00833FA8">
        <w:rPr>
          <w:rFonts w:ascii="Calibri" w:eastAsia="Calibri" w:hAnsi="Calibri" w:cs="Times New Roman"/>
          <w:sz w:val="24"/>
          <w:szCs w:val="24"/>
          <w:lang w:val="en-US" w:eastAsia="en-US"/>
        </w:rPr>
        <w:t xml:space="preserve"> </w:t>
      </w:r>
      <w:r>
        <w:rPr>
          <w:rFonts w:ascii="Calibri" w:eastAsia="Calibri" w:hAnsi="Calibri" w:cs="Times New Roman"/>
          <w:sz w:val="24"/>
          <w:szCs w:val="24"/>
          <w:lang w:val="en-US" w:eastAsia="en-US"/>
        </w:rPr>
        <w:t xml:space="preserve">cases </w:t>
      </w:r>
      <w:r w:rsidRPr="00833FA8">
        <w:rPr>
          <w:rFonts w:ascii="Calibri" w:eastAsia="Calibri" w:hAnsi="Calibri" w:cs="Times New Roman"/>
          <w:sz w:val="24"/>
          <w:szCs w:val="24"/>
          <w:lang w:val="en-US" w:eastAsia="en-US"/>
        </w:rPr>
        <w:t xml:space="preserve">gender discrepancies; 2 samples </w:t>
      </w:r>
      <w:r>
        <w:rPr>
          <w:rFonts w:ascii="Calibri" w:eastAsia="Calibri" w:hAnsi="Calibri" w:cs="Times New Roman"/>
          <w:sz w:val="24"/>
          <w:szCs w:val="24"/>
          <w:lang w:val="en-US" w:eastAsia="en-US"/>
        </w:rPr>
        <w:t xml:space="preserve">outside PLINK threshold 0.2 </w:t>
      </w:r>
      <w:r w:rsidRPr="00833FA8">
        <w:rPr>
          <w:rFonts w:ascii="Calibri" w:eastAsia="Calibri" w:hAnsi="Calibri" w:cs="Times New Roman"/>
          <w:sz w:val="24"/>
          <w:szCs w:val="24"/>
          <w:lang w:val="en-US" w:eastAsia="en-US"/>
        </w:rPr>
        <w:t>excluded.</w:t>
      </w:r>
      <w:r>
        <w:rPr>
          <w:rFonts w:ascii="Calibri" w:eastAsia="Calibri" w:hAnsi="Calibri" w:cs="Times New Roman"/>
          <w:sz w:val="24"/>
          <w:szCs w:val="24"/>
          <w:lang w:val="en-US" w:eastAsia="en-US"/>
        </w:rPr>
        <w:t xml:space="preserve">  </w:t>
      </w:r>
      <w:r w:rsidRPr="00833FA8">
        <w:rPr>
          <w:rFonts w:ascii="Calibri" w:eastAsia="Calibri" w:hAnsi="Calibri" w:cs="Times New Roman"/>
          <w:sz w:val="24"/>
          <w:szCs w:val="24"/>
          <w:lang w:val="en-US" w:eastAsia="en-US"/>
        </w:rPr>
        <w:t xml:space="preserve"> </w:t>
      </w:r>
    </w:p>
    <w:p w14:paraId="79A95B3B" w14:textId="77777777" w:rsidR="00FA62BB" w:rsidRPr="00E037C8" w:rsidRDefault="00FA62BB" w:rsidP="00FA62BB">
      <w:pPr>
        <w:spacing w:after="200" w:line="480" w:lineRule="auto"/>
        <w:jc w:val="both"/>
        <w:rPr>
          <w:rFonts w:ascii="Calibri" w:eastAsia="Calibri" w:hAnsi="Calibri" w:cs="Times New Roman"/>
          <w:sz w:val="24"/>
          <w:szCs w:val="24"/>
          <w:lang w:val="en-US" w:eastAsia="en-US"/>
        </w:rPr>
      </w:pPr>
    </w:p>
    <w:p w14:paraId="711DE788" w14:textId="77777777" w:rsidR="00FA62BB" w:rsidRPr="00940152" w:rsidRDefault="00FA62BB" w:rsidP="00FA62BB">
      <w:pPr>
        <w:spacing w:after="200" w:line="480" w:lineRule="auto"/>
        <w:jc w:val="both"/>
        <w:rPr>
          <w:rFonts w:ascii="Calibri" w:eastAsia="Calibri" w:hAnsi="Calibri" w:cs="Times New Roman"/>
          <w:sz w:val="24"/>
          <w:szCs w:val="24"/>
          <w:lang w:val="en-US" w:eastAsia="en-US"/>
        </w:rPr>
      </w:pPr>
      <w:r>
        <w:rPr>
          <w:rFonts w:ascii="Calibri" w:eastAsia="Calibri" w:hAnsi="Calibri" w:cs="Times New Roman"/>
          <w:sz w:val="24"/>
          <w:szCs w:val="24"/>
          <w:lang w:val="en-US" w:eastAsia="en-US"/>
        </w:rPr>
        <w:t xml:space="preserve">                                  </w:t>
      </w:r>
      <w:r>
        <w:rPr>
          <w:noProof/>
          <w:lang w:eastAsia="en-GB"/>
        </w:rPr>
        <w:drawing>
          <wp:inline distT="0" distB="0" distL="0" distR="0" wp14:anchorId="0CD7E840" wp14:editId="51F5A588">
            <wp:extent cx="3291840" cy="3291840"/>
            <wp:effectExtent l="19050" t="19050" r="22860" b="22860"/>
            <wp:docPr id="4" name="Picture 2" descr="C:\Users\ez2\Desktop\ARGO full\QC\plots cases\Autosomal_heterozygosity-mafgte001.pn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0" name="Picture 2" descr="C:\Users\ez2\Desktop\ARGO full\QC\plots cases\Autosomal_heterozygosity-mafgte001.png"/>
                    <pic:cNvPicPr>
                      <a:picLocks noGrp="1"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291968" cy="3291968"/>
                    </a:xfrm>
                    <a:prstGeom prst="rect">
                      <a:avLst/>
                    </a:prstGeom>
                    <a:noFill/>
                    <a:ln>
                      <a:solidFill>
                        <a:sysClr val="windowText" lastClr="000000"/>
                      </a:solidFill>
                    </a:ln>
                    <a:extLst/>
                  </pic:spPr>
                </pic:pic>
              </a:graphicData>
            </a:graphic>
          </wp:inline>
        </w:drawing>
      </w:r>
    </w:p>
    <w:p w14:paraId="23484B69" w14:textId="453DB5D4" w:rsidR="00FA62BB" w:rsidRPr="003C0D31" w:rsidRDefault="00FA62BB" w:rsidP="00FA62BB">
      <w:pPr>
        <w:spacing w:after="200"/>
        <w:jc w:val="both"/>
        <w:rPr>
          <w:rFonts w:ascii="Calibri" w:eastAsia="Calibri" w:hAnsi="Calibri" w:cs="Times New Roman"/>
          <w:sz w:val="24"/>
          <w:szCs w:val="24"/>
          <w:lang w:val="en-US" w:eastAsia="en-US"/>
        </w:rPr>
      </w:pPr>
      <w:r>
        <w:rPr>
          <w:rFonts w:ascii="Calibri" w:eastAsia="Calibri" w:hAnsi="Calibri" w:cs="Times New Roman"/>
          <w:b/>
          <w:sz w:val="24"/>
          <w:szCs w:val="24"/>
          <w:lang w:val="en-US" w:eastAsia="en-US"/>
        </w:rPr>
        <w:t xml:space="preserve">Figure </w:t>
      </w:r>
      <w:r w:rsidR="00945BF3">
        <w:rPr>
          <w:rFonts w:ascii="Calibri" w:eastAsia="Calibri" w:hAnsi="Calibri" w:cs="Times New Roman"/>
          <w:b/>
          <w:sz w:val="24"/>
          <w:szCs w:val="24"/>
          <w:lang w:val="en-US" w:eastAsia="en-US"/>
        </w:rPr>
        <w:t>41</w:t>
      </w:r>
      <w:r>
        <w:rPr>
          <w:rFonts w:ascii="Calibri" w:eastAsia="Calibri" w:hAnsi="Calibri" w:cs="Times New Roman"/>
          <w:b/>
          <w:sz w:val="24"/>
          <w:szCs w:val="24"/>
          <w:lang w:val="en-US" w:eastAsia="en-US"/>
        </w:rPr>
        <w:t xml:space="preserve">. </w:t>
      </w:r>
      <w:r>
        <w:rPr>
          <w:rFonts w:ascii="Calibri" w:eastAsia="Calibri" w:hAnsi="Calibri" w:cs="Times New Roman" w:hint="eastAsia"/>
          <w:sz w:val="24"/>
          <w:szCs w:val="24"/>
          <w:lang w:val="en-US" w:eastAsia="en-US"/>
        </w:rPr>
        <w:t xml:space="preserve">ARGO cases </w:t>
      </w:r>
      <w:r w:rsidRPr="003C0D31">
        <w:rPr>
          <w:rFonts w:ascii="Calibri" w:eastAsia="Calibri" w:hAnsi="Calibri" w:cs="Times New Roman" w:hint="eastAsia"/>
          <w:sz w:val="24"/>
          <w:szCs w:val="24"/>
          <w:lang w:val="en-US" w:eastAsia="en-US"/>
        </w:rPr>
        <w:t>heterozygosity at MAF≥</w:t>
      </w:r>
      <w:r>
        <w:rPr>
          <w:rFonts w:ascii="Calibri" w:eastAsia="Calibri" w:hAnsi="Calibri" w:cs="Times New Roman" w:hint="eastAsia"/>
          <w:sz w:val="24"/>
          <w:szCs w:val="24"/>
          <w:lang w:val="en-US" w:eastAsia="en-US"/>
        </w:rPr>
        <w:t>1%; 10</w:t>
      </w:r>
      <w:r w:rsidRPr="003C0D31">
        <w:rPr>
          <w:rFonts w:ascii="Calibri" w:eastAsia="Calibri" w:hAnsi="Calibri" w:cs="Times New Roman" w:hint="eastAsia"/>
          <w:sz w:val="24"/>
          <w:szCs w:val="24"/>
          <w:lang w:val="en-US" w:eastAsia="en-US"/>
        </w:rPr>
        <w:t xml:space="preserve"> samples excluded.</w:t>
      </w:r>
      <w:r>
        <w:rPr>
          <w:rFonts w:ascii="Calibri" w:eastAsia="Calibri" w:hAnsi="Calibri" w:cs="Times New Roman"/>
          <w:sz w:val="24"/>
          <w:szCs w:val="24"/>
          <w:lang w:val="en-US" w:eastAsia="en-US"/>
        </w:rPr>
        <w:t xml:space="preserve"> MAF, minor allele frequency. </w:t>
      </w:r>
    </w:p>
    <w:p w14:paraId="2781D07D" w14:textId="77777777" w:rsidR="00FA62BB" w:rsidRDefault="00FA62BB" w:rsidP="00FA62BB">
      <w:pPr>
        <w:spacing w:after="200" w:line="480" w:lineRule="auto"/>
        <w:jc w:val="both"/>
        <w:rPr>
          <w:rFonts w:ascii="Calibri" w:eastAsia="Calibri" w:hAnsi="Calibri" w:cs="Times New Roman"/>
          <w:sz w:val="24"/>
          <w:szCs w:val="24"/>
          <w:lang w:val="en-US" w:eastAsia="en-US"/>
        </w:rPr>
      </w:pPr>
      <w:r>
        <w:rPr>
          <w:rFonts w:ascii="Calibri" w:eastAsia="Calibri" w:hAnsi="Calibri" w:cs="Times New Roman"/>
          <w:sz w:val="24"/>
          <w:szCs w:val="24"/>
          <w:lang w:val="en-US" w:eastAsia="en-US"/>
        </w:rPr>
        <w:lastRenderedPageBreak/>
        <w:t xml:space="preserve">                                  </w:t>
      </w:r>
      <w:r>
        <w:rPr>
          <w:noProof/>
          <w:lang w:eastAsia="en-GB"/>
        </w:rPr>
        <w:drawing>
          <wp:inline distT="0" distB="0" distL="0" distR="0" wp14:anchorId="57DC3AC8" wp14:editId="36C7E578">
            <wp:extent cx="3281680" cy="3281680"/>
            <wp:effectExtent l="19050" t="19050" r="13970" b="13970"/>
            <wp:docPr id="5" name="Picture 2" descr="C:\Users\ez2\Desktop\ARGO full\QC\plots cases\Autosomal_heterozygosity-mafless001.pn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098" name="Picture 2" descr="C:\Users\ez2\Desktop\ARGO full\QC\plots cases\Autosomal_heterozygosity-mafless001.png"/>
                    <pic:cNvPicPr>
                      <a:picLocks noGrp="1"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282028" cy="3282028"/>
                    </a:xfrm>
                    <a:prstGeom prst="rect">
                      <a:avLst/>
                    </a:prstGeom>
                    <a:noFill/>
                    <a:ln>
                      <a:solidFill>
                        <a:sysClr val="windowText" lastClr="000000"/>
                      </a:solidFill>
                    </a:ln>
                    <a:extLst/>
                  </pic:spPr>
                </pic:pic>
              </a:graphicData>
            </a:graphic>
          </wp:inline>
        </w:drawing>
      </w:r>
    </w:p>
    <w:p w14:paraId="3A2820FB" w14:textId="7F30C131" w:rsidR="00FA62BB" w:rsidRDefault="00FA62BB" w:rsidP="00FA62BB">
      <w:pPr>
        <w:spacing w:after="200"/>
        <w:jc w:val="both"/>
        <w:rPr>
          <w:rFonts w:ascii="Calibri" w:eastAsia="Calibri" w:hAnsi="Calibri" w:cs="Times New Roman"/>
          <w:sz w:val="24"/>
          <w:szCs w:val="24"/>
          <w:lang w:val="en-US" w:eastAsia="en-US"/>
        </w:rPr>
      </w:pPr>
      <w:r>
        <w:rPr>
          <w:rFonts w:ascii="Calibri" w:eastAsia="Calibri" w:hAnsi="Calibri" w:cs="Times New Roman"/>
          <w:b/>
          <w:sz w:val="24"/>
          <w:szCs w:val="24"/>
          <w:lang w:val="en-US" w:eastAsia="en-US"/>
        </w:rPr>
        <w:t xml:space="preserve">Figure </w:t>
      </w:r>
      <w:r w:rsidR="00945BF3">
        <w:rPr>
          <w:rFonts w:ascii="Calibri" w:eastAsia="Calibri" w:hAnsi="Calibri" w:cs="Times New Roman"/>
          <w:b/>
          <w:sz w:val="24"/>
          <w:szCs w:val="24"/>
          <w:lang w:val="en-US" w:eastAsia="en-US"/>
        </w:rPr>
        <w:t>42</w:t>
      </w:r>
      <w:r>
        <w:rPr>
          <w:rFonts w:ascii="Calibri" w:eastAsia="Calibri" w:hAnsi="Calibri" w:cs="Times New Roman"/>
          <w:b/>
          <w:sz w:val="24"/>
          <w:szCs w:val="24"/>
          <w:lang w:val="en-US" w:eastAsia="en-US"/>
        </w:rPr>
        <w:t xml:space="preserve">. </w:t>
      </w:r>
      <w:r>
        <w:rPr>
          <w:rFonts w:ascii="Calibri" w:eastAsia="Calibri" w:hAnsi="Calibri" w:cs="Times New Roman" w:hint="eastAsia"/>
          <w:sz w:val="24"/>
          <w:szCs w:val="24"/>
          <w:lang w:val="en-US" w:eastAsia="en-US"/>
        </w:rPr>
        <w:t xml:space="preserve">ARGO cases </w:t>
      </w:r>
      <w:r w:rsidRPr="003C0D31">
        <w:rPr>
          <w:rFonts w:ascii="Calibri" w:eastAsia="Calibri" w:hAnsi="Calibri" w:cs="Times New Roman" w:hint="eastAsia"/>
          <w:sz w:val="24"/>
          <w:szCs w:val="24"/>
          <w:lang w:val="en-US" w:eastAsia="en-US"/>
        </w:rPr>
        <w:t>heterozygosity at MAF</w:t>
      </w:r>
      <w:r>
        <w:rPr>
          <w:rFonts w:ascii="Calibri" w:eastAsia="Calibri" w:hAnsi="Calibri" w:cs="Times New Roman" w:hint="eastAsia"/>
          <w:sz w:val="24"/>
          <w:szCs w:val="24"/>
          <w:lang w:val="en-US" w:eastAsia="en-US"/>
        </w:rPr>
        <w:t>&lt;1%; 12</w:t>
      </w:r>
      <w:r w:rsidRPr="003C0D31">
        <w:rPr>
          <w:rFonts w:ascii="Calibri" w:eastAsia="Calibri" w:hAnsi="Calibri" w:cs="Times New Roman" w:hint="eastAsia"/>
          <w:sz w:val="24"/>
          <w:szCs w:val="24"/>
          <w:lang w:val="en-US" w:eastAsia="en-US"/>
        </w:rPr>
        <w:t xml:space="preserve"> samples excluded.</w:t>
      </w:r>
      <w:r>
        <w:rPr>
          <w:rFonts w:ascii="Calibri" w:eastAsia="Calibri" w:hAnsi="Calibri" w:cs="Times New Roman"/>
          <w:sz w:val="24"/>
          <w:szCs w:val="24"/>
          <w:lang w:val="en-US" w:eastAsia="en-US"/>
        </w:rPr>
        <w:t xml:space="preserve"> MAF, minor allele frequency. </w:t>
      </w:r>
    </w:p>
    <w:p w14:paraId="3086014B" w14:textId="77777777" w:rsidR="00FA62BB" w:rsidRPr="003C0D31" w:rsidRDefault="00FA62BB" w:rsidP="00FA62BB">
      <w:pPr>
        <w:spacing w:after="200" w:line="480" w:lineRule="auto"/>
        <w:jc w:val="both"/>
        <w:rPr>
          <w:rFonts w:ascii="Calibri" w:eastAsia="Calibri" w:hAnsi="Calibri" w:cs="Times New Roman"/>
          <w:sz w:val="24"/>
          <w:szCs w:val="24"/>
          <w:lang w:val="en-US" w:eastAsia="en-US"/>
        </w:rPr>
      </w:pPr>
      <w:r>
        <w:rPr>
          <w:rFonts w:ascii="Calibri" w:eastAsia="Calibri" w:hAnsi="Calibri" w:cs="Times New Roman"/>
          <w:sz w:val="24"/>
          <w:szCs w:val="24"/>
          <w:lang w:val="en-US" w:eastAsia="en-US"/>
        </w:rPr>
        <w:t xml:space="preserve">                               </w:t>
      </w:r>
      <w:r>
        <w:rPr>
          <w:noProof/>
          <w:lang w:eastAsia="en-GB"/>
        </w:rPr>
        <w:drawing>
          <wp:inline distT="0" distB="0" distL="0" distR="0" wp14:anchorId="2DBB0C21" wp14:editId="7BCD182A">
            <wp:extent cx="3437890" cy="3437890"/>
            <wp:effectExtent l="19050" t="19050" r="10160" b="10160"/>
            <wp:docPr id="6" name="Picture 2" descr="C:\Users\ez2\Desktop\ARGO full\QC\plots cases\Random-order-of-PI_HAT.pn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42" name="Picture 2" descr="C:\Users\ez2\Desktop\ARGO full\QC\plots cases\Random-order-of-PI_HAT.png"/>
                    <pic:cNvPicPr>
                      <a:picLocks noGrp="1"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438054" cy="3438054"/>
                    </a:xfrm>
                    <a:prstGeom prst="rect">
                      <a:avLst/>
                    </a:prstGeom>
                    <a:noFill/>
                    <a:ln>
                      <a:solidFill>
                        <a:sysClr val="windowText" lastClr="000000"/>
                      </a:solidFill>
                    </a:ln>
                    <a:extLst/>
                  </pic:spPr>
                </pic:pic>
              </a:graphicData>
            </a:graphic>
          </wp:inline>
        </w:drawing>
      </w:r>
    </w:p>
    <w:p w14:paraId="1FEC785C" w14:textId="59A1AB02" w:rsidR="00FA62BB" w:rsidRDefault="00FA62BB" w:rsidP="00FA62BB">
      <w:pPr>
        <w:spacing w:after="200"/>
        <w:jc w:val="both"/>
        <w:rPr>
          <w:rFonts w:ascii="Calibri" w:eastAsia="Calibri" w:hAnsi="Calibri" w:cs="Times New Roman"/>
          <w:sz w:val="24"/>
          <w:szCs w:val="24"/>
          <w:lang w:val="en-US" w:eastAsia="en-US"/>
        </w:rPr>
      </w:pPr>
      <w:r w:rsidRPr="00564ABD">
        <w:rPr>
          <w:rFonts w:ascii="Calibri" w:eastAsia="Calibri" w:hAnsi="Calibri" w:cs="Times New Roman"/>
          <w:b/>
          <w:sz w:val="24"/>
          <w:szCs w:val="24"/>
          <w:lang w:val="en-US" w:eastAsia="en-US"/>
        </w:rPr>
        <w:t xml:space="preserve">Figure </w:t>
      </w:r>
      <w:r w:rsidR="00945BF3">
        <w:rPr>
          <w:rFonts w:ascii="Calibri" w:eastAsia="Calibri" w:hAnsi="Calibri" w:cs="Times New Roman"/>
          <w:b/>
          <w:sz w:val="24"/>
          <w:szCs w:val="24"/>
          <w:lang w:val="en-US" w:eastAsia="en-US"/>
        </w:rPr>
        <w:t>43</w:t>
      </w:r>
      <w:r w:rsidRPr="00564ABD">
        <w:rPr>
          <w:rFonts w:ascii="Calibri" w:eastAsia="Calibri" w:hAnsi="Calibri" w:cs="Times New Roman"/>
          <w:b/>
          <w:sz w:val="24"/>
          <w:szCs w:val="24"/>
          <w:lang w:val="en-US" w:eastAsia="en-US"/>
        </w:rPr>
        <w:t>.</w:t>
      </w:r>
      <w:r>
        <w:rPr>
          <w:rFonts w:ascii="Calibri" w:eastAsia="Calibri" w:hAnsi="Calibri" w:cs="Times New Roman"/>
          <w:sz w:val="24"/>
          <w:szCs w:val="24"/>
          <w:lang w:val="en-US" w:eastAsia="en-US"/>
        </w:rPr>
        <w:t xml:space="preserve"> ARGO case duplicates; 51 duplicate pairs with PI_HAT&gt;0.9 (one of which triple) so 50 samples excluded.</w:t>
      </w:r>
    </w:p>
    <w:p w14:paraId="4DD21A4B" w14:textId="77777777" w:rsidR="00FA62BB" w:rsidRDefault="00FA62BB" w:rsidP="00FA62BB">
      <w:pPr>
        <w:spacing w:after="200"/>
        <w:jc w:val="both"/>
        <w:rPr>
          <w:rFonts w:ascii="Calibri" w:eastAsia="Calibri" w:hAnsi="Calibri" w:cs="Times New Roman"/>
          <w:sz w:val="24"/>
          <w:szCs w:val="24"/>
          <w:lang w:val="en-US" w:eastAsia="en-US"/>
        </w:rPr>
      </w:pPr>
    </w:p>
    <w:p w14:paraId="104783EB" w14:textId="77777777" w:rsidR="00FA62BB" w:rsidRDefault="00FA62BB" w:rsidP="00FA62BB">
      <w:pPr>
        <w:spacing w:after="200"/>
        <w:jc w:val="both"/>
        <w:rPr>
          <w:rFonts w:ascii="Calibri" w:eastAsia="Calibri" w:hAnsi="Calibri" w:cs="Times New Roman"/>
          <w:sz w:val="24"/>
          <w:szCs w:val="24"/>
          <w:lang w:val="en-US" w:eastAsia="en-US"/>
        </w:rPr>
      </w:pPr>
      <w:r>
        <w:rPr>
          <w:rFonts w:ascii="Calibri" w:eastAsia="Calibri" w:hAnsi="Calibri" w:cs="Times New Roman"/>
          <w:sz w:val="24"/>
          <w:szCs w:val="24"/>
          <w:lang w:val="en-US" w:eastAsia="en-US"/>
        </w:rPr>
        <w:lastRenderedPageBreak/>
        <w:t xml:space="preserve">                   </w:t>
      </w:r>
      <w:r>
        <w:rPr>
          <w:noProof/>
          <w:lang w:eastAsia="en-GB"/>
        </w:rPr>
        <w:drawing>
          <wp:inline distT="0" distB="0" distL="0" distR="0" wp14:anchorId="0624FCB8" wp14:editId="53FFE341">
            <wp:extent cx="4026672" cy="4076322"/>
            <wp:effectExtent l="19050" t="19050" r="12065" b="19685"/>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042776" cy="4092625"/>
                    </a:xfrm>
                    <a:prstGeom prst="rect">
                      <a:avLst/>
                    </a:prstGeom>
                    <a:noFill/>
                    <a:ln>
                      <a:solidFill>
                        <a:sysClr val="windowText" lastClr="000000"/>
                      </a:solidFill>
                    </a:ln>
                    <a:extLst/>
                  </pic:spPr>
                </pic:pic>
              </a:graphicData>
            </a:graphic>
          </wp:inline>
        </w:drawing>
      </w:r>
    </w:p>
    <w:p w14:paraId="229C8B97" w14:textId="77777777" w:rsidR="00FA62BB" w:rsidRDefault="00FA62BB" w:rsidP="00FA62BB">
      <w:pPr>
        <w:spacing w:after="200"/>
        <w:jc w:val="both"/>
        <w:rPr>
          <w:rFonts w:ascii="Calibri" w:eastAsia="Calibri" w:hAnsi="Calibri" w:cs="Times New Roman"/>
          <w:sz w:val="24"/>
          <w:szCs w:val="24"/>
          <w:lang w:val="en-US" w:eastAsia="en-US"/>
        </w:rPr>
      </w:pPr>
    </w:p>
    <w:p w14:paraId="6AA3E2B0" w14:textId="77777777" w:rsidR="00FA62BB" w:rsidRDefault="00FA62BB" w:rsidP="00FA62BB">
      <w:pPr>
        <w:spacing w:after="200"/>
        <w:jc w:val="both"/>
        <w:rPr>
          <w:rFonts w:ascii="Calibri" w:eastAsia="Calibri" w:hAnsi="Calibri" w:cs="Times New Roman"/>
          <w:sz w:val="24"/>
          <w:szCs w:val="24"/>
          <w:lang w:val="en-US" w:eastAsia="en-US"/>
        </w:rPr>
      </w:pPr>
    </w:p>
    <w:p w14:paraId="2C3C7B0A" w14:textId="6F6F5FCB" w:rsidR="00FA62BB" w:rsidRPr="00A427C3" w:rsidRDefault="00FA62BB" w:rsidP="00FA62BB">
      <w:pPr>
        <w:spacing w:after="200"/>
        <w:jc w:val="both"/>
        <w:rPr>
          <w:rFonts w:ascii="Calibri" w:eastAsia="Calibri" w:hAnsi="Calibri" w:cs="Times New Roman"/>
          <w:sz w:val="22"/>
          <w:szCs w:val="24"/>
          <w:lang w:val="en-US" w:eastAsia="en-US"/>
        </w:rPr>
      </w:pPr>
      <w:r w:rsidRPr="00A427C3">
        <w:rPr>
          <w:rFonts w:ascii="Calibri" w:eastAsia="Calibri" w:hAnsi="Calibri" w:cs="Times New Roman"/>
          <w:b/>
          <w:sz w:val="24"/>
          <w:szCs w:val="24"/>
          <w:lang w:val="en-US" w:eastAsia="en-US"/>
        </w:rPr>
        <w:t xml:space="preserve">Figure </w:t>
      </w:r>
      <w:r w:rsidR="00945BF3">
        <w:rPr>
          <w:rFonts w:ascii="Calibri" w:eastAsia="Calibri" w:hAnsi="Calibri" w:cs="Times New Roman"/>
          <w:b/>
          <w:sz w:val="24"/>
          <w:szCs w:val="24"/>
          <w:lang w:val="en-US" w:eastAsia="en-US"/>
        </w:rPr>
        <w:t>44</w:t>
      </w:r>
      <w:r w:rsidRPr="00A427C3">
        <w:rPr>
          <w:rFonts w:ascii="Calibri" w:eastAsia="Calibri" w:hAnsi="Calibri" w:cs="Times New Roman"/>
          <w:b/>
          <w:sz w:val="24"/>
          <w:szCs w:val="24"/>
          <w:lang w:val="en-US" w:eastAsia="en-US"/>
        </w:rPr>
        <w:t>.</w:t>
      </w:r>
      <w:r w:rsidRPr="00A427C3">
        <w:rPr>
          <w:rFonts w:ascii="Calibri" w:eastAsia="Calibri" w:hAnsi="Calibri" w:cs="Times New Roman"/>
          <w:sz w:val="24"/>
          <w:szCs w:val="24"/>
          <w:lang w:val="en-US" w:eastAsia="en-US"/>
        </w:rPr>
        <w:t xml:space="preserve"> Multidimensional Scalin</w:t>
      </w:r>
      <w:r>
        <w:rPr>
          <w:rFonts w:ascii="Calibri" w:eastAsia="Calibri" w:hAnsi="Calibri" w:cs="Times New Roman"/>
          <w:sz w:val="24"/>
          <w:szCs w:val="24"/>
          <w:lang w:val="en-US" w:eastAsia="en-US"/>
        </w:rPr>
        <w:t>g (MDS) analysis of ARGO cases</w:t>
      </w:r>
      <w:r w:rsidRPr="00A427C3">
        <w:rPr>
          <w:rFonts w:ascii="Calibri" w:eastAsia="Calibri" w:hAnsi="Calibri" w:cs="Times New Roman"/>
          <w:sz w:val="24"/>
          <w:szCs w:val="24"/>
          <w:lang w:val="en-US" w:eastAsia="en-US"/>
        </w:rPr>
        <w:t xml:space="preserve"> combined with populations fro</w:t>
      </w:r>
      <w:r>
        <w:rPr>
          <w:rFonts w:ascii="Calibri" w:eastAsia="Calibri" w:hAnsi="Calibri" w:cs="Times New Roman"/>
          <w:sz w:val="24"/>
          <w:szCs w:val="24"/>
          <w:lang w:val="en-US" w:eastAsia="en-US"/>
        </w:rPr>
        <w:t>m the 1000 Genomes Project before</w:t>
      </w:r>
      <w:r w:rsidRPr="00A427C3">
        <w:rPr>
          <w:rFonts w:ascii="Calibri" w:eastAsia="Calibri" w:hAnsi="Calibri" w:cs="Times New Roman"/>
          <w:sz w:val="24"/>
          <w:szCs w:val="24"/>
          <w:lang w:val="en-US" w:eastAsia="en-US"/>
        </w:rPr>
        <w:t xml:space="preserve"> sample exc</w:t>
      </w:r>
      <w:r>
        <w:rPr>
          <w:rFonts w:ascii="Calibri" w:eastAsia="Calibri" w:hAnsi="Calibri" w:cs="Times New Roman"/>
          <w:sz w:val="24"/>
          <w:szCs w:val="24"/>
          <w:lang w:val="en-US" w:eastAsia="en-US"/>
        </w:rPr>
        <w:t>lusions; 13 outlier samples excluded. Individuals from ARGO</w:t>
      </w:r>
      <w:r w:rsidRPr="00A427C3">
        <w:rPr>
          <w:rFonts w:ascii="Calibri" w:eastAsia="Calibri" w:hAnsi="Calibri" w:cs="Times New Roman"/>
          <w:sz w:val="24"/>
          <w:szCs w:val="24"/>
          <w:lang w:val="en-US" w:eastAsia="en-US"/>
        </w:rPr>
        <w:t xml:space="preserve"> are depicted by red solid circles and cluster closer to the other European-ancestry individuals. </w:t>
      </w:r>
      <w:r w:rsidRPr="00A427C3">
        <w:rPr>
          <w:rFonts w:ascii="Calibri" w:eastAsia="Calibri" w:hAnsi="Calibri" w:cs="Times New Roman"/>
          <w:sz w:val="22"/>
          <w:szCs w:val="24"/>
          <w:lang w:val="en-US" w:eastAsia="en-US"/>
        </w:rPr>
        <w:t>Abbreviations: ASW, Americans of African ancestry in southwestern USA; LWK, Luhya in Webuye, Kenya; YRI, Yoruba in Ibadan, Nigeria; CHB, Han Chinese in Beijing, China; CHS, Southern Han Chinese; JPT, Japanese in Tokyo, Japan; CLM, Colombians from Medellin, Colombia; PUR, Puerto Ricans from Puerto Rico; MXL, Mexican ancestry from Los Angeles, USA; CEU, Utah residents with Northern and Western European ancestry; TSI, Toscani in Italy; FIN, Finnish in Finland; IBS, Iberian population in Spain and GBR, British in England and Scotland.</w:t>
      </w:r>
    </w:p>
    <w:p w14:paraId="27490733" w14:textId="77777777" w:rsidR="00FA62BB" w:rsidRDefault="00FA62BB" w:rsidP="00FA62BB">
      <w:pPr>
        <w:spacing w:after="200" w:line="480" w:lineRule="auto"/>
        <w:jc w:val="both"/>
        <w:rPr>
          <w:rFonts w:ascii="Calibri" w:eastAsia="Calibri" w:hAnsi="Calibri" w:cs="Times New Roman"/>
          <w:sz w:val="24"/>
          <w:szCs w:val="24"/>
          <w:lang w:val="en-US" w:eastAsia="en-US"/>
        </w:rPr>
      </w:pPr>
    </w:p>
    <w:p w14:paraId="37A5FDD4" w14:textId="77777777" w:rsidR="00FA62BB" w:rsidRDefault="00FA62BB" w:rsidP="00FA62BB">
      <w:pPr>
        <w:spacing w:after="200" w:line="480" w:lineRule="auto"/>
        <w:jc w:val="both"/>
        <w:rPr>
          <w:rFonts w:ascii="Calibri" w:eastAsia="Calibri" w:hAnsi="Calibri" w:cs="Times New Roman"/>
          <w:sz w:val="24"/>
          <w:szCs w:val="24"/>
          <w:lang w:val="en-US" w:eastAsia="en-US"/>
        </w:rPr>
      </w:pPr>
      <w:r>
        <w:rPr>
          <w:rFonts w:ascii="Calibri" w:eastAsia="Calibri" w:hAnsi="Calibri" w:cs="Times New Roman"/>
          <w:sz w:val="24"/>
          <w:szCs w:val="24"/>
          <w:lang w:val="en-US" w:eastAsia="en-US"/>
        </w:rPr>
        <w:lastRenderedPageBreak/>
        <w:t xml:space="preserve">                        </w:t>
      </w:r>
      <w:r>
        <w:rPr>
          <w:noProof/>
          <w:lang w:eastAsia="en-GB"/>
        </w:rPr>
        <w:drawing>
          <wp:inline distT="0" distB="0" distL="0" distR="0" wp14:anchorId="1ABE083C" wp14:editId="074EB48D">
            <wp:extent cx="4006850" cy="4006850"/>
            <wp:effectExtent l="19050" t="19050" r="12700" b="1270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0"/>
                      <a:ext cx="4007122" cy="4007122"/>
                    </a:xfrm>
                    <a:prstGeom prst="rect">
                      <a:avLst/>
                    </a:prstGeom>
                    <a:ln>
                      <a:solidFill>
                        <a:sysClr val="windowText" lastClr="000000"/>
                      </a:solidFill>
                    </a:ln>
                  </pic:spPr>
                </pic:pic>
              </a:graphicData>
            </a:graphic>
          </wp:inline>
        </w:drawing>
      </w:r>
    </w:p>
    <w:p w14:paraId="760780BC" w14:textId="20B1DA54" w:rsidR="00FA62BB" w:rsidRDefault="00FA62BB" w:rsidP="00FA62BB">
      <w:pPr>
        <w:spacing w:after="200"/>
        <w:jc w:val="both"/>
        <w:rPr>
          <w:rFonts w:ascii="Calibri" w:eastAsia="Calibri" w:hAnsi="Calibri" w:cs="Times New Roman"/>
          <w:sz w:val="22"/>
          <w:szCs w:val="24"/>
          <w:lang w:val="en-US" w:eastAsia="en-US"/>
        </w:rPr>
      </w:pPr>
      <w:r>
        <w:rPr>
          <w:rFonts w:ascii="Calibri" w:eastAsia="Calibri" w:hAnsi="Calibri" w:cs="Times New Roman"/>
          <w:b/>
          <w:sz w:val="24"/>
          <w:szCs w:val="24"/>
          <w:lang w:val="en-US" w:eastAsia="en-US"/>
        </w:rPr>
        <w:t xml:space="preserve">Figure </w:t>
      </w:r>
      <w:r w:rsidR="00945BF3">
        <w:rPr>
          <w:rFonts w:ascii="Calibri" w:eastAsia="Calibri" w:hAnsi="Calibri" w:cs="Times New Roman"/>
          <w:b/>
          <w:sz w:val="24"/>
          <w:szCs w:val="24"/>
          <w:lang w:val="en-US" w:eastAsia="en-US"/>
        </w:rPr>
        <w:t>45</w:t>
      </w:r>
      <w:r w:rsidRPr="00A427C3">
        <w:rPr>
          <w:rFonts w:ascii="Calibri" w:eastAsia="Calibri" w:hAnsi="Calibri" w:cs="Times New Roman"/>
          <w:b/>
          <w:sz w:val="24"/>
          <w:szCs w:val="24"/>
          <w:lang w:val="en-US" w:eastAsia="en-US"/>
        </w:rPr>
        <w:t>.</w:t>
      </w:r>
      <w:r w:rsidRPr="00A427C3">
        <w:rPr>
          <w:rFonts w:ascii="Calibri" w:eastAsia="Calibri" w:hAnsi="Calibri" w:cs="Times New Roman"/>
          <w:sz w:val="24"/>
          <w:szCs w:val="24"/>
          <w:lang w:val="en-US" w:eastAsia="en-US"/>
        </w:rPr>
        <w:t xml:space="preserve"> Multidimensional Scalin</w:t>
      </w:r>
      <w:r>
        <w:rPr>
          <w:rFonts w:ascii="Calibri" w:eastAsia="Calibri" w:hAnsi="Calibri" w:cs="Times New Roman"/>
          <w:sz w:val="24"/>
          <w:szCs w:val="24"/>
          <w:lang w:val="en-US" w:eastAsia="en-US"/>
        </w:rPr>
        <w:t>g (MDS) analysis of ARGO cases</w:t>
      </w:r>
      <w:r w:rsidRPr="00A427C3">
        <w:rPr>
          <w:rFonts w:ascii="Calibri" w:eastAsia="Calibri" w:hAnsi="Calibri" w:cs="Times New Roman"/>
          <w:sz w:val="24"/>
          <w:szCs w:val="24"/>
          <w:lang w:val="en-US" w:eastAsia="en-US"/>
        </w:rPr>
        <w:t xml:space="preserve"> combined with populations fro</w:t>
      </w:r>
      <w:r>
        <w:rPr>
          <w:rFonts w:ascii="Calibri" w:eastAsia="Calibri" w:hAnsi="Calibri" w:cs="Times New Roman"/>
          <w:sz w:val="24"/>
          <w:szCs w:val="24"/>
          <w:lang w:val="en-US" w:eastAsia="en-US"/>
        </w:rPr>
        <w:t>m the 1000 Genomes Project after 13</w:t>
      </w:r>
      <w:r w:rsidRPr="00A427C3">
        <w:rPr>
          <w:rFonts w:ascii="Calibri" w:eastAsia="Calibri" w:hAnsi="Calibri" w:cs="Times New Roman"/>
          <w:sz w:val="24"/>
          <w:szCs w:val="24"/>
          <w:lang w:val="en-US" w:eastAsia="en-US"/>
        </w:rPr>
        <w:t xml:space="preserve"> sample exc</w:t>
      </w:r>
      <w:r>
        <w:rPr>
          <w:rFonts w:ascii="Calibri" w:eastAsia="Calibri" w:hAnsi="Calibri" w:cs="Times New Roman"/>
          <w:sz w:val="24"/>
          <w:szCs w:val="24"/>
          <w:lang w:val="en-US" w:eastAsia="en-US"/>
        </w:rPr>
        <w:t>lusions. Individuals from ARGO</w:t>
      </w:r>
      <w:r w:rsidRPr="00A427C3">
        <w:rPr>
          <w:rFonts w:ascii="Calibri" w:eastAsia="Calibri" w:hAnsi="Calibri" w:cs="Times New Roman"/>
          <w:sz w:val="24"/>
          <w:szCs w:val="24"/>
          <w:lang w:val="en-US" w:eastAsia="en-US"/>
        </w:rPr>
        <w:t xml:space="preserve"> are depicted by red solid circles and cluster closer to the other European-ancestry individuals. </w:t>
      </w:r>
      <w:r w:rsidRPr="00A427C3">
        <w:rPr>
          <w:rFonts w:ascii="Calibri" w:eastAsia="Calibri" w:hAnsi="Calibri" w:cs="Times New Roman"/>
          <w:sz w:val="22"/>
          <w:szCs w:val="24"/>
          <w:lang w:val="en-US" w:eastAsia="en-US"/>
        </w:rPr>
        <w:t>Abbreviations: ASW, Americans of African ancestry in southwestern USA; LWK, Luhya in Webuye, Kenya; YRI, Yoruba in Ibadan, Nigeria; CHB, Han Chinese in Beijing, China; CHS, Southern Han Chinese; JPT, Japanese in Tokyo, Japan; CLM, Colombians from Medellin, Colombia; PUR, Puerto Ricans from Puerto Rico; MXL, Mexican ancestry from Los Angeles, USA; CEU, Utah residents with Northern and Western European ancestry; TSI, Toscani in Italy; FIN, Finnish in Finland; IBS, Iberian population in Spain and GBR, British in England and Scotland.</w:t>
      </w:r>
    </w:p>
    <w:p w14:paraId="18E29A85" w14:textId="77777777" w:rsidR="00FA62BB" w:rsidRDefault="00FA62BB" w:rsidP="00FA62BB">
      <w:pPr>
        <w:spacing w:after="200"/>
        <w:jc w:val="both"/>
        <w:rPr>
          <w:rFonts w:ascii="Calibri" w:eastAsia="Calibri" w:hAnsi="Calibri" w:cs="Times New Roman"/>
          <w:sz w:val="22"/>
          <w:szCs w:val="24"/>
          <w:lang w:val="en-US" w:eastAsia="en-US"/>
        </w:rPr>
      </w:pPr>
    </w:p>
    <w:p w14:paraId="484E9B49" w14:textId="57F65B9C" w:rsidR="00FA62BB" w:rsidRDefault="00FA62BB" w:rsidP="00FA62BB">
      <w:pPr>
        <w:spacing w:after="200" w:line="480" w:lineRule="auto"/>
        <w:jc w:val="both"/>
        <w:rPr>
          <w:rFonts w:ascii="Calibri" w:eastAsia="Calibri" w:hAnsi="Calibri" w:cs="Times New Roman"/>
          <w:sz w:val="24"/>
          <w:szCs w:val="24"/>
          <w:lang w:val="en-US" w:eastAsia="en-US"/>
        </w:rPr>
      </w:pPr>
      <w:r>
        <w:rPr>
          <w:rFonts w:ascii="Calibri" w:eastAsia="Calibri" w:hAnsi="Calibri" w:cs="Times New Roman"/>
          <w:sz w:val="24"/>
          <w:szCs w:val="24"/>
          <w:lang w:val="en-US" w:eastAsia="en-US"/>
        </w:rPr>
        <w:t xml:space="preserve">Following QC, the number of cases was 1,039 (after excluding a total of 110 unique outliers) </w:t>
      </w:r>
      <w:r w:rsidRPr="00091F99">
        <w:rPr>
          <w:rFonts w:ascii="Calibri" w:eastAsia="Calibri" w:hAnsi="Calibri" w:cs="Times New Roman"/>
          <w:sz w:val="24"/>
          <w:szCs w:val="24"/>
          <w:lang w:val="en-US" w:eastAsia="en-US"/>
        </w:rPr>
        <w:t xml:space="preserve">(Table </w:t>
      </w:r>
      <w:r w:rsidR="00945BF3">
        <w:rPr>
          <w:rFonts w:ascii="Calibri" w:eastAsia="Calibri" w:hAnsi="Calibri" w:cs="Times New Roman"/>
          <w:sz w:val="24"/>
          <w:szCs w:val="24"/>
          <w:lang w:val="en-US" w:eastAsia="en-US"/>
        </w:rPr>
        <w:t>32</w:t>
      </w:r>
      <w:r w:rsidRPr="00091F99">
        <w:rPr>
          <w:rFonts w:ascii="Calibri" w:eastAsia="Calibri" w:hAnsi="Calibri" w:cs="Times New Roman"/>
          <w:sz w:val="24"/>
          <w:szCs w:val="24"/>
          <w:lang w:val="en-US" w:eastAsia="en-US"/>
        </w:rPr>
        <w:t xml:space="preserve">). </w:t>
      </w:r>
      <w:r w:rsidRPr="00833FA8">
        <w:rPr>
          <w:rFonts w:ascii="Calibri" w:eastAsia="Calibri" w:hAnsi="Calibri" w:cs="Times New Roman"/>
          <w:sz w:val="24"/>
          <w:szCs w:val="24"/>
          <w:lang w:val="en-US" w:eastAsia="en-US"/>
        </w:rPr>
        <w:t>SNPs were excluded with call rate &lt;98%</w:t>
      </w:r>
      <w:r>
        <w:rPr>
          <w:rFonts w:ascii="Calibri" w:eastAsia="Calibri" w:hAnsi="Calibri" w:cs="Times New Roman"/>
          <w:sz w:val="24"/>
          <w:szCs w:val="24"/>
          <w:lang w:val="en-US" w:eastAsia="en-US"/>
        </w:rPr>
        <w:t xml:space="preserve"> as with the control population</w:t>
      </w:r>
      <w:r w:rsidRPr="00833FA8">
        <w:rPr>
          <w:rFonts w:ascii="Calibri" w:eastAsia="Calibri" w:hAnsi="Calibri" w:cs="Times New Roman"/>
          <w:sz w:val="24"/>
          <w:szCs w:val="24"/>
          <w:lang w:val="en-US" w:eastAsia="en-US"/>
        </w:rPr>
        <w:t>, H</w:t>
      </w:r>
      <w:r>
        <w:rPr>
          <w:rFonts w:ascii="Calibri" w:eastAsia="Calibri" w:hAnsi="Calibri" w:cs="Times New Roman"/>
          <w:sz w:val="24"/>
          <w:szCs w:val="24"/>
          <w:lang w:val="en-US" w:eastAsia="en-US"/>
        </w:rPr>
        <w:t>WE</w:t>
      </w:r>
      <w:r w:rsidRPr="00833FA8">
        <w:rPr>
          <w:rFonts w:ascii="Calibri" w:eastAsia="Calibri" w:hAnsi="Calibri" w:cs="Times New Roman"/>
          <w:sz w:val="24"/>
          <w:szCs w:val="24"/>
          <w:lang w:val="en-US" w:eastAsia="en-US"/>
        </w:rPr>
        <w:t xml:space="preserve"> </w:t>
      </w:r>
      <w:r w:rsidRPr="0087543F">
        <w:rPr>
          <w:rFonts w:ascii="Calibri" w:eastAsia="Calibri" w:hAnsi="Calibri" w:cs="Times New Roman"/>
          <w:i/>
          <w:sz w:val="24"/>
          <w:szCs w:val="24"/>
          <w:lang w:val="en-US" w:eastAsia="en-US"/>
        </w:rPr>
        <w:t>P</w:t>
      </w:r>
      <w:r w:rsidRPr="00833FA8">
        <w:rPr>
          <w:rFonts w:ascii="Calibri" w:eastAsia="Calibri" w:hAnsi="Calibri" w:cs="Times New Roman"/>
          <w:sz w:val="24"/>
          <w:szCs w:val="24"/>
          <w:lang w:val="en-US" w:eastAsia="en-US"/>
        </w:rPr>
        <w:t>-value&lt;10</w:t>
      </w:r>
      <w:r w:rsidRPr="00833FA8">
        <w:rPr>
          <w:rFonts w:ascii="Calibri" w:eastAsia="Calibri" w:hAnsi="Calibri" w:cs="Times New Roman"/>
          <w:sz w:val="24"/>
          <w:szCs w:val="24"/>
          <w:vertAlign w:val="superscript"/>
          <w:lang w:val="en-US" w:eastAsia="en-US"/>
        </w:rPr>
        <w:t>-4</w:t>
      </w:r>
      <w:r w:rsidRPr="00833FA8">
        <w:rPr>
          <w:rFonts w:ascii="Calibri" w:eastAsia="Calibri" w:hAnsi="Calibri" w:cs="Times New Roman"/>
          <w:sz w:val="24"/>
          <w:szCs w:val="24"/>
          <w:lang w:val="en-US" w:eastAsia="en-US"/>
        </w:rPr>
        <w:t xml:space="preserve"> and a cluster separation score &lt;0.4. The directly typed SNPs</w:t>
      </w:r>
      <w:r>
        <w:rPr>
          <w:rFonts w:ascii="Calibri" w:eastAsia="Calibri" w:hAnsi="Calibri" w:cs="Times New Roman"/>
          <w:sz w:val="24"/>
          <w:szCs w:val="24"/>
          <w:lang w:val="en-US" w:eastAsia="en-US"/>
        </w:rPr>
        <w:t>,</w:t>
      </w:r>
      <w:r w:rsidRPr="00833FA8">
        <w:rPr>
          <w:rFonts w:ascii="Calibri" w:eastAsia="Calibri" w:hAnsi="Calibri" w:cs="Times New Roman"/>
          <w:sz w:val="24"/>
          <w:szCs w:val="24"/>
          <w:lang w:val="en-US" w:eastAsia="en-US"/>
        </w:rPr>
        <w:t xml:space="preserve"> </w:t>
      </w:r>
      <w:r>
        <w:rPr>
          <w:rFonts w:ascii="Calibri" w:eastAsia="Calibri" w:hAnsi="Calibri" w:cs="Times New Roman"/>
          <w:sz w:val="24"/>
          <w:szCs w:val="24"/>
          <w:lang w:val="en-US" w:eastAsia="en-US"/>
        </w:rPr>
        <w:t>for cases and controls, before and</w:t>
      </w:r>
      <w:r w:rsidRPr="00833FA8">
        <w:rPr>
          <w:rFonts w:ascii="Calibri" w:eastAsia="Calibri" w:hAnsi="Calibri" w:cs="Times New Roman"/>
          <w:sz w:val="24"/>
          <w:szCs w:val="24"/>
          <w:lang w:val="en-US" w:eastAsia="en-US"/>
        </w:rPr>
        <w:t xml:space="preserve"> after QC were </w:t>
      </w:r>
      <w:r>
        <w:rPr>
          <w:rFonts w:ascii="Calibri" w:eastAsia="Calibri" w:hAnsi="Calibri" w:cs="Times New Roman"/>
          <w:sz w:val="24"/>
          <w:szCs w:val="24"/>
          <w:lang w:val="en-US" w:eastAsia="en-US"/>
        </w:rPr>
        <w:t>551,782 and 512,700 respectively</w:t>
      </w:r>
      <w:r w:rsidRPr="00833FA8">
        <w:rPr>
          <w:rFonts w:ascii="Calibri" w:eastAsia="Calibri" w:hAnsi="Calibri" w:cs="Times New Roman"/>
          <w:sz w:val="24"/>
          <w:szCs w:val="24"/>
          <w:lang w:val="en-US" w:eastAsia="en-US"/>
        </w:rPr>
        <w:t xml:space="preserve">. </w:t>
      </w:r>
    </w:p>
    <w:p w14:paraId="7FE577DD" w14:textId="77777777" w:rsidR="0063404B" w:rsidRDefault="0063404B" w:rsidP="00FA62BB">
      <w:pPr>
        <w:jc w:val="both"/>
        <w:rPr>
          <w:rFonts w:ascii="Calibri" w:eastAsia="Calibri" w:hAnsi="Calibri" w:cs="Times New Roman"/>
          <w:b/>
          <w:sz w:val="24"/>
          <w:szCs w:val="24"/>
          <w:lang w:val="en-US" w:eastAsia="en-US"/>
        </w:rPr>
      </w:pPr>
    </w:p>
    <w:p w14:paraId="6AEB1DDD" w14:textId="77777777" w:rsidR="0063404B" w:rsidRDefault="0063404B" w:rsidP="00FA62BB">
      <w:pPr>
        <w:jc w:val="both"/>
        <w:rPr>
          <w:rFonts w:ascii="Calibri" w:eastAsia="Calibri" w:hAnsi="Calibri" w:cs="Times New Roman"/>
          <w:b/>
          <w:sz w:val="24"/>
          <w:szCs w:val="24"/>
          <w:lang w:val="en-US" w:eastAsia="en-US"/>
        </w:rPr>
      </w:pPr>
    </w:p>
    <w:p w14:paraId="0AA8177D" w14:textId="1D92445F" w:rsidR="00FA62BB" w:rsidRPr="00913C92" w:rsidRDefault="00FA62BB" w:rsidP="00FA62BB">
      <w:pPr>
        <w:jc w:val="both"/>
        <w:rPr>
          <w:rFonts w:ascii="Calibri" w:eastAsia="Calibri" w:hAnsi="Calibri" w:cs="Times New Roman"/>
          <w:sz w:val="24"/>
          <w:szCs w:val="24"/>
          <w:lang w:val="en-US" w:eastAsia="en-US"/>
        </w:rPr>
      </w:pPr>
      <w:r w:rsidRPr="00091F99">
        <w:rPr>
          <w:rFonts w:ascii="Calibri" w:eastAsia="Calibri" w:hAnsi="Calibri" w:cs="Times New Roman"/>
          <w:b/>
          <w:sz w:val="24"/>
          <w:szCs w:val="24"/>
          <w:lang w:val="en-US" w:eastAsia="en-US"/>
        </w:rPr>
        <w:lastRenderedPageBreak/>
        <w:t xml:space="preserve">Table </w:t>
      </w:r>
      <w:r w:rsidR="00945BF3">
        <w:rPr>
          <w:rFonts w:ascii="Calibri" w:eastAsia="Calibri" w:hAnsi="Calibri" w:cs="Times New Roman"/>
          <w:b/>
          <w:sz w:val="24"/>
          <w:szCs w:val="24"/>
          <w:lang w:val="en-US" w:eastAsia="en-US"/>
        </w:rPr>
        <w:t>32</w:t>
      </w:r>
      <w:r w:rsidRPr="00091F99">
        <w:rPr>
          <w:rFonts w:ascii="Calibri" w:eastAsia="Calibri" w:hAnsi="Calibri" w:cs="Times New Roman"/>
          <w:b/>
          <w:sz w:val="24"/>
          <w:szCs w:val="24"/>
          <w:lang w:val="en-US" w:eastAsia="en-US"/>
        </w:rPr>
        <w:t>.</w:t>
      </w:r>
      <w:r>
        <w:rPr>
          <w:rFonts w:ascii="Calibri" w:eastAsia="Calibri" w:hAnsi="Calibri" w:cs="Times New Roman"/>
          <w:sz w:val="24"/>
          <w:szCs w:val="24"/>
          <w:lang w:val="en-US" w:eastAsia="en-US"/>
        </w:rPr>
        <w:t xml:space="preserve"> ARGO cases sample exclusions after QC. </w:t>
      </w:r>
    </w:p>
    <w:tbl>
      <w:tblPr>
        <w:tblStyle w:val="-51"/>
        <w:tblW w:w="6451" w:type="dxa"/>
        <w:tblLook w:val="04A0" w:firstRow="1" w:lastRow="0" w:firstColumn="1" w:lastColumn="0" w:noHBand="0" w:noVBand="1"/>
      </w:tblPr>
      <w:tblGrid>
        <w:gridCol w:w="3291"/>
        <w:gridCol w:w="3160"/>
      </w:tblGrid>
      <w:tr w:rsidR="00FA62BB" w:rsidRPr="00833FA8" w14:paraId="43A5C554" w14:textId="77777777" w:rsidTr="00A54992">
        <w:trPr>
          <w:cnfStyle w:val="100000000000" w:firstRow="1" w:lastRow="0" w:firstColumn="0" w:lastColumn="0" w:oddVBand="0" w:evenVBand="0" w:oddHBand="0"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3291" w:type="dxa"/>
            <w:noWrap/>
            <w:hideMark/>
          </w:tcPr>
          <w:p w14:paraId="6D99D353" w14:textId="77777777" w:rsidR="00FA62BB" w:rsidRPr="00091F99" w:rsidRDefault="00FA62BB" w:rsidP="00FA62BB">
            <w:pPr>
              <w:rPr>
                <w:rFonts w:ascii="Calibri" w:hAnsi="Calibri" w:cs="Times New Roman"/>
                <w:color w:val="000000"/>
                <w:sz w:val="24"/>
                <w:szCs w:val="22"/>
                <w:lang w:eastAsia="el-GR"/>
              </w:rPr>
            </w:pPr>
            <w:r w:rsidRPr="00091F99">
              <w:rPr>
                <w:rFonts w:ascii="Calibri" w:hAnsi="Calibri" w:cs="Times New Roman"/>
                <w:color w:val="000000"/>
                <w:sz w:val="24"/>
                <w:szCs w:val="22"/>
                <w:lang w:eastAsia="el-GR"/>
              </w:rPr>
              <w:t>QC steps</w:t>
            </w:r>
          </w:p>
        </w:tc>
        <w:tc>
          <w:tcPr>
            <w:tcW w:w="3160" w:type="dxa"/>
            <w:noWrap/>
            <w:hideMark/>
          </w:tcPr>
          <w:p w14:paraId="414D0AD8" w14:textId="77777777" w:rsidR="00FA62BB" w:rsidRPr="00091F99" w:rsidRDefault="00FA62BB" w:rsidP="00FA62BB">
            <w:pPr>
              <w:cnfStyle w:val="100000000000" w:firstRow="1" w:lastRow="0" w:firstColumn="0" w:lastColumn="0" w:oddVBand="0" w:evenVBand="0" w:oddHBand="0" w:evenHBand="0" w:firstRowFirstColumn="0" w:firstRowLastColumn="0" w:lastRowFirstColumn="0" w:lastRowLastColumn="0"/>
              <w:rPr>
                <w:rFonts w:ascii="Calibri" w:hAnsi="Calibri" w:cs="Times New Roman"/>
                <w:color w:val="000000"/>
                <w:sz w:val="24"/>
                <w:szCs w:val="22"/>
                <w:lang w:eastAsia="el-GR"/>
              </w:rPr>
            </w:pPr>
            <w:r w:rsidRPr="00091F99">
              <w:rPr>
                <w:rFonts w:ascii="Calibri" w:hAnsi="Calibri" w:cs="Times New Roman"/>
                <w:color w:val="000000"/>
                <w:sz w:val="24"/>
                <w:szCs w:val="22"/>
                <w:lang w:eastAsia="el-GR"/>
              </w:rPr>
              <w:t>number of sample exclusions</w:t>
            </w:r>
          </w:p>
        </w:tc>
      </w:tr>
      <w:tr w:rsidR="00FA62BB" w:rsidRPr="00833FA8" w14:paraId="429D7E5E" w14:textId="77777777" w:rsidTr="00A54992">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3291" w:type="dxa"/>
            <w:noWrap/>
            <w:hideMark/>
          </w:tcPr>
          <w:p w14:paraId="498FFE95" w14:textId="77777777" w:rsidR="00FA62BB" w:rsidRPr="00091F99" w:rsidRDefault="00FA62BB" w:rsidP="00FA62BB">
            <w:pPr>
              <w:rPr>
                <w:rFonts w:ascii="Calibri" w:hAnsi="Calibri" w:cs="Times New Roman"/>
                <w:color w:val="000000"/>
                <w:sz w:val="24"/>
                <w:szCs w:val="22"/>
                <w:lang w:eastAsia="el-GR"/>
              </w:rPr>
            </w:pPr>
            <w:r w:rsidRPr="00833FA8">
              <w:rPr>
                <w:rFonts w:ascii="Calibri" w:hAnsi="Calibri" w:cs="Times New Roman"/>
                <w:color w:val="000000"/>
                <w:sz w:val="24"/>
                <w:szCs w:val="22"/>
                <w:lang w:val="en-US" w:eastAsia="el-GR"/>
              </w:rPr>
              <w:t>number</w:t>
            </w:r>
            <w:r w:rsidRPr="00091F99">
              <w:rPr>
                <w:rFonts w:ascii="Calibri" w:hAnsi="Calibri" w:cs="Times New Roman"/>
                <w:color w:val="000000"/>
                <w:sz w:val="24"/>
                <w:szCs w:val="22"/>
                <w:lang w:eastAsia="el-GR"/>
              </w:rPr>
              <w:t xml:space="preserve"> of </w:t>
            </w:r>
            <w:r>
              <w:rPr>
                <w:rFonts w:ascii="Calibri" w:hAnsi="Calibri" w:cs="Times New Roman"/>
                <w:color w:val="000000"/>
                <w:sz w:val="24"/>
                <w:szCs w:val="22"/>
                <w:lang w:val="en-US" w:eastAsia="el-GR"/>
              </w:rPr>
              <w:t xml:space="preserve">samples </w:t>
            </w:r>
            <w:r w:rsidRPr="00091F99">
              <w:rPr>
                <w:rFonts w:ascii="Calibri" w:hAnsi="Calibri" w:cs="Times New Roman"/>
                <w:color w:val="000000"/>
                <w:sz w:val="24"/>
                <w:szCs w:val="22"/>
                <w:lang w:eastAsia="el-GR"/>
              </w:rPr>
              <w:t xml:space="preserve"> </w:t>
            </w:r>
          </w:p>
        </w:tc>
        <w:tc>
          <w:tcPr>
            <w:tcW w:w="3160" w:type="dxa"/>
            <w:noWrap/>
            <w:hideMark/>
          </w:tcPr>
          <w:p w14:paraId="34267684" w14:textId="77777777" w:rsidR="00FA62BB" w:rsidRPr="00091F99"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2"/>
                <w:lang w:eastAsia="el-GR"/>
              </w:rPr>
            </w:pPr>
            <w:r>
              <w:rPr>
                <w:rFonts w:ascii="Calibri" w:hAnsi="Calibri" w:cs="Times New Roman"/>
                <w:color w:val="000000"/>
                <w:sz w:val="24"/>
                <w:szCs w:val="22"/>
                <w:lang w:eastAsia="el-GR"/>
              </w:rPr>
              <w:t>1,149</w:t>
            </w:r>
          </w:p>
        </w:tc>
      </w:tr>
      <w:tr w:rsidR="00FA62BB" w:rsidRPr="00833FA8" w14:paraId="48BE5EB6" w14:textId="77777777" w:rsidTr="00A54992">
        <w:trPr>
          <w:trHeight w:val="321"/>
        </w:trPr>
        <w:tc>
          <w:tcPr>
            <w:cnfStyle w:val="001000000000" w:firstRow="0" w:lastRow="0" w:firstColumn="1" w:lastColumn="0" w:oddVBand="0" w:evenVBand="0" w:oddHBand="0" w:evenHBand="0" w:firstRowFirstColumn="0" w:firstRowLastColumn="0" w:lastRowFirstColumn="0" w:lastRowLastColumn="0"/>
            <w:tcW w:w="3291" w:type="dxa"/>
            <w:noWrap/>
            <w:hideMark/>
          </w:tcPr>
          <w:p w14:paraId="2F05C2E0" w14:textId="77777777" w:rsidR="00FA62BB" w:rsidRPr="00833FA8" w:rsidRDefault="00FA62BB" w:rsidP="00FA62BB">
            <w:pPr>
              <w:rPr>
                <w:rFonts w:ascii="Calibri" w:hAnsi="Calibri" w:cs="Times New Roman"/>
                <w:color w:val="000000"/>
                <w:sz w:val="24"/>
                <w:szCs w:val="22"/>
                <w:lang w:eastAsia="el-GR"/>
              </w:rPr>
            </w:pPr>
            <w:r w:rsidRPr="00833FA8">
              <w:rPr>
                <w:rFonts w:ascii="Calibri" w:hAnsi="Calibri" w:cs="Times New Roman"/>
                <w:color w:val="000000"/>
                <w:sz w:val="24"/>
                <w:szCs w:val="22"/>
                <w:lang w:val="en-US" w:eastAsia="el-GR"/>
              </w:rPr>
              <w:t>p</w:t>
            </w:r>
            <w:r w:rsidRPr="00091F99">
              <w:rPr>
                <w:rFonts w:ascii="Calibri" w:hAnsi="Calibri" w:cs="Times New Roman"/>
                <w:color w:val="000000"/>
                <w:sz w:val="24"/>
                <w:szCs w:val="22"/>
                <w:lang w:eastAsia="el-GR"/>
              </w:rPr>
              <w:t xml:space="preserve">refilter </w:t>
            </w:r>
            <w:r w:rsidRPr="00833FA8">
              <w:rPr>
                <w:rFonts w:ascii="Calibri" w:hAnsi="Calibri" w:cs="Times New Roman"/>
                <w:color w:val="000000"/>
                <w:sz w:val="24"/>
                <w:szCs w:val="22"/>
                <w:lang w:eastAsia="el-GR"/>
              </w:rPr>
              <w:t>call rate (90%)</w:t>
            </w:r>
          </w:p>
        </w:tc>
        <w:tc>
          <w:tcPr>
            <w:tcW w:w="3160" w:type="dxa"/>
            <w:noWrap/>
            <w:hideMark/>
          </w:tcPr>
          <w:p w14:paraId="0B11E657" w14:textId="77777777" w:rsidR="00FA62BB" w:rsidRPr="00833FA8"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2"/>
                <w:lang w:eastAsia="el-GR"/>
              </w:rPr>
            </w:pPr>
            <w:r>
              <w:rPr>
                <w:rFonts w:ascii="Calibri" w:hAnsi="Calibri" w:cs="Times New Roman"/>
                <w:color w:val="000000"/>
                <w:sz w:val="24"/>
                <w:szCs w:val="22"/>
                <w:lang w:eastAsia="el-GR"/>
              </w:rPr>
              <w:t>31</w:t>
            </w:r>
          </w:p>
        </w:tc>
      </w:tr>
      <w:tr w:rsidR="00FA62BB" w:rsidRPr="00833FA8" w14:paraId="2AF63023" w14:textId="77777777" w:rsidTr="00A54992">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3291" w:type="dxa"/>
            <w:noWrap/>
            <w:hideMark/>
          </w:tcPr>
          <w:p w14:paraId="4A44546B" w14:textId="77777777" w:rsidR="00FA62BB" w:rsidRPr="00833FA8" w:rsidRDefault="00FA62BB" w:rsidP="00FA62BB">
            <w:pPr>
              <w:rPr>
                <w:rFonts w:ascii="Calibri" w:hAnsi="Calibri" w:cs="Times New Roman"/>
                <w:color w:val="000000"/>
                <w:sz w:val="24"/>
                <w:szCs w:val="22"/>
                <w:lang w:eastAsia="el-GR"/>
              </w:rPr>
            </w:pPr>
            <w:r w:rsidRPr="00833FA8">
              <w:rPr>
                <w:rFonts w:ascii="Calibri" w:hAnsi="Calibri" w:cs="Times New Roman"/>
                <w:color w:val="000000"/>
                <w:sz w:val="24"/>
                <w:szCs w:val="22"/>
                <w:lang w:eastAsia="el-GR"/>
              </w:rPr>
              <w:t>heterozygosity MAF≥1%</w:t>
            </w:r>
          </w:p>
        </w:tc>
        <w:tc>
          <w:tcPr>
            <w:tcW w:w="3160" w:type="dxa"/>
            <w:noWrap/>
            <w:hideMark/>
          </w:tcPr>
          <w:p w14:paraId="3A6760B7" w14:textId="77777777" w:rsidR="00FA62BB" w:rsidRPr="00833FA8"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2"/>
                <w:lang w:eastAsia="el-GR"/>
              </w:rPr>
            </w:pPr>
            <w:r>
              <w:rPr>
                <w:rFonts w:ascii="Calibri" w:hAnsi="Calibri" w:cs="Times New Roman"/>
                <w:color w:val="000000"/>
                <w:sz w:val="24"/>
                <w:szCs w:val="22"/>
                <w:lang w:eastAsia="el-GR"/>
              </w:rPr>
              <w:t>10</w:t>
            </w:r>
          </w:p>
        </w:tc>
      </w:tr>
      <w:tr w:rsidR="00FA62BB" w:rsidRPr="00833FA8" w14:paraId="188F15C4" w14:textId="77777777" w:rsidTr="00A54992">
        <w:trPr>
          <w:trHeight w:val="321"/>
        </w:trPr>
        <w:tc>
          <w:tcPr>
            <w:cnfStyle w:val="001000000000" w:firstRow="0" w:lastRow="0" w:firstColumn="1" w:lastColumn="0" w:oddVBand="0" w:evenVBand="0" w:oddHBand="0" w:evenHBand="0" w:firstRowFirstColumn="0" w:firstRowLastColumn="0" w:lastRowFirstColumn="0" w:lastRowLastColumn="0"/>
            <w:tcW w:w="3291" w:type="dxa"/>
            <w:noWrap/>
            <w:hideMark/>
          </w:tcPr>
          <w:p w14:paraId="41A17885" w14:textId="77777777" w:rsidR="00FA62BB" w:rsidRPr="00833FA8" w:rsidRDefault="00FA62BB" w:rsidP="00FA62BB">
            <w:pPr>
              <w:rPr>
                <w:rFonts w:ascii="Calibri" w:hAnsi="Calibri" w:cs="Times New Roman"/>
                <w:color w:val="000000"/>
                <w:sz w:val="24"/>
                <w:szCs w:val="22"/>
                <w:lang w:eastAsia="el-GR"/>
              </w:rPr>
            </w:pPr>
            <w:r w:rsidRPr="00833FA8">
              <w:rPr>
                <w:rFonts w:ascii="Calibri" w:hAnsi="Calibri" w:cs="Times New Roman"/>
                <w:color w:val="000000"/>
                <w:sz w:val="24"/>
                <w:szCs w:val="22"/>
                <w:lang w:eastAsia="el-GR"/>
              </w:rPr>
              <w:t>heterozygosity MAF&lt;1%</w:t>
            </w:r>
          </w:p>
        </w:tc>
        <w:tc>
          <w:tcPr>
            <w:tcW w:w="3160" w:type="dxa"/>
            <w:noWrap/>
            <w:hideMark/>
          </w:tcPr>
          <w:p w14:paraId="6A995CEE" w14:textId="77777777" w:rsidR="00FA62BB" w:rsidRPr="00091F99"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2"/>
                <w:lang w:eastAsia="el-GR"/>
              </w:rPr>
            </w:pPr>
            <w:r>
              <w:rPr>
                <w:rFonts w:ascii="Calibri" w:hAnsi="Calibri" w:cs="Times New Roman"/>
                <w:color w:val="000000"/>
                <w:sz w:val="24"/>
                <w:szCs w:val="22"/>
                <w:lang w:eastAsia="el-GR"/>
              </w:rPr>
              <w:t>12</w:t>
            </w:r>
          </w:p>
        </w:tc>
      </w:tr>
      <w:tr w:rsidR="00FA62BB" w:rsidRPr="00833FA8" w14:paraId="1937BA7D" w14:textId="77777777" w:rsidTr="00A54992">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3291" w:type="dxa"/>
            <w:noWrap/>
            <w:hideMark/>
          </w:tcPr>
          <w:p w14:paraId="4442CAFB" w14:textId="77777777" w:rsidR="00FA62BB" w:rsidRPr="00833FA8" w:rsidRDefault="00FA62BB" w:rsidP="00FA62BB">
            <w:pPr>
              <w:rPr>
                <w:rFonts w:ascii="Calibri" w:hAnsi="Calibri" w:cs="Times New Roman"/>
                <w:color w:val="000000"/>
                <w:sz w:val="24"/>
                <w:szCs w:val="22"/>
                <w:lang w:eastAsia="el-GR"/>
              </w:rPr>
            </w:pPr>
            <w:r w:rsidRPr="00833FA8">
              <w:rPr>
                <w:rFonts w:ascii="Calibri" w:hAnsi="Calibri" w:cs="Times New Roman"/>
                <w:color w:val="000000"/>
                <w:sz w:val="24"/>
                <w:szCs w:val="22"/>
                <w:lang w:eastAsia="el-GR"/>
              </w:rPr>
              <w:t>sex check</w:t>
            </w:r>
          </w:p>
        </w:tc>
        <w:tc>
          <w:tcPr>
            <w:tcW w:w="3160" w:type="dxa"/>
            <w:noWrap/>
            <w:hideMark/>
          </w:tcPr>
          <w:p w14:paraId="5171E3A9" w14:textId="77777777" w:rsidR="00FA62BB" w:rsidRPr="00833FA8"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2"/>
                <w:lang w:eastAsia="el-GR"/>
              </w:rPr>
            </w:pPr>
            <w:r w:rsidRPr="00833FA8">
              <w:rPr>
                <w:rFonts w:ascii="Calibri" w:hAnsi="Calibri" w:cs="Times New Roman"/>
                <w:color w:val="000000"/>
                <w:sz w:val="24"/>
                <w:szCs w:val="22"/>
                <w:lang w:eastAsia="el-GR"/>
              </w:rPr>
              <w:t>2</w:t>
            </w:r>
          </w:p>
        </w:tc>
      </w:tr>
      <w:tr w:rsidR="00FA62BB" w:rsidRPr="00833FA8" w14:paraId="4D8F5CFE" w14:textId="77777777" w:rsidTr="00A54992">
        <w:trPr>
          <w:trHeight w:val="321"/>
        </w:trPr>
        <w:tc>
          <w:tcPr>
            <w:cnfStyle w:val="001000000000" w:firstRow="0" w:lastRow="0" w:firstColumn="1" w:lastColumn="0" w:oddVBand="0" w:evenVBand="0" w:oddHBand="0" w:evenHBand="0" w:firstRowFirstColumn="0" w:firstRowLastColumn="0" w:lastRowFirstColumn="0" w:lastRowLastColumn="0"/>
            <w:tcW w:w="3291" w:type="dxa"/>
            <w:noWrap/>
            <w:hideMark/>
          </w:tcPr>
          <w:p w14:paraId="09FA1D10" w14:textId="77777777" w:rsidR="00FA62BB" w:rsidRPr="00833FA8" w:rsidRDefault="00FA62BB" w:rsidP="00FA62BB">
            <w:pPr>
              <w:rPr>
                <w:rFonts w:ascii="Calibri" w:hAnsi="Calibri" w:cs="Times New Roman"/>
                <w:color w:val="000000"/>
                <w:sz w:val="24"/>
                <w:szCs w:val="22"/>
                <w:lang w:eastAsia="el-GR"/>
              </w:rPr>
            </w:pPr>
            <w:r>
              <w:rPr>
                <w:rFonts w:ascii="Calibri" w:hAnsi="Calibri" w:cs="Times New Roman"/>
                <w:color w:val="000000"/>
                <w:sz w:val="24"/>
                <w:szCs w:val="22"/>
                <w:lang w:eastAsia="el-GR"/>
              </w:rPr>
              <w:t>duplicates</w:t>
            </w:r>
          </w:p>
        </w:tc>
        <w:tc>
          <w:tcPr>
            <w:tcW w:w="3160" w:type="dxa"/>
            <w:noWrap/>
            <w:hideMark/>
          </w:tcPr>
          <w:p w14:paraId="5B39A582" w14:textId="77777777" w:rsidR="00FA62BB" w:rsidRPr="00833FA8"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2"/>
                <w:lang w:eastAsia="el-GR"/>
              </w:rPr>
            </w:pPr>
            <w:r>
              <w:rPr>
                <w:rFonts w:ascii="Calibri" w:hAnsi="Calibri" w:cs="Times New Roman"/>
                <w:color w:val="000000"/>
                <w:sz w:val="24"/>
                <w:szCs w:val="22"/>
                <w:lang w:eastAsia="el-GR"/>
              </w:rPr>
              <w:t>50</w:t>
            </w:r>
          </w:p>
        </w:tc>
      </w:tr>
      <w:tr w:rsidR="00FA62BB" w:rsidRPr="00833FA8" w14:paraId="45F1BFFB" w14:textId="77777777" w:rsidTr="00A54992">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3291" w:type="dxa"/>
            <w:noWrap/>
            <w:hideMark/>
          </w:tcPr>
          <w:p w14:paraId="0FEF6447" w14:textId="77777777" w:rsidR="00FA62BB" w:rsidRPr="00833FA8" w:rsidRDefault="00FA62BB" w:rsidP="00FA62BB">
            <w:pPr>
              <w:rPr>
                <w:rFonts w:ascii="Calibri" w:hAnsi="Calibri" w:cs="Times New Roman"/>
                <w:color w:val="000000"/>
                <w:sz w:val="24"/>
                <w:szCs w:val="22"/>
                <w:lang w:eastAsia="el-GR"/>
              </w:rPr>
            </w:pPr>
            <w:r w:rsidRPr="00833FA8">
              <w:rPr>
                <w:rFonts w:ascii="Calibri" w:hAnsi="Calibri" w:cs="Times New Roman"/>
                <w:color w:val="000000"/>
                <w:sz w:val="24"/>
                <w:szCs w:val="22"/>
                <w:lang w:eastAsia="el-GR"/>
              </w:rPr>
              <w:t>ethnicity</w:t>
            </w:r>
          </w:p>
        </w:tc>
        <w:tc>
          <w:tcPr>
            <w:tcW w:w="3160" w:type="dxa"/>
            <w:noWrap/>
            <w:hideMark/>
          </w:tcPr>
          <w:p w14:paraId="6DE6AFC3" w14:textId="77777777" w:rsidR="00FA62BB" w:rsidRPr="00833FA8"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2"/>
                <w:lang w:eastAsia="el-GR"/>
              </w:rPr>
            </w:pPr>
            <w:r w:rsidRPr="00833FA8">
              <w:rPr>
                <w:rFonts w:ascii="Calibri" w:hAnsi="Calibri" w:cs="Times New Roman"/>
                <w:color w:val="000000"/>
                <w:sz w:val="24"/>
                <w:szCs w:val="22"/>
                <w:lang w:eastAsia="el-GR"/>
              </w:rPr>
              <w:t>13</w:t>
            </w:r>
          </w:p>
        </w:tc>
      </w:tr>
      <w:tr w:rsidR="00FA62BB" w:rsidRPr="00833FA8" w14:paraId="15EE32F4" w14:textId="77777777" w:rsidTr="00A54992">
        <w:trPr>
          <w:trHeight w:val="321"/>
        </w:trPr>
        <w:tc>
          <w:tcPr>
            <w:cnfStyle w:val="001000000000" w:firstRow="0" w:lastRow="0" w:firstColumn="1" w:lastColumn="0" w:oddVBand="0" w:evenVBand="0" w:oddHBand="0" w:evenHBand="0" w:firstRowFirstColumn="0" w:firstRowLastColumn="0" w:lastRowFirstColumn="0" w:lastRowLastColumn="0"/>
            <w:tcW w:w="3291" w:type="dxa"/>
            <w:noWrap/>
            <w:hideMark/>
          </w:tcPr>
          <w:p w14:paraId="665EC8A3" w14:textId="77777777" w:rsidR="00FA62BB" w:rsidRPr="00833FA8" w:rsidRDefault="00FA62BB" w:rsidP="00FA62BB">
            <w:pPr>
              <w:rPr>
                <w:rFonts w:ascii="Calibri" w:hAnsi="Calibri" w:cs="Times New Roman"/>
                <w:color w:val="000000"/>
                <w:sz w:val="24"/>
                <w:szCs w:val="22"/>
                <w:lang w:val="en-US" w:eastAsia="el-GR"/>
              </w:rPr>
            </w:pPr>
            <w:r w:rsidRPr="00833FA8">
              <w:rPr>
                <w:rFonts w:ascii="Calibri" w:hAnsi="Calibri" w:cs="Times New Roman"/>
                <w:color w:val="000000"/>
                <w:sz w:val="24"/>
                <w:szCs w:val="22"/>
                <w:lang w:val="en-US" w:eastAsia="el-GR"/>
              </w:rPr>
              <w:t>number of samples to exclude</w:t>
            </w:r>
          </w:p>
        </w:tc>
        <w:tc>
          <w:tcPr>
            <w:tcW w:w="3160" w:type="dxa"/>
            <w:noWrap/>
            <w:hideMark/>
          </w:tcPr>
          <w:p w14:paraId="5D4407DB" w14:textId="77777777" w:rsidR="00FA62BB" w:rsidRPr="00833FA8"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2"/>
                <w:lang w:eastAsia="el-GR"/>
              </w:rPr>
            </w:pPr>
            <w:r>
              <w:rPr>
                <w:rFonts w:ascii="Calibri" w:hAnsi="Calibri" w:cs="Times New Roman"/>
                <w:color w:val="000000"/>
                <w:sz w:val="24"/>
                <w:szCs w:val="22"/>
                <w:lang w:eastAsia="el-GR"/>
              </w:rPr>
              <w:t>118 (110</w:t>
            </w:r>
            <w:r w:rsidRPr="00833FA8">
              <w:rPr>
                <w:rFonts w:ascii="Calibri" w:hAnsi="Calibri" w:cs="Times New Roman"/>
                <w:color w:val="000000"/>
                <w:sz w:val="24"/>
                <w:szCs w:val="22"/>
                <w:lang w:eastAsia="el-GR"/>
              </w:rPr>
              <w:t xml:space="preserve"> unique)</w:t>
            </w:r>
          </w:p>
        </w:tc>
      </w:tr>
      <w:tr w:rsidR="00FA62BB" w:rsidRPr="00833FA8" w14:paraId="64AF9257" w14:textId="77777777" w:rsidTr="00A54992">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3291" w:type="dxa"/>
            <w:noWrap/>
            <w:hideMark/>
          </w:tcPr>
          <w:p w14:paraId="6E257EAC" w14:textId="77777777" w:rsidR="00FA62BB" w:rsidRPr="00833FA8" w:rsidRDefault="00FA62BB" w:rsidP="00FA62BB">
            <w:pPr>
              <w:rPr>
                <w:rFonts w:ascii="Calibri" w:hAnsi="Calibri" w:cs="Times New Roman"/>
                <w:color w:val="000000"/>
                <w:sz w:val="24"/>
                <w:szCs w:val="22"/>
                <w:lang w:eastAsia="el-GR"/>
              </w:rPr>
            </w:pPr>
            <w:r w:rsidRPr="00833FA8">
              <w:rPr>
                <w:rFonts w:ascii="Calibri" w:hAnsi="Calibri" w:cs="Times New Roman"/>
                <w:color w:val="000000"/>
                <w:sz w:val="24"/>
                <w:szCs w:val="22"/>
                <w:lang w:eastAsia="el-GR"/>
              </w:rPr>
              <w:t xml:space="preserve">number of samples remaining </w:t>
            </w:r>
          </w:p>
        </w:tc>
        <w:tc>
          <w:tcPr>
            <w:tcW w:w="3160" w:type="dxa"/>
            <w:noWrap/>
            <w:hideMark/>
          </w:tcPr>
          <w:p w14:paraId="2F7989FE" w14:textId="77777777" w:rsidR="00FA62BB" w:rsidRPr="00833FA8"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2"/>
                <w:lang w:eastAsia="el-GR"/>
              </w:rPr>
            </w:pPr>
            <w:r>
              <w:rPr>
                <w:rFonts w:ascii="Calibri" w:hAnsi="Calibri" w:cs="Times New Roman"/>
                <w:color w:val="000000"/>
                <w:sz w:val="24"/>
                <w:szCs w:val="22"/>
                <w:lang w:eastAsia="el-GR"/>
              </w:rPr>
              <w:t>1,039</w:t>
            </w:r>
          </w:p>
        </w:tc>
      </w:tr>
    </w:tbl>
    <w:p w14:paraId="3E8DEEDE" w14:textId="77777777" w:rsidR="00FA62BB" w:rsidRDefault="00FA62BB" w:rsidP="00FA62BB">
      <w:pPr>
        <w:spacing w:after="200" w:line="480" w:lineRule="auto"/>
        <w:jc w:val="both"/>
        <w:rPr>
          <w:rFonts w:ascii="Calibri" w:eastAsia="Calibri" w:hAnsi="Calibri" w:cs="Times New Roman"/>
          <w:sz w:val="24"/>
          <w:szCs w:val="24"/>
          <w:lang w:val="en-US" w:eastAsia="en-US"/>
        </w:rPr>
      </w:pPr>
      <w:r>
        <w:rPr>
          <w:rFonts w:ascii="Calibri" w:eastAsia="Calibri" w:hAnsi="Calibri" w:cs="Times New Roman"/>
          <w:sz w:val="24"/>
          <w:szCs w:val="24"/>
          <w:lang w:val="en-US" w:eastAsia="en-US"/>
        </w:rPr>
        <w:t xml:space="preserve">QC, quality control; MAF, minor allele frequency. </w:t>
      </w:r>
    </w:p>
    <w:p w14:paraId="66119DA0" w14:textId="45803A74" w:rsidR="00FA62BB" w:rsidRPr="006A0138" w:rsidRDefault="00FA62BB" w:rsidP="00FA62BB">
      <w:pPr>
        <w:spacing w:after="200" w:line="480" w:lineRule="auto"/>
        <w:jc w:val="both"/>
        <w:rPr>
          <w:rFonts w:ascii="Calibri" w:eastAsia="Calibri" w:hAnsi="Calibri" w:cs="Times New Roman"/>
          <w:b/>
          <w:sz w:val="24"/>
          <w:szCs w:val="24"/>
          <w:lang w:val="en-US" w:eastAsia="en-US"/>
        </w:rPr>
      </w:pPr>
      <w:r w:rsidRPr="006A0138">
        <w:rPr>
          <w:rFonts w:ascii="Calibri" w:eastAsia="Calibri" w:hAnsi="Calibri" w:cs="Times New Roman"/>
          <w:b/>
          <w:sz w:val="24"/>
          <w:szCs w:val="24"/>
          <w:lang w:val="en-US" w:eastAsia="en-US"/>
        </w:rPr>
        <w:t>5.</w:t>
      </w:r>
      <w:r w:rsidR="0086089E">
        <w:rPr>
          <w:rFonts w:ascii="Calibri" w:eastAsia="Calibri" w:hAnsi="Calibri" w:cs="Times New Roman"/>
          <w:b/>
          <w:sz w:val="24"/>
          <w:szCs w:val="24"/>
          <w:lang w:val="en-US" w:eastAsia="en-US"/>
        </w:rPr>
        <w:t>4</w:t>
      </w:r>
      <w:r w:rsidRPr="006A0138">
        <w:rPr>
          <w:rFonts w:ascii="Calibri" w:eastAsia="Calibri" w:hAnsi="Calibri" w:cs="Times New Roman"/>
          <w:b/>
          <w:sz w:val="24"/>
          <w:szCs w:val="24"/>
          <w:lang w:val="en-US" w:eastAsia="en-US"/>
        </w:rPr>
        <w:t>.</w:t>
      </w:r>
      <w:r w:rsidR="0063404B">
        <w:rPr>
          <w:rFonts w:ascii="Calibri" w:eastAsia="Calibri" w:hAnsi="Calibri" w:cs="Times New Roman"/>
          <w:b/>
          <w:sz w:val="24"/>
          <w:szCs w:val="24"/>
          <w:lang w:val="en-US" w:eastAsia="en-US"/>
        </w:rPr>
        <w:t>3</w:t>
      </w:r>
      <w:r w:rsidRPr="006A0138">
        <w:rPr>
          <w:rFonts w:ascii="Calibri" w:eastAsia="Calibri" w:hAnsi="Calibri" w:cs="Times New Roman"/>
          <w:b/>
          <w:sz w:val="24"/>
          <w:szCs w:val="24"/>
          <w:lang w:val="en-US" w:eastAsia="en-US"/>
        </w:rPr>
        <w:t xml:space="preserve"> Association analyses results </w:t>
      </w:r>
    </w:p>
    <w:p w14:paraId="4CD9014E" w14:textId="3E07F8F7" w:rsidR="00FA62BB" w:rsidRDefault="00FA62BB" w:rsidP="00FA62BB">
      <w:pPr>
        <w:spacing w:after="200" w:line="480" w:lineRule="auto"/>
        <w:jc w:val="both"/>
        <w:rPr>
          <w:rFonts w:ascii="Calibri" w:eastAsia="Calibri" w:hAnsi="Calibri" w:cs="Times New Roman"/>
          <w:sz w:val="24"/>
          <w:szCs w:val="24"/>
          <w:lang w:val="en-US" w:eastAsia="en-US"/>
        </w:rPr>
      </w:pPr>
      <w:r>
        <w:rPr>
          <w:rFonts w:ascii="Calibri" w:eastAsia="Calibri" w:hAnsi="Calibri" w:cs="Times New Roman"/>
          <w:sz w:val="24"/>
          <w:szCs w:val="24"/>
          <w:lang w:val="en-US" w:eastAsia="en-US"/>
        </w:rPr>
        <w:t>The remaining cases and controls</w:t>
      </w:r>
      <w:r w:rsidR="00A54992">
        <w:rPr>
          <w:rFonts w:ascii="Calibri" w:eastAsia="Calibri" w:hAnsi="Calibri" w:cs="Times New Roman"/>
          <w:sz w:val="24"/>
          <w:szCs w:val="24"/>
          <w:lang w:val="en-US" w:eastAsia="en-US"/>
        </w:rPr>
        <w:t>,</w:t>
      </w:r>
      <w:r>
        <w:rPr>
          <w:rFonts w:ascii="Calibri" w:eastAsia="Calibri" w:hAnsi="Calibri" w:cs="Times New Roman"/>
          <w:sz w:val="24"/>
          <w:szCs w:val="24"/>
          <w:lang w:val="en-US" w:eastAsia="en-US"/>
        </w:rPr>
        <w:t xml:space="preserve"> were 993 and 2,538 respectively</w:t>
      </w:r>
      <w:r w:rsidR="00095889">
        <w:rPr>
          <w:rFonts w:ascii="Calibri" w:eastAsia="Calibri" w:hAnsi="Calibri" w:cs="Times New Roman"/>
          <w:sz w:val="24"/>
          <w:szCs w:val="24"/>
          <w:lang w:val="en-US" w:eastAsia="en-US"/>
        </w:rPr>
        <w:t>, after merging and performing extra QC checks</w:t>
      </w:r>
      <w:r>
        <w:rPr>
          <w:rFonts w:ascii="Calibri" w:eastAsia="Calibri" w:hAnsi="Calibri" w:cs="Times New Roman"/>
          <w:sz w:val="24"/>
          <w:szCs w:val="24"/>
          <w:lang w:val="en-US" w:eastAsia="en-US"/>
        </w:rPr>
        <w:t>. A total of ~</w:t>
      </w:r>
      <w:r w:rsidRPr="00C20198">
        <w:rPr>
          <w:rFonts w:ascii="Calibri" w:eastAsia="Calibri" w:hAnsi="Calibri" w:cs="Times New Roman"/>
          <w:sz w:val="24"/>
          <w:szCs w:val="24"/>
          <w:lang w:val="en-US" w:eastAsia="en-US"/>
        </w:rPr>
        <w:t>39</w:t>
      </w:r>
      <w:r>
        <w:rPr>
          <w:rFonts w:ascii="Calibri" w:eastAsia="Calibri" w:hAnsi="Calibri" w:cs="Times New Roman"/>
          <w:sz w:val="24"/>
          <w:szCs w:val="24"/>
          <w:lang w:val="en-US" w:eastAsia="en-US"/>
        </w:rPr>
        <w:t xml:space="preserve">,200,000 </w:t>
      </w:r>
      <w:r w:rsidR="00095889">
        <w:rPr>
          <w:rFonts w:ascii="Calibri" w:eastAsia="Calibri" w:hAnsi="Calibri" w:cs="Times New Roman"/>
          <w:sz w:val="24"/>
          <w:szCs w:val="24"/>
          <w:lang w:val="en-US" w:eastAsia="en-US"/>
        </w:rPr>
        <w:t xml:space="preserve">directly typed or imputed </w:t>
      </w:r>
      <w:r>
        <w:rPr>
          <w:rFonts w:ascii="Calibri" w:eastAsia="Calibri" w:hAnsi="Calibri" w:cs="Times New Roman"/>
          <w:sz w:val="24"/>
          <w:szCs w:val="24"/>
          <w:lang w:val="en-US" w:eastAsia="en-US"/>
        </w:rPr>
        <w:t>SNPs were used for the association analyses</w:t>
      </w:r>
      <w:r w:rsidR="00095889">
        <w:rPr>
          <w:rFonts w:ascii="Calibri" w:eastAsia="Calibri" w:hAnsi="Calibri" w:cs="Times New Roman"/>
          <w:sz w:val="24"/>
          <w:szCs w:val="24"/>
          <w:lang w:val="en-US" w:eastAsia="en-US"/>
        </w:rPr>
        <w:t>.</w:t>
      </w:r>
      <w:r w:rsidRPr="006A0138">
        <w:rPr>
          <w:rFonts w:ascii="Calibri" w:eastAsia="Calibri" w:hAnsi="Calibri" w:cs="Times New Roman"/>
          <w:sz w:val="24"/>
          <w:szCs w:val="24"/>
          <w:lang w:val="en-US" w:eastAsia="en-US"/>
        </w:rPr>
        <w:t xml:space="preserve"> Information </w:t>
      </w:r>
      <w:r w:rsidR="00095889">
        <w:rPr>
          <w:rFonts w:ascii="Calibri" w:eastAsia="Calibri" w:hAnsi="Calibri" w:cs="Times New Roman"/>
          <w:sz w:val="24"/>
          <w:szCs w:val="24"/>
          <w:lang w:val="en-US" w:eastAsia="en-US"/>
        </w:rPr>
        <w:t>on the sample sizes and number of SNPs per analysis for each of the</w:t>
      </w:r>
      <w:r w:rsidRPr="006A0138">
        <w:rPr>
          <w:rFonts w:ascii="Calibri" w:eastAsia="Calibri" w:hAnsi="Calibri" w:cs="Times New Roman"/>
          <w:sz w:val="24"/>
          <w:szCs w:val="24"/>
          <w:lang w:val="en-US" w:eastAsia="en-US"/>
        </w:rPr>
        <w:t xml:space="preserve"> phenotypic datasets is displayed in </w:t>
      </w:r>
      <w:r w:rsidR="00945BF3">
        <w:rPr>
          <w:rFonts w:ascii="Calibri" w:eastAsia="Calibri" w:hAnsi="Calibri" w:cs="Times New Roman"/>
          <w:sz w:val="24"/>
          <w:szCs w:val="24"/>
          <w:lang w:val="en-US" w:eastAsia="en-US"/>
        </w:rPr>
        <w:t>t</w:t>
      </w:r>
      <w:r w:rsidRPr="006A0138">
        <w:rPr>
          <w:rFonts w:ascii="Calibri" w:eastAsia="Calibri" w:hAnsi="Calibri" w:cs="Times New Roman"/>
          <w:sz w:val="24"/>
          <w:szCs w:val="24"/>
          <w:lang w:val="en-US" w:eastAsia="en-US"/>
        </w:rPr>
        <w:t xml:space="preserve">able </w:t>
      </w:r>
      <w:r w:rsidR="00945BF3">
        <w:rPr>
          <w:rFonts w:ascii="Calibri" w:eastAsia="Calibri" w:hAnsi="Calibri" w:cs="Times New Roman"/>
          <w:sz w:val="24"/>
          <w:szCs w:val="24"/>
          <w:lang w:val="en-US" w:eastAsia="en-US"/>
        </w:rPr>
        <w:t>33</w:t>
      </w:r>
      <w:r w:rsidRPr="006A0138">
        <w:rPr>
          <w:rFonts w:ascii="Calibri" w:eastAsia="Calibri" w:hAnsi="Calibri" w:cs="Times New Roman"/>
          <w:sz w:val="24"/>
          <w:szCs w:val="24"/>
          <w:lang w:val="en-US" w:eastAsia="en-US"/>
        </w:rPr>
        <w:t xml:space="preserve">. </w:t>
      </w:r>
    </w:p>
    <w:p w14:paraId="3C13E2AE" w14:textId="6EEA08CA" w:rsidR="00FA62BB" w:rsidRDefault="00FA62BB" w:rsidP="00FA62BB">
      <w:pPr>
        <w:spacing w:line="276" w:lineRule="auto"/>
        <w:jc w:val="both"/>
        <w:rPr>
          <w:rFonts w:ascii="Calibri" w:eastAsia="Calibri" w:hAnsi="Calibri" w:cs="Times New Roman"/>
          <w:sz w:val="24"/>
          <w:szCs w:val="24"/>
          <w:lang w:val="en-US" w:eastAsia="en-US"/>
        </w:rPr>
      </w:pPr>
      <w:r w:rsidRPr="00037C1D">
        <w:rPr>
          <w:rFonts w:ascii="Calibri" w:eastAsia="Calibri" w:hAnsi="Calibri" w:cs="Times New Roman"/>
          <w:b/>
          <w:sz w:val="24"/>
          <w:szCs w:val="24"/>
          <w:lang w:val="en-US" w:eastAsia="en-US"/>
        </w:rPr>
        <w:t xml:space="preserve">Table </w:t>
      </w:r>
      <w:r w:rsidR="00945BF3">
        <w:rPr>
          <w:rFonts w:ascii="Calibri" w:eastAsia="Calibri" w:hAnsi="Calibri" w:cs="Times New Roman"/>
          <w:b/>
          <w:sz w:val="24"/>
          <w:szCs w:val="24"/>
          <w:lang w:val="en-US" w:eastAsia="en-US"/>
        </w:rPr>
        <w:t>33</w:t>
      </w:r>
      <w:r w:rsidRPr="00037C1D">
        <w:rPr>
          <w:rFonts w:ascii="Calibri" w:eastAsia="Calibri" w:hAnsi="Calibri" w:cs="Times New Roman"/>
          <w:b/>
          <w:sz w:val="24"/>
          <w:szCs w:val="24"/>
          <w:lang w:val="en-US" w:eastAsia="en-US"/>
        </w:rPr>
        <w:t>.</w:t>
      </w:r>
      <w:r>
        <w:rPr>
          <w:rFonts w:ascii="Calibri" w:eastAsia="Calibri" w:hAnsi="Calibri" w:cs="Times New Roman"/>
          <w:sz w:val="24"/>
          <w:szCs w:val="24"/>
          <w:lang w:val="en-US" w:eastAsia="en-US"/>
        </w:rPr>
        <w:t xml:space="preserve"> ARGO study analyses. </w:t>
      </w:r>
    </w:p>
    <w:tbl>
      <w:tblPr>
        <w:tblStyle w:val="-51"/>
        <w:tblW w:w="0" w:type="auto"/>
        <w:tblLook w:val="04A0" w:firstRow="1" w:lastRow="0" w:firstColumn="1" w:lastColumn="0" w:noHBand="0" w:noVBand="1"/>
      </w:tblPr>
      <w:tblGrid>
        <w:gridCol w:w="1843"/>
        <w:gridCol w:w="984"/>
        <w:gridCol w:w="960"/>
        <w:gridCol w:w="1239"/>
        <w:gridCol w:w="3045"/>
      </w:tblGrid>
      <w:tr w:rsidR="00FA62BB" w:rsidRPr="00EA5B96" w14:paraId="5320023E" w14:textId="77777777" w:rsidTr="00A54992">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1EC02C7" w14:textId="77777777" w:rsidR="00FA62BB" w:rsidRPr="00EA5B96" w:rsidRDefault="00FA62BB" w:rsidP="00FA62BB">
            <w:pPr>
              <w:rPr>
                <w:rFonts w:asciiTheme="minorHAnsi" w:hAnsiTheme="minorHAnsi" w:cs="Times New Roman"/>
                <w:color w:val="000000"/>
                <w:sz w:val="24"/>
                <w:szCs w:val="24"/>
                <w:lang w:eastAsia="en-GB"/>
              </w:rPr>
            </w:pPr>
            <w:r w:rsidRPr="00EA5B96">
              <w:rPr>
                <w:rFonts w:asciiTheme="minorHAnsi" w:hAnsiTheme="minorHAnsi" w:cs="Times New Roman"/>
                <w:color w:val="000000"/>
                <w:sz w:val="24"/>
                <w:szCs w:val="24"/>
                <w:lang w:eastAsia="en-GB"/>
              </w:rPr>
              <w:t>Site</w:t>
            </w:r>
          </w:p>
        </w:tc>
        <w:tc>
          <w:tcPr>
            <w:tcW w:w="0" w:type="auto"/>
            <w:noWrap/>
            <w:hideMark/>
          </w:tcPr>
          <w:p w14:paraId="363376C4" w14:textId="77777777" w:rsidR="00FA62BB" w:rsidRPr="00EA5B96" w:rsidRDefault="00FA62BB" w:rsidP="00FA62BB">
            <w:pPr>
              <w:cnfStyle w:val="100000000000" w:firstRow="1" w:lastRow="0" w:firstColumn="0" w:lastColumn="0" w:oddVBand="0" w:evenVBand="0" w:oddHBand="0" w:evenHBand="0" w:firstRowFirstColumn="0" w:firstRowLastColumn="0" w:lastRowFirstColumn="0" w:lastRowLastColumn="0"/>
              <w:rPr>
                <w:rFonts w:asciiTheme="minorHAnsi" w:hAnsiTheme="minorHAnsi" w:cs="Times New Roman"/>
                <w:color w:val="000000"/>
                <w:sz w:val="24"/>
                <w:szCs w:val="24"/>
                <w:lang w:eastAsia="en-GB"/>
              </w:rPr>
            </w:pPr>
            <w:r w:rsidRPr="00EA5B96">
              <w:rPr>
                <w:rFonts w:asciiTheme="minorHAnsi" w:hAnsiTheme="minorHAnsi" w:cs="Times New Roman"/>
                <w:color w:val="000000"/>
                <w:sz w:val="24"/>
                <w:szCs w:val="24"/>
                <w:lang w:eastAsia="en-GB"/>
              </w:rPr>
              <w:t>Gender</w:t>
            </w:r>
          </w:p>
        </w:tc>
        <w:tc>
          <w:tcPr>
            <w:tcW w:w="0" w:type="auto"/>
            <w:noWrap/>
            <w:hideMark/>
          </w:tcPr>
          <w:p w14:paraId="6F601B4F" w14:textId="77777777" w:rsidR="00FA62BB" w:rsidRPr="00EA5B96" w:rsidRDefault="00FA62BB" w:rsidP="00FA62BB">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imes New Roman"/>
                <w:color w:val="000000"/>
                <w:sz w:val="24"/>
                <w:szCs w:val="24"/>
                <w:lang w:eastAsia="en-GB"/>
              </w:rPr>
            </w:pPr>
            <w:r w:rsidRPr="00EA5B96">
              <w:rPr>
                <w:rFonts w:asciiTheme="minorHAnsi" w:hAnsiTheme="minorHAnsi" w:cs="Times New Roman"/>
                <w:color w:val="000000"/>
                <w:sz w:val="24"/>
                <w:szCs w:val="24"/>
                <w:lang w:eastAsia="en-GB"/>
              </w:rPr>
              <w:t>N</w:t>
            </w:r>
            <w:r>
              <w:rPr>
                <w:rFonts w:asciiTheme="minorHAnsi" w:hAnsiTheme="minorHAnsi" w:cs="Times New Roman"/>
                <w:color w:val="000000"/>
                <w:sz w:val="24"/>
                <w:szCs w:val="24"/>
                <w:lang w:eastAsia="en-GB"/>
              </w:rPr>
              <w:t xml:space="preserve"> </w:t>
            </w:r>
            <w:r w:rsidRPr="00EA5B96">
              <w:rPr>
                <w:rFonts w:asciiTheme="minorHAnsi" w:hAnsiTheme="minorHAnsi" w:cs="Times New Roman"/>
                <w:color w:val="000000"/>
                <w:sz w:val="24"/>
                <w:szCs w:val="24"/>
                <w:lang w:eastAsia="en-GB"/>
              </w:rPr>
              <w:t>cases</w:t>
            </w:r>
          </w:p>
        </w:tc>
        <w:tc>
          <w:tcPr>
            <w:tcW w:w="0" w:type="auto"/>
            <w:noWrap/>
            <w:hideMark/>
          </w:tcPr>
          <w:p w14:paraId="5504AB4C" w14:textId="77777777" w:rsidR="00FA62BB" w:rsidRPr="00EA5B96" w:rsidRDefault="00FA62BB" w:rsidP="00FA62BB">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imes New Roman"/>
                <w:color w:val="000000"/>
                <w:sz w:val="24"/>
                <w:szCs w:val="24"/>
                <w:lang w:eastAsia="en-GB"/>
              </w:rPr>
            </w:pPr>
            <w:r w:rsidRPr="00EA5B96">
              <w:rPr>
                <w:rFonts w:asciiTheme="minorHAnsi" w:hAnsiTheme="minorHAnsi" w:cs="Times New Roman"/>
                <w:color w:val="000000"/>
                <w:sz w:val="24"/>
                <w:szCs w:val="24"/>
                <w:lang w:eastAsia="en-GB"/>
              </w:rPr>
              <w:t>N</w:t>
            </w:r>
            <w:r>
              <w:rPr>
                <w:rFonts w:asciiTheme="minorHAnsi" w:hAnsiTheme="minorHAnsi" w:cs="Times New Roman"/>
                <w:color w:val="000000"/>
                <w:sz w:val="24"/>
                <w:szCs w:val="24"/>
                <w:lang w:eastAsia="en-GB"/>
              </w:rPr>
              <w:t xml:space="preserve"> </w:t>
            </w:r>
            <w:r w:rsidRPr="00EA5B96">
              <w:rPr>
                <w:rFonts w:asciiTheme="minorHAnsi" w:hAnsiTheme="minorHAnsi" w:cs="Times New Roman"/>
                <w:color w:val="000000"/>
                <w:sz w:val="24"/>
                <w:szCs w:val="24"/>
                <w:lang w:eastAsia="en-GB"/>
              </w:rPr>
              <w:t>controls</w:t>
            </w:r>
          </w:p>
        </w:tc>
        <w:tc>
          <w:tcPr>
            <w:tcW w:w="0" w:type="auto"/>
            <w:noWrap/>
            <w:hideMark/>
          </w:tcPr>
          <w:p w14:paraId="2F2C575B" w14:textId="77777777" w:rsidR="00FA62BB" w:rsidRPr="00E7174A" w:rsidRDefault="00FA62BB" w:rsidP="00FA62BB">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imes New Roman"/>
                <w:color w:val="000000"/>
                <w:sz w:val="24"/>
                <w:szCs w:val="24"/>
                <w:lang w:val="en-GB" w:eastAsia="en-GB"/>
              </w:rPr>
            </w:pPr>
            <w:r w:rsidRPr="00E7174A">
              <w:rPr>
                <w:rFonts w:asciiTheme="minorHAnsi" w:hAnsiTheme="minorHAnsi" w:cs="Times New Roman"/>
                <w:color w:val="000000"/>
                <w:sz w:val="24"/>
                <w:szCs w:val="24"/>
                <w:lang w:val="en-GB" w:eastAsia="en-GB"/>
              </w:rPr>
              <w:t>number of SNPs per analysis</w:t>
            </w:r>
          </w:p>
        </w:tc>
      </w:tr>
      <w:tr w:rsidR="00FA62BB" w:rsidRPr="00EA5B96" w14:paraId="1D715125" w14:textId="77777777" w:rsidTr="00A5499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E02E99B" w14:textId="77777777" w:rsidR="00FA62BB" w:rsidRPr="00EA5B96" w:rsidRDefault="00FA62BB" w:rsidP="00FA62BB">
            <w:pPr>
              <w:rPr>
                <w:rFonts w:asciiTheme="minorHAnsi" w:hAnsiTheme="minorHAnsi" w:cs="Times New Roman"/>
                <w:color w:val="000000"/>
                <w:sz w:val="24"/>
                <w:szCs w:val="24"/>
                <w:lang w:eastAsia="en-GB"/>
              </w:rPr>
            </w:pPr>
            <w:r w:rsidRPr="00EA5B96">
              <w:rPr>
                <w:rFonts w:asciiTheme="minorHAnsi" w:hAnsiTheme="minorHAnsi" w:cs="Times New Roman"/>
                <w:color w:val="000000"/>
                <w:sz w:val="24"/>
                <w:szCs w:val="24"/>
                <w:lang w:eastAsia="en-GB"/>
              </w:rPr>
              <w:t>Hip and/or knee</w:t>
            </w:r>
          </w:p>
        </w:tc>
        <w:tc>
          <w:tcPr>
            <w:tcW w:w="0" w:type="auto"/>
            <w:noWrap/>
            <w:hideMark/>
          </w:tcPr>
          <w:p w14:paraId="20C8940F" w14:textId="77777777" w:rsidR="00FA62BB" w:rsidRPr="00EA5B96" w:rsidRDefault="00FA62BB" w:rsidP="00FA62BB">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4"/>
                <w:szCs w:val="24"/>
                <w:lang w:eastAsia="en-GB"/>
              </w:rPr>
            </w:pPr>
            <w:r w:rsidRPr="00EA5B96">
              <w:rPr>
                <w:rFonts w:asciiTheme="minorHAnsi" w:hAnsiTheme="minorHAnsi" w:cs="Times New Roman"/>
                <w:color w:val="000000"/>
                <w:sz w:val="24"/>
                <w:szCs w:val="24"/>
                <w:lang w:eastAsia="en-GB"/>
              </w:rPr>
              <w:t xml:space="preserve">both </w:t>
            </w:r>
          </w:p>
        </w:tc>
        <w:tc>
          <w:tcPr>
            <w:tcW w:w="0" w:type="auto"/>
            <w:noWrap/>
            <w:hideMark/>
          </w:tcPr>
          <w:p w14:paraId="49E4D87E" w14:textId="77777777" w:rsidR="00FA62BB" w:rsidRPr="00EA5B96"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4"/>
                <w:szCs w:val="24"/>
                <w:lang w:eastAsia="en-GB"/>
              </w:rPr>
            </w:pPr>
            <w:r w:rsidRPr="00EA5B96">
              <w:rPr>
                <w:rFonts w:asciiTheme="minorHAnsi" w:hAnsiTheme="minorHAnsi" w:cs="Times New Roman"/>
                <w:color w:val="000000"/>
                <w:sz w:val="24"/>
                <w:szCs w:val="24"/>
                <w:lang w:eastAsia="en-GB"/>
              </w:rPr>
              <w:t>993</w:t>
            </w:r>
          </w:p>
        </w:tc>
        <w:tc>
          <w:tcPr>
            <w:tcW w:w="0" w:type="auto"/>
            <w:noWrap/>
            <w:hideMark/>
          </w:tcPr>
          <w:p w14:paraId="6B5239D4" w14:textId="77777777" w:rsidR="00FA62BB" w:rsidRPr="00EA5B96"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4"/>
                <w:szCs w:val="24"/>
                <w:lang w:eastAsia="en-GB"/>
              </w:rPr>
            </w:pPr>
            <w:r w:rsidRPr="00EA5B96">
              <w:rPr>
                <w:rFonts w:asciiTheme="minorHAnsi" w:hAnsiTheme="minorHAnsi" w:cs="Times New Roman"/>
                <w:color w:val="000000"/>
                <w:sz w:val="24"/>
                <w:szCs w:val="24"/>
                <w:lang w:eastAsia="en-GB"/>
              </w:rPr>
              <w:t>2538</w:t>
            </w:r>
          </w:p>
        </w:tc>
        <w:tc>
          <w:tcPr>
            <w:tcW w:w="0" w:type="auto"/>
            <w:noWrap/>
            <w:hideMark/>
          </w:tcPr>
          <w:p w14:paraId="4C8174F9" w14:textId="77777777" w:rsidR="00FA62BB" w:rsidRPr="00EA5B96"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222222"/>
                <w:sz w:val="24"/>
                <w:szCs w:val="24"/>
                <w:lang w:eastAsia="en-GB"/>
              </w:rPr>
            </w:pPr>
            <w:r w:rsidRPr="00EA5B96">
              <w:rPr>
                <w:rFonts w:asciiTheme="minorHAnsi" w:hAnsiTheme="minorHAnsi" w:cs="Arial"/>
                <w:color w:val="222222"/>
                <w:sz w:val="24"/>
                <w:szCs w:val="24"/>
                <w:lang w:eastAsia="en-GB"/>
              </w:rPr>
              <w:t>39,256,574</w:t>
            </w:r>
          </w:p>
        </w:tc>
      </w:tr>
      <w:tr w:rsidR="00FA62BB" w:rsidRPr="00EA5B96" w14:paraId="1E11F38A" w14:textId="77777777" w:rsidTr="00A54992">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F42C65F" w14:textId="77777777" w:rsidR="00FA62BB" w:rsidRPr="00EA5B96" w:rsidRDefault="00FA62BB" w:rsidP="00FA62BB">
            <w:pPr>
              <w:rPr>
                <w:rFonts w:asciiTheme="minorHAnsi" w:hAnsiTheme="minorHAnsi" w:cs="Times New Roman"/>
                <w:color w:val="000000"/>
                <w:sz w:val="24"/>
                <w:szCs w:val="24"/>
                <w:lang w:eastAsia="en-GB"/>
              </w:rPr>
            </w:pPr>
            <w:r w:rsidRPr="00EA5B96">
              <w:rPr>
                <w:rFonts w:asciiTheme="minorHAnsi" w:hAnsiTheme="minorHAnsi" w:cs="Times New Roman"/>
                <w:color w:val="000000"/>
                <w:sz w:val="24"/>
                <w:szCs w:val="24"/>
                <w:lang w:eastAsia="en-GB"/>
              </w:rPr>
              <w:t xml:space="preserve">Hip  </w:t>
            </w:r>
          </w:p>
        </w:tc>
        <w:tc>
          <w:tcPr>
            <w:tcW w:w="0" w:type="auto"/>
            <w:noWrap/>
            <w:hideMark/>
          </w:tcPr>
          <w:p w14:paraId="5FC0DA64" w14:textId="77777777" w:rsidR="00FA62BB" w:rsidRPr="00EA5B96" w:rsidRDefault="00FA62BB" w:rsidP="00FA62BB">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4"/>
                <w:szCs w:val="24"/>
                <w:lang w:eastAsia="en-GB"/>
              </w:rPr>
            </w:pPr>
            <w:r w:rsidRPr="00EA5B96">
              <w:rPr>
                <w:rFonts w:asciiTheme="minorHAnsi" w:hAnsiTheme="minorHAnsi" w:cs="Times New Roman"/>
                <w:color w:val="000000"/>
                <w:sz w:val="24"/>
                <w:szCs w:val="24"/>
                <w:lang w:eastAsia="en-GB"/>
              </w:rPr>
              <w:t xml:space="preserve">both </w:t>
            </w:r>
          </w:p>
        </w:tc>
        <w:tc>
          <w:tcPr>
            <w:tcW w:w="0" w:type="auto"/>
            <w:noWrap/>
            <w:hideMark/>
          </w:tcPr>
          <w:p w14:paraId="04870ACB" w14:textId="77777777" w:rsidR="00FA62BB" w:rsidRPr="00EA5B96"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4"/>
                <w:szCs w:val="24"/>
                <w:lang w:eastAsia="en-GB"/>
              </w:rPr>
            </w:pPr>
            <w:r w:rsidRPr="00EA5B96">
              <w:rPr>
                <w:rFonts w:asciiTheme="minorHAnsi" w:hAnsiTheme="minorHAnsi" w:cs="Times New Roman"/>
                <w:color w:val="000000"/>
                <w:sz w:val="24"/>
                <w:szCs w:val="24"/>
                <w:lang w:eastAsia="en-GB"/>
              </w:rPr>
              <w:t>239</w:t>
            </w:r>
          </w:p>
        </w:tc>
        <w:tc>
          <w:tcPr>
            <w:tcW w:w="0" w:type="auto"/>
            <w:noWrap/>
            <w:hideMark/>
          </w:tcPr>
          <w:p w14:paraId="4BB5C6C4" w14:textId="77777777" w:rsidR="00FA62BB" w:rsidRPr="00EA5B96"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4"/>
                <w:szCs w:val="24"/>
                <w:lang w:eastAsia="en-GB"/>
              </w:rPr>
            </w:pPr>
            <w:r w:rsidRPr="00EA5B96">
              <w:rPr>
                <w:rFonts w:asciiTheme="minorHAnsi" w:hAnsiTheme="minorHAnsi" w:cs="Times New Roman"/>
                <w:color w:val="000000"/>
                <w:sz w:val="24"/>
                <w:szCs w:val="24"/>
                <w:lang w:eastAsia="en-GB"/>
              </w:rPr>
              <w:t>2538</w:t>
            </w:r>
          </w:p>
        </w:tc>
        <w:tc>
          <w:tcPr>
            <w:tcW w:w="0" w:type="auto"/>
            <w:noWrap/>
            <w:hideMark/>
          </w:tcPr>
          <w:p w14:paraId="17972FD0" w14:textId="77777777" w:rsidR="00FA62BB" w:rsidRPr="00EA5B96"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222222"/>
                <w:sz w:val="24"/>
                <w:szCs w:val="24"/>
                <w:lang w:eastAsia="en-GB"/>
              </w:rPr>
            </w:pPr>
            <w:r w:rsidRPr="00EA5B96">
              <w:rPr>
                <w:rFonts w:asciiTheme="minorHAnsi" w:hAnsiTheme="minorHAnsi" w:cs="Arial"/>
                <w:color w:val="222222"/>
                <w:sz w:val="24"/>
                <w:szCs w:val="24"/>
                <w:lang w:eastAsia="en-GB"/>
              </w:rPr>
              <w:t>39,226,166</w:t>
            </w:r>
          </w:p>
        </w:tc>
      </w:tr>
      <w:tr w:rsidR="00FA62BB" w:rsidRPr="00EA5B96" w14:paraId="050CCE51" w14:textId="77777777" w:rsidTr="00A5499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1B8B8B8" w14:textId="77777777" w:rsidR="00FA62BB" w:rsidRPr="00EA5B96" w:rsidRDefault="00FA62BB" w:rsidP="00FA62BB">
            <w:pPr>
              <w:rPr>
                <w:rFonts w:asciiTheme="minorHAnsi" w:hAnsiTheme="minorHAnsi" w:cs="Times New Roman"/>
                <w:color w:val="000000"/>
                <w:sz w:val="24"/>
                <w:szCs w:val="24"/>
                <w:lang w:eastAsia="en-GB"/>
              </w:rPr>
            </w:pPr>
            <w:r w:rsidRPr="00EA5B96">
              <w:rPr>
                <w:rFonts w:asciiTheme="minorHAnsi" w:hAnsiTheme="minorHAnsi" w:cs="Times New Roman"/>
                <w:color w:val="000000"/>
                <w:sz w:val="24"/>
                <w:szCs w:val="24"/>
                <w:lang w:eastAsia="en-GB"/>
              </w:rPr>
              <w:t>Knee</w:t>
            </w:r>
          </w:p>
        </w:tc>
        <w:tc>
          <w:tcPr>
            <w:tcW w:w="0" w:type="auto"/>
            <w:noWrap/>
            <w:hideMark/>
          </w:tcPr>
          <w:p w14:paraId="16933E8B" w14:textId="77777777" w:rsidR="00FA62BB" w:rsidRPr="00EA5B96" w:rsidRDefault="00FA62BB" w:rsidP="00FA62BB">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4"/>
                <w:szCs w:val="24"/>
                <w:lang w:eastAsia="en-GB"/>
              </w:rPr>
            </w:pPr>
            <w:r w:rsidRPr="00EA5B96">
              <w:rPr>
                <w:rFonts w:asciiTheme="minorHAnsi" w:hAnsiTheme="minorHAnsi" w:cs="Times New Roman"/>
                <w:color w:val="000000"/>
                <w:sz w:val="24"/>
                <w:szCs w:val="24"/>
                <w:lang w:eastAsia="en-GB"/>
              </w:rPr>
              <w:t xml:space="preserve">both </w:t>
            </w:r>
          </w:p>
        </w:tc>
        <w:tc>
          <w:tcPr>
            <w:tcW w:w="0" w:type="auto"/>
            <w:noWrap/>
            <w:hideMark/>
          </w:tcPr>
          <w:p w14:paraId="29D309DA" w14:textId="77777777" w:rsidR="00FA62BB" w:rsidRPr="00EA5B96"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4"/>
                <w:szCs w:val="24"/>
                <w:lang w:eastAsia="en-GB"/>
              </w:rPr>
            </w:pPr>
            <w:r w:rsidRPr="00EA5B96">
              <w:rPr>
                <w:rFonts w:asciiTheme="minorHAnsi" w:hAnsiTheme="minorHAnsi" w:cs="Times New Roman"/>
                <w:color w:val="000000"/>
                <w:sz w:val="24"/>
                <w:szCs w:val="24"/>
                <w:lang w:eastAsia="en-GB"/>
              </w:rPr>
              <w:t>754</w:t>
            </w:r>
          </w:p>
        </w:tc>
        <w:tc>
          <w:tcPr>
            <w:tcW w:w="0" w:type="auto"/>
            <w:noWrap/>
            <w:hideMark/>
          </w:tcPr>
          <w:p w14:paraId="202DC23E" w14:textId="77777777" w:rsidR="00FA62BB" w:rsidRPr="00EA5B96"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4"/>
                <w:szCs w:val="24"/>
                <w:lang w:eastAsia="en-GB"/>
              </w:rPr>
            </w:pPr>
            <w:r w:rsidRPr="00EA5B96">
              <w:rPr>
                <w:rFonts w:asciiTheme="minorHAnsi" w:hAnsiTheme="minorHAnsi" w:cs="Times New Roman"/>
                <w:color w:val="000000"/>
                <w:sz w:val="24"/>
                <w:szCs w:val="24"/>
                <w:lang w:eastAsia="en-GB"/>
              </w:rPr>
              <w:t>2538</w:t>
            </w:r>
          </w:p>
        </w:tc>
        <w:tc>
          <w:tcPr>
            <w:tcW w:w="0" w:type="auto"/>
            <w:noWrap/>
            <w:hideMark/>
          </w:tcPr>
          <w:p w14:paraId="16819A65" w14:textId="77777777" w:rsidR="00FA62BB" w:rsidRPr="00EA5B96"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222222"/>
                <w:sz w:val="24"/>
                <w:szCs w:val="24"/>
                <w:lang w:eastAsia="en-GB"/>
              </w:rPr>
            </w:pPr>
            <w:r w:rsidRPr="00EA5B96">
              <w:rPr>
                <w:rFonts w:asciiTheme="minorHAnsi" w:hAnsiTheme="minorHAnsi" w:cs="Arial"/>
                <w:color w:val="222222"/>
                <w:sz w:val="24"/>
                <w:szCs w:val="24"/>
                <w:lang w:eastAsia="en-GB"/>
              </w:rPr>
              <w:t>39,247,426</w:t>
            </w:r>
          </w:p>
        </w:tc>
      </w:tr>
      <w:tr w:rsidR="00FA62BB" w:rsidRPr="00EA5B96" w14:paraId="3BB4F0FB" w14:textId="77777777" w:rsidTr="00A54992">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753A0B0" w14:textId="77777777" w:rsidR="00FA62BB" w:rsidRPr="00EA5B96" w:rsidRDefault="00FA62BB" w:rsidP="00FA62BB">
            <w:pPr>
              <w:rPr>
                <w:rFonts w:asciiTheme="minorHAnsi" w:hAnsiTheme="minorHAnsi" w:cs="Times New Roman"/>
                <w:color w:val="000000"/>
                <w:sz w:val="24"/>
                <w:szCs w:val="24"/>
                <w:lang w:eastAsia="en-GB"/>
              </w:rPr>
            </w:pPr>
            <w:r w:rsidRPr="00EA5B96">
              <w:rPr>
                <w:rFonts w:asciiTheme="minorHAnsi" w:hAnsiTheme="minorHAnsi" w:cs="Times New Roman"/>
                <w:color w:val="000000"/>
                <w:sz w:val="24"/>
                <w:szCs w:val="24"/>
                <w:lang w:eastAsia="en-GB"/>
              </w:rPr>
              <w:t>Hip and/or knee</w:t>
            </w:r>
          </w:p>
        </w:tc>
        <w:tc>
          <w:tcPr>
            <w:tcW w:w="0" w:type="auto"/>
            <w:noWrap/>
            <w:hideMark/>
          </w:tcPr>
          <w:p w14:paraId="3E4860AC" w14:textId="77777777" w:rsidR="00FA62BB" w:rsidRPr="00EA5B96" w:rsidRDefault="00FA62BB" w:rsidP="00FA62BB">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4"/>
                <w:szCs w:val="24"/>
                <w:lang w:eastAsia="en-GB"/>
              </w:rPr>
            </w:pPr>
            <w:r w:rsidRPr="00EA5B96">
              <w:rPr>
                <w:rFonts w:asciiTheme="minorHAnsi" w:hAnsiTheme="minorHAnsi" w:cs="Times New Roman"/>
                <w:color w:val="000000"/>
                <w:sz w:val="24"/>
                <w:szCs w:val="24"/>
                <w:lang w:eastAsia="en-GB"/>
              </w:rPr>
              <w:t>females</w:t>
            </w:r>
          </w:p>
        </w:tc>
        <w:tc>
          <w:tcPr>
            <w:tcW w:w="0" w:type="auto"/>
            <w:noWrap/>
            <w:hideMark/>
          </w:tcPr>
          <w:p w14:paraId="79B16D10" w14:textId="77777777" w:rsidR="00FA62BB" w:rsidRPr="00EA5B96"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4"/>
                <w:szCs w:val="24"/>
                <w:lang w:eastAsia="en-GB"/>
              </w:rPr>
            </w:pPr>
            <w:r w:rsidRPr="00EA5B96">
              <w:rPr>
                <w:rFonts w:asciiTheme="minorHAnsi" w:hAnsiTheme="minorHAnsi" w:cs="Times New Roman"/>
                <w:color w:val="000000"/>
                <w:sz w:val="24"/>
                <w:szCs w:val="24"/>
                <w:lang w:eastAsia="en-GB"/>
              </w:rPr>
              <w:t>669</w:t>
            </w:r>
          </w:p>
        </w:tc>
        <w:tc>
          <w:tcPr>
            <w:tcW w:w="0" w:type="auto"/>
            <w:noWrap/>
            <w:hideMark/>
          </w:tcPr>
          <w:p w14:paraId="26B20310" w14:textId="77777777" w:rsidR="00FA62BB" w:rsidRPr="00EA5B96"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4"/>
                <w:szCs w:val="24"/>
                <w:lang w:eastAsia="en-GB"/>
              </w:rPr>
            </w:pPr>
            <w:r w:rsidRPr="00EA5B96">
              <w:rPr>
                <w:rFonts w:asciiTheme="minorHAnsi" w:hAnsiTheme="minorHAnsi" w:cs="Times New Roman"/>
                <w:color w:val="000000"/>
                <w:sz w:val="24"/>
                <w:szCs w:val="24"/>
                <w:lang w:eastAsia="en-GB"/>
              </w:rPr>
              <w:t>1075</w:t>
            </w:r>
          </w:p>
        </w:tc>
        <w:tc>
          <w:tcPr>
            <w:tcW w:w="0" w:type="auto"/>
            <w:noWrap/>
            <w:hideMark/>
          </w:tcPr>
          <w:p w14:paraId="162C4738" w14:textId="77777777" w:rsidR="00FA62BB" w:rsidRPr="00EA5B96"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222222"/>
                <w:sz w:val="24"/>
                <w:szCs w:val="24"/>
                <w:lang w:eastAsia="en-GB"/>
              </w:rPr>
            </w:pPr>
            <w:r w:rsidRPr="00EA5B96">
              <w:rPr>
                <w:rFonts w:asciiTheme="minorHAnsi" w:hAnsiTheme="minorHAnsi" w:cs="Arial"/>
                <w:color w:val="222222"/>
                <w:sz w:val="24"/>
                <w:szCs w:val="24"/>
                <w:lang w:eastAsia="en-GB"/>
              </w:rPr>
              <w:t>39,112,667</w:t>
            </w:r>
          </w:p>
        </w:tc>
      </w:tr>
      <w:tr w:rsidR="00FA62BB" w:rsidRPr="00EA5B96" w14:paraId="07ECE836" w14:textId="77777777" w:rsidTr="00A5499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78DAB85" w14:textId="77777777" w:rsidR="00FA62BB" w:rsidRPr="00EA5B96" w:rsidRDefault="00FA62BB" w:rsidP="00FA62BB">
            <w:pPr>
              <w:rPr>
                <w:rFonts w:asciiTheme="minorHAnsi" w:hAnsiTheme="minorHAnsi" w:cs="Times New Roman"/>
                <w:color w:val="000000"/>
                <w:sz w:val="24"/>
                <w:szCs w:val="24"/>
                <w:lang w:eastAsia="en-GB"/>
              </w:rPr>
            </w:pPr>
            <w:r w:rsidRPr="00EA5B96">
              <w:rPr>
                <w:rFonts w:asciiTheme="minorHAnsi" w:hAnsiTheme="minorHAnsi" w:cs="Times New Roman"/>
                <w:color w:val="000000"/>
                <w:sz w:val="24"/>
                <w:szCs w:val="24"/>
                <w:lang w:eastAsia="en-GB"/>
              </w:rPr>
              <w:t>Hip and/or knee</w:t>
            </w:r>
          </w:p>
        </w:tc>
        <w:tc>
          <w:tcPr>
            <w:tcW w:w="0" w:type="auto"/>
            <w:noWrap/>
            <w:hideMark/>
          </w:tcPr>
          <w:p w14:paraId="00F9DB19" w14:textId="77777777" w:rsidR="00FA62BB" w:rsidRPr="00EA5B96" w:rsidRDefault="00FA62BB" w:rsidP="00FA62BB">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4"/>
                <w:szCs w:val="24"/>
                <w:lang w:eastAsia="en-GB"/>
              </w:rPr>
            </w:pPr>
            <w:r w:rsidRPr="00EA5B96">
              <w:rPr>
                <w:rFonts w:asciiTheme="minorHAnsi" w:hAnsiTheme="minorHAnsi" w:cs="Times New Roman"/>
                <w:color w:val="000000"/>
                <w:sz w:val="24"/>
                <w:szCs w:val="24"/>
                <w:lang w:eastAsia="en-GB"/>
              </w:rPr>
              <w:t>males</w:t>
            </w:r>
          </w:p>
        </w:tc>
        <w:tc>
          <w:tcPr>
            <w:tcW w:w="0" w:type="auto"/>
            <w:noWrap/>
            <w:hideMark/>
          </w:tcPr>
          <w:p w14:paraId="0C56F007" w14:textId="77777777" w:rsidR="00FA62BB" w:rsidRPr="00EA5B96"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4"/>
                <w:szCs w:val="24"/>
                <w:lang w:eastAsia="en-GB"/>
              </w:rPr>
            </w:pPr>
            <w:r w:rsidRPr="00EA5B96">
              <w:rPr>
                <w:rFonts w:asciiTheme="minorHAnsi" w:hAnsiTheme="minorHAnsi" w:cs="Times New Roman"/>
                <w:color w:val="000000"/>
                <w:sz w:val="24"/>
                <w:szCs w:val="24"/>
                <w:lang w:eastAsia="en-GB"/>
              </w:rPr>
              <w:t>324</w:t>
            </w:r>
          </w:p>
        </w:tc>
        <w:tc>
          <w:tcPr>
            <w:tcW w:w="0" w:type="auto"/>
            <w:noWrap/>
            <w:hideMark/>
          </w:tcPr>
          <w:p w14:paraId="7E42FAE2" w14:textId="77777777" w:rsidR="00FA62BB" w:rsidRPr="00EA5B96"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4"/>
                <w:szCs w:val="24"/>
                <w:lang w:eastAsia="en-GB"/>
              </w:rPr>
            </w:pPr>
            <w:r w:rsidRPr="00EA5B96">
              <w:rPr>
                <w:rFonts w:asciiTheme="minorHAnsi" w:hAnsiTheme="minorHAnsi" w:cs="Times New Roman"/>
                <w:color w:val="000000"/>
                <w:sz w:val="24"/>
                <w:szCs w:val="24"/>
                <w:lang w:eastAsia="en-GB"/>
              </w:rPr>
              <w:t>1463</w:t>
            </w:r>
          </w:p>
        </w:tc>
        <w:tc>
          <w:tcPr>
            <w:tcW w:w="0" w:type="auto"/>
            <w:noWrap/>
            <w:hideMark/>
          </w:tcPr>
          <w:p w14:paraId="6A9F9A3C" w14:textId="77777777" w:rsidR="00FA62BB" w:rsidRPr="00EA5B96"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222222"/>
                <w:sz w:val="24"/>
                <w:szCs w:val="24"/>
                <w:lang w:eastAsia="en-GB"/>
              </w:rPr>
            </w:pPr>
            <w:r w:rsidRPr="00EA5B96">
              <w:rPr>
                <w:rFonts w:asciiTheme="minorHAnsi" w:hAnsiTheme="minorHAnsi" w:cs="Arial"/>
                <w:color w:val="222222"/>
                <w:sz w:val="24"/>
                <w:szCs w:val="24"/>
                <w:lang w:eastAsia="en-GB"/>
              </w:rPr>
              <w:t>39,121,112</w:t>
            </w:r>
          </w:p>
        </w:tc>
      </w:tr>
      <w:tr w:rsidR="00FA62BB" w:rsidRPr="00EA5B96" w14:paraId="2488682F" w14:textId="77777777" w:rsidTr="00A54992">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6950F20" w14:textId="77777777" w:rsidR="00FA62BB" w:rsidRPr="00EA5B96" w:rsidRDefault="00FA62BB" w:rsidP="00FA62BB">
            <w:pPr>
              <w:rPr>
                <w:rFonts w:asciiTheme="minorHAnsi" w:hAnsiTheme="minorHAnsi" w:cs="Times New Roman"/>
                <w:color w:val="000000"/>
                <w:sz w:val="24"/>
                <w:szCs w:val="24"/>
                <w:lang w:eastAsia="en-GB"/>
              </w:rPr>
            </w:pPr>
            <w:r w:rsidRPr="00EA5B96">
              <w:rPr>
                <w:rFonts w:asciiTheme="minorHAnsi" w:hAnsiTheme="minorHAnsi" w:cs="Times New Roman"/>
                <w:color w:val="000000"/>
                <w:sz w:val="24"/>
                <w:szCs w:val="24"/>
                <w:lang w:eastAsia="en-GB"/>
              </w:rPr>
              <w:t>Hip</w:t>
            </w:r>
          </w:p>
        </w:tc>
        <w:tc>
          <w:tcPr>
            <w:tcW w:w="0" w:type="auto"/>
            <w:noWrap/>
            <w:hideMark/>
          </w:tcPr>
          <w:p w14:paraId="3F71F83F" w14:textId="77777777" w:rsidR="00FA62BB" w:rsidRPr="00EA5B96" w:rsidRDefault="00FA62BB" w:rsidP="00FA62BB">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4"/>
                <w:szCs w:val="24"/>
                <w:lang w:eastAsia="en-GB"/>
              </w:rPr>
            </w:pPr>
            <w:r w:rsidRPr="00EA5B96">
              <w:rPr>
                <w:rFonts w:asciiTheme="minorHAnsi" w:hAnsiTheme="minorHAnsi" w:cs="Times New Roman"/>
                <w:color w:val="000000"/>
                <w:sz w:val="24"/>
                <w:szCs w:val="24"/>
                <w:lang w:eastAsia="en-GB"/>
              </w:rPr>
              <w:t>females</w:t>
            </w:r>
          </w:p>
        </w:tc>
        <w:tc>
          <w:tcPr>
            <w:tcW w:w="0" w:type="auto"/>
            <w:noWrap/>
            <w:hideMark/>
          </w:tcPr>
          <w:p w14:paraId="124D5684" w14:textId="77777777" w:rsidR="00FA62BB" w:rsidRPr="00EA5B96"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4"/>
                <w:szCs w:val="24"/>
                <w:lang w:eastAsia="en-GB"/>
              </w:rPr>
            </w:pPr>
            <w:r w:rsidRPr="00EA5B96">
              <w:rPr>
                <w:rFonts w:asciiTheme="minorHAnsi" w:hAnsiTheme="minorHAnsi" w:cs="Times New Roman"/>
                <w:color w:val="000000"/>
                <w:sz w:val="24"/>
                <w:szCs w:val="24"/>
                <w:lang w:eastAsia="en-GB"/>
              </w:rPr>
              <w:t>166</w:t>
            </w:r>
          </w:p>
        </w:tc>
        <w:tc>
          <w:tcPr>
            <w:tcW w:w="0" w:type="auto"/>
            <w:noWrap/>
            <w:hideMark/>
          </w:tcPr>
          <w:p w14:paraId="3BFCC053" w14:textId="77777777" w:rsidR="00FA62BB" w:rsidRPr="00EA5B96"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4"/>
                <w:szCs w:val="24"/>
                <w:lang w:eastAsia="en-GB"/>
              </w:rPr>
            </w:pPr>
            <w:r w:rsidRPr="00EA5B96">
              <w:rPr>
                <w:rFonts w:asciiTheme="minorHAnsi" w:hAnsiTheme="minorHAnsi" w:cs="Times New Roman"/>
                <w:color w:val="000000"/>
                <w:sz w:val="24"/>
                <w:szCs w:val="24"/>
                <w:lang w:eastAsia="en-GB"/>
              </w:rPr>
              <w:t>1075</w:t>
            </w:r>
          </w:p>
        </w:tc>
        <w:tc>
          <w:tcPr>
            <w:tcW w:w="0" w:type="auto"/>
            <w:noWrap/>
            <w:hideMark/>
          </w:tcPr>
          <w:p w14:paraId="6A6AF6BC" w14:textId="77777777" w:rsidR="00FA62BB" w:rsidRPr="00EA5B96"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222222"/>
                <w:sz w:val="24"/>
                <w:szCs w:val="24"/>
                <w:lang w:eastAsia="en-GB"/>
              </w:rPr>
            </w:pPr>
            <w:r w:rsidRPr="00EA5B96">
              <w:rPr>
                <w:rFonts w:asciiTheme="minorHAnsi" w:hAnsiTheme="minorHAnsi" w:cs="Arial"/>
                <w:color w:val="222222"/>
                <w:sz w:val="24"/>
                <w:szCs w:val="24"/>
                <w:lang w:eastAsia="en-GB"/>
              </w:rPr>
              <w:t>38,992,418</w:t>
            </w:r>
          </w:p>
        </w:tc>
      </w:tr>
      <w:tr w:rsidR="00FA62BB" w:rsidRPr="00EA5B96" w14:paraId="6F13A7DF" w14:textId="77777777" w:rsidTr="00A5499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0119D68" w14:textId="77777777" w:rsidR="00FA62BB" w:rsidRPr="00EA5B96" w:rsidRDefault="00FA62BB" w:rsidP="00FA62BB">
            <w:pPr>
              <w:rPr>
                <w:rFonts w:asciiTheme="minorHAnsi" w:hAnsiTheme="minorHAnsi" w:cs="Times New Roman"/>
                <w:color w:val="000000"/>
                <w:sz w:val="24"/>
                <w:szCs w:val="24"/>
                <w:lang w:eastAsia="en-GB"/>
              </w:rPr>
            </w:pPr>
            <w:r w:rsidRPr="00EA5B96">
              <w:rPr>
                <w:rFonts w:asciiTheme="minorHAnsi" w:hAnsiTheme="minorHAnsi" w:cs="Times New Roman"/>
                <w:color w:val="000000"/>
                <w:sz w:val="24"/>
                <w:szCs w:val="24"/>
                <w:lang w:eastAsia="en-GB"/>
              </w:rPr>
              <w:t>Hip</w:t>
            </w:r>
          </w:p>
        </w:tc>
        <w:tc>
          <w:tcPr>
            <w:tcW w:w="0" w:type="auto"/>
            <w:noWrap/>
            <w:hideMark/>
          </w:tcPr>
          <w:p w14:paraId="5ED05973" w14:textId="77777777" w:rsidR="00FA62BB" w:rsidRPr="00EA5B96" w:rsidRDefault="00FA62BB" w:rsidP="00FA62BB">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4"/>
                <w:szCs w:val="24"/>
                <w:lang w:eastAsia="en-GB"/>
              </w:rPr>
            </w:pPr>
            <w:r w:rsidRPr="00EA5B96">
              <w:rPr>
                <w:rFonts w:asciiTheme="minorHAnsi" w:hAnsiTheme="minorHAnsi" w:cs="Times New Roman"/>
                <w:color w:val="000000"/>
                <w:sz w:val="24"/>
                <w:szCs w:val="24"/>
                <w:lang w:eastAsia="en-GB"/>
              </w:rPr>
              <w:t>males</w:t>
            </w:r>
          </w:p>
        </w:tc>
        <w:tc>
          <w:tcPr>
            <w:tcW w:w="0" w:type="auto"/>
            <w:noWrap/>
            <w:hideMark/>
          </w:tcPr>
          <w:p w14:paraId="7A04733B" w14:textId="77777777" w:rsidR="00FA62BB" w:rsidRPr="00EA5B96"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4"/>
                <w:szCs w:val="24"/>
                <w:lang w:eastAsia="en-GB"/>
              </w:rPr>
            </w:pPr>
            <w:r w:rsidRPr="00EA5B96">
              <w:rPr>
                <w:rFonts w:asciiTheme="minorHAnsi" w:hAnsiTheme="minorHAnsi" w:cs="Times New Roman"/>
                <w:color w:val="000000"/>
                <w:sz w:val="24"/>
                <w:szCs w:val="24"/>
                <w:lang w:eastAsia="en-GB"/>
              </w:rPr>
              <w:t>73</w:t>
            </w:r>
          </w:p>
        </w:tc>
        <w:tc>
          <w:tcPr>
            <w:tcW w:w="0" w:type="auto"/>
            <w:noWrap/>
            <w:hideMark/>
          </w:tcPr>
          <w:p w14:paraId="17C59233" w14:textId="77777777" w:rsidR="00FA62BB" w:rsidRPr="00EA5B96"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4"/>
                <w:szCs w:val="24"/>
                <w:lang w:eastAsia="en-GB"/>
              </w:rPr>
            </w:pPr>
            <w:r w:rsidRPr="00EA5B96">
              <w:rPr>
                <w:rFonts w:asciiTheme="minorHAnsi" w:hAnsiTheme="minorHAnsi" w:cs="Times New Roman"/>
                <w:color w:val="000000"/>
                <w:sz w:val="24"/>
                <w:szCs w:val="24"/>
                <w:lang w:eastAsia="en-GB"/>
              </w:rPr>
              <w:t>1463</w:t>
            </w:r>
          </w:p>
        </w:tc>
        <w:tc>
          <w:tcPr>
            <w:tcW w:w="0" w:type="auto"/>
            <w:noWrap/>
            <w:hideMark/>
          </w:tcPr>
          <w:p w14:paraId="11867A6F" w14:textId="77777777" w:rsidR="00FA62BB" w:rsidRPr="00EA5B96"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222222"/>
                <w:sz w:val="24"/>
                <w:szCs w:val="24"/>
                <w:lang w:eastAsia="en-GB"/>
              </w:rPr>
            </w:pPr>
            <w:r w:rsidRPr="00EA5B96">
              <w:rPr>
                <w:rFonts w:asciiTheme="minorHAnsi" w:hAnsiTheme="minorHAnsi" w:cs="Arial"/>
                <w:color w:val="222222"/>
                <w:sz w:val="24"/>
                <w:szCs w:val="24"/>
                <w:lang w:eastAsia="en-GB"/>
              </w:rPr>
              <w:t>39,078,235</w:t>
            </w:r>
          </w:p>
        </w:tc>
      </w:tr>
      <w:tr w:rsidR="00FA62BB" w:rsidRPr="00EA5B96" w14:paraId="084B92CB" w14:textId="77777777" w:rsidTr="00A54992">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01C1503" w14:textId="77777777" w:rsidR="00FA62BB" w:rsidRPr="00EA5B96" w:rsidRDefault="00FA62BB" w:rsidP="00FA62BB">
            <w:pPr>
              <w:rPr>
                <w:rFonts w:asciiTheme="minorHAnsi" w:hAnsiTheme="minorHAnsi" w:cs="Times New Roman"/>
                <w:color w:val="000000"/>
                <w:sz w:val="24"/>
                <w:szCs w:val="24"/>
                <w:lang w:eastAsia="en-GB"/>
              </w:rPr>
            </w:pPr>
            <w:r w:rsidRPr="00EA5B96">
              <w:rPr>
                <w:rFonts w:asciiTheme="minorHAnsi" w:hAnsiTheme="minorHAnsi" w:cs="Times New Roman"/>
                <w:color w:val="000000"/>
                <w:sz w:val="24"/>
                <w:szCs w:val="24"/>
                <w:lang w:eastAsia="en-GB"/>
              </w:rPr>
              <w:t>Knee</w:t>
            </w:r>
          </w:p>
        </w:tc>
        <w:tc>
          <w:tcPr>
            <w:tcW w:w="0" w:type="auto"/>
            <w:noWrap/>
            <w:hideMark/>
          </w:tcPr>
          <w:p w14:paraId="305F0FCC" w14:textId="77777777" w:rsidR="00FA62BB" w:rsidRPr="00EA5B96" w:rsidRDefault="00FA62BB" w:rsidP="00FA62BB">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4"/>
                <w:szCs w:val="24"/>
                <w:lang w:eastAsia="en-GB"/>
              </w:rPr>
            </w:pPr>
            <w:r w:rsidRPr="00EA5B96">
              <w:rPr>
                <w:rFonts w:asciiTheme="minorHAnsi" w:hAnsiTheme="minorHAnsi" w:cs="Times New Roman"/>
                <w:color w:val="000000"/>
                <w:sz w:val="24"/>
                <w:szCs w:val="24"/>
                <w:lang w:eastAsia="en-GB"/>
              </w:rPr>
              <w:t>females</w:t>
            </w:r>
          </w:p>
        </w:tc>
        <w:tc>
          <w:tcPr>
            <w:tcW w:w="0" w:type="auto"/>
            <w:noWrap/>
            <w:hideMark/>
          </w:tcPr>
          <w:p w14:paraId="49EDDAAD" w14:textId="77777777" w:rsidR="00FA62BB" w:rsidRPr="00EA5B96"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4"/>
                <w:szCs w:val="24"/>
                <w:lang w:eastAsia="en-GB"/>
              </w:rPr>
            </w:pPr>
            <w:r w:rsidRPr="00EA5B96">
              <w:rPr>
                <w:rFonts w:asciiTheme="minorHAnsi" w:hAnsiTheme="minorHAnsi" w:cs="Times New Roman"/>
                <w:color w:val="000000"/>
                <w:sz w:val="24"/>
                <w:szCs w:val="24"/>
                <w:lang w:eastAsia="en-GB"/>
              </w:rPr>
              <w:t>503</w:t>
            </w:r>
          </w:p>
        </w:tc>
        <w:tc>
          <w:tcPr>
            <w:tcW w:w="0" w:type="auto"/>
            <w:noWrap/>
            <w:hideMark/>
          </w:tcPr>
          <w:p w14:paraId="44EB0952" w14:textId="77777777" w:rsidR="00FA62BB" w:rsidRPr="00EA5B96"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4"/>
                <w:szCs w:val="24"/>
                <w:lang w:eastAsia="en-GB"/>
              </w:rPr>
            </w:pPr>
            <w:r w:rsidRPr="00EA5B96">
              <w:rPr>
                <w:rFonts w:asciiTheme="minorHAnsi" w:hAnsiTheme="minorHAnsi" w:cs="Times New Roman"/>
                <w:color w:val="000000"/>
                <w:sz w:val="24"/>
                <w:szCs w:val="24"/>
                <w:lang w:eastAsia="en-GB"/>
              </w:rPr>
              <w:t>1075</w:t>
            </w:r>
          </w:p>
        </w:tc>
        <w:tc>
          <w:tcPr>
            <w:tcW w:w="0" w:type="auto"/>
            <w:noWrap/>
            <w:hideMark/>
          </w:tcPr>
          <w:p w14:paraId="07D16CE7" w14:textId="77777777" w:rsidR="00FA62BB" w:rsidRPr="00EA5B96"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222222"/>
                <w:sz w:val="24"/>
                <w:szCs w:val="24"/>
                <w:lang w:eastAsia="en-GB"/>
              </w:rPr>
            </w:pPr>
            <w:r w:rsidRPr="00EA5B96">
              <w:rPr>
                <w:rFonts w:asciiTheme="minorHAnsi" w:hAnsiTheme="minorHAnsi" w:cs="Arial"/>
                <w:color w:val="222222"/>
                <w:sz w:val="24"/>
                <w:szCs w:val="24"/>
                <w:lang w:eastAsia="en-GB"/>
              </w:rPr>
              <w:t>39,079,455</w:t>
            </w:r>
          </w:p>
        </w:tc>
      </w:tr>
      <w:tr w:rsidR="00FA62BB" w:rsidRPr="00EA5B96" w14:paraId="6D64F23B" w14:textId="77777777" w:rsidTr="00A5499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64B240D" w14:textId="77777777" w:rsidR="00FA62BB" w:rsidRPr="00EA5B96" w:rsidRDefault="00FA62BB" w:rsidP="00FA62BB">
            <w:pPr>
              <w:rPr>
                <w:rFonts w:asciiTheme="minorHAnsi" w:hAnsiTheme="minorHAnsi" w:cs="Times New Roman"/>
                <w:color w:val="000000"/>
                <w:sz w:val="24"/>
                <w:szCs w:val="24"/>
                <w:lang w:eastAsia="en-GB"/>
              </w:rPr>
            </w:pPr>
            <w:r w:rsidRPr="00EA5B96">
              <w:rPr>
                <w:rFonts w:asciiTheme="minorHAnsi" w:hAnsiTheme="minorHAnsi" w:cs="Times New Roman"/>
                <w:color w:val="000000"/>
                <w:sz w:val="24"/>
                <w:szCs w:val="24"/>
                <w:lang w:eastAsia="en-GB"/>
              </w:rPr>
              <w:t>Knee</w:t>
            </w:r>
          </w:p>
        </w:tc>
        <w:tc>
          <w:tcPr>
            <w:tcW w:w="0" w:type="auto"/>
            <w:noWrap/>
            <w:hideMark/>
          </w:tcPr>
          <w:p w14:paraId="1BB2EA4E" w14:textId="77777777" w:rsidR="00FA62BB" w:rsidRPr="00EA5B96" w:rsidRDefault="00FA62BB" w:rsidP="00FA62BB">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4"/>
                <w:szCs w:val="24"/>
                <w:lang w:eastAsia="en-GB"/>
              </w:rPr>
            </w:pPr>
            <w:r w:rsidRPr="00EA5B96">
              <w:rPr>
                <w:rFonts w:asciiTheme="minorHAnsi" w:hAnsiTheme="minorHAnsi" w:cs="Times New Roman"/>
                <w:color w:val="000000"/>
                <w:sz w:val="24"/>
                <w:szCs w:val="24"/>
                <w:lang w:eastAsia="en-GB"/>
              </w:rPr>
              <w:t>males</w:t>
            </w:r>
          </w:p>
        </w:tc>
        <w:tc>
          <w:tcPr>
            <w:tcW w:w="0" w:type="auto"/>
            <w:noWrap/>
            <w:hideMark/>
          </w:tcPr>
          <w:p w14:paraId="39D3752C" w14:textId="77777777" w:rsidR="00FA62BB" w:rsidRPr="00EA5B96"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4"/>
                <w:szCs w:val="24"/>
                <w:lang w:eastAsia="en-GB"/>
              </w:rPr>
            </w:pPr>
            <w:r w:rsidRPr="00EA5B96">
              <w:rPr>
                <w:rFonts w:asciiTheme="minorHAnsi" w:hAnsiTheme="minorHAnsi" w:cs="Times New Roman"/>
                <w:color w:val="000000"/>
                <w:sz w:val="24"/>
                <w:szCs w:val="24"/>
                <w:lang w:eastAsia="en-GB"/>
              </w:rPr>
              <w:t>251</w:t>
            </w:r>
          </w:p>
        </w:tc>
        <w:tc>
          <w:tcPr>
            <w:tcW w:w="0" w:type="auto"/>
            <w:noWrap/>
            <w:hideMark/>
          </w:tcPr>
          <w:p w14:paraId="0042F3BA" w14:textId="77777777" w:rsidR="00FA62BB" w:rsidRPr="00EA5B96"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4"/>
                <w:szCs w:val="24"/>
                <w:lang w:eastAsia="en-GB"/>
              </w:rPr>
            </w:pPr>
            <w:r w:rsidRPr="00EA5B96">
              <w:rPr>
                <w:rFonts w:asciiTheme="minorHAnsi" w:hAnsiTheme="minorHAnsi" w:cs="Times New Roman"/>
                <w:color w:val="000000"/>
                <w:sz w:val="24"/>
                <w:szCs w:val="24"/>
                <w:lang w:eastAsia="en-GB"/>
              </w:rPr>
              <w:t>1463</w:t>
            </w:r>
          </w:p>
        </w:tc>
        <w:tc>
          <w:tcPr>
            <w:tcW w:w="0" w:type="auto"/>
            <w:noWrap/>
            <w:hideMark/>
          </w:tcPr>
          <w:p w14:paraId="238CD8C6" w14:textId="77777777" w:rsidR="00FA62BB" w:rsidRPr="00EA5B96"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222222"/>
                <w:sz w:val="24"/>
                <w:szCs w:val="24"/>
                <w:lang w:eastAsia="en-GB"/>
              </w:rPr>
            </w:pPr>
            <w:r w:rsidRPr="00EA5B96">
              <w:rPr>
                <w:rFonts w:asciiTheme="minorHAnsi" w:hAnsiTheme="minorHAnsi" w:cs="Arial"/>
                <w:color w:val="222222"/>
                <w:sz w:val="24"/>
                <w:szCs w:val="24"/>
                <w:lang w:eastAsia="en-GB"/>
              </w:rPr>
              <w:t>39,108,434</w:t>
            </w:r>
          </w:p>
        </w:tc>
      </w:tr>
    </w:tbl>
    <w:p w14:paraId="54ADA28A" w14:textId="77777777" w:rsidR="00FA62BB" w:rsidRDefault="00FA62BB" w:rsidP="00FA62BB">
      <w:pPr>
        <w:spacing w:after="200" w:line="480" w:lineRule="auto"/>
        <w:jc w:val="both"/>
        <w:rPr>
          <w:rFonts w:ascii="Calibri" w:eastAsia="Calibri" w:hAnsi="Calibri" w:cs="Times New Roman"/>
          <w:sz w:val="24"/>
          <w:szCs w:val="24"/>
          <w:lang w:val="en-US" w:eastAsia="en-US"/>
        </w:rPr>
      </w:pPr>
      <w:r>
        <w:rPr>
          <w:rFonts w:ascii="Calibri" w:eastAsia="Calibri" w:hAnsi="Calibri" w:cs="Times New Roman"/>
          <w:sz w:val="24"/>
          <w:szCs w:val="24"/>
          <w:lang w:val="en-US" w:eastAsia="en-US"/>
        </w:rPr>
        <w:t xml:space="preserve"> N, sample size; SNPs, single nucleotide polymorphisms</w:t>
      </w:r>
    </w:p>
    <w:p w14:paraId="2441718F" w14:textId="18FEF44C" w:rsidR="00FA62BB" w:rsidRDefault="00FA62BB" w:rsidP="00FA62BB">
      <w:pPr>
        <w:spacing w:after="200" w:line="480" w:lineRule="auto"/>
        <w:jc w:val="both"/>
        <w:rPr>
          <w:rFonts w:asciiTheme="minorHAnsi" w:eastAsia="Calibri" w:hAnsiTheme="minorHAnsi" w:cs="Times New Roman"/>
          <w:sz w:val="24"/>
          <w:szCs w:val="24"/>
          <w:lang w:eastAsia="en-US"/>
        </w:rPr>
      </w:pPr>
      <w:r w:rsidRPr="006D37AD">
        <w:rPr>
          <w:rFonts w:asciiTheme="minorHAnsi" w:eastAsia="Calibri" w:hAnsiTheme="minorHAnsi" w:cs="Times New Roman"/>
          <w:sz w:val="24"/>
          <w:szCs w:val="24"/>
          <w:lang w:val="en-US" w:eastAsia="en-US"/>
        </w:rPr>
        <w:t xml:space="preserve">As expected </w:t>
      </w:r>
      <w:r w:rsidR="00095889">
        <w:rPr>
          <w:rFonts w:asciiTheme="minorHAnsi" w:eastAsia="Calibri" w:hAnsiTheme="minorHAnsi" w:cs="Times New Roman"/>
          <w:sz w:val="24"/>
          <w:szCs w:val="24"/>
          <w:lang w:val="en-US" w:eastAsia="en-US"/>
        </w:rPr>
        <w:t>(</w:t>
      </w:r>
      <w:r w:rsidRPr="006D37AD">
        <w:rPr>
          <w:rFonts w:asciiTheme="minorHAnsi" w:eastAsia="Calibri" w:hAnsiTheme="minorHAnsi" w:cs="Times New Roman"/>
          <w:sz w:val="24"/>
          <w:szCs w:val="24"/>
          <w:lang w:val="en-US" w:eastAsia="en-US"/>
        </w:rPr>
        <w:t>given the small sample siz</w:t>
      </w:r>
      <w:r>
        <w:rPr>
          <w:rFonts w:asciiTheme="minorHAnsi" w:eastAsia="Calibri" w:hAnsiTheme="minorHAnsi" w:cs="Times New Roman"/>
          <w:sz w:val="24"/>
          <w:szCs w:val="24"/>
          <w:lang w:val="en-US" w:eastAsia="en-US"/>
        </w:rPr>
        <w:t>e</w:t>
      </w:r>
      <w:r w:rsidR="00095889">
        <w:rPr>
          <w:rFonts w:asciiTheme="minorHAnsi" w:eastAsia="Calibri" w:hAnsiTheme="minorHAnsi" w:cs="Times New Roman"/>
          <w:sz w:val="24"/>
          <w:szCs w:val="24"/>
          <w:lang w:val="en-US" w:eastAsia="en-US"/>
        </w:rPr>
        <w:t>)</w:t>
      </w:r>
      <w:r>
        <w:rPr>
          <w:rFonts w:asciiTheme="minorHAnsi" w:eastAsia="Calibri" w:hAnsiTheme="minorHAnsi" w:cs="Times New Roman"/>
          <w:sz w:val="24"/>
          <w:szCs w:val="24"/>
          <w:lang w:val="en-US" w:eastAsia="en-US"/>
        </w:rPr>
        <w:t xml:space="preserve"> QQ and Manhattan plots for h</w:t>
      </w:r>
      <w:r w:rsidRPr="006D37AD">
        <w:rPr>
          <w:rFonts w:asciiTheme="minorHAnsi" w:eastAsia="Calibri" w:hAnsiTheme="minorHAnsi" w:cs="Times New Roman"/>
          <w:sz w:val="24"/>
          <w:szCs w:val="24"/>
          <w:lang w:val="en-US" w:eastAsia="en-US"/>
        </w:rPr>
        <w:t xml:space="preserve">ip and/or knee OA were flat with a </w:t>
      </w:r>
      <w:r w:rsidRPr="006D37AD">
        <w:rPr>
          <w:rFonts w:asciiTheme="minorHAnsi" w:eastAsia="Calibri" w:hAnsiTheme="minorHAnsi" w:cs="Times New Roman"/>
          <w:sz w:val="24"/>
          <w:szCs w:val="24"/>
          <w:lang w:val="el-GR" w:eastAsia="en-US"/>
        </w:rPr>
        <w:t>λ</w:t>
      </w:r>
      <w:r>
        <w:rPr>
          <w:rFonts w:asciiTheme="minorHAnsi" w:eastAsia="Calibri" w:hAnsiTheme="minorHAnsi" w:cs="Times New Roman"/>
          <w:sz w:val="24"/>
          <w:szCs w:val="24"/>
          <w:lang w:eastAsia="en-US"/>
        </w:rPr>
        <w:t>=1.0025 (at</w:t>
      </w:r>
      <w:r w:rsidR="00FC2BCC">
        <w:rPr>
          <w:rFonts w:asciiTheme="minorHAnsi" w:eastAsia="Calibri" w:hAnsiTheme="minorHAnsi" w:cs="Times New Roman"/>
          <w:sz w:val="24"/>
          <w:szCs w:val="24"/>
          <w:lang w:eastAsia="en-US"/>
        </w:rPr>
        <w:t xml:space="preserve"> MAF</w:t>
      </w:r>
      <w:r>
        <w:rPr>
          <w:rFonts w:asciiTheme="minorHAnsi" w:eastAsia="Calibri" w:hAnsiTheme="minorHAnsi" w:cs="Times New Roman"/>
          <w:sz w:val="24"/>
          <w:szCs w:val="24"/>
          <w:lang w:eastAsia="en-US"/>
        </w:rPr>
        <w:t xml:space="preserve"> ≥0.01</w:t>
      </w:r>
      <w:r w:rsidRPr="006D37AD">
        <w:rPr>
          <w:rFonts w:asciiTheme="minorHAnsi" w:eastAsia="Calibri" w:hAnsiTheme="minorHAnsi" w:cs="Times New Roman"/>
          <w:sz w:val="24"/>
          <w:szCs w:val="24"/>
          <w:lang w:eastAsia="en-US"/>
        </w:rPr>
        <w:t>), giving no genome wide significant signals (Figures</w:t>
      </w:r>
      <w:r>
        <w:rPr>
          <w:rFonts w:asciiTheme="minorHAnsi" w:eastAsia="Calibri" w:hAnsiTheme="minorHAnsi" w:cs="Times New Roman"/>
          <w:sz w:val="24"/>
          <w:szCs w:val="24"/>
          <w:lang w:eastAsia="en-US"/>
        </w:rPr>
        <w:t xml:space="preserve"> </w:t>
      </w:r>
      <w:r w:rsidR="00290365">
        <w:rPr>
          <w:rFonts w:asciiTheme="minorHAnsi" w:eastAsia="Calibri" w:hAnsiTheme="minorHAnsi" w:cs="Times New Roman"/>
          <w:sz w:val="24"/>
          <w:szCs w:val="24"/>
          <w:lang w:eastAsia="en-US"/>
        </w:rPr>
        <w:t>46 and 47</w:t>
      </w:r>
      <w:r w:rsidRPr="006D37AD">
        <w:rPr>
          <w:rFonts w:asciiTheme="minorHAnsi" w:eastAsia="Calibri" w:hAnsiTheme="minorHAnsi" w:cs="Times New Roman"/>
          <w:sz w:val="24"/>
          <w:szCs w:val="24"/>
          <w:lang w:eastAsia="en-US"/>
        </w:rPr>
        <w:t xml:space="preserve">). </w:t>
      </w:r>
    </w:p>
    <w:p w14:paraId="7DAE443A" w14:textId="77777777" w:rsidR="00FA62BB" w:rsidRPr="006D37AD" w:rsidRDefault="00FA62BB" w:rsidP="00FA62BB">
      <w:pPr>
        <w:spacing w:after="200" w:line="480" w:lineRule="auto"/>
        <w:jc w:val="both"/>
        <w:rPr>
          <w:rFonts w:asciiTheme="minorHAnsi" w:eastAsia="Calibri" w:hAnsiTheme="minorHAnsi" w:cs="Times New Roman"/>
          <w:sz w:val="24"/>
          <w:szCs w:val="24"/>
          <w:lang w:val="en-US" w:eastAsia="en-US"/>
        </w:rPr>
      </w:pPr>
      <w:r>
        <w:rPr>
          <w:rFonts w:asciiTheme="minorHAnsi" w:eastAsia="Calibri" w:hAnsiTheme="minorHAnsi" w:cs="Times New Roman"/>
          <w:sz w:val="24"/>
          <w:szCs w:val="24"/>
          <w:lang w:eastAsia="en-US"/>
        </w:rPr>
        <w:lastRenderedPageBreak/>
        <w:t xml:space="preserve">                               </w:t>
      </w:r>
      <w:r>
        <w:rPr>
          <w:noProof/>
          <w:lang w:eastAsia="en-GB"/>
        </w:rPr>
        <w:drawing>
          <wp:inline distT="0" distB="0" distL="0" distR="0" wp14:anchorId="71713506" wp14:editId="1F0C230A">
            <wp:extent cx="3268800" cy="3268800"/>
            <wp:effectExtent l="0" t="0" r="8255" b="8255"/>
            <wp:docPr id="9"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268800" cy="3268800"/>
                    </a:xfrm>
                    <a:prstGeom prst="rect">
                      <a:avLst/>
                    </a:prstGeom>
                  </pic:spPr>
                </pic:pic>
              </a:graphicData>
            </a:graphic>
          </wp:inline>
        </w:drawing>
      </w:r>
      <w:r w:rsidRPr="006D37AD">
        <w:rPr>
          <w:rFonts w:asciiTheme="minorHAnsi" w:eastAsia="Calibri" w:hAnsiTheme="minorHAnsi" w:cs="Times New Roman"/>
          <w:sz w:val="24"/>
          <w:szCs w:val="24"/>
          <w:lang w:eastAsia="en-US"/>
        </w:rPr>
        <w:t xml:space="preserve">   </w:t>
      </w:r>
      <w:r w:rsidRPr="006D37AD">
        <w:rPr>
          <w:rFonts w:asciiTheme="minorHAnsi" w:eastAsia="Calibri" w:hAnsiTheme="minorHAnsi" w:cs="Times New Roman"/>
          <w:sz w:val="24"/>
          <w:szCs w:val="24"/>
          <w:lang w:val="en-US" w:eastAsia="en-US"/>
        </w:rPr>
        <w:t xml:space="preserve"> </w:t>
      </w:r>
    </w:p>
    <w:p w14:paraId="217C57A3" w14:textId="5EF581E5" w:rsidR="00FA62BB" w:rsidRDefault="00FA62BB" w:rsidP="00FA62BB">
      <w:pPr>
        <w:spacing w:after="200"/>
        <w:jc w:val="both"/>
        <w:rPr>
          <w:rFonts w:ascii="Calibri" w:eastAsia="Calibri" w:hAnsi="Calibri" w:cs="Times New Roman"/>
          <w:sz w:val="24"/>
          <w:szCs w:val="24"/>
          <w:lang w:eastAsia="en-US"/>
        </w:rPr>
      </w:pPr>
      <w:r>
        <w:rPr>
          <w:rFonts w:ascii="Calibri" w:eastAsia="Calibri" w:hAnsi="Calibri" w:cs="Times New Roman"/>
          <w:b/>
          <w:sz w:val="24"/>
          <w:szCs w:val="24"/>
          <w:lang w:val="en-US" w:eastAsia="en-US"/>
        </w:rPr>
        <w:t xml:space="preserve">Figure </w:t>
      </w:r>
      <w:r w:rsidR="00290365">
        <w:rPr>
          <w:rFonts w:ascii="Calibri" w:eastAsia="Calibri" w:hAnsi="Calibri" w:cs="Times New Roman"/>
          <w:b/>
          <w:sz w:val="24"/>
          <w:szCs w:val="24"/>
          <w:lang w:val="en-US" w:eastAsia="en-US"/>
        </w:rPr>
        <w:t>46</w:t>
      </w:r>
      <w:r>
        <w:rPr>
          <w:rFonts w:ascii="Calibri" w:eastAsia="Calibri" w:hAnsi="Calibri" w:cs="Times New Roman"/>
          <w:sz w:val="24"/>
          <w:szCs w:val="24"/>
          <w:lang w:val="en-US" w:eastAsia="en-US"/>
        </w:rPr>
        <w:t xml:space="preserve">. ARGO hip and/or knee OA QQ plot at MAF≥1%. The red line represents the observed vs expected log p-value distribution (genomic inflation factor </w:t>
      </w:r>
      <w:r>
        <w:rPr>
          <w:rFonts w:ascii="Calibri" w:eastAsia="Calibri" w:hAnsi="Calibri" w:cs="Times New Roman"/>
          <w:sz w:val="24"/>
          <w:szCs w:val="24"/>
          <w:lang w:val="el-GR" w:eastAsia="en-US"/>
        </w:rPr>
        <w:t>λ</w:t>
      </w:r>
      <w:r w:rsidRPr="00A231BD">
        <w:rPr>
          <w:rFonts w:ascii="Calibri" w:eastAsia="Calibri" w:hAnsi="Calibri" w:cs="Times New Roman"/>
          <w:sz w:val="24"/>
          <w:szCs w:val="24"/>
          <w:lang w:eastAsia="en-US"/>
        </w:rPr>
        <w:t>=</w:t>
      </w:r>
      <w:r w:rsidRPr="009A141F">
        <w:rPr>
          <w:rFonts w:ascii="Calibri" w:eastAsia="Calibri" w:hAnsi="Calibri" w:cs="Times New Roman"/>
          <w:sz w:val="24"/>
          <w:szCs w:val="24"/>
          <w:lang w:eastAsia="en-US"/>
        </w:rPr>
        <w:t>1.0025</w:t>
      </w:r>
      <w:r>
        <w:rPr>
          <w:rFonts w:ascii="Calibri" w:eastAsia="Calibri" w:hAnsi="Calibri" w:cs="Times New Roman"/>
          <w:sz w:val="24"/>
          <w:szCs w:val="24"/>
          <w:lang w:eastAsia="en-US"/>
        </w:rPr>
        <w:t xml:space="preserve">). MAF, minor allele frequency.  </w:t>
      </w:r>
    </w:p>
    <w:p w14:paraId="3A3AD7B7" w14:textId="77777777" w:rsidR="00FA62BB" w:rsidRDefault="00FA62BB" w:rsidP="00FA62BB">
      <w:pPr>
        <w:spacing w:after="200"/>
        <w:jc w:val="both"/>
        <w:rPr>
          <w:rFonts w:ascii="Calibri" w:eastAsia="Calibri" w:hAnsi="Calibri" w:cs="Times New Roman"/>
          <w:sz w:val="24"/>
          <w:szCs w:val="24"/>
          <w:lang w:eastAsia="en-US"/>
        </w:rPr>
      </w:pPr>
    </w:p>
    <w:p w14:paraId="7E72569A" w14:textId="77777777" w:rsidR="00FA62BB" w:rsidRPr="0070645E" w:rsidRDefault="00FA62BB" w:rsidP="00FA62BB">
      <w:pPr>
        <w:spacing w:after="200"/>
        <w:jc w:val="both"/>
        <w:rPr>
          <w:rFonts w:ascii="Calibri" w:eastAsia="Calibri" w:hAnsi="Calibri" w:cs="Times New Roman"/>
          <w:sz w:val="24"/>
          <w:szCs w:val="24"/>
          <w:lang w:eastAsia="en-US"/>
        </w:rPr>
      </w:pPr>
      <w:r w:rsidRPr="009A141F">
        <w:rPr>
          <w:rFonts w:ascii="Calibri" w:eastAsia="Calibri" w:hAnsi="Calibri" w:cs="Times New Roman"/>
          <w:sz w:val="24"/>
          <w:szCs w:val="24"/>
          <w:lang w:eastAsia="en-US"/>
        </w:rPr>
        <w:t xml:space="preserve">             </w:t>
      </w:r>
      <w:r>
        <w:rPr>
          <w:rFonts w:ascii="Calibri" w:eastAsia="Calibri" w:hAnsi="Calibri" w:cs="Times New Roman"/>
          <w:sz w:val="24"/>
          <w:szCs w:val="24"/>
          <w:lang w:eastAsia="en-US"/>
        </w:rPr>
        <w:t xml:space="preserve">    </w:t>
      </w:r>
      <w:r w:rsidRPr="009A141F">
        <w:rPr>
          <w:rFonts w:ascii="Calibri" w:eastAsia="Calibri" w:hAnsi="Calibri" w:cs="Times New Roman"/>
          <w:sz w:val="24"/>
          <w:szCs w:val="24"/>
          <w:lang w:eastAsia="en-US"/>
        </w:rPr>
        <w:t xml:space="preserve"> </w:t>
      </w:r>
      <w:r>
        <w:rPr>
          <w:rFonts w:ascii="Calibri" w:eastAsia="Calibri" w:hAnsi="Calibri" w:cs="Times New Roman"/>
          <w:sz w:val="24"/>
          <w:szCs w:val="24"/>
          <w:lang w:eastAsia="en-US"/>
        </w:rPr>
        <w:t xml:space="preserve">  </w:t>
      </w:r>
      <w:r w:rsidRPr="009A141F">
        <w:rPr>
          <w:rFonts w:ascii="Calibri" w:eastAsia="Calibri" w:hAnsi="Calibri" w:cs="Times New Roman"/>
          <w:sz w:val="24"/>
          <w:szCs w:val="24"/>
          <w:lang w:eastAsia="en-US"/>
        </w:rPr>
        <w:t xml:space="preserve">  </w:t>
      </w:r>
      <w:r>
        <w:rPr>
          <w:noProof/>
          <w:lang w:eastAsia="en-GB"/>
        </w:rPr>
        <w:drawing>
          <wp:inline distT="0" distB="0" distL="0" distR="0" wp14:anchorId="2FA8F3DA" wp14:editId="7F9FB507">
            <wp:extent cx="4330800" cy="3247200"/>
            <wp:effectExtent l="0" t="0" r="0" b="0"/>
            <wp:docPr id="10"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330800" cy="3247200"/>
                    </a:xfrm>
                    <a:prstGeom prst="rect">
                      <a:avLst/>
                    </a:prstGeom>
                  </pic:spPr>
                </pic:pic>
              </a:graphicData>
            </a:graphic>
          </wp:inline>
        </w:drawing>
      </w:r>
    </w:p>
    <w:p w14:paraId="03714AF5" w14:textId="16E87D9A" w:rsidR="00FA62BB" w:rsidRDefault="00FA62BB" w:rsidP="00FA62BB">
      <w:pPr>
        <w:spacing w:after="200"/>
        <w:jc w:val="both"/>
        <w:rPr>
          <w:rFonts w:ascii="Calibri" w:eastAsia="Calibri" w:hAnsi="Calibri" w:cs="Times New Roman"/>
          <w:sz w:val="24"/>
          <w:szCs w:val="24"/>
          <w:lang w:eastAsia="en-US"/>
        </w:rPr>
      </w:pPr>
      <w:r>
        <w:rPr>
          <w:rFonts w:ascii="Calibri" w:eastAsia="Calibri" w:hAnsi="Calibri" w:cs="Times New Roman"/>
          <w:b/>
          <w:sz w:val="24"/>
          <w:szCs w:val="24"/>
          <w:lang w:eastAsia="en-US"/>
        </w:rPr>
        <w:t xml:space="preserve">Figure </w:t>
      </w:r>
      <w:r w:rsidR="00290365">
        <w:rPr>
          <w:rFonts w:ascii="Calibri" w:eastAsia="Calibri" w:hAnsi="Calibri" w:cs="Times New Roman"/>
          <w:b/>
          <w:sz w:val="24"/>
          <w:szCs w:val="24"/>
          <w:lang w:eastAsia="en-US"/>
        </w:rPr>
        <w:t>47</w:t>
      </w:r>
      <w:r w:rsidRPr="009A141F">
        <w:rPr>
          <w:rFonts w:ascii="Calibri" w:eastAsia="Calibri" w:hAnsi="Calibri" w:cs="Times New Roman"/>
          <w:b/>
          <w:sz w:val="24"/>
          <w:szCs w:val="24"/>
          <w:lang w:eastAsia="en-US"/>
        </w:rPr>
        <w:t>.</w:t>
      </w:r>
      <w:r>
        <w:rPr>
          <w:rFonts w:ascii="Calibri" w:eastAsia="Calibri" w:hAnsi="Calibri" w:cs="Times New Roman"/>
          <w:sz w:val="24"/>
          <w:szCs w:val="24"/>
          <w:lang w:eastAsia="en-US"/>
        </w:rPr>
        <w:t xml:space="preserve"> ARGO hip and/or knee OA Manhattan plot at MAF≥1%. The dotted line is set at 5x10</w:t>
      </w:r>
      <w:r w:rsidRPr="00AB793B">
        <w:rPr>
          <w:rFonts w:ascii="Calibri" w:eastAsia="Calibri" w:hAnsi="Calibri" w:cs="Times New Roman"/>
          <w:sz w:val="24"/>
          <w:szCs w:val="24"/>
          <w:vertAlign w:val="superscript"/>
          <w:lang w:eastAsia="en-US"/>
        </w:rPr>
        <w:t>-8</w:t>
      </w:r>
      <w:r>
        <w:rPr>
          <w:rFonts w:ascii="Calibri" w:eastAsia="Calibri" w:hAnsi="Calibri" w:cs="Times New Roman"/>
          <w:sz w:val="24"/>
          <w:szCs w:val="24"/>
          <w:lang w:eastAsia="en-US"/>
        </w:rPr>
        <w:t xml:space="preserve"> (which is the genome wide significance threshold). MAF, minor allele frequency. </w:t>
      </w:r>
    </w:p>
    <w:p w14:paraId="2C5559F8" w14:textId="77777777" w:rsidR="00FA62BB" w:rsidRDefault="00FA62BB" w:rsidP="00FA62BB">
      <w:pPr>
        <w:spacing w:after="200" w:line="480" w:lineRule="auto"/>
        <w:jc w:val="both"/>
        <w:rPr>
          <w:rFonts w:ascii="Calibri" w:eastAsia="Calibri" w:hAnsi="Calibri" w:cs="Times New Roman"/>
          <w:sz w:val="24"/>
          <w:szCs w:val="24"/>
          <w:lang w:eastAsia="en-US"/>
        </w:rPr>
      </w:pPr>
    </w:p>
    <w:p w14:paraId="12330ED1" w14:textId="5E308A54" w:rsidR="00D470B9" w:rsidRDefault="00D470B9" w:rsidP="00FA62BB">
      <w:pPr>
        <w:spacing w:after="200" w:line="480" w:lineRule="auto"/>
        <w:jc w:val="both"/>
        <w:rPr>
          <w:rFonts w:ascii="Calibri" w:eastAsia="Calibri" w:hAnsi="Calibri" w:cs="Times New Roman"/>
          <w:sz w:val="24"/>
          <w:szCs w:val="24"/>
          <w:lang w:eastAsia="en-US"/>
        </w:rPr>
      </w:pPr>
      <w:r>
        <w:rPr>
          <w:rFonts w:ascii="Calibri" w:eastAsia="Calibri" w:hAnsi="Calibri" w:cs="Times New Roman"/>
          <w:sz w:val="24"/>
          <w:szCs w:val="24"/>
          <w:lang w:eastAsia="en-US"/>
        </w:rPr>
        <w:lastRenderedPageBreak/>
        <w:t xml:space="preserve">Three signals showed suggestive evidence for association </w:t>
      </w:r>
      <w:r w:rsidR="008C3EE4">
        <w:rPr>
          <w:rFonts w:ascii="Calibri" w:eastAsia="Calibri" w:hAnsi="Calibri" w:cs="Times New Roman"/>
          <w:sz w:val="24"/>
          <w:szCs w:val="24"/>
          <w:lang w:eastAsia="en-US"/>
        </w:rPr>
        <w:t xml:space="preserve">(with </w:t>
      </w:r>
      <w:r w:rsidR="008C3EE4" w:rsidRPr="00824932">
        <w:rPr>
          <w:rFonts w:ascii="Calibri" w:eastAsia="Calibri" w:hAnsi="Calibri" w:cs="Times New Roman"/>
          <w:i/>
          <w:sz w:val="24"/>
          <w:szCs w:val="24"/>
          <w:lang w:eastAsia="en-US"/>
        </w:rPr>
        <w:t>P</w:t>
      </w:r>
      <w:r w:rsidR="008C3EE4">
        <w:rPr>
          <w:rFonts w:ascii="Calibri" w:eastAsia="Calibri" w:hAnsi="Calibri" w:cs="Times New Roman"/>
          <w:sz w:val="24"/>
          <w:szCs w:val="24"/>
          <w:lang w:eastAsia="en-US"/>
        </w:rPr>
        <w:t>-value&lt;10</w:t>
      </w:r>
      <w:r w:rsidR="008C3EE4" w:rsidRPr="00824932">
        <w:rPr>
          <w:rFonts w:ascii="Calibri" w:eastAsia="Calibri" w:hAnsi="Calibri" w:cs="Times New Roman"/>
          <w:sz w:val="24"/>
          <w:szCs w:val="24"/>
          <w:vertAlign w:val="superscript"/>
          <w:lang w:eastAsia="en-US"/>
        </w:rPr>
        <w:t>-6</w:t>
      </w:r>
      <w:r w:rsidR="008C3EE4">
        <w:rPr>
          <w:rFonts w:ascii="Calibri" w:eastAsia="Calibri" w:hAnsi="Calibri" w:cs="Times New Roman"/>
          <w:sz w:val="24"/>
          <w:szCs w:val="24"/>
          <w:lang w:eastAsia="en-US"/>
        </w:rPr>
        <w:t xml:space="preserve">) </w:t>
      </w:r>
      <w:r>
        <w:rPr>
          <w:rFonts w:ascii="Calibri" w:eastAsia="Calibri" w:hAnsi="Calibri" w:cs="Times New Roman"/>
          <w:sz w:val="24"/>
          <w:szCs w:val="24"/>
          <w:lang w:eastAsia="en-US"/>
        </w:rPr>
        <w:t xml:space="preserve">(Table </w:t>
      </w:r>
      <w:r w:rsidR="00290365">
        <w:rPr>
          <w:rFonts w:ascii="Calibri" w:eastAsia="Calibri" w:hAnsi="Calibri" w:cs="Times New Roman"/>
          <w:sz w:val="24"/>
          <w:szCs w:val="24"/>
          <w:lang w:eastAsia="en-US"/>
        </w:rPr>
        <w:t>34</w:t>
      </w:r>
      <w:r>
        <w:rPr>
          <w:rFonts w:ascii="Calibri" w:eastAsia="Calibri" w:hAnsi="Calibri" w:cs="Times New Roman"/>
          <w:sz w:val="24"/>
          <w:szCs w:val="24"/>
          <w:lang w:eastAsia="en-US"/>
        </w:rPr>
        <w:t>)</w:t>
      </w:r>
      <w:r w:rsidR="008C3EE4">
        <w:rPr>
          <w:rFonts w:ascii="Calibri" w:eastAsia="Calibri" w:hAnsi="Calibri" w:cs="Times New Roman"/>
          <w:sz w:val="24"/>
          <w:szCs w:val="24"/>
          <w:lang w:eastAsia="en-US"/>
        </w:rPr>
        <w:t>.</w:t>
      </w:r>
    </w:p>
    <w:p w14:paraId="1E8BDCC5" w14:textId="28263E2A" w:rsidR="00FA62BB" w:rsidRPr="00824932" w:rsidRDefault="00FA62BB" w:rsidP="00FA62BB">
      <w:pPr>
        <w:jc w:val="both"/>
        <w:rPr>
          <w:rFonts w:ascii="Calibri" w:eastAsia="Calibri" w:hAnsi="Calibri" w:cs="Times New Roman"/>
          <w:sz w:val="24"/>
          <w:szCs w:val="24"/>
          <w:lang w:eastAsia="en-US"/>
        </w:rPr>
      </w:pPr>
      <w:r w:rsidRPr="009B0166">
        <w:rPr>
          <w:rFonts w:ascii="Calibri" w:eastAsia="Calibri" w:hAnsi="Calibri" w:cs="Times New Roman"/>
          <w:b/>
          <w:sz w:val="24"/>
          <w:szCs w:val="24"/>
          <w:lang w:eastAsia="en-US"/>
        </w:rPr>
        <w:t xml:space="preserve">Table </w:t>
      </w:r>
      <w:r w:rsidR="00290365">
        <w:rPr>
          <w:rFonts w:ascii="Calibri" w:eastAsia="Calibri" w:hAnsi="Calibri" w:cs="Times New Roman"/>
          <w:b/>
          <w:sz w:val="24"/>
          <w:szCs w:val="24"/>
          <w:lang w:eastAsia="en-US"/>
        </w:rPr>
        <w:t>34</w:t>
      </w:r>
      <w:r w:rsidRPr="009B0166">
        <w:rPr>
          <w:rFonts w:ascii="Calibri" w:eastAsia="Calibri" w:hAnsi="Calibri" w:cs="Times New Roman"/>
          <w:b/>
          <w:sz w:val="24"/>
          <w:szCs w:val="24"/>
          <w:lang w:eastAsia="en-US"/>
        </w:rPr>
        <w:t>.</w:t>
      </w:r>
      <w:r>
        <w:rPr>
          <w:rFonts w:ascii="Calibri" w:eastAsia="Calibri" w:hAnsi="Calibri" w:cs="Times New Roman"/>
          <w:sz w:val="24"/>
          <w:szCs w:val="24"/>
          <w:lang w:eastAsia="en-US"/>
        </w:rPr>
        <w:t xml:space="preserve"> Association summary statistics of ARGO hip and/or knee OA signals </w:t>
      </w:r>
      <w:r w:rsidR="00D470B9">
        <w:rPr>
          <w:rFonts w:ascii="Calibri" w:eastAsia="Calibri" w:hAnsi="Calibri" w:cs="Times New Roman"/>
          <w:sz w:val="24"/>
          <w:szCs w:val="24"/>
          <w:lang w:eastAsia="en-US"/>
        </w:rPr>
        <w:t xml:space="preserve">with </w:t>
      </w:r>
      <w:r w:rsidR="00D470B9" w:rsidRPr="00824932">
        <w:rPr>
          <w:rFonts w:ascii="Calibri" w:eastAsia="Calibri" w:hAnsi="Calibri" w:cs="Times New Roman"/>
          <w:i/>
          <w:sz w:val="24"/>
          <w:szCs w:val="24"/>
          <w:lang w:eastAsia="en-US"/>
        </w:rPr>
        <w:t>P</w:t>
      </w:r>
      <w:r w:rsidR="00D470B9">
        <w:rPr>
          <w:rFonts w:ascii="Calibri" w:eastAsia="Calibri" w:hAnsi="Calibri" w:cs="Times New Roman"/>
          <w:sz w:val="24"/>
          <w:szCs w:val="24"/>
          <w:lang w:eastAsia="en-US"/>
        </w:rPr>
        <w:t>-value&lt;10</w:t>
      </w:r>
      <w:r w:rsidR="00D470B9" w:rsidRPr="00824932">
        <w:rPr>
          <w:rFonts w:ascii="Calibri" w:eastAsia="Calibri" w:hAnsi="Calibri" w:cs="Times New Roman"/>
          <w:sz w:val="24"/>
          <w:szCs w:val="24"/>
          <w:vertAlign w:val="superscript"/>
          <w:lang w:eastAsia="en-US"/>
        </w:rPr>
        <w:t>-6</w:t>
      </w:r>
      <w:r w:rsidR="00D470B9">
        <w:rPr>
          <w:rFonts w:ascii="Calibri" w:eastAsia="Calibri" w:hAnsi="Calibri" w:cs="Times New Roman"/>
          <w:sz w:val="24"/>
          <w:szCs w:val="24"/>
          <w:lang w:eastAsia="en-US"/>
        </w:rPr>
        <w:t xml:space="preserve">  </w:t>
      </w:r>
    </w:p>
    <w:tbl>
      <w:tblPr>
        <w:tblStyle w:val="-51"/>
        <w:tblW w:w="0" w:type="auto"/>
        <w:tblLook w:val="04A0" w:firstRow="1" w:lastRow="0" w:firstColumn="1" w:lastColumn="0" w:noHBand="0" w:noVBand="1"/>
      </w:tblPr>
      <w:tblGrid>
        <w:gridCol w:w="1371"/>
        <w:gridCol w:w="1497"/>
        <w:gridCol w:w="479"/>
        <w:gridCol w:w="642"/>
        <w:gridCol w:w="1766"/>
        <w:gridCol w:w="1076"/>
        <w:gridCol w:w="1141"/>
      </w:tblGrid>
      <w:tr w:rsidR="00EE4CFB" w:rsidRPr="009B0166" w14:paraId="68988997" w14:textId="66BC31AA" w:rsidTr="001D4B37">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6A1367F" w14:textId="77777777" w:rsidR="00EE4CFB" w:rsidRPr="009B0166" w:rsidRDefault="00EE4CFB" w:rsidP="00EE4CFB">
            <w:pPr>
              <w:jc w:val="center"/>
              <w:rPr>
                <w:rFonts w:ascii="Calibri" w:hAnsi="Calibri" w:cs="Times New Roman"/>
                <w:color w:val="000000"/>
                <w:sz w:val="24"/>
                <w:szCs w:val="22"/>
                <w:lang w:eastAsia="en-GB"/>
              </w:rPr>
            </w:pPr>
            <w:r w:rsidRPr="009B0166">
              <w:rPr>
                <w:rFonts w:ascii="Calibri" w:hAnsi="Calibri" w:cs="Times New Roman"/>
                <w:color w:val="000000"/>
                <w:sz w:val="24"/>
                <w:szCs w:val="22"/>
                <w:lang w:eastAsia="en-GB"/>
              </w:rPr>
              <w:t>rsID</w:t>
            </w:r>
          </w:p>
        </w:tc>
        <w:tc>
          <w:tcPr>
            <w:tcW w:w="0" w:type="auto"/>
            <w:noWrap/>
            <w:hideMark/>
          </w:tcPr>
          <w:p w14:paraId="21B4AA8A" w14:textId="77777777" w:rsidR="00EE4CFB" w:rsidRPr="009B0166" w:rsidRDefault="00EE4CFB" w:rsidP="00EE4CFB">
            <w:pPr>
              <w:jc w:val="center"/>
              <w:cnfStyle w:val="100000000000" w:firstRow="1" w:lastRow="0" w:firstColumn="0" w:lastColumn="0" w:oddVBand="0" w:evenVBand="0" w:oddHBand="0" w:evenHBand="0" w:firstRowFirstColumn="0" w:firstRowLastColumn="0" w:lastRowFirstColumn="0" w:lastRowLastColumn="0"/>
              <w:rPr>
                <w:rFonts w:ascii="Calibri" w:hAnsi="Calibri" w:cs="Times New Roman"/>
                <w:color w:val="000000"/>
                <w:sz w:val="24"/>
                <w:szCs w:val="22"/>
                <w:lang w:eastAsia="en-GB"/>
              </w:rPr>
            </w:pPr>
            <w:r w:rsidRPr="009B0166">
              <w:rPr>
                <w:rFonts w:ascii="Calibri" w:hAnsi="Calibri" w:cs="Times New Roman"/>
                <w:color w:val="000000"/>
                <w:sz w:val="24"/>
                <w:szCs w:val="22"/>
                <w:lang w:eastAsia="en-GB"/>
              </w:rPr>
              <w:t>Chr:position</w:t>
            </w:r>
          </w:p>
        </w:tc>
        <w:tc>
          <w:tcPr>
            <w:tcW w:w="0" w:type="auto"/>
            <w:noWrap/>
            <w:hideMark/>
          </w:tcPr>
          <w:p w14:paraId="2AFF221D" w14:textId="77777777" w:rsidR="00EE4CFB" w:rsidRPr="009B0166" w:rsidRDefault="00EE4CFB" w:rsidP="00EE4CFB">
            <w:pPr>
              <w:jc w:val="center"/>
              <w:cnfStyle w:val="100000000000" w:firstRow="1" w:lastRow="0" w:firstColumn="0" w:lastColumn="0" w:oddVBand="0" w:evenVBand="0" w:oddHBand="0" w:evenHBand="0" w:firstRowFirstColumn="0" w:firstRowLastColumn="0" w:lastRowFirstColumn="0" w:lastRowLastColumn="0"/>
              <w:rPr>
                <w:rFonts w:ascii="Calibri" w:hAnsi="Calibri" w:cs="Times New Roman"/>
                <w:color w:val="000000"/>
                <w:sz w:val="24"/>
                <w:szCs w:val="22"/>
                <w:lang w:eastAsia="en-GB"/>
              </w:rPr>
            </w:pPr>
            <w:r w:rsidRPr="009B0166">
              <w:rPr>
                <w:rFonts w:ascii="Calibri" w:hAnsi="Calibri" w:cs="Times New Roman"/>
                <w:color w:val="000000"/>
                <w:sz w:val="24"/>
                <w:szCs w:val="22"/>
                <w:lang w:eastAsia="en-GB"/>
              </w:rPr>
              <w:t>EA</w:t>
            </w:r>
          </w:p>
        </w:tc>
        <w:tc>
          <w:tcPr>
            <w:tcW w:w="0" w:type="auto"/>
          </w:tcPr>
          <w:p w14:paraId="1BEB0C39" w14:textId="2C8DDA6F" w:rsidR="00EE4CFB" w:rsidRPr="005314B0" w:rsidRDefault="00EE4CFB" w:rsidP="00EE4CFB">
            <w:pPr>
              <w:jc w:val="center"/>
              <w:cnfStyle w:val="100000000000" w:firstRow="1" w:lastRow="0" w:firstColumn="0" w:lastColumn="0" w:oddVBand="0" w:evenVBand="0" w:oddHBand="0" w:evenHBand="0" w:firstRowFirstColumn="0" w:firstRowLastColumn="0" w:lastRowFirstColumn="0" w:lastRowLastColumn="0"/>
              <w:rPr>
                <w:rFonts w:ascii="Calibri" w:hAnsi="Calibri" w:cs="Times New Roman"/>
                <w:color w:val="000000"/>
                <w:sz w:val="24"/>
                <w:szCs w:val="22"/>
                <w:lang w:eastAsia="en-GB"/>
              </w:rPr>
            </w:pPr>
            <w:r>
              <w:rPr>
                <w:rFonts w:ascii="Calibri" w:hAnsi="Calibri" w:cs="Times New Roman"/>
                <w:color w:val="000000"/>
                <w:sz w:val="24"/>
                <w:szCs w:val="22"/>
                <w:lang w:eastAsia="en-GB"/>
              </w:rPr>
              <w:t>EAF</w:t>
            </w:r>
          </w:p>
        </w:tc>
        <w:tc>
          <w:tcPr>
            <w:tcW w:w="0" w:type="auto"/>
            <w:noWrap/>
            <w:hideMark/>
          </w:tcPr>
          <w:p w14:paraId="18CC6BEF" w14:textId="19E25BDE" w:rsidR="00EE4CFB" w:rsidRPr="009B0166" w:rsidRDefault="00EE4CFB" w:rsidP="00EE4CFB">
            <w:pPr>
              <w:jc w:val="center"/>
              <w:cnfStyle w:val="100000000000" w:firstRow="1" w:lastRow="0" w:firstColumn="0" w:lastColumn="0" w:oddVBand="0" w:evenVBand="0" w:oddHBand="0" w:evenHBand="0" w:firstRowFirstColumn="0" w:firstRowLastColumn="0" w:lastRowFirstColumn="0" w:lastRowLastColumn="0"/>
              <w:rPr>
                <w:rFonts w:ascii="Calibri" w:hAnsi="Calibri" w:cs="Times New Roman"/>
                <w:color w:val="000000"/>
                <w:sz w:val="24"/>
                <w:szCs w:val="22"/>
                <w:lang w:eastAsia="en-GB"/>
              </w:rPr>
            </w:pPr>
            <w:r w:rsidRPr="009B0166">
              <w:rPr>
                <w:rFonts w:ascii="Calibri" w:hAnsi="Calibri" w:cs="Times New Roman"/>
                <w:color w:val="000000"/>
                <w:sz w:val="24"/>
                <w:szCs w:val="22"/>
                <w:lang w:eastAsia="en-GB"/>
              </w:rPr>
              <w:t>OR (95% CI)</w:t>
            </w:r>
          </w:p>
        </w:tc>
        <w:tc>
          <w:tcPr>
            <w:tcW w:w="0" w:type="auto"/>
            <w:noWrap/>
            <w:hideMark/>
          </w:tcPr>
          <w:p w14:paraId="7555688B" w14:textId="77777777" w:rsidR="00EE4CFB" w:rsidRPr="009B0166" w:rsidRDefault="00EE4CFB" w:rsidP="00EE4CFB">
            <w:pPr>
              <w:jc w:val="center"/>
              <w:cnfStyle w:val="100000000000" w:firstRow="1" w:lastRow="0" w:firstColumn="0" w:lastColumn="0" w:oddVBand="0" w:evenVBand="0" w:oddHBand="0" w:evenHBand="0" w:firstRowFirstColumn="0" w:firstRowLastColumn="0" w:lastRowFirstColumn="0" w:lastRowLastColumn="0"/>
              <w:rPr>
                <w:rFonts w:ascii="Calibri" w:hAnsi="Calibri" w:cs="Times New Roman"/>
                <w:color w:val="000000"/>
                <w:sz w:val="24"/>
                <w:szCs w:val="22"/>
                <w:lang w:eastAsia="en-GB"/>
              </w:rPr>
            </w:pPr>
            <w:r w:rsidRPr="009B0166">
              <w:rPr>
                <w:rFonts w:ascii="Calibri" w:hAnsi="Calibri" w:cs="Times New Roman"/>
                <w:i/>
                <w:iCs/>
                <w:color w:val="000000"/>
                <w:sz w:val="24"/>
                <w:szCs w:val="22"/>
                <w:lang w:eastAsia="en-GB"/>
              </w:rPr>
              <w:t>P</w:t>
            </w:r>
            <w:r w:rsidRPr="009B0166">
              <w:rPr>
                <w:rFonts w:ascii="Calibri" w:hAnsi="Calibri" w:cs="Times New Roman"/>
                <w:color w:val="000000"/>
                <w:sz w:val="24"/>
                <w:szCs w:val="22"/>
                <w:lang w:eastAsia="en-GB"/>
              </w:rPr>
              <w:t>-value</w:t>
            </w:r>
          </w:p>
        </w:tc>
        <w:tc>
          <w:tcPr>
            <w:tcW w:w="0" w:type="auto"/>
          </w:tcPr>
          <w:p w14:paraId="5CCA2B9C" w14:textId="71D4CB8A" w:rsidR="00EE4CFB" w:rsidRPr="00EE4CFB" w:rsidRDefault="00EE4CFB" w:rsidP="00EE4CFB">
            <w:pPr>
              <w:jc w:val="center"/>
              <w:cnfStyle w:val="100000000000" w:firstRow="1" w:lastRow="0" w:firstColumn="0" w:lastColumn="0" w:oddVBand="0" w:evenVBand="0" w:oddHBand="0" w:evenHBand="0" w:firstRowFirstColumn="0" w:firstRowLastColumn="0" w:lastRowFirstColumn="0" w:lastRowLastColumn="0"/>
              <w:rPr>
                <w:rFonts w:ascii="Calibri" w:hAnsi="Calibri" w:cs="Times New Roman"/>
                <w:iCs/>
                <w:color w:val="000000"/>
                <w:sz w:val="24"/>
                <w:szCs w:val="22"/>
                <w:lang w:eastAsia="en-GB"/>
              </w:rPr>
            </w:pPr>
            <w:r>
              <w:rPr>
                <w:rFonts w:ascii="Calibri" w:hAnsi="Calibri" w:cs="Times New Roman"/>
                <w:iCs/>
                <w:color w:val="000000"/>
                <w:sz w:val="24"/>
                <w:szCs w:val="22"/>
                <w:lang w:eastAsia="en-GB"/>
              </w:rPr>
              <w:t>infoscore</w:t>
            </w:r>
          </w:p>
        </w:tc>
      </w:tr>
      <w:tr w:rsidR="00EE4CFB" w:rsidRPr="009B0166" w14:paraId="555F5E57" w14:textId="52F7EC3E" w:rsidTr="001D4B3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EE351AD" w14:textId="77777777" w:rsidR="00EE4CFB" w:rsidRPr="009B0166" w:rsidRDefault="00EE4CFB" w:rsidP="00EE4CFB">
            <w:pPr>
              <w:jc w:val="center"/>
              <w:rPr>
                <w:rFonts w:ascii="Calibri" w:hAnsi="Calibri" w:cs="Times New Roman"/>
                <w:color w:val="000000"/>
                <w:sz w:val="24"/>
                <w:szCs w:val="22"/>
                <w:lang w:eastAsia="en-GB"/>
              </w:rPr>
            </w:pPr>
            <w:r w:rsidRPr="009B0166">
              <w:rPr>
                <w:rFonts w:ascii="Calibri" w:hAnsi="Calibri" w:cs="Times New Roman"/>
                <w:color w:val="000000"/>
                <w:sz w:val="24"/>
                <w:szCs w:val="22"/>
                <w:lang w:eastAsia="en-GB"/>
              </w:rPr>
              <w:t>rs6850444</w:t>
            </w:r>
          </w:p>
        </w:tc>
        <w:tc>
          <w:tcPr>
            <w:tcW w:w="0" w:type="auto"/>
            <w:noWrap/>
            <w:hideMark/>
          </w:tcPr>
          <w:p w14:paraId="31C1424D" w14:textId="77777777" w:rsidR="00EE4CFB" w:rsidRPr="009B0166" w:rsidRDefault="00EE4CFB" w:rsidP="00EE4CF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2"/>
                <w:lang w:eastAsia="en-GB"/>
              </w:rPr>
            </w:pPr>
            <w:r w:rsidRPr="009B0166">
              <w:rPr>
                <w:rFonts w:ascii="Calibri" w:hAnsi="Calibri" w:cs="Times New Roman"/>
                <w:color w:val="000000"/>
                <w:sz w:val="24"/>
                <w:szCs w:val="22"/>
                <w:lang w:eastAsia="en-GB"/>
              </w:rPr>
              <w:t>4:122351715</w:t>
            </w:r>
          </w:p>
        </w:tc>
        <w:tc>
          <w:tcPr>
            <w:tcW w:w="0" w:type="auto"/>
            <w:noWrap/>
            <w:hideMark/>
          </w:tcPr>
          <w:p w14:paraId="5E193F64" w14:textId="77777777" w:rsidR="00EE4CFB" w:rsidRPr="009B0166" w:rsidRDefault="00EE4CFB" w:rsidP="00EE4CF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2"/>
                <w:lang w:eastAsia="en-GB"/>
              </w:rPr>
            </w:pPr>
            <w:r w:rsidRPr="009B0166">
              <w:rPr>
                <w:rFonts w:ascii="Calibri" w:hAnsi="Calibri" w:cs="Times New Roman"/>
                <w:color w:val="000000"/>
                <w:sz w:val="24"/>
                <w:szCs w:val="22"/>
                <w:lang w:eastAsia="en-GB"/>
              </w:rPr>
              <w:t>C</w:t>
            </w:r>
          </w:p>
        </w:tc>
        <w:tc>
          <w:tcPr>
            <w:tcW w:w="0" w:type="auto"/>
          </w:tcPr>
          <w:p w14:paraId="0133E591" w14:textId="48803189" w:rsidR="00EE4CFB" w:rsidRPr="005314B0" w:rsidRDefault="00EE4CFB" w:rsidP="00EE4CF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2"/>
                <w:lang w:eastAsia="en-GB"/>
              </w:rPr>
            </w:pPr>
            <w:r>
              <w:rPr>
                <w:rFonts w:ascii="Calibri" w:hAnsi="Calibri" w:cs="Times New Roman"/>
                <w:color w:val="000000"/>
                <w:sz w:val="24"/>
                <w:szCs w:val="22"/>
                <w:lang w:eastAsia="en-GB"/>
              </w:rPr>
              <w:t>0.31</w:t>
            </w:r>
          </w:p>
        </w:tc>
        <w:tc>
          <w:tcPr>
            <w:tcW w:w="0" w:type="auto"/>
            <w:noWrap/>
            <w:hideMark/>
          </w:tcPr>
          <w:p w14:paraId="09A1BABF" w14:textId="23409F81" w:rsidR="00EE4CFB" w:rsidRPr="009B0166" w:rsidRDefault="00EE4CFB" w:rsidP="00EE4CF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2"/>
                <w:lang w:eastAsia="en-GB"/>
              </w:rPr>
            </w:pPr>
            <w:r w:rsidRPr="009B0166">
              <w:rPr>
                <w:rFonts w:ascii="Calibri" w:hAnsi="Calibri" w:cs="Times New Roman"/>
                <w:color w:val="000000"/>
                <w:sz w:val="24"/>
                <w:szCs w:val="22"/>
                <w:lang w:eastAsia="en-GB"/>
              </w:rPr>
              <w:t>1.3 (1.16-1.45)</w:t>
            </w:r>
          </w:p>
        </w:tc>
        <w:tc>
          <w:tcPr>
            <w:tcW w:w="0" w:type="auto"/>
            <w:noWrap/>
            <w:hideMark/>
          </w:tcPr>
          <w:p w14:paraId="1C85D594" w14:textId="77777777" w:rsidR="00EE4CFB" w:rsidRPr="009B0166" w:rsidRDefault="00EE4CFB" w:rsidP="00EE4CF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2"/>
                <w:lang w:eastAsia="en-GB"/>
              </w:rPr>
            </w:pPr>
            <w:r w:rsidRPr="009B0166">
              <w:rPr>
                <w:rFonts w:ascii="Calibri" w:hAnsi="Calibri" w:cs="Times New Roman"/>
                <w:color w:val="000000"/>
                <w:sz w:val="24"/>
                <w:szCs w:val="22"/>
                <w:lang w:eastAsia="en-GB"/>
              </w:rPr>
              <w:t>4.15E-06</w:t>
            </w:r>
          </w:p>
        </w:tc>
        <w:tc>
          <w:tcPr>
            <w:tcW w:w="0" w:type="auto"/>
          </w:tcPr>
          <w:p w14:paraId="0C2EE7EF" w14:textId="3DAFDAC8" w:rsidR="00EE4CFB" w:rsidRPr="00EE4CFB" w:rsidRDefault="00EE4CFB" w:rsidP="00EE4CF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2"/>
                <w:lang w:eastAsia="en-GB"/>
              </w:rPr>
            </w:pPr>
            <w:r>
              <w:rPr>
                <w:rFonts w:ascii="Calibri" w:hAnsi="Calibri" w:cs="Times New Roman"/>
                <w:color w:val="000000"/>
                <w:sz w:val="24"/>
                <w:szCs w:val="22"/>
                <w:lang w:eastAsia="en-GB"/>
              </w:rPr>
              <w:t>0.98</w:t>
            </w:r>
          </w:p>
        </w:tc>
      </w:tr>
      <w:tr w:rsidR="00EE4CFB" w:rsidRPr="009B0166" w14:paraId="058E5A3A" w14:textId="7E847464" w:rsidTr="001D4B37">
        <w:trPr>
          <w:trHeight w:val="209"/>
        </w:trPr>
        <w:tc>
          <w:tcPr>
            <w:cnfStyle w:val="001000000000" w:firstRow="0" w:lastRow="0" w:firstColumn="1" w:lastColumn="0" w:oddVBand="0" w:evenVBand="0" w:oddHBand="0" w:evenHBand="0" w:firstRowFirstColumn="0" w:firstRowLastColumn="0" w:lastRowFirstColumn="0" w:lastRowLastColumn="0"/>
            <w:tcW w:w="0" w:type="auto"/>
            <w:noWrap/>
            <w:hideMark/>
          </w:tcPr>
          <w:p w14:paraId="46B305B3" w14:textId="77777777" w:rsidR="00EE4CFB" w:rsidRPr="009B0166" w:rsidRDefault="00EE4CFB" w:rsidP="00EE4CFB">
            <w:pPr>
              <w:jc w:val="center"/>
              <w:rPr>
                <w:rFonts w:ascii="Calibri" w:hAnsi="Calibri" w:cs="Times New Roman"/>
                <w:color w:val="000000"/>
                <w:sz w:val="24"/>
                <w:szCs w:val="22"/>
                <w:lang w:eastAsia="en-GB"/>
              </w:rPr>
            </w:pPr>
            <w:r w:rsidRPr="009B0166">
              <w:rPr>
                <w:rFonts w:ascii="Calibri" w:hAnsi="Calibri" w:cs="Times New Roman"/>
                <w:color w:val="000000"/>
                <w:sz w:val="24"/>
                <w:szCs w:val="22"/>
                <w:lang w:eastAsia="en-GB"/>
              </w:rPr>
              <w:t>rs6480524</w:t>
            </w:r>
          </w:p>
        </w:tc>
        <w:tc>
          <w:tcPr>
            <w:tcW w:w="0" w:type="auto"/>
            <w:noWrap/>
            <w:hideMark/>
          </w:tcPr>
          <w:p w14:paraId="5CEE728D" w14:textId="77777777" w:rsidR="00EE4CFB" w:rsidRPr="009B0166" w:rsidRDefault="00EE4CFB" w:rsidP="00EE4CF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2"/>
                <w:lang w:eastAsia="en-GB"/>
              </w:rPr>
            </w:pPr>
            <w:r w:rsidRPr="009B0166">
              <w:rPr>
                <w:rFonts w:ascii="Calibri" w:hAnsi="Calibri" w:cs="Times New Roman"/>
                <w:color w:val="000000"/>
                <w:sz w:val="24"/>
                <w:szCs w:val="22"/>
                <w:lang w:eastAsia="en-GB"/>
              </w:rPr>
              <w:t>10:53626998</w:t>
            </w:r>
          </w:p>
        </w:tc>
        <w:tc>
          <w:tcPr>
            <w:tcW w:w="0" w:type="auto"/>
            <w:noWrap/>
            <w:hideMark/>
          </w:tcPr>
          <w:p w14:paraId="42AD72D9" w14:textId="77777777" w:rsidR="00EE4CFB" w:rsidRPr="009B0166" w:rsidRDefault="00EE4CFB" w:rsidP="00EE4CF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2"/>
                <w:lang w:eastAsia="en-GB"/>
              </w:rPr>
            </w:pPr>
            <w:r w:rsidRPr="009B0166">
              <w:rPr>
                <w:rFonts w:ascii="Calibri" w:hAnsi="Calibri" w:cs="Times New Roman"/>
                <w:color w:val="000000"/>
                <w:sz w:val="24"/>
                <w:szCs w:val="22"/>
                <w:lang w:eastAsia="en-GB"/>
              </w:rPr>
              <w:t>G</w:t>
            </w:r>
          </w:p>
        </w:tc>
        <w:tc>
          <w:tcPr>
            <w:tcW w:w="0" w:type="auto"/>
          </w:tcPr>
          <w:p w14:paraId="31CC34EB" w14:textId="27400534" w:rsidR="00EE4CFB" w:rsidRPr="005314B0" w:rsidRDefault="00EE4CFB" w:rsidP="00EE4CF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2"/>
                <w:lang w:eastAsia="en-GB"/>
              </w:rPr>
            </w:pPr>
            <w:r>
              <w:rPr>
                <w:rFonts w:ascii="Calibri" w:hAnsi="Calibri" w:cs="Times New Roman"/>
                <w:color w:val="000000"/>
                <w:sz w:val="24"/>
                <w:szCs w:val="22"/>
                <w:lang w:eastAsia="en-GB"/>
              </w:rPr>
              <w:t>0.26</w:t>
            </w:r>
          </w:p>
        </w:tc>
        <w:tc>
          <w:tcPr>
            <w:tcW w:w="0" w:type="auto"/>
            <w:noWrap/>
            <w:hideMark/>
          </w:tcPr>
          <w:p w14:paraId="131BD0B1" w14:textId="3EFAAD03" w:rsidR="00EE4CFB" w:rsidRPr="009B0166" w:rsidRDefault="00EE4CFB" w:rsidP="00EE4CF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2"/>
                <w:lang w:eastAsia="en-GB"/>
              </w:rPr>
            </w:pPr>
            <w:r w:rsidRPr="009B0166">
              <w:rPr>
                <w:rFonts w:ascii="Calibri" w:hAnsi="Calibri" w:cs="Times New Roman"/>
                <w:color w:val="000000"/>
                <w:sz w:val="24"/>
                <w:szCs w:val="22"/>
                <w:lang w:eastAsia="en-GB"/>
              </w:rPr>
              <w:t>1.36 (1.2-1.55)</w:t>
            </w:r>
          </w:p>
        </w:tc>
        <w:tc>
          <w:tcPr>
            <w:tcW w:w="0" w:type="auto"/>
            <w:noWrap/>
            <w:hideMark/>
          </w:tcPr>
          <w:p w14:paraId="2D21D252" w14:textId="77777777" w:rsidR="00EE4CFB" w:rsidRPr="009B0166" w:rsidRDefault="00EE4CFB" w:rsidP="00EE4CF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2"/>
                <w:lang w:eastAsia="en-GB"/>
              </w:rPr>
            </w:pPr>
            <w:r w:rsidRPr="009B0166">
              <w:rPr>
                <w:rFonts w:ascii="Calibri" w:hAnsi="Calibri" w:cs="Times New Roman"/>
                <w:color w:val="000000"/>
                <w:sz w:val="24"/>
                <w:szCs w:val="22"/>
                <w:lang w:eastAsia="en-GB"/>
              </w:rPr>
              <w:t>1.60E-06</w:t>
            </w:r>
          </w:p>
        </w:tc>
        <w:tc>
          <w:tcPr>
            <w:tcW w:w="0" w:type="auto"/>
          </w:tcPr>
          <w:p w14:paraId="3A7225DA" w14:textId="30673B77" w:rsidR="00EE4CFB" w:rsidRPr="00EE4CFB" w:rsidRDefault="00EE4CFB" w:rsidP="00EE4CF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2"/>
                <w:lang w:eastAsia="en-GB"/>
              </w:rPr>
            </w:pPr>
            <w:r>
              <w:rPr>
                <w:rFonts w:ascii="Calibri" w:hAnsi="Calibri" w:cs="Times New Roman"/>
                <w:color w:val="000000"/>
                <w:sz w:val="24"/>
                <w:szCs w:val="22"/>
                <w:lang w:eastAsia="en-GB"/>
              </w:rPr>
              <w:t>0.86</w:t>
            </w:r>
          </w:p>
        </w:tc>
      </w:tr>
      <w:tr w:rsidR="00EE4CFB" w:rsidRPr="009B0166" w14:paraId="2A7524F7" w14:textId="4822EA0C" w:rsidTr="001D4B3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1280CA8" w14:textId="77777777" w:rsidR="00EE4CFB" w:rsidRPr="009B0166" w:rsidRDefault="00EE4CFB" w:rsidP="00EE4CFB">
            <w:pPr>
              <w:jc w:val="center"/>
              <w:rPr>
                <w:rFonts w:ascii="Calibri" w:hAnsi="Calibri" w:cs="Times New Roman"/>
                <w:color w:val="000000"/>
                <w:sz w:val="24"/>
                <w:szCs w:val="22"/>
                <w:lang w:eastAsia="en-GB"/>
              </w:rPr>
            </w:pPr>
            <w:r w:rsidRPr="009B0166">
              <w:rPr>
                <w:rFonts w:ascii="Calibri" w:hAnsi="Calibri" w:cs="Times New Roman"/>
                <w:color w:val="000000"/>
                <w:sz w:val="24"/>
                <w:szCs w:val="22"/>
                <w:lang w:eastAsia="en-GB"/>
              </w:rPr>
              <w:t>rs74485449</w:t>
            </w:r>
          </w:p>
        </w:tc>
        <w:tc>
          <w:tcPr>
            <w:tcW w:w="0" w:type="auto"/>
            <w:noWrap/>
            <w:hideMark/>
          </w:tcPr>
          <w:p w14:paraId="387A5B9A" w14:textId="77777777" w:rsidR="00EE4CFB" w:rsidRPr="009B0166" w:rsidRDefault="00EE4CFB" w:rsidP="00EE4CF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2"/>
                <w:lang w:eastAsia="en-GB"/>
              </w:rPr>
            </w:pPr>
            <w:r w:rsidRPr="009B0166">
              <w:rPr>
                <w:rFonts w:ascii="Calibri" w:hAnsi="Calibri" w:cs="Times New Roman"/>
                <w:color w:val="000000"/>
                <w:sz w:val="24"/>
                <w:szCs w:val="22"/>
                <w:lang w:eastAsia="en-GB"/>
              </w:rPr>
              <w:t>17:5669146</w:t>
            </w:r>
          </w:p>
        </w:tc>
        <w:tc>
          <w:tcPr>
            <w:tcW w:w="0" w:type="auto"/>
            <w:noWrap/>
            <w:hideMark/>
          </w:tcPr>
          <w:p w14:paraId="4919033A" w14:textId="77777777" w:rsidR="00EE4CFB" w:rsidRPr="009B0166" w:rsidRDefault="00EE4CFB" w:rsidP="00EE4CF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2"/>
                <w:lang w:eastAsia="en-GB"/>
              </w:rPr>
            </w:pPr>
            <w:r w:rsidRPr="009B0166">
              <w:rPr>
                <w:rFonts w:ascii="Calibri" w:hAnsi="Calibri" w:cs="Times New Roman"/>
                <w:color w:val="000000"/>
                <w:sz w:val="24"/>
                <w:szCs w:val="22"/>
                <w:lang w:eastAsia="en-GB"/>
              </w:rPr>
              <w:t>A</w:t>
            </w:r>
          </w:p>
        </w:tc>
        <w:tc>
          <w:tcPr>
            <w:tcW w:w="0" w:type="auto"/>
          </w:tcPr>
          <w:p w14:paraId="426B9116" w14:textId="32CE5DB6" w:rsidR="00EE4CFB" w:rsidRPr="001D4B37" w:rsidRDefault="00EE4CFB" w:rsidP="00EE4CF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2"/>
                <w:lang w:val="en-GB" w:eastAsia="en-GB"/>
              </w:rPr>
            </w:pPr>
            <w:r>
              <w:rPr>
                <w:rFonts w:ascii="Calibri" w:hAnsi="Calibri" w:cs="Times New Roman"/>
                <w:color w:val="000000"/>
                <w:sz w:val="24"/>
                <w:szCs w:val="22"/>
                <w:lang w:eastAsia="en-GB"/>
              </w:rPr>
              <w:t>0.06</w:t>
            </w:r>
          </w:p>
        </w:tc>
        <w:tc>
          <w:tcPr>
            <w:tcW w:w="0" w:type="auto"/>
            <w:noWrap/>
            <w:hideMark/>
          </w:tcPr>
          <w:p w14:paraId="5F9DB191" w14:textId="0216DEBC" w:rsidR="00EE4CFB" w:rsidRPr="009B0166" w:rsidRDefault="00EE4CFB" w:rsidP="00EE4CF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2"/>
                <w:lang w:eastAsia="en-GB"/>
              </w:rPr>
            </w:pPr>
            <w:r w:rsidRPr="009B0166">
              <w:rPr>
                <w:rFonts w:ascii="Calibri" w:hAnsi="Calibri" w:cs="Times New Roman"/>
                <w:color w:val="000000"/>
                <w:sz w:val="24"/>
                <w:szCs w:val="22"/>
                <w:lang w:eastAsia="en-GB"/>
              </w:rPr>
              <w:t>2.13 (1.58-2.87)</w:t>
            </w:r>
          </w:p>
        </w:tc>
        <w:tc>
          <w:tcPr>
            <w:tcW w:w="0" w:type="auto"/>
            <w:noWrap/>
            <w:hideMark/>
          </w:tcPr>
          <w:p w14:paraId="3FB1FE4A" w14:textId="77777777" w:rsidR="00EE4CFB" w:rsidRPr="009B0166" w:rsidRDefault="00EE4CFB" w:rsidP="00EE4CF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2"/>
                <w:lang w:eastAsia="en-GB"/>
              </w:rPr>
            </w:pPr>
            <w:r w:rsidRPr="009B0166">
              <w:rPr>
                <w:rFonts w:ascii="Calibri" w:hAnsi="Calibri" w:cs="Times New Roman"/>
                <w:color w:val="000000"/>
                <w:sz w:val="24"/>
                <w:szCs w:val="22"/>
                <w:lang w:eastAsia="en-GB"/>
              </w:rPr>
              <w:t>3.19E-07</w:t>
            </w:r>
          </w:p>
        </w:tc>
        <w:tc>
          <w:tcPr>
            <w:tcW w:w="0" w:type="auto"/>
          </w:tcPr>
          <w:p w14:paraId="7E799DA1" w14:textId="1131BD70" w:rsidR="00EE4CFB" w:rsidRPr="00EE4CFB" w:rsidRDefault="00EE4CFB" w:rsidP="00EE4CF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2"/>
                <w:lang w:eastAsia="en-GB"/>
              </w:rPr>
            </w:pPr>
            <w:r>
              <w:rPr>
                <w:rFonts w:ascii="Calibri" w:hAnsi="Calibri" w:cs="Times New Roman"/>
                <w:color w:val="000000"/>
                <w:sz w:val="24"/>
                <w:szCs w:val="22"/>
                <w:lang w:eastAsia="en-GB"/>
              </w:rPr>
              <w:t>0.57</w:t>
            </w:r>
          </w:p>
        </w:tc>
      </w:tr>
    </w:tbl>
    <w:p w14:paraId="6B17E787" w14:textId="77FCF83D" w:rsidR="00FA62BB" w:rsidRDefault="00FA62BB" w:rsidP="00FA62BB">
      <w:pPr>
        <w:spacing w:after="200"/>
        <w:jc w:val="both"/>
        <w:rPr>
          <w:rFonts w:ascii="Calibri" w:eastAsia="Calibri" w:hAnsi="Calibri" w:cs="Times New Roman"/>
          <w:sz w:val="24"/>
          <w:szCs w:val="24"/>
          <w:lang w:eastAsia="en-US"/>
        </w:rPr>
      </w:pPr>
      <w:r>
        <w:rPr>
          <w:rFonts w:ascii="Calibri" w:eastAsia="Calibri" w:hAnsi="Calibri" w:cs="Times New Roman"/>
          <w:sz w:val="24"/>
          <w:szCs w:val="24"/>
          <w:lang w:eastAsia="en-US"/>
        </w:rPr>
        <w:t>Chr:position, chromosome:position; EA, effect allele; OR, odds ratio; CI, confidence interval</w:t>
      </w:r>
      <w:r w:rsidR="00EE4CFB">
        <w:rPr>
          <w:rFonts w:ascii="Calibri" w:eastAsia="Calibri" w:hAnsi="Calibri" w:cs="Times New Roman"/>
          <w:sz w:val="24"/>
          <w:szCs w:val="24"/>
          <w:lang w:eastAsia="en-US"/>
        </w:rPr>
        <w:t xml:space="preserve">; infoscore, imputation accuracy score </w:t>
      </w:r>
      <w:r>
        <w:rPr>
          <w:rFonts w:ascii="Calibri" w:eastAsia="Calibri" w:hAnsi="Calibri" w:cs="Times New Roman"/>
          <w:sz w:val="24"/>
          <w:szCs w:val="24"/>
          <w:lang w:eastAsia="en-US"/>
        </w:rPr>
        <w:t xml:space="preserve"> </w:t>
      </w:r>
    </w:p>
    <w:p w14:paraId="3EB0FB70" w14:textId="77777777" w:rsidR="008C3EE4" w:rsidRDefault="008C3EE4" w:rsidP="00FA62BB">
      <w:pPr>
        <w:jc w:val="both"/>
        <w:rPr>
          <w:rFonts w:ascii="Calibri" w:eastAsia="Calibri" w:hAnsi="Calibri" w:cs="Times New Roman"/>
          <w:b/>
          <w:sz w:val="24"/>
          <w:szCs w:val="24"/>
          <w:lang w:eastAsia="en-US"/>
        </w:rPr>
      </w:pPr>
    </w:p>
    <w:p w14:paraId="1F2BFC70" w14:textId="31506C5E" w:rsidR="008C3EE4" w:rsidRPr="008C3EE4" w:rsidRDefault="008C3EE4" w:rsidP="008C3EE4">
      <w:pPr>
        <w:spacing w:after="200" w:line="480" w:lineRule="auto"/>
        <w:jc w:val="both"/>
        <w:rPr>
          <w:rFonts w:ascii="Calibri" w:eastAsia="Calibri" w:hAnsi="Calibri" w:cs="Times New Roman"/>
          <w:b/>
          <w:sz w:val="24"/>
          <w:szCs w:val="24"/>
          <w:lang w:eastAsia="en-US"/>
        </w:rPr>
      </w:pPr>
      <w:r w:rsidRPr="008C3EE4">
        <w:rPr>
          <w:rFonts w:ascii="Calibri" w:eastAsia="Calibri" w:hAnsi="Calibri" w:cs="Times New Roman"/>
          <w:b/>
          <w:sz w:val="24"/>
          <w:szCs w:val="24"/>
          <w:lang w:eastAsia="en-US"/>
        </w:rPr>
        <w:t>5.</w:t>
      </w:r>
      <w:r w:rsidR="0086089E">
        <w:rPr>
          <w:rFonts w:ascii="Calibri" w:eastAsia="Calibri" w:hAnsi="Calibri" w:cs="Times New Roman"/>
          <w:b/>
          <w:sz w:val="24"/>
          <w:szCs w:val="24"/>
          <w:lang w:eastAsia="en-US"/>
        </w:rPr>
        <w:t>4</w:t>
      </w:r>
      <w:r w:rsidRPr="008C3EE4">
        <w:rPr>
          <w:rFonts w:ascii="Calibri" w:eastAsia="Calibri" w:hAnsi="Calibri" w:cs="Times New Roman"/>
          <w:b/>
          <w:sz w:val="24"/>
          <w:szCs w:val="24"/>
          <w:lang w:eastAsia="en-US"/>
        </w:rPr>
        <w:t>.4 Replication of findings</w:t>
      </w:r>
    </w:p>
    <w:p w14:paraId="2126B13E" w14:textId="6C88CBE0" w:rsidR="008C3EE4" w:rsidRDefault="008C3EE4" w:rsidP="008C3EE4">
      <w:pPr>
        <w:spacing w:after="200" w:line="480" w:lineRule="auto"/>
        <w:jc w:val="both"/>
        <w:rPr>
          <w:rFonts w:ascii="Calibri" w:eastAsia="Calibri" w:hAnsi="Calibri" w:cs="Times New Roman"/>
          <w:b/>
          <w:sz w:val="24"/>
          <w:szCs w:val="24"/>
          <w:lang w:eastAsia="en-US"/>
        </w:rPr>
      </w:pPr>
      <w:r>
        <w:rPr>
          <w:rFonts w:ascii="Calibri" w:eastAsia="Calibri" w:hAnsi="Calibri" w:cs="Times New Roman"/>
          <w:sz w:val="24"/>
          <w:szCs w:val="24"/>
          <w:lang w:eastAsia="en-US"/>
        </w:rPr>
        <w:t xml:space="preserve">The three signals with </w:t>
      </w:r>
      <w:r w:rsidRPr="00824932">
        <w:rPr>
          <w:rFonts w:ascii="Calibri" w:eastAsia="Calibri" w:hAnsi="Calibri" w:cs="Times New Roman"/>
          <w:i/>
          <w:sz w:val="24"/>
          <w:szCs w:val="24"/>
          <w:lang w:eastAsia="en-US"/>
        </w:rPr>
        <w:t>P</w:t>
      </w:r>
      <w:r>
        <w:rPr>
          <w:rFonts w:ascii="Calibri" w:eastAsia="Calibri" w:hAnsi="Calibri" w:cs="Times New Roman"/>
          <w:sz w:val="24"/>
          <w:szCs w:val="24"/>
          <w:lang w:eastAsia="en-US"/>
        </w:rPr>
        <w:t>-value&lt;10</w:t>
      </w:r>
      <w:r w:rsidRPr="00824932">
        <w:rPr>
          <w:rFonts w:ascii="Calibri" w:eastAsia="Calibri" w:hAnsi="Calibri" w:cs="Times New Roman"/>
          <w:sz w:val="24"/>
          <w:szCs w:val="24"/>
          <w:vertAlign w:val="superscript"/>
          <w:lang w:eastAsia="en-US"/>
        </w:rPr>
        <w:t>-6</w:t>
      </w:r>
      <w:r>
        <w:rPr>
          <w:rFonts w:ascii="Calibri" w:eastAsia="Calibri" w:hAnsi="Calibri" w:cs="Times New Roman"/>
          <w:sz w:val="24"/>
          <w:szCs w:val="24"/>
          <w:lang w:eastAsia="en-US"/>
        </w:rPr>
        <w:t xml:space="preserve"> </w:t>
      </w:r>
      <w:r w:rsidR="001F491E">
        <w:rPr>
          <w:rFonts w:ascii="Calibri" w:eastAsia="Calibri" w:hAnsi="Calibri" w:cs="Times New Roman"/>
          <w:sz w:val="24"/>
          <w:szCs w:val="24"/>
          <w:lang w:eastAsia="en-US"/>
        </w:rPr>
        <w:t xml:space="preserve">(Table </w:t>
      </w:r>
      <w:r w:rsidR="00C37B4B">
        <w:rPr>
          <w:rFonts w:ascii="Calibri" w:eastAsia="Calibri" w:hAnsi="Calibri" w:cs="Times New Roman"/>
          <w:sz w:val="24"/>
          <w:szCs w:val="24"/>
          <w:lang w:eastAsia="en-US"/>
        </w:rPr>
        <w:t xml:space="preserve">34) </w:t>
      </w:r>
      <w:r>
        <w:rPr>
          <w:rFonts w:ascii="Calibri" w:eastAsia="Calibri" w:hAnsi="Calibri" w:cs="Times New Roman"/>
          <w:sz w:val="24"/>
          <w:szCs w:val="24"/>
          <w:lang w:eastAsia="en-US"/>
        </w:rPr>
        <w:t xml:space="preserve">were looked up in </w:t>
      </w:r>
      <w:r w:rsidR="00095889">
        <w:rPr>
          <w:rFonts w:ascii="Calibri" w:eastAsia="Calibri" w:hAnsi="Calibri" w:cs="Times New Roman"/>
          <w:sz w:val="24"/>
          <w:szCs w:val="24"/>
          <w:lang w:eastAsia="en-US"/>
        </w:rPr>
        <w:t xml:space="preserve">the </w:t>
      </w:r>
      <w:r>
        <w:rPr>
          <w:rFonts w:ascii="Calibri" w:eastAsia="Calibri" w:hAnsi="Calibri" w:cs="Times New Roman"/>
          <w:sz w:val="24"/>
          <w:szCs w:val="24"/>
          <w:lang w:eastAsia="en-US"/>
        </w:rPr>
        <w:t>UK</w:t>
      </w:r>
      <w:r w:rsidR="008D5279">
        <w:rPr>
          <w:rFonts w:ascii="Calibri" w:eastAsia="Calibri" w:hAnsi="Calibri" w:cs="Times New Roman"/>
          <w:sz w:val="24"/>
          <w:szCs w:val="24"/>
          <w:lang w:eastAsia="en-US"/>
        </w:rPr>
        <w:t xml:space="preserve"> </w:t>
      </w:r>
      <w:r>
        <w:rPr>
          <w:rFonts w:ascii="Calibri" w:eastAsia="Calibri" w:hAnsi="Calibri" w:cs="Times New Roman"/>
          <w:sz w:val="24"/>
          <w:szCs w:val="24"/>
          <w:lang w:eastAsia="en-US"/>
        </w:rPr>
        <w:t>Biobank 150k self-reported OA</w:t>
      </w:r>
      <w:r w:rsidR="00095889">
        <w:rPr>
          <w:rFonts w:ascii="Calibri" w:eastAsia="Calibri" w:hAnsi="Calibri" w:cs="Times New Roman"/>
          <w:sz w:val="24"/>
          <w:szCs w:val="24"/>
          <w:lang w:eastAsia="en-US"/>
        </w:rPr>
        <w:t xml:space="preserve"> and</w:t>
      </w:r>
      <w:r>
        <w:rPr>
          <w:rFonts w:ascii="Calibri" w:eastAsia="Calibri" w:hAnsi="Calibri" w:cs="Times New Roman"/>
          <w:sz w:val="24"/>
          <w:szCs w:val="24"/>
          <w:lang w:eastAsia="en-US"/>
        </w:rPr>
        <w:t xml:space="preserve"> hospital diagnosed OA datasets (described </w:t>
      </w:r>
      <w:r w:rsidR="002C2B6C">
        <w:rPr>
          <w:rFonts w:ascii="Calibri" w:eastAsia="Calibri" w:hAnsi="Calibri" w:cs="Times New Roman"/>
          <w:sz w:val="24"/>
          <w:szCs w:val="24"/>
          <w:lang w:eastAsia="en-US"/>
        </w:rPr>
        <w:t>in chapter</w:t>
      </w:r>
      <w:r>
        <w:rPr>
          <w:rFonts w:ascii="Calibri" w:eastAsia="Calibri" w:hAnsi="Calibri" w:cs="Times New Roman"/>
          <w:sz w:val="24"/>
          <w:szCs w:val="24"/>
          <w:lang w:eastAsia="en-US"/>
        </w:rPr>
        <w:t xml:space="preserve"> 3 of thesis)  and in the Greek population from the Larissa study (described in chapter 2 of thesis).</w:t>
      </w:r>
      <w:r w:rsidRPr="009B0166">
        <w:rPr>
          <w:rFonts w:ascii="Calibri" w:eastAsia="Calibri" w:hAnsi="Calibri" w:cs="Times New Roman"/>
          <w:sz w:val="24"/>
          <w:szCs w:val="24"/>
          <w:lang w:eastAsia="en-US"/>
        </w:rPr>
        <w:t xml:space="preserve"> </w:t>
      </w:r>
      <w:r>
        <w:rPr>
          <w:rFonts w:ascii="Calibri" w:eastAsia="Calibri" w:hAnsi="Calibri" w:cs="Times New Roman"/>
          <w:sz w:val="24"/>
          <w:szCs w:val="24"/>
          <w:lang w:eastAsia="en-US"/>
        </w:rPr>
        <w:t xml:space="preserve">rs6850444 nominally replicated with </w:t>
      </w:r>
      <w:r w:rsidR="00095889">
        <w:rPr>
          <w:rFonts w:ascii="Calibri" w:eastAsia="Calibri" w:hAnsi="Calibri" w:cs="Times New Roman"/>
          <w:sz w:val="24"/>
          <w:szCs w:val="24"/>
          <w:lang w:eastAsia="en-US"/>
        </w:rPr>
        <w:t xml:space="preserve">the </w:t>
      </w:r>
      <w:r>
        <w:rPr>
          <w:rFonts w:ascii="Calibri" w:eastAsia="Calibri" w:hAnsi="Calibri" w:cs="Times New Roman"/>
          <w:sz w:val="24"/>
          <w:szCs w:val="24"/>
          <w:lang w:eastAsia="en-US"/>
        </w:rPr>
        <w:t>UK</w:t>
      </w:r>
      <w:r w:rsidR="008D5279">
        <w:rPr>
          <w:rFonts w:ascii="Calibri" w:eastAsia="Calibri" w:hAnsi="Calibri" w:cs="Times New Roman"/>
          <w:sz w:val="24"/>
          <w:szCs w:val="24"/>
          <w:lang w:eastAsia="en-US"/>
        </w:rPr>
        <w:t xml:space="preserve"> </w:t>
      </w:r>
      <w:r>
        <w:rPr>
          <w:rFonts w:ascii="Calibri" w:eastAsia="Calibri" w:hAnsi="Calibri" w:cs="Times New Roman"/>
          <w:sz w:val="24"/>
          <w:szCs w:val="24"/>
          <w:lang w:eastAsia="en-US"/>
        </w:rPr>
        <w:t>Biobank 150k self-reported OA phenotype (</w:t>
      </w:r>
      <w:r w:rsidRPr="000D36FE">
        <w:rPr>
          <w:rFonts w:ascii="Calibri" w:eastAsia="Calibri" w:hAnsi="Calibri" w:cs="Times New Roman"/>
          <w:i/>
          <w:sz w:val="24"/>
          <w:szCs w:val="24"/>
          <w:lang w:eastAsia="en-US"/>
        </w:rPr>
        <w:t>P</w:t>
      </w:r>
      <w:r>
        <w:rPr>
          <w:rFonts w:ascii="Calibri" w:eastAsia="Calibri" w:hAnsi="Calibri" w:cs="Times New Roman"/>
          <w:sz w:val="24"/>
          <w:szCs w:val="24"/>
          <w:lang w:eastAsia="en-US"/>
        </w:rPr>
        <w:t xml:space="preserve">-value=0.03, OR (95% CI) </w:t>
      </w:r>
      <w:r w:rsidRPr="000D36FE">
        <w:rPr>
          <w:rFonts w:ascii="Calibri" w:eastAsia="Times New Roman" w:hAnsi="Calibri" w:cs="Times New Roman"/>
          <w:color w:val="000000"/>
          <w:sz w:val="24"/>
          <w:szCs w:val="22"/>
          <w:lang w:eastAsia="en-GB"/>
        </w:rPr>
        <w:t>1.03 (1.003-1.06)</w:t>
      </w:r>
      <w:r>
        <w:rPr>
          <w:rFonts w:ascii="Calibri" w:eastAsia="Times New Roman" w:hAnsi="Calibri" w:cs="Times New Roman"/>
          <w:color w:val="000000"/>
          <w:sz w:val="24"/>
          <w:szCs w:val="22"/>
          <w:lang w:eastAsia="en-GB"/>
        </w:rPr>
        <w:t>) (</w:t>
      </w:r>
      <w:r w:rsidRPr="00C37B4B">
        <w:rPr>
          <w:rFonts w:ascii="Calibri" w:eastAsia="Times New Roman" w:hAnsi="Calibri" w:cs="Times New Roman"/>
          <w:sz w:val="24"/>
          <w:szCs w:val="22"/>
          <w:lang w:eastAsia="en-GB"/>
        </w:rPr>
        <w:t xml:space="preserve">Table </w:t>
      </w:r>
      <w:r w:rsidR="00C37B4B" w:rsidRPr="00C37B4B">
        <w:rPr>
          <w:rFonts w:ascii="Calibri" w:eastAsia="Times New Roman" w:hAnsi="Calibri" w:cs="Times New Roman"/>
          <w:sz w:val="24"/>
          <w:szCs w:val="22"/>
          <w:lang w:eastAsia="en-GB"/>
        </w:rPr>
        <w:t>35</w:t>
      </w:r>
      <w:r>
        <w:rPr>
          <w:rFonts w:ascii="Calibri" w:eastAsia="Times New Roman" w:hAnsi="Calibri" w:cs="Times New Roman"/>
          <w:color w:val="000000"/>
          <w:sz w:val="24"/>
          <w:szCs w:val="22"/>
          <w:lang w:eastAsia="en-GB"/>
        </w:rPr>
        <w:t>) and rs6480524 nominally replicated with Larissa dataset (</w:t>
      </w:r>
      <w:r w:rsidRPr="0067389D">
        <w:rPr>
          <w:rFonts w:ascii="Calibri" w:eastAsia="Times New Roman" w:hAnsi="Calibri" w:cs="Times New Roman"/>
          <w:i/>
          <w:color w:val="000000"/>
          <w:sz w:val="24"/>
          <w:szCs w:val="22"/>
          <w:lang w:eastAsia="en-GB"/>
        </w:rPr>
        <w:t>P</w:t>
      </w:r>
      <w:r>
        <w:rPr>
          <w:rFonts w:ascii="Calibri" w:eastAsia="Times New Roman" w:hAnsi="Calibri" w:cs="Times New Roman"/>
          <w:color w:val="000000"/>
          <w:sz w:val="24"/>
          <w:szCs w:val="22"/>
          <w:lang w:eastAsia="en-GB"/>
        </w:rPr>
        <w:t xml:space="preserve">-value=0.02, OR (95% CI) 1.39 (1.05-1.84)) (Table </w:t>
      </w:r>
      <w:r w:rsidR="00C37B4B">
        <w:rPr>
          <w:rFonts w:ascii="Calibri" w:eastAsia="Times New Roman" w:hAnsi="Calibri" w:cs="Times New Roman"/>
          <w:color w:val="000000"/>
          <w:sz w:val="24"/>
          <w:szCs w:val="22"/>
          <w:lang w:eastAsia="en-GB"/>
        </w:rPr>
        <w:t>36</w:t>
      </w:r>
      <w:r>
        <w:rPr>
          <w:rFonts w:ascii="Calibri" w:eastAsia="Times New Roman" w:hAnsi="Calibri" w:cs="Times New Roman"/>
          <w:color w:val="000000"/>
          <w:sz w:val="24"/>
          <w:szCs w:val="22"/>
          <w:lang w:eastAsia="en-GB"/>
        </w:rPr>
        <w:t xml:space="preserve">), showing suggestive evidence for association. </w:t>
      </w:r>
      <w:r>
        <w:rPr>
          <w:rFonts w:ascii="Calibri" w:eastAsia="Calibri" w:hAnsi="Calibri" w:cs="Times New Roman"/>
          <w:sz w:val="24"/>
          <w:szCs w:val="24"/>
          <w:lang w:eastAsia="en-US"/>
        </w:rPr>
        <w:t xml:space="preserve"> </w:t>
      </w:r>
    </w:p>
    <w:p w14:paraId="0F1A110B" w14:textId="46FFF335" w:rsidR="00FA62BB" w:rsidRPr="000D36FE" w:rsidRDefault="00FA62BB" w:rsidP="00FA62BB">
      <w:pPr>
        <w:jc w:val="both"/>
        <w:rPr>
          <w:rFonts w:ascii="Calibri" w:eastAsia="Calibri" w:hAnsi="Calibri" w:cs="Times New Roman"/>
          <w:sz w:val="24"/>
          <w:szCs w:val="24"/>
          <w:lang w:eastAsia="en-US"/>
        </w:rPr>
      </w:pPr>
      <w:r w:rsidRPr="000D36FE">
        <w:rPr>
          <w:rFonts w:ascii="Calibri" w:eastAsia="Calibri" w:hAnsi="Calibri" w:cs="Times New Roman"/>
          <w:b/>
          <w:sz w:val="24"/>
          <w:szCs w:val="24"/>
          <w:lang w:eastAsia="en-US"/>
        </w:rPr>
        <w:t xml:space="preserve">Table </w:t>
      </w:r>
      <w:r w:rsidR="00C37B4B">
        <w:rPr>
          <w:rFonts w:ascii="Calibri" w:eastAsia="Calibri" w:hAnsi="Calibri" w:cs="Times New Roman"/>
          <w:b/>
          <w:sz w:val="24"/>
          <w:szCs w:val="24"/>
          <w:lang w:eastAsia="en-US"/>
        </w:rPr>
        <w:t>35</w:t>
      </w:r>
      <w:r w:rsidRPr="000D36FE">
        <w:rPr>
          <w:rFonts w:ascii="Calibri" w:eastAsia="Calibri" w:hAnsi="Calibri" w:cs="Times New Roman"/>
          <w:b/>
          <w:sz w:val="24"/>
          <w:szCs w:val="24"/>
          <w:lang w:eastAsia="en-US"/>
        </w:rPr>
        <w:t>.</w:t>
      </w:r>
      <w:r>
        <w:rPr>
          <w:rFonts w:ascii="Calibri" w:eastAsia="Calibri" w:hAnsi="Calibri" w:cs="Times New Roman"/>
          <w:sz w:val="24"/>
          <w:szCs w:val="24"/>
          <w:lang w:eastAsia="en-US"/>
        </w:rPr>
        <w:t xml:space="preserve"> Replication summary statistics of ARGO hip and/or knee OA signals with </w:t>
      </w:r>
      <w:r w:rsidRPr="000D36FE">
        <w:rPr>
          <w:rFonts w:ascii="Calibri" w:eastAsia="Calibri" w:hAnsi="Calibri" w:cs="Times New Roman"/>
          <w:i/>
          <w:sz w:val="24"/>
          <w:szCs w:val="24"/>
          <w:lang w:eastAsia="en-US"/>
        </w:rPr>
        <w:t>P</w:t>
      </w:r>
      <w:r>
        <w:rPr>
          <w:rFonts w:ascii="Calibri" w:eastAsia="Calibri" w:hAnsi="Calibri" w:cs="Times New Roman"/>
          <w:sz w:val="24"/>
          <w:szCs w:val="24"/>
          <w:lang w:eastAsia="en-US"/>
        </w:rPr>
        <w:t>-value&lt;10</w:t>
      </w:r>
      <w:r w:rsidRPr="000D36FE">
        <w:rPr>
          <w:rFonts w:ascii="Calibri" w:eastAsia="Calibri" w:hAnsi="Calibri" w:cs="Times New Roman"/>
          <w:sz w:val="24"/>
          <w:szCs w:val="24"/>
          <w:vertAlign w:val="superscript"/>
          <w:lang w:eastAsia="en-US"/>
        </w:rPr>
        <w:t>-6</w:t>
      </w:r>
      <w:r w:rsidR="001D4B37">
        <w:rPr>
          <w:rFonts w:ascii="Calibri" w:eastAsia="Calibri" w:hAnsi="Calibri" w:cs="Times New Roman"/>
          <w:sz w:val="24"/>
          <w:szCs w:val="24"/>
          <w:lang w:eastAsia="en-US"/>
        </w:rPr>
        <w:t xml:space="preserve"> in self-reported OA and hospital diagnosed OA UK Biobank datasets</w:t>
      </w:r>
      <w:r>
        <w:rPr>
          <w:rFonts w:ascii="Calibri" w:eastAsia="Calibri" w:hAnsi="Calibri" w:cs="Times New Roman"/>
          <w:sz w:val="24"/>
          <w:szCs w:val="24"/>
          <w:lang w:eastAsia="en-US"/>
        </w:rPr>
        <w:t>.</w:t>
      </w:r>
    </w:p>
    <w:tbl>
      <w:tblPr>
        <w:tblStyle w:val="-51"/>
        <w:tblW w:w="0" w:type="auto"/>
        <w:tblLook w:val="04A0" w:firstRow="1" w:lastRow="0" w:firstColumn="1" w:lastColumn="0" w:noHBand="0" w:noVBand="1"/>
      </w:tblPr>
      <w:tblGrid>
        <w:gridCol w:w="1371"/>
        <w:gridCol w:w="479"/>
        <w:gridCol w:w="642"/>
        <w:gridCol w:w="1888"/>
        <w:gridCol w:w="958"/>
        <w:gridCol w:w="1888"/>
        <w:gridCol w:w="958"/>
      </w:tblGrid>
      <w:tr w:rsidR="005314B0" w:rsidRPr="000D36FE" w14:paraId="5DFA7E96" w14:textId="77777777" w:rsidTr="001D4B37">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60C9528" w14:textId="77777777" w:rsidR="005314B0" w:rsidRPr="00E7174A" w:rsidRDefault="005314B0" w:rsidP="00FA62BB">
            <w:pPr>
              <w:jc w:val="center"/>
              <w:rPr>
                <w:rFonts w:ascii="Times New Roman" w:hAnsi="Times New Roman" w:cs="Times New Roman"/>
                <w:sz w:val="24"/>
                <w:szCs w:val="24"/>
                <w:lang w:val="en-GB" w:eastAsia="en-GB"/>
              </w:rPr>
            </w:pPr>
          </w:p>
        </w:tc>
        <w:tc>
          <w:tcPr>
            <w:tcW w:w="0" w:type="auto"/>
            <w:noWrap/>
            <w:hideMark/>
          </w:tcPr>
          <w:p w14:paraId="5BC30848" w14:textId="77777777" w:rsidR="005314B0" w:rsidRPr="00E7174A" w:rsidRDefault="005314B0" w:rsidP="00FA62B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lang w:val="en-GB" w:eastAsia="en-GB"/>
              </w:rPr>
            </w:pPr>
          </w:p>
        </w:tc>
        <w:tc>
          <w:tcPr>
            <w:tcW w:w="0" w:type="auto"/>
          </w:tcPr>
          <w:p w14:paraId="3FD22FC0" w14:textId="77777777" w:rsidR="005314B0" w:rsidRPr="00E7174A" w:rsidRDefault="005314B0" w:rsidP="00FA62BB">
            <w:pPr>
              <w:jc w:val="center"/>
              <w:cnfStyle w:val="100000000000" w:firstRow="1" w:lastRow="0" w:firstColumn="0" w:lastColumn="0" w:oddVBand="0" w:evenVBand="0" w:oddHBand="0" w:evenHBand="0" w:firstRowFirstColumn="0" w:firstRowLastColumn="0" w:lastRowFirstColumn="0" w:lastRowLastColumn="0"/>
              <w:rPr>
                <w:rFonts w:ascii="Calibri" w:hAnsi="Calibri" w:cs="Times New Roman"/>
                <w:color w:val="1F497D" w:themeColor="text2"/>
                <w:sz w:val="24"/>
                <w:szCs w:val="22"/>
                <w:lang w:val="en-GB" w:eastAsia="en-GB"/>
              </w:rPr>
            </w:pPr>
          </w:p>
        </w:tc>
        <w:tc>
          <w:tcPr>
            <w:tcW w:w="0" w:type="auto"/>
            <w:gridSpan w:val="2"/>
            <w:noWrap/>
            <w:hideMark/>
          </w:tcPr>
          <w:p w14:paraId="64218998" w14:textId="3C270406" w:rsidR="005314B0" w:rsidRPr="00C37B4B" w:rsidRDefault="005314B0" w:rsidP="00FA62BB">
            <w:pPr>
              <w:jc w:val="center"/>
              <w:cnfStyle w:val="100000000000" w:firstRow="1" w:lastRow="0" w:firstColumn="0" w:lastColumn="0" w:oddVBand="0" w:evenVBand="0" w:oddHBand="0" w:evenHBand="0" w:firstRowFirstColumn="0" w:firstRowLastColumn="0" w:lastRowFirstColumn="0" w:lastRowLastColumn="0"/>
              <w:rPr>
                <w:rFonts w:ascii="Calibri" w:hAnsi="Calibri" w:cs="Times New Roman"/>
                <w:b w:val="0"/>
                <w:color w:val="auto"/>
                <w:sz w:val="24"/>
                <w:szCs w:val="22"/>
                <w:lang w:val="en-GB" w:eastAsia="en-GB"/>
              </w:rPr>
            </w:pPr>
            <w:r w:rsidRPr="00C37B4B">
              <w:rPr>
                <w:rFonts w:ascii="Calibri" w:hAnsi="Calibri" w:cs="Times New Roman"/>
                <w:color w:val="auto"/>
                <w:sz w:val="24"/>
                <w:szCs w:val="22"/>
                <w:lang w:val="en-GB" w:eastAsia="en-GB"/>
              </w:rPr>
              <w:t>self reported OA</w:t>
            </w:r>
          </w:p>
        </w:tc>
        <w:tc>
          <w:tcPr>
            <w:tcW w:w="0" w:type="auto"/>
            <w:gridSpan w:val="2"/>
            <w:noWrap/>
            <w:hideMark/>
          </w:tcPr>
          <w:p w14:paraId="75A88B72" w14:textId="77777777" w:rsidR="005314B0" w:rsidRPr="00C37B4B" w:rsidRDefault="005314B0" w:rsidP="00FA62BB">
            <w:pPr>
              <w:jc w:val="center"/>
              <w:cnfStyle w:val="100000000000" w:firstRow="1" w:lastRow="0" w:firstColumn="0" w:lastColumn="0" w:oddVBand="0" w:evenVBand="0" w:oddHBand="0" w:evenHBand="0" w:firstRowFirstColumn="0" w:firstRowLastColumn="0" w:lastRowFirstColumn="0" w:lastRowLastColumn="0"/>
              <w:rPr>
                <w:rFonts w:ascii="Calibri" w:hAnsi="Calibri" w:cs="Times New Roman"/>
                <w:b w:val="0"/>
                <w:color w:val="auto"/>
                <w:sz w:val="24"/>
                <w:szCs w:val="22"/>
                <w:lang w:val="en-GB" w:eastAsia="en-GB"/>
              </w:rPr>
            </w:pPr>
            <w:r w:rsidRPr="00C37B4B">
              <w:rPr>
                <w:rFonts w:ascii="Calibri" w:hAnsi="Calibri" w:cs="Times New Roman"/>
                <w:color w:val="auto"/>
                <w:sz w:val="24"/>
                <w:szCs w:val="22"/>
                <w:lang w:val="en-GB" w:eastAsia="en-GB"/>
              </w:rPr>
              <w:t>hospital diagnosed OA</w:t>
            </w:r>
          </w:p>
        </w:tc>
      </w:tr>
      <w:tr w:rsidR="005314B0" w:rsidRPr="000D36FE" w14:paraId="39020339" w14:textId="77777777" w:rsidTr="001D4B3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DD7292A" w14:textId="77777777" w:rsidR="005314B0" w:rsidRPr="00C37B4B" w:rsidRDefault="005314B0" w:rsidP="00FA62BB">
            <w:pPr>
              <w:jc w:val="center"/>
              <w:rPr>
                <w:rFonts w:ascii="Calibri" w:hAnsi="Calibri" w:cs="Times New Roman"/>
                <w:b w:val="0"/>
                <w:color w:val="000000"/>
                <w:sz w:val="24"/>
                <w:szCs w:val="22"/>
                <w:lang w:val="en-GB" w:eastAsia="en-GB"/>
              </w:rPr>
            </w:pPr>
            <w:r w:rsidRPr="00C37B4B">
              <w:rPr>
                <w:rFonts w:ascii="Calibri" w:hAnsi="Calibri" w:cs="Times New Roman"/>
                <w:color w:val="000000"/>
                <w:sz w:val="24"/>
                <w:szCs w:val="22"/>
                <w:lang w:val="en-GB" w:eastAsia="en-GB"/>
              </w:rPr>
              <w:t>rsID</w:t>
            </w:r>
          </w:p>
        </w:tc>
        <w:tc>
          <w:tcPr>
            <w:tcW w:w="0" w:type="auto"/>
            <w:noWrap/>
            <w:hideMark/>
          </w:tcPr>
          <w:p w14:paraId="725326F1" w14:textId="77777777" w:rsidR="005314B0" w:rsidRPr="00C37B4B" w:rsidRDefault="005314B0"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b/>
                <w:color w:val="000000"/>
                <w:sz w:val="24"/>
                <w:szCs w:val="22"/>
                <w:lang w:val="en-GB" w:eastAsia="en-GB"/>
              </w:rPr>
            </w:pPr>
            <w:r w:rsidRPr="00C37B4B">
              <w:rPr>
                <w:rFonts w:ascii="Calibri" w:hAnsi="Calibri" w:cs="Times New Roman"/>
                <w:b/>
                <w:color w:val="000000"/>
                <w:sz w:val="24"/>
                <w:szCs w:val="22"/>
                <w:lang w:val="en-GB" w:eastAsia="en-GB"/>
              </w:rPr>
              <w:t>EA</w:t>
            </w:r>
          </w:p>
        </w:tc>
        <w:tc>
          <w:tcPr>
            <w:tcW w:w="0" w:type="auto"/>
          </w:tcPr>
          <w:p w14:paraId="7D548207" w14:textId="76ACB8E9" w:rsidR="005314B0" w:rsidRPr="00C37B4B" w:rsidRDefault="005314B0"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b/>
                <w:color w:val="000000"/>
                <w:sz w:val="24"/>
                <w:szCs w:val="22"/>
                <w:lang w:val="en-GB" w:eastAsia="en-GB"/>
              </w:rPr>
            </w:pPr>
            <w:r w:rsidRPr="00C37B4B">
              <w:rPr>
                <w:rFonts w:ascii="Calibri" w:hAnsi="Calibri" w:cs="Times New Roman"/>
                <w:b/>
                <w:color w:val="000000"/>
                <w:sz w:val="24"/>
                <w:szCs w:val="22"/>
                <w:lang w:val="en-GB" w:eastAsia="en-GB"/>
              </w:rPr>
              <w:t>EAF</w:t>
            </w:r>
          </w:p>
        </w:tc>
        <w:tc>
          <w:tcPr>
            <w:tcW w:w="0" w:type="auto"/>
            <w:noWrap/>
            <w:hideMark/>
          </w:tcPr>
          <w:p w14:paraId="7B09E0F6" w14:textId="7D7E9CDB" w:rsidR="005314B0" w:rsidRPr="00C37B4B" w:rsidRDefault="005314B0"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b/>
                <w:color w:val="000000"/>
                <w:sz w:val="24"/>
                <w:szCs w:val="22"/>
                <w:lang w:val="en-GB" w:eastAsia="en-GB"/>
              </w:rPr>
            </w:pPr>
            <w:r w:rsidRPr="00C37B4B">
              <w:rPr>
                <w:rFonts w:ascii="Calibri" w:hAnsi="Calibri" w:cs="Times New Roman"/>
                <w:b/>
                <w:color w:val="000000"/>
                <w:sz w:val="24"/>
                <w:szCs w:val="22"/>
                <w:lang w:val="en-GB" w:eastAsia="en-GB"/>
              </w:rPr>
              <w:t>OR (95% CI)</w:t>
            </w:r>
          </w:p>
        </w:tc>
        <w:tc>
          <w:tcPr>
            <w:tcW w:w="0" w:type="auto"/>
            <w:noWrap/>
            <w:hideMark/>
          </w:tcPr>
          <w:p w14:paraId="45082F7C" w14:textId="77777777" w:rsidR="005314B0" w:rsidRPr="00C37B4B" w:rsidRDefault="005314B0"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b/>
                <w:color w:val="000000"/>
                <w:sz w:val="24"/>
                <w:szCs w:val="22"/>
                <w:lang w:val="en-GB" w:eastAsia="en-GB"/>
              </w:rPr>
            </w:pPr>
            <w:r w:rsidRPr="00C37B4B">
              <w:rPr>
                <w:rFonts w:ascii="Calibri" w:hAnsi="Calibri" w:cs="Times New Roman"/>
                <w:b/>
                <w:i/>
                <w:iCs/>
                <w:color w:val="000000"/>
                <w:sz w:val="24"/>
                <w:szCs w:val="22"/>
                <w:lang w:val="en-GB" w:eastAsia="en-GB"/>
              </w:rPr>
              <w:t>P</w:t>
            </w:r>
            <w:r w:rsidRPr="00C37B4B">
              <w:rPr>
                <w:rFonts w:ascii="Calibri" w:hAnsi="Calibri" w:cs="Times New Roman"/>
                <w:b/>
                <w:color w:val="000000"/>
                <w:sz w:val="24"/>
                <w:szCs w:val="22"/>
                <w:lang w:val="en-GB" w:eastAsia="en-GB"/>
              </w:rPr>
              <w:t>-value</w:t>
            </w:r>
          </w:p>
        </w:tc>
        <w:tc>
          <w:tcPr>
            <w:tcW w:w="0" w:type="auto"/>
            <w:noWrap/>
            <w:hideMark/>
          </w:tcPr>
          <w:p w14:paraId="66127419" w14:textId="77777777" w:rsidR="005314B0" w:rsidRPr="00C37B4B" w:rsidRDefault="005314B0"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b/>
                <w:color w:val="000000"/>
                <w:sz w:val="24"/>
                <w:szCs w:val="22"/>
                <w:lang w:val="en-GB" w:eastAsia="en-GB"/>
              </w:rPr>
            </w:pPr>
            <w:r w:rsidRPr="00C37B4B">
              <w:rPr>
                <w:rFonts w:ascii="Calibri" w:hAnsi="Calibri" w:cs="Times New Roman"/>
                <w:b/>
                <w:color w:val="000000"/>
                <w:sz w:val="24"/>
                <w:szCs w:val="22"/>
                <w:lang w:val="en-GB" w:eastAsia="en-GB"/>
              </w:rPr>
              <w:t>OR (95% CI)</w:t>
            </w:r>
          </w:p>
        </w:tc>
        <w:tc>
          <w:tcPr>
            <w:tcW w:w="0" w:type="auto"/>
            <w:noWrap/>
            <w:hideMark/>
          </w:tcPr>
          <w:p w14:paraId="6CFCCAEE" w14:textId="77777777" w:rsidR="005314B0" w:rsidRPr="00C37B4B" w:rsidRDefault="005314B0"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b/>
                <w:color w:val="000000"/>
                <w:sz w:val="24"/>
                <w:szCs w:val="22"/>
                <w:lang w:val="en-GB" w:eastAsia="en-GB"/>
              </w:rPr>
            </w:pPr>
            <w:r w:rsidRPr="00C37B4B">
              <w:rPr>
                <w:rFonts w:ascii="Calibri" w:hAnsi="Calibri" w:cs="Times New Roman"/>
                <w:b/>
                <w:i/>
                <w:iCs/>
                <w:color w:val="000000"/>
                <w:sz w:val="24"/>
                <w:szCs w:val="22"/>
                <w:lang w:val="en-GB" w:eastAsia="en-GB"/>
              </w:rPr>
              <w:t>P</w:t>
            </w:r>
            <w:r w:rsidRPr="00C37B4B">
              <w:rPr>
                <w:rFonts w:ascii="Calibri" w:hAnsi="Calibri" w:cs="Times New Roman"/>
                <w:b/>
                <w:color w:val="000000"/>
                <w:sz w:val="24"/>
                <w:szCs w:val="22"/>
                <w:lang w:val="en-GB" w:eastAsia="en-GB"/>
              </w:rPr>
              <w:t>-value</w:t>
            </w:r>
          </w:p>
        </w:tc>
      </w:tr>
      <w:tr w:rsidR="005314B0" w:rsidRPr="000D36FE" w14:paraId="41615132" w14:textId="77777777" w:rsidTr="001D4B37">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D4277CD" w14:textId="77777777" w:rsidR="005314B0" w:rsidRPr="00C37B4B" w:rsidRDefault="005314B0" w:rsidP="00FA62BB">
            <w:pPr>
              <w:jc w:val="center"/>
              <w:rPr>
                <w:rFonts w:ascii="Calibri" w:hAnsi="Calibri" w:cs="Times New Roman"/>
                <w:color w:val="000000"/>
                <w:sz w:val="24"/>
                <w:szCs w:val="22"/>
                <w:lang w:val="en-GB" w:eastAsia="en-GB"/>
              </w:rPr>
            </w:pPr>
            <w:r w:rsidRPr="00C37B4B">
              <w:rPr>
                <w:rFonts w:ascii="Calibri" w:hAnsi="Calibri" w:cs="Times New Roman"/>
                <w:color w:val="000000"/>
                <w:sz w:val="24"/>
                <w:szCs w:val="22"/>
                <w:lang w:val="en-GB" w:eastAsia="en-GB"/>
              </w:rPr>
              <w:t>rs6850444</w:t>
            </w:r>
          </w:p>
        </w:tc>
        <w:tc>
          <w:tcPr>
            <w:tcW w:w="0" w:type="auto"/>
            <w:noWrap/>
            <w:hideMark/>
          </w:tcPr>
          <w:p w14:paraId="19FAC200" w14:textId="77777777" w:rsidR="005314B0" w:rsidRPr="00C37B4B" w:rsidRDefault="005314B0"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2"/>
                <w:lang w:val="en-GB" w:eastAsia="en-GB"/>
              </w:rPr>
            </w:pPr>
            <w:r w:rsidRPr="00C37B4B">
              <w:rPr>
                <w:rFonts w:ascii="Calibri" w:hAnsi="Calibri" w:cs="Times New Roman"/>
                <w:color w:val="000000"/>
                <w:sz w:val="24"/>
                <w:szCs w:val="22"/>
                <w:lang w:val="en-GB" w:eastAsia="en-GB"/>
              </w:rPr>
              <w:t>C</w:t>
            </w:r>
          </w:p>
        </w:tc>
        <w:tc>
          <w:tcPr>
            <w:tcW w:w="0" w:type="auto"/>
          </w:tcPr>
          <w:p w14:paraId="4F2ED5D2" w14:textId="1AA308A2" w:rsidR="005314B0" w:rsidRPr="00C37B4B" w:rsidRDefault="005314B0"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2"/>
                <w:lang w:val="en-GB" w:eastAsia="en-GB"/>
              </w:rPr>
            </w:pPr>
            <w:r w:rsidRPr="00C37B4B">
              <w:rPr>
                <w:rFonts w:ascii="Calibri" w:hAnsi="Calibri" w:cs="Times New Roman"/>
                <w:color w:val="000000"/>
                <w:sz w:val="24"/>
                <w:szCs w:val="22"/>
                <w:lang w:val="en-GB" w:eastAsia="en-GB"/>
              </w:rPr>
              <w:t>0.35</w:t>
            </w:r>
          </w:p>
        </w:tc>
        <w:tc>
          <w:tcPr>
            <w:tcW w:w="0" w:type="auto"/>
            <w:noWrap/>
            <w:hideMark/>
          </w:tcPr>
          <w:p w14:paraId="43F13B43" w14:textId="2E0D4C24" w:rsidR="005314B0" w:rsidRPr="000D36FE" w:rsidRDefault="005314B0"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2"/>
                <w:lang w:eastAsia="en-GB"/>
              </w:rPr>
            </w:pPr>
            <w:r w:rsidRPr="00C37B4B">
              <w:rPr>
                <w:rFonts w:ascii="Calibri" w:hAnsi="Calibri" w:cs="Times New Roman"/>
                <w:color w:val="000000"/>
                <w:sz w:val="24"/>
                <w:szCs w:val="22"/>
                <w:lang w:val="en-GB" w:eastAsia="en-GB"/>
              </w:rPr>
              <w:t>1.03 (1.003-1</w:t>
            </w:r>
            <w:r w:rsidRPr="000D36FE">
              <w:rPr>
                <w:rFonts w:ascii="Calibri" w:hAnsi="Calibri" w:cs="Times New Roman"/>
                <w:color w:val="000000"/>
                <w:sz w:val="24"/>
                <w:szCs w:val="22"/>
                <w:lang w:eastAsia="en-GB"/>
              </w:rPr>
              <w:t>.06)</w:t>
            </w:r>
          </w:p>
        </w:tc>
        <w:tc>
          <w:tcPr>
            <w:tcW w:w="0" w:type="auto"/>
            <w:noWrap/>
            <w:hideMark/>
          </w:tcPr>
          <w:p w14:paraId="187B5B33" w14:textId="24BCAC91" w:rsidR="005314B0" w:rsidRPr="000D36FE" w:rsidRDefault="005314B0"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
                <w:bCs/>
                <w:color w:val="000000"/>
                <w:sz w:val="24"/>
                <w:szCs w:val="22"/>
                <w:lang w:eastAsia="en-GB"/>
              </w:rPr>
            </w:pPr>
            <w:r w:rsidRPr="000D36FE">
              <w:rPr>
                <w:rFonts w:ascii="Calibri" w:hAnsi="Calibri" w:cs="Times New Roman"/>
                <w:b/>
                <w:bCs/>
                <w:color w:val="000000"/>
                <w:sz w:val="24"/>
                <w:szCs w:val="22"/>
                <w:lang w:eastAsia="en-GB"/>
              </w:rPr>
              <w:t>0.031</w:t>
            </w:r>
          </w:p>
        </w:tc>
        <w:tc>
          <w:tcPr>
            <w:tcW w:w="0" w:type="auto"/>
            <w:noWrap/>
            <w:hideMark/>
          </w:tcPr>
          <w:p w14:paraId="4F666F8B" w14:textId="77777777" w:rsidR="005314B0" w:rsidRPr="000D36FE" w:rsidRDefault="005314B0"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2"/>
                <w:lang w:eastAsia="en-GB"/>
              </w:rPr>
            </w:pPr>
            <w:r w:rsidRPr="000D36FE">
              <w:rPr>
                <w:rFonts w:ascii="Calibri" w:hAnsi="Calibri" w:cs="Times New Roman"/>
                <w:color w:val="000000"/>
                <w:sz w:val="24"/>
                <w:szCs w:val="22"/>
                <w:lang w:eastAsia="en-GB"/>
              </w:rPr>
              <w:t>1.02 (0.99-1.06)</w:t>
            </w:r>
          </w:p>
        </w:tc>
        <w:tc>
          <w:tcPr>
            <w:tcW w:w="0" w:type="auto"/>
            <w:noWrap/>
            <w:hideMark/>
          </w:tcPr>
          <w:p w14:paraId="27D2144B" w14:textId="77777777" w:rsidR="005314B0" w:rsidRPr="000D36FE" w:rsidRDefault="005314B0"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2"/>
                <w:lang w:eastAsia="en-GB"/>
              </w:rPr>
            </w:pPr>
            <w:r w:rsidRPr="000D36FE">
              <w:rPr>
                <w:rFonts w:ascii="Calibri" w:hAnsi="Calibri" w:cs="Times New Roman"/>
                <w:color w:val="000000"/>
                <w:sz w:val="24"/>
                <w:szCs w:val="22"/>
                <w:lang w:eastAsia="en-GB"/>
              </w:rPr>
              <w:t>0.15</w:t>
            </w:r>
            <w:r>
              <w:rPr>
                <w:rFonts w:ascii="Calibri" w:hAnsi="Calibri" w:cs="Times New Roman"/>
                <w:color w:val="000000"/>
                <w:sz w:val="24"/>
                <w:szCs w:val="22"/>
                <w:lang w:eastAsia="en-GB"/>
              </w:rPr>
              <w:t>7</w:t>
            </w:r>
          </w:p>
        </w:tc>
      </w:tr>
      <w:tr w:rsidR="005314B0" w:rsidRPr="000D36FE" w14:paraId="1EF3465D" w14:textId="77777777" w:rsidTr="001D4B3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D74BDBC" w14:textId="77777777" w:rsidR="005314B0" w:rsidRPr="000D36FE" w:rsidRDefault="005314B0" w:rsidP="00FA62BB">
            <w:pPr>
              <w:jc w:val="center"/>
              <w:rPr>
                <w:rFonts w:ascii="Calibri" w:hAnsi="Calibri" w:cs="Times New Roman"/>
                <w:color w:val="000000"/>
                <w:sz w:val="24"/>
                <w:szCs w:val="22"/>
                <w:lang w:eastAsia="en-GB"/>
              </w:rPr>
            </w:pPr>
            <w:r w:rsidRPr="000D36FE">
              <w:rPr>
                <w:rFonts w:ascii="Calibri" w:hAnsi="Calibri" w:cs="Times New Roman"/>
                <w:color w:val="000000"/>
                <w:sz w:val="24"/>
                <w:szCs w:val="22"/>
                <w:lang w:eastAsia="en-GB"/>
              </w:rPr>
              <w:t>rs6480524</w:t>
            </w:r>
          </w:p>
        </w:tc>
        <w:tc>
          <w:tcPr>
            <w:tcW w:w="0" w:type="auto"/>
            <w:noWrap/>
            <w:hideMark/>
          </w:tcPr>
          <w:p w14:paraId="129FB595" w14:textId="77777777" w:rsidR="005314B0" w:rsidRPr="000D36FE" w:rsidRDefault="005314B0"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2"/>
                <w:lang w:eastAsia="en-GB"/>
              </w:rPr>
            </w:pPr>
            <w:r w:rsidRPr="000D36FE">
              <w:rPr>
                <w:rFonts w:ascii="Calibri" w:hAnsi="Calibri" w:cs="Times New Roman"/>
                <w:color w:val="000000"/>
                <w:sz w:val="24"/>
                <w:szCs w:val="22"/>
                <w:lang w:eastAsia="en-GB"/>
              </w:rPr>
              <w:t>G</w:t>
            </w:r>
          </w:p>
        </w:tc>
        <w:tc>
          <w:tcPr>
            <w:tcW w:w="0" w:type="auto"/>
          </w:tcPr>
          <w:p w14:paraId="3ADECDD2" w14:textId="7960879B" w:rsidR="005314B0" w:rsidRPr="005314B0" w:rsidRDefault="005314B0"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2"/>
                <w:lang w:eastAsia="en-GB"/>
              </w:rPr>
            </w:pPr>
            <w:r>
              <w:rPr>
                <w:rFonts w:ascii="Calibri" w:hAnsi="Calibri" w:cs="Times New Roman"/>
                <w:color w:val="000000"/>
                <w:sz w:val="24"/>
                <w:szCs w:val="22"/>
                <w:lang w:eastAsia="en-GB"/>
              </w:rPr>
              <w:t>0.24</w:t>
            </w:r>
          </w:p>
        </w:tc>
        <w:tc>
          <w:tcPr>
            <w:tcW w:w="0" w:type="auto"/>
            <w:noWrap/>
            <w:hideMark/>
          </w:tcPr>
          <w:p w14:paraId="1405D845" w14:textId="52CDC3D6" w:rsidR="005314B0" w:rsidRPr="000D36FE" w:rsidRDefault="005314B0"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2"/>
                <w:lang w:eastAsia="en-GB"/>
              </w:rPr>
            </w:pPr>
            <w:r w:rsidRPr="000D36FE">
              <w:rPr>
                <w:rFonts w:ascii="Calibri" w:hAnsi="Calibri" w:cs="Times New Roman"/>
                <w:color w:val="000000"/>
                <w:sz w:val="24"/>
                <w:szCs w:val="22"/>
                <w:lang w:eastAsia="en-GB"/>
              </w:rPr>
              <w:t>0.99 (0.96-1.02)</w:t>
            </w:r>
          </w:p>
        </w:tc>
        <w:tc>
          <w:tcPr>
            <w:tcW w:w="0" w:type="auto"/>
            <w:noWrap/>
            <w:hideMark/>
          </w:tcPr>
          <w:p w14:paraId="3F4678F4" w14:textId="179F3647" w:rsidR="005314B0" w:rsidRPr="000D36FE" w:rsidRDefault="005314B0"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2"/>
                <w:lang w:eastAsia="en-GB"/>
              </w:rPr>
            </w:pPr>
            <w:r w:rsidRPr="000D36FE">
              <w:rPr>
                <w:rFonts w:ascii="Calibri" w:hAnsi="Calibri" w:cs="Times New Roman"/>
                <w:color w:val="000000"/>
                <w:sz w:val="24"/>
                <w:szCs w:val="22"/>
                <w:lang w:eastAsia="en-GB"/>
              </w:rPr>
              <w:t>0.736</w:t>
            </w:r>
          </w:p>
        </w:tc>
        <w:tc>
          <w:tcPr>
            <w:tcW w:w="0" w:type="auto"/>
            <w:noWrap/>
            <w:hideMark/>
          </w:tcPr>
          <w:p w14:paraId="0D9AF0BA" w14:textId="77777777" w:rsidR="005314B0" w:rsidRPr="000D36FE" w:rsidRDefault="005314B0"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2"/>
                <w:lang w:eastAsia="en-GB"/>
              </w:rPr>
            </w:pPr>
            <w:r w:rsidRPr="000D36FE">
              <w:rPr>
                <w:rFonts w:ascii="Calibri" w:hAnsi="Calibri" w:cs="Times New Roman"/>
                <w:color w:val="000000"/>
                <w:sz w:val="24"/>
                <w:szCs w:val="22"/>
                <w:lang w:eastAsia="en-GB"/>
              </w:rPr>
              <w:t>0.996 (0.96-1.03)</w:t>
            </w:r>
          </w:p>
        </w:tc>
        <w:tc>
          <w:tcPr>
            <w:tcW w:w="0" w:type="auto"/>
            <w:noWrap/>
            <w:hideMark/>
          </w:tcPr>
          <w:p w14:paraId="0C11B902" w14:textId="77777777" w:rsidR="005314B0" w:rsidRPr="000D36FE" w:rsidRDefault="005314B0"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4"/>
                <w:szCs w:val="22"/>
                <w:lang w:eastAsia="en-GB"/>
              </w:rPr>
            </w:pPr>
            <w:r w:rsidRPr="000D36FE">
              <w:rPr>
                <w:rFonts w:ascii="Calibri" w:hAnsi="Calibri" w:cs="Times New Roman"/>
                <w:color w:val="000000"/>
                <w:sz w:val="24"/>
                <w:szCs w:val="22"/>
                <w:lang w:eastAsia="en-GB"/>
              </w:rPr>
              <w:t>0.920</w:t>
            </w:r>
          </w:p>
        </w:tc>
      </w:tr>
      <w:tr w:rsidR="005314B0" w:rsidRPr="000D36FE" w14:paraId="1195F4CE" w14:textId="77777777" w:rsidTr="001D4B37">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5DF1FF2" w14:textId="77777777" w:rsidR="005314B0" w:rsidRPr="000D36FE" w:rsidRDefault="005314B0" w:rsidP="00FA62BB">
            <w:pPr>
              <w:jc w:val="center"/>
              <w:rPr>
                <w:rFonts w:ascii="Calibri" w:hAnsi="Calibri" w:cs="Times New Roman"/>
                <w:color w:val="000000"/>
                <w:sz w:val="24"/>
                <w:szCs w:val="22"/>
                <w:lang w:eastAsia="en-GB"/>
              </w:rPr>
            </w:pPr>
            <w:r w:rsidRPr="000D36FE">
              <w:rPr>
                <w:rFonts w:ascii="Calibri" w:hAnsi="Calibri" w:cs="Times New Roman"/>
                <w:color w:val="000000"/>
                <w:sz w:val="24"/>
                <w:szCs w:val="22"/>
                <w:lang w:eastAsia="en-GB"/>
              </w:rPr>
              <w:t>rs74485449</w:t>
            </w:r>
          </w:p>
        </w:tc>
        <w:tc>
          <w:tcPr>
            <w:tcW w:w="0" w:type="auto"/>
            <w:noWrap/>
            <w:hideMark/>
          </w:tcPr>
          <w:p w14:paraId="0BD96FAB" w14:textId="77777777" w:rsidR="005314B0" w:rsidRPr="000D36FE" w:rsidRDefault="005314B0"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2"/>
                <w:lang w:eastAsia="en-GB"/>
              </w:rPr>
            </w:pPr>
            <w:r w:rsidRPr="000D36FE">
              <w:rPr>
                <w:rFonts w:ascii="Calibri" w:hAnsi="Calibri" w:cs="Times New Roman"/>
                <w:color w:val="000000"/>
                <w:sz w:val="24"/>
                <w:szCs w:val="22"/>
                <w:lang w:eastAsia="en-GB"/>
              </w:rPr>
              <w:t>A</w:t>
            </w:r>
          </w:p>
        </w:tc>
        <w:tc>
          <w:tcPr>
            <w:tcW w:w="0" w:type="auto"/>
          </w:tcPr>
          <w:p w14:paraId="37D06076" w14:textId="507C8191" w:rsidR="005314B0" w:rsidRPr="005314B0" w:rsidRDefault="005314B0"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2"/>
                <w:lang w:eastAsia="en-GB"/>
              </w:rPr>
            </w:pPr>
            <w:r>
              <w:rPr>
                <w:rFonts w:ascii="Calibri" w:hAnsi="Calibri" w:cs="Times New Roman"/>
                <w:color w:val="000000"/>
                <w:sz w:val="24"/>
                <w:szCs w:val="22"/>
                <w:lang w:eastAsia="en-GB"/>
              </w:rPr>
              <w:t>0.05</w:t>
            </w:r>
          </w:p>
        </w:tc>
        <w:tc>
          <w:tcPr>
            <w:tcW w:w="0" w:type="auto"/>
            <w:noWrap/>
            <w:hideMark/>
          </w:tcPr>
          <w:p w14:paraId="2F9DA433" w14:textId="108ACC68" w:rsidR="005314B0" w:rsidRPr="000D36FE" w:rsidRDefault="005314B0"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2"/>
                <w:lang w:eastAsia="en-GB"/>
              </w:rPr>
            </w:pPr>
            <w:r w:rsidRPr="000D36FE">
              <w:rPr>
                <w:rFonts w:ascii="Calibri" w:hAnsi="Calibri" w:cs="Times New Roman"/>
                <w:color w:val="000000"/>
                <w:sz w:val="24"/>
                <w:szCs w:val="22"/>
                <w:lang w:eastAsia="en-GB"/>
              </w:rPr>
              <w:t>0.98 (0.92-1.05)</w:t>
            </w:r>
          </w:p>
        </w:tc>
        <w:tc>
          <w:tcPr>
            <w:tcW w:w="0" w:type="auto"/>
            <w:noWrap/>
            <w:hideMark/>
          </w:tcPr>
          <w:p w14:paraId="4DB11164" w14:textId="71BA17CE" w:rsidR="005314B0" w:rsidRPr="000D36FE" w:rsidRDefault="005314B0"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2"/>
                <w:lang w:eastAsia="en-GB"/>
              </w:rPr>
            </w:pPr>
            <w:r w:rsidRPr="000D36FE">
              <w:rPr>
                <w:rFonts w:ascii="Calibri" w:hAnsi="Calibri" w:cs="Times New Roman"/>
                <w:color w:val="000000"/>
                <w:sz w:val="24"/>
                <w:szCs w:val="22"/>
                <w:lang w:eastAsia="en-GB"/>
              </w:rPr>
              <w:t>0.520</w:t>
            </w:r>
          </w:p>
        </w:tc>
        <w:tc>
          <w:tcPr>
            <w:tcW w:w="0" w:type="auto"/>
            <w:noWrap/>
            <w:hideMark/>
          </w:tcPr>
          <w:p w14:paraId="1CF51381" w14:textId="77777777" w:rsidR="005314B0" w:rsidRPr="000D36FE" w:rsidRDefault="005314B0"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2"/>
                <w:lang w:eastAsia="en-GB"/>
              </w:rPr>
            </w:pPr>
            <w:r w:rsidRPr="000D36FE">
              <w:rPr>
                <w:rFonts w:ascii="Calibri" w:hAnsi="Calibri" w:cs="Times New Roman"/>
                <w:color w:val="000000"/>
                <w:sz w:val="24"/>
                <w:szCs w:val="22"/>
                <w:lang w:eastAsia="en-GB"/>
              </w:rPr>
              <w:t>0.98 (0.91-1.05)</w:t>
            </w:r>
          </w:p>
        </w:tc>
        <w:tc>
          <w:tcPr>
            <w:tcW w:w="0" w:type="auto"/>
            <w:noWrap/>
            <w:hideMark/>
          </w:tcPr>
          <w:p w14:paraId="00F9FE1B" w14:textId="77777777" w:rsidR="005314B0" w:rsidRPr="000D36FE" w:rsidRDefault="005314B0"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4"/>
                <w:szCs w:val="22"/>
                <w:lang w:eastAsia="en-GB"/>
              </w:rPr>
            </w:pPr>
            <w:r w:rsidRPr="000D36FE">
              <w:rPr>
                <w:rFonts w:ascii="Calibri" w:hAnsi="Calibri" w:cs="Times New Roman"/>
                <w:color w:val="000000"/>
                <w:sz w:val="24"/>
                <w:szCs w:val="22"/>
                <w:lang w:eastAsia="en-GB"/>
              </w:rPr>
              <w:t>0.451</w:t>
            </w:r>
          </w:p>
        </w:tc>
      </w:tr>
    </w:tbl>
    <w:p w14:paraId="40DD2FA5" w14:textId="77777777" w:rsidR="00FA62BB" w:rsidRPr="00824932" w:rsidRDefault="00FA62BB" w:rsidP="00FA62BB">
      <w:pPr>
        <w:spacing w:after="200"/>
        <w:jc w:val="both"/>
        <w:rPr>
          <w:rFonts w:ascii="Calibri" w:eastAsia="Calibri" w:hAnsi="Calibri" w:cs="Times New Roman"/>
          <w:sz w:val="24"/>
          <w:szCs w:val="24"/>
          <w:lang w:eastAsia="en-US"/>
        </w:rPr>
      </w:pPr>
      <w:r>
        <w:rPr>
          <w:rFonts w:ascii="Calibri" w:eastAsia="Calibri" w:hAnsi="Calibri" w:cs="Times New Roman"/>
          <w:sz w:val="24"/>
          <w:szCs w:val="24"/>
          <w:lang w:eastAsia="en-US"/>
        </w:rPr>
        <w:t xml:space="preserve">OA, osteoarthritis; EA, effect allele; OR, odds ratio; CI, confidence interval </w:t>
      </w:r>
    </w:p>
    <w:p w14:paraId="0079A3C0" w14:textId="2EB21066" w:rsidR="00FA62BB" w:rsidRDefault="001D4B37" w:rsidP="001D4B37">
      <w:pPr>
        <w:jc w:val="both"/>
        <w:rPr>
          <w:rFonts w:ascii="Calibri" w:eastAsia="Calibri" w:hAnsi="Calibri" w:cs="Times New Roman"/>
          <w:sz w:val="24"/>
          <w:szCs w:val="24"/>
          <w:lang w:eastAsia="en-US"/>
        </w:rPr>
      </w:pPr>
      <w:r w:rsidRPr="001D4B37">
        <w:rPr>
          <w:rFonts w:ascii="Calibri" w:eastAsia="Calibri" w:hAnsi="Calibri" w:cs="Times New Roman"/>
          <w:b/>
          <w:sz w:val="24"/>
          <w:szCs w:val="24"/>
          <w:lang w:val="en-US" w:eastAsia="en-US"/>
        </w:rPr>
        <w:t xml:space="preserve">Table </w:t>
      </w:r>
      <w:r w:rsidR="00C37B4B">
        <w:rPr>
          <w:rFonts w:ascii="Calibri" w:eastAsia="Calibri" w:hAnsi="Calibri" w:cs="Times New Roman"/>
          <w:b/>
          <w:sz w:val="24"/>
          <w:szCs w:val="24"/>
          <w:lang w:val="en-US" w:eastAsia="en-US"/>
        </w:rPr>
        <w:t>36</w:t>
      </w:r>
      <w:r w:rsidRPr="001D4B37">
        <w:rPr>
          <w:rFonts w:ascii="Calibri" w:eastAsia="Calibri" w:hAnsi="Calibri" w:cs="Times New Roman"/>
          <w:b/>
          <w:sz w:val="24"/>
          <w:szCs w:val="24"/>
          <w:lang w:val="en-US" w:eastAsia="en-US"/>
        </w:rPr>
        <w:t>.</w:t>
      </w:r>
      <w:r>
        <w:rPr>
          <w:rFonts w:ascii="Calibri" w:eastAsia="Calibri" w:hAnsi="Calibri" w:cs="Times New Roman"/>
          <w:sz w:val="24"/>
          <w:szCs w:val="24"/>
          <w:lang w:val="en-US" w:eastAsia="en-US"/>
        </w:rPr>
        <w:t xml:space="preserve"> Replication </w:t>
      </w:r>
      <w:r>
        <w:rPr>
          <w:rFonts w:ascii="Calibri" w:eastAsia="Calibri" w:hAnsi="Calibri" w:cs="Times New Roman"/>
          <w:sz w:val="24"/>
          <w:szCs w:val="24"/>
          <w:lang w:eastAsia="en-US"/>
        </w:rPr>
        <w:t xml:space="preserve">summary statistics of ARGO hip and/or knee OA signals with </w:t>
      </w:r>
      <w:r w:rsidRPr="000D36FE">
        <w:rPr>
          <w:rFonts w:ascii="Calibri" w:eastAsia="Calibri" w:hAnsi="Calibri" w:cs="Times New Roman"/>
          <w:i/>
          <w:sz w:val="24"/>
          <w:szCs w:val="24"/>
          <w:lang w:eastAsia="en-US"/>
        </w:rPr>
        <w:t>P</w:t>
      </w:r>
      <w:r>
        <w:rPr>
          <w:rFonts w:ascii="Calibri" w:eastAsia="Calibri" w:hAnsi="Calibri" w:cs="Times New Roman"/>
          <w:sz w:val="24"/>
          <w:szCs w:val="24"/>
          <w:lang w:eastAsia="en-US"/>
        </w:rPr>
        <w:t>-value&lt;10</w:t>
      </w:r>
      <w:r w:rsidRPr="000D36FE">
        <w:rPr>
          <w:rFonts w:ascii="Calibri" w:eastAsia="Calibri" w:hAnsi="Calibri" w:cs="Times New Roman"/>
          <w:sz w:val="24"/>
          <w:szCs w:val="24"/>
          <w:vertAlign w:val="superscript"/>
          <w:lang w:eastAsia="en-US"/>
        </w:rPr>
        <w:t>-6</w:t>
      </w:r>
      <w:r>
        <w:rPr>
          <w:rFonts w:ascii="Calibri" w:eastAsia="Calibri" w:hAnsi="Calibri" w:cs="Times New Roman"/>
          <w:sz w:val="24"/>
          <w:szCs w:val="24"/>
          <w:lang w:eastAsia="en-US"/>
        </w:rPr>
        <w:t xml:space="preserve"> in Larissa dataset.</w:t>
      </w:r>
    </w:p>
    <w:tbl>
      <w:tblPr>
        <w:tblStyle w:val="ListTable2-Accent5"/>
        <w:tblW w:w="0" w:type="auto"/>
        <w:tblLook w:val="04A0" w:firstRow="1" w:lastRow="0" w:firstColumn="1" w:lastColumn="0" w:noHBand="0" w:noVBand="1"/>
      </w:tblPr>
      <w:tblGrid>
        <w:gridCol w:w="1371"/>
        <w:gridCol w:w="1497"/>
        <w:gridCol w:w="479"/>
        <w:gridCol w:w="642"/>
        <w:gridCol w:w="1766"/>
        <w:gridCol w:w="958"/>
      </w:tblGrid>
      <w:tr w:rsidR="001D4B37" w:rsidRPr="001D4B37" w14:paraId="561C7391" w14:textId="77777777" w:rsidTr="008C3EE4">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8107813" w14:textId="77777777" w:rsidR="001D4B37" w:rsidRPr="001D4B37" w:rsidRDefault="001D4B37" w:rsidP="008C3EE4">
            <w:pPr>
              <w:jc w:val="center"/>
              <w:rPr>
                <w:rFonts w:ascii="Calibri" w:eastAsia="Times New Roman" w:hAnsi="Calibri" w:cs="Times New Roman"/>
                <w:color w:val="000000"/>
                <w:sz w:val="24"/>
                <w:szCs w:val="24"/>
                <w:lang w:eastAsia="en-GB"/>
              </w:rPr>
            </w:pPr>
            <w:r w:rsidRPr="001D4B37">
              <w:rPr>
                <w:rFonts w:ascii="Calibri" w:eastAsia="Times New Roman" w:hAnsi="Calibri" w:cs="Times New Roman"/>
                <w:color w:val="000000"/>
                <w:sz w:val="24"/>
                <w:szCs w:val="24"/>
                <w:lang w:eastAsia="en-GB"/>
              </w:rPr>
              <w:t>rsID</w:t>
            </w:r>
          </w:p>
        </w:tc>
        <w:tc>
          <w:tcPr>
            <w:tcW w:w="0" w:type="auto"/>
            <w:noWrap/>
            <w:vAlign w:val="center"/>
            <w:hideMark/>
          </w:tcPr>
          <w:p w14:paraId="1ADB3803" w14:textId="662219DD" w:rsidR="001D4B37" w:rsidRPr="001D4B37" w:rsidRDefault="001D4B37" w:rsidP="008C3EE4">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en-GB"/>
              </w:rPr>
            </w:pPr>
            <w:r w:rsidRPr="001D4B37">
              <w:rPr>
                <w:rFonts w:ascii="Calibri" w:eastAsia="Times New Roman" w:hAnsi="Calibri" w:cs="Times New Roman"/>
                <w:color w:val="000000"/>
                <w:sz w:val="24"/>
                <w:szCs w:val="24"/>
                <w:lang w:eastAsia="en-GB"/>
              </w:rPr>
              <w:t>Chr:position</w:t>
            </w:r>
          </w:p>
        </w:tc>
        <w:tc>
          <w:tcPr>
            <w:tcW w:w="0" w:type="auto"/>
            <w:noWrap/>
            <w:vAlign w:val="center"/>
            <w:hideMark/>
          </w:tcPr>
          <w:p w14:paraId="67008D06" w14:textId="77777777" w:rsidR="001D4B37" w:rsidRPr="001D4B37" w:rsidRDefault="001D4B37" w:rsidP="008C3EE4">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en-GB"/>
              </w:rPr>
            </w:pPr>
            <w:r w:rsidRPr="001D4B37">
              <w:rPr>
                <w:rFonts w:ascii="Calibri" w:eastAsia="Times New Roman" w:hAnsi="Calibri" w:cs="Times New Roman"/>
                <w:color w:val="000000"/>
                <w:sz w:val="24"/>
                <w:szCs w:val="24"/>
                <w:lang w:eastAsia="en-GB"/>
              </w:rPr>
              <w:t>EA</w:t>
            </w:r>
          </w:p>
        </w:tc>
        <w:tc>
          <w:tcPr>
            <w:tcW w:w="0" w:type="auto"/>
            <w:vAlign w:val="center"/>
          </w:tcPr>
          <w:p w14:paraId="04FE133A" w14:textId="5F020CB5" w:rsidR="001D4B37" w:rsidRPr="001D4B37" w:rsidRDefault="001D4B37" w:rsidP="008C3EE4">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en-GB"/>
              </w:rPr>
            </w:pPr>
            <w:r w:rsidRPr="001D4B37">
              <w:rPr>
                <w:rFonts w:ascii="Calibri" w:eastAsia="Times New Roman" w:hAnsi="Calibri" w:cs="Times New Roman"/>
                <w:color w:val="000000"/>
                <w:sz w:val="24"/>
                <w:szCs w:val="24"/>
                <w:lang w:eastAsia="en-GB"/>
              </w:rPr>
              <w:t>EAF</w:t>
            </w:r>
          </w:p>
        </w:tc>
        <w:tc>
          <w:tcPr>
            <w:tcW w:w="0" w:type="auto"/>
            <w:noWrap/>
            <w:vAlign w:val="center"/>
            <w:hideMark/>
          </w:tcPr>
          <w:p w14:paraId="1B2F1964" w14:textId="07709483" w:rsidR="001D4B37" w:rsidRPr="001D4B37" w:rsidRDefault="001D4B37" w:rsidP="008C3EE4">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en-GB"/>
              </w:rPr>
            </w:pPr>
            <w:r w:rsidRPr="001D4B37">
              <w:rPr>
                <w:rFonts w:ascii="Calibri" w:eastAsia="Times New Roman" w:hAnsi="Calibri" w:cs="Times New Roman"/>
                <w:color w:val="000000"/>
                <w:sz w:val="24"/>
                <w:szCs w:val="24"/>
                <w:lang w:eastAsia="en-GB"/>
              </w:rPr>
              <w:t>OR (95% CI)</w:t>
            </w:r>
          </w:p>
        </w:tc>
        <w:tc>
          <w:tcPr>
            <w:tcW w:w="0" w:type="auto"/>
            <w:noWrap/>
            <w:vAlign w:val="center"/>
            <w:hideMark/>
          </w:tcPr>
          <w:p w14:paraId="78EDCE9E" w14:textId="77777777" w:rsidR="001D4B37" w:rsidRPr="001D4B37" w:rsidRDefault="001D4B37" w:rsidP="008C3EE4">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en-GB"/>
              </w:rPr>
            </w:pPr>
            <w:r w:rsidRPr="001D4B37">
              <w:rPr>
                <w:rFonts w:ascii="Calibri" w:eastAsia="Times New Roman" w:hAnsi="Calibri" w:cs="Times New Roman"/>
                <w:i/>
                <w:iCs/>
                <w:color w:val="000000"/>
                <w:sz w:val="24"/>
                <w:szCs w:val="24"/>
                <w:lang w:eastAsia="en-GB"/>
              </w:rPr>
              <w:t>P</w:t>
            </w:r>
            <w:r w:rsidRPr="001D4B37">
              <w:rPr>
                <w:rFonts w:ascii="Calibri" w:eastAsia="Times New Roman" w:hAnsi="Calibri" w:cs="Times New Roman"/>
                <w:color w:val="000000"/>
                <w:sz w:val="24"/>
                <w:szCs w:val="24"/>
                <w:lang w:eastAsia="en-GB"/>
              </w:rPr>
              <w:t>-value</w:t>
            </w:r>
          </w:p>
        </w:tc>
      </w:tr>
      <w:tr w:rsidR="001D4B37" w:rsidRPr="001D4B37" w14:paraId="3F0B1C6F" w14:textId="77777777" w:rsidTr="008C3EE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C8A585F" w14:textId="77777777" w:rsidR="001D4B37" w:rsidRPr="001D4B37" w:rsidRDefault="001D4B37" w:rsidP="008C3EE4">
            <w:pPr>
              <w:jc w:val="center"/>
              <w:rPr>
                <w:rFonts w:ascii="Calibri" w:eastAsia="Times New Roman" w:hAnsi="Calibri" w:cs="Times New Roman"/>
                <w:color w:val="000000"/>
                <w:sz w:val="24"/>
                <w:szCs w:val="24"/>
                <w:lang w:eastAsia="en-GB"/>
              </w:rPr>
            </w:pPr>
            <w:r w:rsidRPr="001D4B37">
              <w:rPr>
                <w:rFonts w:ascii="Calibri" w:eastAsia="Times New Roman" w:hAnsi="Calibri" w:cs="Times New Roman"/>
                <w:color w:val="000000"/>
                <w:sz w:val="24"/>
                <w:szCs w:val="24"/>
                <w:lang w:eastAsia="en-GB"/>
              </w:rPr>
              <w:t>rs6850444</w:t>
            </w:r>
          </w:p>
        </w:tc>
        <w:tc>
          <w:tcPr>
            <w:tcW w:w="0" w:type="auto"/>
            <w:noWrap/>
            <w:vAlign w:val="center"/>
            <w:hideMark/>
          </w:tcPr>
          <w:p w14:paraId="026CEE10" w14:textId="77777777" w:rsidR="001D4B37" w:rsidRPr="001D4B37" w:rsidRDefault="001D4B37" w:rsidP="008C3EE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4"/>
                <w:szCs w:val="24"/>
                <w:lang w:eastAsia="en-GB"/>
              </w:rPr>
            </w:pPr>
            <w:r w:rsidRPr="001D4B37">
              <w:rPr>
                <w:rFonts w:ascii="Calibri" w:eastAsia="Times New Roman" w:hAnsi="Calibri" w:cs="Times New Roman"/>
                <w:color w:val="000000"/>
                <w:sz w:val="24"/>
                <w:szCs w:val="24"/>
                <w:lang w:eastAsia="en-GB"/>
              </w:rPr>
              <w:t>4:122351715</w:t>
            </w:r>
          </w:p>
        </w:tc>
        <w:tc>
          <w:tcPr>
            <w:tcW w:w="0" w:type="auto"/>
            <w:noWrap/>
            <w:vAlign w:val="center"/>
            <w:hideMark/>
          </w:tcPr>
          <w:p w14:paraId="27F57C1C" w14:textId="77777777" w:rsidR="001D4B37" w:rsidRPr="001D4B37" w:rsidRDefault="001D4B37" w:rsidP="008C3EE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4"/>
                <w:szCs w:val="24"/>
                <w:lang w:eastAsia="en-GB"/>
              </w:rPr>
            </w:pPr>
            <w:r w:rsidRPr="001D4B37">
              <w:rPr>
                <w:rFonts w:ascii="Calibri" w:eastAsia="Times New Roman" w:hAnsi="Calibri" w:cs="Times New Roman"/>
                <w:color w:val="000000"/>
                <w:sz w:val="24"/>
                <w:szCs w:val="24"/>
                <w:lang w:eastAsia="en-GB"/>
              </w:rPr>
              <w:t>C</w:t>
            </w:r>
          </w:p>
        </w:tc>
        <w:tc>
          <w:tcPr>
            <w:tcW w:w="0" w:type="auto"/>
            <w:vAlign w:val="center"/>
          </w:tcPr>
          <w:p w14:paraId="491284C0" w14:textId="43ADC7C5" w:rsidR="001D4B37" w:rsidRPr="001D4B37" w:rsidRDefault="001D4B37" w:rsidP="008C3EE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4"/>
                <w:szCs w:val="24"/>
                <w:lang w:eastAsia="en-GB"/>
              </w:rPr>
            </w:pPr>
            <w:r w:rsidRPr="001D4B37">
              <w:rPr>
                <w:rFonts w:ascii="Calibri" w:hAnsi="Calibri"/>
                <w:color w:val="000000"/>
                <w:sz w:val="24"/>
                <w:szCs w:val="24"/>
              </w:rPr>
              <w:t>0.31</w:t>
            </w:r>
          </w:p>
        </w:tc>
        <w:tc>
          <w:tcPr>
            <w:tcW w:w="0" w:type="auto"/>
            <w:noWrap/>
            <w:vAlign w:val="center"/>
            <w:hideMark/>
          </w:tcPr>
          <w:p w14:paraId="0FA6FCAB" w14:textId="22343CF0" w:rsidR="001D4B37" w:rsidRPr="001D4B37" w:rsidRDefault="001D4B37" w:rsidP="008C3EE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4"/>
                <w:szCs w:val="24"/>
                <w:lang w:eastAsia="en-GB"/>
              </w:rPr>
            </w:pPr>
            <w:r w:rsidRPr="001D4B37">
              <w:rPr>
                <w:rFonts w:ascii="Calibri" w:eastAsia="Times New Roman" w:hAnsi="Calibri" w:cs="Times New Roman"/>
                <w:color w:val="000000"/>
                <w:sz w:val="24"/>
                <w:szCs w:val="24"/>
                <w:lang w:eastAsia="en-GB"/>
              </w:rPr>
              <w:t>1.01 (0.79-1.29)</w:t>
            </w:r>
          </w:p>
        </w:tc>
        <w:tc>
          <w:tcPr>
            <w:tcW w:w="0" w:type="auto"/>
            <w:noWrap/>
            <w:vAlign w:val="center"/>
            <w:hideMark/>
          </w:tcPr>
          <w:p w14:paraId="1437E2F9" w14:textId="77777777" w:rsidR="001D4B37" w:rsidRPr="001D4B37" w:rsidRDefault="001D4B37" w:rsidP="008C3EE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4"/>
                <w:szCs w:val="24"/>
                <w:lang w:eastAsia="en-GB"/>
              </w:rPr>
            </w:pPr>
            <w:r w:rsidRPr="001D4B37">
              <w:rPr>
                <w:rFonts w:ascii="Calibri" w:eastAsia="Times New Roman" w:hAnsi="Calibri" w:cs="Times New Roman"/>
                <w:color w:val="000000"/>
                <w:sz w:val="24"/>
                <w:szCs w:val="24"/>
                <w:lang w:eastAsia="en-GB"/>
              </w:rPr>
              <w:t>0.912</w:t>
            </w:r>
          </w:p>
        </w:tc>
      </w:tr>
      <w:tr w:rsidR="001D4B37" w:rsidRPr="001D4B37" w14:paraId="3FC7217F" w14:textId="77777777" w:rsidTr="008C3EE4">
        <w:trPr>
          <w:trHeight w:val="288"/>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84EAE16" w14:textId="77777777" w:rsidR="001D4B37" w:rsidRPr="001D4B37" w:rsidRDefault="001D4B37" w:rsidP="008C3EE4">
            <w:pPr>
              <w:jc w:val="center"/>
              <w:rPr>
                <w:rFonts w:ascii="Calibri" w:eastAsia="Times New Roman" w:hAnsi="Calibri" w:cs="Times New Roman"/>
                <w:color w:val="000000"/>
                <w:sz w:val="24"/>
                <w:szCs w:val="24"/>
                <w:lang w:eastAsia="en-GB"/>
              </w:rPr>
            </w:pPr>
            <w:r w:rsidRPr="001D4B37">
              <w:rPr>
                <w:rFonts w:ascii="Calibri" w:eastAsia="Times New Roman" w:hAnsi="Calibri" w:cs="Times New Roman"/>
                <w:color w:val="000000"/>
                <w:sz w:val="24"/>
                <w:szCs w:val="24"/>
                <w:lang w:eastAsia="en-GB"/>
              </w:rPr>
              <w:t>rs6480524</w:t>
            </w:r>
          </w:p>
        </w:tc>
        <w:tc>
          <w:tcPr>
            <w:tcW w:w="0" w:type="auto"/>
            <w:noWrap/>
            <w:vAlign w:val="center"/>
            <w:hideMark/>
          </w:tcPr>
          <w:p w14:paraId="6D793AB6" w14:textId="77777777" w:rsidR="001D4B37" w:rsidRPr="001D4B37" w:rsidRDefault="001D4B37" w:rsidP="008C3EE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en-GB"/>
              </w:rPr>
            </w:pPr>
            <w:r w:rsidRPr="001D4B37">
              <w:rPr>
                <w:rFonts w:ascii="Calibri" w:eastAsia="Times New Roman" w:hAnsi="Calibri" w:cs="Times New Roman"/>
                <w:color w:val="000000"/>
                <w:sz w:val="24"/>
                <w:szCs w:val="24"/>
                <w:lang w:eastAsia="en-GB"/>
              </w:rPr>
              <w:t>10:53626998</w:t>
            </w:r>
          </w:p>
        </w:tc>
        <w:tc>
          <w:tcPr>
            <w:tcW w:w="0" w:type="auto"/>
            <w:noWrap/>
            <w:vAlign w:val="center"/>
            <w:hideMark/>
          </w:tcPr>
          <w:p w14:paraId="5ECE4536" w14:textId="77777777" w:rsidR="001D4B37" w:rsidRPr="001D4B37" w:rsidRDefault="001D4B37" w:rsidP="008C3EE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en-GB"/>
              </w:rPr>
            </w:pPr>
            <w:r w:rsidRPr="001D4B37">
              <w:rPr>
                <w:rFonts w:ascii="Calibri" w:eastAsia="Times New Roman" w:hAnsi="Calibri" w:cs="Times New Roman"/>
                <w:color w:val="000000"/>
                <w:sz w:val="24"/>
                <w:szCs w:val="24"/>
                <w:lang w:eastAsia="en-GB"/>
              </w:rPr>
              <w:t>G</w:t>
            </w:r>
          </w:p>
        </w:tc>
        <w:tc>
          <w:tcPr>
            <w:tcW w:w="0" w:type="auto"/>
            <w:vAlign w:val="center"/>
          </w:tcPr>
          <w:p w14:paraId="2D7AFDCC" w14:textId="6991F553" w:rsidR="001D4B37" w:rsidRPr="001D4B37" w:rsidRDefault="001D4B37" w:rsidP="008C3EE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en-GB"/>
              </w:rPr>
            </w:pPr>
            <w:r w:rsidRPr="001D4B37">
              <w:rPr>
                <w:rFonts w:ascii="Calibri" w:hAnsi="Calibri"/>
                <w:color w:val="000000"/>
                <w:sz w:val="24"/>
                <w:szCs w:val="24"/>
              </w:rPr>
              <w:t>0.25</w:t>
            </w:r>
          </w:p>
        </w:tc>
        <w:tc>
          <w:tcPr>
            <w:tcW w:w="0" w:type="auto"/>
            <w:noWrap/>
            <w:vAlign w:val="center"/>
            <w:hideMark/>
          </w:tcPr>
          <w:p w14:paraId="2A421471" w14:textId="667B911D" w:rsidR="001D4B37" w:rsidRPr="001D4B37" w:rsidRDefault="001D4B37" w:rsidP="008C3EE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4"/>
                <w:szCs w:val="24"/>
                <w:lang w:eastAsia="en-GB"/>
              </w:rPr>
            </w:pPr>
            <w:r w:rsidRPr="001D4B37">
              <w:rPr>
                <w:rFonts w:ascii="Calibri" w:eastAsia="Times New Roman" w:hAnsi="Calibri" w:cs="Times New Roman"/>
                <w:color w:val="000000"/>
                <w:sz w:val="24"/>
                <w:szCs w:val="24"/>
                <w:lang w:eastAsia="en-GB"/>
              </w:rPr>
              <w:t>1.39 (1.05-1.84)</w:t>
            </w:r>
          </w:p>
        </w:tc>
        <w:tc>
          <w:tcPr>
            <w:tcW w:w="0" w:type="auto"/>
            <w:noWrap/>
            <w:vAlign w:val="center"/>
            <w:hideMark/>
          </w:tcPr>
          <w:p w14:paraId="4416F523" w14:textId="77777777" w:rsidR="001D4B37" w:rsidRPr="001D4B37" w:rsidRDefault="001D4B37" w:rsidP="008C3EE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24"/>
                <w:szCs w:val="24"/>
                <w:lang w:eastAsia="en-GB"/>
              </w:rPr>
            </w:pPr>
            <w:r w:rsidRPr="001D4B37">
              <w:rPr>
                <w:rFonts w:ascii="Calibri" w:eastAsia="Times New Roman" w:hAnsi="Calibri" w:cs="Times New Roman"/>
                <w:b/>
                <w:bCs/>
                <w:color w:val="000000"/>
                <w:sz w:val="24"/>
                <w:szCs w:val="24"/>
                <w:lang w:eastAsia="en-GB"/>
              </w:rPr>
              <w:t>0.022</w:t>
            </w:r>
          </w:p>
        </w:tc>
      </w:tr>
      <w:tr w:rsidR="001D4B37" w:rsidRPr="001D4B37" w14:paraId="1065777D" w14:textId="77777777" w:rsidTr="008C3EE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55CE08C" w14:textId="77777777" w:rsidR="001D4B37" w:rsidRPr="001D4B37" w:rsidRDefault="001D4B37" w:rsidP="008C3EE4">
            <w:pPr>
              <w:jc w:val="center"/>
              <w:rPr>
                <w:rFonts w:ascii="Calibri" w:eastAsia="Times New Roman" w:hAnsi="Calibri" w:cs="Times New Roman"/>
                <w:color w:val="000000"/>
                <w:sz w:val="24"/>
                <w:szCs w:val="24"/>
                <w:lang w:eastAsia="en-GB"/>
              </w:rPr>
            </w:pPr>
            <w:r w:rsidRPr="001D4B37">
              <w:rPr>
                <w:rFonts w:ascii="Calibri" w:eastAsia="Times New Roman" w:hAnsi="Calibri" w:cs="Times New Roman"/>
                <w:color w:val="000000"/>
                <w:sz w:val="24"/>
                <w:szCs w:val="24"/>
                <w:lang w:eastAsia="en-GB"/>
              </w:rPr>
              <w:t>rs74485449</w:t>
            </w:r>
          </w:p>
        </w:tc>
        <w:tc>
          <w:tcPr>
            <w:tcW w:w="0" w:type="auto"/>
            <w:noWrap/>
            <w:vAlign w:val="center"/>
            <w:hideMark/>
          </w:tcPr>
          <w:p w14:paraId="671F4BC6" w14:textId="77777777" w:rsidR="001D4B37" w:rsidRPr="001D4B37" w:rsidRDefault="001D4B37" w:rsidP="008C3EE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4"/>
                <w:szCs w:val="24"/>
                <w:lang w:eastAsia="en-GB"/>
              </w:rPr>
            </w:pPr>
            <w:r w:rsidRPr="001D4B37">
              <w:rPr>
                <w:rFonts w:ascii="Calibri" w:eastAsia="Times New Roman" w:hAnsi="Calibri" w:cs="Times New Roman"/>
                <w:color w:val="000000"/>
                <w:sz w:val="24"/>
                <w:szCs w:val="24"/>
                <w:lang w:eastAsia="en-GB"/>
              </w:rPr>
              <w:t>17:5669146</w:t>
            </w:r>
          </w:p>
        </w:tc>
        <w:tc>
          <w:tcPr>
            <w:tcW w:w="0" w:type="auto"/>
            <w:noWrap/>
            <w:vAlign w:val="center"/>
            <w:hideMark/>
          </w:tcPr>
          <w:p w14:paraId="36AAE0DE" w14:textId="77777777" w:rsidR="001D4B37" w:rsidRPr="001D4B37" w:rsidRDefault="001D4B37" w:rsidP="008C3EE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4"/>
                <w:szCs w:val="24"/>
                <w:lang w:eastAsia="en-GB"/>
              </w:rPr>
            </w:pPr>
            <w:r w:rsidRPr="001D4B37">
              <w:rPr>
                <w:rFonts w:ascii="Calibri" w:eastAsia="Times New Roman" w:hAnsi="Calibri" w:cs="Times New Roman"/>
                <w:color w:val="000000"/>
                <w:sz w:val="24"/>
                <w:szCs w:val="24"/>
                <w:lang w:eastAsia="en-GB"/>
              </w:rPr>
              <w:t>A</w:t>
            </w:r>
          </w:p>
        </w:tc>
        <w:tc>
          <w:tcPr>
            <w:tcW w:w="0" w:type="auto"/>
            <w:vAlign w:val="center"/>
          </w:tcPr>
          <w:p w14:paraId="2E83BEDC" w14:textId="57D07058" w:rsidR="001D4B37" w:rsidRPr="001D4B37" w:rsidRDefault="001D4B37" w:rsidP="008C3EE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4"/>
                <w:szCs w:val="24"/>
                <w:lang w:eastAsia="en-GB"/>
              </w:rPr>
            </w:pPr>
            <w:r w:rsidRPr="001D4B37">
              <w:rPr>
                <w:rFonts w:ascii="Calibri" w:hAnsi="Calibri"/>
                <w:color w:val="000000"/>
                <w:sz w:val="24"/>
                <w:szCs w:val="24"/>
              </w:rPr>
              <w:t>0.06</w:t>
            </w:r>
          </w:p>
        </w:tc>
        <w:tc>
          <w:tcPr>
            <w:tcW w:w="0" w:type="auto"/>
            <w:noWrap/>
            <w:vAlign w:val="center"/>
            <w:hideMark/>
          </w:tcPr>
          <w:p w14:paraId="54817ABD" w14:textId="6267430A" w:rsidR="001D4B37" w:rsidRPr="001D4B37" w:rsidRDefault="001D4B37" w:rsidP="008C3EE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4"/>
                <w:szCs w:val="24"/>
                <w:lang w:eastAsia="en-GB"/>
              </w:rPr>
            </w:pPr>
            <w:r w:rsidRPr="001D4B37">
              <w:rPr>
                <w:rFonts w:ascii="Calibri" w:eastAsia="Times New Roman" w:hAnsi="Calibri" w:cs="Times New Roman"/>
                <w:color w:val="000000"/>
                <w:sz w:val="24"/>
                <w:szCs w:val="24"/>
                <w:lang w:eastAsia="en-GB"/>
              </w:rPr>
              <w:t>0.81 (0.46-1.41)</w:t>
            </w:r>
          </w:p>
        </w:tc>
        <w:tc>
          <w:tcPr>
            <w:tcW w:w="0" w:type="auto"/>
            <w:noWrap/>
            <w:vAlign w:val="center"/>
            <w:hideMark/>
          </w:tcPr>
          <w:p w14:paraId="064E998D" w14:textId="77777777" w:rsidR="001D4B37" w:rsidRPr="001D4B37" w:rsidRDefault="001D4B37" w:rsidP="008C3EE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4"/>
                <w:szCs w:val="24"/>
                <w:lang w:eastAsia="en-GB"/>
              </w:rPr>
            </w:pPr>
            <w:r w:rsidRPr="001D4B37">
              <w:rPr>
                <w:rFonts w:ascii="Calibri" w:eastAsia="Times New Roman" w:hAnsi="Calibri" w:cs="Times New Roman"/>
                <w:color w:val="000000"/>
                <w:sz w:val="24"/>
                <w:szCs w:val="24"/>
                <w:lang w:eastAsia="en-GB"/>
              </w:rPr>
              <w:t>0.473</w:t>
            </w:r>
          </w:p>
        </w:tc>
      </w:tr>
    </w:tbl>
    <w:p w14:paraId="657C5427" w14:textId="5208296E" w:rsidR="008C3EE4" w:rsidRPr="00824932" w:rsidRDefault="008C3EE4" w:rsidP="008C3EE4">
      <w:pPr>
        <w:spacing w:after="200"/>
        <w:jc w:val="both"/>
        <w:rPr>
          <w:rFonts w:ascii="Calibri" w:eastAsia="Calibri" w:hAnsi="Calibri" w:cs="Times New Roman"/>
          <w:sz w:val="24"/>
          <w:szCs w:val="24"/>
          <w:lang w:eastAsia="en-US"/>
        </w:rPr>
      </w:pPr>
      <w:r>
        <w:rPr>
          <w:rFonts w:ascii="Calibri" w:eastAsia="Calibri" w:hAnsi="Calibri" w:cs="Times New Roman"/>
          <w:sz w:val="24"/>
          <w:szCs w:val="24"/>
          <w:lang w:eastAsia="en-US"/>
        </w:rPr>
        <w:t xml:space="preserve">OA, osteoarthritis; EA, effect allele; OR, odds ratio; CI, confidence interval; Chr, chromosome </w:t>
      </w:r>
    </w:p>
    <w:p w14:paraId="558BAD9A" w14:textId="5D64FA36" w:rsidR="00FA62BB" w:rsidRPr="00291678" w:rsidRDefault="00FA62BB" w:rsidP="00FA62BB">
      <w:pPr>
        <w:spacing w:after="200" w:line="480" w:lineRule="auto"/>
        <w:jc w:val="both"/>
        <w:rPr>
          <w:rFonts w:ascii="Calibri" w:eastAsia="Calibri" w:hAnsi="Calibri" w:cs="Times New Roman"/>
          <w:b/>
          <w:sz w:val="24"/>
          <w:szCs w:val="24"/>
          <w:lang w:val="en-US" w:eastAsia="en-US"/>
        </w:rPr>
      </w:pPr>
      <w:r w:rsidRPr="00291678">
        <w:rPr>
          <w:rFonts w:ascii="Calibri" w:eastAsia="Calibri" w:hAnsi="Calibri" w:cs="Times New Roman"/>
          <w:b/>
          <w:sz w:val="24"/>
          <w:szCs w:val="24"/>
          <w:lang w:val="en-US" w:eastAsia="en-US"/>
        </w:rPr>
        <w:lastRenderedPageBreak/>
        <w:t>5.</w:t>
      </w:r>
      <w:r w:rsidR="0086089E">
        <w:rPr>
          <w:rFonts w:ascii="Calibri" w:eastAsia="Calibri" w:hAnsi="Calibri" w:cs="Times New Roman"/>
          <w:b/>
          <w:sz w:val="24"/>
          <w:szCs w:val="24"/>
          <w:lang w:val="en-US" w:eastAsia="en-US"/>
        </w:rPr>
        <w:t>4</w:t>
      </w:r>
      <w:r w:rsidRPr="00291678">
        <w:rPr>
          <w:rFonts w:ascii="Calibri" w:eastAsia="Calibri" w:hAnsi="Calibri" w:cs="Times New Roman"/>
          <w:b/>
          <w:sz w:val="24"/>
          <w:szCs w:val="24"/>
          <w:lang w:val="en-US" w:eastAsia="en-US"/>
        </w:rPr>
        <w:t>.</w:t>
      </w:r>
      <w:r w:rsidR="008C3EE4">
        <w:rPr>
          <w:rFonts w:ascii="Calibri" w:eastAsia="Calibri" w:hAnsi="Calibri" w:cs="Times New Roman"/>
          <w:b/>
          <w:sz w:val="24"/>
          <w:szCs w:val="24"/>
          <w:lang w:val="en-US" w:eastAsia="en-US"/>
        </w:rPr>
        <w:t>5</w:t>
      </w:r>
      <w:r w:rsidRPr="00291678">
        <w:rPr>
          <w:rFonts w:ascii="Calibri" w:eastAsia="Calibri" w:hAnsi="Calibri" w:cs="Times New Roman"/>
          <w:b/>
          <w:sz w:val="24"/>
          <w:szCs w:val="24"/>
          <w:lang w:val="en-US" w:eastAsia="en-US"/>
        </w:rPr>
        <w:t xml:space="preserve"> Established OA loci in ARGO datasets</w:t>
      </w:r>
    </w:p>
    <w:p w14:paraId="6A8FD744" w14:textId="0428C191" w:rsidR="00FA62BB" w:rsidRDefault="00FA62BB" w:rsidP="00FA62BB">
      <w:pPr>
        <w:spacing w:after="200" w:line="480" w:lineRule="auto"/>
        <w:jc w:val="both"/>
        <w:rPr>
          <w:rFonts w:ascii="Calibri" w:eastAsia="Calibri" w:hAnsi="Calibri" w:cs="Times New Roman"/>
          <w:sz w:val="24"/>
          <w:szCs w:val="24"/>
          <w:lang w:val="en-US" w:eastAsia="en-US"/>
        </w:rPr>
      </w:pPr>
      <w:r>
        <w:rPr>
          <w:rFonts w:ascii="Calibri" w:eastAsia="Calibri" w:hAnsi="Calibri" w:cs="Times New Roman"/>
          <w:sz w:val="24"/>
          <w:szCs w:val="24"/>
          <w:lang w:val="en-US" w:eastAsia="en-US"/>
        </w:rPr>
        <w:t xml:space="preserve">Replication of common and low frequency established OA loci present in </w:t>
      </w:r>
      <w:r w:rsidR="00095889">
        <w:rPr>
          <w:rFonts w:ascii="Calibri" w:eastAsia="Calibri" w:hAnsi="Calibri" w:cs="Times New Roman"/>
          <w:sz w:val="24"/>
          <w:szCs w:val="24"/>
          <w:lang w:val="en-US" w:eastAsia="en-US"/>
        </w:rPr>
        <w:t xml:space="preserve">the </w:t>
      </w:r>
      <w:r>
        <w:rPr>
          <w:rFonts w:ascii="Calibri" w:eastAsia="Calibri" w:hAnsi="Calibri" w:cs="Times New Roman"/>
          <w:sz w:val="24"/>
          <w:szCs w:val="24"/>
          <w:lang w:val="en-US" w:eastAsia="en-US"/>
        </w:rPr>
        <w:t xml:space="preserve">ARGO datasets was examined. One polymorphism, rs9350591 (EAF 0.09, OR 1.2, 95% CI 1.01 to 1.44, </w:t>
      </w:r>
      <w:r w:rsidRPr="00C62C3E">
        <w:rPr>
          <w:rFonts w:ascii="Calibri" w:eastAsia="Calibri" w:hAnsi="Calibri" w:cs="Times New Roman"/>
          <w:i/>
          <w:sz w:val="24"/>
          <w:szCs w:val="24"/>
          <w:lang w:val="en-US" w:eastAsia="en-US"/>
        </w:rPr>
        <w:t>P</w:t>
      </w:r>
      <w:r>
        <w:rPr>
          <w:rFonts w:ascii="Calibri" w:eastAsia="Calibri" w:hAnsi="Calibri" w:cs="Times New Roman"/>
          <w:sz w:val="24"/>
          <w:szCs w:val="24"/>
          <w:lang w:val="en-US" w:eastAsia="en-US"/>
        </w:rPr>
        <w:t xml:space="preserve">-value 0.048), out of 26 yielded nominal association with OA in ARGO hip and/or knee OA. This SNP was associated with hip OA in the discovery study (Table </w:t>
      </w:r>
      <w:r w:rsidR="00C37B4B">
        <w:rPr>
          <w:rFonts w:ascii="Calibri" w:eastAsia="Calibri" w:hAnsi="Calibri" w:cs="Times New Roman"/>
          <w:sz w:val="24"/>
          <w:szCs w:val="24"/>
          <w:lang w:val="en-US" w:eastAsia="en-US"/>
        </w:rPr>
        <w:t>37</w:t>
      </w:r>
      <w:r>
        <w:rPr>
          <w:rFonts w:ascii="Calibri" w:eastAsia="Calibri" w:hAnsi="Calibri" w:cs="Times New Roman"/>
          <w:sz w:val="24"/>
          <w:szCs w:val="24"/>
          <w:lang w:val="en-US" w:eastAsia="en-US"/>
        </w:rPr>
        <w:t xml:space="preserve">). rs12982744 (EAF 0.42, OR 1.14, 95% CI 1.02 to 1.28, </w:t>
      </w:r>
      <w:r w:rsidRPr="00C62C3E">
        <w:rPr>
          <w:rFonts w:ascii="Calibri" w:eastAsia="Calibri" w:hAnsi="Calibri" w:cs="Times New Roman"/>
          <w:i/>
          <w:sz w:val="24"/>
          <w:szCs w:val="24"/>
          <w:lang w:val="en-US" w:eastAsia="en-US"/>
        </w:rPr>
        <w:t>P</w:t>
      </w:r>
      <w:r>
        <w:rPr>
          <w:rFonts w:ascii="Calibri" w:eastAsia="Calibri" w:hAnsi="Calibri" w:cs="Times New Roman"/>
          <w:sz w:val="24"/>
          <w:szCs w:val="24"/>
          <w:lang w:val="en-US" w:eastAsia="en-US"/>
        </w:rPr>
        <w:t xml:space="preserve">-value 0.02), rs864839 (EAF 0.37, OR 0.86, 95% CI 0.76 to 0.98, </w:t>
      </w:r>
      <w:r w:rsidRPr="00C62C3E">
        <w:rPr>
          <w:rFonts w:ascii="Calibri" w:eastAsia="Calibri" w:hAnsi="Calibri" w:cs="Times New Roman"/>
          <w:i/>
          <w:sz w:val="24"/>
          <w:szCs w:val="24"/>
          <w:lang w:val="en-US" w:eastAsia="en-US"/>
        </w:rPr>
        <w:t>P</w:t>
      </w:r>
      <w:r>
        <w:rPr>
          <w:rFonts w:ascii="Calibri" w:eastAsia="Calibri" w:hAnsi="Calibri" w:cs="Times New Roman"/>
          <w:sz w:val="24"/>
          <w:szCs w:val="24"/>
          <w:lang w:val="en-US" w:eastAsia="en-US"/>
        </w:rPr>
        <w:t xml:space="preserve">-value 0.02) and rs2521349 (EAF 0.46, OR 1.15, 95% CI 1.02 to 1.28, </w:t>
      </w:r>
      <w:r w:rsidRPr="00C62C3E">
        <w:rPr>
          <w:rFonts w:ascii="Calibri" w:eastAsia="Calibri" w:hAnsi="Calibri" w:cs="Times New Roman"/>
          <w:i/>
          <w:sz w:val="24"/>
          <w:szCs w:val="24"/>
          <w:lang w:val="en-US" w:eastAsia="en-US"/>
        </w:rPr>
        <w:t>P</w:t>
      </w:r>
      <w:r>
        <w:rPr>
          <w:rFonts w:ascii="Calibri" w:eastAsia="Calibri" w:hAnsi="Calibri" w:cs="Times New Roman"/>
          <w:sz w:val="24"/>
          <w:szCs w:val="24"/>
          <w:lang w:val="en-US" w:eastAsia="en-US"/>
        </w:rPr>
        <w:t xml:space="preserve">-value=0.018) yielded nominal association with knee OA in ARGO, two of these polymorphisms were initially associated with hip OA in discovery studies and one with OA at any site (Table </w:t>
      </w:r>
      <w:r w:rsidR="00C37B4B">
        <w:rPr>
          <w:rFonts w:ascii="Calibri" w:eastAsia="Calibri" w:hAnsi="Calibri" w:cs="Times New Roman"/>
          <w:sz w:val="24"/>
          <w:szCs w:val="24"/>
          <w:lang w:val="en-US" w:eastAsia="en-US"/>
        </w:rPr>
        <w:t>38</w:t>
      </w:r>
      <w:r>
        <w:rPr>
          <w:rFonts w:ascii="Calibri" w:eastAsia="Calibri" w:hAnsi="Calibri" w:cs="Times New Roman"/>
          <w:sz w:val="24"/>
          <w:szCs w:val="24"/>
          <w:lang w:val="en-US" w:eastAsia="en-US"/>
        </w:rPr>
        <w:t xml:space="preserve">). Three established loci associated with ARGO hip OA at the nominal significance level; rs9350591 (EAF 0.09, OR 1.69, 95% CI 1.21 to 2.35, </w:t>
      </w:r>
      <w:r w:rsidRPr="00F214E9">
        <w:rPr>
          <w:rFonts w:ascii="Calibri" w:eastAsia="Calibri" w:hAnsi="Calibri" w:cs="Times New Roman"/>
          <w:i/>
          <w:sz w:val="24"/>
          <w:szCs w:val="24"/>
          <w:lang w:val="en-US" w:eastAsia="en-US"/>
        </w:rPr>
        <w:t>P</w:t>
      </w:r>
      <w:r>
        <w:rPr>
          <w:rFonts w:ascii="Calibri" w:eastAsia="Calibri" w:hAnsi="Calibri" w:cs="Times New Roman"/>
          <w:sz w:val="24"/>
          <w:szCs w:val="24"/>
          <w:lang w:val="en-US" w:eastAsia="en-US"/>
        </w:rPr>
        <w:t xml:space="preserve">-value 0.002), rs10492367 (EAF 0.15, OR 1.45, 95% CI 1.11 to 1.9, </w:t>
      </w:r>
      <w:r w:rsidRPr="00F214E9">
        <w:rPr>
          <w:rFonts w:ascii="Calibri" w:eastAsia="Calibri" w:hAnsi="Calibri" w:cs="Times New Roman"/>
          <w:i/>
          <w:sz w:val="24"/>
          <w:szCs w:val="24"/>
          <w:lang w:val="en-US" w:eastAsia="en-US"/>
        </w:rPr>
        <w:t>P</w:t>
      </w:r>
      <w:r>
        <w:rPr>
          <w:rFonts w:ascii="Calibri" w:eastAsia="Calibri" w:hAnsi="Calibri" w:cs="Times New Roman"/>
          <w:sz w:val="24"/>
          <w:szCs w:val="24"/>
          <w:lang w:val="en-US" w:eastAsia="en-US"/>
        </w:rPr>
        <w:t xml:space="preserve">-value 0.006) and rs12901071 (EAF 0.33, OR 0.78, 95% CI 0.63 to 0.97, </w:t>
      </w:r>
      <w:r w:rsidRPr="00F214E9">
        <w:rPr>
          <w:rFonts w:ascii="Calibri" w:eastAsia="Calibri" w:hAnsi="Calibri" w:cs="Times New Roman"/>
          <w:i/>
          <w:sz w:val="24"/>
          <w:szCs w:val="24"/>
          <w:lang w:val="en-US" w:eastAsia="en-US"/>
        </w:rPr>
        <w:t>P</w:t>
      </w:r>
      <w:r>
        <w:rPr>
          <w:rFonts w:ascii="Calibri" w:eastAsia="Calibri" w:hAnsi="Calibri" w:cs="Times New Roman"/>
          <w:sz w:val="24"/>
          <w:szCs w:val="24"/>
          <w:lang w:val="en-US" w:eastAsia="en-US"/>
        </w:rPr>
        <w:t xml:space="preserve">-value 0.026). Two of them were associated with hip OA phenotype in discovery studies and one with hip and/or knee OA (Table </w:t>
      </w:r>
      <w:r w:rsidR="00C37B4B">
        <w:rPr>
          <w:rFonts w:ascii="Calibri" w:eastAsia="Calibri" w:hAnsi="Calibri" w:cs="Times New Roman"/>
          <w:sz w:val="24"/>
          <w:szCs w:val="24"/>
          <w:lang w:val="en-US" w:eastAsia="en-US"/>
        </w:rPr>
        <w:t>39</w:t>
      </w:r>
      <w:r>
        <w:rPr>
          <w:rFonts w:ascii="Calibri" w:eastAsia="Calibri" w:hAnsi="Calibri" w:cs="Times New Roman"/>
          <w:sz w:val="24"/>
          <w:szCs w:val="24"/>
          <w:lang w:val="en-US" w:eastAsia="en-US"/>
        </w:rPr>
        <w:t xml:space="preserve">). </w:t>
      </w:r>
    </w:p>
    <w:p w14:paraId="5E0D0E38" w14:textId="77777777" w:rsidR="00B8664A" w:rsidRDefault="00B8664A" w:rsidP="00FA62BB">
      <w:pPr>
        <w:jc w:val="both"/>
        <w:rPr>
          <w:rFonts w:ascii="Calibri" w:eastAsia="Calibri" w:hAnsi="Calibri" w:cs="Times New Roman"/>
          <w:b/>
          <w:sz w:val="24"/>
          <w:szCs w:val="24"/>
          <w:lang w:val="en-US" w:eastAsia="en-US"/>
        </w:rPr>
      </w:pPr>
    </w:p>
    <w:p w14:paraId="62C9C850" w14:textId="77777777" w:rsidR="00B8664A" w:rsidRDefault="00B8664A" w:rsidP="00FA62BB">
      <w:pPr>
        <w:jc w:val="both"/>
        <w:rPr>
          <w:rFonts w:ascii="Calibri" w:eastAsia="Calibri" w:hAnsi="Calibri" w:cs="Times New Roman"/>
          <w:b/>
          <w:sz w:val="24"/>
          <w:szCs w:val="24"/>
          <w:lang w:val="en-US" w:eastAsia="en-US"/>
        </w:rPr>
      </w:pPr>
    </w:p>
    <w:p w14:paraId="38A70589" w14:textId="77777777" w:rsidR="00B8664A" w:rsidRDefault="00B8664A" w:rsidP="00FA62BB">
      <w:pPr>
        <w:jc w:val="both"/>
        <w:rPr>
          <w:rFonts w:ascii="Calibri" w:eastAsia="Calibri" w:hAnsi="Calibri" w:cs="Times New Roman"/>
          <w:b/>
          <w:sz w:val="24"/>
          <w:szCs w:val="24"/>
          <w:lang w:val="en-US" w:eastAsia="en-US"/>
        </w:rPr>
      </w:pPr>
    </w:p>
    <w:p w14:paraId="226C5CCF" w14:textId="77777777" w:rsidR="00B8664A" w:rsidRDefault="00B8664A" w:rsidP="00FA62BB">
      <w:pPr>
        <w:jc w:val="both"/>
        <w:rPr>
          <w:rFonts w:ascii="Calibri" w:eastAsia="Calibri" w:hAnsi="Calibri" w:cs="Times New Roman"/>
          <w:b/>
          <w:sz w:val="24"/>
          <w:szCs w:val="24"/>
          <w:lang w:val="en-US" w:eastAsia="en-US"/>
        </w:rPr>
      </w:pPr>
    </w:p>
    <w:p w14:paraId="375BEC98" w14:textId="77777777" w:rsidR="00B8664A" w:rsidRDefault="00B8664A" w:rsidP="00FA62BB">
      <w:pPr>
        <w:jc w:val="both"/>
        <w:rPr>
          <w:rFonts w:ascii="Calibri" w:eastAsia="Calibri" w:hAnsi="Calibri" w:cs="Times New Roman"/>
          <w:b/>
          <w:sz w:val="24"/>
          <w:szCs w:val="24"/>
          <w:lang w:val="en-US" w:eastAsia="en-US"/>
        </w:rPr>
      </w:pPr>
    </w:p>
    <w:p w14:paraId="271F5911" w14:textId="77777777" w:rsidR="00B8664A" w:rsidRDefault="00B8664A" w:rsidP="00FA62BB">
      <w:pPr>
        <w:jc w:val="both"/>
        <w:rPr>
          <w:rFonts w:ascii="Calibri" w:eastAsia="Calibri" w:hAnsi="Calibri" w:cs="Times New Roman"/>
          <w:b/>
          <w:sz w:val="24"/>
          <w:szCs w:val="24"/>
          <w:lang w:val="en-US" w:eastAsia="en-US"/>
        </w:rPr>
      </w:pPr>
    </w:p>
    <w:p w14:paraId="766A0D4F" w14:textId="77777777" w:rsidR="00B8664A" w:rsidRDefault="00B8664A" w:rsidP="00FA62BB">
      <w:pPr>
        <w:jc w:val="both"/>
        <w:rPr>
          <w:rFonts w:ascii="Calibri" w:eastAsia="Calibri" w:hAnsi="Calibri" w:cs="Times New Roman"/>
          <w:b/>
          <w:sz w:val="24"/>
          <w:szCs w:val="24"/>
          <w:lang w:val="en-US" w:eastAsia="en-US"/>
        </w:rPr>
      </w:pPr>
    </w:p>
    <w:p w14:paraId="08CF4B80" w14:textId="77777777" w:rsidR="00B8664A" w:rsidRDefault="00B8664A" w:rsidP="00FA62BB">
      <w:pPr>
        <w:jc w:val="both"/>
        <w:rPr>
          <w:rFonts w:ascii="Calibri" w:eastAsia="Calibri" w:hAnsi="Calibri" w:cs="Times New Roman"/>
          <w:b/>
          <w:sz w:val="24"/>
          <w:szCs w:val="24"/>
          <w:lang w:val="en-US" w:eastAsia="en-US"/>
        </w:rPr>
      </w:pPr>
    </w:p>
    <w:p w14:paraId="332130D3" w14:textId="77777777" w:rsidR="00B8664A" w:rsidRDefault="00B8664A" w:rsidP="00FA62BB">
      <w:pPr>
        <w:jc w:val="both"/>
        <w:rPr>
          <w:rFonts w:ascii="Calibri" w:eastAsia="Calibri" w:hAnsi="Calibri" w:cs="Times New Roman"/>
          <w:b/>
          <w:sz w:val="24"/>
          <w:szCs w:val="24"/>
          <w:lang w:val="en-US" w:eastAsia="en-US"/>
        </w:rPr>
      </w:pPr>
    </w:p>
    <w:p w14:paraId="54E94826" w14:textId="77777777" w:rsidR="00B8664A" w:rsidRDefault="00B8664A" w:rsidP="00FA62BB">
      <w:pPr>
        <w:jc w:val="both"/>
        <w:rPr>
          <w:rFonts w:ascii="Calibri" w:eastAsia="Calibri" w:hAnsi="Calibri" w:cs="Times New Roman"/>
          <w:b/>
          <w:sz w:val="24"/>
          <w:szCs w:val="24"/>
          <w:lang w:val="en-US" w:eastAsia="en-US"/>
        </w:rPr>
      </w:pPr>
    </w:p>
    <w:p w14:paraId="1A2A16C7" w14:textId="77777777" w:rsidR="00B8664A" w:rsidRDefault="00B8664A" w:rsidP="00FA62BB">
      <w:pPr>
        <w:jc w:val="both"/>
        <w:rPr>
          <w:rFonts w:ascii="Calibri" w:eastAsia="Calibri" w:hAnsi="Calibri" w:cs="Times New Roman"/>
          <w:b/>
          <w:sz w:val="24"/>
          <w:szCs w:val="24"/>
          <w:lang w:val="en-US" w:eastAsia="en-US"/>
        </w:rPr>
      </w:pPr>
    </w:p>
    <w:p w14:paraId="0C675901" w14:textId="77777777" w:rsidR="00B8664A" w:rsidRDefault="00B8664A" w:rsidP="00FA62BB">
      <w:pPr>
        <w:jc w:val="both"/>
        <w:rPr>
          <w:rFonts w:ascii="Calibri" w:eastAsia="Calibri" w:hAnsi="Calibri" w:cs="Times New Roman"/>
          <w:b/>
          <w:sz w:val="24"/>
          <w:szCs w:val="24"/>
          <w:lang w:val="en-US" w:eastAsia="en-US"/>
        </w:rPr>
      </w:pPr>
    </w:p>
    <w:p w14:paraId="167519AA" w14:textId="77777777" w:rsidR="00B8664A" w:rsidRDefault="00B8664A" w:rsidP="00FA62BB">
      <w:pPr>
        <w:jc w:val="both"/>
        <w:rPr>
          <w:rFonts w:ascii="Calibri" w:eastAsia="Calibri" w:hAnsi="Calibri" w:cs="Times New Roman"/>
          <w:b/>
          <w:sz w:val="24"/>
          <w:szCs w:val="24"/>
          <w:lang w:val="en-US" w:eastAsia="en-US"/>
        </w:rPr>
      </w:pPr>
    </w:p>
    <w:p w14:paraId="4940E0EB" w14:textId="77777777" w:rsidR="00B8664A" w:rsidRDefault="00B8664A" w:rsidP="00FA62BB">
      <w:pPr>
        <w:jc w:val="both"/>
        <w:rPr>
          <w:rFonts w:ascii="Calibri" w:eastAsia="Calibri" w:hAnsi="Calibri" w:cs="Times New Roman"/>
          <w:b/>
          <w:sz w:val="24"/>
          <w:szCs w:val="24"/>
          <w:lang w:val="en-US" w:eastAsia="en-US"/>
        </w:rPr>
      </w:pPr>
    </w:p>
    <w:p w14:paraId="3199FEC3" w14:textId="77777777" w:rsidR="00B8664A" w:rsidRDefault="00B8664A" w:rsidP="00FA62BB">
      <w:pPr>
        <w:jc w:val="both"/>
        <w:rPr>
          <w:rFonts w:ascii="Calibri" w:eastAsia="Calibri" w:hAnsi="Calibri" w:cs="Times New Roman"/>
          <w:b/>
          <w:sz w:val="24"/>
          <w:szCs w:val="24"/>
          <w:lang w:val="en-US" w:eastAsia="en-US"/>
        </w:rPr>
      </w:pPr>
    </w:p>
    <w:p w14:paraId="2B424DB5" w14:textId="69E5D7F0" w:rsidR="00FA62BB" w:rsidRDefault="00FA62BB" w:rsidP="00FA62BB">
      <w:pPr>
        <w:jc w:val="both"/>
        <w:rPr>
          <w:rFonts w:ascii="Calibri" w:eastAsia="Calibri" w:hAnsi="Calibri" w:cs="Times New Roman"/>
          <w:sz w:val="24"/>
          <w:szCs w:val="24"/>
          <w:lang w:val="en-US" w:eastAsia="en-US"/>
        </w:rPr>
      </w:pPr>
      <w:r w:rsidRPr="0006277D">
        <w:rPr>
          <w:rFonts w:ascii="Calibri" w:eastAsia="Calibri" w:hAnsi="Calibri" w:cs="Times New Roman"/>
          <w:b/>
          <w:sz w:val="24"/>
          <w:szCs w:val="24"/>
          <w:lang w:val="en-US" w:eastAsia="en-US"/>
        </w:rPr>
        <w:lastRenderedPageBreak/>
        <w:t xml:space="preserve">Table </w:t>
      </w:r>
      <w:r w:rsidR="00C37B4B">
        <w:rPr>
          <w:rFonts w:ascii="Calibri" w:eastAsia="Calibri" w:hAnsi="Calibri" w:cs="Times New Roman"/>
          <w:b/>
          <w:sz w:val="24"/>
          <w:szCs w:val="24"/>
          <w:lang w:val="en-US" w:eastAsia="en-US"/>
        </w:rPr>
        <w:t>37</w:t>
      </w:r>
      <w:r w:rsidRPr="0006277D">
        <w:rPr>
          <w:rFonts w:ascii="Calibri" w:eastAsia="Calibri" w:hAnsi="Calibri" w:cs="Times New Roman"/>
          <w:b/>
          <w:sz w:val="24"/>
          <w:szCs w:val="24"/>
          <w:lang w:val="en-US" w:eastAsia="en-US"/>
        </w:rPr>
        <w:t>.</w:t>
      </w:r>
      <w:r>
        <w:rPr>
          <w:rFonts w:ascii="Calibri" w:eastAsia="Calibri" w:hAnsi="Calibri" w:cs="Times New Roman"/>
          <w:sz w:val="24"/>
          <w:szCs w:val="24"/>
          <w:lang w:val="en-US" w:eastAsia="en-US"/>
        </w:rPr>
        <w:t xml:space="preserve"> Association summary statistics for common and low frequency established OA loci present in ARGO hip and/or knee OA.</w:t>
      </w:r>
    </w:p>
    <w:tbl>
      <w:tblPr>
        <w:tblStyle w:val="-51"/>
        <w:tblW w:w="0" w:type="auto"/>
        <w:tblLook w:val="04A0" w:firstRow="1" w:lastRow="0" w:firstColumn="1" w:lastColumn="0" w:noHBand="0" w:noVBand="1"/>
      </w:tblPr>
      <w:tblGrid>
        <w:gridCol w:w="1416"/>
        <w:gridCol w:w="1462"/>
        <w:gridCol w:w="808"/>
        <w:gridCol w:w="992"/>
        <w:gridCol w:w="1701"/>
        <w:gridCol w:w="1559"/>
      </w:tblGrid>
      <w:tr w:rsidR="00FA62BB" w:rsidRPr="003615E1" w14:paraId="014AF556" w14:textId="77777777" w:rsidTr="007000D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9ABD1DA" w14:textId="77777777" w:rsidR="00FA62BB" w:rsidRPr="00C37B4B" w:rsidRDefault="00FA62BB" w:rsidP="00FA62BB">
            <w:pPr>
              <w:jc w:val="center"/>
              <w:rPr>
                <w:rFonts w:asciiTheme="minorHAnsi" w:hAnsiTheme="minorHAnsi" w:cs="Times New Roman"/>
                <w:color w:val="000000"/>
                <w:sz w:val="22"/>
                <w:szCs w:val="24"/>
                <w:lang w:val="en-GB" w:eastAsia="en-GB"/>
              </w:rPr>
            </w:pPr>
            <w:r w:rsidRPr="00C37B4B">
              <w:rPr>
                <w:rFonts w:asciiTheme="minorHAnsi" w:hAnsiTheme="minorHAnsi" w:cs="Times New Roman"/>
                <w:color w:val="000000"/>
                <w:sz w:val="22"/>
                <w:szCs w:val="24"/>
                <w:lang w:val="en-GB" w:eastAsia="en-GB"/>
              </w:rPr>
              <w:t>index variant</w:t>
            </w:r>
          </w:p>
        </w:tc>
        <w:tc>
          <w:tcPr>
            <w:tcW w:w="0" w:type="auto"/>
            <w:noWrap/>
            <w:hideMark/>
          </w:tcPr>
          <w:p w14:paraId="3F9E5B68" w14:textId="77777777" w:rsidR="00FA62BB" w:rsidRPr="00C37B4B" w:rsidRDefault="00FA62BB" w:rsidP="00FA62BB">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val="en-GB" w:eastAsia="en-GB"/>
              </w:rPr>
            </w:pPr>
            <w:r w:rsidRPr="00C37B4B">
              <w:rPr>
                <w:rFonts w:asciiTheme="minorHAnsi" w:hAnsiTheme="minorHAnsi" w:cs="Times New Roman"/>
                <w:color w:val="000000"/>
                <w:sz w:val="22"/>
                <w:szCs w:val="24"/>
                <w:lang w:val="en-GB" w:eastAsia="en-GB"/>
              </w:rPr>
              <w:t>site discovery</w:t>
            </w:r>
          </w:p>
        </w:tc>
        <w:tc>
          <w:tcPr>
            <w:tcW w:w="808" w:type="dxa"/>
            <w:noWrap/>
            <w:hideMark/>
          </w:tcPr>
          <w:p w14:paraId="39257C00" w14:textId="77777777" w:rsidR="00FA62BB" w:rsidRPr="00C37B4B" w:rsidRDefault="00FA62BB" w:rsidP="00FA62BB">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val="en-GB" w:eastAsia="en-GB"/>
              </w:rPr>
            </w:pPr>
            <w:r w:rsidRPr="00C37B4B">
              <w:rPr>
                <w:rFonts w:asciiTheme="minorHAnsi" w:hAnsiTheme="minorHAnsi" w:cs="Times New Roman"/>
                <w:color w:val="000000"/>
                <w:sz w:val="22"/>
                <w:szCs w:val="24"/>
                <w:lang w:val="en-GB" w:eastAsia="en-GB"/>
              </w:rPr>
              <w:t>ARGO EA</w:t>
            </w:r>
          </w:p>
        </w:tc>
        <w:tc>
          <w:tcPr>
            <w:tcW w:w="992" w:type="dxa"/>
            <w:noWrap/>
            <w:hideMark/>
          </w:tcPr>
          <w:p w14:paraId="6E12CFF5" w14:textId="77777777" w:rsidR="00FA62BB" w:rsidRPr="00C37B4B" w:rsidRDefault="00FA62BB" w:rsidP="00FA62BB">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val="en-GB" w:eastAsia="en-GB"/>
              </w:rPr>
            </w:pPr>
            <w:r w:rsidRPr="00C37B4B">
              <w:rPr>
                <w:rFonts w:asciiTheme="minorHAnsi" w:hAnsiTheme="minorHAnsi" w:cs="Times New Roman"/>
                <w:color w:val="000000"/>
                <w:sz w:val="22"/>
                <w:szCs w:val="24"/>
                <w:lang w:val="en-GB" w:eastAsia="en-GB"/>
              </w:rPr>
              <w:t>ARGO EAF</w:t>
            </w:r>
          </w:p>
        </w:tc>
        <w:tc>
          <w:tcPr>
            <w:tcW w:w="1701" w:type="dxa"/>
            <w:noWrap/>
            <w:hideMark/>
          </w:tcPr>
          <w:p w14:paraId="62C0E08A" w14:textId="77777777" w:rsidR="00FA62BB" w:rsidRPr="00C37B4B" w:rsidRDefault="00FA62BB" w:rsidP="00FA62BB">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val="en-GB" w:eastAsia="en-GB"/>
              </w:rPr>
            </w:pPr>
            <w:r w:rsidRPr="00C37B4B">
              <w:rPr>
                <w:rFonts w:asciiTheme="minorHAnsi" w:hAnsiTheme="minorHAnsi" w:cs="Times New Roman"/>
                <w:color w:val="000000"/>
                <w:sz w:val="22"/>
                <w:szCs w:val="24"/>
                <w:lang w:val="en-GB" w:eastAsia="en-GB"/>
              </w:rPr>
              <w:t>ARGO OR (95% CI)</w:t>
            </w:r>
          </w:p>
        </w:tc>
        <w:tc>
          <w:tcPr>
            <w:tcW w:w="1559" w:type="dxa"/>
            <w:noWrap/>
            <w:hideMark/>
          </w:tcPr>
          <w:p w14:paraId="1C72F5C3" w14:textId="77777777" w:rsidR="00FA62BB" w:rsidRPr="00C37B4B" w:rsidRDefault="00FA62BB" w:rsidP="00FA62BB">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val="en-GB" w:eastAsia="en-GB"/>
              </w:rPr>
            </w:pPr>
            <w:r w:rsidRPr="00C37B4B">
              <w:rPr>
                <w:rFonts w:asciiTheme="minorHAnsi" w:hAnsiTheme="minorHAnsi" w:cs="Times New Roman"/>
                <w:color w:val="000000"/>
                <w:sz w:val="22"/>
                <w:szCs w:val="24"/>
                <w:lang w:val="en-GB" w:eastAsia="en-GB"/>
              </w:rPr>
              <w:t xml:space="preserve">ARGO </w:t>
            </w:r>
            <w:r w:rsidRPr="00C37B4B">
              <w:rPr>
                <w:rFonts w:asciiTheme="minorHAnsi" w:hAnsiTheme="minorHAnsi" w:cs="Times New Roman"/>
                <w:i/>
                <w:color w:val="000000"/>
                <w:sz w:val="22"/>
                <w:szCs w:val="24"/>
                <w:lang w:val="en-GB" w:eastAsia="en-GB"/>
              </w:rPr>
              <w:t>P</w:t>
            </w:r>
            <w:r w:rsidRPr="00C37B4B">
              <w:rPr>
                <w:rFonts w:asciiTheme="minorHAnsi" w:hAnsiTheme="minorHAnsi" w:cs="Times New Roman"/>
                <w:color w:val="000000"/>
                <w:sz w:val="22"/>
                <w:szCs w:val="24"/>
                <w:lang w:val="en-GB" w:eastAsia="en-GB"/>
              </w:rPr>
              <w:t>-value</w:t>
            </w:r>
          </w:p>
        </w:tc>
      </w:tr>
      <w:tr w:rsidR="00FA62BB" w:rsidRPr="003615E1" w14:paraId="50763610" w14:textId="77777777" w:rsidTr="007000D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3B2A043" w14:textId="77777777" w:rsidR="00FA62BB" w:rsidRPr="00C37B4B" w:rsidRDefault="00FA62BB" w:rsidP="00FA62BB">
            <w:pPr>
              <w:jc w:val="center"/>
              <w:rPr>
                <w:rFonts w:asciiTheme="minorHAnsi" w:hAnsiTheme="minorHAnsi" w:cs="Times New Roman"/>
                <w:color w:val="000000"/>
                <w:sz w:val="22"/>
                <w:szCs w:val="24"/>
                <w:lang w:val="en-GB" w:eastAsia="en-GB"/>
              </w:rPr>
            </w:pPr>
            <w:r w:rsidRPr="00C37B4B">
              <w:rPr>
                <w:rFonts w:asciiTheme="minorHAnsi" w:hAnsiTheme="minorHAnsi" w:cs="Times New Roman"/>
                <w:color w:val="000000"/>
                <w:sz w:val="22"/>
                <w:szCs w:val="24"/>
                <w:lang w:val="en-GB" w:eastAsia="en-GB"/>
              </w:rPr>
              <w:t>rs7639618</w:t>
            </w:r>
          </w:p>
        </w:tc>
        <w:tc>
          <w:tcPr>
            <w:tcW w:w="0" w:type="auto"/>
            <w:noWrap/>
            <w:hideMark/>
          </w:tcPr>
          <w:p w14:paraId="66BAF0C6" w14:textId="77777777" w:rsidR="00FA62BB" w:rsidRPr="00C37B4B"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4"/>
                <w:lang w:val="en-GB" w:eastAsia="en-GB"/>
              </w:rPr>
            </w:pPr>
            <w:r w:rsidRPr="00C37B4B">
              <w:rPr>
                <w:rFonts w:asciiTheme="minorHAnsi" w:hAnsiTheme="minorHAnsi" w:cs="Times New Roman"/>
                <w:color w:val="000000"/>
                <w:sz w:val="22"/>
                <w:szCs w:val="24"/>
                <w:lang w:val="en-GB" w:eastAsia="en-GB"/>
              </w:rPr>
              <w:t>knee</w:t>
            </w:r>
          </w:p>
        </w:tc>
        <w:tc>
          <w:tcPr>
            <w:tcW w:w="808" w:type="dxa"/>
            <w:noWrap/>
            <w:hideMark/>
          </w:tcPr>
          <w:p w14:paraId="2CB3B762" w14:textId="77777777" w:rsidR="00FA62BB" w:rsidRPr="00C37B4B"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4"/>
                <w:lang w:val="en-GB" w:eastAsia="en-GB"/>
              </w:rPr>
            </w:pPr>
            <w:r w:rsidRPr="00C37B4B">
              <w:rPr>
                <w:rFonts w:asciiTheme="minorHAnsi" w:hAnsiTheme="minorHAnsi" w:cs="Times New Roman"/>
                <w:color w:val="000000"/>
                <w:sz w:val="22"/>
                <w:szCs w:val="24"/>
                <w:lang w:val="en-GB" w:eastAsia="en-GB"/>
              </w:rPr>
              <w:t>T</w:t>
            </w:r>
          </w:p>
        </w:tc>
        <w:tc>
          <w:tcPr>
            <w:tcW w:w="992" w:type="dxa"/>
            <w:noWrap/>
            <w:hideMark/>
          </w:tcPr>
          <w:p w14:paraId="058EE580" w14:textId="77777777" w:rsidR="00FA62BB" w:rsidRPr="00C37B4B"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4"/>
                <w:lang w:val="en-GB" w:eastAsia="en-GB"/>
              </w:rPr>
            </w:pPr>
            <w:r w:rsidRPr="00C37B4B">
              <w:rPr>
                <w:rFonts w:asciiTheme="minorHAnsi" w:hAnsiTheme="minorHAnsi" w:cs="Times New Roman"/>
                <w:color w:val="000000"/>
                <w:sz w:val="22"/>
                <w:szCs w:val="24"/>
                <w:lang w:val="en-GB" w:eastAsia="en-GB"/>
              </w:rPr>
              <w:t>0.16</w:t>
            </w:r>
          </w:p>
        </w:tc>
        <w:tc>
          <w:tcPr>
            <w:tcW w:w="1701" w:type="dxa"/>
            <w:noWrap/>
            <w:hideMark/>
          </w:tcPr>
          <w:p w14:paraId="56070A22" w14:textId="77777777" w:rsidR="00FA62BB" w:rsidRPr="00C37B4B"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4"/>
                <w:lang w:val="en-GB" w:eastAsia="en-GB"/>
              </w:rPr>
            </w:pPr>
            <w:r w:rsidRPr="00C37B4B">
              <w:rPr>
                <w:rFonts w:asciiTheme="minorHAnsi" w:hAnsiTheme="minorHAnsi" w:cs="Times New Roman"/>
                <w:color w:val="000000"/>
                <w:sz w:val="22"/>
                <w:szCs w:val="24"/>
                <w:lang w:val="en-GB" w:eastAsia="en-GB"/>
              </w:rPr>
              <w:t>1.07 (0.93-1.22)</w:t>
            </w:r>
          </w:p>
        </w:tc>
        <w:tc>
          <w:tcPr>
            <w:tcW w:w="1559" w:type="dxa"/>
            <w:noWrap/>
          </w:tcPr>
          <w:p w14:paraId="671CA1C0" w14:textId="2E949DA9" w:rsidR="00FA62BB" w:rsidRPr="007000DE"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4"/>
                <w:lang w:val="en-GB" w:eastAsia="en-GB"/>
              </w:rPr>
            </w:pPr>
            <w:r w:rsidRPr="00C37B4B">
              <w:rPr>
                <w:rFonts w:ascii="Calibri" w:hAnsi="Calibri"/>
                <w:color w:val="000000"/>
                <w:sz w:val="22"/>
                <w:szCs w:val="24"/>
                <w:lang w:val="en-GB"/>
              </w:rPr>
              <w:t>0.33</w:t>
            </w:r>
            <w:r w:rsidR="007000DE">
              <w:rPr>
                <w:rFonts w:ascii="Calibri" w:hAnsi="Calibri"/>
                <w:color w:val="000000"/>
                <w:sz w:val="22"/>
                <w:szCs w:val="24"/>
                <w:lang w:val="en-GB"/>
              </w:rPr>
              <w:t>0</w:t>
            </w:r>
          </w:p>
        </w:tc>
      </w:tr>
      <w:tr w:rsidR="00FA62BB" w:rsidRPr="003615E1" w14:paraId="11C4C8A7" w14:textId="77777777" w:rsidTr="007000D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204F28E" w14:textId="77777777" w:rsidR="00FA62BB" w:rsidRPr="003615E1" w:rsidRDefault="00FA62BB" w:rsidP="00FA62BB">
            <w:pPr>
              <w:jc w:val="center"/>
              <w:rPr>
                <w:rFonts w:asciiTheme="minorHAnsi" w:hAnsiTheme="minorHAnsi" w:cs="Times New Roman"/>
                <w:color w:val="000000"/>
                <w:sz w:val="22"/>
                <w:szCs w:val="24"/>
                <w:lang w:eastAsia="en-GB"/>
              </w:rPr>
            </w:pPr>
            <w:r w:rsidRPr="00C37B4B">
              <w:rPr>
                <w:rFonts w:asciiTheme="minorHAnsi" w:hAnsiTheme="minorHAnsi" w:cs="Times New Roman"/>
                <w:color w:val="000000"/>
                <w:sz w:val="22"/>
                <w:szCs w:val="24"/>
                <w:lang w:val="en-GB" w:eastAsia="en-GB"/>
              </w:rPr>
              <w:t>rs121</w:t>
            </w:r>
            <w:r w:rsidRPr="003615E1">
              <w:rPr>
                <w:rFonts w:asciiTheme="minorHAnsi" w:hAnsiTheme="minorHAnsi" w:cs="Times New Roman"/>
                <w:color w:val="000000"/>
                <w:sz w:val="22"/>
                <w:szCs w:val="24"/>
                <w:lang w:eastAsia="en-GB"/>
              </w:rPr>
              <w:t>07036</w:t>
            </w:r>
          </w:p>
        </w:tc>
        <w:tc>
          <w:tcPr>
            <w:tcW w:w="0" w:type="auto"/>
            <w:noWrap/>
            <w:hideMark/>
          </w:tcPr>
          <w:p w14:paraId="72DA1D41"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knee</w:t>
            </w:r>
          </w:p>
        </w:tc>
        <w:tc>
          <w:tcPr>
            <w:tcW w:w="808" w:type="dxa"/>
            <w:noWrap/>
            <w:hideMark/>
          </w:tcPr>
          <w:p w14:paraId="34A1477E"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A</w:t>
            </w:r>
          </w:p>
        </w:tc>
        <w:tc>
          <w:tcPr>
            <w:tcW w:w="992" w:type="dxa"/>
            <w:noWrap/>
            <w:hideMark/>
          </w:tcPr>
          <w:p w14:paraId="2A40706F"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0.44</w:t>
            </w:r>
          </w:p>
        </w:tc>
        <w:tc>
          <w:tcPr>
            <w:tcW w:w="1701" w:type="dxa"/>
            <w:noWrap/>
            <w:hideMark/>
          </w:tcPr>
          <w:p w14:paraId="05262CFE"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0.92 (0.82-1.02)</w:t>
            </w:r>
          </w:p>
        </w:tc>
        <w:tc>
          <w:tcPr>
            <w:tcW w:w="1559" w:type="dxa"/>
            <w:noWrap/>
          </w:tcPr>
          <w:p w14:paraId="2498B782" w14:textId="5714DD32"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Calibri" w:hAnsi="Calibri"/>
                <w:color w:val="000000"/>
                <w:sz w:val="22"/>
                <w:szCs w:val="24"/>
              </w:rPr>
              <w:t>0.09</w:t>
            </w:r>
            <w:r w:rsidR="007000DE">
              <w:rPr>
                <w:rFonts w:ascii="Calibri" w:hAnsi="Calibri"/>
                <w:color w:val="000000"/>
                <w:sz w:val="22"/>
                <w:szCs w:val="24"/>
                <w:lang w:val="en-GB"/>
              </w:rPr>
              <w:t>5</w:t>
            </w:r>
          </w:p>
        </w:tc>
      </w:tr>
      <w:tr w:rsidR="00FA62BB" w:rsidRPr="003615E1" w14:paraId="45BA9E6A" w14:textId="77777777" w:rsidTr="007000D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5525AA7" w14:textId="77777777" w:rsidR="00FA62BB" w:rsidRPr="003615E1" w:rsidRDefault="00FA62BB" w:rsidP="00FA62BB">
            <w:pPr>
              <w:jc w:val="center"/>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rs6976</w:t>
            </w:r>
          </w:p>
        </w:tc>
        <w:tc>
          <w:tcPr>
            <w:tcW w:w="0" w:type="auto"/>
            <w:noWrap/>
            <w:hideMark/>
          </w:tcPr>
          <w:p w14:paraId="036C840D"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hip &amp; knee</w:t>
            </w:r>
          </w:p>
        </w:tc>
        <w:tc>
          <w:tcPr>
            <w:tcW w:w="808" w:type="dxa"/>
            <w:noWrap/>
            <w:hideMark/>
          </w:tcPr>
          <w:p w14:paraId="75128FDB"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T</w:t>
            </w:r>
          </w:p>
        </w:tc>
        <w:tc>
          <w:tcPr>
            <w:tcW w:w="992" w:type="dxa"/>
            <w:noWrap/>
            <w:hideMark/>
          </w:tcPr>
          <w:p w14:paraId="6425BA0B"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0.43</w:t>
            </w:r>
          </w:p>
        </w:tc>
        <w:tc>
          <w:tcPr>
            <w:tcW w:w="1701" w:type="dxa"/>
            <w:noWrap/>
            <w:hideMark/>
          </w:tcPr>
          <w:p w14:paraId="165F3102"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0.93 (0.84-1.03)</w:t>
            </w:r>
          </w:p>
        </w:tc>
        <w:tc>
          <w:tcPr>
            <w:tcW w:w="1559" w:type="dxa"/>
            <w:noWrap/>
          </w:tcPr>
          <w:p w14:paraId="5CE7DA9D" w14:textId="0E1C1212"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Calibri" w:hAnsi="Calibri"/>
                <w:color w:val="000000"/>
                <w:sz w:val="22"/>
                <w:szCs w:val="24"/>
              </w:rPr>
              <w:t>0.210</w:t>
            </w:r>
          </w:p>
        </w:tc>
      </w:tr>
      <w:tr w:rsidR="00FA62BB" w:rsidRPr="003615E1" w14:paraId="1F0A8867" w14:textId="77777777" w:rsidTr="007000D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35C1922" w14:textId="77777777" w:rsidR="00FA62BB" w:rsidRPr="003615E1" w:rsidRDefault="00FA62BB" w:rsidP="00FA62BB">
            <w:pPr>
              <w:jc w:val="center"/>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rs10947262</w:t>
            </w:r>
          </w:p>
        </w:tc>
        <w:tc>
          <w:tcPr>
            <w:tcW w:w="0" w:type="auto"/>
            <w:noWrap/>
            <w:hideMark/>
          </w:tcPr>
          <w:p w14:paraId="1F3CF1EA"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knee</w:t>
            </w:r>
          </w:p>
        </w:tc>
        <w:tc>
          <w:tcPr>
            <w:tcW w:w="808" w:type="dxa"/>
            <w:noWrap/>
            <w:hideMark/>
          </w:tcPr>
          <w:p w14:paraId="00195935"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T</w:t>
            </w:r>
          </w:p>
        </w:tc>
        <w:tc>
          <w:tcPr>
            <w:tcW w:w="992" w:type="dxa"/>
            <w:noWrap/>
            <w:hideMark/>
          </w:tcPr>
          <w:p w14:paraId="677FE665"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0.07</w:t>
            </w:r>
          </w:p>
        </w:tc>
        <w:tc>
          <w:tcPr>
            <w:tcW w:w="1701" w:type="dxa"/>
            <w:noWrap/>
            <w:hideMark/>
          </w:tcPr>
          <w:p w14:paraId="30B6ADF9"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0.92 (0.75-1.12)</w:t>
            </w:r>
          </w:p>
        </w:tc>
        <w:tc>
          <w:tcPr>
            <w:tcW w:w="1559" w:type="dxa"/>
            <w:noWrap/>
          </w:tcPr>
          <w:p w14:paraId="6B3D058B" w14:textId="4A699189"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Calibri" w:hAnsi="Calibri"/>
                <w:color w:val="000000"/>
                <w:sz w:val="22"/>
                <w:szCs w:val="24"/>
              </w:rPr>
              <w:t>0.40</w:t>
            </w:r>
            <w:r w:rsidR="007000DE">
              <w:rPr>
                <w:rFonts w:ascii="Calibri" w:hAnsi="Calibri"/>
                <w:color w:val="000000"/>
                <w:sz w:val="22"/>
                <w:szCs w:val="24"/>
                <w:lang w:val="en-GB"/>
              </w:rPr>
              <w:t>3</w:t>
            </w:r>
          </w:p>
        </w:tc>
      </w:tr>
      <w:tr w:rsidR="00FA62BB" w:rsidRPr="003615E1" w14:paraId="1BC573C4" w14:textId="77777777" w:rsidTr="007000D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21FA843" w14:textId="77777777" w:rsidR="00FA62BB" w:rsidRPr="003615E1" w:rsidRDefault="00FA62BB" w:rsidP="00FA62BB">
            <w:pPr>
              <w:jc w:val="center"/>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rs7775228</w:t>
            </w:r>
          </w:p>
        </w:tc>
        <w:tc>
          <w:tcPr>
            <w:tcW w:w="0" w:type="auto"/>
            <w:noWrap/>
            <w:hideMark/>
          </w:tcPr>
          <w:p w14:paraId="4387122B"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knee</w:t>
            </w:r>
          </w:p>
        </w:tc>
        <w:tc>
          <w:tcPr>
            <w:tcW w:w="808" w:type="dxa"/>
            <w:noWrap/>
            <w:hideMark/>
          </w:tcPr>
          <w:p w14:paraId="2FD0D0F7"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C</w:t>
            </w:r>
          </w:p>
        </w:tc>
        <w:tc>
          <w:tcPr>
            <w:tcW w:w="992" w:type="dxa"/>
            <w:noWrap/>
            <w:hideMark/>
          </w:tcPr>
          <w:p w14:paraId="78ED694C"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0.09</w:t>
            </w:r>
          </w:p>
        </w:tc>
        <w:tc>
          <w:tcPr>
            <w:tcW w:w="1701" w:type="dxa"/>
            <w:noWrap/>
            <w:hideMark/>
          </w:tcPr>
          <w:p w14:paraId="46ED7315"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0.96 (0.79-1.16)</w:t>
            </w:r>
          </w:p>
        </w:tc>
        <w:tc>
          <w:tcPr>
            <w:tcW w:w="1559" w:type="dxa"/>
            <w:noWrap/>
          </w:tcPr>
          <w:p w14:paraId="1E64CAD1" w14:textId="34092D0C"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Calibri" w:hAnsi="Calibri"/>
                <w:color w:val="000000"/>
                <w:sz w:val="22"/>
                <w:szCs w:val="24"/>
              </w:rPr>
              <w:t>0.714</w:t>
            </w:r>
          </w:p>
        </w:tc>
      </w:tr>
      <w:tr w:rsidR="00FA62BB" w:rsidRPr="003615E1" w14:paraId="22C3C859" w14:textId="77777777" w:rsidTr="007000D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0F6F6C1" w14:textId="77777777" w:rsidR="00FA62BB" w:rsidRPr="003615E1" w:rsidRDefault="00FA62BB" w:rsidP="00FA62BB">
            <w:pPr>
              <w:jc w:val="center"/>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rs10948172</w:t>
            </w:r>
          </w:p>
        </w:tc>
        <w:tc>
          <w:tcPr>
            <w:tcW w:w="0" w:type="auto"/>
            <w:noWrap/>
            <w:hideMark/>
          </w:tcPr>
          <w:p w14:paraId="1D6507B5"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hip &amp; knee</w:t>
            </w:r>
          </w:p>
        </w:tc>
        <w:tc>
          <w:tcPr>
            <w:tcW w:w="808" w:type="dxa"/>
            <w:noWrap/>
            <w:hideMark/>
          </w:tcPr>
          <w:p w14:paraId="47E56A12"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G</w:t>
            </w:r>
          </w:p>
        </w:tc>
        <w:tc>
          <w:tcPr>
            <w:tcW w:w="992" w:type="dxa"/>
            <w:noWrap/>
            <w:hideMark/>
          </w:tcPr>
          <w:p w14:paraId="4723062C"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0.27</w:t>
            </w:r>
          </w:p>
        </w:tc>
        <w:tc>
          <w:tcPr>
            <w:tcW w:w="1701" w:type="dxa"/>
            <w:noWrap/>
            <w:hideMark/>
          </w:tcPr>
          <w:p w14:paraId="25B0AF09"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0.99 (0.88-1.11)</w:t>
            </w:r>
          </w:p>
        </w:tc>
        <w:tc>
          <w:tcPr>
            <w:tcW w:w="1559" w:type="dxa"/>
            <w:noWrap/>
          </w:tcPr>
          <w:p w14:paraId="0637B913" w14:textId="7767EDC9"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Calibri" w:hAnsi="Calibri"/>
                <w:color w:val="000000"/>
                <w:sz w:val="22"/>
                <w:szCs w:val="24"/>
              </w:rPr>
              <w:t>0.865</w:t>
            </w:r>
          </w:p>
        </w:tc>
      </w:tr>
      <w:tr w:rsidR="00FA62BB" w:rsidRPr="003615E1" w14:paraId="1ADDCB37" w14:textId="77777777" w:rsidTr="007000D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BE9CBE2" w14:textId="77777777" w:rsidR="00FA62BB" w:rsidRPr="003615E1" w:rsidRDefault="00FA62BB" w:rsidP="00FA62BB">
            <w:pPr>
              <w:jc w:val="center"/>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rs9350591</w:t>
            </w:r>
          </w:p>
        </w:tc>
        <w:tc>
          <w:tcPr>
            <w:tcW w:w="0" w:type="auto"/>
            <w:noWrap/>
            <w:hideMark/>
          </w:tcPr>
          <w:p w14:paraId="633F76DD"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hip</w:t>
            </w:r>
          </w:p>
        </w:tc>
        <w:tc>
          <w:tcPr>
            <w:tcW w:w="808" w:type="dxa"/>
            <w:noWrap/>
            <w:hideMark/>
          </w:tcPr>
          <w:p w14:paraId="14BFED5B"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T</w:t>
            </w:r>
          </w:p>
        </w:tc>
        <w:tc>
          <w:tcPr>
            <w:tcW w:w="992" w:type="dxa"/>
            <w:noWrap/>
            <w:hideMark/>
          </w:tcPr>
          <w:p w14:paraId="22017335"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0.09</w:t>
            </w:r>
          </w:p>
        </w:tc>
        <w:tc>
          <w:tcPr>
            <w:tcW w:w="1701" w:type="dxa"/>
            <w:noWrap/>
            <w:hideMark/>
          </w:tcPr>
          <w:p w14:paraId="2CAD861B"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1.20 (1.01-1.44)</w:t>
            </w:r>
          </w:p>
        </w:tc>
        <w:tc>
          <w:tcPr>
            <w:tcW w:w="1559" w:type="dxa"/>
            <w:noWrap/>
          </w:tcPr>
          <w:p w14:paraId="17FE8916" w14:textId="0869CBE5"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b/>
                <w:bCs/>
                <w:color w:val="000000"/>
                <w:sz w:val="22"/>
                <w:szCs w:val="24"/>
                <w:lang w:eastAsia="en-GB"/>
              </w:rPr>
            </w:pPr>
            <w:r w:rsidRPr="003615E1">
              <w:rPr>
                <w:rFonts w:ascii="Calibri" w:hAnsi="Calibri"/>
                <w:b/>
                <w:bCs/>
                <w:color w:val="000000"/>
                <w:sz w:val="22"/>
                <w:szCs w:val="24"/>
              </w:rPr>
              <w:t>0.04</w:t>
            </w:r>
            <w:r w:rsidR="007000DE">
              <w:rPr>
                <w:rFonts w:ascii="Calibri" w:hAnsi="Calibri"/>
                <w:b/>
                <w:bCs/>
                <w:color w:val="000000"/>
                <w:sz w:val="22"/>
                <w:szCs w:val="24"/>
                <w:lang w:val="en-GB"/>
              </w:rPr>
              <w:t>9</w:t>
            </w:r>
            <w:r w:rsidRPr="003615E1">
              <w:rPr>
                <w:rFonts w:ascii="Calibri" w:hAnsi="Calibri"/>
                <w:b/>
                <w:bCs/>
                <w:color w:val="000000"/>
                <w:sz w:val="22"/>
                <w:szCs w:val="24"/>
              </w:rPr>
              <w:t>8</w:t>
            </w:r>
          </w:p>
        </w:tc>
      </w:tr>
      <w:tr w:rsidR="00FA62BB" w:rsidRPr="003615E1" w14:paraId="55451E54" w14:textId="77777777" w:rsidTr="007000D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9C9B5A0" w14:textId="77777777" w:rsidR="00FA62BB" w:rsidRPr="003615E1" w:rsidRDefault="00FA62BB" w:rsidP="00FA62BB">
            <w:pPr>
              <w:jc w:val="center"/>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rs3815148</w:t>
            </w:r>
          </w:p>
        </w:tc>
        <w:tc>
          <w:tcPr>
            <w:tcW w:w="0" w:type="auto"/>
            <w:noWrap/>
            <w:hideMark/>
          </w:tcPr>
          <w:p w14:paraId="5A49A140"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knee &amp; hand</w:t>
            </w:r>
          </w:p>
        </w:tc>
        <w:tc>
          <w:tcPr>
            <w:tcW w:w="808" w:type="dxa"/>
            <w:noWrap/>
            <w:hideMark/>
          </w:tcPr>
          <w:p w14:paraId="55BC0431"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C</w:t>
            </w:r>
          </w:p>
        </w:tc>
        <w:tc>
          <w:tcPr>
            <w:tcW w:w="992" w:type="dxa"/>
            <w:noWrap/>
            <w:hideMark/>
          </w:tcPr>
          <w:p w14:paraId="28F9B3E1"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0.20</w:t>
            </w:r>
          </w:p>
        </w:tc>
        <w:tc>
          <w:tcPr>
            <w:tcW w:w="1701" w:type="dxa"/>
            <w:noWrap/>
            <w:hideMark/>
          </w:tcPr>
          <w:p w14:paraId="0E767DAE"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1.02 (0.89-1.16)</w:t>
            </w:r>
          </w:p>
        </w:tc>
        <w:tc>
          <w:tcPr>
            <w:tcW w:w="1559" w:type="dxa"/>
            <w:noWrap/>
          </w:tcPr>
          <w:p w14:paraId="72C045DD" w14:textId="70413EC0"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Calibri" w:hAnsi="Calibri"/>
                <w:color w:val="000000"/>
                <w:sz w:val="22"/>
                <w:szCs w:val="24"/>
              </w:rPr>
              <w:t>0.756</w:t>
            </w:r>
          </w:p>
        </w:tc>
      </w:tr>
      <w:tr w:rsidR="00FA62BB" w:rsidRPr="003615E1" w14:paraId="46E876BA" w14:textId="77777777" w:rsidTr="007000D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7A95DD9" w14:textId="77777777" w:rsidR="00FA62BB" w:rsidRPr="003615E1" w:rsidRDefault="00FA62BB" w:rsidP="00FA62BB">
            <w:pPr>
              <w:jc w:val="center"/>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rs4730250</w:t>
            </w:r>
          </w:p>
        </w:tc>
        <w:tc>
          <w:tcPr>
            <w:tcW w:w="0" w:type="auto"/>
            <w:noWrap/>
            <w:hideMark/>
          </w:tcPr>
          <w:p w14:paraId="178225CD"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knee</w:t>
            </w:r>
          </w:p>
        </w:tc>
        <w:tc>
          <w:tcPr>
            <w:tcW w:w="808" w:type="dxa"/>
            <w:noWrap/>
            <w:hideMark/>
          </w:tcPr>
          <w:p w14:paraId="76F0E663"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G</w:t>
            </w:r>
          </w:p>
        </w:tc>
        <w:tc>
          <w:tcPr>
            <w:tcW w:w="992" w:type="dxa"/>
            <w:noWrap/>
            <w:hideMark/>
          </w:tcPr>
          <w:p w14:paraId="12C357A8"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0.14</w:t>
            </w:r>
          </w:p>
        </w:tc>
        <w:tc>
          <w:tcPr>
            <w:tcW w:w="1701" w:type="dxa"/>
            <w:noWrap/>
            <w:hideMark/>
          </w:tcPr>
          <w:p w14:paraId="6B068CE3"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0.99 (0.86-1.14)</w:t>
            </w:r>
          </w:p>
        </w:tc>
        <w:tc>
          <w:tcPr>
            <w:tcW w:w="1559" w:type="dxa"/>
            <w:noWrap/>
          </w:tcPr>
          <w:p w14:paraId="7557DDE4" w14:textId="5B287EDF"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Calibri" w:hAnsi="Calibri"/>
                <w:color w:val="000000"/>
                <w:sz w:val="22"/>
                <w:szCs w:val="24"/>
              </w:rPr>
              <w:t>0.90</w:t>
            </w:r>
            <w:r w:rsidR="007000DE">
              <w:rPr>
                <w:rFonts w:ascii="Calibri" w:hAnsi="Calibri"/>
                <w:color w:val="000000"/>
                <w:sz w:val="22"/>
                <w:szCs w:val="24"/>
                <w:lang w:val="en-GB"/>
              </w:rPr>
              <w:t>4</w:t>
            </w:r>
          </w:p>
        </w:tc>
      </w:tr>
      <w:tr w:rsidR="00FA62BB" w:rsidRPr="003615E1" w14:paraId="3C193B73" w14:textId="77777777" w:rsidTr="007000D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F1FA3FF" w14:textId="77777777" w:rsidR="00FA62BB" w:rsidRPr="003615E1" w:rsidRDefault="00FA62BB" w:rsidP="00FA62BB">
            <w:pPr>
              <w:jc w:val="center"/>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rs4836732</w:t>
            </w:r>
          </w:p>
        </w:tc>
        <w:tc>
          <w:tcPr>
            <w:tcW w:w="0" w:type="auto"/>
            <w:noWrap/>
            <w:hideMark/>
          </w:tcPr>
          <w:p w14:paraId="5BE35317"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hip</w:t>
            </w:r>
          </w:p>
        </w:tc>
        <w:tc>
          <w:tcPr>
            <w:tcW w:w="808" w:type="dxa"/>
            <w:noWrap/>
            <w:hideMark/>
          </w:tcPr>
          <w:p w14:paraId="3AF770F3"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T</w:t>
            </w:r>
          </w:p>
        </w:tc>
        <w:tc>
          <w:tcPr>
            <w:tcW w:w="992" w:type="dxa"/>
            <w:noWrap/>
            <w:hideMark/>
          </w:tcPr>
          <w:p w14:paraId="41B4DAB7"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0.49</w:t>
            </w:r>
          </w:p>
        </w:tc>
        <w:tc>
          <w:tcPr>
            <w:tcW w:w="1701" w:type="dxa"/>
            <w:noWrap/>
            <w:hideMark/>
          </w:tcPr>
          <w:p w14:paraId="52378069"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1.02 (0.91-1.13)</w:t>
            </w:r>
          </w:p>
        </w:tc>
        <w:tc>
          <w:tcPr>
            <w:tcW w:w="1559" w:type="dxa"/>
            <w:noWrap/>
          </w:tcPr>
          <w:p w14:paraId="3646257F" w14:textId="163B85CD"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Calibri" w:hAnsi="Calibri"/>
                <w:color w:val="000000"/>
                <w:sz w:val="22"/>
                <w:szCs w:val="24"/>
              </w:rPr>
              <w:t>0.753</w:t>
            </w:r>
          </w:p>
        </w:tc>
      </w:tr>
      <w:tr w:rsidR="00FA62BB" w:rsidRPr="003615E1" w14:paraId="0E650810" w14:textId="77777777" w:rsidTr="007000D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F0A7B1A" w14:textId="77777777" w:rsidR="00FA62BB" w:rsidRPr="003615E1" w:rsidRDefault="00FA62BB" w:rsidP="00FA62BB">
            <w:pPr>
              <w:jc w:val="center"/>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rs835487</w:t>
            </w:r>
          </w:p>
        </w:tc>
        <w:tc>
          <w:tcPr>
            <w:tcW w:w="0" w:type="auto"/>
            <w:noWrap/>
            <w:hideMark/>
          </w:tcPr>
          <w:p w14:paraId="4021637F"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hip</w:t>
            </w:r>
          </w:p>
        </w:tc>
        <w:tc>
          <w:tcPr>
            <w:tcW w:w="808" w:type="dxa"/>
            <w:noWrap/>
            <w:hideMark/>
          </w:tcPr>
          <w:p w14:paraId="5BF2CAD0"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G</w:t>
            </w:r>
          </w:p>
        </w:tc>
        <w:tc>
          <w:tcPr>
            <w:tcW w:w="992" w:type="dxa"/>
            <w:noWrap/>
            <w:hideMark/>
          </w:tcPr>
          <w:p w14:paraId="0C5B78F0"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0.34</w:t>
            </w:r>
          </w:p>
        </w:tc>
        <w:tc>
          <w:tcPr>
            <w:tcW w:w="1701" w:type="dxa"/>
            <w:noWrap/>
            <w:hideMark/>
          </w:tcPr>
          <w:p w14:paraId="2C3B4DD4"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0.97 (0.87-1.08)</w:t>
            </w:r>
          </w:p>
        </w:tc>
        <w:tc>
          <w:tcPr>
            <w:tcW w:w="1559" w:type="dxa"/>
            <w:noWrap/>
          </w:tcPr>
          <w:p w14:paraId="7A259228"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Calibri" w:hAnsi="Calibri"/>
                <w:color w:val="000000"/>
                <w:sz w:val="22"/>
                <w:szCs w:val="24"/>
              </w:rPr>
              <w:t>0.572</w:t>
            </w:r>
          </w:p>
        </w:tc>
      </w:tr>
      <w:tr w:rsidR="00FA62BB" w:rsidRPr="003615E1" w14:paraId="028854D5" w14:textId="77777777" w:rsidTr="007000D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4F30748" w14:textId="77777777" w:rsidR="00FA62BB" w:rsidRPr="003615E1" w:rsidRDefault="00FA62BB" w:rsidP="00FA62BB">
            <w:pPr>
              <w:jc w:val="center"/>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rs10492367</w:t>
            </w:r>
          </w:p>
        </w:tc>
        <w:tc>
          <w:tcPr>
            <w:tcW w:w="0" w:type="auto"/>
            <w:noWrap/>
            <w:hideMark/>
          </w:tcPr>
          <w:p w14:paraId="0A6B3B36"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hip</w:t>
            </w:r>
          </w:p>
        </w:tc>
        <w:tc>
          <w:tcPr>
            <w:tcW w:w="808" w:type="dxa"/>
            <w:noWrap/>
            <w:hideMark/>
          </w:tcPr>
          <w:p w14:paraId="4ECB493A"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T</w:t>
            </w:r>
          </w:p>
        </w:tc>
        <w:tc>
          <w:tcPr>
            <w:tcW w:w="992" w:type="dxa"/>
            <w:noWrap/>
            <w:hideMark/>
          </w:tcPr>
          <w:p w14:paraId="67C52244"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0.15</w:t>
            </w:r>
          </w:p>
        </w:tc>
        <w:tc>
          <w:tcPr>
            <w:tcW w:w="1701" w:type="dxa"/>
            <w:noWrap/>
            <w:hideMark/>
          </w:tcPr>
          <w:p w14:paraId="10C06FA2"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1.10 (0.95-1.27)</w:t>
            </w:r>
          </w:p>
        </w:tc>
        <w:tc>
          <w:tcPr>
            <w:tcW w:w="1559" w:type="dxa"/>
            <w:noWrap/>
          </w:tcPr>
          <w:p w14:paraId="41876707" w14:textId="281F12E4"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Calibri" w:hAnsi="Calibri"/>
                <w:color w:val="000000"/>
                <w:sz w:val="22"/>
                <w:szCs w:val="24"/>
              </w:rPr>
              <w:t>0.173</w:t>
            </w:r>
          </w:p>
        </w:tc>
      </w:tr>
      <w:tr w:rsidR="00FA62BB" w:rsidRPr="003615E1" w14:paraId="72EF7130" w14:textId="77777777" w:rsidTr="007000D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32B2853" w14:textId="77777777" w:rsidR="00FA62BB" w:rsidRPr="003615E1" w:rsidRDefault="00FA62BB" w:rsidP="00FA62BB">
            <w:pPr>
              <w:jc w:val="center"/>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rs11842874</w:t>
            </w:r>
          </w:p>
        </w:tc>
        <w:tc>
          <w:tcPr>
            <w:tcW w:w="0" w:type="auto"/>
            <w:noWrap/>
            <w:hideMark/>
          </w:tcPr>
          <w:p w14:paraId="69B6D3CA"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hip &amp; knee</w:t>
            </w:r>
          </w:p>
        </w:tc>
        <w:tc>
          <w:tcPr>
            <w:tcW w:w="808" w:type="dxa"/>
            <w:noWrap/>
            <w:hideMark/>
          </w:tcPr>
          <w:p w14:paraId="25E7E2D9"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G</w:t>
            </w:r>
          </w:p>
        </w:tc>
        <w:tc>
          <w:tcPr>
            <w:tcW w:w="992" w:type="dxa"/>
            <w:noWrap/>
            <w:hideMark/>
          </w:tcPr>
          <w:p w14:paraId="4BF658FA"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0.06</w:t>
            </w:r>
          </w:p>
        </w:tc>
        <w:tc>
          <w:tcPr>
            <w:tcW w:w="1701" w:type="dxa"/>
            <w:noWrap/>
            <w:hideMark/>
          </w:tcPr>
          <w:p w14:paraId="44C046DC"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1.08 (0.88-1.32)</w:t>
            </w:r>
          </w:p>
        </w:tc>
        <w:tc>
          <w:tcPr>
            <w:tcW w:w="1559" w:type="dxa"/>
            <w:noWrap/>
          </w:tcPr>
          <w:p w14:paraId="1F6B502C" w14:textId="7AB92560"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Calibri" w:hAnsi="Calibri"/>
                <w:color w:val="000000"/>
                <w:sz w:val="22"/>
                <w:szCs w:val="24"/>
              </w:rPr>
              <w:t>0.484</w:t>
            </w:r>
          </w:p>
        </w:tc>
      </w:tr>
      <w:tr w:rsidR="00FA62BB" w:rsidRPr="003615E1" w14:paraId="4D8DFBC9" w14:textId="77777777" w:rsidTr="007000D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6D62A08" w14:textId="77777777" w:rsidR="00FA62BB" w:rsidRPr="003615E1" w:rsidRDefault="00FA62BB" w:rsidP="00FA62BB">
            <w:pPr>
              <w:jc w:val="center"/>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rs3204689</w:t>
            </w:r>
          </w:p>
        </w:tc>
        <w:tc>
          <w:tcPr>
            <w:tcW w:w="0" w:type="auto"/>
            <w:noWrap/>
            <w:hideMark/>
          </w:tcPr>
          <w:p w14:paraId="41176ED1"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hand</w:t>
            </w:r>
          </w:p>
        </w:tc>
        <w:tc>
          <w:tcPr>
            <w:tcW w:w="808" w:type="dxa"/>
            <w:noWrap/>
            <w:hideMark/>
          </w:tcPr>
          <w:p w14:paraId="3B030FB5"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C</w:t>
            </w:r>
          </w:p>
        </w:tc>
        <w:tc>
          <w:tcPr>
            <w:tcW w:w="992" w:type="dxa"/>
            <w:noWrap/>
            <w:hideMark/>
          </w:tcPr>
          <w:p w14:paraId="7F7E6D0A"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0.38</w:t>
            </w:r>
          </w:p>
        </w:tc>
        <w:tc>
          <w:tcPr>
            <w:tcW w:w="1701" w:type="dxa"/>
            <w:noWrap/>
            <w:hideMark/>
          </w:tcPr>
          <w:p w14:paraId="302A141E"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0.94 (0.85-1.05)</w:t>
            </w:r>
          </w:p>
        </w:tc>
        <w:tc>
          <w:tcPr>
            <w:tcW w:w="1559" w:type="dxa"/>
            <w:noWrap/>
          </w:tcPr>
          <w:p w14:paraId="5952838F" w14:textId="09132CE2"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Calibri" w:hAnsi="Calibri"/>
                <w:color w:val="000000"/>
                <w:sz w:val="22"/>
                <w:szCs w:val="24"/>
              </w:rPr>
              <w:t>0.291</w:t>
            </w:r>
          </w:p>
        </w:tc>
      </w:tr>
      <w:tr w:rsidR="00FA62BB" w:rsidRPr="003615E1" w14:paraId="36063338" w14:textId="77777777" w:rsidTr="007000D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B012B01" w14:textId="77777777" w:rsidR="00FA62BB" w:rsidRPr="003615E1" w:rsidRDefault="00FA62BB" w:rsidP="00FA62BB">
            <w:pPr>
              <w:jc w:val="center"/>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rs12901071</w:t>
            </w:r>
          </w:p>
        </w:tc>
        <w:tc>
          <w:tcPr>
            <w:tcW w:w="0" w:type="auto"/>
            <w:noWrap/>
            <w:hideMark/>
          </w:tcPr>
          <w:p w14:paraId="56DBAF29"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hip &amp; knee</w:t>
            </w:r>
          </w:p>
        </w:tc>
        <w:tc>
          <w:tcPr>
            <w:tcW w:w="808" w:type="dxa"/>
            <w:noWrap/>
            <w:hideMark/>
          </w:tcPr>
          <w:p w14:paraId="44DBA404"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G</w:t>
            </w:r>
          </w:p>
        </w:tc>
        <w:tc>
          <w:tcPr>
            <w:tcW w:w="992" w:type="dxa"/>
            <w:noWrap/>
            <w:hideMark/>
          </w:tcPr>
          <w:p w14:paraId="39300B6A"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0.33</w:t>
            </w:r>
          </w:p>
        </w:tc>
        <w:tc>
          <w:tcPr>
            <w:tcW w:w="1701" w:type="dxa"/>
            <w:noWrap/>
            <w:hideMark/>
          </w:tcPr>
          <w:p w14:paraId="0332B2CF"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0.91 (0.81-1.03)</w:t>
            </w:r>
          </w:p>
        </w:tc>
        <w:tc>
          <w:tcPr>
            <w:tcW w:w="1559" w:type="dxa"/>
            <w:noWrap/>
          </w:tcPr>
          <w:p w14:paraId="4B0265BF" w14:textId="5A94E1E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Calibri" w:hAnsi="Calibri"/>
                <w:color w:val="000000"/>
                <w:sz w:val="22"/>
                <w:szCs w:val="24"/>
              </w:rPr>
              <w:t>0.120</w:t>
            </w:r>
          </w:p>
        </w:tc>
      </w:tr>
      <w:tr w:rsidR="00FA62BB" w:rsidRPr="003615E1" w14:paraId="5FB5085A" w14:textId="77777777" w:rsidTr="007000D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6E7CC3A" w14:textId="77777777" w:rsidR="00FA62BB" w:rsidRPr="003615E1" w:rsidRDefault="00FA62BB" w:rsidP="00FA62BB">
            <w:pPr>
              <w:jc w:val="center"/>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rs8044769</w:t>
            </w:r>
          </w:p>
        </w:tc>
        <w:tc>
          <w:tcPr>
            <w:tcW w:w="0" w:type="auto"/>
            <w:noWrap/>
            <w:hideMark/>
          </w:tcPr>
          <w:p w14:paraId="2592A197"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hip &amp; knee</w:t>
            </w:r>
          </w:p>
        </w:tc>
        <w:tc>
          <w:tcPr>
            <w:tcW w:w="808" w:type="dxa"/>
            <w:noWrap/>
            <w:hideMark/>
          </w:tcPr>
          <w:p w14:paraId="054DF381"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T</w:t>
            </w:r>
          </w:p>
        </w:tc>
        <w:tc>
          <w:tcPr>
            <w:tcW w:w="992" w:type="dxa"/>
            <w:noWrap/>
            <w:hideMark/>
          </w:tcPr>
          <w:p w14:paraId="1A834095"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0.45</w:t>
            </w:r>
          </w:p>
        </w:tc>
        <w:tc>
          <w:tcPr>
            <w:tcW w:w="1701" w:type="dxa"/>
            <w:noWrap/>
            <w:hideMark/>
          </w:tcPr>
          <w:p w14:paraId="385147C1"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0.98 (0.89-1.09)</w:t>
            </w:r>
          </w:p>
        </w:tc>
        <w:tc>
          <w:tcPr>
            <w:tcW w:w="1559" w:type="dxa"/>
            <w:noWrap/>
          </w:tcPr>
          <w:p w14:paraId="213A96B9" w14:textId="00CDC3E1"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Calibri" w:hAnsi="Calibri"/>
                <w:color w:val="000000"/>
                <w:sz w:val="22"/>
                <w:szCs w:val="24"/>
              </w:rPr>
              <w:t>0.7</w:t>
            </w:r>
            <w:r w:rsidR="007000DE">
              <w:rPr>
                <w:rFonts w:ascii="Calibri" w:hAnsi="Calibri"/>
                <w:color w:val="000000"/>
                <w:sz w:val="22"/>
                <w:szCs w:val="24"/>
                <w:lang w:val="en-GB"/>
              </w:rPr>
              <w:t>20</w:t>
            </w:r>
          </w:p>
        </w:tc>
      </w:tr>
      <w:tr w:rsidR="00FA62BB" w:rsidRPr="003615E1" w14:paraId="02F2EC50" w14:textId="77777777" w:rsidTr="007000D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F0E5A09" w14:textId="77777777" w:rsidR="00FA62BB" w:rsidRPr="003615E1" w:rsidRDefault="00FA62BB" w:rsidP="00FA62BB">
            <w:pPr>
              <w:jc w:val="center"/>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rs12982744</w:t>
            </w:r>
          </w:p>
        </w:tc>
        <w:tc>
          <w:tcPr>
            <w:tcW w:w="0" w:type="auto"/>
            <w:noWrap/>
            <w:hideMark/>
          </w:tcPr>
          <w:p w14:paraId="24A0CFFB"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hip</w:t>
            </w:r>
          </w:p>
        </w:tc>
        <w:tc>
          <w:tcPr>
            <w:tcW w:w="808" w:type="dxa"/>
            <w:noWrap/>
            <w:hideMark/>
          </w:tcPr>
          <w:p w14:paraId="48579950"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G</w:t>
            </w:r>
          </w:p>
        </w:tc>
        <w:tc>
          <w:tcPr>
            <w:tcW w:w="992" w:type="dxa"/>
            <w:noWrap/>
            <w:hideMark/>
          </w:tcPr>
          <w:p w14:paraId="63A176B0"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0.42</w:t>
            </w:r>
          </w:p>
        </w:tc>
        <w:tc>
          <w:tcPr>
            <w:tcW w:w="1701" w:type="dxa"/>
            <w:noWrap/>
            <w:hideMark/>
          </w:tcPr>
          <w:p w14:paraId="44533BF8"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1.08 (0.98-1.2)</w:t>
            </w:r>
          </w:p>
        </w:tc>
        <w:tc>
          <w:tcPr>
            <w:tcW w:w="1559" w:type="dxa"/>
            <w:noWrap/>
          </w:tcPr>
          <w:p w14:paraId="48306080" w14:textId="748C01CD"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Calibri" w:hAnsi="Calibri"/>
                <w:color w:val="000000"/>
                <w:sz w:val="22"/>
                <w:szCs w:val="24"/>
              </w:rPr>
              <w:t>0.137</w:t>
            </w:r>
          </w:p>
        </w:tc>
      </w:tr>
      <w:tr w:rsidR="00FA62BB" w:rsidRPr="003615E1" w14:paraId="137792A4" w14:textId="77777777" w:rsidTr="007000D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C607C6C" w14:textId="77777777" w:rsidR="00FA62BB" w:rsidRPr="003615E1" w:rsidRDefault="00FA62BB" w:rsidP="00FA62BB">
            <w:pPr>
              <w:jc w:val="center"/>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rs143383</w:t>
            </w:r>
          </w:p>
        </w:tc>
        <w:tc>
          <w:tcPr>
            <w:tcW w:w="0" w:type="auto"/>
            <w:noWrap/>
            <w:hideMark/>
          </w:tcPr>
          <w:p w14:paraId="5C922063"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hip &amp; knee</w:t>
            </w:r>
          </w:p>
        </w:tc>
        <w:tc>
          <w:tcPr>
            <w:tcW w:w="808" w:type="dxa"/>
            <w:noWrap/>
            <w:hideMark/>
          </w:tcPr>
          <w:p w14:paraId="6CF16F0C"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G</w:t>
            </w:r>
          </w:p>
        </w:tc>
        <w:tc>
          <w:tcPr>
            <w:tcW w:w="992" w:type="dxa"/>
            <w:noWrap/>
            <w:hideMark/>
          </w:tcPr>
          <w:p w14:paraId="053E0D95"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0.41</w:t>
            </w:r>
          </w:p>
        </w:tc>
        <w:tc>
          <w:tcPr>
            <w:tcW w:w="1701" w:type="dxa"/>
            <w:noWrap/>
            <w:hideMark/>
          </w:tcPr>
          <w:p w14:paraId="389BC819"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0.90 (0.81-1)</w:t>
            </w:r>
          </w:p>
        </w:tc>
        <w:tc>
          <w:tcPr>
            <w:tcW w:w="1559" w:type="dxa"/>
            <w:noWrap/>
          </w:tcPr>
          <w:p w14:paraId="4B583F0C" w14:textId="079037DC"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Calibri" w:hAnsi="Calibri"/>
                <w:color w:val="000000"/>
                <w:sz w:val="22"/>
                <w:szCs w:val="24"/>
              </w:rPr>
              <w:t>0.05</w:t>
            </w:r>
            <w:r w:rsidR="007000DE">
              <w:rPr>
                <w:rFonts w:ascii="Calibri" w:hAnsi="Calibri"/>
                <w:color w:val="000000"/>
                <w:sz w:val="22"/>
                <w:szCs w:val="24"/>
                <w:lang w:val="en-GB"/>
              </w:rPr>
              <w:t>2</w:t>
            </w:r>
          </w:p>
        </w:tc>
      </w:tr>
      <w:tr w:rsidR="00FA62BB" w:rsidRPr="003615E1" w14:paraId="515E1BC7" w14:textId="77777777" w:rsidTr="007000D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D416AE7" w14:textId="77777777" w:rsidR="00FA62BB" w:rsidRPr="003615E1" w:rsidRDefault="00FA62BB" w:rsidP="00FA62BB">
            <w:pPr>
              <w:jc w:val="center"/>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rs6094710</w:t>
            </w:r>
          </w:p>
        </w:tc>
        <w:tc>
          <w:tcPr>
            <w:tcW w:w="0" w:type="auto"/>
            <w:noWrap/>
            <w:hideMark/>
          </w:tcPr>
          <w:p w14:paraId="01AF0B25"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hip</w:t>
            </w:r>
          </w:p>
        </w:tc>
        <w:tc>
          <w:tcPr>
            <w:tcW w:w="808" w:type="dxa"/>
            <w:noWrap/>
            <w:hideMark/>
          </w:tcPr>
          <w:p w14:paraId="334B3B39"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A</w:t>
            </w:r>
          </w:p>
        </w:tc>
        <w:tc>
          <w:tcPr>
            <w:tcW w:w="992" w:type="dxa"/>
            <w:noWrap/>
            <w:hideMark/>
          </w:tcPr>
          <w:p w14:paraId="682BB6B3"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0.07</w:t>
            </w:r>
          </w:p>
        </w:tc>
        <w:tc>
          <w:tcPr>
            <w:tcW w:w="1701" w:type="dxa"/>
            <w:noWrap/>
            <w:hideMark/>
          </w:tcPr>
          <w:p w14:paraId="700CDC52"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1.08 (0.86-1.37)</w:t>
            </w:r>
          </w:p>
        </w:tc>
        <w:tc>
          <w:tcPr>
            <w:tcW w:w="1559" w:type="dxa"/>
            <w:noWrap/>
          </w:tcPr>
          <w:p w14:paraId="386D3A30" w14:textId="414928FA"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Calibri" w:hAnsi="Calibri"/>
                <w:color w:val="000000"/>
                <w:sz w:val="22"/>
                <w:szCs w:val="24"/>
              </w:rPr>
              <w:t>0.508</w:t>
            </w:r>
          </w:p>
        </w:tc>
      </w:tr>
      <w:tr w:rsidR="00FA62BB" w:rsidRPr="003615E1" w14:paraId="36F7FAC5" w14:textId="77777777" w:rsidTr="007000D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25C810E" w14:textId="77777777" w:rsidR="00FA62BB" w:rsidRPr="003615E1" w:rsidRDefault="00FA62BB" w:rsidP="00FA62BB">
            <w:pPr>
              <w:jc w:val="center"/>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rs2820436</w:t>
            </w:r>
          </w:p>
        </w:tc>
        <w:tc>
          <w:tcPr>
            <w:tcW w:w="0" w:type="auto"/>
            <w:noWrap/>
            <w:hideMark/>
          </w:tcPr>
          <w:p w14:paraId="51CFAECE"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any site OA</w:t>
            </w:r>
          </w:p>
        </w:tc>
        <w:tc>
          <w:tcPr>
            <w:tcW w:w="808" w:type="dxa"/>
            <w:noWrap/>
            <w:hideMark/>
          </w:tcPr>
          <w:p w14:paraId="277201EF"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A</w:t>
            </w:r>
          </w:p>
        </w:tc>
        <w:tc>
          <w:tcPr>
            <w:tcW w:w="992" w:type="dxa"/>
            <w:noWrap/>
            <w:hideMark/>
          </w:tcPr>
          <w:p w14:paraId="5BC0F348"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0.28</w:t>
            </w:r>
          </w:p>
        </w:tc>
        <w:tc>
          <w:tcPr>
            <w:tcW w:w="1701" w:type="dxa"/>
            <w:noWrap/>
            <w:hideMark/>
          </w:tcPr>
          <w:p w14:paraId="1441F99C"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1.06 (0.95-1.19)</w:t>
            </w:r>
          </w:p>
        </w:tc>
        <w:tc>
          <w:tcPr>
            <w:tcW w:w="1559" w:type="dxa"/>
            <w:noWrap/>
          </w:tcPr>
          <w:p w14:paraId="42119117" w14:textId="762DF10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Calibri" w:hAnsi="Calibri"/>
                <w:color w:val="000000"/>
                <w:sz w:val="22"/>
                <w:szCs w:val="24"/>
              </w:rPr>
              <w:t>0.303</w:t>
            </w:r>
          </w:p>
        </w:tc>
      </w:tr>
      <w:tr w:rsidR="00FA62BB" w:rsidRPr="003615E1" w14:paraId="25773BE5" w14:textId="77777777" w:rsidTr="007000D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25C221E" w14:textId="77777777" w:rsidR="00FA62BB" w:rsidRPr="003615E1" w:rsidRDefault="00FA62BB" w:rsidP="00FA62BB">
            <w:pPr>
              <w:jc w:val="center"/>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rs3771501</w:t>
            </w:r>
          </w:p>
        </w:tc>
        <w:tc>
          <w:tcPr>
            <w:tcW w:w="0" w:type="auto"/>
            <w:noWrap/>
            <w:hideMark/>
          </w:tcPr>
          <w:p w14:paraId="0395CED7"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any site OA</w:t>
            </w:r>
          </w:p>
        </w:tc>
        <w:tc>
          <w:tcPr>
            <w:tcW w:w="808" w:type="dxa"/>
            <w:noWrap/>
            <w:hideMark/>
          </w:tcPr>
          <w:p w14:paraId="252CBDD6"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G</w:t>
            </w:r>
          </w:p>
        </w:tc>
        <w:tc>
          <w:tcPr>
            <w:tcW w:w="992" w:type="dxa"/>
            <w:noWrap/>
            <w:hideMark/>
          </w:tcPr>
          <w:p w14:paraId="407B8944"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0.47</w:t>
            </w:r>
          </w:p>
        </w:tc>
        <w:tc>
          <w:tcPr>
            <w:tcW w:w="1701" w:type="dxa"/>
            <w:noWrap/>
            <w:hideMark/>
          </w:tcPr>
          <w:p w14:paraId="5E4DDD54"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0.96 (0.87-1.07)</w:t>
            </w:r>
          </w:p>
        </w:tc>
        <w:tc>
          <w:tcPr>
            <w:tcW w:w="1559" w:type="dxa"/>
            <w:noWrap/>
          </w:tcPr>
          <w:p w14:paraId="6C30C15F" w14:textId="14496A6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Calibri" w:hAnsi="Calibri"/>
                <w:color w:val="000000"/>
                <w:sz w:val="22"/>
                <w:szCs w:val="24"/>
              </w:rPr>
              <w:t>0.440</w:t>
            </w:r>
          </w:p>
        </w:tc>
      </w:tr>
      <w:tr w:rsidR="00FA62BB" w:rsidRPr="003615E1" w14:paraId="37EC3B61" w14:textId="77777777" w:rsidTr="007000D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A4186B2" w14:textId="77777777" w:rsidR="00FA62BB" w:rsidRPr="003615E1" w:rsidRDefault="00FA62BB" w:rsidP="00FA62BB">
            <w:pPr>
              <w:jc w:val="center"/>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rs11780978</w:t>
            </w:r>
          </w:p>
        </w:tc>
        <w:tc>
          <w:tcPr>
            <w:tcW w:w="0" w:type="auto"/>
            <w:noWrap/>
            <w:hideMark/>
          </w:tcPr>
          <w:p w14:paraId="6ED957F1"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hip</w:t>
            </w:r>
          </w:p>
        </w:tc>
        <w:tc>
          <w:tcPr>
            <w:tcW w:w="808" w:type="dxa"/>
            <w:noWrap/>
            <w:hideMark/>
          </w:tcPr>
          <w:p w14:paraId="230FAD5E"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A</w:t>
            </w:r>
          </w:p>
        </w:tc>
        <w:tc>
          <w:tcPr>
            <w:tcW w:w="992" w:type="dxa"/>
            <w:noWrap/>
            <w:hideMark/>
          </w:tcPr>
          <w:p w14:paraId="2B7AA985"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0.42</w:t>
            </w:r>
          </w:p>
        </w:tc>
        <w:tc>
          <w:tcPr>
            <w:tcW w:w="1701" w:type="dxa"/>
            <w:noWrap/>
            <w:hideMark/>
          </w:tcPr>
          <w:p w14:paraId="1BC619E7"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0.94 (0.85-1.95)</w:t>
            </w:r>
          </w:p>
        </w:tc>
        <w:tc>
          <w:tcPr>
            <w:tcW w:w="1559" w:type="dxa"/>
            <w:noWrap/>
          </w:tcPr>
          <w:p w14:paraId="19DC6A71" w14:textId="53732069"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Calibri" w:hAnsi="Calibri"/>
                <w:color w:val="000000"/>
                <w:sz w:val="22"/>
                <w:szCs w:val="24"/>
              </w:rPr>
              <w:t>0.26</w:t>
            </w:r>
            <w:r w:rsidR="007000DE">
              <w:rPr>
                <w:rFonts w:ascii="Calibri" w:hAnsi="Calibri"/>
                <w:color w:val="000000"/>
                <w:sz w:val="22"/>
                <w:szCs w:val="24"/>
                <w:lang w:val="en-GB"/>
              </w:rPr>
              <w:t>2</w:t>
            </w:r>
          </w:p>
        </w:tc>
      </w:tr>
      <w:tr w:rsidR="00FA62BB" w:rsidRPr="003615E1" w14:paraId="2D0389C4" w14:textId="77777777" w:rsidTr="007000D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CAED944" w14:textId="77777777" w:rsidR="00FA62BB" w:rsidRPr="003615E1" w:rsidRDefault="00FA62BB" w:rsidP="00FA62BB">
            <w:pPr>
              <w:jc w:val="center"/>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rs116882138</w:t>
            </w:r>
          </w:p>
        </w:tc>
        <w:tc>
          <w:tcPr>
            <w:tcW w:w="0" w:type="auto"/>
            <w:noWrap/>
            <w:hideMark/>
          </w:tcPr>
          <w:p w14:paraId="5AD20E85"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hip &amp; knee</w:t>
            </w:r>
          </w:p>
        </w:tc>
        <w:tc>
          <w:tcPr>
            <w:tcW w:w="808" w:type="dxa"/>
            <w:noWrap/>
            <w:hideMark/>
          </w:tcPr>
          <w:p w14:paraId="4783F83B"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A</w:t>
            </w:r>
          </w:p>
        </w:tc>
        <w:tc>
          <w:tcPr>
            <w:tcW w:w="992" w:type="dxa"/>
            <w:noWrap/>
            <w:hideMark/>
          </w:tcPr>
          <w:p w14:paraId="2CD6C933"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0.01</w:t>
            </w:r>
          </w:p>
        </w:tc>
        <w:tc>
          <w:tcPr>
            <w:tcW w:w="1701" w:type="dxa"/>
            <w:noWrap/>
            <w:hideMark/>
          </w:tcPr>
          <w:p w14:paraId="46F1743B"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0.75 (0.37-1.53)</w:t>
            </w:r>
          </w:p>
        </w:tc>
        <w:tc>
          <w:tcPr>
            <w:tcW w:w="1559" w:type="dxa"/>
            <w:noWrap/>
          </w:tcPr>
          <w:p w14:paraId="3804D8F2" w14:textId="606690DF"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Calibri" w:hAnsi="Calibri"/>
                <w:color w:val="000000"/>
                <w:sz w:val="22"/>
                <w:szCs w:val="24"/>
              </w:rPr>
              <w:t>0.40</w:t>
            </w:r>
            <w:r w:rsidR="007000DE">
              <w:rPr>
                <w:rFonts w:ascii="Calibri" w:hAnsi="Calibri"/>
                <w:color w:val="000000"/>
                <w:sz w:val="22"/>
                <w:szCs w:val="24"/>
                <w:lang w:val="en-GB"/>
              </w:rPr>
              <w:t>4</w:t>
            </w:r>
          </w:p>
        </w:tc>
      </w:tr>
      <w:tr w:rsidR="00FA62BB" w:rsidRPr="003615E1" w14:paraId="0CC6C8EA" w14:textId="77777777" w:rsidTr="007000D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BC8F379" w14:textId="77777777" w:rsidR="00FA62BB" w:rsidRPr="003615E1" w:rsidRDefault="00FA62BB" w:rsidP="00FA62BB">
            <w:pPr>
              <w:jc w:val="center"/>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rs864839</w:t>
            </w:r>
          </w:p>
        </w:tc>
        <w:tc>
          <w:tcPr>
            <w:tcW w:w="0" w:type="auto"/>
            <w:noWrap/>
            <w:hideMark/>
          </w:tcPr>
          <w:p w14:paraId="67316FE7"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any site OA</w:t>
            </w:r>
          </w:p>
        </w:tc>
        <w:tc>
          <w:tcPr>
            <w:tcW w:w="808" w:type="dxa"/>
            <w:noWrap/>
            <w:hideMark/>
          </w:tcPr>
          <w:p w14:paraId="6E9ED000"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G</w:t>
            </w:r>
          </w:p>
        </w:tc>
        <w:tc>
          <w:tcPr>
            <w:tcW w:w="992" w:type="dxa"/>
            <w:noWrap/>
            <w:hideMark/>
          </w:tcPr>
          <w:p w14:paraId="5D9E7D18"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0.37</w:t>
            </w:r>
          </w:p>
        </w:tc>
        <w:tc>
          <w:tcPr>
            <w:tcW w:w="1701" w:type="dxa"/>
            <w:noWrap/>
            <w:hideMark/>
          </w:tcPr>
          <w:p w14:paraId="2431ED8B"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0.90 (0.8-1.01)</w:t>
            </w:r>
          </w:p>
        </w:tc>
        <w:tc>
          <w:tcPr>
            <w:tcW w:w="1559" w:type="dxa"/>
            <w:noWrap/>
          </w:tcPr>
          <w:p w14:paraId="2A72AF96" w14:textId="1C23767B"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Calibri" w:hAnsi="Calibri"/>
                <w:color w:val="000000"/>
                <w:sz w:val="22"/>
                <w:szCs w:val="24"/>
              </w:rPr>
              <w:t>0.08</w:t>
            </w:r>
            <w:r w:rsidR="007000DE">
              <w:rPr>
                <w:rFonts w:ascii="Calibri" w:hAnsi="Calibri"/>
                <w:color w:val="000000"/>
                <w:sz w:val="22"/>
                <w:szCs w:val="24"/>
                <w:lang w:val="en-GB"/>
              </w:rPr>
              <w:t>9</w:t>
            </w:r>
          </w:p>
        </w:tc>
      </w:tr>
      <w:tr w:rsidR="00FA62BB" w:rsidRPr="003615E1" w14:paraId="0448239A" w14:textId="77777777" w:rsidTr="007000D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1166E0F" w14:textId="77777777" w:rsidR="00FA62BB" w:rsidRPr="003615E1" w:rsidRDefault="00FA62BB" w:rsidP="00FA62BB">
            <w:pPr>
              <w:jc w:val="center"/>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rs2521349</w:t>
            </w:r>
          </w:p>
        </w:tc>
        <w:tc>
          <w:tcPr>
            <w:tcW w:w="0" w:type="auto"/>
            <w:noWrap/>
            <w:hideMark/>
          </w:tcPr>
          <w:p w14:paraId="14890001"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hip</w:t>
            </w:r>
          </w:p>
        </w:tc>
        <w:tc>
          <w:tcPr>
            <w:tcW w:w="808" w:type="dxa"/>
            <w:noWrap/>
            <w:hideMark/>
          </w:tcPr>
          <w:p w14:paraId="66D1F5EF"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A</w:t>
            </w:r>
          </w:p>
        </w:tc>
        <w:tc>
          <w:tcPr>
            <w:tcW w:w="992" w:type="dxa"/>
            <w:noWrap/>
            <w:hideMark/>
          </w:tcPr>
          <w:p w14:paraId="1FD4CE48"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0.46</w:t>
            </w:r>
          </w:p>
        </w:tc>
        <w:tc>
          <w:tcPr>
            <w:tcW w:w="1701" w:type="dxa"/>
            <w:noWrap/>
            <w:hideMark/>
          </w:tcPr>
          <w:p w14:paraId="41FA6EAE"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1.11 (1-1.23)</w:t>
            </w:r>
          </w:p>
        </w:tc>
        <w:tc>
          <w:tcPr>
            <w:tcW w:w="1559" w:type="dxa"/>
            <w:noWrap/>
          </w:tcPr>
          <w:p w14:paraId="3F74F0D6" w14:textId="1E3ADDDC"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Calibri" w:hAnsi="Calibri"/>
                <w:color w:val="000000"/>
                <w:sz w:val="22"/>
                <w:szCs w:val="24"/>
              </w:rPr>
              <w:t>0.050</w:t>
            </w:r>
          </w:p>
        </w:tc>
      </w:tr>
      <w:tr w:rsidR="00FA62BB" w:rsidRPr="003615E1" w14:paraId="7B6AB266" w14:textId="77777777" w:rsidTr="007000DE">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E8A86F6" w14:textId="77777777" w:rsidR="00FA62BB" w:rsidRPr="003615E1" w:rsidRDefault="00FA62BB" w:rsidP="00FA62BB">
            <w:pPr>
              <w:jc w:val="center"/>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rs6516886</w:t>
            </w:r>
          </w:p>
        </w:tc>
        <w:tc>
          <w:tcPr>
            <w:tcW w:w="0" w:type="auto"/>
            <w:noWrap/>
            <w:hideMark/>
          </w:tcPr>
          <w:p w14:paraId="0368782B"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hip &amp; knee</w:t>
            </w:r>
          </w:p>
        </w:tc>
        <w:tc>
          <w:tcPr>
            <w:tcW w:w="808" w:type="dxa"/>
            <w:noWrap/>
            <w:hideMark/>
          </w:tcPr>
          <w:p w14:paraId="59D6B334"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A</w:t>
            </w:r>
          </w:p>
        </w:tc>
        <w:tc>
          <w:tcPr>
            <w:tcW w:w="992" w:type="dxa"/>
            <w:noWrap/>
            <w:hideMark/>
          </w:tcPr>
          <w:p w14:paraId="1CA5CAD4"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0.32</w:t>
            </w:r>
          </w:p>
        </w:tc>
        <w:tc>
          <w:tcPr>
            <w:tcW w:w="1701" w:type="dxa"/>
            <w:noWrap/>
            <w:hideMark/>
          </w:tcPr>
          <w:p w14:paraId="1F62E0F0"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Theme="minorHAnsi" w:hAnsiTheme="minorHAnsi" w:cs="Times New Roman"/>
                <w:color w:val="000000"/>
                <w:sz w:val="22"/>
                <w:szCs w:val="24"/>
                <w:lang w:eastAsia="en-GB"/>
              </w:rPr>
              <w:t>1.02 (0.91-1.15)</w:t>
            </w:r>
          </w:p>
        </w:tc>
        <w:tc>
          <w:tcPr>
            <w:tcW w:w="1559" w:type="dxa"/>
            <w:noWrap/>
          </w:tcPr>
          <w:p w14:paraId="2F5C1A53" w14:textId="7379000C"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4"/>
                <w:lang w:eastAsia="en-GB"/>
              </w:rPr>
            </w:pPr>
            <w:r w:rsidRPr="003615E1">
              <w:rPr>
                <w:rFonts w:ascii="Calibri" w:hAnsi="Calibri"/>
                <w:color w:val="000000"/>
                <w:sz w:val="22"/>
                <w:szCs w:val="24"/>
              </w:rPr>
              <w:t>0.632</w:t>
            </w:r>
          </w:p>
        </w:tc>
      </w:tr>
    </w:tbl>
    <w:p w14:paraId="474AE180" w14:textId="77777777" w:rsidR="00FA62BB" w:rsidRDefault="00FA62BB" w:rsidP="00FA62BB">
      <w:pPr>
        <w:spacing w:after="200"/>
        <w:jc w:val="both"/>
        <w:rPr>
          <w:rFonts w:ascii="Calibri" w:eastAsia="Calibri" w:hAnsi="Calibri" w:cs="Times New Roman"/>
          <w:sz w:val="24"/>
          <w:szCs w:val="24"/>
          <w:lang w:val="en-US" w:eastAsia="en-US"/>
        </w:rPr>
      </w:pPr>
      <w:r>
        <w:rPr>
          <w:rFonts w:ascii="Calibri" w:eastAsia="Calibri" w:hAnsi="Calibri" w:cs="Times New Roman"/>
          <w:sz w:val="24"/>
          <w:szCs w:val="24"/>
          <w:lang w:val="en-US" w:eastAsia="en-US"/>
        </w:rPr>
        <w:t xml:space="preserve"> EA, effect allele; EAF, effect allele frequency; OR, odds ratio; CI, confidence interval; OA, osteoarthritis </w:t>
      </w:r>
    </w:p>
    <w:p w14:paraId="1EB9BB73" w14:textId="77777777" w:rsidR="00FA62BB" w:rsidRDefault="00FA62BB" w:rsidP="00FA62BB">
      <w:pPr>
        <w:spacing w:after="200"/>
        <w:jc w:val="both"/>
        <w:rPr>
          <w:rFonts w:ascii="Calibri" w:eastAsia="Calibri" w:hAnsi="Calibri" w:cs="Times New Roman"/>
          <w:sz w:val="24"/>
          <w:szCs w:val="24"/>
          <w:lang w:val="en-US" w:eastAsia="en-US"/>
        </w:rPr>
      </w:pPr>
    </w:p>
    <w:p w14:paraId="2DD8A437" w14:textId="77777777" w:rsidR="00B8664A" w:rsidRDefault="00B8664A" w:rsidP="00FA62BB">
      <w:pPr>
        <w:jc w:val="both"/>
        <w:rPr>
          <w:rFonts w:ascii="Calibri" w:eastAsia="Calibri" w:hAnsi="Calibri" w:cs="Times New Roman"/>
          <w:b/>
          <w:sz w:val="24"/>
          <w:szCs w:val="24"/>
          <w:lang w:val="en-US" w:eastAsia="en-US"/>
        </w:rPr>
      </w:pPr>
    </w:p>
    <w:p w14:paraId="5313BC03" w14:textId="77777777" w:rsidR="00B8664A" w:rsidRDefault="00B8664A" w:rsidP="00FA62BB">
      <w:pPr>
        <w:jc w:val="both"/>
        <w:rPr>
          <w:rFonts w:ascii="Calibri" w:eastAsia="Calibri" w:hAnsi="Calibri" w:cs="Times New Roman"/>
          <w:b/>
          <w:sz w:val="24"/>
          <w:szCs w:val="24"/>
          <w:lang w:val="en-US" w:eastAsia="en-US"/>
        </w:rPr>
      </w:pPr>
    </w:p>
    <w:p w14:paraId="36C7F7E7" w14:textId="77777777" w:rsidR="00B8664A" w:rsidRDefault="00B8664A" w:rsidP="00FA62BB">
      <w:pPr>
        <w:jc w:val="both"/>
        <w:rPr>
          <w:rFonts w:ascii="Calibri" w:eastAsia="Calibri" w:hAnsi="Calibri" w:cs="Times New Roman"/>
          <w:b/>
          <w:sz w:val="24"/>
          <w:szCs w:val="24"/>
          <w:lang w:val="en-US" w:eastAsia="en-US"/>
        </w:rPr>
      </w:pPr>
    </w:p>
    <w:p w14:paraId="4D38DCBA" w14:textId="77777777" w:rsidR="00B8664A" w:rsidRDefault="00B8664A" w:rsidP="00FA62BB">
      <w:pPr>
        <w:jc w:val="both"/>
        <w:rPr>
          <w:rFonts w:ascii="Calibri" w:eastAsia="Calibri" w:hAnsi="Calibri" w:cs="Times New Roman"/>
          <w:b/>
          <w:sz w:val="24"/>
          <w:szCs w:val="24"/>
          <w:lang w:val="en-US" w:eastAsia="en-US"/>
        </w:rPr>
      </w:pPr>
    </w:p>
    <w:p w14:paraId="4EE2FBAC" w14:textId="77777777" w:rsidR="00B8664A" w:rsidRDefault="00B8664A" w:rsidP="00FA62BB">
      <w:pPr>
        <w:jc w:val="both"/>
        <w:rPr>
          <w:rFonts w:ascii="Calibri" w:eastAsia="Calibri" w:hAnsi="Calibri" w:cs="Times New Roman"/>
          <w:b/>
          <w:sz w:val="24"/>
          <w:szCs w:val="24"/>
          <w:lang w:val="en-US" w:eastAsia="en-US"/>
        </w:rPr>
      </w:pPr>
    </w:p>
    <w:p w14:paraId="46DA450D" w14:textId="77777777" w:rsidR="00B8664A" w:rsidRDefault="00B8664A" w:rsidP="00FA62BB">
      <w:pPr>
        <w:jc w:val="both"/>
        <w:rPr>
          <w:rFonts w:ascii="Calibri" w:eastAsia="Calibri" w:hAnsi="Calibri" w:cs="Times New Roman"/>
          <w:b/>
          <w:sz w:val="24"/>
          <w:szCs w:val="24"/>
          <w:lang w:val="en-US" w:eastAsia="en-US"/>
        </w:rPr>
      </w:pPr>
    </w:p>
    <w:p w14:paraId="2AB78823" w14:textId="77777777" w:rsidR="00B8664A" w:rsidRDefault="00B8664A" w:rsidP="00FA62BB">
      <w:pPr>
        <w:jc w:val="both"/>
        <w:rPr>
          <w:rFonts w:ascii="Calibri" w:eastAsia="Calibri" w:hAnsi="Calibri" w:cs="Times New Roman"/>
          <w:b/>
          <w:sz w:val="24"/>
          <w:szCs w:val="24"/>
          <w:lang w:val="en-US" w:eastAsia="en-US"/>
        </w:rPr>
      </w:pPr>
    </w:p>
    <w:p w14:paraId="53D72012" w14:textId="77777777" w:rsidR="00B8664A" w:rsidRDefault="00B8664A" w:rsidP="00FA62BB">
      <w:pPr>
        <w:jc w:val="both"/>
        <w:rPr>
          <w:rFonts w:ascii="Calibri" w:eastAsia="Calibri" w:hAnsi="Calibri" w:cs="Times New Roman"/>
          <w:b/>
          <w:sz w:val="24"/>
          <w:szCs w:val="24"/>
          <w:lang w:val="en-US" w:eastAsia="en-US"/>
        </w:rPr>
      </w:pPr>
    </w:p>
    <w:p w14:paraId="34F6D9EF" w14:textId="77777777" w:rsidR="00B8664A" w:rsidRDefault="00B8664A" w:rsidP="00FA62BB">
      <w:pPr>
        <w:jc w:val="both"/>
        <w:rPr>
          <w:rFonts w:ascii="Calibri" w:eastAsia="Calibri" w:hAnsi="Calibri" w:cs="Times New Roman"/>
          <w:b/>
          <w:sz w:val="24"/>
          <w:szCs w:val="24"/>
          <w:lang w:val="en-US" w:eastAsia="en-US"/>
        </w:rPr>
      </w:pPr>
    </w:p>
    <w:p w14:paraId="753B98B4" w14:textId="77777777" w:rsidR="00B8664A" w:rsidRDefault="00B8664A" w:rsidP="00FA62BB">
      <w:pPr>
        <w:jc w:val="both"/>
        <w:rPr>
          <w:rFonts w:ascii="Calibri" w:eastAsia="Calibri" w:hAnsi="Calibri" w:cs="Times New Roman"/>
          <w:b/>
          <w:sz w:val="24"/>
          <w:szCs w:val="24"/>
          <w:lang w:val="en-US" w:eastAsia="en-US"/>
        </w:rPr>
      </w:pPr>
    </w:p>
    <w:p w14:paraId="20B5507A" w14:textId="77777777" w:rsidR="00B8664A" w:rsidRDefault="00B8664A" w:rsidP="00FA62BB">
      <w:pPr>
        <w:jc w:val="both"/>
        <w:rPr>
          <w:rFonts w:ascii="Calibri" w:eastAsia="Calibri" w:hAnsi="Calibri" w:cs="Times New Roman"/>
          <w:b/>
          <w:sz w:val="24"/>
          <w:szCs w:val="24"/>
          <w:lang w:val="en-US" w:eastAsia="en-US"/>
        </w:rPr>
      </w:pPr>
    </w:p>
    <w:p w14:paraId="4A92C91B" w14:textId="77777777" w:rsidR="00B8664A" w:rsidRDefault="00B8664A" w:rsidP="00FA62BB">
      <w:pPr>
        <w:jc w:val="both"/>
        <w:rPr>
          <w:rFonts w:ascii="Calibri" w:eastAsia="Calibri" w:hAnsi="Calibri" w:cs="Times New Roman"/>
          <w:b/>
          <w:sz w:val="24"/>
          <w:szCs w:val="24"/>
          <w:lang w:val="en-US" w:eastAsia="en-US"/>
        </w:rPr>
      </w:pPr>
    </w:p>
    <w:p w14:paraId="5658FD59" w14:textId="3632812F" w:rsidR="00FA62BB" w:rsidRDefault="00FA62BB" w:rsidP="00FA62BB">
      <w:pPr>
        <w:jc w:val="both"/>
        <w:rPr>
          <w:rFonts w:ascii="Calibri" w:eastAsia="Calibri" w:hAnsi="Calibri" w:cs="Times New Roman"/>
          <w:sz w:val="24"/>
          <w:szCs w:val="24"/>
          <w:lang w:val="en-US" w:eastAsia="en-US"/>
        </w:rPr>
      </w:pPr>
      <w:r w:rsidRPr="005F2B17">
        <w:rPr>
          <w:rFonts w:ascii="Calibri" w:eastAsia="Calibri" w:hAnsi="Calibri" w:cs="Times New Roman"/>
          <w:b/>
          <w:sz w:val="24"/>
          <w:szCs w:val="24"/>
          <w:lang w:val="en-US" w:eastAsia="en-US"/>
        </w:rPr>
        <w:lastRenderedPageBreak/>
        <w:t xml:space="preserve">Table </w:t>
      </w:r>
      <w:r w:rsidR="00C37B4B">
        <w:rPr>
          <w:rFonts w:ascii="Calibri" w:eastAsia="Calibri" w:hAnsi="Calibri" w:cs="Times New Roman"/>
          <w:b/>
          <w:sz w:val="24"/>
          <w:szCs w:val="24"/>
          <w:lang w:val="en-US" w:eastAsia="en-US"/>
        </w:rPr>
        <w:t>38</w:t>
      </w:r>
      <w:r w:rsidRPr="005F2B17">
        <w:rPr>
          <w:rFonts w:ascii="Calibri" w:eastAsia="Calibri" w:hAnsi="Calibri" w:cs="Times New Roman"/>
          <w:b/>
          <w:sz w:val="24"/>
          <w:szCs w:val="24"/>
          <w:lang w:val="en-US" w:eastAsia="en-US"/>
        </w:rPr>
        <w:t>.</w:t>
      </w:r>
      <w:r>
        <w:rPr>
          <w:rFonts w:ascii="Calibri" w:eastAsia="Calibri" w:hAnsi="Calibri" w:cs="Times New Roman"/>
          <w:sz w:val="24"/>
          <w:szCs w:val="24"/>
          <w:lang w:val="en-US" w:eastAsia="en-US"/>
        </w:rPr>
        <w:t xml:space="preserve"> Association summary statistics for common and low frequency established OA loci present in ARGO knee OA.</w:t>
      </w:r>
    </w:p>
    <w:tbl>
      <w:tblPr>
        <w:tblStyle w:val="-51"/>
        <w:tblW w:w="0" w:type="auto"/>
        <w:tblLook w:val="04A0" w:firstRow="1" w:lastRow="0" w:firstColumn="1" w:lastColumn="0" w:noHBand="0" w:noVBand="1"/>
      </w:tblPr>
      <w:tblGrid>
        <w:gridCol w:w="1416"/>
        <w:gridCol w:w="1462"/>
        <w:gridCol w:w="808"/>
        <w:gridCol w:w="763"/>
        <w:gridCol w:w="1647"/>
        <w:gridCol w:w="1842"/>
      </w:tblGrid>
      <w:tr w:rsidR="00FA62BB" w:rsidRPr="005F2B17" w14:paraId="13B9CAD4" w14:textId="77777777" w:rsidTr="007000DE">
        <w:trPr>
          <w:cnfStyle w:val="100000000000" w:firstRow="1" w:lastRow="0" w:firstColumn="0" w:lastColumn="0" w:oddVBand="0" w:evenVBand="0" w:oddHBand="0"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0" w:type="auto"/>
            <w:noWrap/>
            <w:hideMark/>
          </w:tcPr>
          <w:p w14:paraId="2EFC1F9E" w14:textId="77777777" w:rsidR="00FA62BB" w:rsidRPr="005F2B17" w:rsidRDefault="00FA62BB" w:rsidP="00FA62BB">
            <w:pPr>
              <w:jc w:val="center"/>
              <w:rPr>
                <w:rFonts w:ascii="Calibri" w:hAnsi="Calibri" w:cs="Times New Roman"/>
                <w:color w:val="000000"/>
                <w:sz w:val="22"/>
                <w:szCs w:val="22"/>
                <w:lang w:eastAsia="en-GB"/>
              </w:rPr>
            </w:pPr>
            <w:r w:rsidRPr="005F2B17">
              <w:rPr>
                <w:rFonts w:ascii="Calibri" w:hAnsi="Calibri" w:cs="Times New Roman"/>
                <w:color w:val="000000"/>
                <w:sz w:val="22"/>
                <w:szCs w:val="22"/>
                <w:lang w:eastAsia="en-GB"/>
              </w:rPr>
              <w:t>index variant</w:t>
            </w:r>
          </w:p>
        </w:tc>
        <w:tc>
          <w:tcPr>
            <w:tcW w:w="0" w:type="auto"/>
            <w:noWrap/>
            <w:hideMark/>
          </w:tcPr>
          <w:p w14:paraId="1955B389" w14:textId="77777777" w:rsidR="00FA62BB" w:rsidRPr="005F2B17" w:rsidRDefault="00FA62BB" w:rsidP="00FA62BB">
            <w:pPr>
              <w:jc w:val="center"/>
              <w:cnfStyle w:val="100000000000" w:firstRow="1"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5F2B17">
              <w:rPr>
                <w:rFonts w:ascii="Calibri" w:hAnsi="Calibri" w:cs="Times New Roman"/>
                <w:color w:val="000000"/>
                <w:sz w:val="22"/>
                <w:szCs w:val="22"/>
                <w:lang w:eastAsia="en-GB"/>
              </w:rPr>
              <w:t>site discovery</w:t>
            </w:r>
          </w:p>
        </w:tc>
        <w:tc>
          <w:tcPr>
            <w:tcW w:w="808" w:type="dxa"/>
            <w:noWrap/>
            <w:hideMark/>
          </w:tcPr>
          <w:p w14:paraId="07D55F06" w14:textId="77777777" w:rsidR="00FA62BB" w:rsidRPr="005F2B17" w:rsidRDefault="00FA62BB" w:rsidP="00FA62BB">
            <w:pPr>
              <w:jc w:val="center"/>
              <w:cnfStyle w:val="100000000000" w:firstRow="1"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5F2B17">
              <w:rPr>
                <w:rFonts w:ascii="Calibri" w:hAnsi="Calibri" w:cs="Times New Roman"/>
                <w:color w:val="000000"/>
                <w:sz w:val="22"/>
                <w:szCs w:val="22"/>
                <w:lang w:eastAsia="en-GB"/>
              </w:rPr>
              <w:t>ARGO EA</w:t>
            </w:r>
          </w:p>
        </w:tc>
        <w:tc>
          <w:tcPr>
            <w:tcW w:w="763" w:type="dxa"/>
            <w:noWrap/>
            <w:hideMark/>
          </w:tcPr>
          <w:p w14:paraId="1FAB0AE6" w14:textId="77777777" w:rsidR="00FA62BB" w:rsidRPr="005F2B17" w:rsidRDefault="00FA62BB" w:rsidP="00FA62BB">
            <w:pPr>
              <w:jc w:val="center"/>
              <w:cnfStyle w:val="100000000000" w:firstRow="1"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5F2B17">
              <w:rPr>
                <w:rFonts w:ascii="Calibri" w:hAnsi="Calibri" w:cs="Times New Roman"/>
                <w:color w:val="000000"/>
                <w:sz w:val="22"/>
                <w:szCs w:val="22"/>
                <w:lang w:eastAsia="en-GB"/>
              </w:rPr>
              <w:t>ARGO EAF</w:t>
            </w:r>
          </w:p>
        </w:tc>
        <w:tc>
          <w:tcPr>
            <w:tcW w:w="1647" w:type="dxa"/>
            <w:noWrap/>
            <w:hideMark/>
          </w:tcPr>
          <w:p w14:paraId="7FCDE95A" w14:textId="77777777" w:rsidR="00FA62BB" w:rsidRPr="005F2B17" w:rsidRDefault="00FA62BB" w:rsidP="00FA62BB">
            <w:pPr>
              <w:jc w:val="center"/>
              <w:cnfStyle w:val="100000000000" w:firstRow="1"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5F2B17">
              <w:rPr>
                <w:rFonts w:ascii="Calibri" w:hAnsi="Calibri" w:cs="Times New Roman"/>
                <w:color w:val="000000"/>
                <w:sz w:val="22"/>
                <w:szCs w:val="22"/>
                <w:lang w:eastAsia="en-GB"/>
              </w:rPr>
              <w:t>ARGO OR (95% CI)</w:t>
            </w:r>
          </w:p>
        </w:tc>
        <w:tc>
          <w:tcPr>
            <w:tcW w:w="1842" w:type="dxa"/>
            <w:noWrap/>
            <w:hideMark/>
          </w:tcPr>
          <w:p w14:paraId="197E0CB2" w14:textId="77777777" w:rsidR="00FA62BB" w:rsidRPr="005F2B17" w:rsidRDefault="00FA62BB" w:rsidP="00FA62BB">
            <w:pPr>
              <w:jc w:val="center"/>
              <w:cnfStyle w:val="100000000000" w:firstRow="1"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5F2B17">
              <w:rPr>
                <w:rFonts w:ascii="Calibri" w:hAnsi="Calibri" w:cs="Times New Roman"/>
                <w:color w:val="000000"/>
                <w:sz w:val="22"/>
                <w:szCs w:val="22"/>
                <w:lang w:eastAsia="en-GB"/>
              </w:rPr>
              <w:t xml:space="preserve">ARGO </w:t>
            </w:r>
            <w:r w:rsidRPr="00F214E9">
              <w:rPr>
                <w:rFonts w:ascii="Calibri" w:hAnsi="Calibri" w:cs="Times New Roman"/>
                <w:i/>
                <w:color w:val="000000"/>
                <w:sz w:val="22"/>
                <w:szCs w:val="22"/>
                <w:lang w:eastAsia="en-GB"/>
              </w:rPr>
              <w:t>P</w:t>
            </w:r>
            <w:r w:rsidRPr="005F2B17">
              <w:rPr>
                <w:rFonts w:ascii="Calibri" w:hAnsi="Calibri" w:cs="Times New Roman"/>
                <w:color w:val="000000"/>
                <w:sz w:val="22"/>
                <w:szCs w:val="22"/>
                <w:lang w:eastAsia="en-GB"/>
              </w:rPr>
              <w:t>-value</w:t>
            </w:r>
          </w:p>
        </w:tc>
      </w:tr>
      <w:tr w:rsidR="00FA62BB" w:rsidRPr="003C0644" w14:paraId="1741DD1B" w14:textId="77777777" w:rsidTr="007000DE">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0" w:type="auto"/>
            <w:noWrap/>
            <w:hideMark/>
          </w:tcPr>
          <w:p w14:paraId="59A6E967" w14:textId="77777777" w:rsidR="00FA62BB" w:rsidRPr="003C0644" w:rsidRDefault="00FA62BB" w:rsidP="00FA62BB">
            <w:pPr>
              <w:jc w:val="center"/>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rs7639618</w:t>
            </w:r>
          </w:p>
        </w:tc>
        <w:tc>
          <w:tcPr>
            <w:tcW w:w="0" w:type="auto"/>
            <w:noWrap/>
            <w:hideMark/>
          </w:tcPr>
          <w:p w14:paraId="7354EBB5" w14:textId="77777777" w:rsidR="00FA62BB" w:rsidRPr="003C0644"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knee</w:t>
            </w:r>
          </w:p>
        </w:tc>
        <w:tc>
          <w:tcPr>
            <w:tcW w:w="808" w:type="dxa"/>
            <w:noWrap/>
            <w:hideMark/>
          </w:tcPr>
          <w:p w14:paraId="1BE3700C" w14:textId="77777777" w:rsidR="00FA62BB" w:rsidRPr="003C0644"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T</w:t>
            </w:r>
          </w:p>
        </w:tc>
        <w:tc>
          <w:tcPr>
            <w:tcW w:w="763" w:type="dxa"/>
            <w:noWrap/>
            <w:hideMark/>
          </w:tcPr>
          <w:p w14:paraId="7F4E4868" w14:textId="77777777" w:rsidR="00FA62BB" w:rsidRPr="003C0644"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0.16</w:t>
            </w:r>
          </w:p>
        </w:tc>
        <w:tc>
          <w:tcPr>
            <w:tcW w:w="1647" w:type="dxa"/>
            <w:noWrap/>
            <w:hideMark/>
          </w:tcPr>
          <w:p w14:paraId="793CCBFE" w14:textId="77777777" w:rsidR="00FA62BB" w:rsidRPr="003C0644"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1.03</w:t>
            </w:r>
            <w:r>
              <w:rPr>
                <w:rFonts w:ascii="Calibri" w:hAnsi="Calibri" w:cs="Times New Roman"/>
                <w:color w:val="000000"/>
                <w:sz w:val="22"/>
                <w:szCs w:val="22"/>
                <w:lang w:eastAsia="en-GB"/>
              </w:rPr>
              <w:t xml:space="preserve"> (0.88-1.2)</w:t>
            </w:r>
          </w:p>
        </w:tc>
        <w:tc>
          <w:tcPr>
            <w:tcW w:w="1842" w:type="dxa"/>
            <w:noWrap/>
            <w:hideMark/>
          </w:tcPr>
          <w:p w14:paraId="2C6AC630" w14:textId="310EA87D" w:rsidR="00FA62BB" w:rsidRPr="003C0644"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0.680</w:t>
            </w:r>
          </w:p>
        </w:tc>
      </w:tr>
      <w:tr w:rsidR="00FA62BB" w:rsidRPr="003C0644" w14:paraId="61C08E37" w14:textId="77777777" w:rsidTr="007000DE">
        <w:trPr>
          <w:trHeight w:val="286"/>
        </w:trPr>
        <w:tc>
          <w:tcPr>
            <w:cnfStyle w:val="001000000000" w:firstRow="0" w:lastRow="0" w:firstColumn="1" w:lastColumn="0" w:oddVBand="0" w:evenVBand="0" w:oddHBand="0" w:evenHBand="0" w:firstRowFirstColumn="0" w:firstRowLastColumn="0" w:lastRowFirstColumn="0" w:lastRowLastColumn="0"/>
            <w:tcW w:w="0" w:type="auto"/>
            <w:noWrap/>
            <w:hideMark/>
          </w:tcPr>
          <w:p w14:paraId="54CC1B17" w14:textId="77777777" w:rsidR="00FA62BB" w:rsidRPr="003C0644" w:rsidRDefault="00FA62BB" w:rsidP="00FA62BB">
            <w:pPr>
              <w:jc w:val="center"/>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rs12107036</w:t>
            </w:r>
          </w:p>
        </w:tc>
        <w:tc>
          <w:tcPr>
            <w:tcW w:w="0" w:type="auto"/>
            <w:noWrap/>
            <w:hideMark/>
          </w:tcPr>
          <w:p w14:paraId="353829BB" w14:textId="77777777" w:rsidR="00FA62BB" w:rsidRPr="003C0644"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knee</w:t>
            </w:r>
          </w:p>
        </w:tc>
        <w:tc>
          <w:tcPr>
            <w:tcW w:w="808" w:type="dxa"/>
            <w:noWrap/>
            <w:hideMark/>
          </w:tcPr>
          <w:p w14:paraId="46A5C5BF" w14:textId="77777777" w:rsidR="00FA62BB" w:rsidRPr="003C0644"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A</w:t>
            </w:r>
          </w:p>
        </w:tc>
        <w:tc>
          <w:tcPr>
            <w:tcW w:w="763" w:type="dxa"/>
            <w:noWrap/>
            <w:hideMark/>
          </w:tcPr>
          <w:p w14:paraId="60A00FEB" w14:textId="77777777" w:rsidR="00FA62BB" w:rsidRPr="003C0644"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0.44</w:t>
            </w:r>
          </w:p>
        </w:tc>
        <w:tc>
          <w:tcPr>
            <w:tcW w:w="1647" w:type="dxa"/>
            <w:noWrap/>
            <w:hideMark/>
          </w:tcPr>
          <w:p w14:paraId="778F9AE9" w14:textId="77777777" w:rsidR="00FA62BB" w:rsidRPr="003C0644"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0.93</w:t>
            </w:r>
            <w:r>
              <w:rPr>
                <w:rFonts w:ascii="Calibri" w:hAnsi="Calibri" w:cs="Times New Roman"/>
                <w:color w:val="000000"/>
                <w:sz w:val="22"/>
                <w:szCs w:val="22"/>
                <w:lang w:eastAsia="en-GB"/>
              </w:rPr>
              <w:t xml:space="preserve"> (0.83-1.04)</w:t>
            </w:r>
          </w:p>
        </w:tc>
        <w:tc>
          <w:tcPr>
            <w:tcW w:w="1842" w:type="dxa"/>
            <w:noWrap/>
            <w:hideMark/>
          </w:tcPr>
          <w:p w14:paraId="5B36D61A" w14:textId="62F166C3" w:rsidR="00FA62BB" w:rsidRPr="003C0644"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0.208</w:t>
            </w:r>
          </w:p>
        </w:tc>
      </w:tr>
      <w:tr w:rsidR="00FA62BB" w:rsidRPr="003C0644" w14:paraId="6553446B" w14:textId="77777777" w:rsidTr="007000DE">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0" w:type="auto"/>
            <w:noWrap/>
            <w:hideMark/>
          </w:tcPr>
          <w:p w14:paraId="331CCDF7" w14:textId="77777777" w:rsidR="00FA62BB" w:rsidRPr="003C0644" w:rsidRDefault="00FA62BB" w:rsidP="00FA62BB">
            <w:pPr>
              <w:jc w:val="center"/>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rs6976</w:t>
            </w:r>
          </w:p>
        </w:tc>
        <w:tc>
          <w:tcPr>
            <w:tcW w:w="0" w:type="auto"/>
            <w:noWrap/>
            <w:hideMark/>
          </w:tcPr>
          <w:p w14:paraId="73164B7A" w14:textId="77777777" w:rsidR="00FA62BB" w:rsidRPr="003C0644"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hip &amp; knee</w:t>
            </w:r>
          </w:p>
        </w:tc>
        <w:tc>
          <w:tcPr>
            <w:tcW w:w="808" w:type="dxa"/>
            <w:noWrap/>
            <w:hideMark/>
          </w:tcPr>
          <w:p w14:paraId="395A83DA" w14:textId="77777777" w:rsidR="00FA62BB" w:rsidRPr="003C0644"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T</w:t>
            </w:r>
          </w:p>
        </w:tc>
        <w:tc>
          <w:tcPr>
            <w:tcW w:w="763" w:type="dxa"/>
            <w:noWrap/>
            <w:hideMark/>
          </w:tcPr>
          <w:p w14:paraId="608117D6" w14:textId="77777777" w:rsidR="00FA62BB" w:rsidRPr="003C0644"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0.43</w:t>
            </w:r>
          </w:p>
        </w:tc>
        <w:tc>
          <w:tcPr>
            <w:tcW w:w="1647" w:type="dxa"/>
            <w:noWrap/>
            <w:hideMark/>
          </w:tcPr>
          <w:p w14:paraId="537C5E2F" w14:textId="77777777" w:rsidR="00FA62BB" w:rsidRPr="003C0644"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0.90</w:t>
            </w:r>
            <w:r>
              <w:rPr>
                <w:rFonts w:ascii="Calibri" w:hAnsi="Calibri" w:cs="Times New Roman"/>
                <w:color w:val="000000"/>
                <w:sz w:val="22"/>
                <w:szCs w:val="22"/>
                <w:lang w:eastAsia="en-GB"/>
              </w:rPr>
              <w:t xml:space="preserve"> (0.8-1.01)</w:t>
            </w:r>
          </w:p>
        </w:tc>
        <w:tc>
          <w:tcPr>
            <w:tcW w:w="1842" w:type="dxa"/>
            <w:noWrap/>
            <w:hideMark/>
          </w:tcPr>
          <w:p w14:paraId="65360B10" w14:textId="4453330B" w:rsidR="00FA62BB" w:rsidRPr="003C0644"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0.086</w:t>
            </w:r>
          </w:p>
        </w:tc>
      </w:tr>
      <w:tr w:rsidR="00FA62BB" w:rsidRPr="003C0644" w14:paraId="0050DD30" w14:textId="77777777" w:rsidTr="007000DE">
        <w:trPr>
          <w:trHeight w:val="286"/>
        </w:trPr>
        <w:tc>
          <w:tcPr>
            <w:cnfStyle w:val="001000000000" w:firstRow="0" w:lastRow="0" w:firstColumn="1" w:lastColumn="0" w:oddVBand="0" w:evenVBand="0" w:oddHBand="0" w:evenHBand="0" w:firstRowFirstColumn="0" w:firstRowLastColumn="0" w:lastRowFirstColumn="0" w:lastRowLastColumn="0"/>
            <w:tcW w:w="0" w:type="auto"/>
            <w:noWrap/>
            <w:hideMark/>
          </w:tcPr>
          <w:p w14:paraId="4674B462" w14:textId="77777777" w:rsidR="00FA62BB" w:rsidRPr="003C0644" w:rsidRDefault="00FA62BB" w:rsidP="00FA62BB">
            <w:pPr>
              <w:jc w:val="center"/>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rs10947262</w:t>
            </w:r>
          </w:p>
        </w:tc>
        <w:tc>
          <w:tcPr>
            <w:tcW w:w="0" w:type="auto"/>
            <w:noWrap/>
            <w:hideMark/>
          </w:tcPr>
          <w:p w14:paraId="0638E294" w14:textId="77777777" w:rsidR="00FA62BB" w:rsidRPr="003C0644"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knee</w:t>
            </w:r>
          </w:p>
        </w:tc>
        <w:tc>
          <w:tcPr>
            <w:tcW w:w="808" w:type="dxa"/>
            <w:noWrap/>
            <w:hideMark/>
          </w:tcPr>
          <w:p w14:paraId="4F590C79" w14:textId="77777777" w:rsidR="00FA62BB" w:rsidRPr="003C0644"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T</w:t>
            </w:r>
          </w:p>
        </w:tc>
        <w:tc>
          <w:tcPr>
            <w:tcW w:w="763" w:type="dxa"/>
            <w:noWrap/>
            <w:hideMark/>
          </w:tcPr>
          <w:p w14:paraId="26406D74" w14:textId="77777777" w:rsidR="00FA62BB" w:rsidRPr="003C0644"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0.07</w:t>
            </w:r>
          </w:p>
        </w:tc>
        <w:tc>
          <w:tcPr>
            <w:tcW w:w="1647" w:type="dxa"/>
            <w:noWrap/>
            <w:hideMark/>
          </w:tcPr>
          <w:p w14:paraId="10B3B969" w14:textId="77777777" w:rsidR="00FA62BB" w:rsidRPr="003C0644"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0.91</w:t>
            </w:r>
            <w:r>
              <w:rPr>
                <w:rFonts w:ascii="Calibri" w:hAnsi="Calibri" w:cs="Times New Roman"/>
                <w:color w:val="000000"/>
                <w:sz w:val="22"/>
                <w:szCs w:val="22"/>
                <w:lang w:eastAsia="en-GB"/>
              </w:rPr>
              <w:t xml:space="preserve"> (0.73-1.13)</w:t>
            </w:r>
          </w:p>
        </w:tc>
        <w:tc>
          <w:tcPr>
            <w:tcW w:w="1842" w:type="dxa"/>
            <w:noWrap/>
            <w:hideMark/>
          </w:tcPr>
          <w:p w14:paraId="59DCA272" w14:textId="4C75436F" w:rsidR="00FA62BB" w:rsidRPr="003C0644"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0.38</w:t>
            </w:r>
            <w:r w:rsidR="007000DE">
              <w:rPr>
                <w:rFonts w:ascii="Calibri" w:hAnsi="Calibri" w:cs="Times New Roman"/>
                <w:color w:val="000000"/>
                <w:sz w:val="22"/>
                <w:szCs w:val="22"/>
                <w:lang w:val="en-GB" w:eastAsia="en-GB"/>
              </w:rPr>
              <w:t>6</w:t>
            </w:r>
          </w:p>
        </w:tc>
      </w:tr>
      <w:tr w:rsidR="00FA62BB" w:rsidRPr="003C0644" w14:paraId="4F16F321" w14:textId="77777777" w:rsidTr="007000DE">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0" w:type="auto"/>
            <w:noWrap/>
            <w:hideMark/>
          </w:tcPr>
          <w:p w14:paraId="394231E3" w14:textId="77777777" w:rsidR="00FA62BB" w:rsidRPr="003C0644" w:rsidRDefault="00FA62BB" w:rsidP="00FA62BB">
            <w:pPr>
              <w:jc w:val="center"/>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rs7775228</w:t>
            </w:r>
          </w:p>
        </w:tc>
        <w:tc>
          <w:tcPr>
            <w:tcW w:w="0" w:type="auto"/>
            <w:noWrap/>
            <w:hideMark/>
          </w:tcPr>
          <w:p w14:paraId="3B8094D4" w14:textId="77777777" w:rsidR="00FA62BB" w:rsidRPr="003C0644"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knee</w:t>
            </w:r>
          </w:p>
        </w:tc>
        <w:tc>
          <w:tcPr>
            <w:tcW w:w="808" w:type="dxa"/>
            <w:noWrap/>
            <w:hideMark/>
          </w:tcPr>
          <w:p w14:paraId="4EDA5631" w14:textId="77777777" w:rsidR="00FA62BB" w:rsidRPr="003C0644"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C</w:t>
            </w:r>
          </w:p>
        </w:tc>
        <w:tc>
          <w:tcPr>
            <w:tcW w:w="763" w:type="dxa"/>
            <w:noWrap/>
            <w:hideMark/>
          </w:tcPr>
          <w:p w14:paraId="29297317" w14:textId="77777777" w:rsidR="00FA62BB" w:rsidRPr="003C0644"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0.09</w:t>
            </w:r>
          </w:p>
        </w:tc>
        <w:tc>
          <w:tcPr>
            <w:tcW w:w="1647" w:type="dxa"/>
            <w:noWrap/>
            <w:hideMark/>
          </w:tcPr>
          <w:p w14:paraId="3630F24D" w14:textId="77777777" w:rsidR="00FA62BB" w:rsidRPr="003C0644"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0.90</w:t>
            </w:r>
            <w:r>
              <w:rPr>
                <w:rFonts w:ascii="Calibri" w:hAnsi="Calibri" w:cs="Times New Roman"/>
                <w:color w:val="000000"/>
                <w:sz w:val="22"/>
                <w:szCs w:val="22"/>
                <w:lang w:eastAsia="en-GB"/>
              </w:rPr>
              <w:t xml:space="preserve"> (0.73-1.11)</w:t>
            </w:r>
          </w:p>
        </w:tc>
        <w:tc>
          <w:tcPr>
            <w:tcW w:w="1842" w:type="dxa"/>
            <w:noWrap/>
            <w:hideMark/>
          </w:tcPr>
          <w:p w14:paraId="0ECC4F9D" w14:textId="08CEC23B" w:rsidR="00FA62BB" w:rsidRPr="003C0644"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0.3</w:t>
            </w:r>
            <w:r w:rsidR="007000DE">
              <w:rPr>
                <w:rFonts w:ascii="Calibri" w:hAnsi="Calibri" w:cs="Times New Roman"/>
                <w:color w:val="000000"/>
                <w:sz w:val="22"/>
                <w:szCs w:val="22"/>
                <w:lang w:val="en-GB" w:eastAsia="en-GB"/>
              </w:rPr>
              <w:t>20</w:t>
            </w:r>
          </w:p>
        </w:tc>
      </w:tr>
      <w:tr w:rsidR="00FA62BB" w:rsidRPr="003C0644" w14:paraId="27810F97" w14:textId="77777777" w:rsidTr="007000DE">
        <w:trPr>
          <w:trHeight w:val="286"/>
        </w:trPr>
        <w:tc>
          <w:tcPr>
            <w:cnfStyle w:val="001000000000" w:firstRow="0" w:lastRow="0" w:firstColumn="1" w:lastColumn="0" w:oddVBand="0" w:evenVBand="0" w:oddHBand="0" w:evenHBand="0" w:firstRowFirstColumn="0" w:firstRowLastColumn="0" w:lastRowFirstColumn="0" w:lastRowLastColumn="0"/>
            <w:tcW w:w="0" w:type="auto"/>
            <w:noWrap/>
            <w:hideMark/>
          </w:tcPr>
          <w:p w14:paraId="3E7A2290" w14:textId="77777777" w:rsidR="00FA62BB" w:rsidRPr="003C0644" w:rsidRDefault="00FA62BB" w:rsidP="00FA62BB">
            <w:pPr>
              <w:jc w:val="center"/>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rs10948172</w:t>
            </w:r>
          </w:p>
        </w:tc>
        <w:tc>
          <w:tcPr>
            <w:tcW w:w="0" w:type="auto"/>
            <w:noWrap/>
            <w:hideMark/>
          </w:tcPr>
          <w:p w14:paraId="6E8CC587" w14:textId="77777777" w:rsidR="00FA62BB" w:rsidRPr="003C0644"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hip &amp; knee</w:t>
            </w:r>
          </w:p>
        </w:tc>
        <w:tc>
          <w:tcPr>
            <w:tcW w:w="808" w:type="dxa"/>
            <w:noWrap/>
            <w:hideMark/>
          </w:tcPr>
          <w:p w14:paraId="2982B65E" w14:textId="77777777" w:rsidR="00FA62BB" w:rsidRPr="003C0644"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G</w:t>
            </w:r>
          </w:p>
        </w:tc>
        <w:tc>
          <w:tcPr>
            <w:tcW w:w="763" w:type="dxa"/>
            <w:noWrap/>
            <w:hideMark/>
          </w:tcPr>
          <w:p w14:paraId="169B0466" w14:textId="77777777" w:rsidR="00FA62BB" w:rsidRPr="003C0644"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0.27</w:t>
            </w:r>
          </w:p>
        </w:tc>
        <w:tc>
          <w:tcPr>
            <w:tcW w:w="1647" w:type="dxa"/>
            <w:noWrap/>
            <w:hideMark/>
          </w:tcPr>
          <w:p w14:paraId="54048523" w14:textId="77777777" w:rsidR="00FA62BB" w:rsidRPr="003C0644"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0.96</w:t>
            </w:r>
            <w:r>
              <w:rPr>
                <w:rFonts w:ascii="Calibri" w:hAnsi="Calibri" w:cs="Times New Roman"/>
                <w:color w:val="000000"/>
                <w:sz w:val="22"/>
                <w:szCs w:val="22"/>
                <w:lang w:eastAsia="en-GB"/>
              </w:rPr>
              <w:t xml:space="preserve"> (0.84-1.1)</w:t>
            </w:r>
          </w:p>
        </w:tc>
        <w:tc>
          <w:tcPr>
            <w:tcW w:w="1842" w:type="dxa"/>
            <w:noWrap/>
            <w:hideMark/>
          </w:tcPr>
          <w:p w14:paraId="4C745F83" w14:textId="34D71236" w:rsidR="00FA62BB" w:rsidRPr="003C0644"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0.54</w:t>
            </w:r>
            <w:r w:rsidR="007000DE">
              <w:rPr>
                <w:rFonts w:ascii="Calibri" w:hAnsi="Calibri" w:cs="Times New Roman"/>
                <w:color w:val="000000"/>
                <w:sz w:val="22"/>
                <w:szCs w:val="22"/>
                <w:lang w:val="en-GB" w:eastAsia="en-GB"/>
              </w:rPr>
              <w:t>3</w:t>
            </w:r>
          </w:p>
        </w:tc>
      </w:tr>
      <w:tr w:rsidR="00FA62BB" w:rsidRPr="003C0644" w14:paraId="600EADD1" w14:textId="77777777" w:rsidTr="007000DE">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0" w:type="auto"/>
            <w:noWrap/>
            <w:hideMark/>
          </w:tcPr>
          <w:p w14:paraId="1D3FD605" w14:textId="77777777" w:rsidR="00FA62BB" w:rsidRPr="003C0644" w:rsidRDefault="00FA62BB" w:rsidP="00FA62BB">
            <w:pPr>
              <w:jc w:val="center"/>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rs9350591</w:t>
            </w:r>
          </w:p>
        </w:tc>
        <w:tc>
          <w:tcPr>
            <w:tcW w:w="0" w:type="auto"/>
            <w:noWrap/>
            <w:hideMark/>
          </w:tcPr>
          <w:p w14:paraId="35024034" w14:textId="77777777" w:rsidR="00FA62BB" w:rsidRPr="003C0644"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hip</w:t>
            </w:r>
          </w:p>
        </w:tc>
        <w:tc>
          <w:tcPr>
            <w:tcW w:w="808" w:type="dxa"/>
            <w:noWrap/>
            <w:hideMark/>
          </w:tcPr>
          <w:p w14:paraId="3265E22F" w14:textId="77777777" w:rsidR="00FA62BB" w:rsidRPr="003C0644"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T</w:t>
            </w:r>
          </w:p>
        </w:tc>
        <w:tc>
          <w:tcPr>
            <w:tcW w:w="763" w:type="dxa"/>
            <w:noWrap/>
            <w:hideMark/>
          </w:tcPr>
          <w:p w14:paraId="09A2F002" w14:textId="77777777" w:rsidR="00FA62BB" w:rsidRPr="003C0644"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0.09</w:t>
            </w:r>
          </w:p>
        </w:tc>
        <w:tc>
          <w:tcPr>
            <w:tcW w:w="1647" w:type="dxa"/>
            <w:noWrap/>
            <w:hideMark/>
          </w:tcPr>
          <w:p w14:paraId="4ADE226A" w14:textId="77777777" w:rsidR="00FA62BB" w:rsidRPr="003C0644"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1.10</w:t>
            </w:r>
            <w:r>
              <w:rPr>
                <w:rFonts w:ascii="Calibri" w:hAnsi="Calibri" w:cs="Times New Roman"/>
                <w:color w:val="000000"/>
                <w:sz w:val="22"/>
                <w:szCs w:val="22"/>
                <w:lang w:eastAsia="en-GB"/>
              </w:rPr>
              <w:t xml:space="preserve"> (0.9-1.35)</w:t>
            </w:r>
          </w:p>
        </w:tc>
        <w:tc>
          <w:tcPr>
            <w:tcW w:w="1842" w:type="dxa"/>
            <w:noWrap/>
            <w:hideMark/>
          </w:tcPr>
          <w:p w14:paraId="46DB245C" w14:textId="4E172591" w:rsidR="00FA62BB" w:rsidRPr="003C0644"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0.33</w:t>
            </w:r>
            <w:r w:rsidR="007000DE">
              <w:rPr>
                <w:rFonts w:ascii="Calibri" w:hAnsi="Calibri" w:cs="Times New Roman"/>
                <w:color w:val="000000"/>
                <w:sz w:val="22"/>
                <w:szCs w:val="22"/>
                <w:lang w:val="en-GB" w:eastAsia="en-GB"/>
              </w:rPr>
              <w:t>3</w:t>
            </w:r>
          </w:p>
        </w:tc>
      </w:tr>
      <w:tr w:rsidR="00FA62BB" w:rsidRPr="003C0644" w14:paraId="307BC698" w14:textId="77777777" w:rsidTr="007000DE">
        <w:trPr>
          <w:trHeight w:val="286"/>
        </w:trPr>
        <w:tc>
          <w:tcPr>
            <w:cnfStyle w:val="001000000000" w:firstRow="0" w:lastRow="0" w:firstColumn="1" w:lastColumn="0" w:oddVBand="0" w:evenVBand="0" w:oddHBand="0" w:evenHBand="0" w:firstRowFirstColumn="0" w:firstRowLastColumn="0" w:lastRowFirstColumn="0" w:lastRowLastColumn="0"/>
            <w:tcW w:w="0" w:type="auto"/>
            <w:noWrap/>
            <w:hideMark/>
          </w:tcPr>
          <w:p w14:paraId="2E2F274F" w14:textId="77777777" w:rsidR="00FA62BB" w:rsidRPr="003C0644" w:rsidRDefault="00FA62BB" w:rsidP="00FA62BB">
            <w:pPr>
              <w:jc w:val="center"/>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rs3815148</w:t>
            </w:r>
          </w:p>
        </w:tc>
        <w:tc>
          <w:tcPr>
            <w:tcW w:w="0" w:type="auto"/>
            <w:noWrap/>
            <w:hideMark/>
          </w:tcPr>
          <w:p w14:paraId="6203C941" w14:textId="77777777" w:rsidR="00FA62BB" w:rsidRPr="003C0644"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knee &amp; hand</w:t>
            </w:r>
          </w:p>
        </w:tc>
        <w:tc>
          <w:tcPr>
            <w:tcW w:w="808" w:type="dxa"/>
            <w:noWrap/>
            <w:hideMark/>
          </w:tcPr>
          <w:p w14:paraId="464CAE5C" w14:textId="77777777" w:rsidR="00FA62BB" w:rsidRPr="003C0644"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C</w:t>
            </w:r>
          </w:p>
        </w:tc>
        <w:tc>
          <w:tcPr>
            <w:tcW w:w="763" w:type="dxa"/>
            <w:noWrap/>
            <w:hideMark/>
          </w:tcPr>
          <w:p w14:paraId="06C9E0E8" w14:textId="77777777" w:rsidR="00FA62BB" w:rsidRPr="003C0644"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0.20</w:t>
            </w:r>
          </w:p>
        </w:tc>
        <w:tc>
          <w:tcPr>
            <w:tcW w:w="1647" w:type="dxa"/>
            <w:noWrap/>
            <w:hideMark/>
          </w:tcPr>
          <w:p w14:paraId="09C5E3D3" w14:textId="77777777" w:rsidR="00FA62BB" w:rsidRPr="003C0644"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1.01</w:t>
            </w:r>
            <w:r>
              <w:rPr>
                <w:rFonts w:ascii="Calibri" w:hAnsi="Calibri" w:cs="Times New Roman"/>
                <w:color w:val="000000"/>
                <w:sz w:val="22"/>
                <w:szCs w:val="22"/>
                <w:lang w:eastAsia="en-GB"/>
              </w:rPr>
              <w:t xml:space="preserve"> (0.88-1.17)</w:t>
            </w:r>
          </w:p>
        </w:tc>
        <w:tc>
          <w:tcPr>
            <w:tcW w:w="1842" w:type="dxa"/>
            <w:noWrap/>
            <w:hideMark/>
          </w:tcPr>
          <w:p w14:paraId="07C1CA55" w14:textId="0F2DFB56" w:rsidR="00FA62BB" w:rsidRPr="003C0644"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0.8</w:t>
            </w:r>
            <w:r w:rsidR="007000DE">
              <w:rPr>
                <w:rFonts w:ascii="Calibri" w:hAnsi="Calibri" w:cs="Times New Roman"/>
                <w:color w:val="000000"/>
                <w:sz w:val="22"/>
                <w:szCs w:val="22"/>
                <w:lang w:val="en-GB" w:eastAsia="en-GB"/>
              </w:rPr>
              <w:t>40</w:t>
            </w:r>
          </w:p>
        </w:tc>
      </w:tr>
      <w:tr w:rsidR="00FA62BB" w:rsidRPr="003C0644" w14:paraId="41E856D0" w14:textId="77777777" w:rsidTr="007000DE">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0" w:type="auto"/>
            <w:noWrap/>
            <w:hideMark/>
          </w:tcPr>
          <w:p w14:paraId="177E730A" w14:textId="77777777" w:rsidR="00FA62BB" w:rsidRPr="003C0644" w:rsidRDefault="00FA62BB" w:rsidP="00FA62BB">
            <w:pPr>
              <w:jc w:val="center"/>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rs4730250</w:t>
            </w:r>
          </w:p>
        </w:tc>
        <w:tc>
          <w:tcPr>
            <w:tcW w:w="0" w:type="auto"/>
            <w:noWrap/>
            <w:hideMark/>
          </w:tcPr>
          <w:p w14:paraId="690FF47D" w14:textId="77777777" w:rsidR="00FA62BB" w:rsidRPr="003C0644"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knee</w:t>
            </w:r>
          </w:p>
        </w:tc>
        <w:tc>
          <w:tcPr>
            <w:tcW w:w="808" w:type="dxa"/>
            <w:noWrap/>
            <w:hideMark/>
          </w:tcPr>
          <w:p w14:paraId="24233F8C" w14:textId="77777777" w:rsidR="00FA62BB" w:rsidRPr="003C0644"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G</w:t>
            </w:r>
          </w:p>
        </w:tc>
        <w:tc>
          <w:tcPr>
            <w:tcW w:w="763" w:type="dxa"/>
            <w:noWrap/>
            <w:hideMark/>
          </w:tcPr>
          <w:p w14:paraId="7749930E" w14:textId="77777777" w:rsidR="00FA62BB" w:rsidRPr="003C0644"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0.14</w:t>
            </w:r>
          </w:p>
        </w:tc>
        <w:tc>
          <w:tcPr>
            <w:tcW w:w="1647" w:type="dxa"/>
            <w:noWrap/>
            <w:hideMark/>
          </w:tcPr>
          <w:p w14:paraId="5C9B7EF0" w14:textId="77777777" w:rsidR="00FA62BB" w:rsidRPr="003C0644"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0.98</w:t>
            </w:r>
            <w:r>
              <w:rPr>
                <w:rFonts w:ascii="Calibri" w:hAnsi="Calibri" w:cs="Times New Roman"/>
                <w:color w:val="000000"/>
                <w:sz w:val="22"/>
                <w:szCs w:val="22"/>
                <w:lang w:eastAsia="en-GB"/>
              </w:rPr>
              <w:t xml:space="preserve"> (0.84-1.15)</w:t>
            </w:r>
          </w:p>
        </w:tc>
        <w:tc>
          <w:tcPr>
            <w:tcW w:w="1842" w:type="dxa"/>
            <w:noWrap/>
            <w:hideMark/>
          </w:tcPr>
          <w:p w14:paraId="5461AAF5" w14:textId="184F3610" w:rsidR="00FA62BB" w:rsidRPr="003C0644"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0.84</w:t>
            </w:r>
            <w:r w:rsidR="007000DE">
              <w:rPr>
                <w:rFonts w:ascii="Calibri" w:hAnsi="Calibri" w:cs="Times New Roman"/>
                <w:color w:val="000000"/>
                <w:sz w:val="22"/>
                <w:szCs w:val="22"/>
                <w:lang w:val="en-GB" w:eastAsia="en-GB"/>
              </w:rPr>
              <w:t>5</w:t>
            </w:r>
          </w:p>
        </w:tc>
      </w:tr>
      <w:tr w:rsidR="00FA62BB" w:rsidRPr="003C0644" w14:paraId="051ABE41" w14:textId="77777777" w:rsidTr="007000DE">
        <w:trPr>
          <w:trHeight w:val="286"/>
        </w:trPr>
        <w:tc>
          <w:tcPr>
            <w:cnfStyle w:val="001000000000" w:firstRow="0" w:lastRow="0" w:firstColumn="1" w:lastColumn="0" w:oddVBand="0" w:evenVBand="0" w:oddHBand="0" w:evenHBand="0" w:firstRowFirstColumn="0" w:firstRowLastColumn="0" w:lastRowFirstColumn="0" w:lastRowLastColumn="0"/>
            <w:tcW w:w="0" w:type="auto"/>
            <w:noWrap/>
            <w:hideMark/>
          </w:tcPr>
          <w:p w14:paraId="0957534A" w14:textId="77777777" w:rsidR="00FA62BB" w:rsidRPr="003C0644" w:rsidRDefault="00FA62BB" w:rsidP="00FA62BB">
            <w:pPr>
              <w:jc w:val="center"/>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rs4836732</w:t>
            </w:r>
          </w:p>
        </w:tc>
        <w:tc>
          <w:tcPr>
            <w:tcW w:w="0" w:type="auto"/>
            <w:noWrap/>
            <w:hideMark/>
          </w:tcPr>
          <w:p w14:paraId="7622FCAB" w14:textId="77777777" w:rsidR="00FA62BB" w:rsidRPr="003C0644"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hip</w:t>
            </w:r>
          </w:p>
        </w:tc>
        <w:tc>
          <w:tcPr>
            <w:tcW w:w="808" w:type="dxa"/>
            <w:noWrap/>
            <w:hideMark/>
          </w:tcPr>
          <w:p w14:paraId="37443491" w14:textId="77777777" w:rsidR="00FA62BB" w:rsidRPr="003C0644"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T</w:t>
            </w:r>
          </w:p>
        </w:tc>
        <w:tc>
          <w:tcPr>
            <w:tcW w:w="763" w:type="dxa"/>
            <w:noWrap/>
            <w:hideMark/>
          </w:tcPr>
          <w:p w14:paraId="4EA16FAC" w14:textId="77777777" w:rsidR="00FA62BB" w:rsidRPr="003C0644"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0.49</w:t>
            </w:r>
          </w:p>
        </w:tc>
        <w:tc>
          <w:tcPr>
            <w:tcW w:w="1647" w:type="dxa"/>
            <w:noWrap/>
            <w:hideMark/>
          </w:tcPr>
          <w:p w14:paraId="224600E3" w14:textId="77777777" w:rsidR="00FA62BB" w:rsidRPr="003C0644"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1.05</w:t>
            </w:r>
            <w:r>
              <w:rPr>
                <w:rFonts w:ascii="Calibri" w:hAnsi="Calibri" w:cs="Times New Roman"/>
                <w:color w:val="000000"/>
                <w:sz w:val="22"/>
                <w:szCs w:val="22"/>
                <w:lang w:eastAsia="en-GB"/>
              </w:rPr>
              <w:t xml:space="preserve"> (0.94-1.18)</w:t>
            </w:r>
          </w:p>
        </w:tc>
        <w:tc>
          <w:tcPr>
            <w:tcW w:w="1842" w:type="dxa"/>
            <w:noWrap/>
            <w:hideMark/>
          </w:tcPr>
          <w:p w14:paraId="729CD16A" w14:textId="43F94740" w:rsidR="00FA62BB" w:rsidRPr="003C0644"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0.399</w:t>
            </w:r>
          </w:p>
        </w:tc>
      </w:tr>
      <w:tr w:rsidR="00FA62BB" w:rsidRPr="003C0644" w14:paraId="1AF2E0F4" w14:textId="77777777" w:rsidTr="007000DE">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0" w:type="auto"/>
            <w:noWrap/>
            <w:hideMark/>
          </w:tcPr>
          <w:p w14:paraId="6E018912" w14:textId="77777777" w:rsidR="00FA62BB" w:rsidRPr="003C0644" w:rsidRDefault="00FA62BB" w:rsidP="00FA62BB">
            <w:pPr>
              <w:jc w:val="center"/>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rs835487</w:t>
            </w:r>
          </w:p>
        </w:tc>
        <w:tc>
          <w:tcPr>
            <w:tcW w:w="0" w:type="auto"/>
            <w:noWrap/>
            <w:hideMark/>
          </w:tcPr>
          <w:p w14:paraId="4BF45FFD" w14:textId="77777777" w:rsidR="00FA62BB" w:rsidRPr="003C0644"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hip</w:t>
            </w:r>
          </w:p>
        </w:tc>
        <w:tc>
          <w:tcPr>
            <w:tcW w:w="808" w:type="dxa"/>
            <w:noWrap/>
            <w:hideMark/>
          </w:tcPr>
          <w:p w14:paraId="79134ED7" w14:textId="77777777" w:rsidR="00FA62BB" w:rsidRPr="003C0644"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G</w:t>
            </w:r>
          </w:p>
        </w:tc>
        <w:tc>
          <w:tcPr>
            <w:tcW w:w="763" w:type="dxa"/>
            <w:noWrap/>
            <w:hideMark/>
          </w:tcPr>
          <w:p w14:paraId="74C47774" w14:textId="77777777" w:rsidR="00FA62BB" w:rsidRPr="003C0644"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0.34</w:t>
            </w:r>
          </w:p>
        </w:tc>
        <w:tc>
          <w:tcPr>
            <w:tcW w:w="1647" w:type="dxa"/>
            <w:noWrap/>
            <w:hideMark/>
          </w:tcPr>
          <w:p w14:paraId="302785F7" w14:textId="77777777" w:rsidR="00FA62BB" w:rsidRPr="003C0644"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0.97</w:t>
            </w:r>
            <w:r>
              <w:rPr>
                <w:rFonts w:ascii="Calibri" w:hAnsi="Calibri" w:cs="Times New Roman"/>
                <w:color w:val="000000"/>
                <w:sz w:val="22"/>
                <w:szCs w:val="22"/>
                <w:lang w:eastAsia="en-GB"/>
              </w:rPr>
              <w:t xml:space="preserve"> (0.87-1.09)</w:t>
            </w:r>
          </w:p>
        </w:tc>
        <w:tc>
          <w:tcPr>
            <w:tcW w:w="1842" w:type="dxa"/>
            <w:noWrap/>
            <w:hideMark/>
          </w:tcPr>
          <w:p w14:paraId="774B3310" w14:textId="06136020" w:rsidR="00FA62BB" w:rsidRPr="003C0644"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0.62</w:t>
            </w:r>
            <w:r w:rsidR="007000DE">
              <w:rPr>
                <w:rFonts w:ascii="Calibri" w:hAnsi="Calibri" w:cs="Times New Roman"/>
                <w:color w:val="000000"/>
                <w:sz w:val="22"/>
                <w:szCs w:val="22"/>
                <w:lang w:val="en-GB" w:eastAsia="en-GB"/>
              </w:rPr>
              <w:t>2</w:t>
            </w:r>
          </w:p>
        </w:tc>
      </w:tr>
      <w:tr w:rsidR="00FA62BB" w:rsidRPr="003C0644" w14:paraId="581E1CF1" w14:textId="77777777" w:rsidTr="007000DE">
        <w:trPr>
          <w:trHeight w:val="286"/>
        </w:trPr>
        <w:tc>
          <w:tcPr>
            <w:cnfStyle w:val="001000000000" w:firstRow="0" w:lastRow="0" w:firstColumn="1" w:lastColumn="0" w:oddVBand="0" w:evenVBand="0" w:oddHBand="0" w:evenHBand="0" w:firstRowFirstColumn="0" w:firstRowLastColumn="0" w:lastRowFirstColumn="0" w:lastRowLastColumn="0"/>
            <w:tcW w:w="0" w:type="auto"/>
            <w:noWrap/>
            <w:hideMark/>
          </w:tcPr>
          <w:p w14:paraId="72ACB918" w14:textId="77777777" w:rsidR="00FA62BB" w:rsidRPr="003C0644" w:rsidRDefault="00FA62BB" w:rsidP="00FA62BB">
            <w:pPr>
              <w:jc w:val="center"/>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rs10492367</w:t>
            </w:r>
          </w:p>
        </w:tc>
        <w:tc>
          <w:tcPr>
            <w:tcW w:w="0" w:type="auto"/>
            <w:noWrap/>
            <w:hideMark/>
          </w:tcPr>
          <w:p w14:paraId="6745C05B" w14:textId="77777777" w:rsidR="00FA62BB" w:rsidRPr="003C0644"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hip</w:t>
            </w:r>
          </w:p>
        </w:tc>
        <w:tc>
          <w:tcPr>
            <w:tcW w:w="808" w:type="dxa"/>
            <w:noWrap/>
            <w:hideMark/>
          </w:tcPr>
          <w:p w14:paraId="79F15FF6" w14:textId="77777777" w:rsidR="00FA62BB" w:rsidRPr="003C0644"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T</w:t>
            </w:r>
          </w:p>
        </w:tc>
        <w:tc>
          <w:tcPr>
            <w:tcW w:w="763" w:type="dxa"/>
            <w:noWrap/>
            <w:hideMark/>
          </w:tcPr>
          <w:p w14:paraId="3BFB58B4" w14:textId="77777777" w:rsidR="00FA62BB" w:rsidRPr="003C0644"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0.15</w:t>
            </w:r>
          </w:p>
        </w:tc>
        <w:tc>
          <w:tcPr>
            <w:tcW w:w="1647" w:type="dxa"/>
            <w:noWrap/>
            <w:hideMark/>
          </w:tcPr>
          <w:p w14:paraId="3486C071" w14:textId="77777777" w:rsidR="00FA62BB" w:rsidRPr="003C0644"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1.01</w:t>
            </w:r>
            <w:r>
              <w:rPr>
                <w:rFonts w:ascii="Calibri" w:hAnsi="Calibri" w:cs="Times New Roman"/>
                <w:color w:val="000000"/>
                <w:sz w:val="22"/>
                <w:szCs w:val="22"/>
                <w:lang w:eastAsia="en-GB"/>
              </w:rPr>
              <w:t xml:space="preserve"> (0.86-1.18)</w:t>
            </w:r>
          </w:p>
        </w:tc>
        <w:tc>
          <w:tcPr>
            <w:tcW w:w="1842" w:type="dxa"/>
            <w:noWrap/>
            <w:hideMark/>
          </w:tcPr>
          <w:p w14:paraId="30917ABB" w14:textId="4C6486BB" w:rsidR="00FA62BB" w:rsidRPr="003C0644"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0.926</w:t>
            </w:r>
          </w:p>
        </w:tc>
      </w:tr>
      <w:tr w:rsidR="00FA62BB" w:rsidRPr="003C0644" w14:paraId="7BC09406" w14:textId="77777777" w:rsidTr="007000DE">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0" w:type="auto"/>
            <w:noWrap/>
            <w:hideMark/>
          </w:tcPr>
          <w:p w14:paraId="16492E8F" w14:textId="77777777" w:rsidR="00FA62BB" w:rsidRPr="003C0644" w:rsidRDefault="00FA62BB" w:rsidP="00FA62BB">
            <w:pPr>
              <w:jc w:val="center"/>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rs11842874</w:t>
            </w:r>
          </w:p>
        </w:tc>
        <w:tc>
          <w:tcPr>
            <w:tcW w:w="0" w:type="auto"/>
            <w:noWrap/>
            <w:hideMark/>
          </w:tcPr>
          <w:p w14:paraId="108BD1BC" w14:textId="77777777" w:rsidR="00FA62BB" w:rsidRPr="003C0644"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hip &amp; knee</w:t>
            </w:r>
          </w:p>
        </w:tc>
        <w:tc>
          <w:tcPr>
            <w:tcW w:w="808" w:type="dxa"/>
            <w:noWrap/>
            <w:hideMark/>
          </w:tcPr>
          <w:p w14:paraId="5EF9CC19" w14:textId="77777777" w:rsidR="00FA62BB" w:rsidRPr="003C0644"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G</w:t>
            </w:r>
          </w:p>
        </w:tc>
        <w:tc>
          <w:tcPr>
            <w:tcW w:w="763" w:type="dxa"/>
            <w:noWrap/>
            <w:hideMark/>
          </w:tcPr>
          <w:p w14:paraId="3017BAC4" w14:textId="77777777" w:rsidR="00FA62BB" w:rsidRPr="003C0644"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0.07</w:t>
            </w:r>
          </w:p>
        </w:tc>
        <w:tc>
          <w:tcPr>
            <w:tcW w:w="1647" w:type="dxa"/>
            <w:noWrap/>
            <w:hideMark/>
          </w:tcPr>
          <w:p w14:paraId="1964C952" w14:textId="77777777" w:rsidR="00FA62BB" w:rsidRPr="003C0644"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1.22</w:t>
            </w:r>
            <w:r>
              <w:rPr>
                <w:rFonts w:ascii="Calibri" w:hAnsi="Calibri" w:cs="Times New Roman"/>
                <w:color w:val="000000"/>
                <w:sz w:val="22"/>
                <w:szCs w:val="22"/>
                <w:lang w:eastAsia="en-GB"/>
              </w:rPr>
              <w:t xml:space="preserve"> (0.97-1.52)</w:t>
            </w:r>
          </w:p>
        </w:tc>
        <w:tc>
          <w:tcPr>
            <w:tcW w:w="1842" w:type="dxa"/>
            <w:noWrap/>
            <w:hideMark/>
          </w:tcPr>
          <w:p w14:paraId="4A8C19A4" w14:textId="0009CEBD" w:rsidR="00FA62BB" w:rsidRPr="003C0644"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0.08</w:t>
            </w:r>
            <w:r w:rsidR="007000DE">
              <w:rPr>
                <w:rFonts w:ascii="Calibri" w:hAnsi="Calibri" w:cs="Times New Roman"/>
                <w:color w:val="000000"/>
                <w:sz w:val="22"/>
                <w:szCs w:val="22"/>
                <w:lang w:val="en-GB" w:eastAsia="en-GB"/>
              </w:rPr>
              <w:t>5</w:t>
            </w:r>
          </w:p>
        </w:tc>
      </w:tr>
      <w:tr w:rsidR="00FA62BB" w:rsidRPr="003C0644" w14:paraId="7143E504" w14:textId="77777777" w:rsidTr="007000DE">
        <w:trPr>
          <w:trHeight w:val="286"/>
        </w:trPr>
        <w:tc>
          <w:tcPr>
            <w:cnfStyle w:val="001000000000" w:firstRow="0" w:lastRow="0" w:firstColumn="1" w:lastColumn="0" w:oddVBand="0" w:evenVBand="0" w:oddHBand="0" w:evenHBand="0" w:firstRowFirstColumn="0" w:firstRowLastColumn="0" w:lastRowFirstColumn="0" w:lastRowLastColumn="0"/>
            <w:tcW w:w="0" w:type="auto"/>
            <w:noWrap/>
            <w:hideMark/>
          </w:tcPr>
          <w:p w14:paraId="25FB9627" w14:textId="77777777" w:rsidR="00FA62BB" w:rsidRPr="003C0644" w:rsidRDefault="00FA62BB" w:rsidP="00FA62BB">
            <w:pPr>
              <w:jc w:val="center"/>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rs3204689</w:t>
            </w:r>
          </w:p>
        </w:tc>
        <w:tc>
          <w:tcPr>
            <w:tcW w:w="0" w:type="auto"/>
            <w:noWrap/>
            <w:hideMark/>
          </w:tcPr>
          <w:p w14:paraId="3FBC2644" w14:textId="77777777" w:rsidR="00FA62BB" w:rsidRPr="003C0644"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hand</w:t>
            </w:r>
          </w:p>
        </w:tc>
        <w:tc>
          <w:tcPr>
            <w:tcW w:w="808" w:type="dxa"/>
            <w:noWrap/>
            <w:hideMark/>
          </w:tcPr>
          <w:p w14:paraId="3014DF36" w14:textId="77777777" w:rsidR="00FA62BB" w:rsidRPr="003C0644"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C</w:t>
            </w:r>
          </w:p>
        </w:tc>
        <w:tc>
          <w:tcPr>
            <w:tcW w:w="763" w:type="dxa"/>
            <w:noWrap/>
            <w:hideMark/>
          </w:tcPr>
          <w:p w14:paraId="2BC3F2A9" w14:textId="77777777" w:rsidR="00FA62BB" w:rsidRPr="003C0644"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0.38</w:t>
            </w:r>
          </w:p>
        </w:tc>
        <w:tc>
          <w:tcPr>
            <w:tcW w:w="1647" w:type="dxa"/>
            <w:noWrap/>
            <w:hideMark/>
          </w:tcPr>
          <w:p w14:paraId="17410148" w14:textId="77777777" w:rsidR="00FA62BB" w:rsidRPr="003C0644"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0.91</w:t>
            </w:r>
            <w:r>
              <w:rPr>
                <w:rFonts w:ascii="Calibri" w:hAnsi="Calibri" w:cs="Times New Roman"/>
                <w:color w:val="000000"/>
                <w:sz w:val="22"/>
                <w:szCs w:val="22"/>
                <w:lang w:eastAsia="en-GB"/>
              </w:rPr>
              <w:t xml:space="preserve"> (0.82-1.03)</w:t>
            </w:r>
          </w:p>
        </w:tc>
        <w:tc>
          <w:tcPr>
            <w:tcW w:w="1842" w:type="dxa"/>
            <w:noWrap/>
            <w:hideMark/>
          </w:tcPr>
          <w:p w14:paraId="33DAF05D" w14:textId="065D53C9" w:rsidR="00FA62BB" w:rsidRPr="003C0644"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0.134</w:t>
            </w:r>
          </w:p>
        </w:tc>
      </w:tr>
      <w:tr w:rsidR="00FA62BB" w:rsidRPr="003C0644" w14:paraId="351B8896" w14:textId="77777777" w:rsidTr="007000DE">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0" w:type="auto"/>
            <w:noWrap/>
            <w:hideMark/>
          </w:tcPr>
          <w:p w14:paraId="54B5C45C" w14:textId="77777777" w:rsidR="00FA62BB" w:rsidRPr="003C0644" w:rsidRDefault="00FA62BB" w:rsidP="00FA62BB">
            <w:pPr>
              <w:jc w:val="center"/>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rs12901071</w:t>
            </w:r>
          </w:p>
        </w:tc>
        <w:tc>
          <w:tcPr>
            <w:tcW w:w="0" w:type="auto"/>
            <w:noWrap/>
            <w:hideMark/>
          </w:tcPr>
          <w:p w14:paraId="5C3AEBA4" w14:textId="77777777" w:rsidR="00FA62BB" w:rsidRPr="003C0644"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hip &amp; knee</w:t>
            </w:r>
          </w:p>
        </w:tc>
        <w:tc>
          <w:tcPr>
            <w:tcW w:w="808" w:type="dxa"/>
            <w:noWrap/>
            <w:hideMark/>
          </w:tcPr>
          <w:p w14:paraId="5B6ED3D5" w14:textId="77777777" w:rsidR="00FA62BB" w:rsidRPr="003C0644"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G</w:t>
            </w:r>
          </w:p>
        </w:tc>
        <w:tc>
          <w:tcPr>
            <w:tcW w:w="763" w:type="dxa"/>
            <w:noWrap/>
            <w:hideMark/>
          </w:tcPr>
          <w:p w14:paraId="45C189BD" w14:textId="77777777" w:rsidR="00FA62BB" w:rsidRPr="003C0644"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0.33</w:t>
            </w:r>
          </w:p>
        </w:tc>
        <w:tc>
          <w:tcPr>
            <w:tcW w:w="1647" w:type="dxa"/>
            <w:noWrap/>
            <w:hideMark/>
          </w:tcPr>
          <w:p w14:paraId="2CCDFF10" w14:textId="77777777" w:rsidR="00FA62BB" w:rsidRPr="003C0644"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0.95</w:t>
            </w:r>
            <w:r>
              <w:rPr>
                <w:rFonts w:ascii="Calibri" w:hAnsi="Calibri" w:cs="Times New Roman"/>
                <w:color w:val="000000"/>
                <w:sz w:val="22"/>
                <w:szCs w:val="22"/>
                <w:lang w:eastAsia="en-GB"/>
              </w:rPr>
              <w:t xml:space="preserve"> (0.83-1.08)</w:t>
            </w:r>
          </w:p>
        </w:tc>
        <w:tc>
          <w:tcPr>
            <w:tcW w:w="1842" w:type="dxa"/>
            <w:noWrap/>
            <w:hideMark/>
          </w:tcPr>
          <w:p w14:paraId="75BED5C3" w14:textId="7CF8C602" w:rsidR="00FA62BB" w:rsidRPr="003C0644"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0.40</w:t>
            </w:r>
            <w:r w:rsidR="007000DE">
              <w:rPr>
                <w:rFonts w:ascii="Calibri" w:hAnsi="Calibri" w:cs="Times New Roman"/>
                <w:color w:val="000000"/>
                <w:sz w:val="22"/>
                <w:szCs w:val="22"/>
                <w:lang w:val="en-GB" w:eastAsia="en-GB"/>
              </w:rPr>
              <w:t>1</w:t>
            </w:r>
          </w:p>
        </w:tc>
      </w:tr>
      <w:tr w:rsidR="00FA62BB" w:rsidRPr="003C0644" w14:paraId="34640146" w14:textId="77777777" w:rsidTr="007000DE">
        <w:trPr>
          <w:trHeight w:val="286"/>
        </w:trPr>
        <w:tc>
          <w:tcPr>
            <w:cnfStyle w:val="001000000000" w:firstRow="0" w:lastRow="0" w:firstColumn="1" w:lastColumn="0" w:oddVBand="0" w:evenVBand="0" w:oddHBand="0" w:evenHBand="0" w:firstRowFirstColumn="0" w:firstRowLastColumn="0" w:lastRowFirstColumn="0" w:lastRowLastColumn="0"/>
            <w:tcW w:w="0" w:type="auto"/>
            <w:noWrap/>
            <w:hideMark/>
          </w:tcPr>
          <w:p w14:paraId="7C53A7F3" w14:textId="77777777" w:rsidR="00FA62BB" w:rsidRPr="003C0644" w:rsidRDefault="00FA62BB" w:rsidP="00FA62BB">
            <w:pPr>
              <w:jc w:val="center"/>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rs8044769</w:t>
            </w:r>
          </w:p>
        </w:tc>
        <w:tc>
          <w:tcPr>
            <w:tcW w:w="0" w:type="auto"/>
            <w:noWrap/>
            <w:hideMark/>
          </w:tcPr>
          <w:p w14:paraId="305EFDBB" w14:textId="77777777" w:rsidR="00FA62BB" w:rsidRPr="003C0644"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hip &amp; knee</w:t>
            </w:r>
          </w:p>
        </w:tc>
        <w:tc>
          <w:tcPr>
            <w:tcW w:w="808" w:type="dxa"/>
            <w:noWrap/>
            <w:hideMark/>
          </w:tcPr>
          <w:p w14:paraId="4738AA80" w14:textId="77777777" w:rsidR="00FA62BB" w:rsidRPr="003C0644"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T</w:t>
            </w:r>
          </w:p>
        </w:tc>
        <w:tc>
          <w:tcPr>
            <w:tcW w:w="763" w:type="dxa"/>
            <w:noWrap/>
            <w:hideMark/>
          </w:tcPr>
          <w:p w14:paraId="63F1D9D9" w14:textId="77777777" w:rsidR="00FA62BB" w:rsidRPr="003C0644"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0.45</w:t>
            </w:r>
          </w:p>
        </w:tc>
        <w:tc>
          <w:tcPr>
            <w:tcW w:w="1647" w:type="dxa"/>
            <w:noWrap/>
            <w:hideMark/>
          </w:tcPr>
          <w:p w14:paraId="503F4282" w14:textId="77777777" w:rsidR="00FA62BB" w:rsidRPr="003C0644"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0.99</w:t>
            </w:r>
            <w:r>
              <w:rPr>
                <w:rFonts w:ascii="Calibri" w:hAnsi="Calibri" w:cs="Times New Roman"/>
                <w:color w:val="000000"/>
                <w:sz w:val="22"/>
                <w:szCs w:val="22"/>
                <w:lang w:eastAsia="en-GB"/>
              </w:rPr>
              <w:t xml:space="preserve"> (0.89-1.11)</w:t>
            </w:r>
          </w:p>
        </w:tc>
        <w:tc>
          <w:tcPr>
            <w:tcW w:w="1842" w:type="dxa"/>
            <w:noWrap/>
            <w:hideMark/>
          </w:tcPr>
          <w:p w14:paraId="25E7458D" w14:textId="477B6372" w:rsidR="00FA62BB" w:rsidRPr="003C0644"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0.876</w:t>
            </w:r>
          </w:p>
        </w:tc>
      </w:tr>
      <w:tr w:rsidR="00FA62BB" w:rsidRPr="003C0644" w14:paraId="6BB08D07" w14:textId="77777777" w:rsidTr="007000DE">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0" w:type="auto"/>
            <w:noWrap/>
            <w:hideMark/>
          </w:tcPr>
          <w:p w14:paraId="7B91A61B" w14:textId="77777777" w:rsidR="00FA62BB" w:rsidRPr="003C0644" w:rsidRDefault="00FA62BB" w:rsidP="00FA62BB">
            <w:pPr>
              <w:jc w:val="center"/>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rs12982744</w:t>
            </w:r>
          </w:p>
        </w:tc>
        <w:tc>
          <w:tcPr>
            <w:tcW w:w="0" w:type="auto"/>
            <w:noWrap/>
            <w:hideMark/>
          </w:tcPr>
          <w:p w14:paraId="1D9E452F" w14:textId="77777777" w:rsidR="00FA62BB" w:rsidRPr="003C0644"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hip</w:t>
            </w:r>
          </w:p>
        </w:tc>
        <w:tc>
          <w:tcPr>
            <w:tcW w:w="808" w:type="dxa"/>
            <w:noWrap/>
            <w:hideMark/>
          </w:tcPr>
          <w:p w14:paraId="5BD0DACA" w14:textId="77777777" w:rsidR="00FA62BB" w:rsidRPr="003C0644"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G</w:t>
            </w:r>
          </w:p>
        </w:tc>
        <w:tc>
          <w:tcPr>
            <w:tcW w:w="763" w:type="dxa"/>
            <w:noWrap/>
            <w:hideMark/>
          </w:tcPr>
          <w:p w14:paraId="7666527E" w14:textId="77777777" w:rsidR="00FA62BB" w:rsidRPr="003C0644"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0.42</w:t>
            </w:r>
          </w:p>
        </w:tc>
        <w:tc>
          <w:tcPr>
            <w:tcW w:w="1647" w:type="dxa"/>
            <w:noWrap/>
            <w:hideMark/>
          </w:tcPr>
          <w:p w14:paraId="4E77A72E" w14:textId="77777777" w:rsidR="00FA62BB" w:rsidRPr="003C0644"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1.14</w:t>
            </w:r>
            <w:r>
              <w:rPr>
                <w:rFonts w:ascii="Calibri" w:hAnsi="Calibri" w:cs="Times New Roman"/>
                <w:color w:val="000000"/>
                <w:sz w:val="22"/>
                <w:szCs w:val="22"/>
                <w:lang w:eastAsia="en-GB"/>
              </w:rPr>
              <w:t xml:space="preserve"> (1.02-1.28)</w:t>
            </w:r>
          </w:p>
        </w:tc>
        <w:tc>
          <w:tcPr>
            <w:tcW w:w="1842" w:type="dxa"/>
            <w:noWrap/>
            <w:hideMark/>
          </w:tcPr>
          <w:p w14:paraId="5F556FD8" w14:textId="77777777" w:rsidR="00FA62BB" w:rsidRPr="005F2B17"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b/>
                <w:color w:val="000000"/>
                <w:sz w:val="22"/>
                <w:szCs w:val="22"/>
                <w:lang w:eastAsia="en-GB"/>
              </w:rPr>
            </w:pPr>
            <w:r w:rsidRPr="005F2B17">
              <w:rPr>
                <w:rFonts w:ascii="Calibri" w:hAnsi="Calibri" w:cs="Times New Roman"/>
                <w:b/>
                <w:color w:val="000000"/>
                <w:sz w:val="22"/>
                <w:szCs w:val="22"/>
                <w:lang w:eastAsia="en-GB"/>
              </w:rPr>
              <w:t>0.02012</w:t>
            </w:r>
          </w:p>
        </w:tc>
      </w:tr>
      <w:tr w:rsidR="00FA62BB" w:rsidRPr="003C0644" w14:paraId="06589F66" w14:textId="77777777" w:rsidTr="007000DE">
        <w:trPr>
          <w:trHeight w:val="286"/>
        </w:trPr>
        <w:tc>
          <w:tcPr>
            <w:cnfStyle w:val="001000000000" w:firstRow="0" w:lastRow="0" w:firstColumn="1" w:lastColumn="0" w:oddVBand="0" w:evenVBand="0" w:oddHBand="0" w:evenHBand="0" w:firstRowFirstColumn="0" w:firstRowLastColumn="0" w:lastRowFirstColumn="0" w:lastRowLastColumn="0"/>
            <w:tcW w:w="0" w:type="auto"/>
            <w:noWrap/>
            <w:hideMark/>
          </w:tcPr>
          <w:p w14:paraId="6F1F4465" w14:textId="77777777" w:rsidR="00FA62BB" w:rsidRPr="003C0644" w:rsidRDefault="00FA62BB" w:rsidP="00FA62BB">
            <w:pPr>
              <w:jc w:val="center"/>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rs143383</w:t>
            </w:r>
          </w:p>
        </w:tc>
        <w:tc>
          <w:tcPr>
            <w:tcW w:w="0" w:type="auto"/>
            <w:noWrap/>
            <w:hideMark/>
          </w:tcPr>
          <w:p w14:paraId="1D8FC477" w14:textId="77777777" w:rsidR="00FA62BB" w:rsidRPr="003C0644"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hip &amp; knee</w:t>
            </w:r>
          </w:p>
        </w:tc>
        <w:tc>
          <w:tcPr>
            <w:tcW w:w="808" w:type="dxa"/>
            <w:noWrap/>
            <w:hideMark/>
          </w:tcPr>
          <w:p w14:paraId="2F70C0C1" w14:textId="77777777" w:rsidR="00FA62BB" w:rsidRPr="003C0644"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G</w:t>
            </w:r>
          </w:p>
        </w:tc>
        <w:tc>
          <w:tcPr>
            <w:tcW w:w="763" w:type="dxa"/>
            <w:noWrap/>
            <w:hideMark/>
          </w:tcPr>
          <w:p w14:paraId="139F7672" w14:textId="77777777" w:rsidR="00FA62BB" w:rsidRPr="003C0644"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0.41</w:t>
            </w:r>
          </w:p>
        </w:tc>
        <w:tc>
          <w:tcPr>
            <w:tcW w:w="1647" w:type="dxa"/>
            <w:noWrap/>
            <w:hideMark/>
          </w:tcPr>
          <w:p w14:paraId="678FAE15" w14:textId="77777777" w:rsidR="00FA62BB" w:rsidRPr="003C0644"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0.90</w:t>
            </w:r>
            <w:r>
              <w:rPr>
                <w:rFonts w:ascii="Calibri" w:hAnsi="Calibri" w:cs="Times New Roman"/>
                <w:color w:val="000000"/>
                <w:sz w:val="22"/>
                <w:szCs w:val="22"/>
                <w:lang w:eastAsia="en-GB"/>
              </w:rPr>
              <w:t xml:space="preserve"> (0.80-1.01)</w:t>
            </w:r>
          </w:p>
        </w:tc>
        <w:tc>
          <w:tcPr>
            <w:tcW w:w="1842" w:type="dxa"/>
            <w:noWrap/>
            <w:hideMark/>
          </w:tcPr>
          <w:p w14:paraId="0E163E17" w14:textId="6C5E6F3B" w:rsidR="00FA62BB" w:rsidRPr="003C0644"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0.062</w:t>
            </w:r>
          </w:p>
        </w:tc>
      </w:tr>
      <w:tr w:rsidR="00FA62BB" w:rsidRPr="003C0644" w14:paraId="1792DFA5" w14:textId="77777777" w:rsidTr="007000DE">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0" w:type="auto"/>
            <w:noWrap/>
            <w:hideMark/>
          </w:tcPr>
          <w:p w14:paraId="10E7B186" w14:textId="77777777" w:rsidR="00FA62BB" w:rsidRPr="003C0644" w:rsidRDefault="00FA62BB" w:rsidP="00FA62BB">
            <w:pPr>
              <w:jc w:val="center"/>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rs6094710</w:t>
            </w:r>
          </w:p>
        </w:tc>
        <w:tc>
          <w:tcPr>
            <w:tcW w:w="0" w:type="auto"/>
            <w:noWrap/>
            <w:hideMark/>
          </w:tcPr>
          <w:p w14:paraId="23920E44" w14:textId="77777777" w:rsidR="00FA62BB" w:rsidRPr="003C0644"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hip</w:t>
            </w:r>
          </w:p>
        </w:tc>
        <w:tc>
          <w:tcPr>
            <w:tcW w:w="808" w:type="dxa"/>
            <w:noWrap/>
            <w:hideMark/>
          </w:tcPr>
          <w:p w14:paraId="3539FD1A" w14:textId="77777777" w:rsidR="00FA62BB" w:rsidRPr="003C0644"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A</w:t>
            </w:r>
          </w:p>
        </w:tc>
        <w:tc>
          <w:tcPr>
            <w:tcW w:w="763" w:type="dxa"/>
            <w:noWrap/>
            <w:hideMark/>
          </w:tcPr>
          <w:p w14:paraId="0CAFA358" w14:textId="77777777" w:rsidR="00FA62BB" w:rsidRPr="003C0644"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0.07</w:t>
            </w:r>
          </w:p>
        </w:tc>
        <w:tc>
          <w:tcPr>
            <w:tcW w:w="1647" w:type="dxa"/>
            <w:noWrap/>
            <w:hideMark/>
          </w:tcPr>
          <w:p w14:paraId="491A12BA" w14:textId="77777777" w:rsidR="00FA62BB" w:rsidRPr="003C0644"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1.03</w:t>
            </w:r>
            <w:r>
              <w:rPr>
                <w:rFonts w:ascii="Calibri" w:hAnsi="Calibri" w:cs="Times New Roman"/>
                <w:color w:val="000000"/>
                <w:sz w:val="22"/>
                <w:szCs w:val="22"/>
                <w:lang w:eastAsia="en-GB"/>
              </w:rPr>
              <w:t xml:space="preserve"> (0.79-1.33)</w:t>
            </w:r>
          </w:p>
        </w:tc>
        <w:tc>
          <w:tcPr>
            <w:tcW w:w="1842" w:type="dxa"/>
            <w:noWrap/>
            <w:hideMark/>
          </w:tcPr>
          <w:p w14:paraId="084D4669" w14:textId="76416996" w:rsidR="00FA62BB" w:rsidRPr="003C0644"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0.85</w:t>
            </w:r>
            <w:r w:rsidR="007000DE">
              <w:rPr>
                <w:rFonts w:ascii="Calibri" w:hAnsi="Calibri" w:cs="Times New Roman"/>
                <w:color w:val="000000"/>
                <w:sz w:val="22"/>
                <w:szCs w:val="22"/>
                <w:lang w:val="en-GB" w:eastAsia="en-GB"/>
              </w:rPr>
              <w:t>2</w:t>
            </w:r>
          </w:p>
        </w:tc>
      </w:tr>
      <w:tr w:rsidR="00FA62BB" w:rsidRPr="003C0644" w14:paraId="4EAED898" w14:textId="77777777" w:rsidTr="007000DE">
        <w:trPr>
          <w:trHeight w:val="286"/>
        </w:trPr>
        <w:tc>
          <w:tcPr>
            <w:cnfStyle w:val="001000000000" w:firstRow="0" w:lastRow="0" w:firstColumn="1" w:lastColumn="0" w:oddVBand="0" w:evenVBand="0" w:oddHBand="0" w:evenHBand="0" w:firstRowFirstColumn="0" w:firstRowLastColumn="0" w:lastRowFirstColumn="0" w:lastRowLastColumn="0"/>
            <w:tcW w:w="0" w:type="auto"/>
            <w:noWrap/>
            <w:hideMark/>
          </w:tcPr>
          <w:p w14:paraId="789A8AF0" w14:textId="77777777" w:rsidR="00FA62BB" w:rsidRPr="003C0644" w:rsidRDefault="00FA62BB" w:rsidP="00FA62BB">
            <w:pPr>
              <w:jc w:val="center"/>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rs2820436</w:t>
            </w:r>
          </w:p>
        </w:tc>
        <w:tc>
          <w:tcPr>
            <w:tcW w:w="0" w:type="auto"/>
            <w:noWrap/>
            <w:hideMark/>
          </w:tcPr>
          <w:p w14:paraId="5BD11CC3" w14:textId="77777777" w:rsidR="00FA62BB" w:rsidRPr="003C0644"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any site OA</w:t>
            </w:r>
          </w:p>
        </w:tc>
        <w:tc>
          <w:tcPr>
            <w:tcW w:w="808" w:type="dxa"/>
            <w:noWrap/>
            <w:hideMark/>
          </w:tcPr>
          <w:p w14:paraId="00493D2F" w14:textId="77777777" w:rsidR="00FA62BB" w:rsidRPr="003C0644"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A</w:t>
            </w:r>
          </w:p>
        </w:tc>
        <w:tc>
          <w:tcPr>
            <w:tcW w:w="763" w:type="dxa"/>
            <w:noWrap/>
            <w:hideMark/>
          </w:tcPr>
          <w:p w14:paraId="14BCED79" w14:textId="77777777" w:rsidR="00FA62BB" w:rsidRPr="003C0644"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0.28</w:t>
            </w:r>
          </w:p>
        </w:tc>
        <w:tc>
          <w:tcPr>
            <w:tcW w:w="1647" w:type="dxa"/>
            <w:noWrap/>
            <w:hideMark/>
          </w:tcPr>
          <w:p w14:paraId="2EEEF3AE" w14:textId="77777777" w:rsidR="00FA62BB" w:rsidRPr="003C0644"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1.08</w:t>
            </w:r>
            <w:r>
              <w:rPr>
                <w:rFonts w:ascii="Calibri" w:hAnsi="Calibri" w:cs="Times New Roman"/>
                <w:color w:val="000000"/>
                <w:sz w:val="22"/>
                <w:szCs w:val="22"/>
                <w:lang w:eastAsia="en-GB"/>
              </w:rPr>
              <w:t xml:space="preserve"> (0.95-1.22)</w:t>
            </w:r>
          </w:p>
        </w:tc>
        <w:tc>
          <w:tcPr>
            <w:tcW w:w="1842" w:type="dxa"/>
            <w:noWrap/>
            <w:hideMark/>
          </w:tcPr>
          <w:p w14:paraId="20072F50" w14:textId="2FE4223E" w:rsidR="00FA62BB" w:rsidRPr="003C0644"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0.248</w:t>
            </w:r>
          </w:p>
        </w:tc>
      </w:tr>
      <w:tr w:rsidR="00FA62BB" w:rsidRPr="003C0644" w14:paraId="7FD29D44" w14:textId="77777777" w:rsidTr="007000DE">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0" w:type="auto"/>
            <w:noWrap/>
            <w:hideMark/>
          </w:tcPr>
          <w:p w14:paraId="24B81277" w14:textId="77777777" w:rsidR="00FA62BB" w:rsidRPr="003C0644" w:rsidRDefault="00FA62BB" w:rsidP="00FA62BB">
            <w:pPr>
              <w:jc w:val="center"/>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rs3771501</w:t>
            </w:r>
          </w:p>
        </w:tc>
        <w:tc>
          <w:tcPr>
            <w:tcW w:w="0" w:type="auto"/>
            <w:noWrap/>
            <w:hideMark/>
          </w:tcPr>
          <w:p w14:paraId="44A93180" w14:textId="77777777" w:rsidR="00FA62BB" w:rsidRPr="003C0644"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any site OA</w:t>
            </w:r>
          </w:p>
        </w:tc>
        <w:tc>
          <w:tcPr>
            <w:tcW w:w="808" w:type="dxa"/>
            <w:noWrap/>
            <w:hideMark/>
          </w:tcPr>
          <w:p w14:paraId="29DCE646" w14:textId="77777777" w:rsidR="00FA62BB" w:rsidRPr="003C0644"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G</w:t>
            </w:r>
          </w:p>
        </w:tc>
        <w:tc>
          <w:tcPr>
            <w:tcW w:w="763" w:type="dxa"/>
            <w:noWrap/>
            <w:hideMark/>
          </w:tcPr>
          <w:p w14:paraId="1A7ADF0D" w14:textId="77777777" w:rsidR="00FA62BB" w:rsidRPr="003C0644"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0.46</w:t>
            </w:r>
          </w:p>
        </w:tc>
        <w:tc>
          <w:tcPr>
            <w:tcW w:w="1647" w:type="dxa"/>
            <w:noWrap/>
            <w:hideMark/>
          </w:tcPr>
          <w:p w14:paraId="76CBC478" w14:textId="77777777" w:rsidR="00FA62BB" w:rsidRPr="003C0644"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0.95</w:t>
            </w:r>
            <w:r>
              <w:rPr>
                <w:rFonts w:ascii="Calibri" w:hAnsi="Calibri" w:cs="Times New Roman"/>
                <w:color w:val="000000"/>
                <w:sz w:val="22"/>
                <w:szCs w:val="22"/>
                <w:lang w:eastAsia="en-GB"/>
              </w:rPr>
              <w:t xml:space="preserve"> (0.85-1.06)</w:t>
            </w:r>
          </w:p>
        </w:tc>
        <w:tc>
          <w:tcPr>
            <w:tcW w:w="1842" w:type="dxa"/>
            <w:noWrap/>
            <w:hideMark/>
          </w:tcPr>
          <w:p w14:paraId="023D2C21" w14:textId="00E12B81" w:rsidR="00FA62BB" w:rsidRPr="003C0644"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0.31</w:t>
            </w:r>
            <w:r w:rsidR="007000DE">
              <w:rPr>
                <w:rFonts w:ascii="Calibri" w:hAnsi="Calibri" w:cs="Times New Roman"/>
                <w:color w:val="000000"/>
                <w:sz w:val="22"/>
                <w:szCs w:val="22"/>
                <w:lang w:val="en-GB" w:eastAsia="en-GB"/>
              </w:rPr>
              <w:t>9</w:t>
            </w:r>
          </w:p>
        </w:tc>
      </w:tr>
      <w:tr w:rsidR="00FA62BB" w:rsidRPr="003C0644" w14:paraId="5025D0BB" w14:textId="77777777" w:rsidTr="007000DE">
        <w:trPr>
          <w:trHeight w:val="286"/>
        </w:trPr>
        <w:tc>
          <w:tcPr>
            <w:cnfStyle w:val="001000000000" w:firstRow="0" w:lastRow="0" w:firstColumn="1" w:lastColumn="0" w:oddVBand="0" w:evenVBand="0" w:oddHBand="0" w:evenHBand="0" w:firstRowFirstColumn="0" w:firstRowLastColumn="0" w:lastRowFirstColumn="0" w:lastRowLastColumn="0"/>
            <w:tcW w:w="0" w:type="auto"/>
            <w:noWrap/>
            <w:hideMark/>
          </w:tcPr>
          <w:p w14:paraId="4DE82B25" w14:textId="77777777" w:rsidR="00FA62BB" w:rsidRPr="003C0644" w:rsidRDefault="00FA62BB" w:rsidP="00FA62BB">
            <w:pPr>
              <w:jc w:val="center"/>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rs11780978</w:t>
            </w:r>
          </w:p>
        </w:tc>
        <w:tc>
          <w:tcPr>
            <w:tcW w:w="0" w:type="auto"/>
            <w:noWrap/>
            <w:hideMark/>
          </w:tcPr>
          <w:p w14:paraId="5ECC1B82" w14:textId="77777777" w:rsidR="00FA62BB" w:rsidRPr="003C0644"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hip</w:t>
            </w:r>
          </w:p>
        </w:tc>
        <w:tc>
          <w:tcPr>
            <w:tcW w:w="808" w:type="dxa"/>
            <w:noWrap/>
            <w:hideMark/>
          </w:tcPr>
          <w:p w14:paraId="574827BC" w14:textId="77777777" w:rsidR="00FA62BB" w:rsidRPr="003C0644"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A</w:t>
            </w:r>
          </w:p>
        </w:tc>
        <w:tc>
          <w:tcPr>
            <w:tcW w:w="763" w:type="dxa"/>
            <w:noWrap/>
            <w:hideMark/>
          </w:tcPr>
          <w:p w14:paraId="06294B84" w14:textId="77777777" w:rsidR="00FA62BB" w:rsidRPr="003C0644"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0.43</w:t>
            </w:r>
          </w:p>
        </w:tc>
        <w:tc>
          <w:tcPr>
            <w:tcW w:w="1647" w:type="dxa"/>
            <w:noWrap/>
            <w:hideMark/>
          </w:tcPr>
          <w:p w14:paraId="7942AFDC" w14:textId="77777777" w:rsidR="00FA62BB" w:rsidRPr="003C0644"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0.99</w:t>
            </w:r>
            <w:r>
              <w:rPr>
                <w:rFonts w:ascii="Calibri" w:hAnsi="Calibri" w:cs="Times New Roman"/>
                <w:color w:val="000000"/>
                <w:sz w:val="22"/>
                <w:szCs w:val="22"/>
                <w:lang w:eastAsia="en-GB"/>
              </w:rPr>
              <w:t xml:space="preserve"> (0.88-1.11)</w:t>
            </w:r>
          </w:p>
        </w:tc>
        <w:tc>
          <w:tcPr>
            <w:tcW w:w="1842" w:type="dxa"/>
            <w:noWrap/>
            <w:hideMark/>
          </w:tcPr>
          <w:p w14:paraId="0E6191DF" w14:textId="7BD3727A" w:rsidR="00FA62BB" w:rsidRPr="003C0644"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0.832</w:t>
            </w:r>
          </w:p>
        </w:tc>
      </w:tr>
      <w:tr w:rsidR="00FA62BB" w:rsidRPr="003C0644" w14:paraId="609EBA46" w14:textId="77777777" w:rsidTr="007000DE">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0" w:type="auto"/>
            <w:noWrap/>
            <w:hideMark/>
          </w:tcPr>
          <w:p w14:paraId="55C58307" w14:textId="77777777" w:rsidR="00FA62BB" w:rsidRPr="003C0644" w:rsidRDefault="00FA62BB" w:rsidP="00FA62BB">
            <w:pPr>
              <w:jc w:val="center"/>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rs116882138</w:t>
            </w:r>
          </w:p>
        </w:tc>
        <w:tc>
          <w:tcPr>
            <w:tcW w:w="0" w:type="auto"/>
            <w:noWrap/>
            <w:hideMark/>
          </w:tcPr>
          <w:p w14:paraId="15408F5E" w14:textId="77777777" w:rsidR="00FA62BB" w:rsidRPr="003C0644"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hip &amp; knee</w:t>
            </w:r>
          </w:p>
        </w:tc>
        <w:tc>
          <w:tcPr>
            <w:tcW w:w="808" w:type="dxa"/>
            <w:noWrap/>
            <w:hideMark/>
          </w:tcPr>
          <w:p w14:paraId="68C8CB3C" w14:textId="77777777" w:rsidR="00FA62BB" w:rsidRPr="003C0644"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A</w:t>
            </w:r>
          </w:p>
        </w:tc>
        <w:tc>
          <w:tcPr>
            <w:tcW w:w="763" w:type="dxa"/>
            <w:noWrap/>
            <w:hideMark/>
          </w:tcPr>
          <w:p w14:paraId="7A299E93" w14:textId="77777777" w:rsidR="00FA62BB" w:rsidRPr="003C0644"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0.01</w:t>
            </w:r>
          </w:p>
        </w:tc>
        <w:tc>
          <w:tcPr>
            <w:tcW w:w="1647" w:type="dxa"/>
            <w:noWrap/>
            <w:hideMark/>
          </w:tcPr>
          <w:p w14:paraId="29B56F2E" w14:textId="77777777" w:rsidR="00FA62BB" w:rsidRPr="003C0644"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0.66</w:t>
            </w:r>
            <w:r>
              <w:rPr>
                <w:rFonts w:ascii="Calibri" w:hAnsi="Calibri" w:cs="Times New Roman"/>
                <w:color w:val="000000"/>
                <w:sz w:val="22"/>
                <w:szCs w:val="22"/>
                <w:lang w:eastAsia="en-GB"/>
              </w:rPr>
              <w:t xml:space="preserve"> (0.30-1.43)</w:t>
            </w:r>
          </w:p>
        </w:tc>
        <w:tc>
          <w:tcPr>
            <w:tcW w:w="1842" w:type="dxa"/>
            <w:noWrap/>
            <w:hideMark/>
          </w:tcPr>
          <w:p w14:paraId="30770244" w14:textId="23C87F0E" w:rsidR="00FA62BB" w:rsidRPr="003C0644"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0.282</w:t>
            </w:r>
          </w:p>
        </w:tc>
      </w:tr>
      <w:tr w:rsidR="00FA62BB" w:rsidRPr="003C0644" w14:paraId="2471738F" w14:textId="77777777" w:rsidTr="007000DE">
        <w:trPr>
          <w:trHeight w:val="286"/>
        </w:trPr>
        <w:tc>
          <w:tcPr>
            <w:cnfStyle w:val="001000000000" w:firstRow="0" w:lastRow="0" w:firstColumn="1" w:lastColumn="0" w:oddVBand="0" w:evenVBand="0" w:oddHBand="0" w:evenHBand="0" w:firstRowFirstColumn="0" w:firstRowLastColumn="0" w:lastRowFirstColumn="0" w:lastRowLastColumn="0"/>
            <w:tcW w:w="0" w:type="auto"/>
            <w:noWrap/>
            <w:hideMark/>
          </w:tcPr>
          <w:p w14:paraId="445D0BE3" w14:textId="77777777" w:rsidR="00FA62BB" w:rsidRPr="003C0644" w:rsidRDefault="00FA62BB" w:rsidP="00FA62BB">
            <w:pPr>
              <w:jc w:val="center"/>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rs864839</w:t>
            </w:r>
          </w:p>
        </w:tc>
        <w:tc>
          <w:tcPr>
            <w:tcW w:w="0" w:type="auto"/>
            <w:noWrap/>
            <w:hideMark/>
          </w:tcPr>
          <w:p w14:paraId="409DD1FD" w14:textId="77777777" w:rsidR="00FA62BB" w:rsidRPr="003C0644"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any site OA</w:t>
            </w:r>
          </w:p>
        </w:tc>
        <w:tc>
          <w:tcPr>
            <w:tcW w:w="808" w:type="dxa"/>
            <w:noWrap/>
            <w:hideMark/>
          </w:tcPr>
          <w:p w14:paraId="018DBE8A" w14:textId="77777777" w:rsidR="00FA62BB" w:rsidRPr="003C0644"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G</w:t>
            </w:r>
          </w:p>
        </w:tc>
        <w:tc>
          <w:tcPr>
            <w:tcW w:w="763" w:type="dxa"/>
            <w:noWrap/>
            <w:hideMark/>
          </w:tcPr>
          <w:p w14:paraId="35D36FA0" w14:textId="77777777" w:rsidR="00FA62BB" w:rsidRPr="003C0644"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0.37</w:t>
            </w:r>
          </w:p>
        </w:tc>
        <w:tc>
          <w:tcPr>
            <w:tcW w:w="1647" w:type="dxa"/>
            <w:noWrap/>
            <w:hideMark/>
          </w:tcPr>
          <w:p w14:paraId="0B6E2F83" w14:textId="77777777" w:rsidR="00FA62BB" w:rsidRPr="003C0644"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0.86</w:t>
            </w:r>
            <w:r>
              <w:rPr>
                <w:rFonts w:ascii="Calibri" w:hAnsi="Calibri" w:cs="Times New Roman"/>
                <w:color w:val="000000"/>
                <w:sz w:val="22"/>
                <w:szCs w:val="22"/>
                <w:lang w:eastAsia="en-GB"/>
              </w:rPr>
              <w:t xml:space="preserve"> (0.76-0.98)</w:t>
            </w:r>
          </w:p>
        </w:tc>
        <w:tc>
          <w:tcPr>
            <w:tcW w:w="1842" w:type="dxa"/>
            <w:noWrap/>
            <w:hideMark/>
          </w:tcPr>
          <w:p w14:paraId="1D216020" w14:textId="77777777" w:rsidR="00FA62BB" w:rsidRPr="005F2B17"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b/>
                <w:color w:val="000000"/>
                <w:sz w:val="22"/>
                <w:szCs w:val="22"/>
                <w:lang w:eastAsia="en-GB"/>
              </w:rPr>
            </w:pPr>
            <w:r w:rsidRPr="005F2B17">
              <w:rPr>
                <w:rFonts w:ascii="Calibri" w:hAnsi="Calibri" w:cs="Times New Roman"/>
                <w:b/>
                <w:color w:val="000000"/>
                <w:sz w:val="22"/>
                <w:szCs w:val="22"/>
                <w:lang w:eastAsia="en-GB"/>
              </w:rPr>
              <w:t>0.02103</w:t>
            </w:r>
          </w:p>
        </w:tc>
      </w:tr>
      <w:tr w:rsidR="00FA62BB" w:rsidRPr="003C0644" w14:paraId="1650486B" w14:textId="77777777" w:rsidTr="007000DE">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0" w:type="auto"/>
            <w:noWrap/>
            <w:hideMark/>
          </w:tcPr>
          <w:p w14:paraId="2F6AF6D0" w14:textId="77777777" w:rsidR="00FA62BB" w:rsidRPr="003C0644" w:rsidRDefault="00FA62BB" w:rsidP="00FA62BB">
            <w:pPr>
              <w:jc w:val="center"/>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rs2521349</w:t>
            </w:r>
          </w:p>
        </w:tc>
        <w:tc>
          <w:tcPr>
            <w:tcW w:w="0" w:type="auto"/>
            <w:noWrap/>
            <w:hideMark/>
          </w:tcPr>
          <w:p w14:paraId="358B5671" w14:textId="77777777" w:rsidR="00FA62BB" w:rsidRPr="003C0644"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hip</w:t>
            </w:r>
          </w:p>
        </w:tc>
        <w:tc>
          <w:tcPr>
            <w:tcW w:w="808" w:type="dxa"/>
            <w:noWrap/>
            <w:hideMark/>
          </w:tcPr>
          <w:p w14:paraId="3D7FEE77" w14:textId="77777777" w:rsidR="00FA62BB" w:rsidRPr="003C0644"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A</w:t>
            </w:r>
          </w:p>
        </w:tc>
        <w:tc>
          <w:tcPr>
            <w:tcW w:w="763" w:type="dxa"/>
            <w:noWrap/>
            <w:hideMark/>
          </w:tcPr>
          <w:p w14:paraId="6FEC14A8" w14:textId="77777777" w:rsidR="00FA62BB" w:rsidRPr="003C0644"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0.46</w:t>
            </w:r>
          </w:p>
        </w:tc>
        <w:tc>
          <w:tcPr>
            <w:tcW w:w="1647" w:type="dxa"/>
            <w:noWrap/>
            <w:hideMark/>
          </w:tcPr>
          <w:p w14:paraId="4EE17188" w14:textId="77777777" w:rsidR="00FA62BB" w:rsidRPr="003C0644"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1.15</w:t>
            </w:r>
            <w:r>
              <w:rPr>
                <w:rFonts w:ascii="Calibri" w:hAnsi="Calibri" w:cs="Times New Roman"/>
                <w:color w:val="000000"/>
                <w:sz w:val="22"/>
                <w:szCs w:val="22"/>
                <w:lang w:eastAsia="en-GB"/>
              </w:rPr>
              <w:t xml:space="preserve"> (1.02-1.28)</w:t>
            </w:r>
          </w:p>
        </w:tc>
        <w:tc>
          <w:tcPr>
            <w:tcW w:w="1842" w:type="dxa"/>
            <w:noWrap/>
            <w:hideMark/>
          </w:tcPr>
          <w:p w14:paraId="39CD5C07" w14:textId="4E4C290B" w:rsidR="00FA62BB" w:rsidRPr="005F2B17"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b/>
                <w:color w:val="000000"/>
                <w:sz w:val="22"/>
                <w:szCs w:val="22"/>
                <w:lang w:eastAsia="en-GB"/>
              </w:rPr>
            </w:pPr>
            <w:r w:rsidRPr="005F2B17">
              <w:rPr>
                <w:rFonts w:ascii="Calibri" w:hAnsi="Calibri" w:cs="Times New Roman"/>
                <w:b/>
                <w:color w:val="000000"/>
                <w:sz w:val="22"/>
                <w:szCs w:val="22"/>
                <w:lang w:eastAsia="en-GB"/>
              </w:rPr>
              <w:t>0.0176</w:t>
            </w:r>
          </w:p>
        </w:tc>
      </w:tr>
      <w:tr w:rsidR="00FA62BB" w:rsidRPr="003C0644" w14:paraId="5BCE56AC" w14:textId="77777777" w:rsidTr="007000DE">
        <w:trPr>
          <w:trHeight w:val="286"/>
        </w:trPr>
        <w:tc>
          <w:tcPr>
            <w:cnfStyle w:val="001000000000" w:firstRow="0" w:lastRow="0" w:firstColumn="1" w:lastColumn="0" w:oddVBand="0" w:evenVBand="0" w:oddHBand="0" w:evenHBand="0" w:firstRowFirstColumn="0" w:firstRowLastColumn="0" w:lastRowFirstColumn="0" w:lastRowLastColumn="0"/>
            <w:tcW w:w="0" w:type="auto"/>
            <w:noWrap/>
            <w:hideMark/>
          </w:tcPr>
          <w:p w14:paraId="20F6FC7A" w14:textId="77777777" w:rsidR="00FA62BB" w:rsidRPr="003C0644" w:rsidRDefault="00FA62BB" w:rsidP="00FA62BB">
            <w:pPr>
              <w:jc w:val="center"/>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rs6516886</w:t>
            </w:r>
          </w:p>
        </w:tc>
        <w:tc>
          <w:tcPr>
            <w:tcW w:w="0" w:type="auto"/>
            <w:noWrap/>
            <w:hideMark/>
          </w:tcPr>
          <w:p w14:paraId="3E40925D" w14:textId="77777777" w:rsidR="00FA62BB" w:rsidRPr="003C0644"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hip &amp; knee</w:t>
            </w:r>
          </w:p>
        </w:tc>
        <w:tc>
          <w:tcPr>
            <w:tcW w:w="808" w:type="dxa"/>
            <w:noWrap/>
            <w:hideMark/>
          </w:tcPr>
          <w:p w14:paraId="4E3BBC8C" w14:textId="77777777" w:rsidR="00FA62BB" w:rsidRPr="003C0644"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A</w:t>
            </w:r>
          </w:p>
        </w:tc>
        <w:tc>
          <w:tcPr>
            <w:tcW w:w="763" w:type="dxa"/>
            <w:noWrap/>
            <w:hideMark/>
          </w:tcPr>
          <w:p w14:paraId="64BD1AA1" w14:textId="77777777" w:rsidR="00FA62BB" w:rsidRPr="003C0644"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0.32</w:t>
            </w:r>
          </w:p>
        </w:tc>
        <w:tc>
          <w:tcPr>
            <w:tcW w:w="1647" w:type="dxa"/>
            <w:noWrap/>
            <w:hideMark/>
          </w:tcPr>
          <w:p w14:paraId="45B36F2D" w14:textId="77777777" w:rsidR="00FA62BB" w:rsidRPr="003C0644"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1.05</w:t>
            </w:r>
            <w:r>
              <w:rPr>
                <w:rFonts w:ascii="Calibri" w:hAnsi="Calibri" w:cs="Times New Roman"/>
                <w:color w:val="000000"/>
                <w:sz w:val="22"/>
                <w:szCs w:val="22"/>
                <w:lang w:eastAsia="en-GB"/>
              </w:rPr>
              <w:t xml:space="preserve"> (0.93-1.19)</w:t>
            </w:r>
          </w:p>
        </w:tc>
        <w:tc>
          <w:tcPr>
            <w:tcW w:w="1842" w:type="dxa"/>
            <w:noWrap/>
            <w:hideMark/>
          </w:tcPr>
          <w:p w14:paraId="0FBCDF47" w14:textId="1DFFB7EF" w:rsidR="00FA62BB" w:rsidRPr="003C0644"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3C0644">
              <w:rPr>
                <w:rFonts w:ascii="Calibri" w:hAnsi="Calibri" w:cs="Times New Roman"/>
                <w:color w:val="000000"/>
                <w:sz w:val="22"/>
                <w:szCs w:val="22"/>
                <w:lang w:eastAsia="en-GB"/>
              </w:rPr>
              <w:t>0.428</w:t>
            </w:r>
          </w:p>
        </w:tc>
      </w:tr>
    </w:tbl>
    <w:p w14:paraId="15DFE0F3" w14:textId="77777777" w:rsidR="00FA62BB" w:rsidRDefault="00FA62BB" w:rsidP="00FA62BB">
      <w:pPr>
        <w:spacing w:after="200"/>
        <w:jc w:val="both"/>
        <w:rPr>
          <w:rFonts w:ascii="Calibri" w:eastAsia="Calibri" w:hAnsi="Calibri" w:cs="Times New Roman"/>
          <w:sz w:val="24"/>
          <w:szCs w:val="24"/>
          <w:lang w:val="en-US" w:eastAsia="en-US"/>
        </w:rPr>
      </w:pPr>
      <w:r>
        <w:rPr>
          <w:rFonts w:ascii="Calibri" w:eastAsia="Calibri" w:hAnsi="Calibri" w:cs="Times New Roman"/>
          <w:sz w:val="24"/>
          <w:szCs w:val="24"/>
          <w:lang w:val="en-US" w:eastAsia="en-US"/>
        </w:rPr>
        <w:t xml:space="preserve">EA, effect allele; EAF, effect allele frequency; OR, odds ratio; CI, confidence interval; OA, osteoarthritis </w:t>
      </w:r>
    </w:p>
    <w:p w14:paraId="48C5834C" w14:textId="06CF816C" w:rsidR="00FA62BB" w:rsidRDefault="00FA62BB" w:rsidP="00FA62BB">
      <w:pPr>
        <w:spacing w:after="200"/>
        <w:jc w:val="both"/>
        <w:rPr>
          <w:rFonts w:ascii="Calibri" w:eastAsia="Calibri" w:hAnsi="Calibri" w:cs="Times New Roman"/>
          <w:sz w:val="24"/>
          <w:szCs w:val="24"/>
          <w:lang w:val="en-US" w:eastAsia="en-US"/>
        </w:rPr>
      </w:pPr>
    </w:p>
    <w:p w14:paraId="61A4CF85" w14:textId="386B62F7" w:rsidR="00B8664A" w:rsidRDefault="00B8664A" w:rsidP="00FA62BB">
      <w:pPr>
        <w:spacing w:after="200"/>
        <w:jc w:val="both"/>
        <w:rPr>
          <w:rFonts w:ascii="Calibri" w:eastAsia="Calibri" w:hAnsi="Calibri" w:cs="Times New Roman"/>
          <w:sz w:val="24"/>
          <w:szCs w:val="24"/>
          <w:lang w:val="en-US" w:eastAsia="en-US"/>
        </w:rPr>
      </w:pPr>
    </w:p>
    <w:p w14:paraId="0AC0606C" w14:textId="77777777" w:rsidR="00B8664A" w:rsidRDefault="00B8664A" w:rsidP="00FA62BB">
      <w:pPr>
        <w:spacing w:after="200"/>
        <w:jc w:val="both"/>
        <w:rPr>
          <w:rFonts w:ascii="Calibri" w:eastAsia="Calibri" w:hAnsi="Calibri" w:cs="Times New Roman"/>
          <w:sz w:val="24"/>
          <w:szCs w:val="24"/>
          <w:lang w:val="en-US" w:eastAsia="en-US"/>
        </w:rPr>
      </w:pPr>
    </w:p>
    <w:p w14:paraId="0AFDE80E" w14:textId="77777777" w:rsidR="00B8664A" w:rsidRDefault="00B8664A" w:rsidP="00FA62BB">
      <w:pPr>
        <w:jc w:val="both"/>
        <w:rPr>
          <w:rFonts w:ascii="Calibri" w:eastAsia="Calibri" w:hAnsi="Calibri" w:cs="Times New Roman"/>
          <w:b/>
          <w:sz w:val="24"/>
          <w:szCs w:val="24"/>
          <w:lang w:val="en-US" w:eastAsia="en-US"/>
        </w:rPr>
      </w:pPr>
    </w:p>
    <w:p w14:paraId="1361356C" w14:textId="77777777" w:rsidR="00B8664A" w:rsidRDefault="00B8664A" w:rsidP="00FA62BB">
      <w:pPr>
        <w:jc w:val="both"/>
        <w:rPr>
          <w:rFonts w:ascii="Calibri" w:eastAsia="Calibri" w:hAnsi="Calibri" w:cs="Times New Roman"/>
          <w:b/>
          <w:sz w:val="24"/>
          <w:szCs w:val="24"/>
          <w:lang w:val="en-US" w:eastAsia="en-US"/>
        </w:rPr>
      </w:pPr>
    </w:p>
    <w:p w14:paraId="4B64361C" w14:textId="77777777" w:rsidR="00B8664A" w:rsidRDefault="00B8664A" w:rsidP="00FA62BB">
      <w:pPr>
        <w:jc w:val="both"/>
        <w:rPr>
          <w:rFonts w:ascii="Calibri" w:eastAsia="Calibri" w:hAnsi="Calibri" w:cs="Times New Roman"/>
          <w:b/>
          <w:sz w:val="24"/>
          <w:szCs w:val="24"/>
          <w:lang w:val="en-US" w:eastAsia="en-US"/>
        </w:rPr>
      </w:pPr>
    </w:p>
    <w:p w14:paraId="7092CE9B" w14:textId="77777777" w:rsidR="00B8664A" w:rsidRDefault="00B8664A" w:rsidP="00FA62BB">
      <w:pPr>
        <w:jc w:val="both"/>
        <w:rPr>
          <w:rFonts w:ascii="Calibri" w:eastAsia="Calibri" w:hAnsi="Calibri" w:cs="Times New Roman"/>
          <w:b/>
          <w:sz w:val="24"/>
          <w:szCs w:val="24"/>
          <w:lang w:val="en-US" w:eastAsia="en-US"/>
        </w:rPr>
      </w:pPr>
    </w:p>
    <w:p w14:paraId="7B8C7936" w14:textId="77777777" w:rsidR="00B8664A" w:rsidRDefault="00B8664A" w:rsidP="00FA62BB">
      <w:pPr>
        <w:jc w:val="both"/>
        <w:rPr>
          <w:rFonts w:ascii="Calibri" w:eastAsia="Calibri" w:hAnsi="Calibri" w:cs="Times New Roman"/>
          <w:b/>
          <w:sz w:val="24"/>
          <w:szCs w:val="24"/>
          <w:lang w:val="en-US" w:eastAsia="en-US"/>
        </w:rPr>
      </w:pPr>
    </w:p>
    <w:p w14:paraId="1BA42CFC" w14:textId="77777777" w:rsidR="00B8664A" w:rsidRDefault="00B8664A" w:rsidP="00FA62BB">
      <w:pPr>
        <w:jc w:val="both"/>
        <w:rPr>
          <w:rFonts w:ascii="Calibri" w:eastAsia="Calibri" w:hAnsi="Calibri" w:cs="Times New Roman"/>
          <w:b/>
          <w:sz w:val="24"/>
          <w:szCs w:val="24"/>
          <w:lang w:val="en-US" w:eastAsia="en-US"/>
        </w:rPr>
      </w:pPr>
    </w:p>
    <w:p w14:paraId="52D0929B" w14:textId="77777777" w:rsidR="00B8664A" w:rsidRDefault="00B8664A" w:rsidP="00FA62BB">
      <w:pPr>
        <w:jc w:val="both"/>
        <w:rPr>
          <w:rFonts w:ascii="Calibri" w:eastAsia="Calibri" w:hAnsi="Calibri" w:cs="Times New Roman"/>
          <w:b/>
          <w:sz w:val="24"/>
          <w:szCs w:val="24"/>
          <w:lang w:val="en-US" w:eastAsia="en-US"/>
        </w:rPr>
      </w:pPr>
    </w:p>
    <w:p w14:paraId="2C413C33" w14:textId="77777777" w:rsidR="00B8664A" w:rsidRDefault="00B8664A" w:rsidP="00FA62BB">
      <w:pPr>
        <w:jc w:val="both"/>
        <w:rPr>
          <w:rFonts w:ascii="Calibri" w:eastAsia="Calibri" w:hAnsi="Calibri" w:cs="Times New Roman"/>
          <w:b/>
          <w:sz w:val="24"/>
          <w:szCs w:val="24"/>
          <w:lang w:val="en-US" w:eastAsia="en-US"/>
        </w:rPr>
      </w:pPr>
    </w:p>
    <w:p w14:paraId="3EA58FB7" w14:textId="77777777" w:rsidR="00B8664A" w:rsidRDefault="00B8664A" w:rsidP="00FA62BB">
      <w:pPr>
        <w:jc w:val="both"/>
        <w:rPr>
          <w:rFonts w:ascii="Calibri" w:eastAsia="Calibri" w:hAnsi="Calibri" w:cs="Times New Roman"/>
          <w:b/>
          <w:sz w:val="24"/>
          <w:szCs w:val="24"/>
          <w:lang w:val="en-US" w:eastAsia="en-US"/>
        </w:rPr>
      </w:pPr>
    </w:p>
    <w:p w14:paraId="5C4ADD37" w14:textId="18137CC0" w:rsidR="00FA62BB" w:rsidRDefault="00FA62BB" w:rsidP="00FA62BB">
      <w:pPr>
        <w:jc w:val="both"/>
        <w:rPr>
          <w:rFonts w:ascii="Calibri" w:eastAsia="Calibri" w:hAnsi="Calibri" w:cs="Times New Roman"/>
          <w:sz w:val="24"/>
          <w:szCs w:val="24"/>
          <w:lang w:val="en-US" w:eastAsia="en-US"/>
        </w:rPr>
      </w:pPr>
      <w:r w:rsidRPr="005F2B17">
        <w:rPr>
          <w:rFonts w:ascii="Calibri" w:eastAsia="Calibri" w:hAnsi="Calibri" w:cs="Times New Roman"/>
          <w:b/>
          <w:sz w:val="24"/>
          <w:szCs w:val="24"/>
          <w:lang w:val="en-US" w:eastAsia="en-US"/>
        </w:rPr>
        <w:lastRenderedPageBreak/>
        <w:t xml:space="preserve">Table </w:t>
      </w:r>
      <w:r w:rsidR="00C37B4B">
        <w:rPr>
          <w:rFonts w:ascii="Calibri" w:eastAsia="Calibri" w:hAnsi="Calibri" w:cs="Times New Roman"/>
          <w:b/>
          <w:sz w:val="24"/>
          <w:szCs w:val="24"/>
          <w:lang w:val="en-US" w:eastAsia="en-US"/>
        </w:rPr>
        <w:t>39</w:t>
      </w:r>
      <w:r w:rsidRPr="005F2B17">
        <w:rPr>
          <w:rFonts w:ascii="Calibri" w:eastAsia="Calibri" w:hAnsi="Calibri" w:cs="Times New Roman"/>
          <w:b/>
          <w:sz w:val="24"/>
          <w:szCs w:val="24"/>
          <w:lang w:val="en-US" w:eastAsia="en-US"/>
        </w:rPr>
        <w:t>.</w:t>
      </w:r>
      <w:r>
        <w:rPr>
          <w:rFonts w:ascii="Calibri" w:eastAsia="Calibri" w:hAnsi="Calibri" w:cs="Times New Roman"/>
          <w:sz w:val="24"/>
          <w:szCs w:val="24"/>
          <w:lang w:val="en-US" w:eastAsia="en-US"/>
        </w:rPr>
        <w:t xml:space="preserve"> Association summary statistics for common and low frequency established OA loci present in ARGO hip OA.</w:t>
      </w:r>
    </w:p>
    <w:tbl>
      <w:tblPr>
        <w:tblStyle w:val="-51"/>
        <w:tblW w:w="0" w:type="auto"/>
        <w:tblLook w:val="04A0" w:firstRow="1" w:lastRow="0" w:firstColumn="1" w:lastColumn="0" w:noHBand="0" w:noVBand="1"/>
      </w:tblPr>
      <w:tblGrid>
        <w:gridCol w:w="1416"/>
        <w:gridCol w:w="1462"/>
        <w:gridCol w:w="763"/>
        <w:gridCol w:w="895"/>
        <w:gridCol w:w="1701"/>
        <w:gridCol w:w="1701"/>
      </w:tblGrid>
      <w:tr w:rsidR="00FA62BB" w:rsidRPr="003615E1" w14:paraId="764D1FFD" w14:textId="77777777" w:rsidTr="00711E32">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F156252" w14:textId="77777777" w:rsidR="00FA62BB" w:rsidRPr="003615E1" w:rsidRDefault="00FA62BB" w:rsidP="00FA62BB">
            <w:pPr>
              <w:jc w:val="center"/>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index variant</w:t>
            </w:r>
          </w:p>
        </w:tc>
        <w:tc>
          <w:tcPr>
            <w:tcW w:w="0" w:type="auto"/>
            <w:noWrap/>
            <w:hideMark/>
          </w:tcPr>
          <w:p w14:paraId="3269A760" w14:textId="77777777" w:rsidR="00FA62BB" w:rsidRPr="003615E1" w:rsidRDefault="00FA62BB" w:rsidP="00FA62BB">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site discovery</w:t>
            </w:r>
          </w:p>
        </w:tc>
        <w:tc>
          <w:tcPr>
            <w:tcW w:w="763" w:type="dxa"/>
            <w:noWrap/>
            <w:hideMark/>
          </w:tcPr>
          <w:p w14:paraId="1A46E193" w14:textId="77777777" w:rsidR="00FA62BB" w:rsidRPr="003615E1" w:rsidRDefault="00FA62BB" w:rsidP="00FA62BB">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ARGO EA</w:t>
            </w:r>
          </w:p>
        </w:tc>
        <w:tc>
          <w:tcPr>
            <w:tcW w:w="895" w:type="dxa"/>
            <w:noWrap/>
            <w:hideMark/>
          </w:tcPr>
          <w:p w14:paraId="2C4873C2" w14:textId="77777777" w:rsidR="00FA62BB" w:rsidRPr="003615E1" w:rsidRDefault="00FA62BB" w:rsidP="00FA62BB">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ARGO EAF</w:t>
            </w:r>
          </w:p>
        </w:tc>
        <w:tc>
          <w:tcPr>
            <w:tcW w:w="1701" w:type="dxa"/>
            <w:noWrap/>
            <w:hideMark/>
          </w:tcPr>
          <w:p w14:paraId="728DAB85" w14:textId="77777777" w:rsidR="00FA62BB" w:rsidRPr="001102D6" w:rsidRDefault="00FA62BB" w:rsidP="00FA62BB">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ARGO OR</w:t>
            </w:r>
            <w:r>
              <w:rPr>
                <w:rFonts w:asciiTheme="minorHAnsi" w:hAnsiTheme="minorHAnsi" w:cs="Times New Roman"/>
                <w:color w:val="000000"/>
                <w:sz w:val="22"/>
                <w:szCs w:val="22"/>
                <w:lang w:eastAsia="en-GB"/>
              </w:rPr>
              <w:t xml:space="preserve"> (95% CI)</w:t>
            </w:r>
          </w:p>
        </w:tc>
        <w:tc>
          <w:tcPr>
            <w:tcW w:w="1701" w:type="dxa"/>
            <w:noWrap/>
            <w:hideMark/>
          </w:tcPr>
          <w:p w14:paraId="3FFA098C" w14:textId="77777777" w:rsidR="00FA62BB" w:rsidRPr="003615E1" w:rsidRDefault="00FA62BB" w:rsidP="00FA62BB">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 xml:space="preserve">ARGO </w:t>
            </w:r>
            <w:r w:rsidRPr="00F214E9">
              <w:rPr>
                <w:rFonts w:asciiTheme="minorHAnsi" w:hAnsiTheme="minorHAnsi" w:cs="Times New Roman"/>
                <w:i/>
                <w:color w:val="000000"/>
                <w:sz w:val="22"/>
                <w:szCs w:val="22"/>
                <w:lang w:eastAsia="en-GB"/>
              </w:rPr>
              <w:t>P</w:t>
            </w:r>
            <w:r w:rsidRPr="003615E1">
              <w:rPr>
                <w:rFonts w:asciiTheme="minorHAnsi" w:hAnsiTheme="minorHAnsi" w:cs="Times New Roman"/>
                <w:color w:val="000000"/>
                <w:sz w:val="22"/>
                <w:szCs w:val="22"/>
                <w:lang w:eastAsia="en-GB"/>
              </w:rPr>
              <w:t>-value</w:t>
            </w:r>
          </w:p>
        </w:tc>
      </w:tr>
      <w:tr w:rsidR="00FA62BB" w:rsidRPr="003615E1" w14:paraId="163B69DA" w14:textId="77777777" w:rsidTr="00711E3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7D12ED7" w14:textId="77777777" w:rsidR="00FA62BB" w:rsidRPr="003615E1" w:rsidRDefault="00FA62BB" w:rsidP="00FA62BB">
            <w:pPr>
              <w:jc w:val="center"/>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rs7639618</w:t>
            </w:r>
          </w:p>
        </w:tc>
        <w:tc>
          <w:tcPr>
            <w:tcW w:w="0" w:type="auto"/>
            <w:noWrap/>
            <w:hideMark/>
          </w:tcPr>
          <w:p w14:paraId="7EFEA061"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knee</w:t>
            </w:r>
          </w:p>
        </w:tc>
        <w:tc>
          <w:tcPr>
            <w:tcW w:w="763" w:type="dxa"/>
            <w:noWrap/>
            <w:hideMark/>
          </w:tcPr>
          <w:p w14:paraId="095BA4E0"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T</w:t>
            </w:r>
          </w:p>
        </w:tc>
        <w:tc>
          <w:tcPr>
            <w:tcW w:w="895" w:type="dxa"/>
            <w:noWrap/>
            <w:hideMark/>
          </w:tcPr>
          <w:p w14:paraId="1BD0CDC4"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0.16</w:t>
            </w:r>
          </w:p>
        </w:tc>
        <w:tc>
          <w:tcPr>
            <w:tcW w:w="1701" w:type="dxa"/>
            <w:noWrap/>
            <w:hideMark/>
          </w:tcPr>
          <w:p w14:paraId="34728802"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1.28 (0.99-1.65)</w:t>
            </w:r>
          </w:p>
        </w:tc>
        <w:tc>
          <w:tcPr>
            <w:tcW w:w="1701" w:type="dxa"/>
            <w:noWrap/>
            <w:hideMark/>
          </w:tcPr>
          <w:p w14:paraId="28D88A39" w14:textId="33D61B45"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0.0</w:t>
            </w:r>
            <w:r w:rsidR="007000DE">
              <w:rPr>
                <w:rFonts w:asciiTheme="minorHAnsi" w:hAnsiTheme="minorHAnsi" w:cs="Times New Roman"/>
                <w:color w:val="000000"/>
                <w:sz w:val="22"/>
                <w:szCs w:val="22"/>
                <w:lang w:val="en-GB" w:eastAsia="en-GB"/>
              </w:rPr>
              <w:t>60</w:t>
            </w:r>
          </w:p>
        </w:tc>
      </w:tr>
      <w:tr w:rsidR="00FA62BB" w:rsidRPr="003615E1" w14:paraId="6A1FDC45" w14:textId="77777777" w:rsidTr="00711E32">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0588C11" w14:textId="77777777" w:rsidR="00FA62BB" w:rsidRPr="003615E1" w:rsidRDefault="00FA62BB" w:rsidP="00FA62BB">
            <w:pPr>
              <w:jc w:val="center"/>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rs12107036</w:t>
            </w:r>
          </w:p>
        </w:tc>
        <w:tc>
          <w:tcPr>
            <w:tcW w:w="0" w:type="auto"/>
            <w:noWrap/>
            <w:hideMark/>
          </w:tcPr>
          <w:p w14:paraId="600220AC"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knee</w:t>
            </w:r>
          </w:p>
        </w:tc>
        <w:tc>
          <w:tcPr>
            <w:tcW w:w="763" w:type="dxa"/>
            <w:noWrap/>
            <w:hideMark/>
          </w:tcPr>
          <w:p w14:paraId="4CAC3EAD"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A</w:t>
            </w:r>
          </w:p>
        </w:tc>
        <w:tc>
          <w:tcPr>
            <w:tcW w:w="895" w:type="dxa"/>
            <w:noWrap/>
            <w:hideMark/>
          </w:tcPr>
          <w:p w14:paraId="06ED530F"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0.44</w:t>
            </w:r>
          </w:p>
        </w:tc>
        <w:tc>
          <w:tcPr>
            <w:tcW w:w="1701" w:type="dxa"/>
            <w:noWrap/>
            <w:hideMark/>
          </w:tcPr>
          <w:p w14:paraId="5998229E"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0.90 (0.74-1.09)</w:t>
            </w:r>
          </w:p>
        </w:tc>
        <w:tc>
          <w:tcPr>
            <w:tcW w:w="1701" w:type="dxa"/>
            <w:noWrap/>
            <w:hideMark/>
          </w:tcPr>
          <w:p w14:paraId="3C74DBC5" w14:textId="0301FF01"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0.29</w:t>
            </w:r>
            <w:r w:rsidR="007000DE">
              <w:rPr>
                <w:rFonts w:asciiTheme="minorHAnsi" w:hAnsiTheme="minorHAnsi" w:cs="Times New Roman"/>
                <w:color w:val="000000"/>
                <w:sz w:val="22"/>
                <w:szCs w:val="22"/>
                <w:lang w:val="en-GB" w:eastAsia="en-GB"/>
              </w:rPr>
              <w:t>4</w:t>
            </w:r>
          </w:p>
        </w:tc>
      </w:tr>
      <w:tr w:rsidR="00FA62BB" w:rsidRPr="003615E1" w14:paraId="504F5C8C" w14:textId="77777777" w:rsidTr="00711E3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3523CC0" w14:textId="77777777" w:rsidR="00FA62BB" w:rsidRPr="003615E1" w:rsidRDefault="00FA62BB" w:rsidP="00FA62BB">
            <w:pPr>
              <w:jc w:val="center"/>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rs6976</w:t>
            </w:r>
          </w:p>
        </w:tc>
        <w:tc>
          <w:tcPr>
            <w:tcW w:w="0" w:type="auto"/>
            <w:noWrap/>
            <w:hideMark/>
          </w:tcPr>
          <w:p w14:paraId="64F16AFD"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hip &amp; knee</w:t>
            </w:r>
          </w:p>
        </w:tc>
        <w:tc>
          <w:tcPr>
            <w:tcW w:w="763" w:type="dxa"/>
            <w:noWrap/>
            <w:hideMark/>
          </w:tcPr>
          <w:p w14:paraId="1CA25290"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T</w:t>
            </w:r>
          </w:p>
        </w:tc>
        <w:tc>
          <w:tcPr>
            <w:tcW w:w="895" w:type="dxa"/>
            <w:noWrap/>
            <w:hideMark/>
          </w:tcPr>
          <w:p w14:paraId="1A46324F"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0.44</w:t>
            </w:r>
          </w:p>
        </w:tc>
        <w:tc>
          <w:tcPr>
            <w:tcW w:w="1701" w:type="dxa"/>
            <w:noWrap/>
            <w:hideMark/>
          </w:tcPr>
          <w:p w14:paraId="1204CBEE"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1.02 (0.84-1.23)</w:t>
            </w:r>
          </w:p>
        </w:tc>
        <w:tc>
          <w:tcPr>
            <w:tcW w:w="1701" w:type="dxa"/>
            <w:noWrap/>
            <w:hideMark/>
          </w:tcPr>
          <w:p w14:paraId="5D102B06" w14:textId="1FBD31FB"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0.877</w:t>
            </w:r>
          </w:p>
        </w:tc>
      </w:tr>
      <w:tr w:rsidR="00FA62BB" w:rsidRPr="003615E1" w14:paraId="1140395B" w14:textId="77777777" w:rsidTr="00711E32">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F9E38C2" w14:textId="77777777" w:rsidR="00FA62BB" w:rsidRPr="003615E1" w:rsidRDefault="00FA62BB" w:rsidP="00FA62BB">
            <w:pPr>
              <w:jc w:val="center"/>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rs10947262</w:t>
            </w:r>
          </w:p>
        </w:tc>
        <w:tc>
          <w:tcPr>
            <w:tcW w:w="0" w:type="auto"/>
            <w:noWrap/>
            <w:hideMark/>
          </w:tcPr>
          <w:p w14:paraId="43F43268"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knee</w:t>
            </w:r>
          </w:p>
        </w:tc>
        <w:tc>
          <w:tcPr>
            <w:tcW w:w="763" w:type="dxa"/>
            <w:noWrap/>
            <w:hideMark/>
          </w:tcPr>
          <w:p w14:paraId="0A3EA803"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T</w:t>
            </w:r>
          </w:p>
        </w:tc>
        <w:tc>
          <w:tcPr>
            <w:tcW w:w="895" w:type="dxa"/>
            <w:noWrap/>
            <w:hideMark/>
          </w:tcPr>
          <w:p w14:paraId="20C0219B"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0.08</w:t>
            </w:r>
          </w:p>
        </w:tc>
        <w:tc>
          <w:tcPr>
            <w:tcW w:w="1701" w:type="dxa"/>
            <w:noWrap/>
            <w:hideMark/>
          </w:tcPr>
          <w:p w14:paraId="05D5F8BA"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0.95 (0.66-1.35)</w:t>
            </w:r>
          </w:p>
        </w:tc>
        <w:tc>
          <w:tcPr>
            <w:tcW w:w="1701" w:type="dxa"/>
            <w:noWrap/>
            <w:hideMark/>
          </w:tcPr>
          <w:p w14:paraId="7CB39AA2" w14:textId="2FB99401"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0.760</w:t>
            </w:r>
          </w:p>
        </w:tc>
      </w:tr>
      <w:tr w:rsidR="00FA62BB" w:rsidRPr="003615E1" w14:paraId="059619C7" w14:textId="77777777" w:rsidTr="00711E3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7E51F50" w14:textId="77777777" w:rsidR="00FA62BB" w:rsidRPr="003615E1" w:rsidRDefault="00FA62BB" w:rsidP="00FA62BB">
            <w:pPr>
              <w:jc w:val="center"/>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rs7775228</w:t>
            </w:r>
          </w:p>
        </w:tc>
        <w:tc>
          <w:tcPr>
            <w:tcW w:w="0" w:type="auto"/>
            <w:noWrap/>
            <w:hideMark/>
          </w:tcPr>
          <w:p w14:paraId="5BEF364C"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knee</w:t>
            </w:r>
          </w:p>
        </w:tc>
        <w:tc>
          <w:tcPr>
            <w:tcW w:w="763" w:type="dxa"/>
            <w:noWrap/>
            <w:hideMark/>
          </w:tcPr>
          <w:p w14:paraId="0302F394"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C</w:t>
            </w:r>
          </w:p>
        </w:tc>
        <w:tc>
          <w:tcPr>
            <w:tcW w:w="895" w:type="dxa"/>
            <w:noWrap/>
            <w:hideMark/>
          </w:tcPr>
          <w:p w14:paraId="234732CF"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0.10</w:t>
            </w:r>
          </w:p>
        </w:tc>
        <w:tc>
          <w:tcPr>
            <w:tcW w:w="1701" w:type="dxa"/>
            <w:noWrap/>
            <w:hideMark/>
          </w:tcPr>
          <w:p w14:paraId="7D74F1F6"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1.08 (0.77-1.51)</w:t>
            </w:r>
          </w:p>
        </w:tc>
        <w:tc>
          <w:tcPr>
            <w:tcW w:w="1701" w:type="dxa"/>
            <w:noWrap/>
            <w:hideMark/>
          </w:tcPr>
          <w:p w14:paraId="0A735525" w14:textId="197D1D46"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0.66</w:t>
            </w:r>
            <w:r w:rsidR="007000DE">
              <w:rPr>
                <w:rFonts w:asciiTheme="minorHAnsi" w:hAnsiTheme="minorHAnsi" w:cs="Times New Roman"/>
                <w:color w:val="000000"/>
                <w:sz w:val="22"/>
                <w:szCs w:val="22"/>
                <w:lang w:val="en-GB" w:eastAsia="en-GB"/>
              </w:rPr>
              <w:t>4</w:t>
            </w:r>
          </w:p>
        </w:tc>
      </w:tr>
      <w:tr w:rsidR="00FA62BB" w:rsidRPr="003615E1" w14:paraId="1EDE36D4" w14:textId="77777777" w:rsidTr="00711E32">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A6796A5" w14:textId="77777777" w:rsidR="00FA62BB" w:rsidRPr="003615E1" w:rsidRDefault="00FA62BB" w:rsidP="00FA62BB">
            <w:pPr>
              <w:jc w:val="center"/>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rs10948172</w:t>
            </w:r>
          </w:p>
        </w:tc>
        <w:tc>
          <w:tcPr>
            <w:tcW w:w="0" w:type="auto"/>
            <w:noWrap/>
            <w:hideMark/>
          </w:tcPr>
          <w:p w14:paraId="230B305A"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hip &amp; knee</w:t>
            </w:r>
          </w:p>
        </w:tc>
        <w:tc>
          <w:tcPr>
            <w:tcW w:w="763" w:type="dxa"/>
            <w:noWrap/>
            <w:hideMark/>
          </w:tcPr>
          <w:p w14:paraId="7F4AC28F"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G</w:t>
            </w:r>
          </w:p>
        </w:tc>
        <w:tc>
          <w:tcPr>
            <w:tcW w:w="895" w:type="dxa"/>
            <w:noWrap/>
            <w:hideMark/>
          </w:tcPr>
          <w:p w14:paraId="7216EE4B"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0.27</w:t>
            </w:r>
          </w:p>
        </w:tc>
        <w:tc>
          <w:tcPr>
            <w:tcW w:w="1701" w:type="dxa"/>
            <w:noWrap/>
            <w:hideMark/>
          </w:tcPr>
          <w:p w14:paraId="74C0A74F"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1.04 (0.83-1.28)</w:t>
            </w:r>
          </w:p>
        </w:tc>
        <w:tc>
          <w:tcPr>
            <w:tcW w:w="1701" w:type="dxa"/>
            <w:noWrap/>
            <w:hideMark/>
          </w:tcPr>
          <w:p w14:paraId="1DDF697A" w14:textId="2591FCDE"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0.77</w:t>
            </w:r>
            <w:r w:rsidR="007000DE">
              <w:rPr>
                <w:rFonts w:asciiTheme="minorHAnsi" w:hAnsiTheme="minorHAnsi" w:cs="Times New Roman"/>
                <w:color w:val="000000"/>
                <w:sz w:val="22"/>
                <w:szCs w:val="22"/>
                <w:lang w:val="en-GB" w:eastAsia="en-GB"/>
              </w:rPr>
              <w:t>6</w:t>
            </w:r>
          </w:p>
        </w:tc>
      </w:tr>
      <w:tr w:rsidR="00FA62BB" w:rsidRPr="003615E1" w14:paraId="34486989" w14:textId="77777777" w:rsidTr="00711E3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DEA1DC2" w14:textId="77777777" w:rsidR="00FA62BB" w:rsidRPr="003615E1" w:rsidRDefault="00FA62BB" w:rsidP="00FA62BB">
            <w:pPr>
              <w:jc w:val="center"/>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rs9350591</w:t>
            </w:r>
          </w:p>
        </w:tc>
        <w:tc>
          <w:tcPr>
            <w:tcW w:w="0" w:type="auto"/>
            <w:noWrap/>
            <w:hideMark/>
          </w:tcPr>
          <w:p w14:paraId="298484E7"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hip</w:t>
            </w:r>
          </w:p>
        </w:tc>
        <w:tc>
          <w:tcPr>
            <w:tcW w:w="763" w:type="dxa"/>
            <w:noWrap/>
            <w:hideMark/>
          </w:tcPr>
          <w:p w14:paraId="5BEB5B32"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T</w:t>
            </w:r>
          </w:p>
        </w:tc>
        <w:tc>
          <w:tcPr>
            <w:tcW w:w="895" w:type="dxa"/>
            <w:noWrap/>
            <w:hideMark/>
          </w:tcPr>
          <w:p w14:paraId="6F167FBA"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0.09</w:t>
            </w:r>
          </w:p>
        </w:tc>
        <w:tc>
          <w:tcPr>
            <w:tcW w:w="1701" w:type="dxa"/>
            <w:noWrap/>
            <w:hideMark/>
          </w:tcPr>
          <w:p w14:paraId="4D2EF85B"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1.69 (1.21-2.35)</w:t>
            </w:r>
          </w:p>
        </w:tc>
        <w:tc>
          <w:tcPr>
            <w:tcW w:w="1701" w:type="dxa"/>
            <w:noWrap/>
            <w:hideMark/>
          </w:tcPr>
          <w:p w14:paraId="1DFAA995"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b/>
                <w:color w:val="000000"/>
                <w:sz w:val="22"/>
                <w:szCs w:val="22"/>
                <w:lang w:eastAsia="en-GB"/>
              </w:rPr>
            </w:pPr>
            <w:r w:rsidRPr="003615E1">
              <w:rPr>
                <w:rFonts w:asciiTheme="minorHAnsi" w:hAnsiTheme="minorHAnsi" w:cs="Times New Roman"/>
                <w:b/>
                <w:color w:val="000000"/>
                <w:sz w:val="22"/>
                <w:szCs w:val="22"/>
                <w:lang w:eastAsia="en-GB"/>
              </w:rPr>
              <w:t>0.00192</w:t>
            </w:r>
          </w:p>
        </w:tc>
      </w:tr>
      <w:tr w:rsidR="00FA62BB" w:rsidRPr="003615E1" w14:paraId="18623947" w14:textId="77777777" w:rsidTr="00711E32">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9056D48" w14:textId="77777777" w:rsidR="00FA62BB" w:rsidRPr="003615E1" w:rsidRDefault="00FA62BB" w:rsidP="00FA62BB">
            <w:pPr>
              <w:jc w:val="center"/>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rs3815148</w:t>
            </w:r>
          </w:p>
        </w:tc>
        <w:tc>
          <w:tcPr>
            <w:tcW w:w="0" w:type="auto"/>
            <w:noWrap/>
            <w:hideMark/>
          </w:tcPr>
          <w:p w14:paraId="403E4C0E"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knee &amp; hand</w:t>
            </w:r>
          </w:p>
        </w:tc>
        <w:tc>
          <w:tcPr>
            <w:tcW w:w="763" w:type="dxa"/>
            <w:noWrap/>
            <w:hideMark/>
          </w:tcPr>
          <w:p w14:paraId="30F89A51"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C</w:t>
            </w:r>
          </w:p>
        </w:tc>
        <w:tc>
          <w:tcPr>
            <w:tcW w:w="895" w:type="dxa"/>
            <w:noWrap/>
            <w:hideMark/>
          </w:tcPr>
          <w:p w14:paraId="4C44D81D"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0.20</w:t>
            </w:r>
          </w:p>
        </w:tc>
        <w:tc>
          <w:tcPr>
            <w:tcW w:w="1701" w:type="dxa"/>
            <w:noWrap/>
            <w:hideMark/>
          </w:tcPr>
          <w:p w14:paraId="08239D57"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1.08 (0.85-1.37)</w:t>
            </w:r>
          </w:p>
        </w:tc>
        <w:tc>
          <w:tcPr>
            <w:tcW w:w="1701" w:type="dxa"/>
            <w:noWrap/>
            <w:hideMark/>
          </w:tcPr>
          <w:p w14:paraId="5957CD0C" w14:textId="39FF636F"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0.543</w:t>
            </w:r>
          </w:p>
        </w:tc>
      </w:tr>
      <w:tr w:rsidR="00FA62BB" w:rsidRPr="003615E1" w14:paraId="6F6C8AD4" w14:textId="77777777" w:rsidTr="00711E3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B3C0C33" w14:textId="77777777" w:rsidR="00FA62BB" w:rsidRPr="003615E1" w:rsidRDefault="00FA62BB" w:rsidP="00FA62BB">
            <w:pPr>
              <w:jc w:val="center"/>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rs4730250</w:t>
            </w:r>
          </w:p>
        </w:tc>
        <w:tc>
          <w:tcPr>
            <w:tcW w:w="0" w:type="auto"/>
            <w:noWrap/>
            <w:hideMark/>
          </w:tcPr>
          <w:p w14:paraId="19ACA4DF"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knee</w:t>
            </w:r>
          </w:p>
        </w:tc>
        <w:tc>
          <w:tcPr>
            <w:tcW w:w="763" w:type="dxa"/>
            <w:noWrap/>
            <w:hideMark/>
          </w:tcPr>
          <w:p w14:paraId="0F3DB62A"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G</w:t>
            </w:r>
          </w:p>
        </w:tc>
        <w:tc>
          <w:tcPr>
            <w:tcW w:w="895" w:type="dxa"/>
            <w:noWrap/>
            <w:hideMark/>
          </w:tcPr>
          <w:p w14:paraId="4D8210BF"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0.14</w:t>
            </w:r>
          </w:p>
        </w:tc>
        <w:tc>
          <w:tcPr>
            <w:tcW w:w="1701" w:type="dxa"/>
            <w:noWrap/>
            <w:hideMark/>
          </w:tcPr>
          <w:p w14:paraId="11C93EAA"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1.05 (0.8-1.37)</w:t>
            </w:r>
          </w:p>
        </w:tc>
        <w:tc>
          <w:tcPr>
            <w:tcW w:w="1701" w:type="dxa"/>
            <w:noWrap/>
            <w:hideMark/>
          </w:tcPr>
          <w:p w14:paraId="7075B9F9" w14:textId="36D97521"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0.74</w:t>
            </w:r>
            <w:r w:rsidR="00711E32">
              <w:rPr>
                <w:rFonts w:asciiTheme="minorHAnsi" w:hAnsiTheme="minorHAnsi" w:cs="Times New Roman"/>
                <w:color w:val="000000"/>
                <w:sz w:val="22"/>
                <w:szCs w:val="22"/>
                <w:lang w:val="en-GB" w:eastAsia="en-GB"/>
              </w:rPr>
              <w:t>2</w:t>
            </w:r>
          </w:p>
        </w:tc>
      </w:tr>
      <w:tr w:rsidR="00FA62BB" w:rsidRPr="003615E1" w14:paraId="643629F1" w14:textId="77777777" w:rsidTr="00711E32">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216CD25" w14:textId="77777777" w:rsidR="00FA62BB" w:rsidRPr="003615E1" w:rsidRDefault="00FA62BB" w:rsidP="00FA62BB">
            <w:pPr>
              <w:jc w:val="center"/>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rs4836732</w:t>
            </w:r>
          </w:p>
        </w:tc>
        <w:tc>
          <w:tcPr>
            <w:tcW w:w="0" w:type="auto"/>
            <w:noWrap/>
            <w:hideMark/>
          </w:tcPr>
          <w:p w14:paraId="2FC8CE19"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hip</w:t>
            </w:r>
          </w:p>
        </w:tc>
        <w:tc>
          <w:tcPr>
            <w:tcW w:w="763" w:type="dxa"/>
            <w:noWrap/>
            <w:hideMark/>
          </w:tcPr>
          <w:p w14:paraId="45975DC3"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T</w:t>
            </w:r>
          </w:p>
        </w:tc>
        <w:tc>
          <w:tcPr>
            <w:tcW w:w="895" w:type="dxa"/>
            <w:noWrap/>
            <w:hideMark/>
          </w:tcPr>
          <w:p w14:paraId="5AF4E305"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0.48</w:t>
            </w:r>
          </w:p>
        </w:tc>
        <w:tc>
          <w:tcPr>
            <w:tcW w:w="1701" w:type="dxa"/>
            <w:noWrap/>
            <w:hideMark/>
          </w:tcPr>
          <w:p w14:paraId="7FB62735"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0.89 (0.73-1.08)</w:t>
            </w:r>
          </w:p>
        </w:tc>
        <w:tc>
          <w:tcPr>
            <w:tcW w:w="1701" w:type="dxa"/>
            <w:noWrap/>
            <w:hideMark/>
          </w:tcPr>
          <w:p w14:paraId="0A0B07C8" w14:textId="6C86804E"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0.221</w:t>
            </w:r>
          </w:p>
        </w:tc>
      </w:tr>
      <w:tr w:rsidR="00FA62BB" w:rsidRPr="003615E1" w14:paraId="23E5B89F" w14:textId="77777777" w:rsidTr="00711E3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CF3FBCA" w14:textId="77777777" w:rsidR="00FA62BB" w:rsidRPr="003615E1" w:rsidRDefault="00FA62BB" w:rsidP="00FA62BB">
            <w:pPr>
              <w:jc w:val="center"/>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rs835487</w:t>
            </w:r>
          </w:p>
        </w:tc>
        <w:tc>
          <w:tcPr>
            <w:tcW w:w="0" w:type="auto"/>
            <w:noWrap/>
            <w:hideMark/>
          </w:tcPr>
          <w:p w14:paraId="070F23D1"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hip</w:t>
            </w:r>
          </w:p>
        </w:tc>
        <w:tc>
          <w:tcPr>
            <w:tcW w:w="763" w:type="dxa"/>
            <w:noWrap/>
            <w:hideMark/>
          </w:tcPr>
          <w:p w14:paraId="6ADDBB93"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G</w:t>
            </w:r>
          </w:p>
        </w:tc>
        <w:tc>
          <w:tcPr>
            <w:tcW w:w="895" w:type="dxa"/>
            <w:noWrap/>
            <w:hideMark/>
          </w:tcPr>
          <w:p w14:paraId="5771EE83"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0.34</w:t>
            </w:r>
          </w:p>
        </w:tc>
        <w:tc>
          <w:tcPr>
            <w:tcW w:w="1701" w:type="dxa"/>
            <w:noWrap/>
            <w:hideMark/>
          </w:tcPr>
          <w:p w14:paraId="48D7F806"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0.98 (0.80-1.19)</w:t>
            </w:r>
          </w:p>
        </w:tc>
        <w:tc>
          <w:tcPr>
            <w:tcW w:w="1701" w:type="dxa"/>
            <w:noWrap/>
            <w:hideMark/>
          </w:tcPr>
          <w:p w14:paraId="2052CF41" w14:textId="4F5ADFB6"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0.83</w:t>
            </w:r>
            <w:r w:rsidR="00711E32">
              <w:rPr>
                <w:rFonts w:asciiTheme="minorHAnsi" w:hAnsiTheme="minorHAnsi" w:cs="Times New Roman"/>
                <w:color w:val="000000"/>
                <w:sz w:val="22"/>
                <w:szCs w:val="22"/>
                <w:lang w:val="en-GB" w:eastAsia="en-GB"/>
              </w:rPr>
              <w:t>9</w:t>
            </w:r>
          </w:p>
        </w:tc>
      </w:tr>
      <w:tr w:rsidR="00FA62BB" w:rsidRPr="003615E1" w14:paraId="414971A1" w14:textId="77777777" w:rsidTr="00711E32">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EE87498" w14:textId="77777777" w:rsidR="00FA62BB" w:rsidRPr="003615E1" w:rsidRDefault="00FA62BB" w:rsidP="00FA62BB">
            <w:pPr>
              <w:jc w:val="center"/>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rs10492367</w:t>
            </w:r>
          </w:p>
        </w:tc>
        <w:tc>
          <w:tcPr>
            <w:tcW w:w="0" w:type="auto"/>
            <w:noWrap/>
            <w:hideMark/>
          </w:tcPr>
          <w:p w14:paraId="76CDB3F9"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hip</w:t>
            </w:r>
          </w:p>
        </w:tc>
        <w:tc>
          <w:tcPr>
            <w:tcW w:w="763" w:type="dxa"/>
            <w:noWrap/>
            <w:hideMark/>
          </w:tcPr>
          <w:p w14:paraId="4C7E3F9B"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T</w:t>
            </w:r>
          </w:p>
        </w:tc>
        <w:tc>
          <w:tcPr>
            <w:tcW w:w="895" w:type="dxa"/>
            <w:noWrap/>
            <w:hideMark/>
          </w:tcPr>
          <w:p w14:paraId="225B09BB"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0.15</w:t>
            </w:r>
          </w:p>
        </w:tc>
        <w:tc>
          <w:tcPr>
            <w:tcW w:w="1701" w:type="dxa"/>
            <w:noWrap/>
            <w:hideMark/>
          </w:tcPr>
          <w:p w14:paraId="19911E68"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1.45 (1.11-1.9)</w:t>
            </w:r>
          </w:p>
        </w:tc>
        <w:tc>
          <w:tcPr>
            <w:tcW w:w="1701" w:type="dxa"/>
            <w:noWrap/>
            <w:hideMark/>
          </w:tcPr>
          <w:p w14:paraId="6F483C97"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b/>
                <w:color w:val="000000"/>
                <w:sz w:val="22"/>
                <w:szCs w:val="22"/>
                <w:lang w:eastAsia="en-GB"/>
              </w:rPr>
            </w:pPr>
            <w:r w:rsidRPr="003615E1">
              <w:rPr>
                <w:rFonts w:asciiTheme="minorHAnsi" w:hAnsiTheme="minorHAnsi" w:cs="Times New Roman"/>
                <w:b/>
                <w:color w:val="000000"/>
                <w:sz w:val="22"/>
                <w:szCs w:val="22"/>
                <w:lang w:eastAsia="en-GB"/>
              </w:rPr>
              <w:t>0.00633</w:t>
            </w:r>
          </w:p>
        </w:tc>
      </w:tr>
      <w:tr w:rsidR="00FA62BB" w:rsidRPr="003615E1" w14:paraId="2ED9F4F2" w14:textId="77777777" w:rsidTr="00711E3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999023C" w14:textId="77777777" w:rsidR="00FA62BB" w:rsidRPr="003615E1" w:rsidRDefault="00FA62BB" w:rsidP="00FA62BB">
            <w:pPr>
              <w:jc w:val="center"/>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rs11842874</w:t>
            </w:r>
          </w:p>
        </w:tc>
        <w:tc>
          <w:tcPr>
            <w:tcW w:w="0" w:type="auto"/>
            <w:noWrap/>
            <w:hideMark/>
          </w:tcPr>
          <w:p w14:paraId="3DF77BFB"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hip &amp; knee</w:t>
            </w:r>
          </w:p>
        </w:tc>
        <w:tc>
          <w:tcPr>
            <w:tcW w:w="763" w:type="dxa"/>
            <w:noWrap/>
            <w:hideMark/>
          </w:tcPr>
          <w:p w14:paraId="5A5C3143"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G</w:t>
            </w:r>
          </w:p>
        </w:tc>
        <w:tc>
          <w:tcPr>
            <w:tcW w:w="895" w:type="dxa"/>
            <w:noWrap/>
            <w:hideMark/>
          </w:tcPr>
          <w:p w14:paraId="1DDAB274"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0.06</w:t>
            </w:r>
          </w:p>
        </w:tc>
        <w:tc>
          <w:tcPr>
            <w:tcW w:w="1701" w:type="dxa"/>
            <w:noWrap/>
            <w:hideMark/>
          </w:tcPr>
          <w:p w14:paraId="69FCE12F"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0.74 (0.5-1.1)</w:t>
            </w:r>
          </w:p>
        </w:tc>
        <w:tc>
          <w:tcPr>
            <w:tcW w:w="1701" w:type="dxa"/>
            <w:noWrap/>
            <w:hideMark/>
          </w:tcPr>
          <w:p w14:paraId="2557A822" w14:textId="5E8AA602"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0.14</w:t>
            </w:r>
            <w:r w:rsidR="00711E32">
              <w:rPr>
                <w:rFonts w:asciiTheme="minorHAnsi" w:hAnsiTheme="minorHAnsi" w:cs="Times New Roman"/>
                <w:color w:val="000000"/>
                <w:sz w:val="22"/>
                <w:szCs w:val="22"/>
                <w:lang w:val="en-GB" w:eastAsia="en-GB"/>
              </w:rPr>
              <w:t>9</w:t>
            </w:r>
          </w:p>
        </w:tc>
      </w:tr>
      <w:tr w:rsidR="00FA62BB" w:rsidRPr="003615E1" w14:paraId="67DE612D" w14:textId="77777777" w:rsidTr="00711E32">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A96C486" w14:textId="77777777" w:rsidR="00FA62BB" w:rsidRPr="003615E1" w:rsidRDefault="00FA62BB" w:rsidP="00FA62BB">
            <w:pPr>
              <w:jc w:val="center"/>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rs3204689</w:t>
            </w:r>
          </w:p>
        </w:tc>
        <w:tc>
          <w:tcPr>
            <w:tcW w:w="0" w:type="auto"/>
            <w:noWrap/>
            <w:hideMark/>
          </w:tcPr>
          <w:p w14:paraId="04FE3601"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hand</w:t>
            </w:r>
          </w:p>
        </w:tc>
        <w:tc>
          <w:tcPr>
            <w:tcW w:w="763" w:type="dxa"/>
            <w:noWrap/>
            <w:hideMark/>
          </w:tcPr>
          <w:p w14:paraId="276A7871"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C</w:t>
            </w:r>
          </w:p>
        </w:tc>
        <w:tc>
          <w:tcPr>
            <w:tcW w:w="895" w:type="dxa"/>
            <w:noWrap/>
            <w:hideMark/>
          </w:tcPr>
          <w:p w14:paraId="3A9B43BE"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0.38</w:t>
            </w:r>
          </w:p>
        </w:tc>
        <w:tc>
          <w:tcPr>
            <w:tcW w:w="1701" w:type="dxa"/>
            <w:noWrap/>
            <w:hideMark/>
          </w:tcPr>
          <w:p w14:paraId="7182AECE"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1.05 (0.87-1.27)</w:t>
            </w:r>
          </w:p>
        </w:tc>
        <w:tc>
          <w:tcPr>
            <w:tcW w:w="1701" w:type="dxa"/>
            <w:noWrap/>
            <w:hideMark/>
          </w:tcPr>
          <w:p w14:paraId="3D790C6C" w14:textId="4E338E82"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0.609</w:t>
            </w:r>
          </w:p>
        </w:tc>
      </w:tr>
      <w:tr w:rsidR="00FA62BB" w:rsidRPr="003615E1" w14:paraId="55B04BF7" w14:textId="77777777" w:rsidTr="00711E3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942E24C" w14:textId="77777777" w:rsidR="00FA62BB" w:rsidRPr="003615E1" w:rsidRDefault="00FA62BB" w:rsidP="00FA62BB">
            <w:pPr>
              <w:jc w:val="center"/>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rs12901071</w:t>
            </w:r>
          </w:p>
        </w:tc>
        <w:tc>
          <w:tcPr>
            <w:tcW w:w="0" w:type="auto"/>
            <w:noWrap/>
            <w:hideMark/>
          </w:tcPr>
          <w:p w14:paraId="75F06D79"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hip &amp; knee</w:t>
            </w:r>
          </w:p>
        </w:tc>
        <w:tc>
          <w:tcPr>
            <w:tcW w:w="763" w:type="dxa"/>
            <w:noWrap/>
            <w:hideMark/>
          </w:tcPr>
          <w:p w14:paraId="23A4C26E"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G</w:t>
            </w:r>
          </w:p>
        </w:tc>
        <w:tc>
          <w:tcPr>
            <w:tcW w:w="895" w:type="dxa"/>
            <w:noWrap/>
            <w:hideMark/>
          </w:tcPr>
          <w:p w14:paraId="02C3B907"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0.33</w:t>
            </w:r>
          </w:p>
        </w:tc>
        <w:tc>
          <w:tcPr>
            <w:tcW w:w="1701" w:type="dxa"/>
            <w:noWrap/>
            <w:hideMark/>
          </w:tcPr>
          <w:p w14:paraId="299DE476"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0.78 (0.63-0.97)</w:t>
            </w:r>
          </w:p>
        </w:tc>
        <w:tc>
          <w:tcPr>
            <w:tcW w:w="1701" w:type="dxa"/>
            <w:noWrap/>
            <w:hideMark/>
          </w:tcPr>
          <w:p w14:paraId="29524F13"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b/>
                <w:color w:val="000000"/>
                <w:sz w:val="22"/>
                <w:szCs w:val="22"/>
                <w:lang w:eastAsia="en-GB"/>
              </w:rPr>
            </w:pPr>
            <w:r w:rsidRPr="003615E1">
              <w:rPr>
                <w:rFonts w:asciiTheme="minorHAnsi" w:hAnsiTheme="minorHAnsi" w:cs="Times New Roman"/>
                <w:b/>
                <w:color w:val="000000"/>
                <w:sz w:val="22"/>
                <w:szCs w:val="22"/>
                <w:lang w:eastAsia="en-GB"/>
              </w:rPr>
              <w:t>0.02641</w:t>
            </w:r>
          </w:p>
        </w:tc>
      </w:tr>
      <w:tr w:rsidR="00FA62BB" w:rsidRPr="003615E1" w14:paraId="40BDCA72" w14:textId="77777777" w:rsidTr="00711E32">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75F282E" w14:textId="77777777" w:rsidR="00FA62BB" w:rsidRPr="003615E1" w:rsidRDefault="00FA62BB" w:rsidP="00FA62BB">
            <w:pPr>
              <w:jc w:val="center"/>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rs8044769</w:t>
            </w:r>
          </w:p>
        </w:tc>
        <w:tc>
          <w:tcPr>
            <w:tcW w:w="0" w:type="auto"/>
            <w:noWrap/>
            <w:hideMark/>
          </w:tcPr>
          <w:p w14:paraId="48956AAA"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hip &amp; knee</w:t>
            </w:r>
          </w:p>
        </w:tc>
        <w:tc>
          <w:tcPr>
            <w:tcW w:w="763" w:type="dxa"/>
            <w:noWrap/>
            <w:hideMark/>
          </w:tcPr>
          <w:p w14:paraId="2729E290"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T</w:t>
            </w:r>
          </w:p>
        </w:tc>
        <w:tc>
          <w:tcPr>
            <w:tcW w:w="895" w:type="dxa"/>
            <w:noWrap/>
            <w:hideMark/>
          </w:tcPr>
          <w:p w14:paraId="0CE569E2"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0.46</w:t>
            </w:r>
          </w:p>
        </w:tc>
        <w:tc>
          <w:tcPr>
            <w:tcW w:w="1701" w:type="dxa"/>
            <w:noWrap/>
            <w:hideMark/>
          </w:tcPr>
          <w:p w14:paraId="581BC616"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0.97 (0.8-1.17)</w:t>
            </w:r>
          </w:p>
        </w:tc>
        <w:tc>
          <w:tcPr>
            <w:tcW w:w="1701" w:type="dxa"/>
            <w:noWrap/>
            <w:hideMark/>
          </w:tcPr>
          <w:p w14:paraId="3C8B22AB" w14:textId="593760A8"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0.745</w:t>
            </w:r>
          </w:p>
        </w:tc>
      </w:tr>
      <w:tr w:rsidR="00FA62BB" w:rsidRPr="003615E1" w14:paraId="644C9885" w14:textId="77777777" w:rsidTr="00711E3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C0C4677" w14:textId="77777777" w:rsidR="00FA62BB" w:rsidRPr="003615E1" w:rsidRDefault="00FA62BB" w:rsidP="00FA62BB">
            <w:pPr>
              <w:jc w:val="center"/>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rs12982744</w:t>
            </w:r>
          </w:p>
        </w:tc>
        <w:tc>
          <w:tcPr>
            <w:tcW w:w="0" w:type="auto"/>
            <w:noWrap/>
            <w:hideMark/>
          </w:tcPr>
          <w:p w14:paraId="0DF80EE9"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hip</w:t>
            </w:r>
          </w:p>
        </w:tc>
        <w:tc>
          <w:tcPr>
            <w:tcW w:w="763" w:type="dxa"/>
            <w:noWrap/>
            <w:hideMark/>
          </w:tcPr>
          <w:p w14:paraId="0060C5A8"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G</w:t>
            </w:r>
          </w:p>
        </w:tc>
        <w:tc>
          <w:tcPr>
            <w:tcW w:w="895" w:type="dxa"/>
            <w:noWrap/>
            <w:hideMark/>
          </w:tcPr>
          <w:p w14:paraId="1B8B7CAD"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0.41</w:t>
            </w:r>
          </w:p>
        </w:tc>
        <w:tc>
          <w:tcPr>
            <w:tcW w:w="1701" w:type="dxa"/>
            <w:noWrap/>
            <w:hideMark/>
          </w:tcPr>
          <w:p w14:paraId="513AA6A1"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0.95 (0.79-1.16)</w:t>
            </w:r>
          </w:p>
        </w:tc>
        <w:tc>
          <w:tcPr>
            <w:tcW w:w="1701" w:type="dxa"/>
            <w:noWrap/>
            <w:hideMark/>
          </w:tcPr>
          <w:p w14:paraId="5217560A" w14:textId="2915ABB2"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0.63</w:t>
            </w:r>
            <w:r w:rsidR="00711E32">
              <w:rPr>
                <w:rFonts w:asciiTheme="minorHAnsi" w:hAnsiTheme="minorHAnsi" w:cs="Times New Roman"/>
                <w:color w:val="000000"/>
                <w:sz w:val="22"/>
                <w:szCs w:val="22"/>
                <w:lang w:val="en-GB" w:eastAsia="en-GB"/>
              </w:rPr>
              <w:t>5</w:t>
            </w:r>
          </w:p>
        </w:tc>
      </w:tr>
      <w:tr w:rsidR="00FA62BB" w:rsidRPr="003615E1" w14:paraId="6F526641" w14:textId="77777777" w:rsidTr="00711E32">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9840CD1" w14:textId="77777777" w:rsidR="00FA62BB" w:rsidRPr="003615E1" w:rsidRDefault="00FA62BB" w:rsidP="00FA62BB">
            <w:pPr>
              <w:jc w:val="center"/>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rs143383</w:t>
            </w:r>
          </w:p>
        </w:tc>
        <w:tc>
          <w:tcPr>
            <w:tcW w:w="0" w:type="auto"/>
            <w:noWrap/>
            <w:hideMark/>
          </w:tcPr>
          <w:p w14:paraId="09EC9A5A"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hip &amp; knee</w:t>
            </w:r>
          </w:p>
        </w:tc>
        <w:tc>
          <w:tcPr>
            <w:tcW w:w="763" w:type="dxa"/>
            <w:noWrap/>
            <w:hideMark/>
          </w:tcPr>
          <w:p w14:paraId="54EA1BCD"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G</w:t>
            </w:r>
          </w:p>
        </w:tc>
        <w:tc>
          <w:tcPr>
            <w:tcW w:w="895" w:type="dxa"/>
            <w:noWrap/>
            <w:hideMark/>
          </w:tcPr>
          <w:p w14:paraId="34396EA6"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0.41</w:t>
            </w:r>
          </w:p>
        </w:tc>
        <w:tc>
          <w:tcPr>
            <w:tcW w:w="1701" w:type="dxa"/>
            <w:noWrap/>
            <w:hideMark/>
          </w:tcPr>
          <w:p w14:paraId="1A56B4B8"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0.90 (0.74-1.09)</w:t>
            </w:r>
          </w:p>
        </w:tc>
        <w:tc>
          <w:tcPr>
            <w:tcW w:w="1701" w:type="dxa"/>
            <w:noWrap/>
            <w:hideMark/>
          </w:tcPr>
          <w:p w14:paraId="0B5FA53A" w14:textId="1A05C468"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0.280</w:t>
            </w:r>
          </w:p>
        </w:tc>
      </w:tr>
      <w:tr w:rsidR="00FA62BB" w:rsidRPr="003615E1" w14:paraId="412B0A64" w14:textId="77777777" w:rsidTr="00711E3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729B0B1" w14:textId="77777777" w:rsidR="00FA62BB" w:rsidRPr="003615E1" w:rsidRDefault="00FA62BB" w:rsidP="00FA62BB">
            <w:pPr>
              <w:jc w:val="center"/>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rs6094710</w:t>
            </w:r>
          </w:p>
        </w:tc>
        <w:tc>
          <w:tcPr>
            <w:tcW w:w="0" w:type="auto"/>
            <w:noWrap/>
            <w:hideMark/>
          </w:tcPr>
          <w:p w14:paraId="256C517E"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hip</w:t>
            </w:r>
          </w:p>
        </w:tc>
        <w:tc>
          <w:tcPr>
            <w:tcW w:w="763" w:type="dxa"/>
            <w:noWrap/>
            <w:hideMark/>
          </w:tcPr>
          <w:p w14:paraId="477F046C"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A</w:t>
            </w:r>
          </w:p>
        </w:tc>
        <w:tc>
          <w:tcPr>
            <w:tcW w:w="895" w:type="dxa"/>
            <w:noWrap/>
            <w:hideMark/>
          </w:tcPr>
          <w:p w14:paraId="6ED97F2B"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0.07</w:t>
            </w:r>
          </w:p>
        </w:tc>
        <w:tc>
          <w:tcPr>
            <w:tcW w:w="1701" w:type="dxa"/>
            <w:noWrap/>
            <w:hideMark/>
          </w:tcPr>
          <w:p w14:paraId="28F08FF4"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1.30 (0.84-2.01)</w:t>
            </w:r>
          </w:p>
        </w:tc>
        <w:tc>
          <w:tcPr>
            <w:tcW w:w="1701" w:type="dxa"/>
            <w:noWrap/>
            <w:hideMark/>
          </w:tcPr>
          <w:p w14:paraId="2FCF5CE2" w14:textId="66748821"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0.231</w:t>
            </w:r>
          </w:p>
        </w:tc>
      </w:tr>
      <w:tr w:rsidR="00FA62BB" w:rsidRPr="003615E1" w14:paraId="1B7C789A" w14:textId="77777777" w:rsidTr="00711E32">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B3A7253" w14:textId="77777777" w:rsidR="00FA62BB" w:rsidRPr="003615E1" w:rsidRDefault="00FA62BB" w:rsidP="00FA62BB">
            <w:pPr>
              <w:jc w:val="center"/>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rs2820436</w:t>
            </w:r>
          </w:p>
        </w:tc>
        <w:tc>
          <w:tcPr>
            <w:tcW w:w="0" w:type="auto"/>
            <w:noWrap/>
            <w:hideMark/>
          </w:tcPr>
          <w:p w14:paraId="7C40A561"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any site OA</w:t>
            </w:r>
          </w:p>
        </w:tc>
        <w:tc>
          <w:tcPr>
            <w:tcW w:w="763" w:type="dxa"/>
            <w:noWrap/>
            <w:hideMark/>
          </w:tcPr>
          <w:p w14:paraId="5715622A"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A</w:t>
            </w:r>
          </w:p>
        </w:tc>
        <w:tc>
          <w:tcPr>
            <w:tcW w:w="895" w:type="dxa"/>
            <w:noWrap/>
            <w:hideMark/>
          </w:tcPr>
          <w:p w14:paraId="6A63BCB2"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0.28</w:t>
            </w:r>
          </w:p>
        </w:tc>
        <w:tc>
          <w:tcPr>
            <w:tcW w:w="1701" w:type="dxa"/>
            <w:noWrap/>
            <w:hideMark/>
          </w:tcPr>
          <w:p w14:paraId="0F4AF7E5"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1.00 (0.81-1.23)</w:t>
            </w:r>
          </w:p>
        </w:tc>
        <w:tc>
          <w:tcPr>
            <w:tcW w:w="1701" w:type="dxa"/>
            <w:noWrap/>
            <w:hideMark/>
          </w:tcPr>
          <w:p w14:paraId="4A14D000" w14:textId="1CAD6DC1"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0.979</w:t>
            </w:r>
          </w:p>
        </w:tc>
      </w:tr>
      <w:tr w:rsidR="00FA62BB" w:rsidRPr="003615E1" w14:paraId="1D5E470C" w14:textId="77777777" w:rsidTr="00711E3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12B754E" w14:textId="77777777" w:rsidR="00FA62BB" w:rsidRPr="003615E1" w:rsidRDefault="00FA62BB" w:rsidP="00FA62BB">
            <w:pPr>
              <w:jc w:val="center"/>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rs3771501</w:t>
            </w:r>
          </w:p>
        </w:tc>
        <w:tc>
          <w:tcPr>
            <w:tcW w:w="0" w:type="auto"/>
            <w:noWrap/>
            <w:hideMark/>
          </w:tcPr>
          <w:p w14:paraId="4B3FDE25"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any site OA</w:t>
            </w:r>
          </w:p>
        </w:tc>
        <w:tc>
          <w:tcPr>
            <w:tcW w:w="763" w:type="dxa"/>
            <w:noWrap/>
            <w:hideMark/>
          </w:tcPr>
          <w:p w14:paraId="6C39FCBE"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G</w:t>
            </w:r>
          </w:p>
        </w:tc>
        <w:tc>
          <w:tcPr>
            <w:tcW w:w="895" w:type="dxa"/>
            <w:noWrap/>
            <w:hideMark/>
          </w:tcPr>
          <w:p w14:paraId="07A1F3EC"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0.47</w:t>
            </w:r>
          </w:p>
        </w:tc>
        <w:tc>
          <w:tcPr>
            <w:tcW w:w="1701" w:type="dxa"/>
            <w:noWrap/>
            <w:hideMark/>
          </w:tcPr>
          <w:p w14:paraId="6B17519D"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1.03 (0.86-1.24)</w:t>
            </w:r>
          </w:p>
        </w:tc>
        <w:tc>
          <w:tcPr>
            <w:tcW w:w="1701" w:type="dxa"/>
            <w:noWrap/>
            <w:hideMark/>
          </w:tcPr>
          <w:p w14:paraId="78A2ECAB" w14:textId="0C9EC72D"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0.73</w:t>
            </w:r>
            <w:r w:rsidR="00711E32">
              <w:rPr>
                <w:rFonts w:asciiTheme="minorHAnsi" w:hAnsiTheme="minorHAnsi" w:cs="Times New Roman"/>
                <w:color w:val="000000"/>
                <w:sz w:val="22"/>
                <w:szCs w:val="22"/>
                <w:lang w:val="en-GB" w:eastAsia="en-GB"/>
              </w:rPr>
              <w:t>5</w:t>
            </w:r>
          </w:p>
        </w:tc>
      </w:tr>
      <w:tr w:rsidR="00FA62BB" w:rsidRPr="003615E1" w14:paraId="0B5C4736" w14:textId="77777777" w:rsidTr="00711E32">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4D852A1" w14:textId="77777777" w:rsidR="00FA62BB" w:rsidRPr="003615E1" w:rsidRDefault="00FA62BB" w:rsidP="00FA62BB">
            <w:pPr>
              <w:jc w:val="center"/>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rs11780978</w:t>
            </w:r>
          </w:p>
        </w:tc>
        <w:tc>
          <w:tcPr>
            <w:tcW w:w="0" w:type="auto"/>
            <w:noWrap/>
            <w:hideMark/>
          </w:tcPr>
          <w:p w14:paraId="39E6B7F7"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hip</w:t>
            </w:r>
          </w:p>
        </w:tc>
        <w:tc>
          <w:tcPr>
            <w:tcW w:w="763" w:type="dxa"/>
            <w:noWrap/>
            <w:hideMark/>
          </w:tcPr>
          <w:p w14:paraId="632C5186"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A</w:t>
            </w:r>
          </w:p>
        </w:tc>
        <w:tc>
          <w:tcPr>
            <w:tcW w:w="895" w:type="dxa"/>
            <w:noWrap/>
            <w:hideMark/>
          </w:tcPr>
          <w:p w14:paraId="364076DE"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0.42</w:t>
            </w:r>
          </w:p>
        </w:tc>
        <w:tc>
          <w:tcPr>
            <w:tcW w:w="1701" w:type="dxa"/>
            <w:noWrap/>
            <w:hideMark/>
          </w:tcPr>
          <w:p w14:paraId="621CFFC8"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0.86 (0.71-1.05</w:t>
            </w:r>
          </w:p>
        </w:tc>
        <w:tc>
          <w:tcPr>
            <w:tcW w:w="1701" w:type="dxa"/>
            <w:noWrap/>
            <w:hideMark/>
          </w:tcPr>
          <w:p w14:paraId="0D8D9365" w14:textId="21A896BA"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0.142</w:t>
            </w:r>
          </w:p>
        </w:tc>
      </w:tr>
      <w:tr w:rsidR="00FA62BB" w:rsidRPr="003615E1" w14:paraId="08B6D200" w14:textId="77777777" w:rsidTr="00711E3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E249AF6" w14:textId="77777777" w:rsidR="00FA62BB" w:rsidRPr="003615E1" w:rsidRDefault="00FA62BB" w:rsidP="00FA62BB">
            <w:pPr>
              <w:jc w:val="center"/>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rs116882138</w:t>
            </w:r>
          </w:p>
        </w:tc>
        <w:tc>
          <w:tcPr>
            <w:tcW w:w="0" w:type="auto"/>
            <w:noWrap/>
            <w:hideMark/>
          </w:tcPr>
          <w:p w14:paraId="0D59BFFD"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hip &amp; knee</w:t>
            </w:r>
          </w:p>
        </w:tc>
        <w:tc>
          <w:tcPr>
            <w:tcW w:w="763" w:type="dxa"/>
            <w:noWrap/>
            <w:hideMark/>
          </w:tcPr>
          <w:p w14:paraId="472700AF"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A</w:t>
            </w:r>
          </w:p>
        </w:tc>
        <w:tc>
          <w:tcPr>
            <w:tcW w:w="895" w:type="dxa"/>
            <w:noWrap/>
            <w:hideMark/>
          </w:tcPr>
          <w:p w14:paraId="3E52271F"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0.01</w:t>
            </w:r>
          </w:p>
        </w:tc>
        <w:tc>
          <w:tcPr>
            <w:tcW w:w="1701" w:type="dxa"/>
            <w:noWrap/>
            <w:hideMark/>
          </w:tcPr>
          <w:p w14:paraId="70B3992A"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1.00 (0.27-3.73)</w:t>
            </w:r>
          </w:p>
        </w:tc>
        <w:tc>
          <w:tcPr>
            <w:tcW w:w="1701" w:type="dxa"/>
            <w:noWrap/>
            <w:hideMark/>
          </w:tcPr>
          <w:p w14:paraId="3507D659" w14:textId="4E458AB9"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0.99</w:t>
            </w:r>
            <w:r w:rsidR="00711E32">
              <w:rPr>
                <w:rFonts w:asciiTheme="minorHAnsi" w:hAnsiTheme="minorHAnsi" w:cs="Times New Roman"/>
                <w:color w:val="000000"/>
                <w:sz w:val="22"/>
                <w:szCs w:val="22"/>
                <w:lang w:val="en-GB" w:eastAsia="en-GB"/>
              </w:rPr>
              <w:t>5</w:t>
            </w:r>
          </w:p>
        </w:tc>
      </w:tr>
      <w:tr w:rsidR="00FA62BB" w:rsidRPr="003615E1" w14:paraId="55B1B9F8" w14:textId="77777777" w:rsidTr="00711E32">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8A31048" w14:textId="77777777" w:rsidR="00FA62BB" w:rsidRPr="003615E1" w:rsidRDefault="00FA62BB" w:rsidP="00FA62BB">
            <w:pPr>
              <w:jc w:val="center"/>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rs864839</w:t>
            </w:r>
          </w:p>
        </w:tc>
        <w:tc>
          <w:tcPr>
            <w:tcW w:w="0" w:type="auto"/>
            <w:noWrap/>
            <w:hideMark/>
          </w:tcPr>
          <w:p w14:paraId="52B48288"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any site OA</w:t>
            </w:r>
          </w:p>
        </w:tc>
        <w:tc>
          <w:tcPr>
            <w:tcW w:w="763" w:type="dxa"/>
            <w:noWrap/>
            <w:hideMark/>
          </w:tcPr>
          <w:p w14:paraId="72007637"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G</w:t>
            </w:r>
          </w:p>
        </w:tc>
        <w:tc>
          <w:tcPr>
            <w:tcW w:w="895" w:type="dxa"/>
            <w:noWrap/>
            <w:hideMark/>
          </w:tcPr>
          <w:p w14:paraId="16C421E1"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0.38</w:t>
            </w:r>
          </w:p>
        </w:tc>
        <w:tc>
          <w:tcPr>
            <w:tcW w:w="1701" w:type="dxa"/>
            <w:noWrap/>
            <w:hideMark/>
          </w:tcPr>
          <w:p w14:paraId="7D547EFD"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1.04 (0.84-1.29)</w:t>
            </w:r>
          </w:p>
        </w:tc>
        <w:tc>
          <w:tcPr>
            <w:tcW w:w="1701" w:type="dxa"/>
            <w:noWrap/>
            <w:hideMark/>
          </w:tcPr>
          <w:p w14:paraId="2D98B057" w14:textId="4FEEDCBF"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0.71</w:t>
            </w:r>
            <w:r w:rsidR="00711E32">
              <w:rPr>
                <w:rFonts w:asciiTheme="minorHAnsi" w:hAnsiTheme="minorHAnsi" w:cs="Times New Roman"/>
                <w:color w:val="000000"/>
                <w:sz w:val="22"/>
                <w:szCs w:val="22"/>
                <w:lang w:val="en-GB" w:eastAsia="en-GB"/>
              </w:rPr>
              <w:t>6</w:t>
            </w:r>
          </w:p>
        </w:tc>
      </w:tr>
      <w:tr w:rsidR="00FA62BB" w:rsidRPr="003615E1" w14:paraId="0BF509E8" w14:textId="77777777" w:rsidTr="00711E3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E383A0F" w14:textId="77777777" w:rsidR="00FA62BB" w:rsidRPr="003615E1" w:rsidRDefault="00FA62BB" w:rsidP="00FA62BB">
            <w:pPr>
              <w:jc w:val="center"/>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rs2521349</w:t>
            </w:r>
          </w:p>
        </w:tc>
        <w:tc>
          <w:tcPr>
            <w:tcW w:w="0" w:type="auto"/>
            <w:noWrap/>
            <w:hideMark/>
          </w:tcPr>
          <w:p w14:paraId="6E18188E"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hip</w:t>
            </w:r>
          </w:p>
        </w:tc>
        <w:tc>
          <w:tcPr>
            <w:tcW w:w="763" w:type="dxa"/>
            <w:noWrap/>
            <w:hideMark/>
          </w:tcPr>
          <w:p w14:paraId="2D72E7E3"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A</w:t>
            </w:r>
          </w:p>
        </w:tc>
        <w:tc>
          <w:tcPr>
            <w:tcW w:w="895" w:type="dxa"/>
            <w:noWrap/>
            <w:hideMark/>
          </w:tcPr>
          <w:p w14:paraId="2C36C350"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0.45</w:t>
            </w:r>
          </w:p>
        </w:tc>
        <w:tc>
          <w:tcPr>
            <w:tcW w:w="1701" w:type="dxa"/>
            <w:noWrap/>
            <w:hideMark/>
          </w:tcPr>
          <w:p w14:paraId="4BEF915A" w14:textId="77777777"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0.97 (0.8-1.18)</w:t>
            </w:r>
          </w:p>
        </w:tc>
        <w:tc>
          <w:tcPr>
            <w:tcW w:w="1701" w:type="dxa"/>
            <w:noWrap/>
            <w:hideMark/>
          </w:tcPr>
          <w:p w14:paraId="40A819DD" w14:textId="0BB1216C" w:rsidR="00FA62BB" w:rsidRPr="003615E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0.749</w:t>
            </w:r>
          </w:p>
        </w:tc>
      </w:tr>
      <w:tr w:rsidR="00FA62BB" w:rsidRPr="003615E1" w14:paraId="08751557" w14:textId="77777777" w:rsidTr="00711E32">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289BBDB" w14:textId="77777777" w:rsidR="00FA62BB" w:rsidRPr="003615E1" w:rsidRDefault="00FA62BB" w:rsidP="00FA62BB">
            <w:pPr>
              <w:jc w:val="center"/>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rs6516886</w:t>
            </w:r>
          </w:p>
        </w:tc>
        <w:tc>
          <w:tcPr>
            <w:tcW w:w="0" w:type="auto"/>
            <w:noWrap/>
            <w:hideMark/>
          </w:tcPr>
          <w:p w14:paraId="08F8B1B4"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hip &amp; knee</w:t>
            </w:r>
          </w:p>
        </w:tc>
        <w:tc>
          <w:tcPr>
            <w:tcW w:w="763" w:type="dxa"/>
            <w:noWrap/>
            <w:hideMark/>
          </w:tcPr>
          <w:p w14:paraId="47C60482"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A</w:t>
            </w:r>
          </w:p>
        </w:tc>
        <w:tc>
          <w:tcPr>
            <w:tcW w:w="895" w:type="dxa"/>
            <w:noWrap/>
            <w:hideMark/>
          </w:tcPr>
          <w:p w14:paraId="12A7B8F6"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0.32</w:t>
            </w:r>
          </w:p>
        </w:tc>
        <w:tc>
          <w:tcPr>
            <w:tcW w:w="1701" w:type="dxa"/>
            <w:noWrap/>
            <w:hideMark/>
          </w:tcPr>
          <w:p w14:paraId="476F5EA7" w14:textId="77777777"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0.94 (0.76-1.15)</w:t>
            </w:r>
          </w:p>
        </w:tc>
        <w:tc>
          <w:tcPr>
            <w:tcW w:w="1701" w:type="dxa"/>
            <w:noWrap/>
            <w:hideMark/>
          </w:tcPr>
          <w:p w14:paraId="168F09BB" w14:textId="5E79EE7E" w:rsidR="00FA62BB" w:rsidRPr="003615E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sz w:val="22"/>
                <w:szCs w:val="22"/>
                <w:lang w:eastAsia="en-GB"/>
              </w:rPr>
            </w:pPr>
            <w:r w:rsidRPr="003615E1">
              <w:rPr>
                <w:rFonts w:asciiTheme="minorHAnsi" w:hAnsiTheme="minorHAnsi" w:cs="Times New Roman"/>
                <w:color w:val="000000"/>
                <w:sz w:val="22"/>
                <w:szCs w:val="22"/>
                <w:lang w:eastAsia="en-GB"/>
              </w:rPr>
              <w:t>0.54</w:t>
            </w:r>
            <w:r w:rsidR="00711E32">
              <w:rPr>
                <w:rFonts w:asciiTheme="minorHAnsi" w:hAnsiTheme="minorHAnsi" w:cs="Times New Roman"/>
                <w:color w:val="000000"/>
                <w:sz w:val="22"/>
                <w:szCs w:val="22"/>
                <w:lang w:val="en-GB" w:eastAsia="en-GB"/>
              </w:rPr>
              <w:t>9</w:t>
            </w:r>
          </w:p>
        </w:tc>
      </w:tr>
    </w:tbl>
    <w:p w14:paraId="0EC06C3F" w14:textId="77777777" w:rsidR="00FA62BB" w:rsidRDefault="00FA62BB" w:rsidP="00FA62BB">
      <w:pPr>
        <w:spacing w:after="200"/>
        <w:jc w:val="both"/>
        <w:rPr>
          <w:rFonts w:ascii="Calibri" w:eastAsia="Calibri" w:hAnsi="Calibri" w:cs="Times New Roman"/>
          <w:sz w:val="24"/>
          <w:szCs w:val="24"/>
          <w:lang w:val="en-US" w:eastAsia="en-US"/>
        </w:rPr>
      </w:pPr>
      <w:r>
        <w:rPr>
          <w:rFonts w:ascii="Calibri" w:eastAsia="Calibri" w:hAnsi="Calibri" w:cs="Times New Roman"/>
          <w:sz w:val="24"/>
          <w:szCs w:val="24"/>
          <w:lang w:val="en-US" w:eastAsia="en-US"/>
        </w:rPr>
        <w:t xml:space="preserve">EA, effect allele; EAF, effect allele frequency; OR, odds ratio; CI, confidence interval; OA, osteoarthritis </w:t>
      </w:r>
    </w:p>
    <w:p w14:paraId="070564DD" w14:textId="77777777" w:rsidR="00FA62BB" w:rsidRDefault="00FA62BB" w:rsidP="00FA62BB">
      <w:pPr>
        <w:spacing w:after="200"/>
        <w:jc w:val="both"/>
        <w:rPr>
          <w:rFonts w:ascii="Calibri" w:eastAsia="Calibri" w:hAnsi="Calibri" w:cs="Times New Roman"/>
          <w:sz w:val="24"/>
          <w:szCs w:val="24"/>
          <w:lang w:val="en-US" w:eastAsia="en-US"/>
        </w:rPr>
      </w:pPr>
    </w:p>
    <w:p w14:paraId="74FB19B2" w14:textId="77777777" w:rsidR="00FA62BB" w:rsidRDefault="00FA62BB" w:rsidP="00FA62BB">
      <w:pPr>
        <w:outlineLvl w:val="0"/>
        <w:rPr>
          <w:rFonts w:ascii="Arial" w:eastAsiaTheme="minorHAnsi" w:hAnsi="Arial" w:cs="Arial"/>
          <w:sz w:val="22"/>
          <w:szCs w:val="22"/>
          <w:lang w:eastAsia="en-GB"/>
        </w:rPr>
      </w:pPr>
    </w:p>
    <w:p w14:paraId="6015B055" w14:textId="300A01EE" w:rsidR="00FA62BB" w:rsidRPr="00914C84" w:rsidRDefault="00FA62BB" w:rsidP="00FA62BB">
      <w:pPr>
        <w:spacing w:line="480" w:lineRule="auto"/>
        <w:jc w:val="both"/>
        <w:rPr>
          <w:rFonts w:asciiTheme="minorHAnsi" w:hAnsiTheme="minorHAnsi" w:cs="Calibri"/>
          <w:bCs/>
          <w:sz w:val="24"/>
        </w:rPr>
      </w:pPr>
      <w:r>
        <w:rPr>
          <w:rFonts w:asciiTheme="minorHAnsi" w:hAnsiTheme="minorHAnsi" w:cs="Calibri"/>
          <w:bCs/>
          <w:sz w:val="24"/>
        </w:rPr>
        <w:t xml:space="preserve">The concordance of direction of effect between the published and newly identified (see Chapter </w:t>
      </w:r>
      <w:r w:rsidR="008C3EE4">
        <w:rPr>
          <w:rFonts w:asciiTheme="minorHAnsi" w:hAnsiTheme="minorHAnsi" w:cs="Calibri"/>
          <w:bCs/>
          <w:sz w:val="24"/>
        </w:rPr>
        <w:t xml:space="preserve">3 </w:t>
      </w:r>
      <w:r>
        <w:rPr>
          <w:rFonts w:asciiTheme="minorHAnsi" w:hAnsiTheme="minorHAnsi" w:cs="Calibri"/>
          <w:bCs/>
          <w:sz w:val="24"/>
        </w:rPr>
        <w:t>of thesis) OA associated SNPs present in ARGO hip and/or knee, ARGO hip and ARGO knee OA datasets and the ARGO risk alleles was investigated using a binomial test. The false discovery rate (5% FDR) procedure was applied to</w:t>
      </w:r>
      <w:r w:rsidRPr="0023081D">
        <w:rPr>
          <w:rFonts w:asciiTheme="minorHAnsi" w:hAnsiTheme="minorHAnsi" w:cs="Calibri"/>
          <w:bCs/>
          <w:sz w:val="24"/>
          <w:szCs w:val="24"/>
        </w:rPr>
        <w:t xml:space="preserve"> correct for multiple testing</w:t>
      </w:r>
      <w:r>
        <w:rPr>
          <w:rFonts w:asciiTheme="minorHAnsi" w:hAnsiTheme="minorHAnsi" w:cs="Calibri"/>
          <w:bCs/>
          <w:sz w:val="24"/>
          <w:szCs w:val="24"/>
        </w:rPr>
        <w:t xml:space="preserve"> as </w:t>
      </w:r>
      <w:r w:rsidR="00095889">
        <w:rPr>
          <w:rFonts w:asciiTheme="minorHAnsi" w:hAnsiTheme="minorHAnsi" w:cs="Calibri"/>
          <w:bCs/>
          <w:sz w:val="24"/>
          <w:szCs w:val="24"/>
        </w:rPr>
        <w:t xml:space="preserve">the </w:t>
      </w:r>
      <w:r>
        <w:rPr>
          <w:rFonts w:asciiTheme="minorHAnsi" w:hAnsiTheme="minorHAnsi" w:cs="Calibri"/>
          <w:bCs/>
          <w:sz w:val="24"/>
          <w:szCs w:val="24"/>
        </w:rPr>
        <w:t>datasets are not independent</w:t>
      </w:r>
      <w:r w:rsidRPr="0023081D">
        <w:rPr>
          <w:rFonts w:asciiTheme="minorHAnsi" w:hAnsiTheme="minorHAnsi" w:cs="Calibri"/>
          <w:bCs/>
          <w:sz w:val="24"/>
          <w:szCs w:val="24"/>
        </w:rPr>
        <w:t>.</w:t>
      </w:r>
      <w:r>
        <w:rPr>
          <w:rFonts w:asciiTheme="minorHAnsi" w:hAnsiTheme="minorHAnsi" w:cs="Calibri"/>
          <w:bCs/>
          <w:sz w:val="24"/>
          <w:szCs w:val="24"/>
        </w:rPr>
        <w:t xml:space="preserve"> </w:t>
      </w:r>
      <w:r w:rsidRPr="00914C84">
        <w:rPr>
          <w:rFonts w:asciiTheme="minorHAnsi" w:hAnsiTheme="minorHAnsi" w:cs="Calibri"/>
          <w:bCs/>
          <w:sz w:val="24"/>
          <w:szCs w:val="24"/>
        </w:rPr>
        <w:t xml:space="preserve">Nominally significant evidence was found for </w:t>
      </w:r>
      <w:r w:rsidRPr="00914C84">
        <w:rPr>
          <w:rFonts w:asciiTheme="minorHAnsi" w:hAnsiTheme="minorHAnsi" w:cs="Calibri"/>
          <w:bCs/>
          <w:sz w:val="24"/>
          <w:szCs w:val="24"/>
        </w:rPr>
        <w:lastRenderedPageBreak/>
        <w:t>concordance between the reported direction of effect and the ARGO hip</w:t>
      </w:r>
      <w:r>
        <w:rPr>
          <w:rFonts w:asciiTheme="minorHAnsi" w:hAnsiTheme="minorHAnsi" w:cs="Calibri"/>
          <w:bCs/>
          <w:sz w:val="24"/>
          <w:szCs w:val="24"/>
        </w:rPr>
        <w:t xml:space="preserve"> OA analysis (FDR q-value=0.046</w:t>
      </w:r>
      <w:r w:rsidRPr="00914C84">
        <w:rPr>
          <w:rFonts w:asciiTheme="minorHAnsi" w:hAnsiTheme="minorHAnsi" w:cs="Calibri"/>
          <w:bCs/>
          <w:sz w:val="24"/>
          <w:szCs w:val="24"/>
        </w:rPr>
        <w:t xml:space="preserve">) (Table </w:t>
      </w:r>
      <w:r w:rsidR="00C37B4B">
        <w:rPr>
          <w:rFonts w:asciiTheme="minorHAnsi" w:hAnsiTheme="minorHAnsi" w:cs="Calibri"/>
          <w:bCs/>
          <w:sz w:val="24"/>
          <w:szCs w:val="24"/>
        </w:rPr>
        <w:t>40</w:t>
      </w:r>
      <w:r w:rsidRPr="00914C84">
        <w:rPr>
          <w:rFonts w:asciiTheme="minorHAnsi" w:hAnsiTheme="minorHAnsi" w:cs="Calibri"/>
          <w:bCs/>
          <w:sz w:val="24"/>
          <w:szCs w:val="24"/>
        </w:rPr>
        <w:t xml:space="preserve">).   </w:t>
      </w:r>
    </w:p>
    <w:p w14:paraId="3B1A91A8" w14:textId="323B43AF" w:rsidR="00FA62BB" w:rsidRPr="00F934A4" w:rsidRDefault="00FA62BB" w:rsidP="00FA62BB">
      <w:pPr>
        <w:jc w:val="both"/>
        <w:rPr>
          <w:rFonts w:asciiTheme="minorHAnsi" w:eastAsiaTheme="minorHAnsi" w:hAnsiTheme="minorHAnsi" w:cs="Arial"/>
          <w:sz w:val="24"/>
          <w:szCs w:val="24"/>
          <w:lang w:eastAsia="en-US"/>
        </w:rPr>
      </w:pPr>
      <w:r w:rsidRPr="005B4905">
        <w:rPr>
          <w:rFonts w:asciiTheme="minorHAnsi" w:eastAsiaTheme="minorHAnsi" w:hAnsiTheme="minorHAnsi" w:cs="Arial"/>
          <w:b/>
          <w:sz w:val="24"/>
          <w:szCs w:val="24"/>
          <w:lang w:eastAsia="en-US"/>
        </w:rPr>
        <w:t xml:space="preserve">Table </w:t>
      </w:r>
      <w:r w:rsidR="00C37B4B">
        <w:rPr>
          <w:rFonts w:asciiTheme="minorHAnsi" w:eastAsiaTheme="minorHAnsi" w:hAnsiTheme="minorHAnsi" w:cs="Arial"/>
          <w:b/>
          <w:sz w:val="24"/>
          <w:szCs w:val="24"/>
          <w:lang w:eastAsia="en-US"/>
        </w:rPr>
        <w:t>40</w:t>
      </w:r>
      <w:r w:rsidRPr="00F934A4">
        <w:rPr>
          <w:rFonts w:asciiTheme="minorHAnsi" w:eastAsiaTheme="minorHAnsi" w:hAnsiTheme="minorHAnsi" w:cs="Arial"/>
          <w:b/>
          <w:sz w:val="24"/>
          <w:szCs w:val="24"/>
          <w:lang w:eastAsia="en-US"/>
        </w:rPr>
        <w:t xml:space="preserve">. </w:t>
      </w:r>
      <w:r w:rsidRPr="00F934A4">
        <w:rPr>
          <w:rFonts w:asciiTheme="minorHAnsi" w:eastAsiaTheme="minorHAnsi" w:hAnsiTheme="minorHAnsi" w:cs="Arial"/>
          <w:sz w:val="24"/>
          <w:szCs w:val="24"/>
          <w:lang w:eastAsia="en-GB"/>
        </w:rPr>
        <w:t xml:space="preserve">Binomial test for directional concordance between reported effects at established OA loci and the discovery analysis across OA definitions. </w:t>
      </w:r>
    </w:p>
    <w:tbl>
      <w:tblPr>
        <w:tblStyle w:val="-51"/>
        <w:tblW w:w="8080" w:type="dxa"/>
        <w:tblLook w:val="04A0" w:firstRow="1" w:lastRow="0" w:firstColumn="1" w:lastColumn="0" w:noHBand="0" w:noVBand="1"/>
      </w:tblPr>
      <w:tblGrid>
        <w:gridCol w:w="1843"/>
        <w:gridCol w:w="1418"/>
        <w:gridCol w:w="1275"/>
        <w:gridCol w:w="1985"/>
        <w:gridCol w:w="1559"/>
      </w:tblGrid>
      <w:tr w:rsidR="00FC2BCC" w:rsidRPr="00FC2BCC" w14:paraId="4E4D46C4" w14:textId="77777777" w:rsidTr="008C3EE4">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43" w:type="dxa"/>
            <w:noWrap/>
            <w:vAlign w:val="center"/>
            <w:hideMark/>
          </w:tcPr>
          <w:p w14:paraId="0552BFA3" w14:textId="77777777" w:rsidR="00FA62BB" w:rsidRPr="00FC2BCC" w:rsidRDefault="00FA62BB" w:rsidP="008C3EE4">
            <w:pPr>
              <w:rPr>
                <w:rFonts w:asciiTheme="minorHAnsi" w:eastAsiaTheme="minorHAnsi" w:hAnsiTheme="minorHAnsi" w:cs="Arial"/>
                <w:color w:val="auto"/>
                <w:sz w:val="24"/>
                <w:szCs w:val="24"/>
                <w:lang w:eastAsia="en-US"/>
              </w:rPr>
            </w:pPr>
            <w:r w:rsidRPr="00FC2BCC">
              <w:rPr>
                <w:rFonts w:asciiTheme="minorHAnsi" w:eastAsiaTheme="minorHAnsi" w:hAnsiTheme="minorHAnsi" w:cs="Arial"/>
                <w:color w:val="auto"/>
                <w:sz w:val="24"/>
                <w:szCs w:val="24"/>
                <w:lang w:eastAsia="en-US"/>
              </w:rPr>
              <w:t>Analysis</w:t>
            </w:r>
          </w:p>
        </w:tc>
        <w:tc>
          <w:tcPr>
            <w:tcW w:w="1418" w:type="dxa"/>
            <w:noWrap/>
            <w:vAlign w:val="center"/>
            <w:hideMark/>
          </w:tcPr>
          <w:p w14:paraId="528E8F61" w14:textId="77777777" w:rsidR="00FA62BB" w:rsidRPr="00FC2BCC" w:rsidRDefault="00FA62BB" w:rsidP="008C3EE4">
            <w:pPr>
              <w:jc w:val="cente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Arial"/>
                <w:color w:val="auto"/>
                <w:sz w:val="24"/>
                <w:szCs w:val="24"/>
                <w:lang w:eastAsia="en-US"/>
              </w:rPr>
            </w:pPr>
            <w:r w:rsidRPr="00FC2BCC">
              <w:rPr>
                <w:rFonts w:asciiTheme="minorHAnsi" w:eastAsiaTheme="minorHAnsi" w:hAnsiTheme="minorHAnsi" w:cs="Arial"/>
                <w:color w:val="auto"/>
                <w:sz w:val="24"/>
                <w:szCs w:val="24"/>
                <w:lang w:eastAsia="en-US"/>
              </w:rPr>
              <w:t>Number of successes</w:t>
            </w:r>
          </w:p>
        </w:tc>
        <w:tc>
          <w:tcPr>
            <w:tcW w:w="1275" w:type="dxa"/>
            <w:noWrap/>
            <w:vAlign w:val="center"/>
            <w:hideMark/>
          </w:tcPr>
          <w:p w14:paraId="421F5ACC" w14:textId="77777777" w:rsidR="00FA62BB" w:rsidRPr="00FC2BCC" w:rsidRDefault="00FA62BB" w:rsidP="008C3EE4">
            <w:pPr>
              <w:jc w:val="cente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Arial"/>
                <w:color w:val="auto"/>
                <w:sz w:val="24"/>
                <w:szCs w:val="24"/>
                <w:lang w:eastAsia="en-US"/>
              </w:rPr>
            </w:pPr>
            <w:r w:rsidRPr="00FC2BCC">
              <w:rPr>
                <w:rFonts w:asciiTheme="minorHAnsi" w:eastAsiaTheme="minorHAnsi" w:hAnsiTheme="minorHAnsi" w:cs="Arial"/>
                <w:color w:val="auto"/>
                <w:sz w:val="24"/>
                <w:szCs w:val="24"/>
                <w:lang w:eastAsia="en-US"/>
              </w:rPr>
              <w:t>Number of trials</w:t>
            </w:r>
          </w:p>
        </w:tc>
        <w:tc>
          <w:tcPr>
            <w:tcW w:w="1985" w:type="dxa"/>
            <w:noWrap/>
            <w:vAlign w:val="center"/>
            <w:hideMark/>
          </w:tcPr>
          <w:p w14:paraId="47EB26CA" w14:textId="77777777" w:rsidR="00FA62BB" w:rsidRPr="00FC2BCC" w:rsidRDefault="00FA62BB" w:rsidP="008C3EE4">
            <w:pPr>
              <w:jc w:val="cente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Arial"/>
                <w:color w:val="auto"/>
                <w:sz w:val="24"/>
                <w:szCs w:val="24"/>
                <w:lang w:eastAsia="en-US"/>
              </w:rPr>
            </w:pPr>
            <w:r w:rsidRPr="00FC2BCC">
              <w:rPr>
                <w:rFonts w:asciiTheme="minorHAnsi" w:eastAsiaTheme="minorHAnsi" w:hAnsiTheme="minorHAnsi" w:cs="Arial"/>
                <w:color w:val="auto"/>
                <w:sz w:val="24"/>
                <w:szCs w:val="24"/>
                <w:lang w:eastAsia="en-US"/>
              </w:rPr>
              <w:t xml:space="preserve">Uncorrected binomial </w:t>
            </w:r>
            <w:r w:rsidRPr="00FC2BCC">
              <w:rPr>
                <w:rFonts w:asciiTheme="minorHAnsi" w:eastAsiaTheme="minorHAnsi" w:hAnsiTheme="minorHAnsi" w:cs="Arial"/>
                <w:i/>
                <w:color w:val="auto"/>
                <w:sz w:val="24"/>
                <w:szCs w:val="24"/>
                <w:lang w:eastAsia="en-US"/>
              </w:rPr>
              <w:t>P</w:t>
            </w:r>
            <w:r w:rsidRPr="00FC2BCC">
              <w:rPr>
                <w:rFonts w:asciiTheme="minorHAnsi" w:eastAsiaTheme="minorHAnsi" w:hAnsiTheme="minorHAnsi" w:cs="Arial"/>
                <w:color w:val="auto"/>
                <w:sz w:val="24"/>
                <w:szCs w:val="24"/>
                <w:lang w:eastAsia="en-US"/>
              </w:rPr>
              <w:t>-value</w:t>
            </w:r>
          </w:p>
        </w:tc>
        <w:tc>
          <w:tcPr>
            <w:tcW w:w="1559" w:type="dxa"/>
            <w:noWrap/>
            <w:vAlign w:val="center"/>
            <w:hideMark/>
          </w:tcPr>
          <w:p w14:paraId="233BF5B1" w14:textId="77777777" w:rsidR="00FA62BB" w:rsidRPr="00FC2BCC" w:rsidRDefault="00FA62BB" w:rsidP="008C3EE4">
            <w:pPr>
              <w:jc w:val="cente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Arial"/>
                <w:color w:val="auto"/>
                <w:sz w:val="24"/>
                <w:szCs w:val="24"/>
                <w:lang w:eastAsia="en-US"/>
              </w:rPr>
            </w:pPr>
            <w:r w:rsidRPr="00FC2BCC">
              <w:rPr>
                <w:rFonts w:asciiTheme="minorHAnsi" w:eastAsiaTheme="minorHAnsi" w:hAnsiTheme="minorHAnsi" w:cs="Arial"/>
                <w:color w:val="auto"/>
                <w:sz w:val="24"/>
                <w:szCs w:val="24"/>
                <w:lang w:eastAsia="en-US"/>
              </w:rPr>
              <w:t>FDR binomial q-value</w:t>
            </w:r>
          </w:p>
        </w:tc>
      </w:tr>
      <w:tr w:rsidR="00FC2BCC" w:rsidRPr="00FC2BCC" w14:paraId="1B7A8E65" w14:textId="77777777" w:rsidTr="008C3EE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43" w:type="dxa"/>
            <w:noWrap/>
            <w:vAlign w:val="center"/>
            <w:hideMark/>
          </w:tcPr>
          <w:p w14:paraId="05A0A147" w14:textId="77777777" w:rsidR="00FA62BB" w:rsidRPr="00FC2BCC" w:rsidRDefault="00FA62BB" w:rsidP="008C3EE4">
            <w:pPr>
              <w:rPr>
                <w:rFonts w:asciiTheme="minorHAnsi" w:eastAsiaTheme="minorHAnsi" w:hAnsiTheme="minorHAnsi" w:cs="Arial"/>
                <w:color w:val="auto"/>
                <w:sz w:val="24"/>
                <w:szCs w:val="24"/>
                <w:lang w:val="en-GB" w:eastAsia="en-US"/>
              </w:rPr>
            </w:pPr>
            <w:r w:rsidRPr="00FC2BCC">
              <w:rPr>
                <w:rFonts w:asciiTheme="minorHAnsi" w:eastAsiaTheme="minorHAnsi" w:hAnsiTheme="minorHAnsi" w:cs="Arial"/>
                <w:color w:val="auto"/>
                <w:sz w:val="24"/>
                <w:szCs w:val="24"/>
                <w:lang w:val="en-GB" w:eastAsia="en-US"/>
              </w:rPr>
              <w:t>ARGO hip and/or knee OA</w:t>
            </w:r>
          </w:p>
        </w:tc>
        <w:tc>
          <w:tcPr>
            <w:tcW w:w="1418" w:type="dxa"/>
            <w:noWrap/>
            <w:vAlign w:val="center"/>
            <w:hideMark/>
          </w:tcPr>
          <w:p w14:paraId="7E57CC9F" w14:textId="77777777" w:rsidR="00FA62BB" w:rsidRPr="00FC2BCC" w:rsidRDefault="00FA62BB" w:rsidP="008C3EE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Arial"/>
                <w:color w:val="auto"/>
                <w:sz w:val="24"/>
                <w:szCs w:val="24"/>
                <w:lang w:eastAsia="en-US"/>
              </w:rPr>
            </w:pPr>
            <w:r w:rsidRPr="00FC2BCC">
              <w:rPr>
                <w:rFonts w:asciiTheme="minorHAnsi" w:eastAsiaTheme="minorHAnsi" w:hAnsiTheme="minorHAnsi" w:cs="Arial"/>
                <w:color w:val="auto"/>
                <w:sz w:val="24"/>
                <w:szCs w:val="24"/>
                <w:lang w:eastAsia="en-US"/>
              </w:rPr>
              <w:t>14</w:t>
            </w:r>
          </w:p>
        </w:tc>
        <w:tc>
          <w:tcPr>
            <w:tcW w:w="1275" w:type="dxa"/>
            <w:noWrap/>
            <w:vAlign w:val="center"/>
            <w:hideMark/>
          </w:tcPr>
          <w:p w14:paraId="0951F9EF" w14:textId="77777777" w:rsidR="00FA62BB" w:rsidRPr="00FC2BCC" w:rsidRDefault="00FA62BB" w:rsidP="008C3EE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Arial"/>
                <w:color w:val="auto"/>
                <w:sz w:val="24"/>
                <w:szCs w:val="24"/>
                <w:lang w:eastAsia="en-US"/>
              </w:rPr>
            </w:pPr>
            <w:r w:rsidRPr="00FC2BCC">
              <w:rPr>
                <w:rFonts w:asciiTheme="minorHAnsi" w:eastAsiaTheme="minorHAnsi" w:hAnsiTheme="minorHAnsi" w:cs="Arial"/>
                <w:color w:val="auto"/>
                <w:sz w:val="24"/>
                <w:szCs w:val="24"/>
                <w:lang w:eastAsia="en-US"/>
              </w:rPr>
              <w:t>26</w:t>
            </w:r>
          </w:p>
        </w:tc>
        <w:tc>
          <w:tcPr>
            <w:tcW w:w="1985" w:type="dxa"/>
            <w:noWrap/>
            <w:vAlign w:val="center"/>
            <w:hideMark/>
          </w:tcPr>
          <w:p w14:paraId="28EDF734" w14:textId="77777777" w:rsidR="00FA62BB" w:rsidRPr="00FC2BCC" w:rsidRDefault="00FA62BB" w:rsidP="008C3EE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Arial"/>
                <w:color w:val="auto"/>
                <w:sz w:val="24"/>
                <w:szCs w:val="24"/>
                <w:lang w:eastAsia="en-US"/>
              </w:rPr>
            </w:pPr>
            <w:r w:rsidRPr="00FC2BCC">
              <w:rPr>
                <w:rFonts w:asciiTheme="minorHAnsi" w:eastAsiaTheme="minorHAnsi" w:hAnsiTheme="minorHAnsi" w:cs="Arial"/>
                <w:color w:val="auto"/>
                <w:sz w:val="24"/>
                <w:szCs w:val="24"/>
                <w:lang w:eastAsia="en-US"/>
              </w:rPr>
              <w:t>0.423</w:t>
            </w:r>
          </w:p>
        </w:tc>
        <w:tc>
          <w:tcPr>
            <w:tcW w:w="1559" w:type="dxa"/>
            <w:noWrap/>
            <w:vAlign w:val="center"/>
            <w:hideMark/>
          </w:tcPr>
          <w:p w14:paraId="4C315444" w14:textId="77777777" w:rsidR="00FA62BB" w:rsidRPr="00FC2BCC" w:rsidRDefault="00FA62BB" w:rsidP="008C3EE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Arial"/>
                <w:color w:val="auto"/>
                <w:sz w:val="24"/>
                <w:szCs w:val="24"/>
                <w:lang w:eastAsia="en-US"/>
              </w:rPr>
            </w:pPr>
            <w:r w:rsidRPr="00FC2BCC">
              <w:rPr>
                <w:rFonts w:asciiTheme="minorHAnsi" w:eastAsiaTheme="minorHAnsi" w:hAnsiTheme="minorHAnsi" w:cs="Arial"/>
                <w:color w:val="auto"/>
                <w:sz w:val="24"/>
                <w:szCs w:val="24"/>
                <w:lang w:eastAsia="en-US"/>
              </w:rPr>
              <w:t>0.423</w:t>
            </w:r>
          </w:p>
        </w:tc>
      </w:tr>
      <w:tr w:rsidR="00FC2BCC" w:rsidRPr="00FC2BCC" w14:paraId="4AA96383" w14:textId="77777777" w:rsidTr="008C3EE4">
        <w:trPr>
          <w:trHeight w:val="288"/>
        </w:trPr>
        <w:tc>
          <w:tcPr>
            <w:cnfStyle w:val="001000000000" w:firstRow="0" w:lastRow="0" w:firstColumn="1" w:lastColumn="0" w:oddVBand="0" w:evenVBand="0" w:oddHBand="0" w:evenHBand="0" w:firstRowFirstColumn="0" w:firstRowLastColumn="0" w:lastRowFirstColumn="0" w:lastRowLastColumn="0"/>
            <w:tcW w:w="1843" w:type="dxa"/>
            <w:noWrap/>
            <w:vAlign w:val="center"/>
            <w:hideMark/>
          </w:tcPr>
          <w:p w14:paraId="47B57C6D" w14:textId="77777777" w:rsidR="00FA62BB" w:rsidRPr="00FC2BCC" w:rsidRDefault="00FA62BB" w:rsidP="008C3EE4">
            <w:pPr>
              <w:rPr>
                <w:rFonts w:asciiTheme="minorHAnsi" w:eastAsiaTheme="minorHAnsi" w:hAnsiTheme="minorHAnsi" w:cs="Arial"/>
                <w:color w:val="auto"/>
                <w:sz w:val="24"/>
                <w:szCs w:val="24"/>
                <w:lang w:eastAsia="en-US"/>
              </w:rPr>
            </w:pPr>
            <w:r w:rsidRPr="00FC2BCC">
              <w:rPr>
                <w:rFonts w:asciiTheme="minorHAnsi" w:eastAsiaTheme="minorHAnsi" w:hAnsiTheme="minorHAnsi" w:cs="Arial"/>
                <w:color w:val="auto"/>
                <w:sz w:val="24"/>
                <w:szCs w:val="24"/>
                <w:lang w:eastAsia="en-US"/>
              </w:rPr>
              <w:t>ARGO hip OA</w:t>
            </w:r>
          </w:p>
        </w:tc>
        <w:tc>
          <w:tcPr>
            <w:tcW w:w="1418" w:type="dxa"/>
            <w:noWrap/>
            <w:vAlign w:val="center"/>
            <w:hideMark/>
          </w:tcPr>
          <w:p w14:paraId="1873433B" w14:textId="77777777" w:rsidR="00FA62BB" w:rsidRPr="00FC2BCC" w:rsidRDefault="00FA62BB" w:rsidP="008C3EE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Arial"/>
                <w:color w:val="auto"/>
                <w:sz w:val="24"/>
                <w:szCs w:val="24"/>
                <w:lang w:eastAsia="en-US"/>
              </w:rPr>
            </w:pPr>
            <w:r w:rsidRPr="00FC2BCC">
              <w:rPr>
                <w:rFonts w:asciiTheme="minorHAnsi" w:eastAsiaTheme="minorHAnsi" w:hAnsiTheme="minorHAnsi" w:cs="Arial"/>
                <w:color w:val="auto"/>
                <w:sz w:val="24"/>
                <w:szCs w:val="24"/>
                <w:lang w:eastAsia="en-US"/>
              </w:rPr>
              <w:t>19</w:t>
            </w:r>
          </w:p>
        </w:tc>
        <w:tc>
          <w:tcPr>
            <w:tcW w:w="1275" w:type="dxa"/>
            <w:noWrap/>
            <w:vAlign w:val="center"/>
            <w:hideMark/>
          </w:tcPr>
          <w:p w14:paraId="18E6FBEA" w14:textId="77777777" w:rsidR="00FA62BB" w:rsidRPr="00FC2BCC" w:rsidRDefault="00FA62BB" w:rsidP="008C3EE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Arial"/>
                <w:color w:val="auto"/>
                <w:sz w:val="24"/>
                <w:szCs w:val="24"/>
                <w:lang w:eastAsia="en-US"/>
              </w:rPr>
            </w:pPr>
            <w:r w:rsidRPr="00FC2BCC">
              <w:rPr>
                <w:rFonts w:asciiTheme="minorHAnsi" w:eastAsiaTheme="minorHAnsi" w:hAnsiTheme="minorHAnsi" w:cs="Arial"/>
                <w:color w:val="auto"/>
                <w:sz w:val="24"/>
                <w:szCs w:val="24"/>
                <w:lang w:eastAsia="en-US"/>
              </w:rPr>
              <w:t>26</w:t>
            </w:r>
          </w:p>
        </w:tc>
        <w:tc>
          <w:tcPr>
            <w:tcW w:w="1985" w:type="dxa"/>
            <w:noWrap/>
            <w:vAlign w:val="center"/>
            <w:hideMark/>
          </w:tcPr>
          <w:p w14:paraId="705AEC70" w14:textId="77777777" w:rsidR="00FA62BB" w:rsidRPr="00FC2BCC" w:rsidRDefault="00FA62BB" w:rsidP="008C3EE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Arial"/>
                <w:color w:val="auto"/>
                <w:sz w:val="24"/>
                <w:szCs w:val="24"/>
                <w:lang w:eastAsia="en-US"/>
              </w:rPr>
            </w:pPr>
            <w:r w:rsidRPr="00FC2BCC">
              <w:rPr>
                <w:rFonts w:asciiTheme="minorHAnsi" w:eastAsiaTheme="minorHAnsi" w:hAnsiTheme="minorHAnsi" w:cs="Arial"/>
                <w:color w:val="auto"/>
                <w:sz w:val="24"/>
                <w:szCs w:val="24"/>
                <w:lang w:eastAsia="en-US"/>
              </w:rPr>
              <w:t>0.016</w:t>
            </w:r>
          </w:p>
        </w:tc>
        <w:tc>
          <w:tcPr>
            <w:tcW w:w="1559" w:type="dxa"/>
            <w:noWrap/>
            <w:vAlign w:val="center"/>
            <w:hideMark/>
          </w:tcPr>
          <w:p w14:paraId="6B2D79DF" w14:textId="77777777" w:rsidR="00FA62BB" w:rsidRPr="00FC2BCC" w:rsidRDefault="00FA62BB" w:rsidP="008C3EE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Arial"/>
                <w:b/>
                <w:color w:val="auto"/>
                <w:sz w:val="24"/>
                <w:szCs w:val="24"/>
                <w:lang w:eastAsia="en-US"/>
              </w:rPr>
            </w:pPr>
            <w:r w:rsidRPr="00FC2BCC">
              <w:rPr>
                <w:rFonts w:asciiTheme="minorHAnsi" w:eastAsiaTheme="minorHAnsi" w:hAnsiTheme="minorHAnsi" w:cs="Arial"/>
                <w:b/>
                <w:color w:val="auto"/>
                <w:sz w:val="24"/>
                <w:szCs w:val="24"/>
                <w:lang w:eastAsia="en-US"/>
              </w:rPr>
              <w:t>0.046</w:t>
            </w:r>
          </w:p>
        </w:tc>
      </w:tr>
      <w:tr w:rsidR="00FC2BCC" w:rsidRPr="00FC2BCC" w14:paraId="55146751" w14:textId="77777777" w:rsidTr="008C3EE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43" w:type="dxa"/>
            <w:noWrap/>
            <w:vAlign w:val="center"/>
            <w:hideMark/>
          </w:tcPr>
          <w:p w14:paraId="5F5B6A09" w14:textId="77777777" w:rsidR="00FA62BB" w:rsidRPr="00FC2BCC" w:rsidRDefault="00FA62BB" w:rsidP="008C3EE4">
            <w:pPr>
              <w:rPr>
                <w:rFonts w:asciiTheme="minorHAnsi" w:eastAsiaTheme="minorHAnsi" w:hAnsiTheme="minorHAnsi" w:cs="Arial"/>
                <w:color w:val="auto"/>
                <w:sz w:val="24"/>
                <w:szCs w:val="24"/>
                <w:lang w:eastAsia="en-US"/>
              </w:rPr>
            </w:pPr>
            <w:r w:rsidRPr="00FC2BCC">
              <w:rPr>
                <w:rFonts w:asciiTheme="minorHAnsi" w:eastAsiaTheme="minorHAnsi" w:hAnsiTheme="minorHAnsi" w:cs="Arial"/>
                <w:color w:val="auto"/>
                <w:sz w:val="24"/>
                <w:szCs w:val="24"/>
                <w:lang w:eastAsia="en-US"/>
              </w:rPr>
              <w:t>ARGO knee OA</w:t>
            </w:r>
          </w:p>
        </w:tc>
        <w:tc>
          <w:tcPr>
            <w:tcW w:w="1418" w:type="dxa"/>
            <w:noWrap/>
            <w:vAlign w:val="center"/>
            <w:hideMark/>
          </w:tcPr>
          <w:p w14:paraId="50FFC61E" w14:textId="77777777" w:rsidR="00FA62BB" w:rsidRPr="00FC2BCC" w:rsidRDefault="00FA62BB" w:rsidP="008C3EE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Arial"/>
                <w:color w:val="auto"/>
                <w:sz w:val="24"/>
                <w:szCs w:val="24"/>
                <w:lang w:eastAsia="en-US"/>
              </w:rPr>
            </w:pPr>
            <w:r w:rsidRPr="00FC2BCC">
              <w:rPr>
                <w:rFonts w:asciiTheme="minorHAnsi" w:eastAsiaTheme="minorHAnsi" w:hAnsiTheme="minorHAnsi" w:cs="Arial"/>
                <w:color w:val="auto"/>
                <w:sz w:val="24"/>
                <w:szCs w:val="24"/>
                <w:lang w:eastAsia="en-US"/>
              </w:rPr>
              <w:t>14</w:t>
            </w:r>
          </w:p>
        </w:tc>
        <w:tc>
          <w:tcPr>
            <w:tcW w:w="1275" w:type="dxa"/>
            <w:noWrap/>
            <w:vAlign w:val="center"/>
            <w:hideMark/>
          </w:tcPr>
          <w:p w14:paraId="7F60477C" w14:textId="77777777" w:rsidR="00FA62BB" w:rsidRPr="00FC2BCC" w:rsidRDefault="00FA62BB" w:rsidP="008C3EE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Arial"/>
                <w:color w:val="auto"/>
                <w:sz w:val="24"/>
                <w:szCs w:val="24"/>
                <w:lang w:eastAsia="en-US"/>
              </w:rPr>
            </w:pPr>
            <w:r w:rsidRPr="00FC2BCC">
              <w:rPr>
                <w:rFonts w:asciiTheme="minorHAnsi" w:eastAsiaTheme="minorHAnsi" w:hAnsiTheme="minorHAnsi" w:cs="Arial"/>
                <w:color w:val="auto"/>
                <w:sz w:val="24"/>
                <w:szCs w:val="24"/>
                <w:lang w:eastAsia="en-US"/>
              </w:rPr>
              <w:t>26</w:t>
            </w:r>
          </w:p>
        </w:tc>
        <w:tc>
          <w:tcPr>
            <w:tcW w:w="1985" w:type="dxa"/>
            <w:noWrap/>
            <w:vAlign w:val="center"/>
            <w:hideMark/>
          </w:tcPr>
          <w:p w14:paraId="2BA3510A" w14:textId="77777777" w:rsidR="00FA62BB" w:rsidRPr="00FC2BCC" w:rsidRDefault="00FA62BB" w:rsidP="008C3EE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Arial"/>
                <w:color w:val="auto"/>
                <w:sz w:val="24"/>
                <w:szCs w:val="24"/>
                <w:lang w:eastAsia="en-US"/>
              </w:rPr>
            </w:pPr>
            <w:r w:rsidRPr="00FC2BCC">
              <w:rPr>
                <w:rFonts w:asciiTheme="minorHAnsi" w:eastAsiaTheme="minorHAnsi" w:hAnsiTheme="minorHAnsi" w:cs="Arial"/>
                <w:color w:val="auto"/>
                <w:sz w:val="24"/>
                <w:szCs w:val="24"/>
                <w:lang w:eastAsia="en-US"/>
              </w:rPr>
              <w:t>0.423</w:t>
            </w:r>
          </w:p>
        </w:tc>
        <w:tc>
          <w:tcPr>
            <w:tcW w:w="1559" w:type="dxa"/>
            <w:noWrap/>
            <w:vAlign w:val="center"/>
            <w:hideMark/>
          </w:tcPr>
          <w:p w14:paraId="3368C32D" w14:textId="77777777" w:rsidR="00FA62BB" w:rsidRPr="00FC2BCC" w:rsidRDefault="00FA62BB" w:rsidP="008C3EE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Arial"/>
                <w:color w:val="auto"/>
                <w:sz w:val="24"/>
                <w:szCs w:val="24"/>
                <w:lang w:eastAsia="en-US"/>
              </w:rPr>
            </w:pPr>
            <w:r w:rsidRPr="00FC2BCC">
              <w:rPr>
                <w:rFonts w:asciiTheme="minorHAnsi" w:eastAsiaTheme="minorHAnsi" w:hAnsiTheme="minorHAnsi" w:cs="Arial"/>
                <w:color w:val="auto"/>
                <w:sz w:val="24"/>
                <w:szCs w:val="24"/>
                <w:lang w:eastAsia="en-US"/>
              </w:rPr>
              <w:t>0.423</w:t>
            </w:r>
          </w:p>
        </w:tc>
      </w:tr>
    </w:tbl>
    <w:p w14:paraId="0ACC83B1" w14:textId="77777777" w:rsidR="00FA62BB" w:rsidRPr="00F934A4" w:rsidRDefault="00FA62BB" w:rsidP="00FA62BB">
      <w:pPr>
        <w:spacing w:after="200" w:line="276" w:lineRule="auto"/>
        <w:rPr>
          <w:rFonts w:asciiTheme="minorHAnsi" w:eastAsiaTheme="minorHAnsi" w:hAnsiTheme="minorHAnsi" w:cs="Arial"/>
          <w:sz w:val="24"/>
          <w:szCs w:val="24"/>
          <w:lang w:eastAsia="en-GB"/>
        </w:rPr>
      </w:pPr>
      <w:r w:rsidRPr="00F934A4">
        <w:rPr>
          <w:rFonts w:asciiTheme="minorHAnsi" w:eastAsiaTheme="minorHAnsi" w:hAnsiTheme="minorHAnsi" w:cs="Arial"/>
          <w:sz w:val="24"/>
          <w:szCs w:val="24"/>
          <w:lang w:eastAsia="en-GB"/>
        </w:rPr>
        <w:t>OA: osteoarthritis; FDR: False discovery rate</w:t>
      </w:r>
    </w:p>
    <w:p w14:paraId="62E4DB0A" w14:textId="77777777" w:rsidR="00FA62BB" w:rsidRDefault="00FA62BB" w:rsidP="00FA62BB">
      <w:pPr>
        <w:spacing w:line="480" w:lineRule="auto"/>
        <w:jc w:val="both"/>
        <w:rPr>
          <w:rFonts w:asciiTheme="minorHAnsi" w:hAnsiTheme="minorHAnsi" w:cs="Calibri"/>
          <w:b/>
          <w:bCs/>
          <w:sz w:val="24"/>
        </w:rPr>
      </w:pPr>
    </w:p>
    <w:p w14:paraId="00B40240" w14:textId="7000FAC6" w:rsidR="00FA62BB" w:rsidRPr="008F4D36" w:rsidRDefault="00FA62BB" w:rsidP="00FA62BB">
      <w:pPr>
        <w:spacing w:line="480" w:lineRule="auto"/>
        <w:jc w:val="both"/>
        <w:rPr>
          <w:rFonts w:asciiTheme="minorHAnsi" w:hAnsiTheme="minorHAnsi" w:cs="Calibri"/>
          <w:b/>
          <w:bCs/>
          <w:sz w:val="24"/>
        </w:rPr>
      </w:pPr>
      <w:r w:rsidRPr="008F4D36">
        <w:rPr>
          <w:rFonts w:asciiTheme="minorHAnsi" w:hAnsiTheme="minorHAnsi" w:cs="Calibri"/>
          <w:b/>
          <w:bCs/>
          <w:sz w:val="24"/>
        </w:rPr>
        <w:t>5.</w:t>
      </w:r>
      <w:r w:rsidR="0086089E">
        <w:rPr>
          <w:rFonts w:asciiTheme="minorHAnsi" w:hAnsiTheme="minorHAnsi" w:cs="Calibri"/>
          <w:b/>
          <w:bCs/>
          <w:sz w:val="24"/>
        </w:rPr>
        <w:t>4</w:t>
      </w:r>
      <w:r w:rsidRPr="008F4D36">
        <w:rPr>
          <w:rFonts w:asciiTheme="minorHAnsi" w:hAnsiTheme="minorHAnsi" w:cs="Calibri"/>
          <w:b/>
          <w:bCs/>
          <w:sz w:val="24"/>
        </w:rPr>
        <w:t>.</w:t>
      </w:r>
      <w:r w:rsidR="004F5C1E">
        <w:rPr>
          <w:rFonts w:asciiTheme="minorHAnsi" w:hAnsiTheme="minorHAnsi" w:cs="Calibri"/>
          <w:b/>
          <w:bCs/>
          <w:sz w:val="24"/>
        </w:rPr>
        <w:t>6</w:t>
      </w:r>
      <w:r w:rsidRPr="008F4D36">
        <w:rPr>
          <w:rFonts w:asciiTheme="minorHAnsi" w:hAnsiTheme="minorHAnsi" w:cs="Calibri"/>
          <w:b/>
          <w:bCs/>
          <w:sz w:val="24"/>
        </w:rPr>
        <w:t xml:space="preserve"> Study power calculations to replicate established loc</w:t>
      </w:r>
      <w:r>
        <w:rPr>
          <w:rFonts w:asciiTheme="minorHAnsi" w:hAnsiTheme="minorHAnsi" w:cs="Calibri"/>
          <w:b/>
          <w:bCs/>
          <w:sz w:val="24"/>
        </w:rPr>
        <w:t>i</w:t>
      </w:r>
    </w:p>
    <w:p w14:paraId="14C70F25" w14:textId="6813532C" w:rsidR="00FA62BB" w:rsidRPr="00D25107" w:rsidRDefault="00FA62BB" w:rsidP="00FA62BB">
      <w:pPr>
        <w:spacing w:after="200" w:line="480" w:lineRule="auto"/>
        <w:jc w:val="both"/>
        <w:rPr>
          <w:rFonts w:ascii="Calibri" w:eastAsia="Calibri" w:hAnsi="Calibri" w:cs="Times New Roman"/>
          <w:sz w:val="24"/>
          <w:szCs w:val="24"/>
          <w:lang w:val="en-US" w:eastAsia="en-US"/>
        </w:rPr>
      </w:pPr>
      <w:r>
        <w:rPr>
          <w:rFonts w:ascii="Calibri" w:eastAsia="Calibri" w:hAnsi="Calibri" w:cs="Times New Roman"/>
          <w:sz w:val="24"/>
          <w:szCs w:val="24"/>
          <w:lang w:val="en-US" w:eastAsia="en-US"/>
        </w:rPr>
        <w:t xml:space="preserve">Study power calculations were conducted in order to </w:t>
      </w:r>
      <w:r w:rsidR="00095889">
        <w:rPr>
          <w:rFonts w:ascii="Calibri" w:eastAsia="Calibri" w:hAnsi="Calibri" w:cs="Times New Roman"/>
          <w:sz w:val="24"/>
          <w:szCs w:val="24"/>
          <w:lang w:val="en-US" w:eastAsia="en-US"/>
        </w:rPr>
        <w:t>determine</w:t>
      </w:r>
      <w:r>
        <w:rPr>
          <w:rFonts w:ascii="Calibri" w:eastAsia="Calibri" w:hAnsi="Calibri" w:cs="Times New Roman"/>
          <w:sz w:val="24"/>
          <w:szCs w:val="24"/>
          <w:lang w:val="en-US" w:eastAsia="en-US"/>
        </w:rPr>
        <w:t xml:space="preserve"> the study’s </w:t>
      </w:r>
      <w:r w:rsidR="00095889">
        <w:rPr>
          <w:rFonts w:ascii="Calibri" w:eastAsia="Calibri" w:hAnsi="Calibri" w:cs="Times New Roman"/>
          <w:sz w:val="24"/>
          <w:szCs w:val="24"/>
          <w:lang w:val="en-US" w:eastAsia="en-US"/>
        </w:rPr>
        <w:t xml:space="preserve">observed </w:t>
      </w:r>
      <w:r>
        <w:rPr>
          <w:rFonts w:ascii="Calibri" w:eastAsia="Calibri" w:hAnsi="Calibri" w:cs="Times New Roman"/>
          <w:sz w:val="24"/>
          <w:szCs w:val="24"/>
          <w:lang w:val="en-US" w:eastAsia="en-US"/>
        </w:rPr>
        <w:t>power</w:t>
      </w:r>
      <w:r w:rsidR="00095889">
        <w:rPr>
          <w:rFonts w:ascii="Calibri" w:eastAsia="Calibri" w:hAnsi="Calibri" w:cs="Times New Roman"/>
          <w:sz w:val="24"/>
          <w:szCs w:val="24"/>
          <w:lang w:val="en-US" w:eastAsia="en-US"/>
        </w:rPr>
        <w:t>,</w:t>
      </w:r>
      <w:r>
        <w:rPr>
          <w:rFonts w:ascii="Calibri" w:eastAsia="Calibri" w:hAnsi="Calibri" w:cs="Times New Roman"/>
          <w:sz w:val="24"/>
          <w:szCs w:val="24"/>
          <w:lang w:val="en-US" w:eastAsia="en-US"/>
        </w:rPr>
        <w:t xml:space="preserve"> and </w:t>
      </w:r>
      <w:r w:rsidR="00095889">
        <w:rPr>
          <w:rFonts w:ascii="Calibri" w:eastAsia="Calibri" w:hAnsi="Calibri" w:cs="Times New Roman"/>
          <w:sz w:val="24"/>
          <w:szCs w:val="24"/>
          <w:lang w:val="en-US" w:eastAsia="en-US"/>
        </w:rPr>
        <w:t xml:space="preserve">the </w:t>
      </w:r>
      <w:r>
        <w:rPr>
          <w:rFonts w:ascii="Calibri" w:eastAsia="Calibri" w:hAnsi="Calibri" w:cs="Times New Roman"/>
          <w:sz w:val="24"/>
          <w:szCs w:val="24"/>
          <w:lang w:val="en-US" w:eastAsia="en-US"/>
        </w:rPr>
        <w:t>sample size needed to detect established loci based on the allele frequencies and effect size estimates in the ARGO hip and/or knee OA dataset. The controls per case ratio was adjusted to the ARGO population 2.5:1, the sample size needed and power to detect were calculated at nominal (</w:t>
      </w:r>
      <w:r>
        <w:rPr>
          <w:rFonts w:ascii="Calibri" w:eastAsia="Calibri" w:hAnsi="Calibri" w:cs="Times New Roman"/>
          <w:sz w:val="24"/>
          <w:szCs w:val="24"/>
          <w:lang w:val="el-GR" w:eastAsia="en-US"/>
        </w:rPr>
        <w:t>α</w:t>
      </w:r>
      <w:r w:rsidRPr="00C62C3E">
        <w:rPr>
          <w:rFonts w:ascii="Calibri" w:eastAsia="Calibri" w:hAnsi="Calibri" w:cs="Times New Roman"/>
          <w:sz w:val="24"/>
          <w:szCs w:val="24"/>
          <w:lang w:eastAsia="en-US"/>
        </w:rPr>
        <w:t>=</w:t>
      </w:r>
      <w:r>
        <w:rPr>
          <w:rFonts w:ascii="Calibri" w:eastAsia="Calibri" w:hAnsi="Calibri" w:cs="Times New Roman"/>
          <w:sz w:val="24"/>
          <w:szCs w:val="24"/>
          <w:lang w:val="en-US" w:eastAsia="en-US"/>
        </w:rPr>
        <w:t>0.05) and genome wide (</w:t>
      </w:r>
      <w:r>
        <w:rPr>
          <w:rFonts w:ascii="Calibri" w:eastAsia="Calibri" w:hAnsi="Calibri" w:cs="Times New Roman"/>
          <w:sz w:val="24"/>
          <w:szCs w:val="24"/>
          <w:lang w:val="el-GR" w:eastAsia="en-US"/>
        </w:rPr>
        <w:t>α</w:t>
      </w:r>
      <w:r w:rsidRPr="00C62C3E">
        <w:rPr>
          <w:rFonts w:ascii="Calibri" w:eastAsia="Calibri" w:hAnsi="Calibri" w:cs="Times New Roman"/>
          <w:sz w:val="24"/>
          <w:szCs w:val="24"/>
          <w:lang w:eastAsia="en-US"/>
        </w:rPr>
        <w:t>=</w:t>
      </w:r>
      <w:r>
        <w:rPr>
          <w:rFonts w:ascii="Calibri" w:eastAsia="Calibri" w:hAnsi="Calibri" w:cs="Times New Roman"/>
          <w:sz w:val="24"/>
          <w:szCs w:val="24"/>
          <w:lang w:val="en-US" w:eastAsia="en-US"/>
        </w:rPr>
        <w:t>5x10</w:t>
      </w:r>
      <w:r w:rsidRPr="00F82382">
        <w:rPr>
          <w:rFonts w:ascii="Calibri" w:eastAsia="Calibri" w:hAnsi="Calibri" w:cs="Times New Roman"/>
          <w:sz w:val="24"/>
          <w:szCs w:val="24"/>
          <w:vertAlign w:val="superscript"/>
          <w:lang w:val="en-US" w:eastAsia="en-US"/>
        </w:rPr>
        <w:t>-8</w:t>
      </w:r>
      <w:r>
        <w:rPr>
          <w:rFonts w:ascii="Calibri" w:eastAsia="Calibri" w:hAnsi="Calibri" w:cs="Times New Roman"/>
          <w:sz w:val="24"/>
          <w:szCs w:val="24"/>
          <w:lang w:val="en-US" w:eastAsia="en-US"/>
        </w:rPr>
        <w:t xml:space="preserve">) significance levels (Table </w:t>
      </w:r>
      <w:r w:rsidR="00C37B4B">
        <w:rPr>
          <w:rFonts w:ascii="Calibri" w:eastAsia="Calibri" w:hAnsi="Calibri" w:cs="Times New Roman"/>
          <w:sz w:val="24"/>
          <w:szCs w:val="24"/>
          <w:lang w:val="en-US" w:eastAsia="en-US"/>
        </w:rPr>
        <w:t>41</w:t>
      </w:r>
      <w:r>
        <w:rPr>
          <w:rFonts w:ascii="Calibri" w:eastAsia="Calibri" w:hAnsi="Calibri" w:cs="Times New Roman"/>
          <w:sz w:val="24"/>
          <w:szCs w:val="24"/>
          <w:lang w:val="en-US" w:eastAsia="en-US"/>
        </w:rPr>
        <w:t xml:space="preserve">).  This study had 54% power to detect a risk allele with minor allele frequency 0.09 and OR 1.2, such as nominally associated rs9350591, at that significance level. The sample size needed to detect a risk allele with 0.46 frequency (randomly such as rs2521349) and OR 1.11 with 80% power at the genome wide significance threshold level was 10,213. The lower effect sizes of the established OA loci in ARGO dataset and smaller sample size of the ARGO population resulted in limited power.  </w:t>
      </w:r>
    </w:p>
    <w:p w14:paraId="743C722A" w14:textId="77777777" w:rsidR="008C3EE4" w:rsidRDefault="008C3EE4" w:rsidP="00FA62BB">
      <w:pPr>
        <w:jc w:val="both"/>
        <w:rPr>
          <w:rFonts w:asciiTheme="minorHAnsi" w:hAnsiTheme="minorHAnsi" w:cs="Calibri"/>
          <w:b/>
          <w:bCs/>
          <w:sz w:val="24"/>
          <w:szCs w:val="24"/>
        </w:rPr>
      </w:pPr>
    </w:p>
    <w:p w14:paraId="5E5DF4D6" w14:textId="77777777" w:rsidR="008C3EE4" w:rsidRDefault="008C3EE4" w:rsidP="00FA62BB">
      <w:pPr>
        <w:jc w:val="both"/>
        <w:rPr>
          <w:rFonts w:asciiTheme="minorHAnsi" w:hAnsiTheme="minorHAnsi" w:cs="Calibri"/>
          <w:b/>
          <w:bCs/>
          <w:sz w:val="24"/>
          <w:szCs w:val="24"/>
        </w:rPr>
      </w:pPr>
    </w:p>
    <w:p w14:paraId="559FD062" w14:textId="77777777" w:rsidR="008C3EE4" w:rsidRDefault="008C3EE4" w:rsidP="00FA62BB">
      <w:pPr>
        <w:jc w:val="both"/>
        <w:rPr>
          <w:rFonts w:asciiTheme="minorHAnsi" w:hAnsiTheme="minorHAnsi" w:cs="Calibri"/>
          <w:b/>
          <w:bCs/>
          <w:sz w:val="24"/>
          <w:szCs w:val="24"/>
        </w:rPr>
      </w:pPr>
    </w:p>
    <w:p w14:paraId="339CB345" w14:textId="6D4A7533" w:rsidR="00FA62BB" w:rsidRDefault="00FA62BB" w:rsidP="00FA62BB">
      <w:pPr>
        <w:jc w:val="both"/>
        <w:rPr>
          <w:rFonts w:asciiTheme="minorHAnsi" w:eastAsiaTheme="minorHAnsi" w:hAnsiTheme="minorHAnsi" w:cs="Arial"/>
          <w:sz w:val="24"/>
          <w:szCs w:val="24"/>
          <w:lang w:eastAsia="en-GB"/>
        </w:rPr>
      </w:pPr>
      <w:r w:rsidRPr="00E25412">
        <w:rPr>
          <w:rFonts w:asciiTheme="minorHAnsi" w:hAnsiTheme="minorHAnsi" w:cs="Calibri"/>
          <w:b/>
          <w:bCs/>
          <w:sz w:val="24"/>
          <w:szCs w:val="24"/>
        </w:rPr>
        <w:lastRenderedPageBreak/>
        <w:t xml:space="preserve">Table </w:t>
      </w:r>
      <w:r w:rsidR="00C37B4B">
        <w:rPr>
          <w:rFonts w:asciiTheme="minorHAnsi" w:hAnsiTheme="minorHAnsi" w:cs="Calibri"/>
          <w:b/>
          <w:bCs/>
          <w:sz w:val="24"/>
          <w:szCs w:val="24"/>
        </w:rPr>
        <w:t>41</w:t>
      </w:r>
      <w:r w:rsidRPr="00E25412">
        <w:rPr>
          <w:rFonts w:asciiTheme="minorHAnsi" w:hAnsiTheme="minorHAnsi" w:cs="Calibri"/>
          <w:bCs/>
          <w:sz w:val="24"/>
          <w:szCs w:val="24"/>
        </w:rPr>
        <w:t xml:space="preserve">. </w:t>
      </w:r>
      <w:r>
        <w:rPr>
          <w:rFonts w:asciiTheme="minorHAnsi" w:eastAsiaTheme="minorHAnsi" w:hAnsiTheme="minorHAnsi" w:cs="Arial"/>
          <w:sz w:val="24"/>
          <w:szCs w:val="24"/>
          <w:lang w:eastAsia="en-GB"/>
        </w:rPr>
        <w:t>P</w:t>
      </w:r>
      <w:r w:rsidRPr="00116100">
        <w:rPr>
          <w:rFonts w:asciiTheme="minorHAnsi" w:eastAsiaTheme="minorHAnsi" w:hAnsiTheme="minorHAnsi" w:cs="Arial"/>
          <w:sz w:val="24"/>
          <w:szCs w:val="24"/>
          <w:lang w:eastAsia="en-GB"/>
        </w:rPr>
        <w:t xml:space="preserve">ower calculations for established OA loci present in </w:t>
      </w:r>
      <w:r>
        <w:rPr>
          <w:rFonts w:asciiTheme="minorHAnsi" w:eastAsiaTheme="minorHAnsi" w:hAnsiTheme="minorHAnsi" w:cs="Arial"/>
          <w:sz w:val="24"/>
          <w:szCs w:val="24"/>
          <w:lang w:eastAsia="en-GB"/>
        </w:rPr>
        <w:t xml:space="preserve">ARGO hip and/or knee OA cohort.  </w:t>
      </w:r>
    </w:p>
    <w:tbl>
      <w:tblPr>
        <w:tblStyle w:val="-51"/>
        <w:tblW w:w="7938" w:type="dxa"/>
        <w:tblLook w:val="04A0" w:firstRow="1" w:lastRow="0" w:firstColumn="1" w:lastColumn="0" w:noHBand="0" w:noVBand="1"/>
      </w:tblPr>
      <w:tblGrid>
        <w:gridCol w:w="1418"/>
        <w:gridCol w:w="1276"/>
        <w:gridCol w:w="1417"/>
        <w:gridCol w:w="1843"/>
        <w:gridCol w:w="1984"/>
      </w:tblGrid>
      <w:tr w:rsidR="00FA62BB" w:rsidRPr="00F47CB1" w14:paraId="4A8E690C" w14:textId="77777777" w:rsidTr="00561793">
        <w:trPr>
          <w:cnfStyle w:val="100000000000" w:firstRow="1" w:lastRow="0" w:firstColumn="0" w:lastColumn="0" w:oddVBand="0" w:evenVBand="0" w:oddHBand="0" w:evenHBand="0" w:firstRowFirstColumn="0" w:firstRowLastColumn="0" w:lastRowFirstColumn="0" w:lastRowLastColumn="0"/>
          <w:trHeight w:val="1176"/>
        </w:trPr>
        <w:tc>
          <w:tcPr>
            <w:cnfStyle w:val="001000000000" w:firstRow="0" w:lastRow="0" w:firstColumn="1" w:lastColumn="0" w:oddVBand="0" w:evenVBand="0" w:oddHBand="0" w:evenHBand="0" w:firstRowFirstColumn="0" w:firstRowLastColumn="0" w:lastRowFirstColumn="0" w:lastRowLastColumn="0"/>
            <w:tcW w:w="1418" w:type="dxa"/>
            <w:noWrap/>
            <w:hideMark/>
          </w:tcPr>
          <w:p w14:paraId="1D961F38" w14:textId="77777777" w:rsidR="00FA62BB" w:rsidRPr="00F47CB1" w:rsidRDefault="00FA62BB" w:rsidP="00FA62BB">
            <w:pPr>
              <w:rPr>
                <w:rFonts w:ascii="Calibri" w:hAnsi="Calibri" w:cs="Times New Roman"/>
                <w:color w:val="000000"/>
                <w:sz w:val="22"/>
                <w:szCs w:val="22"/>
                <w:lang w:eastAsia="en-GB"/>
              </w:rPr>
            </w:pPr>
            <w:r w:rsidRPr="00561793">
              <w:rPr>
                <w:rFonts w:ascii="Calibri" w:hAnsi="Calibri" w:cs="Times New Roman"/>
                <w:color w:val="31849B" w:themeColor="accent5" w:themeShade="BF"/>
                <w:sz w:val="22"/>
                <w:szCs w:val="22"/>
                <w:lang w:eastAsia="en-GB"/>
              </w:rPr>
              <w:t>OA established loci</w:t>
            </w:r>
          </w:p>
        </w:tc>
        <w:tc>
          <w:tcPr>
            <w:tcW w:w="1276" w:type="dxa"/>
            <w:hideMark/>
          </w:tcPr>
          <w:p w14:paraId="23386B91" w14:textId="77777777" w:rsidR="00FA62BB" w:rsidRPr="00E7174A" w:rsidRDefault="00FA62BB" w:rsidP="00FA62BB">
            <w:pPr>
              <w:jc w:val="center"/>
              <w:cnfStyle w:val="100000000000" w:firstRow="1" w:lastRow="0" w:firstColumn="0" w:lastColumn="0" w:oddVBand="0" w:evenVBand="0" w:oddHBand="0" w:evenHBand="0" w:firstRowFirstColumn="0" w:firstRowLastColumn="0" w:lastRowFirstColumn="0" w:lastRowLastColumn="0"/>
              <w:rPr>
                <w:rFonts w:ascii="Calibri" w:hAnsi="Calibri" w:cs="Times New Roman"/>
                <w:sz w:val="22"/>
                <w:szCs w:val="22"/>
                <w:lang w:val="en-GB" w:eastAsia="en-GB"/>
              </w:rPr>
            </w:pPr>
            <w:r w:rsidRPr="00E7174A">
              <w:rPr>
                <w:rFonts w:ascii="Calibri" w:hAnsi="Calibri" w:cs="Times New Roman"/>
                <w:sz w:val="22"/>
                <w:szCs w:val="22"/>
                <w:lang w:val="en-GB" w:eastAsia="en-GB"/>
              </w:rPr>
              <w:t>% power to detect at alpha 0.05</w:t>
            </w:r>
            <w:r w:rsidRPr="00E7174A">
              <w:rPr>
                <w:rFonts w:ascii="Calibri" w:hAnsi="Calibri" w:cs="Times New Roman"/>
                <w:sz w:val="22"/>
                <w:szCs w:val="22"/>
                <w:vertAlign w:val="superscript"/>
                <w:lang w:val="en-GB" w:eastAsia="en-GB"/>
              </w:rPr>
              <w:t>a</w:t>
            </w:r>
          </w:p>
        </w:tc>
        <w:tc>
          <w:tcPr>
            <w:tcW w:w="1417" w:type="dxa"/>
            <w:hideMark/>
          </w:tcPr>
          <w:p w14:paraId="46836F0E" w14:textId="77777777" w:rsidR="00FA62BB" w:rsidRPr="00E7174A" w:rsidRDefault="00FA62BB" w:rsidP="00FA62BB">
            <w:pPr>
              <w:jc w:val="center"/>
              <w:cnfStyle w:val="100000000000" w:firstRow="1" w:lastRow="0" w:firstColumn="0" w:lastColumn="0" w:oddVBand="0" w:evenVBand="0" w:oddHBand="0" w:evenHBand="0" w:firstRowFirstColumn="0" w:firstRowLastColumn="0" w:lastRowFirstColumn="0" w:lastRowLastColumn="0"/>
              <w:rPr>
                <w:rFonts w:ascii="Calibri" w:hAnsi="Calibri" w:cs="Times New Roman"/>
                <w:sz w:val="22"/>
                <w:szCs w:val="22"/>
                <w:lang w:val="en-GB" w:eastAsia="en-GB"/>
              </w:rPr>
            </w:pPr>
            <w:r w:rsidRPr="00E7174A">
              <w:rPr>
                <w:rFonts w:ascii="Calibri" w:hAnsi="Calibri" w:cs="Times New Roman"/>
                <w:sz w:val="22"/>
                <w:szCs w:val="22"/>
                <w:lang w:val="en-GB" w:eastAsia="en-GB"/>
              </w:rPr>
              <w:t>% power to detect at alpha 5x10</w:t>
            </w:r>
            <w:r w:rsidRPr="00E7174A">
              <w:rPr>
                <w:rFonts w:ascii="Calibri" w:hAnsi="Calibri" w:cs="Times New Roman"/>
                <w:sz w:val="22"/>
                <w:szCs w:val="22"/>
                <w:vertAlign w:val="superscript"/>
                <w:lang w:val="en-GB" w:eastAsia="en-GB"/>
              </w:rPr>
              <w:t>-8a</w:t>
            </w:r>
          </w:p>
        </w:tc>
        <w:tc>
          <w:tcPr>
            <w:tcW w:w="1843" w:type="dxa"/>
            <w:hideMark/>
          </w:tcPr>
          <w:p w14:paraId="3B485852" w14:textId="77777777" w:rsidR="00FA62BB" w:rsidRPr="00E7174A" w:rsidRDefault="00FA62BB" w:rsidP="00FA62BB">
            <w:pPr>
              <w:jc w:val="center"/>
              <w:cnfStyle w:val="100000000000" w:firstRow="1" w:lastRow="0" w:firstColumn="0" w:lastColumn="0" w:oddVBand="0" w:evenVBand="0" w:oddHBand="0" w:evenHBand="0" w:firstRowFirstColumn="0" w:firstRowLastColumn="0" w:lastRowFirstColumn="0" w:lastRowLastColumn="0"/>
              <w:rPr>
                <w:rFonts w:ascii="Calibri" w:hAnsi="Calibri" w:cs="Times New Roman"/>
                <w:sz w:val="22"/>
                <w:szCs w:val="22"/>
                <w:lang w:val="en-GB" w:eastAsia="en-GB"/>
              </w:rPr>
            </w:pPr>
            <w:r w:rsidRPr="00E7174A">
              <w:rPr>
                <w:rFonts w:ascii="Calibri" w:hAnsi="Calibri" w:cs="Times New Roman"/>
                <w:sz w:val="22"/>
                <w:szCs w:val="22"/>
                <w:lang w:val="en-GB" w:eastAsia="en-GB"/>
              </w:rPr>
              <w:t>Number of cases for 80% power at alpha 0.05</w:t>
            </w:r>
            <w:r w:rsidRPr="00E7174A">
              <w:rPr>
                <w:rFonts w:ascii="Calibri" w:hAnsi="Calibri" w:cs="Times New Roman"/>
                <w:sz w:val="22"/>
                <w:szCs w:val="22"/>
                <w:vertAlign w:val="superscript"/>
                <w:lang w:val="en-GB" w:eastAsia="en-GB"/>
              </w:rPr>
              <w:t>b</w:t>
            </w:r>
          </w:p>
        </w:tc>
        <w:tc>
          <w:tcPr>
            <w:tcW w:w="1984" w:type="dxa"/>
            <w:hideMark/>
          </w:tcPr>
          <w:p w14:paraId="6171170E" w14:textId="77777777" w:rsidR="00FA62BB" w:rsidRPr="00E7174A" w:rsidRDefault="00FA62BB" w:rsidP="00FA62BB">
            <w:pPr>
              <w:jc w:val="center"/>
              <w:cnfStyle w:val="100000000000" w:firstRow="1" w:lastRow="0" w:firstColumn="0" w:lastColumn="0" w:oddVBand="0" w:evenVBand="0" w:oddHBand="0" w:evenHBand="0" w:firstRowFirstColumn="0" w:firstRowLastColumn="0" w:lastRowFirstColumn="0" w:lastRowLastColumn="0"/>
              <w:rPr>
                <w:rFonts w:ascii="Calibri" w:hAnsi="Calibri" w:cs="Times New Roman"/>
                <w:sz w:val="22"/>
                <w:szCs w:val="22"/>
                <w:lang w:val="en-GB" w:eastAsia="en-GB"/>
              </w:rPr>
            </w:pPr>
            <w:r w:rsidRPr="00E7174A">
              <w:rPr>
                <w:rFonts w:ascii="Calibri" w:hAnsi="Calibri" w:cs="Times New Roman"/>
                <w:sz w:val="22"/>
                <w:szCs w:val="22"/>
                <w:lang w:val="en-GB" w:eastAsia="en-GB"/>
              </w:rPr>
              <w:t>Number of cases for 80% power at alpha 5x10</w:t>
            </w:r>
            <w:r w:rsidRPr="00E7174A">
              <w:rPr>
                <w:rFonts w:ascii="Calibri" w:hAnsi="Calibri" w:cs="Times New Roman"/>
                <w:sz w:val="22"/>
                <w:szCs w:val="22"/>
                <w:vertAlign w:val="superscript"/>
                <w:lang w:val="en-GB" w:eastAsia="en-GB"/>
              </w:rPr>
              <w:t>-8b</w:t>
            </w:r>
          </w:p>
        </w:tc>
      </w:tr>
      <w:tr w:rsidR="00FA62BB" w:rsidRPr="00F47CB1" w14:paraId="7684CC2C" w14:textId="77777777" w:rsidTr="0056179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18" w:type="dxa"/>
            <w:noWrap/>
            <w:hideMark/>
          </w:tcPr>
          <w:p w14:paraId="5460DFF4" w14:textId="77777777" w:rsidR="00FA62BB" w:rsidRPr="00F47CB1" w:rsidRDefault="00FA62BB" w:rsidP="00FA62BB">
            <w:pPr>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rs7639618</w:t>
            </w:r>
          </w:p>
        </w:tc>
        <w:tc>
          <w:tcPr>
            <w:tcW w:w="1276" w:type="dxa"/>
            <w:noWrap/>
            <w:hideMark/>
          </w:tcPr>
          <w:p w14:paraId="237C7161" w14:textId="77777777" w:rsidR="00FA62BB" w:rsidRPr="00F47CB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16</w:t>
            </w:r>
          </w:p>
        </w:tc>
        <w:tc>
          <w:tcPr>
            <w:tcW w:w="1417" w:type="dxa"/>
            <w:noWrap/>
            <w:hideMark/>
          </w:tcPr>
          <w:p w14:paraId="781652A1" w14:textId="77777777" w:rsidR="00FA62BB" w:rsidRPr="00F47CB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0</w:t>
            </w:r>
          </w:p>
        </w:tc>
        <w:tc>
          <w:tcPr>
            <w:tcW w:w="1843" w:type="dxa"/>
            <w:noWrap/>
            <w:hideMark/>
          </w:tcPr>
          <w:p w14:paraId="0B6CD3C4" w14:textId="77777777" w:rsidR="00FA62BB" w:rsidRPr="00F47CB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8</w:t>
            </w:r>
            <w:r>
              <w:rPr>
                <w:rFonts w:ascii="Calibri" w:hAnsi="Calibri" w:cs="Times New Roman"/>
                <w:color w:val="000000"/>
                <w:sz w:val="22"/>
                <w:szCs w:val="22"/>
                <w:lang w:eastAsia="en-GB"/>
              </w:rPr>
              <w:t>,</w:t>
            </w:r>
            <w:r w:rsidRPr="00F47CB1">
              <w:rPr>
                <w:rFonts w:ascii="Calibri" w:hAnsi="Calibri" w:cs="Times New Roman"/>
                <w:color w:val="000000"/>
                <w:sz w:val="22"/>
                <w:szCs w:val="22"/>
                <w:lang w:eastAsia="en-GB"/>
              </w:rPr>
              <w:t>701</w:t>
            </w:r>
          </w:p>
        </w:tc>
        <w:tc>
          <w:tcPr>
            <w:tcW w:w="1984" w:type="dxa"/>
            <w:noWrap/>
            <w:hideMark/>
          </w:tcPr>
          <w:p w14:paraId="6904C19E" w14:textId="77777777" w:rsidR="00FA62BB" w:rsidRPr="00F47CB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43</w:t>
            </w:r>
            <w:r>
              <w:rPr>
                <w:rFonts w:ascii="Calibri" w:hAnsi="Calibri" w:cs="Times New Roman"/>
                <w:color w:val="000000"/>
                <w:sz w:val="22"/>
                <w:szCs w:val="22"/>
                <w:lang w:eastAsia="en-GB"/>
              </w:rPr>
              <w:t>,</w:t>
            </w:r>
            <w:r w:rsidRPr="00F47CB1">
              <w:rPr>
                <w:rFonts w:ascii="Calibri" w:hAnsi="Calibri" w:cs="Times New Roman"/>
                <w:color w:val="000000"/>
                <w:sz w:val="22"/>
                <w:szCs w:val="22"/>
                <w:lang w:eastAsia="en-GB"/>
              </w:rPr>
              <w:t>902</w:t>
            </w:r>
          </w:p>
        </w:tc>
      </w:tr>
      <w:tr w:rsidR="00FA62BB" w:rsidRPr="00F47CB1" w14:paraId="3CBE8BE6" w14:textId="77777777" w:rsidTr="00561793">
        <w:trPr>
          <w:trHeight w:val="288"/>
        </w:trPr>
        <w:tc>
          <w:tcPr>
            <w:cnfStyle w:val="001000000000" w:firstRow="0" w:lastRow="0" w:firstColumn="1" w:lastColumn="0" w:oddVBand="0" w:evenVBand="0" w:oddHBand="0" w:evenHBand="0" w:firstRowFirstColumn="0" w:firstRowLastColumn="0" w:lastRowFirstColumn="0" w:lastRowLastColumn="0"/>
            <w:tcW w:w="1418" w:type="dxa"/>
            <w:noWrap/>
            <w:hideMark/>
          </w:tcPr>
          <w:p w14:paraId="5F99A4E6" w14:textId="77777777" w:rsidR="00FA62BB" w:rsidRPr="00F47CB1" w:rsidRDefault="00FA62BB" w:rsidP="00FA62BB">
            <w:pPr>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rs12107036</w:t>
            </w:r>
          </w:p>
        </w:tc>
        <w:tc>
          <w:tcPr>
            <w:tcW w:w="1276" w:type="dxa"/>
            <w:noWrap/>
            <w:hideMark/>
          </w:tcPr>
          <w:p w14:paraId="24580192" w14:textId="77777777" w:rsidR="00FA62BB" w:rsidRPr="00F47CB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34</w:t>
            </w:r>
          </w:p>
        </w:tc>
        <w:tc>
          <w:tcPr>
            <w:tcW w:w="1417" w:type="dxa"/>
            <w:noWrap/>
            <w:hideMark/>
          </w:tcPr>
          <w:p w14:paraId="5F40F4BC" w14:textId="77777777" w:rsidR="00FA62BB" w:rsidRPr="00F47CB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0</w:t>
            </w:r>
          </w:p>
        </w:tc>
        <w:tc>
          <w:tcPr>
            <w:tcW w:w="1843" w:type="dxa"/>
            <w:noWrap/>
            <w:hideMark/>
          </w:tcPr>
          <w:p w14:paraId="59F9C110" w14:textId="77777777" w:rsidR="00FA62BB" w:rsidRPr="00F47CB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3</w:t>
            </w:r>
            <w:r>
              <w:rPr>
                <w:rFonts w:ascii="Calibri" w:hAnsi="Calibri" w:cs="Times New Roman"/>
                <w:color w:val="000000"/>
                <w:sz w:val="22"/>
                <w:szCs w:val="22"/>
                <w:lang w:eastAsia="en-GB"/>
              </w:rPr>
              <w:t>,</w:t>
            </w:r>
            <w:r w:rsidRPr="00F47CB1">
              <w:rPr>
                <w:rFonts w:ascii="Calibri" w:hAnsi="Calibri" w:cs="Times New Roman"/>
                <w:color w:val="000000"/>
                <w:sz w:val="22"/>
                <w:szCs w:val="22"/>
                <w:lang w:eastAsia="en-GB"/>
              </w:rPr>
              <w:t>229</w:t>
            </w:r>
          </w:p>
        </w:tc>
        <w:tc>
          <w:tcPr>
            <w:tcW w:w="1984" w:type="dxa"/>
            <w:noWrap/>
            <w:hideMark/>
          </w:tcPr>
          <w:p w14:paraId="5D706AD0" w14:textId="77777777" w:rsidR="00FA62BB" w:rsidRPr="00F47CB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16</w:t>
            </w:r>
            <w:r>
              <w:rPr>
                <w:rFonts w:ascii="Calibri" w:hAnsi="Calibri" w:cs="Times New Roman"/>
                <w:color w:val="000000"/>
                <w:sz w:val="22"/>
                <w:szCs w:val="22"/>
                <w:lang w:eastAsia="en-GB"/>
              </w:rPr>
              <w:t>,</w:t>
            </w:r>
            <w:r w:rsidRPr="00F47CB1">
              <w:rPr>
                <w:rFonts w:ascii="Calibri" w:hAnsi="Calibri" w:cs="Times New Roman"/>
                <w:color w:val="000000"/>
                <w:sz w:val="22"/>
                <w:szCs w:val="22"/>
                <w:lang w:eastAsia="en-GB"/>
              </w:rPr>
              <w:t>289</w:t>
            </w:r>
          </w:p>
        </w:tc>
      </w:tr>
      <w:tr w:rsidR="00FA62BB" w:rsidRPr="00F47CB1" w14:paraId="311E4AC7" w14:textId="77777777" w:rsidTr="0056179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18" w:type="dxa"/>
            <w:noWrap/>
            <w:hideMark/>
          </w:tcPr>
          <w:p w14:paraId="7509C454" w14:textId="77777777" w:rsidR="00FA62BB" w:rsidRPr="00F47CB1" w:rsidRDefault="00FA62BB" w:rsidP="00FA62BB">
            <w:pPr>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rs6976</w:t>
            </w:r>
          </w:p>
        </w:tc>
        <w:tc>
          <w:tcPr>
            <w:tcW w:w="1276" w:type="dxa"/>
            <w:noWrap/>
            <w:hideMark/>
          </w:tcPr>
          <w:p w14:paraId="12BDB930" w14:textId="77777777" w:rsidR="00FA62BB" w:rsidRPr="00F47CB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27</w:t>
            </w:r>
          </w:p>
        </w:tc>
        <w:tc>
          <w:tcPr>
            <w:tcW w:w="1417" w:type="dxa"/>
            <w:noWrap/>
            <w:hideMark/>
          </w:tcPr>
          <w:p w14:paraId="137624DB" w14:textId="77777777" w:rsidR="00FA62BB" w:rsidRPr="00F47CB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0</w:t>
            </w:r>
          </w:p>
        </w:tc>
        <w:tc>
          <w:tcPr>
            <w:tcW w:w="1843" w:type="dxa"/>
            <w:noWrap/>
            <w:hideMark/>
          </w:tcPr>
          <w:p w14:paraId="3670A4CD" w14:textId="77777777" w:rsidR="00FA62BB" w:rsidRPr="00F47CB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4</w:t>
            </w:r>
            <w:r>
              <w:rPr>
                <w:rFonts w:ascii="Calibri" w:hAnsi="Calibri" w:cs="Times New Roman"/>
                <w:color w:val="000000"/>
                <w:sz w:val="22"/>
                <w:szCs w:val="22"/>
                <w:lang w:eastAsia="en-GB"/>
              </w:rPr>
              <w:t>,</w:t>
            </w:r>
            <w:r w:rsidRPr="00F47CB1">
              <w:rPr>
                <w:rFonts w:ascii="Calibri" w:hAnsi="Calibri" w:cs="Times New Roman"/>
                <w:color w:val="000000"/>
                <w:sz w:val="22"/>
                <w:szCs w:val="22"/>
                <w:lang w:eastAsia="en-GB"/>
              </w:rPr>
              <w:t>284</w:t>
            </w:r>
          </w:p>
        </w:tc>
        <w:tc>
          <w:tcPr>
            <w:tcW w:w="1984" w:type="dxa"/>
            <w:noWrap/>
            <w:hideMark/>
          </w:tcPr>
          <w:p w14:paraId="1A6F0BA4" w14:textId="77777777" w:rsidR="00FA62BB" w:rsidRPr="00F47CB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21</w:t>
            </w:r>
            <w:r>
              <w:rPr>
                <w:rFonts w:ascii="Calibri" w:hAnsi="Calibri" w:cs="Times New Roman"/>
                <w:color w:val="000000"/>
                <w:sz w:val="22"/>
                <w:szCs w:val="22"/>
                <w:lang w:eastAsia="en-GB"/>
              </w:rPr>
              <w:t>,</w:t>
            </w:r>
            <w:r w:rsidRPr="00F47CB1">
              <w:rPr>
                <w:rFonts w:ascii="Calibri" w:hAnsi="Calibri" w:cs="Times New Roman"/>
                <w:color w:val="000000"/>
                <w:sz w:val="22"/>
                <w:szCs w:val="22"/>
                <w:lang w:eastAsia="en-GB"/>
              </w:rPr>
              <w:t>615</w:t>
            </w:r>
          </w:p>
        </w:tc>
      </w:tr>
      <w:tr w:rsidR="00FA62BB" w:rsidRPr="00F47CB1" w14:paraId="565AF33C" w14:textId="77777777" w:rsidTr="00561793">
        <w:trPr>
          <w:trHeight w:val="288"/>
        </w:trPr>
        <w:tc>
          <w:tcPr>
            <w:cnfStyle w:val="001000000000" w:firstRow="0" w:lastRow="0" w:firstColumn="1" w:lastColumn="0" w:oddVBand="0" w:evenVBand="0" w:oddHBand="0" w:evenHBand="0" w:firstRowFirstColumn="0" w:firstRowLastColumn="0" w:lastRowFirstColumn="0" w:lastRowLastColumn="0"/>
            <w:tcW w:w="1418" w:type="dxa"/>
            <w:noWrap/>
            <w:hideMark/>
          </w:tcPr>
          <w:p w14:paraId="7227709C" w14:textId="77777777" w:rsidR="00FA62BB" w:rsidRPr="00F47CB1" w:rsidRDefault="00FA62BB" w:rsidP="00FA62BB">
            <w:pPr>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rs10947262</w:t>
            </w:r>
          </w:p>
        </w:tc>
        <w:tc>
          <w:tcPr>
            <w:tcW w:w="1276" w:type="dxa"/>
            <w:noWrap/>
            <w:hideMark/>
          </w:tcPr>
          <w:p w14:paraId="6E17F2FA" w14:textId="77777777" w:rsidR="00FA62BB" w:rsidRPr="00F47CB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12</w:t>
            </w:r>
          </w:p>
        </w:tc>
        <w:tc>
          <w:tcPr>
            <w:tcW w:w="1417" w:type="dxa"/>
            <w:noWrap/>
            <w:hideMark/>
          </w:tcPr>
          <w:p w14:paraId="27D146A6" w14:textId="77777777" w:rsidR="00FA62BB" w:rsidRPr="00F47CB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0</w:t>
            </w:r>
          </w:p>
        </w:tc>
        <w:tc>
          <w:tcPr>
            <w:tcW w:w="1843" w:type="dxa"/>
            <w:noWrap/>
            <w:hideMark/>
          </w:tcPr>
          <w:p w14:paraId="22902274" w14:textId="77777777" w:rsidR="00FA62BB" w:rsidRPr="00F47CB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12</w:t>
            </w:r>
            <w:r>
              <w:rPr>
                <w:rFonts w:ascii="Calibri" w:hAnsi="Calibri" w:cs="Times New Roman"/>
                <w:color w:val="000000"/>
                <w:sz w:val="22"/>
                <w:szCs w:val="22"/>
                <w:lang w:eastAsia="en-GB"/>
              </w:rPr>
              <w:t>,</w:t>
            </w:r>
            <w:r w:rsidRPr="00F47CB1">
              <w:rPr>
                <w:rFonts w:ascii="Calibri" w:hAnsi="Calibri" w:cs="Times New Roman"/>
                <w:color w:val="000000"/>
                <w:sz w:val="22"/>
                <w:szCs w:val="22"/>
                <w:lang w:eastAsia="en-GB"/>
              </w:rPr>
              <w:t>649</w:t>
            </w:r>
          </w:p>
        </w:tc>
        <w:tc>
          <w:tcPr>
            <w:tcW w:w="1984" w:type="dxa"/>
            <w:noWrap/>
            <w:hideMark/>
          </w:tcPr>
          <w:p w14:paraId="0E866EF2" w14:textId="77777777" w:rsidR="00FA62BB" w:rsidRPr="00F47CB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63</w:t>
            </w:r>
            <w:r>
              <w:rPr>
                <w:rFonts w:ascii="Calibri" w:hAnsi="Calibri" w:cs="Times New Roman"/>
                <w:color w:val="000000"/>
                <w:sz w:val="22"/>
                <w:szCs w:val="22"/>
                <w:lang w:eastAsia="en-GB"/>
              </w:rPr>
              <w:t>,</w:t>
            </w:r>
            <w:r w:rsidRPr="00F47CB1">
              <w:rPr>
                <w:rFonts w:ascii="Calibri" w:hAnsi="Calibri" w:cs="Times New Roman"/>
                <w:color w:val="000000"/>
                <w:sz w:val="22"/>
                <w:szCs w:val="22"/>
                <w:lang w:eastAsia="en-GB"/>
              </w:rPr>
              <w:t>821</w:t>
            </w:r>
          </w:p>
        </w:tc>
      </w:tr>
      <w:tr w:rsidR="00FA62BB" w:rsidRPr="00F47CB1" w14:paraId="726EBD4D" w14:textId="77777777" w:rsidTr="0056179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18" w:type="dxa"/>
            <w:noWrap/>
            <w:hideMark/>
          </w:tcPr>
          <w:p w14:paraId="7A321CE9" w14:textId="77777777" w:rsidR="00FA62BB" w:rsidRPr="00F47CB1" w:rsidRDefault="00FA62BB" w:rsidP="00FA62BB">
            <w:pPr>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rs7775228</w:t>
            </w:r>
          </w:p>
        </w:tc>
        <w:tc>
          <w:tcPr>
            <w:tcW w:w="1276" w:type="dxa"/>
            <w:noWrap/>
            <w:hideMark/>
          </w:tcPr>
          <w:p w14:paraId="6F8C07DC" w14:textId="77777777" w:rsidR="00FA62BB" w:rsidRPr="00F47CB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7</w:t>
            </w:r>
          </w:p>
        </w:tc>
        <w:tc>
          <w:tcPr>
            <w:tcW w:w="1417" w:type="dxa"/>
            <w:noWrap/>
            <w:hideMark/>
          </w:tcPr>
          <w:p w14:paraId="6A166E71" w14:textId="77777777" w:rsidR="00FA62BB" w:rsidRPr="00F47CB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0</w:t>
            </w:r>
          </w:p>
        </w:tc>
        <w:tc>
          <w:tcPr>
            <w:tcW w:w="1843" w:type="dxa"/>
            <w:noWrap/>
            <w:hideMark/>
          </w:tcPr>
          <w:p w14:paraId="7997D810" w14:textId="77777777" w:rsidR="00FA62BB" w:rsidRPr="00F47CB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41</w:t>
            </w:r>
            <w:r>
              <w:rPr>
                <w:rFonts w:ascii="Calibri" w:hAnsi="Calibri" w:cs="Times New Roman"/>
                <w:color w:val="000000"/>
                <w:sz w:val="22"/>
                <w:szCs w:val="22"/>
                <w:lang w:eastAsia="en-GB"/>
              </w:rPr>
              <w:t>,</w:t>
            </w:r>
            <w:r w:rsidRPr="00F47CB1">
              <w:rPr>
                <w:rFonts w:ascii="Calibri" w:hAnsi="Calibri" w:cs="Times New Roman"/>
                <w:color w:val="000000"/>
                <w:sz w:val="22"/>
                <w:szCs w:val="22"/>
                <w:lang w:eastAsia="en-GB"/>
              </w:rPr>
              <w:t>036</w:t>
            </w:r>
          </w:p>
        </w:tc>
        <w:tc>
          <w:tcPr>
            <w:tcW w:w="1984" w:type="dxa"/>
            <w:noWrap/>
            <w:hideMark/>
          </w:tcPr>
          <w:p w14:paraId="5148D70C" w14:textId="77777777" w:rsidR="00FA62BB" w:rsidRPr="00F47CB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207</w:t>
            </w:r>
            <w:r>
              <w:rPr>
                <w:rFonts w:ascii="Calibri" w:hAnsi="Calibri" w:cs="Times New Roman"/>
                <w:color w:val="000000"/>
                <w:sz w:val="22"/>
                <w:szCs w:val="22"/>
                <w:lang w:eastAsia="en-GB"/>
              </w:rPr>
              <w:t>,</w:t>
            </w:r>
            <w:r w:rsidRPr="00F47CB1">
              <w:rPr>
                <w:rFonts w:ascii="Calibri" w:hAnsi="Calibri" w:cs="Times New Roman"/>
                <w:color w:val="000000"/>
                <w:sz w:val="22"/>
                <w:szCs w:val="22"/>
                <w:lang w:eastAsia="en-GB"/>
              </w:rPr>
              <w:t>046</w:t>
            </w:r>
          </w:p>
        </w:tc>
      </w:tr>
      <w:tr w:rsidR="00FA62BB" w:rsidRPr="00F47CB1" w14:paraId="6626FCEE" w14:textId="77777777" w:rsidTr="00561793">
        <w:trPr>
          <w:trHeight w:val="288"/>
        </w:trPr>
        <w:tc>
          <w:tcPr>
            <w:cnfStyle w:val="001000000000" w:firstRow="0" w:lastRow="0" w:firstColumn="1" w:lastColumn="0" w:oddVBand="0" w:evenVBand="0" w:oddHBand="0" w:evenHBand="0" w:firstRowFirstColumn="0" w:firstRowLastColumn="0" w:lastRowFirstColumn="0" w:lastRowLastColumn="0"/>
            <w:tcW w:w="1418" w:type="dxa"/>
            <w:noWrap/>
            <w:hideMark/>
          </w:tcPr>
          <w:p w14:paraId="1D6119ED" w14:textId="77777777" w:rsidR="00FA62BB" w:rsidRPr="00F47CB1" w:rsidRDefault="00FA62BB" w:rsidP="00FA62BB">
            <w:pPr>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rs10948172</w:t>
            </w:r>
          </w:p>
        </w:tc>
        <w:tc>
          <w:tcPr>
            <w:tcW w:w="1276" w:type="dxa"/>
            <w:noWrap/>
            <w:hideMark/>
          </w:tcPr>
          <w:p w14:paraId="312C62C1" w14:textId="77777777" w:rsidR="00FA62BB" w:rsidRPr="00F47CB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5</w:t>
            </w:r>
          </w:p>
        </w:tc>
        <w:tc>
          <w:tcPr>
            <w:tcW w:w="1417" w:type="dxa"/>
            <w:noWrap/>
            <w:hideMark/>
          </w:tcPr>
          <w:p w14:paraId="0ED54ECC" w14:textId="77777777" w:rsidR="00FA62BB" w:rsidRPr="00F47CB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0</w:t>
            </w:r>
          </w:p>
        </w:tc>
        <w:tc>
          <w:tcPr>
            <w:tcW w:w="1843" w:type="dxa"/>
            <w:noWrap/>
            <w:hideMark/>
          </w:tcPr>
          <w:p w14:paraId="283CA2EE" w14:textId="77777777" w:rsidR="00FA62BB" w:rsidRPr="00F47CB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276</w:t>
            </w:r>
            <w:r>
              <w:rPr>
                <w:rFonts w:ascii="Calibri" w:hAnsi="Calibri" w:cs="Times New Roman"/>
                <w:color w:val="000000"/>
                <w:sz w:val="22"/>
                <w:szCs w:val="22"/>
                <w:lang w:eastAsia="en-GB"/>
              </w:rPr>
              <w:t>,</w:t>
            </w:r>
            <w:r w:rsidRPr="00F47CB1">
              <w:rPr>
                <w:rFonts w:ascii="Calibri" w:hAnsi="Calibri" w:cs="Times New Roman"/>
                <w:color w:val="000000"/>
                <w:sz w:val="22"/>
                <w:szCs w:val="22"/>
                <w:lang w:eastAsia="en-GB"/>
              </w:rPr>
              <w:t>700</w:t>
            </w:r>
          </w:p>
        </w:tc>
        <w:tc>
          <w:tcPr>
            <w:tcW w:w="1984" w:type="dxa"/>
            <w:noWrap/>
            <w:hideMark/>
          </w:tcPr>
          <w:p w14:paraId="39434E7E" w14:textId="77777777" w:rsidR="00FA62BB" w:rsidRPr="00F47CB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&gt;1,000,000</w:t>
            </w:r>
          </w:p>
        </w:tc>
      </w:tr>
      <w:tr w:rsidR="00FA62BB" w:rsidRPr="00F47CB1" w14:paraId="135DA421" w14:textId="77777777" w:rsidTr="0056179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18" w:type="dxa"/>
            <w:noWrap/>
            <w:hideMark/>
          </w:tcPr>
          <w:p w14:paraId="00C22968" w14:textId="77777777" w:rsidR="00FA62BB" w:rsidRPr="00F47CB1" w:rsidRDefault="00FA62BB" w:rsidP="00FA62BB">
            <w:pPr>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rs9350591</w:t>
            </w:r>
          </w:p>
        </w:tc>
        <w:tc>
          <w:tcPr>
            <w:tcW w:w="1276" w:type="dxa"/>
            <w:noWrap/>
            <w:hideMark/>
          </w:tcPr>
          <w:p w14:paraId="33BB2052" w14:textId="77777777" w:rsidR="00FA62BB" w:rsidRPr="00F47CB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54</w:t>
            </w:r>
          </w:p>
        </w:tc>
        <w:tc>
          <w:tcPr>
            <w:tcW w:w="1417" w:type="dxa"/>
            <w:noWrap/>
            <w:hideMark/>
          </w:tcPr>
          <w:p w14:paraId="2CD3C3B5" w14:textId="77777777" w:rsidR="00FA62BB" w:rsidRPr="00F47CB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0</w:t>
            </w:r>
          </w:p>
        </w:tc>
        <w:tc>
          <w:tcPr>
            <w:tcW w:w="1843" w:type="dxa"/>
            <w:noWrap/>
            <w:hideMark/>
          </w:tcPr>
          <w:p w14:paraId="5307B488" w14:textId="77777777" w:rsidR="00FA62BB" w:rsidRPr="00F47CB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1</w:t>
            </w:r>
            <w:r>
              <w:rPr>
                <w:rFonts w:ascii="Calibri" w:hAnsi="Calibri" w:cs="Times New Roman"/>
                <w:color w:val="000000"/>
                <w:sz w:val="22"/>
                <w:szCs w:val="22"/>
                <w:lang w:eastAsia="en-GB"/>
              </w:rPr>
              <w:t>,</w:t>
            </w:r>
            <w:r w:rsidRPr="00F47CB1">
              <w:rPr>
                <w:rFonts w:ascii="Calibri" w:hAnsi="Calibri" w:cs="Times New Roman"/>
                <w:color w:val="000000"/>
                <w:sz w:val="22"/>
                <w:szCs w:val="22"/>
                <w:lang w:eastAsia="en-GB"/>
              </w:rPr>
              <w:t>856</w:t>
            </w:r>
          </w:p>
        </w:tc>
        <w:tc>
          <w:tcPr>
            <w:tcW w:w="1984" w:type="dxa"/>
            <w:noWrap/>
            <w:hideMark/>
          </w:tcPr>
          <w:p w14:paraId="69A5A952" w14:textId="77777777" w:rsidR="00FA62BB" w:rsidRPr="00F47CB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9,362</w:t>
            </w:r>
          </w:p>
        </w:tc>
      </w:tr>
      <w:tr w:rsidR="00FA62BB" w:rsidRPr="00F47CB1" w14:paraId="495CA8A7" w14:textId="77777777" w:rsidTr="00561793">
        <w:trPr>
          <w:trHeight w:val="288"/>
        </w:trPr>
        <w:tc>
          <w:tcPr>
            <w:cnfStyle w:val="001000000000" w:firstRow="0" w:lastRow="0" w:firstColumn="1" w:lastColumn="0" w:oddVBand="0" w:evenVBand="0" w:oddHBand="0" w:evenHBand="0" w:firstRowFirstColumn="0" w:firstRowLastColumn="0" w:lastRowFirstColumn="0" w:lastRowLastColumn="0"/>
            <w:tcW w:w="1418" w:type="dxa"/>
            <w:noWrap/>
            <w:hideMark/>
          </w:tcPr>
          <w:p w14:paraId="0A6E4AB3" w14:textId="77777777" w:rsidR="00FA62BB" w:rsidRPr="00F47CB1" w:rsidRDefault="00FA62BB" w:rsidP="00FA62BB">
            <w:pPr>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rs3815148</w:t>
            </w:r>
          </w:p>
        </w:tc>
        <w:tc>
          <w:tcPr>
            <w:tcW w:w="1276" w:type="dxa"/>
            <w:noWrap/>
            <w:hideMark/>
          </w:tcPr>
          <w:p w14:paraId="44347E28" w14:textId="77777777" w:rsidR="00FA62BB" w:rsidRPr="00F47CB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6</w:t>
            </w:r>
          </w:p>
        </w:tc>
        <w:tc>
          <w:tcPr>
            <w:tcW w:w="1417" w:type="dxa"/>
            <w:noWrap/>
            <w:hideMark/>
          </w:tcPr>
          <w:p w14:paraId="2CD8A929" w14:textId="77777777" w:rsidR="00FA62BB" w:rsidRPr="00F47CB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0</w:t>
            </w:r>
          </w:p>
        </w:tc>
        <w:tc>
          <w:tcPr>
            <w:tcW w:w="1843" w:type="dxa"/>
            <w:noWrap/>
            <w:hideMark/>
          </w:tcPr>
          <w:p w14:paraId="0EDE6190" w14:textId="77777777" w:rsidR="00FA62BB" w:rsidRPr="00F47CB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86</w:t>
            </w:r>
            <w:r>
              <w:rPr>
                <w:rFonts w:ascii="Calibri" w:hAnsi="Calibri" w:cs="Times New Roman"/>
                <w:color w:val="000000"/>
                <w:sz w:val="22"/>
                <w:szCs w:val="22"/>
                <w:lang w:eastAsia="en-GB"/>
              </w:rPr>
              <w:t>,</w:t>
            </w:r>
            <w:r w:rsidRPr="00F47CB1">
              <w:rPr>
                <w:rFonts w:ascii="Calibri" w:hAnsi="Calibri" w:cs="Times New Roman"/>
                <w:color w:val="000000"/>
                <w:sz w:val="22"/>
                <w:szCs w:val="22"/>
                <w:lang w:eastAsia="en-GB"/>
              </w:rPr>
              <w:t>977</w:t>
            </w:r>
          </w:p>
        </w:tc>
        <w:tc>
          <w:tcPr>
            <w:tcW w:w="1984" w:type="dxa"/>
            <w:noWrap/>
            <w:hideMark/>
          </w:tcPr>
          <w:p w14:paraId="045198B9" w14:textId="77777777" w:rsidR="00FA62BB" w:rsidRPr="00F47CB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438,839</w:t>
            </w:r>
          </w:p>
        </w:tc>
      </w:tr>
      <w:tr w:rsidR="00FA62BB" w:rsidRPr="00F47CB1" w14:paraId="5855121B" w14:textId="77777777" w:rsidTr="0056179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18" w:type="dxa"/>
            <w:noWrap/>
            <w:hideMark/>
          </w:tcPr>
          <w:p w14:paraId="02BEF865" w14:textId="77777777" w:rsidR="00FA62BB" w:rsidRPr="00F47CB1" w:rsidRDefault="00FA62BB" w:rsidP="00FA62BB">
            <w:pPr>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rs4730250</w:t>
            </w:r>
          </w:p>
        </w:tc>
        <w:tc>
          <w:tcPr>
            <w:tcW w:w="1276" w:type="dxa"/>
            <w:noWrap/>
            <w:hideMark/>
          </w:tcPr>
          <w:p w14:paraId="734BF97A" w14:textId="77777777" w:rsidR="00FA62BB" w:rsidRPr="00F47CB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5</w:t>
            </w:r>
          </w:p>
        </w:tc>
        <w:tc>
          <w:tcPr>
            <w:tcW w:w="1417" w:type="dxa"/>
            <w:noWrap/>
            <w:hideMark/>
          </w:tcPr>
          <w:p w14:paraId="44AEC5C4" w14:textId="77777777" w:rsidR="00FA62BB" w:rsidRPr="00F47CB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0</w:t>
            </w:r>
          </w:p>
        </w:tc>
        <w:tc>
          <w:tcPr>
            <w:tcW w:w="1843" w:type="dxa"/>
            <w:noWrap/>
            <w:hideMark/>
          </w:tcPr>
          <w:p w14:paraId="7FE5D820" w14:textId="77777777" w:rsidR="00FA62BB" w:rsidRPr="00F47CB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453</w:t>
            </w:r>
            <w:r>
              <w:rPr>
                <w:rFonts w:ascii="Calibri" w:hAnsi="Calibri" w:cs="Times New Roman"/>
                <w:color w:val="000000"/>
                <w:sz w:val="22"/>
                <w:szCs w:val="22"/>
                <w:lang w:eastAsia="en-GB"/>
              </w:rPr>
              <w:t>,</w:t>
            </w:r>
            <w:r w:rsidRPr="00F47CB1">
              <w:rPr>
                <w:rFonts w:ascii="Calibri" w:hAnsi="Calibri" w:cs="Times New Roman"/>
                <w:color w:val="000000"/>
                <w:sz w:val="22"/>
                <w:szCs w:val="22"/>
                <w:lang w:eastAsia="en-GB"/>
              </w:rPr>
              <w:t>645</w:t>
            </w:r>
          </w:p>
        </w:tc>
        <w:tc>
          <w:tcPr>
            <w:tcW w:w="1984" w:type="dxa"/>
            <w:noWrap/>
            <w:hideMark/>
          </w:tcPr>
          <w:p w14:paraId="2FA1415B" w14:textId="77777777" w:rsidR="00FA62BB" w:rsidRPr="00F47CB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&gt;1,000,000</w:t>
            </w:r>
          </w:p>
        </w:tc>
      </w:tr>
      <w:tr w:rsidR="00FA62BB" w:rsidRPr="00F47CB1" w14:paraId="2D3D5FA5" w14:textId="77777777" w:rsidTr="00561793">
        <w:trPr>
          <w:trHeight w:val="288"/>
        </w:trPr>
        <w:tc>
          <w:tcPr>
            <w:cnfStyle w:val="001000000000" w:firstRow="0" w:lastRow="0" w:firstColumn="1" w:lastColumn="0" w:oddVBand="0" w:evenVBand="0" w:oddHBand="0" w:evenHBand="0" w:firstRowFirstColumn="0" w:firstRowLastColumn="0" w:lastRowFirstColumn="0" w:lastRowLastColumn="0"/>
            <w:tcW w:w="1418" w:type="dxa"/>
            <w:noWrap/>
            <w:hideMark/>
          </w:tcPr>
          <w:p w14:paraId="52A46BAD" w14:textId="77777777" w:rsidR="00FA62BB" w:rsidRPr="00F47CB1" w:rsidRDefault="00FA62BB" w:rsidP="00FA62BB">
            <w:pPr>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rs4836732</w:t>
            </w:r>
          </w:p>
        </w:tc>
        <w:tc>
          <w:tcPr>
            <w:tcW w:w="1276" w:type="dxa"/>
            <w:noWrap/>
            <w:hideMark/>
          </w:tcPr>
          <w:p w14:paraId="08C3ABD6" w14:textId="77777777" w:rsidR="00FA62BB" w:rsidRPr="00F47CB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7</w:t>
            </w:r>
          </w:p>
        </w:tc>
        <w:tc>
          <w:tcPr>
            <w:tcW w:w="1417" w:type="dxa"/>
            <w:noWrap/>
            <w:hideMark/>
          </w:tcPr>
          <w:p w14:paraId="55A3D801" w14:textId="77777777" w:rsidR="00FA62BB" w:rsidRPr="00F47CB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0</w:t>
            </w:r>
          </w:p>
        </w:tc>
        <w:tc>
          <w:tcPr>
            <w:tcW w:w="1843" w:type="dxa"/>
            <w:noWrap/>
            <w:hideMark/>
          </w:tcPr>
          <w:p w14:paraId="09A27F19" w14:textId="77777777" w:rsidR="00FA62BB" w:rsidRPr="00F47CB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56</w:t>
            </w:r>
            <w:r>
              <w:rPr>
                <w:rFonts w:ascii="Calibri" w:hAnsi="Calibri" w:cs="Times New Roman"/>
                <w:color w:val="000000"/>
                <w:sz w:val="22"/>
                <w:szCs w:val="22"/>
                <w:lang w:eastAsia="en-GB"/>
              </w:rPr>
              <w:t>,</w:t>
            </w:r>
            <w:r w:rsidRPr="00F47CB1">
              <w:rPr>
                <w:rFonts w:ascii="Calibri" w:hAnsi="Calibri" w:cs="Times New Roman"/>
                <w:color w:val="000000"/>
                <w:sz w:val="22"/>
                <w:szCs w:val="22"/>
                <w:lang w:eastAsia="en-GB"/>
              </w:rPr>
              <w:t>056</w:t>
            </w:r>
          </w:p>
        </w:tc>
        <w:tc>
          <w:tcPr>
            <w:tcW w:w="1984" w:type="dxa"/>
            <w:noWrap/>
            <w:hideMark/>
          </w:tcPr>
          <w:p w14:paraId="39F2A8AA" w14:textId="77777777" w:rsidR="00FA62BB" w:rsidRPr="00F47CB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282</w:t>
            </w:r>
            <w:r>
              <w:rPr>
                <w:rFonts w:ascii="Calibri" w:hAnsi="Calibri" w:cs="Times New Roman"/>
                <w:color w:val="000000"/>
                <w:sz w:val="22"/>
                <w:szCs w:val="22"/>
                <w:lang w:eastAsia="en-GB"/>
              </w:rPr>
              <w:t>,</w:t>
            </w:r>
            <w:r w:rsidRPr="00F47CB1">
              <w:rPr>
                <w:rFonts w:ascii="Calibri" w:hAnsi="Calibri" w:cs="Times New Roman"/>
                <w:color w:val="000000"/>
                <w:sz w:val="22"/>
                <w:szCs w:val="22"/>
                <w:lang w:eastAsia="en-GB"/>
              </w:rPr>
              <w:t>824</w:t>
            </w:r>
          </w:p>
        </w:tc>
      </w:tr>
      <w:tr w:rsidR="00FA62BB" w:rsidRPr="00F47CB1" w14:paraId="6A1AD287" w14:textId="77777777" w:rsidTr="0056179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18" w:type="dxa"/>
            <w:noWrap/>
            <w:hideMark/>
          </w:tcPr>
          <w:p w14:paraId="268B0746" w14:textId="77777777" w:rsidR="00FA62BB" w:rsidRPr="00F47CB1" w:rsidRDefault="00FA62BB" w:rsidP="00FA62BB">
            <w:pPr>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rs835487</w:t>
            </w:r>
          </w:p>
        </w:tc>
        <w:tc>
          <w:tcPr>
            <w:tcW w:w="1276" w:type="dxa"/>
            <w:noWrap/>
            <w:hideMark/>
          </w:tcPr>
          <w:p w14:paraId="3EA2C319" w14:textId="77777777" w:rsidR="00FA62BB" w:rsidRPr="00F47CB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8</w:t>
            </w:r>
          </w:p>
        </w:tc>
        <w:tc>
          <w:tcPr>
            <w:tcW w:w="1417" w:type="dxa"/>
            <w:noWrap/>
            <w:hideMark/>
          </w:tcPr>
          <w:p w14:paraId="0523788B" w14:textId="77777777" w:rsidR="00FA62BB" w:rsidRPr="00F47CB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0</w:t>
            </w:r>
          </w:p>
        </w:tc>
        <w:tc>
          <w:tcPr>
            <w:tcW w:w="1843" w:type="dxa"/>
            <w:noWrap/>
            <w:hideMark/>
          </w:tcPr>
          <w:p w14:paraId="3CD41389" w14:textId="77777777" w:rsidR="00FA62BB" w:rsidRPr="00F47CB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26</w:t>
            </w:r>
            <w:r>
              <w:rPr>
                <w:rFonts w:ascii="Calibri" w:hAnsi="Calibri" w:cs="Times New Roman"/>
                <w:color w:val="000000"/>
                <w:sz w:val="22"/>
                <w:szCs w:val="22"/>
                <w:lang w:eastAsia="en-GB"/>
              </w:rPr>
              <w:t>,</w:t>
            </w:r>
            <w:r w:rsidRPr="00F47CB1">
              <w:rPr>
                <w:rFonts w:ascii="Calibri" w:hAnsi="Calibri" w:cs="Times New Roman"/>
                <w:color w:val="000000"/>
                <w:sz w:val="22"/>
                <w:szCs w:val="22"/>
                <w:lang w:eastAsia="en-GB"/>
              </w:rPr>
              <w:t>541</w:t>
            </w:r>
          </w:p>
        </w:tc>
        <w:tc>
          <w:tcPr>
            <w:tcW w:w="1984" w:type="dxa"/>
            <w:noWrap/>
            <w:hideMark/>
          </w:tcPr>
          <w:p w14:paraId="2EFE3A99" w14:textId="77777777" w:rsidR="00FA62BB" w:rsidRPr="00F47CB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133,909</w:t>
            </w:r>
          </w:p>
        </w:tc>
      </w:tr>
      <w:tr w:rsidR="00FA62BB" w:rsidRPr="00F47CB1" w14:paraId="22C3D575" w14:textId="77777777" w:rsidTr="00561793">
        <w:trPr>
          <w:trHeight w:val="288"/>
        </w:trPr>
        <w:tc>
          <w:tcPr>
            <w:cnfStyle w:val="001000000000" w:firstRow="0" w:lastRow="0" w:firstColumn="1" w:lastColumn="0" w:oddVBand="0" w:evenVBand="0" w:oddHBand="0" w:evenHBand="0" w:firstRowFirstColumn="0" w:firstRowLastColumn="0" w:lastRowFirstColumn="0" w:lastRowLastColumn="0"/>
            <w:tcW w:w="1418" w:type="dxa"/>
            <w:noWrap/>
            <w:hideMark/>
          </w:tcPr>
          <w:p w14:paraId="220B61CE" w14:textId="77777777" w:rsidR="00FA62BB" w:rsidRPr="00F47CB1" w:rsidRDefault="00FA62BB" w:rsidP="00FA62BB">
            <w:pPr>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rs10492367</w:t>
            </w:r>
          </w:p>
        </w:tc>
        <w:tc>
          <w:tcPr>
            <w:tcW w:w="1276" w:type="dxa"/>
            <w:noWrap/>
            <w:hideMark/>
          </w:tcPr>
          <w:p w14:paraId="29B3F0BB" w14:textId="77777777" w:rsidR="00FA62BB" w:rsidRPr="00F47CB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26</w:t>
            </w:r>
          </w:p>
        </w:tc>
        <w:tc>
          <w:tcPr>
            <w:tcW w:w="1417" w:type="dxa"/>
            <w:noWrap/>
            <w:hideMark/>
          </w:tcPr>
          <w:p w14:paraId="7727080D" w14:textId="77777777" w:rsidR="00FA62BB" w:rsidRPr="00F47CB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0</w:t>
            </w:r>
          </w:p>
        </w:tc>
        <w:tc>
          <w:tcPr>
            <w:tcW w:w="1843" w:type="dxa"/>
            <w:noWrap/>
            <w:hideMark/>
          </w:tcPr>
          <w:p w14:paraId="2F6CDDEC" w14:textId="77777777" w:rsidR="00FA62BB" w:rsidRPr="00F47CB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4</w:t>
            </w:r>
            <w:r>
              <w:rPr>
                <w:rFonts w:ascii="Calibri" w:hAnsi="Calibri" w:cs="Times New Roman"/>
                <w:color w:val="000000"/>
                <w:sz w:val="22"/>
                <w:szCs w:val="22"/>
                <w:lang w:eastAsia="en-GB"/>
              </w:rPr>
              <w:t>,</w:t>
            </w:r>
            <w:r w:rsidRPr="00F47CB1">
              <w:rPr>
                <w:rFonts w:ascii="Calibri" w:hAnsi="Calibri" w:cs="Times New Roman"/>
                <w:color w:val="000000"/>
                <w:sz w:val="22"/>
                <w:szCs w:val="22"/>
                <w:lang w:eastAsia="en-GB"/>
              </w:rPr>
              <w:t>569</w:t>
            </w:r>
          </w:p>
        </w:tc>
        <w:tc>
          <w:tcPr>
            <w:tcW w:w="1984" w:type="dxa"/>
            <w:noWrap/>
            <w:hideMark/>
          </w:tcPr>
          <w:p w14:paraId="7E8A82AB" w14:textId="77777777" w:rsidR="00FA62BB" w:rsidRPr="00F47CB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23,053</w:t>
            </w:r>
          </w:p>
        </w:tc>
      </w:tr>
      <w:tr w:rsidR="00FA62BB" w:rsidRPr="00F47CB1" w14:paraId="13FD8621" w14:textId="77777777" w:rsidTr="0056179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18" w:type="dxa"/>
            <w:noWrap/>
            <w:hideMark/>
          </w:tcPr>
          <w:p w14:paraId="4DE09C61" w14:textId="77777777" w:rsidR="00FA62BB" w:rsidRPr="00F47CB1" w:rsidRDefault="00FA62BB" w:rsidP="00FA62BB">
            <w:pPr>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rs11842874</w:t>
            </w:r>
          </w:p>
        </w:tc>
        <w:tc>
          <w:tcPr>
            <w:tcW w:w="1276" w:type="dxa"/>
            <w:noWrap/>
            <w:hideMark/>
          </w:tcPr>
          <w:p w14:paraId="3CDC1BE4" w14:textId="77777777" w:rsidR="00FA62BB" w:rsidRPr="00F47CB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11</w:t>
            </w:r>
          </w:p>
        </w:tc>
        <w:tc>
          <w:tcPr>
            <w:tcW w:w="1417" w:type="dxa"/>
            <w:noWrap/>
            <w:hideMark/>
          </w:tcPr>
          <w:p w14:paraId="6326CDD2" w14:textId="77777777" w:rsidR="00FA62BB" w:rsidRPr="00F47CB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0</w:t>
            </w:r>
          </w:p>
        </w:tc>
        <w:tc>
          <w:tcPr>
            <w:tcW w:w="1843" w:type="dxa"/>
            <w:noWrap/>
            <w:hideMark/>
          </w:tcPr>
          <w:p w14:paraId="62B2E2E1" w14:textId="77777777" w:rsidR="00FA62BB" w:rsidRPr="00F47CB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15</w:t>
            </w:r>
            <w:r>
              <w:rPr>
                <w:rFonts w:ascii="Calibri" w:hAnsi="Calibri" w:cs="Times New Roman"/>
                <w:color w:val="000000"/>
                <w:sz w:val="22"/>
                <w:szCs w:val="22"/>
                <w:lang w:eastAsia="en-GB"/>
              </w:rPr>
              <w:t>,</w:t>
            </w:r>
            <w:r w:rsidRPr="00F47CB1">
              <w:rPr>
                <w:rFonts w:ascii="Calibri" w:hAnsi="Calibri" w:cs="Times New Roman"/>
                <w:color w:val="000000"/>
                <w:sz w:val="22"/>
                <w:szCs w:val="22"/>
                <w:lang w:eastAsia="en-GB"/>
              </w:rPr>
              <w:t>825</w:t>
            </w:r>
          </w:p>
        </w:tc>
        <w:tc>
          <w:tcPr>
            <w:tcW w:w="1984" w:type="dxa"/>
            <w:noWrap/>
            <w:hideMark/>
          </w:tcPr>
          <w:p w14:paraId="03B6B9AB" w14:textId="77777777" w:rsidR="00FA62BB" w:rsidRPr="00F47CB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79,845</w:t>
            </w:r>
          </w:p>
        </w:tc>
      </w:tr>
      <w:tr w:rsidR="00FA62BB" w:rsidRPr="00F47CB1" w14:paraId="0A713232" w14:textId="77777777" w:rsidTr="00561793">
        <w:trPr>
          <w:trHeight w:val="288"/>
        </w:trPr>
        <w:tc>
          <w:tcPr>
            <w:cnfStyle w:val="001000000000" w:firstRow="0" w:lastRow="0" w:firstColumn="1" w:lastColumn="0" w:oddVBand="0" w:evenVBand="0" w:oddHBand="0" w:evenHBand="0" w:firstRowFirstColumn="0" w:firstRowLastColumn="0" w:lastRowFirstColumn="0" w:lastRowLastColumn="0"/>
            <w:tcW w:w="1418" w:type="dxa"/>
            <w:noWrap/>
            <w:hideMark/>
          </w:tcPr>
          <w:p w14:paraId="000F4B87" w14:textId="77777777" w:rsidR="00FA62BB" w:rsidRPr="00F47CB1" w:rsidRDefault="00FA62BB" w:rsidP="00FA62BB">
            <w:pPr>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rs3204689</w:t>
            </w:r>
          </w:p>
        </w:tc>
        <w:tc>
          <w:tcPr>
            <w:tcW w:w="1276" w:type="dxa"/>
            <w:noWrap/>
            <w:hideMark/>
          </w:tcPr>
          <w:p w14:paraId="65D11B9C" w14:textId="77777777" w:rsidR="00FA62BB" w:rsidRPr="00F47CB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20</w:t>
            </w:r>
          </w:p>
        </w:tc>
        <w:tc>
          <w:tcPr>
            <w:tcW w:w="1417" w:type="dxa"/>
            <w:noWrap/>
            <w:hideMark/>
          </w:tcPr>
          <w:p w14:paraId="221D17E7" w14:textId="77777777" w:rsidR="00FA62BB" w:rsidRPr="00F47CB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0</w:t>
            </w:r>
          </w:p>
        </w:tc>
        <w:tc>
          <w:tcPr>
            <w:tcW w:w="1843" w:type="dxa"/>
            <w:noWrap/>
            <w:hideMark/>
          </w:tcPr>
          <w:p w14:paraId="512AAD11" w14:textId="77777777" w:rsidR="00FA62BB" w:rsidRPr="00F47CB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6</w:t>
            </w:r>
            <w:r>
              <w:rPr>
                <w:rFonts w:ascii="Calibri" w:hAnsi="Calibri" w:cs="Times New Roman"/>
                <w:color w:val="000000"/>
                <w:sz w:val="22"/>
                <w:szCs w:val="22"/>
                <w:lang w:eastAsia="en-GB"/>
              </w:rPr>
              <w:t>,</w:t>
            </w:r>
            <w:r w:rsidRPr="00F47CB1">
              <w:rPr>
                <w:rFonts w:ascii="Calibri" w:hAnsi="Calibri" w:cs="Times New Roman"/>
                <w:color w:val="000000"/>
                <w:sz w:val="22"/>
                <w:szCs w:val="22"/>
                <w:lang w:eastAsia="en-GB"/>
              </w:rPr>
              <w:t>146</w:t>
            </w:r>
          </w:p>
        </w:tc>
        <w:tc>
          <w:tcPr>
            <w:tcW w:w="1984" w:type="dxa"/>
            <w:noWrap/>
            <w:hideMark/>
          </w:tcPr>
          <w:p w14:paraId="6D3E4F32" w14:textId="77777777" w:rsidR="00FA62BB" w:rsidRPr="00F47CB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31,009</w:t>
            </w:r>
          </w:p>
        </w:tc>
      </w:tr>
      <w:tr w:rsidR="00FA62BB" w:rsidRPr="00F47CB1" w14:paraId="14F67A3D" w14:textId="77777777" w:rsidTr="0056179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18" w:type="dxa"/>
            <w:noWrap/>
            <w:hideMark/>
          </w:tcPr>
          <w:p w14:paraId="339F538C" w14:textId="77777777" w:rsidR="00FA62BB" w:rsidRPr="00F47CB1" w:rsidRDefault="00FA62BB" w:rsidP="00FA62BB">
            <w:pPr>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rs12901071</w:t>
            </w:r>
          </w:p>
        </w:tc>
        <w:tc>
          <w:tcPr>
            <w:tcW w:w="1276" w:type="dxa"/>
            <w:noWrap/>
            <w:hideMark/>
          </w:tcPr>
          <w:p w14:paraId="02550239" w14:textId="77777777" w:rsidR="00FA62BB" w:rsidRPr="00F47CB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38</w:t>
            </w:r>
          </w:p>
        </w:tc>
        <w:tc>
          <w:tcPr>
            <w:tcW w:w="1417" w:type="dxa"/>
            <w:noWrap/>
            <w:hideMark/>
          </w:tcPr>
          <w:p w14:paraId="1242E873" w14:textId="77777777" w:rsidR="00FA62BB" w:rsidRPr="00F47CB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0</w:t>
            </w:r>
          </w:p>
        </w:tc>
        <w:tc>
          <w:tcPr>
            <w:tcW w:w="1843" w:type="dxa"/>
            <w:noWrap/>
            <w:hideMark/>
          </w:tcPr>
          <w:p w14:paraId="2BDC4FE9" w14:textId="77777777" w:rsidR="00FA62BB" w:rsidRPr="00F47CB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2</w:t>
            </w:r>
            <w:r>
              <w:rPr>
                <w:rFonts w:ascii="Calibri" w:hAnsi="Calibri" w:cs="Times New Roman"/>
                <w:color w:val="000000"/>
                <w:sz w:val="22"/>
                <w:szCs w:val="22"/>
                <w:lang w:eastAsia="en-GB"/>
              </w:rPr>
              <w:t>,</w:t>
            </w:r>
            <w:r w:rsidRPr="00F47CB1">
              <w:rPr>
                <w:rFonts w:ascii="Calibri" w:hAnsi="Calibri" w:cs="Times New Roman"/>
                <w:color w:val="000000"/>
                <w:sz w:val="22"/>
                <w:szCs w:val="22"/>
                <w:lang w:eastAsia="en-GB"/>
              </w:rPr>
              <w:t>848</w:t>
            </w:r>
          </w:p>
        </w:tc>
        <w:tc>
          <w:tcPr>
            <w:tcW w:w="1984" w:type="dxa"/>
            <w:noWrap/>
            <w:hideMark/>
          </w:tcPr>
          <w:p w14:paraId="3DF256BE" w14:textId="77777777" w:rsidR="00FA62BB" w:rsidRPr="00F47CB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14,372</w:t>
            </w:r>
          </w:p>
        </w:tc>
      </w:tr>
      <w:tr w:rsidR="00FA62BB" w:rsidRPr="00F47CB1" w14:paraId="39F10F2F" w14:textId="77777777" w:rsidTr="00561793">
        <w:trPr>
          <w:trHeight w:val="288"/>
        </w:trPr>
        <w:tc>
          <w:tcPr>
            <w:cnfStyle w:val="001000000000" w:firstRow="0" w:lastRow="0" w:firstColumn="1" w:lastColumn="0" w:oddVBand="0" w:evenVBand="0" w:oddHBand="0" w:evenHBand="0" w:firstRowFirstColumn="0" w:firstRowLastColumn="0" w:lastRowFirstColumn="0" w:lastRowLastColumn="0"/>
            <w:tcW w:w="1418" w:type="dxa"/>
            <w:noWrap/>
            <w:hideMark/>
          </w:tcPr>
          <w:p w14:paraId="4EBC2703" w14:textId="77777777" w:rsidR="00FA62BB" w:rsidRPr="00F47CB1" w:rsidRDefault="00FA62BB" w:rsidP="00FA62BB">
            <w:pPr>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rs8044769</w:t>
            </w:r>
          </w:p>
        </w:tc>
        <w:tc>
          <w:tcPr>
            <w:tcW w:w="1276" w:type="dxa"/>
            <w:noWrap/>
            <w:hideMark/>
          </w:tcPr>
          <w:p w14:paraId="2331886A" w14:textId="77777777" w:rsidR="00FA62BB" w:rsidRPr="00F47CB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7</w:t>
            </w:r>
          </w:p>
        </w:tc>
        <w:tc>
          <w:tcPr>
            <w:tcW w:w="1417" w:type="dxa"/>
            <w:noWrap/>
            <w:hideMark/>
          </w:tcPr>
          <w:p w14:paraId="3E4B1AAE" w14:textId="77777777" w:rsidR="00FA62BB" w:rsidRPr="00F47CB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0</w:t>
            </w:r>
          </w:p>
        </w:tc>
        <w:tc>
          <w:tcPr>
            <w:tcW w:w="1843" w:type="dxa"/>
            <w:noWrap/>
            <w:hideMark/>
          </w:tcPr>
          <w:p w14:paraId="624B6CAF" w14:textId="77777777" w:rsidR="00FA62BB" w:rsidRPr="00F47CB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54</w:t>
            </w:r>
            <w:r>
              <w:rPr>
                <w:rFonts w:ascii="Calibri" w:hAnsi="Calibri" w:cs="Times New Roman"/>
                <w:color w:val="000000"/>
                <w:sz w:val="22"/>
                <w:szCs w:val="22"/>
                <w:lang w:eastAsia="en-GB"/>
              </w:rPr>
              <w:t>,</w:t>
            </w:r>
            <w:r w:rsidRPr="00F47CB1">
              <w:rPr>
                <w:rFonts w:ascii="Calibri" w:hAnsi="Calibri" w:cs="Times New Roman"/>
                <w:color w:val="000000"/>
                <w:sz w:val="22"/>
                <w:szCs w:val="22"/>
                <w:lang w:eastAsia="en-GB"/>
              </w:rPr>
              <w:t>455</w:t>
            </w:r>
          </w:p>
        </w:tc>
        <w:tc>
          <w:tcPr>
            <w:tcW w:w="1984" w:type="dxa"/>
            <w:noWrap/>
            <w:hideMark/>
          </w:tcPr>
          <w:p w14:paraId="02956FDC" w14:textId="77777777" w:rsidR="00FA62BB" w:rsidRPr="00F47CB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274,748</w:t>
            </w:r>
          </w:p>
        </w:tc>
      </w:tr>
      <w:tr w:rsidR="00FA62BB" w:rsidRPr="00F47CB1" w14:paraId="3B17292A" w14:textId="77777777" w:rsidTr="0056179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18" w:type="dxa"/>
            <w:noWrap/>
            <w:hideMark/>
          </w:tcPr>
          <w:p w14:paraId="6FE043C2" w14:textId="77777777" w:rsidR="00FA62BB" w:rsidRPr="00F47CB1" w:rsidRDefault="00FA62BB" w:rsidP="00FA62BB">
            <w:pPr>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rs12982744</w:t>
            </w:r>
          </w:p>
        </w:tc>
        <w:tc>
          <w:tcPr>
            <w:tcW w:w="1276" w:type="dxa"/>
            <w:noWrap/>
            <w:hideMark/>
          </w:tcPr>
          <w:p w14:paraId="0994577A" w14:textId="77777777" w:rsidR="00FA62BB" w:rsidRPr="00F47CB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30</w:t>
            </w:r>
          </w:p>
        </w:tc>
        <w:tc>
          <w:tcPr>
            <w:tcW w:w="1417" w:type="dxa"/>
            <w:noWrap/>
            <w:hideMark/>
          </w:tcPr>
          <w:p w14:paraId="1AEC8950" w14:textId="77777777" w:rsidR="00FA62BB" w:rsidRPr="00F47CB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0</w:t>
            </w:r>
          </w:p>
        </w:tc>
        <w:tc>
          <w:tcPr>
            <w:tcW w:w="1843" w:type="dxa"/>
            <w:noWrap/>
            <w:hideMark/>
          </w:tcPr>
          <w:p w14:paraId="7F5C790E" w14:textId="77777777" w:rsidR="00FA62BB" w:rsidRPr="00F47CB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3</w:t>
            </w:r>
            <w:r>
              <w:rPr>
                <w:rFonts w:ascii="Calibri" w:hAnsi="Calibri" w:cs="Times New Roman"/>
                <w:color w:val="000000"/>
                <w:sz w:val="22"/>
                <w:szCs w:val="22"/>
                <w:lang w:eastAsia="en-GB"/>
              </w:rPr>
              <w:t>,</w:t>
            </w:r>
            <w:r w:rsidRPr="00F47CB1">
              <w:rPr>
                <w:rFonts w:ascii="Calibri" w:hAnsi="Calibri" w:cs="Times New Roman"/>
                <w:color w:val="000000"/>
                <w:sz w:val="22"/>
                <w:szCs w:val="22"/>
                <w:lang w:eastAsia="en-GB"/>
              </w:rPr>
              <w:t>784</w:t>
            </w:r>
          </w:p>
        </w:tc>
        <w:tc>
          <w:tcPr>
            <w:tcW w:w="1984" w:type="dxa"/>
            <w:noWrap/>
            <w:hideMark/>
          </w:tcPr>
          <w:p w14:paraId="199D1ABB" w14:textId="77777777" w:rsidR="00FA62BB" w:rsidRPr="00F47CB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19,093</w:t>
            </w:r>
          </w:p>
        </w:tc>
      </w:tr>
      <w:tr w:rsidR="00FA62BB" w:rsidRPr="00F47CB1" w14:paraId="4FEB0D4C" w14:textId="77777777" w:rsidTr="00561793">
        <w:trPr>
          <w:trHeight w:val="288"/>
        </w:trPr>
        <w:tc>
          <w:tcPr>
            <w:cnfStyle w:val="001000000000" w:firstRow="0" w:lastRow="0" w:firstColumn="1" w:lastColumn="0" w:oddVBand="0" w:evenVBand="0" w:oddHBand="0" w:evenHBand="0" w:firstRowFirstColumn="0" w:firstRowLastColumn="0" w:lastRowFirstColumn="0" w:lastRowLastColumn="0"/>
            <w:tcW w:w="1418" w:type="dxa"/>
            <w:noWrap/>
            <w:hideMark/>
          </w:tcPr>
          <w:p w14:paraId="0292F0B3" w14:textId="77777777" w:rsidR="00FA62BB" w:rsidRPr="00F47CB1" w:rsidRDefault="00FA62BB" w:rsidP="00FA62BB">
            <w:pPr>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rs143383</w:t>
            </w:r>
          </w:p>
        </w:tc>
        <w:tc>
          <w:tcPr>
            <w:tcW w:w="1276" w:type="dxa"/>
            <w:noWrap/>
            <w:hideMark/>
          </w:tcPr>
          <w:p w14:paraId="5A28BE98" w14:textId="77777777" w:rsidR="00FA62BB" w:rsidRPr="00F47CB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49</w:t>
            </w:r>
          </w:p>
        </w:tc>
        <w:tc>
          <w:tcPr>
            <w:tcW w:w="1417" w:type="dxa"/>
            <w:noWrap/>
            <w:hideMark/>
          </w:tcPr>
          <w:p w14:paraId="6824B691" w14:textId="77777777" w:rsidR="00FA62BB" w:rsidRPr="00F47CB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0</w:t>
            </w:r>
          </w:p>
        </w:tc>
        <w:tc>
          <w:tcPr>
            <w:tcW w:w="1843" w:type="dxa"/>
            <w:noWrap/>
            <w:hideMark/>
          </w:tcPr>
          <w:p w14:paraId="637CD85A" w14:textId="77777777" w:rsidR="00FA62BB" w:rsidRPr="00F47CB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2</w:t>
            </w:r>
            <w:r>
              <w:rPr>
                <w:rFonts w:ascii="Calibri" w:hAnsi="Calibri" w:cs="Times New Roman"/>
                <w:color w:val="000000"/>
                <w:sz w:val="22"/>
                <w:szCs w:val="22"/>
                <w:lang w:eastAsia="en-GB"/>
              </w:rPr>
              <w:t>,</w:t>
            </w:r>
            <w:r w:rsidRPr="00F47CB1">
              <w:rPr>
                <w:rFonts w:ascii="Calibri" w:hAnsi="Calibri" w:cs="Times New Roman"/>
                <w:color w:val="000000"/>
                <w:sz w:val="22"/>
                <w:szCs w:val="22"/>
                <w:lang w:eastAsia="en-GB"/>
              </w:rPr>
              <w:t>071</w:t>
            </w:r>
          </w:p>
        </w:tc>
        <w:tc>
          <w:tcPr>
            <w:tcW w:w="1984" w:type="dxa"/>
            <w:noWrap/>
            <w:hideMark/>
          </w:tcPr>
          <w:p w14:paraId="4784E251" w14:textId="77777777" w:rsidR="00FA62BB" w:rsidRPr="00F47CB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10,451</w:t>
            </w:r>
          </w:p>
        </w:tc>
      </w:tr>
      <w:tr w:rsidR="00FA62BB" w:rsidRPr="00F47CB1" w14:paraId="513BB96B" w14:textId="77777777" w:rsidTr="0056179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18" w:type="dxa"/>
            <w:noWrap/>
            <w:hideMark/>
          </w:tcPr>
          <w:p w14:paraId="076A0E94" w14:textId="77777777" w:rsidR="00FA62BB" w:rsidRPr="00F47CB1" w:rsidRDefault="00FA62BB" w:rsidP="00FA62BB">
            <w:pPr>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rs6094710</w:t>
            </w:r>
          </w:p>
        </w:tc>
        <w:tc>
          <w:tcPr>
            <w:tcW w:w="1276" w:type="dxa"/>
            <w:noWrap/>
            <w:hideMark/>
          </w:tcPr>
          <w:p w14:paraId="0ABE01CF" w14:textId="77777777" w:rsidR="00FA62BB" w:rsidRPr="00F47CB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12</w:t>
            </w:r>
          </w:p>
        </w:tc>
        <w:tc>
          <w:tcPr>
            <w:tcW w:w="1417" w:type="dxa"/>
            <w:noWrap/>
            <w:hideMark/>
          </w:tcPr>
          <w:p w14:paraId="365824F6" w14:textId="77777777" w:rsidR="00FA62BB" w:rsidRPr="00F47CB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0</w:t>
            </w:r>
          </w:p>
        </w:tc>
        <w:tc>
          <w:tcPr>
            <w:tcW w:w="1843" w:type="dxa"/>
            <w:noWrap/>
            <w:hideMark/>
          </w:tcPr>
          <w:p w14:paraId="6E8EC522" w14:textId="77777777" w:rsidR="00FA62BB" w:rsidRPr="00F47CB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13</w:t>
            </w:r>
            <w:r>
              <w:rPr>
                <w:rFonts w:ascii="Calibri" w:hAnsi="Calibri" w:cs="Times New Roman"/>
                <w:color w:val="000000"/>
                <w:sz w:val="22"/>
                <w:szCs w:val="22"/>
                <w:lang w:eastAsia="en-GB"/>
              </w:rPr>
              <w:t>,</w:t>
            </w:r>
            <w:r w:rsidRPr="00F47CB1">
              <w:rPr>
                <w:rFonts w:ascii="Calibri" w:hAnsi="Calibri" w:cs="Times New Roman"/>
                <w:color w:val="000000"/>
                <w:sz w:val="22"/>
                <w:szCs w:val="22"/>
                <w:lang w:eastAsia="en-GB"/>
              </w:rPr>
              <w:t>723</w:t>
            </w:r>
          </w:p>
        </w:tc>
        <w:tc>
          <w:tcPr>
            <w:tcW w:w="1984" w:type="dxa"/>
            <w:noWrap/>
            <w:hideMark/>
          </w:tcPr>
          <w:p w14:paraId="762DAC66" w14:textId="77777777" w:rsidR="00FA62BB" w:rsidRPr="00F47CB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69,238</w:t>
            </w:r>
          </w:p>
        </w:tc>
      </w:tr>
      <w:tr w:rsidR="00FA62BB" w:rsidRPr="00F47CB1" w14:paraId="0FD09632" w14:textId="77777777" w:rsidTr="00561793">
        <w:trPr>
          <w:trHeight w:val="288"/>
        </w:trPr>
        <w:tc>
          <w:tcPr>
            <w:cnfStyle w:val="001000000000" w:firstRow="0" w:lastRow="0" w:firstColumn="1" w:lastColumn="0" w:oddVBand="0" w:evenVBand="0" w:oddHBand="0" w:evenHBand="0" w:firstRowFirstColumn="0" w:firstRowLastColumn="0" w:lastRowFirstColumn="0" w:lastRowLastColumn="0"/>
            <w:tcW w:w="1418" w:type="dxa"/>
            <w:noWrap/>
            <w:hideMark/>
          </w:tcPr>
          <w:p w14:paraId="7B451B27" w14:textId="77777777" w:rsidR="00FA62BB" w:rsidRPr="00F47CB1" w:rsidRDefault="00FA62BB" w:rsidP="00FA62BB">
            <w:pPr>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rs2820436</w:t>
            </w:r>
          </w:p>
        </w:tc>
        <w:tc>
          <w:tcPr>
            <w:tcW w:w="1276" w:type="dxa"/>
            <w:noWrap/>
            <w:hideMark/>
          </w:tcPr>
          <w:p w14:paraId="252FACD8" w14:textId="77777777" w:rsidR="00FA62BB" w:rsidRPr="00F47CB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17</w:t>
            </w:r>
          </w:p>
        </w:tc>
        <w:tc>
          <w:tcPr>
            <w:tcW w:w="1417" w:type="dxa"/>
            <w:noWrap/>
            <w:hideMark/>
          </w:tcPr>
          <w:p w14:paraId="31068FBE" w14:textId="77777777" w:rsidR="00FA62BB" w:rsidRPr="00F47CB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0</w:t>
            </w:r>
          </w:p>
        </w:tc>
        <w:tc>
          <w:tcPr>
            <w:tcW w:w="1843" w:type="dxa"/>
            <w:noWrap/>
            <w:hideMark/>
          </w:tcPr>
          <w:p w14:paraId="63C54B7B" w14:textId="77777777" w:rsidR="00FA62BB" w:rsidRPr="00F47CB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7</w:t>
            </w:r>
            <w:r>
              <w:rPr>
                <w:rFonts w:ascii="Calibri" w:hAnsi="Calibri" w:cs="Times New Roman"/>
                <w:color w:val="000000"/>
                <w:sz w:val="22"/>
                <w:szCs w:val="22"/>
                <w:lang w:eastAsia="en-GB"/>
              </w:rPr>
              <w:t>,</w:t>
            </w:r>
            <w:r w:rsidRPr="00F47CB1">
              <w:rPr>
                <w:rFonts w:ascii="Calibri" w:hAnsi="Calibri" w:cs="Times New Roman"/>
                <w:color w:val="000000"/>
                <w:sz w:val="22"/>
                <w:szCs w:val="22"/>
                <w:lang w:eastAsia="en-GB"/>
              </w:rPr>
              <w:t>913</w:t>
            </w:r>
          </w:p>
        </w:tc>
        <w:tc>
          <w:tcPr>
            <w:tcW w:w="1984" w:type="dxa"/>
            <w:noWrap/>
            <w:hideMark/>
          </w:tcPr>
          <w:p w14:paraId="22ED9742" w14:textId="77777777" w:rsidR="00FA62BB" w:rsidRPr="00F47CB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39,924</w:t>
            </w:r>
          </w:p>
        </w:tc>
      </w:tr>
      <w:tr w:rsidR="00FA62BB" w:rsidRPr="00F47CB1" w14:paraId="501A7F40" w14:textId="77777777" w:rsidTr="0056179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18" w:type="dxa"/>
            <w:noWrap/>
            <w:hideMark/>
          </w:tcPr>
          <w:p w14:paraId="501EC020" w14:textId="77777777" w:rsidR="00FA62BB" w:rsidRPr="00F47CB1" w:rsidRDefault="00FA62BB" w:rsidP="00FA62BB">
            <w:pPr>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rs3771501</w:t>
            </w:r>
          </w:p>
        </w:tc>
        <w:tc>
          <w:tcPr>
            <w:tcW w:w="1276" w:type="dxa"/>
            <w:noWrap/>
            <w:hideMark/>
          </w:tcPr>
          <w:p w14:paraId="46BD5BCC" w14:textId="77777777" w:rsidR="00FA62BB" w:rsidRPr="00F47CB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12</w:t>
            </w:r>
          </w:p>
        </w:tc>
        <w:tc>
          <w:tcPr>
            <w:tcW w:w="1417" w:type="dxa"/>
            <w:noWrap/>
            <w:hideMark/>
          </w:tcPr>
          <w:p w14:paraId="69778895" w14:textId="77777777" w:rsidR="00FA62BB" w:rsidRPr="00F47CB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0</w:t>
            </w:r>
          </w:p>
        </w:tc>
        <w:tc>
          <w:tcPr>
            <w:tcW w:w="1843" w:type="dxa"/>
            <w:noWrap/>
            <w:hideMark/>
          </w:tcPr>
          <w:p w14:paraId="29BFB66A" w14:textId="77777777" w:rsidR="00FA62BB" w:rsidRPr="00F47CB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13</w:t>
            </w:r>
            <w:r>
              <w:rPr>
                <w:rFonts w:ascii="Calibri" w:hAnsi="Calibri" w:cs="Times New Roman"/>
                <w:color w:val="000000"/>
                <w:sz w:val="22"/>
                <w:szCs w:val="22"/>
                <w:lang w:eastAsia="en-GB"/>
              </w:rPr>
              <w:t>,</w:t>
            </w:r>
            <w:r w:rsidRPr="00F47CB1">
              <w:rPr>
                <w:rFonts w:ascii="Calibri" w:hAnsi="Calibri" w:cs="Times New Roman"/>
                <w:color w:val="000000"/>
                <w:sz w:val="22"/>
                <w:szCs w:val="22"/>
                <w:lang w:eastAsia="en-GB"/>
              </w:rPr>
              <w:t>257</w:t>
            </w:r>
          </w:p>
        </w:tc>
        <w:tc>
          <w:tcPr>
            <w:tcW w:w="1984" w:type="dxa"/>
            <w:noWrap/>
            <w:hideMark/>
          </w:tcPr>
          <w:p w14:paraId="3AC5C4C5" w14:textId="77777777" w:rsidR="00FA62BB" w:rsidRPr="00F47CB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66,888</w:t>
            </w:r>
          </w:p>
        </w:tc>
      </w:tr>
      <w:tr w:rsidR="00FA62BB" w:rsidRPr="00F47CB1" w14:paraId="24B06DBF" w14:textId="77777777" w:rsidTr="00561793">
        <w:trPr>
          <w:trHeight w:val="288"/>
        </w:trPr>
        <w:tc>
          <w:tcPr>
            <w:cnfStyle w:val="001000000000" w:firstRow="0" w:lastRow="0" w:firstColumn="1" w:lastColumn="0" w:oddVBand="0" w:evenVBand="0" w:oddHBand="0" w:evenHBand="0" w:firstRowFirstColumn="0" w:firstRowLastColumn="0" w:lastRowFirstColumn="0" w:lastRowLastColumn="0"/>
            <w:tcW w:w="1418" w:type="dxa"/>
            <w:noWrap/>
            <w:hideMark/>
          </w:tcPr>
          <w:p w14:paraId="2390913E" w14:textId="77777777" w:rsidR="00FA62BB" w:rsidRPr="00F47CB1" w:rsidRDefault="00FA62BB" w:rsidP="00FA62BB">
            <w:pPr>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rs11780978</w:t>
            </w:r>
          </w:p>
        </w:tc>
        <w:tc>
          <w:tcPr>
            <w:tcW w:w="1276" w:type="dxa"/>
            <w:noWrap/>
            <w:hideMark/>
          </w:tcPr>
          <w:p w14:paraId="7C20CCF0" w14:textId="77777777" w:rsidR="00FA62BB" w:rsidRPr="00F47CB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21</w:t>
            </w:r>
          </w:p>
        </w:tc>
        <w:tc>
          <w:tcPr>
            <w:tcW w:w="1417" w:type="dxa"/>
            <w:noWrap/>
            <w:hideMark/>
          </w:tcPr>
          <w:p w14:paraId="11631617" w14:textId="77777777" w:rsidR="00FA62BB" w:rsidRPr="00F47CB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0</w:t>
            </w:r>
          </w:p>
        </w:tc>
        <w:tc>
          <w:tcPr>
            <w:tcW w:w="1843" w:type="dxa"/>
            <w:noWrap/>
            <w:hideMark/>
          </w:tcPr>
          <w:p w14:paraId="2153306C" w14:textId="77777777" w:rsidR="00FA62BB" w:rsidRPr="00F47CB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5</w:t>
            </w:r>
            <w:r>
              <w:rPr>
                <w:rFonts w:ascii="Calibri" w:hAnsi="Calibri" w:cs="Times New Roman"/>
                <w:color w:val="000000"/>
                <w:sz w:val="22"/>
                <w:szCs w:val="22"/>
                <w:lang w:eastAsia="en-GB"/>
              </w:rPr>
              <w:t>,</w:t>
            </w:r>
            <w:r w:rsidRPr="00F47CB1">
              <w:rPr>
                <w:rFonts w:ascii="Calibri" w:hAnsi="Calibri" w:cs="Times New Roman"/>
                <w:color w:val="000000"/>
                <w:sz w:val="22"/>
                <w:szCs w:val="22"/>
                <w:lang w:eastAsia="en-GB"/>
              </w:rPr>
              <w:t>927</w:t>
            </w:r>
          </w:p>
        </w:tc>
        <w:tc>
          <w:tcPr>
            <w:tcW w:w="1984" w:type="dxa"/>
            <w:noWrap/>
            <w:hideMark/>
          </w:tcPr>
          <w:p w14:paraId="0F755E54" w14:textId="77777777" w:rsidR="00FA62BB" w:rsidRPr="00F47CB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29,906</w:t>
            </w:r>
          </w:p>
        </w:tc>
      </w:tr>
      <w:tr w:rsidR="00FA62BB" w:rsidRPr="00F47CB1" w14:paraId="2320A733" w14:textId="77777777" w:rsidTr="0056179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18" w:type="dxa"/>
            <w:noWrap/>
            <w:hideMark/>
          </w:tcPr>
          <w:p w14:paraId="1F6EF8D4" w14:textId="77777777" w:rsidR="00FA62BB" w:rsidRPr="00F47CB1" w:rsidRDefault="00FA62BB" w:rsidP="00FA62BB">
            <w:pPr>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rs116882138</w:t>
            </w:r>
          </w:p>
        </w:tc>
        <w:tc>
          <w:tcPr>
            <w:tcW w:w="1276" w:type="dxa"/>
            <w:noWrap/>
            <w:hideMark/>
          </w:tcPr>
          <w:p w14:paraId="7F4C9895" w14:textId="77777777" w:rsidR="00FA62BB" w:rsidRPr="00F47CB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17</w:t>
            </w:r>
          </w:p>
        </w:tc>
        <w:tc>
          <w:tcPr>
            <w:tcW w:w="1417" w:type="dxa"/>
            <w:noWrap/>
            <w:hideMark/>
          </w:tcPr>
          <w:p w14:paraId="3886757B" w14:textId="77777777" w:rsidR="00FA62BB" w:rsidRPr="00F47CB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0</w:t>
            </w:r>
          </w:p>
        </w:tc>
        <w:tc>
          <w:tcPr>
            <w:tcW w:w="1843" w:type="dxa"/>
            <w:noWrap/>
            <w:hideMark/>
          </w:tcPr>
          <w:p w14:paraId="1955B226" w14:textId="77777777" w:rsidR="00FA62BB" w:rsidRPr="00F47CB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7</w:t>
            </w:r>
            <w:r>
              <w:rPr>
                <w:rFonts w:ascii="Calibri" w:hAnsi="Calibri" w:cs="Times New Roman"/>
                <w:color w:val="000000"/>
                <w:sz w:val="22"/>
                <w:szCs w:val="22"/>
                <w:lang w:eastAsia="en-GB"/>
              </w:rPr>
              <w:t>,</w:t>
            </w:r>
            <w:r w:rsidRPr="00F47CB1">
              <w:rPr>
                <w:rFonts w:ascii="Calibri" w:hAnsi="Calibri" w:cs="Times New Roman"/>
                <w:color w:val="000000"/>
                <w:sz w:val="22"/>
                <w:szCs w:val="22"/>
                <w:lang w:eastAsia="en-GB"/>
              </w:rPr>
              <w:t>877</w:t>
            </w:r>
          </w:p>
        </w:tc>
        <w:tc>
          <w:tcPr>
            <w:tcW w:w="1984" w:type="dxa"/>
            <w:noWrap/>
            <w:hideMark/>
          </w:tcPr>
          <w:p w14:paraId="07A013B4" w14:textId="77777777" w:rsidR="00FA62BB" w:rsidRPr="00F47CB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39,743</w:t>
            </w:r>
          </w:p>
        </w:tc>
      </w:tr>
      <w:tr w:rsidR="00FA62BB" w:rsidRPr="00F47CB1" w14:paraId="576580C6" w14:textId="77777777" w:rsidTr="00561793">
        <w:trPr>
          <w:trHeight w:val="288"/>
        </w:trPr>
        <w:tc>
          <w:tcPr>
            <w:cnfStyle w:val="001000000000" w:firstRow="0" w:lastRow="0" w:firstColumn="1" w:lastColumn="0" w:oddVBand="0" w:evenVBand="0" w:oddHBand="0" w:evenHBand="0" w:firstRowFirstColumn="0" w:firstRowLastColumn="0" w:lastRowFirstColumn="0" w:lastRowLastColumn="0"/>
            <w:tcW w:w="1418" w:type="dxa"/>
            <w:noWrap/>
            <w:hideMark/>
          </w:tcPr>
          <w:p w14:paraId="36BB1BF5" w14:textId="77777777" w:rsidR="00FA62BB" w:rsidRPr="00F47CB1" w:rsidRDefault="00FA62BB" w:rsidP="00FA62BB">
            <w:pPr>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rs864839</w:t>
            </w:r>
          </w:p>
        </w:tc>
        <w:tc>
          <w:tcPr>
            <w:tcW w:w="1276" w:type="dxa"/>
            <w:noWrap/>
            <w:hideMark/>
          </w:tcPr>
          <w:p w14:paraId="432C43F8" w14:textId="77777777" w:rsidR="00FA62BB" w:rsidRPr="00F47CB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48</w:t>
            </w:r>
          </w:p>
        </w:tc>
        <w:tc>
          <w:tcPr>
            <w:tcW w:w="1417" w:type="dxa"/>
            <w:noWrap/>
            <w:hideMark/>
          </w:tcPr>
          <w:p w14:paraId="14386341" w14:textId="77777777" w:rsidR="00FA62BB" w:rsidRPr="00F47CB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0</w:t>
            </w:r>
          </w:p>
        </w:tc>
        <w:tc>
          <w:tcPr>
            <w:tcW w:w="1843" w:type="dxa"/>
            <w:noWrap/>
            <w:hideMark/>
          </w:tcPr>
          <w:p w14:paraId="52446624" w14:textId="77777777" w:rsidR="00FA62BB" w:rsidRPr="00F47CB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2</w:t>
            </w:r>
            <w:r>
              <w:rPr>
                <w:rFonts w:ascii="Calibri" w:hAnsi="Calibri" w:cs="Times New Roman"/>
                <w:color w:val="000000"/>
                <w:sz w:val="22"/>
                <w:szCs w:val="22"/>
                <w:lang w:eastAsia="en-GB"/>
              </w:rPr>
              <w:t>,</w:t>
            </w:r>
            <w:r w:rsidRPr="00F47CB1">
              <w:rPr>
                <w:rFonts w:ascii="Calibri" w:hAnsi="Calibri" w:cs="Times New Roman"/>
                <w:color w:val="000000"/>
                <w:sz w:val="22"/>
                <w:szCs w:val="22"/>
                <w:lang w:eastAsia="en-GB"/>
              </w:rPr>
              <w:t>160</w:t>
            </w:r>
          </w:p>
        </w:tc>
        <w:tc>
          <w:tcPr>
            <w:tcW w:w="1984" w:type="dxa"/>
            <w:noWrap/>
            <w:hideMark/>
          </w:tcPr>
          <w:p w14:paraId="250F4F64" w14:textId="77777777" w:rsidR="00FA62BB" w:rsidRPr="00F47CB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10,897</w:t>
            </w:r>
          </w:p>
        </w:tc>
      </w:tr>
      <w:tr w:rsidR="00FA62BB" w:rsidRPr="00F47CB1" w14:paraId="65BF9C59" w14:textId="77777777" w:rsidTr="0056179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18" w:type="dxa"/>
            <w:noWrap/>
            <w:hideMark/>
          </w:tcPr>
          <w:p w14:paraId="6C0A16C6" w14:textId="77777777" w:rsidR="00FA62BB" w:rsidRPr="00F47CB1" w:rsidRDefault="00FA62BB" w:rsidP="00FA62BB">
            <w:pPr>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rs2521349</w:t>
            </w:r>
          </w:p>
        </w:tc>
        <w:tc>
          <w:tcPr>
            <w:tcW w:w="1276" w:type="dxa"/>
            <w:noWrap/>
            <w:hideMark/>
          </w:tcPr>
          <w:p w14:paraId="5A18AAE1" w14:textId="77777777" w:rsidR="00FA62BB" w:rsidRPr="00F47CB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50</w:t>
            </w:r>
          </w:p>
        </w:tc>
        <w:tc>
          <w:tcPr>
            <w:tcW w:w="1417" w:type="dxa"/>
            <w:noWrap/>
            <w:hideMark/>
          </w:tcPr>
          <w:p w14:paraId="7F606ACD" w14:textId="77777777" w:rsidR="00FA62BB" w:rsidRPr="00F47CB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0</w:t>
            </w:r>
          </w:p>
        </w:tc>
        <w:tc>
          <w:tcPr>
            <w:tcW w:w="1843" w:type="dxa"/>
            <w:noWrap/>
            <w:hideMark/>
          </w:tcPr>
          <w:p w14:paraId="30EE3E59" w14:textId="77777777" w:rsidR="00FA62BB" w:rsidRPr="00F47CB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2</w:t>
            </w:r>
            <w:r>
              <w:rPr>
                <w:rFonts w:ascii="Calibri" w:hAnsi="Calibri" w:cs="Times New Roman"/>
                <w:color w:val="000000"/>
                <w:sz w:val="22"/>
                <w:szCs w:val="22"/>
                <w:lang w:eastAsia="en-GB"/>
              </w:rPr>
              <w:t>,</w:t>
            </w:r>
            <w:r w:rsidRPr="00F47CB1">
              <w:rPr>
                <w:rFonts w:ascii="Calibri" w:hAnsi="Calibri" w:cs="Times New Roman"/>
                <w:color w:val="000000"/>
                <w:sz w:val="22"/>
                <w:szCs w:val="22"/>
                <w:lang w:eastAsia="en-GB"/>
              </w:rPr>
              <w:t>024</w:t>
            </w:r>
          </w:p>
        </w:tc>
        <w:tc>
          <w:tcPr>
            <w:tcW w:w="1984" w:type="dxa"/>
            <w:noWrap/>
            <w:hideMark/>
          </w:tcPr>
          <w:p w14:paraId="3EDAAA2F" w14:textId="77777777" w:rsidR="00FA62BB" w:rsidRPr="00F47CB1" w:rsidRDefault="00FA62BB" w:rsidP="00FA62BB">
            <w:pPr>
              <w:jc w:val="center"/>
              <w:cnfStyle w:val="000000100000" w:firstRow="0" w:lastRow="0" w:firstColumn="0" w:lastColumn="0" w:oddVBand="0" w:evenVBand="0" w:oddHBand="1"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10,213</w:t>
            </w:r>
          </w:p>
        </w:tc>
      </w:tr>
      <w:tr w:rsidR="00FA62BB" w:rsidRPr="00F47CB1" w14:paraId="76BD9BC0" w14:textId="77777777" w:rsidTr="00561793">
        <w:trPr>
          <w:trHeight w:val="288"/>
        </w:trPr>
        <w:tc>
          <w:tcPr>
            <w:cnfStyle w:val="001000000000" w:firstRow="0" w:lastRow="0" w:firstColumn="1" w:lastColumn="0" w:oddVBand="0" w:evenVBand="0" w:oddHBand="0" w:evenHBand="0" w:firstRowFirstColumn="0" w:firstRowLastColumn="0" w:lastRowFirstColumn="0" w:lastRowLastColumn="0"/>
            <w:tcW w:w="1418" w:type="dxa"/>
            <w:noWrap/>
            <w:hideMark/>
          </w:tcPr>
          <w:p w14:paraId="02DDE2EB" w14:textId="77777777" w:rsidR="00FA62BB" w:rsidRPr="00F47CB1" w:rsidRDefault="00FA62BB" w:rsidP="00FA62BB">
            <w:pPr>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rs6516886</w:t>
            </w:r>
          </w:p>
        </w:tc>
        <w:tc>
          <w:tcPr>
            <w:tcW w:w="1276" w:type="dxa"/>
            <w:noWrap/>
            <w:hideMark/>
          </w:tcPr>
          <w:p w14:paraId="15570A05" w14:textId="77777777" w:rsidR="00FA62BB" w:rsidRPr="00F47CB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6</w:t>
            </w:r>
          </w:p>
        </w:tc>
        <w:tc>
          <w:tcPr>
            <w:tcW w:w="1417" w:type="dxa"/>
            <w:noWrap/>
            <w:hideMark/>
          </w:tcPr>
          <w:p w14:paraId="47282195" w14:textId="77777777" w:rsidR="00FA62BB" w:rsidRPr="00F47CB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0</w:t>
            </w:r>
          </w:p>
        </w:tc>
        <w:tc>
          <w:tcPr>
            <w:tcW w:w="1843" w:type="dxa"/>
            <w:noWrap/>
            <w:hideMark/>
          </w:tcPr>
          <w:p w14:paraId="699D31B6" w14:textId="77777777" w:rsidR="00FA62BB" w:rsidRPr="00F47CB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64</w:t>
            </w:r>
            <w:r>
              <w:rPr>
                <w:rFonts w:ascii="Calibri" w:hAnsi="Calibri" w:cs="Times New Roman"/>
                <w:color w:val="000000"/>
                <w:sz w:val="22"/>
                <w:szCs w:val="22"/>
                <w:lang w:eastAsia="en-GB"/>
              </w:rPr>
              <w:t>,</w:t>
            </w:r>
            <w:r w:rsidRPr="00F47CB1">
              <w:rPr>
                <w:rFonts w:ascii="Calibri" w:hAnsi="Calibri" w:cs="Times New Roman"/>
                <w:color w:val="000000"/>
                <w:sz w:val="22"/>
                <w:szCs w:val="22"/>
                <w:lang w:eastAsia="en-GB"/>
              </w:rPr>
              <w:t>129</w:t>
            </w:r>
          </w:p>
        </w:tc>
        <w:tc>
          <w:tcPr>
            <w:tcW w:w="1984" w:type="dxa"/>
            <w:noWrap/>
            <w:hideMark/>
          </w:tcPr>
          <w:p w14:paraId="4E88F220" w14:textId="77777777" w:rsidR="00FA62BB" w:rsidRPr="00F47CB1" w:rsidRDefault="00FA62BB" w:rsidP="00FA62BB">
            <w:pPr>
              <w:jc w:val="center"/>
              <w:cnfStyle w:val="000000000000" w:firstRow="0" w:lastRow="0" w:firstColumn="0" w:lastColumn="0" w:oddVBand="0" w:evenVBand="0" w:oddHBand="0" w:evenHBand="0" w:firstRowFirstColumn="0" w:firstRowLastColumn="0" w:lastRowFirstColumn="0" w:lastRowLastColumn="0"/>
              <w:rPr>
                <w:rFonts w:ascii="Calibri" w:hAnsi="Calibri" w:cs="Times New Roman"/>
                <w:color w:val="000000"/>
                <w:sz w:val="22"/>
                <w:szCs w:val="22"/>
                <w:lang w:eastAsia="en-GB"/>
              </w:rPr>
            </w:pPr>
            <w:r w:rsidRPr="00F47CB1">
              <w:rPr>
                <w:rFonts w:ascii="Calibri" w:hAnsi="Calibri" w:cs="Times New Roman"/>
                <w:color w:val="000000"/>
                <w:sz w:val="22"/>
                <w:szCs w:val="22"/>
                <w:lang w:eastAsia="en-GB"/>
              </w:rPr>
              <w:t>323,557</w:t>
            </w:r>
          </w:p>
        </w:tc>
      </w:tr>
    </w:tbl>
    <w:p w14:paraId="630D04B1" w14:textId="77777777" w:rsidR="00FA62BB" w:rsidRPr="002378CD" w:rsidRDefault="00FA62BB" w:rsidP="00FA62BB">
      <w:pPr>
        <w:outlineLvl w:val="0"/>
        <w:rPr>
          <w:rFonts w:asciiTheme="minorHAnsi" w:eastAsiaTheme="minorHAnsi" w:hAnsiTheme="minorHAnsi" w:cs="Arial"/>
          <w:sz w:val="24"/>
          <w:szCs w:val="22"/>
          <w:lang w:eastAsia="en-GB"/>
        </w:rPr>
      </w:pPr>
      <w:r w:rsidRPr="002378CD">
        <w:rPr>
          <w:rFonts w:asciiTheme="minorHAnsi" w:eastAsiaTheme="minorHAnsi" w:hAnsiTheme="minorHAnsi" w:cs="Arial"/>
          <w:sz w:val="24"/>
          <w:szCs w:val="22"/>
          <w:lang w:eastAsia="en-GB"/>
        </w:rPr>
        <w:t xml:space="preserve">OA, osteoarthritis </w:t>
      </w:r>
    </w:p>
    <w:p w14:paraId="0579E288" w14:textId="77777777" w:rsidR="00FA62BB" w:rsidRPr="002378CD" w:rsidRDefault="00FA62BB" w:rsidP="00FA62BB">
      <w:pPr>
        <w:jc w:val="both"/>
        <w:outlineLvl w:val="0"/>
        <w:rPr>
          <w:rFonts w:asciiTheme="minorHAnsi" w:eastAsiaTheme="minorHAnsi" w:hAnsiTheme="minorHAnsi" w:cs="Arial"/>
          <w:sz w:val="24"/>
          <w:szCs w:val="22"/>
          <w:lang w:eastAsia="en-GB"/>
        </w:rPr>
      </w:pPr>
      <w:r w:rsidRPr="002378CD">
        <w:rPr>
          <w:rFonts w:asciiTheme="minorHAnsi" w:eastAsiaTheme="minorHAnsi" w:hAnsiTheme="minorHAnsi" w:cs="Arial"/>
          <w:sz w:val="24"/>
          <w:szCs w:val="22"/>
          <w:lang w:eastAsia="en-GB"/>
        </w:rPr>
        <w:t xml:space="preserve">a: Power is calculated on the basis of the EAF and OR estimates from the ARGO hip and/or knee OA dataset and assuming 2.5 controls per case    </w:t>
      </w:r>
    </w:p>
    <w:p w14:paraId="2FF421EC" w14:textId="77777777" w:rsidR="00FA62BB" w:rsidRPr="002378CD" w:rsidRDefault="00FA62BB" w:rsidP="00FA62BB">
      <w:pPr>
        <w:jc w:val="both"/>
        <w:outlineLvl w:val="0"/>
        <w:rPr>
          <w:rFonts w:asciiTheme="minorHAnsi" w:eastAsiaTheme="minorHAnsi" w:hAnsiTheme="minorHAnsi" w:cs="Arial"/>
          <w:sz w:val="24"/>
          <w:szCs w:val="22"/>
          <w:lang w:eastAsia="en-GB"/>
        </w:rPr>
      </w:pPr>
      <w:r w:rsidRPr="002378CD">
        <w:rPr>
          <w:rFonts w:asciiTheme="minorHAnsi" w:eastAsiaTheme="minorHAnsi" w:hAnsiTheme="minorHAnsi" w:cs="Arial"/>
          <w:sz w:val="24"/>
          <w:szCs w:val="22"/>
          <w:lang w:eastAsia="en-GB"/>
        </w:rPr>
        <w:t>b: The number of cases required for 80% power is calculated on the basis of EAF and OR estimates from the ARGO hip and/or knee OA dataset and assuming 2.5 controls per case</w:t>
      </w:r>
    </w:p>
    <w:p w14:paraId="43C61C26" w14:textId="77777777" w:rsidR="00FA62BB" w:rsidRDefault="00FA62BB" w:rsidP="00FA62BB">
      <w:pPr>
        <w:spacing w:line="480" w:lineRule="auto"/>
        <w:jc w:val="both"/>
        <w:rPr>
          <w:rFonts w:asciiTheme="minorHAnsi" w:hAnsiTheme="minorHAnsi" w:cs="Calibri"/>
          <w:bCs/>
          <w:sz w:val="24"/>
        </w:rPr>
      </w:pPr>
    </w:p>
    <w:p w14:paraId="2232A73D" w14:textId="6BA4A8BB" w:rsidR="00FA62BB" w:rsidRDefault="00FA62BB" w:rsidP="00FA62BB">
      <w:pPr>
        <w:spacing w:after="200"/>
        <w:jc w:val="both"/>
        <w:rPr>
          <w:rFonts w:ascii="Calibri" w:eastAsia="Calibri" w:hAnsi="Calibri" w:cs="Times New Roman"/>
          <w:b/>
          <w:sz w:val="24"/>
          <w:szCs w:val="24"/>
          <w:lang w:eastAsia="en-US"/>
        </w:rPr>
      </w:pPr>
      <w:r>
        <w:rPr>
          <w:rFonts w:ascii="Calibri" w:eastAsia="Calibri" w:hAnsi="Calibri" w:cs="Times New Roman"/>
          <w:b/>
          <w:sz w:val="24"/>
          <w:szCs w:val="24"/>
          <w:lang w:eastAsia="en-US"/>
        </w:rPr>
        <w:t>5.</w:t>
      </w:r>
      <w:r w:rsidR="0086089E">
        <w:rPr>
          <w:rFonts w:ascii="Calibri" w:eastAsia="Calibri" w:hAnsi="Calibri" w:cs="Times New Roman"/>
          <w:b/>
          <w:sz w:val="24"/>
          <w:szCs w:val="24"/>
          <w:lang w:eastAsia="en-US"/>
        </w:rPr>
        <w:t>5</w:t>
      </w:r>
      <w:r w:rsidRPr="00EE5E5B">
        <w:rPr>
          <w:rFonts w:ascii="Calibri" w:eastAsia="Calibri" w:hAnsi="Calibri" w:cs="Times New Roman"/>
          <w:b/>
          <w:sz w:val="24"/>
          <w:szCs w:val="24"/>
          <w:lang w:eastAsia="en-US"/>
        </w:rPr>
        <w:t xml:space="preserve"> Discussion </w:t>
      </w:r>
    </w:p>
    <w:p w14:paraId="0C4682F0" w14:textId="1F8FB0D7" w:rsidR="00FA62BB" w:rsidRPr="00833FA8" w:rsidRDefault="00FA62BB" w:rsidP="00FA62BB">
      <w:pPr>
        <w:spacing w:after="200" w:line="480" w:lineRule="auto"/>
        <w:jc w:val="both"/>
        <w:rPr>
          <w:rFonts w:ascii="Calibri" w:eastAsia="Calibri" w:hAnsi="Calibri" w:cs="Times New Roman"/>
          <w:sz w:val="24"/>
          <w:szCs w:val="24"/>
          <w:lang w:val="en-US" w:eastAsia="en-US"/>
        </w:rPr>
      </w:pPr>
      <w:r>
        <w:rPr>
          <w:rFonts w:ascii="Calibri" w:eastAsia="Calibri" w:hAnsi="Calibri" w:cs="Times New Roman"/>
          <w:sz w:val="24"/>
          <w:szCs w:val="24"/>
          <w:lang w:eastAsia="en-US"/>
        </w:rPr>
        <w:t>This is the largest OA GWAS conducted in Greek population to date</w:t>
      </w:r>
      <w:r w:rsidR="008C3953">
        <w:rPr>
          <w:rFonts w:ascii="Calibri" w:eastAsia="Calibri" w:hAnsi="Calibri" w:cs="Times New Roman"/>
          <w:sz w:val="24"/>
          <w:szCs w:val="24"/>
          <w:lang w:eastAsia="en-US"/>
        </w:rPr>
        <w:t xml:space="preserve"> and the first including hip OA samples</w:t>
      </w:r>
      <w:r>
        <w:rPr>
          <w:rFonts w:ascii="Calibri" w:eastAsia="Calibri" w:hAnsi="Calibri" w:cs="Times New Roman"/>
          <w:sz w:val="24"/>
          <w:szCs w:val="24"/>
          <w:lang w:eastAsia="en-US"/>
        </w:rPr>
        <w:t xml:space="preserve">. In order to examine the </w:t>
      </w:r>
      <w:r w:rsidR="008C3953">
        <w:rPr>
          <w:rFonts w:ascii="Calibri" w:eastAsia="Calibri" w:hAnsi="Calibri" w:cs="Times New Roman"/>
          <w:sz w:val="24"/>
          <w:szCs w:val="24"/>
          <w:lang w:eastAsia="en-US"/>
        </w:rPr>
        <w:t>genetic variation of OA</w:t>
      </w:r>
      <w:r w:rsidR="002C2B6C">
        <w:rPr>
          <w:rFonts w:ascii="Calibri" w:eastAsia="Calibri" w:hAnsi="Calibri" w:cs="Times New Roman"/>
          <w:sz w:val="24"/>
          <w:szCs w:val="24"/>
          <w:lang w:eastAsia="en-US"/>
        </w:rPr>
        <w:t>, direction</w:t>
      </w:r>
      <w:r>
        <w:rPr>
          <w:rFonts w:ascii="Calibri" w:eastAsia="Calibri" w:hAnsi="Calibri" w:cs="Times New Roman"/>
          <w:sz w:val="24"/>
          <w:szCs w:val="24"/>
          <w:lang w:eastAsia="en-US"/>
        </w:rPr>
        <w:t xml:space="preserve"> and magnitude of established OA loci in the Greek population, a DNA collection of ~1,500 </w:t>
      </w:r>
      <w:r>
        <w:rPr>
          <w:rFonts w:ascii="Calibri" w:eastAsia="Calibri" w:hAnsi="Calibri" w:cs="Times New Roman"/>
          <w:sz w:val="24"/>
          <w:szCs w:val="24"/>
          <w:lang w:eastAsia="en-US"/>
        </w:rPr>
        <w:lastRenderedPageBreak/>
        <w:t xml:space="preserve">severe primary OA patients was established and genome wide association analyses were conducted using </w:t>
      </w:r>
      <w:r w:rsidRPr="00833FA8">
        <w:rPr>
          <w:rFonts w:ascii="Calibri" w:eastAsia="Times New Roman" w:hAnsi="Calibri" w:cs="Times New Roman"/>
          <w:sz w:val="24"/>
          <w:szCs w:val="22"/>
          <w:lang w:val="en-US" w:eastAsia="en-US"/>
        </w:rPr>
        <w:t xml:space="preserve">high-throughput genotyping </w:t>
      </w:r>
      <w:r>
        <w:rPr>
          <w:rFonts w:ascii="Calibri" w:eastAsia="Times New Roman" w:hAnsi="Calibri" w:cs="Times New Roman"/>
          <w:sz w:val="24"/>
          <w:szCs w:val="22"/>
          <w:lang w:val="en-US" w:eastAsia="en-US"/>
        </w:rPr>
        <w:t>approaches along with</w:t>
      </w:r>
      <w:r w:rsidRPr="00833FA8">
        <w:rPr>
          <w:rFonts w:ascii="Calibri" w:eastAsia="Times New Roman" w:hAnsi="Calibri" w:cs="Times New Roman"/>
          <w:sz w:val="24"/>
          <w:szCs w:val="22"/>
          <w:lang w:val="en-US" w:eastAsia="en-US"/>
        </w:rPr>
        <w:t xml:space="preserve"> advanced imputation</w:t>
      </w:r>
      <w:r>
        <w:rPr>
          <w:rFonts w:ascii="Calibri" w:eastAsia="Calibri" w:hAnsi="Calibri" w:cs="Times New Roman"/>
          <w:sz w:val="24"/>
          <w:szCs w:val="24"/>
          <w:lang w:eastAsia="en-US"/>
        </w:rPr>
        <w:t xml:space="preserve">. In terms of study’s limitations, regarding the controls population, </w:t>
      </w:r>
      <w:r>
        <w:rPr>
          <w:rFonts w:ascii="Calibri" w:eastAsia="Calibri" w:hAnsi="Calibri" w:cs="Times New Roman"/>
          <w:sz w:val="24"/>
          <w:szCs w:val="24"/>
          <w:lang w:val="en-US" w:eastAsia="en-US"/>
        </w:rPr>
        <w:t>s</w:t>
      </w:r>
      <w:r w:rsidRPr="00833FA8">
        <w:rPr>
          <w:rFonts w:ascii="Calibri" w:eastAsia="Calibri" w:hAnsi="Calibri" w:cs="Times New Roman"/>
          <w:sz w:val="24"/>
          <w:szCs w:val="24"/>
          <w:lang w:val="en-US" w:eastAsia="en-US"/>
        </w:rPr>
        <w:t>o</w:t>
      </w:r>
      <w:r>
        <w:rPr>
          <w:rFonts w:ascii="Calibri" w:eastAsia="Calibri" w:hAnsi="Calibri" w:cs="Times New Roman"/>
          <w:sz w:val="24"/>
          <w:szCs w:val="24"/>
          <w:lang w:val="en-US" w:eastAsia="en-US"/>
        </w:rPr>
        <w:t xml:space="preserve">me </w:t>
      </w:r>
      <w:r w:rsidRPr="00833FA8">
        <w:rPr>
          <w:rFonts w:ascii="Calibri" w:eastAsia="Calibri" w:hAnsi="Calibri" w:cs="Times New Roman"/>
          <w:sz w:val="24"/>
          <w:szCs w:val="24"/>
          <w:lang w:val="en-US" w:eastAsia="en-US"/>
        </w:rPr>
        <w:t xml:space="preserve">misclassification </w:t>
      </w:r>
      <w:r>
        <w:rPr>
          <w:rFonts w:ascii="Calibri" w:eastAsia="Calibri" w:hAnsi="Calibri" w:cs="Times New Roman"/>
          <w:sz w:val="24"/>
          <w:szCs w:val="24"/>
          <w:lang w:val="en-US" w:eastAsia="en-US"/>
        </w:rPr>
        <w:t xml:space="preserve">may have occurred </w:t>
      </w:r>
      <w:r w:rsidRPr="00833FA8">
        <w:rPr>
          <w:rFonts w:ascii="Calibri" w:eastAsia="Calibri" w:hAnsi="Calibri" w:cs="Times New Roman"/>
          <w:sz w:val="24"/>
          <w:szCs w:val="24"/>
          <w:lang w:val="en-US" w:eastAsia="en-US"/>
        </w:rPr>
        <w:t xml:space="preserve">as the participants recruited were </w:t>
      </w:r>
      <w:r w:rsidR="003C2A4B">
        <w:rPr>
          <w:rFonts w:ascii="Calibri" w:eastAsia="Calibri" w:hAnsi="Calibri" w:cs="Times New Roman"/>
          <w:sz w:val="24"/>
          <w:szCs w:val="24"/>
          <w:lang w:val="en-US" w:eastAsia="en-US"/>
        </w:rPr>
        <w:t>18</w:t>
      </w:r>
      <w:r w:rsidRPr="00833FA8">
        <w:rPr>
          <w:rFonts w:ascii="Calibri" w:eastAsia="Calibri" w:hAnsi="Calibri" w:cs="Times New Roman"/>
          <w:sz w:val="24"/>
          <w:szCs w:val="24"/>
          <w:lang w:val="en-US" w:eastAsia="en-US"/>
        </w:rPr>
        <w:t xml:space="preserve"> years old and over </w:t>
      </w:r>
      <w:r w:rsidR="006E064A">
        <w:rPr>
          <w:rFonts w:ascii="Calibri" w:eastAsia="Calibri" w:hAnsi="Calibri" w:cs="Times New Roman"/>
          <w:sz w:val="24"/>
          <w:szCs w:val="24"/>
          <w:lang w:val="en-US" w:eastAsia="en-US"/>
        </w:rPr>
        <w:t xml:space="preserve">(thus general background population controls and not specifically disease-free) </w:t>
      </w:r>
      <w:r w:rsidRPr="00833FA8">
        <w:rPr>
          <w:rFonts w:ascii="Calibri" w:eastAsia="Calibri" w:hAnsi="Calibri" w:cs="Times New Roman"/>
          <w:sz w:val="24"/>
          <w:szCs w:val="24"/>
          <w:lang w:val="en-US" w:eastAsia="en-US"/>
        </w:rPr>
        <w:t>and OA is a late-onset disease. Given the incidence of symptomatic osteoarthritis in the Greek adult population for hip or knee the pos</w:t>
      </w:r>
      <w:r>
        <w:rPr>
          <w:rFonts w:ascii="Calibri" w:eastAsia="Calibri" w:hAnsi="Calibri" w:cs="Times New Roman"/>
          <w:sz w:val="24"/>
          <w:szCs w:val="24"/>
          <w:lang w:val="en-US" w:eastAsia="en-US"/>
        </w:rPr>
        <w:t>sibility of misclassification was</w:t>
      </w:r>
      <w:r w:rsidRPr="00833FA8">
        <w:rPr>
          <w:rFonts w:ascii="Calibri" w:eastAsia="Calibri" w:hAnsi="Calibri" w:cs="Times New Roman"/>
          <w:sz w:val="24"/>
          <w:szCs w:val="24"/>
          <w:lang w:val="en-US" w:eastAsia="en-US"/>
        </w:rPr>
        <w:t xml:space="preserve"> ~4% which means (taking into c</w:t>
      </w:r>
      <w:r>
        <w:rPr>
          <w:rFonts w:ascii="Calibri" w:eastAsia="Calibri" w:hAnsi="Calibri" w:cs="Times New Roman"/>
          <w:sz w:val="24"/>
          <w:szCs w:val="24"/>
          <w:lang w:val="en-US" w:eastAsia="en-US"/>
        </w:rPr>
        <w:t>onsideration the samples</w:t>
      </w:r>
      <w:r w:rsidRPr="00833FA8">
        <w:rPr>
          <w:rFonts w:ascii="Calibri" w:eastAsia="Calibri" w:hAnsi="Calibri" w:cs="Times New Roman"/>
          <w:sz w:val="24"/>
          <w:szCs w:val="24"/>
          <w:lang w:val="en-US" w:eastAsia="en-US"/>
        </w:rPr>
        <w:t xml:space="preserve"> exclude</w:t>
      </w:r>
      <w:r>
        <w:rPr>
          <w:rFonts w:ascii="Calibri" w:eastAsia="Calibri" w:hAnsi="Calibri" w:cs="Times New Roman"/>
          <w:sz w:val="24"/>
          <w:szCs w:val="24"/>
          <w:lang w:val="en-US" w:eastAsia="en-US"/>
        </w:rPr>
        <w:t>d) less than 86 volunteers in ~2,500</w:t>
      </w:r>
      <w:r w:rsidRPr="00833FA8">
        <w:rPr>
          <w:rFonts w:ascii="Calibri" w:eastAsia="Calibri" w:hAnsi="Calibri" w:cs="Times New Roman"/>
          <w:sz w:val="24"/>
          <w:szCs w:val="24"/>
          <w:lang w:val="en-US" w:eastAsia="en-US"/>
        </w:rPr>
        <w:t xml:space="preserve"> controls. </w:t>
      </w:r>
      <w:r w:rsidR="006E064A">
        <w:rPr>
          <w:rFonts w:ascii="Calibri" w:eastAsia="Calibri" w:hAnsi="Calibri" w:cs="Times New Roman"/>
          <w:sz w:val="24"/>
          <w:szCs w:val="24"/>
          <w:lang w:val="en-US" w:eastAsia="en-US"/>
        </w:rPr>
        <w:t xml:space="preserve">A further </w:t>
      </w:r>
      <w:r w:rsidR="00CC2BC6">
        <w:rPr>
          <w:rFonts w:ascii="Calibri" w:eastAsia="Calibri" w:hAnsi="Calibri" w:cs="Times New Roman"/>
          <w:sz w:val="24"/>
          <w:szCs w:val="24"/>
          <w:lang w:val="en-US" w:eastAsia="en-US"/>
        </w:rPr>
        <w:t>limitation of th</w:t>
      </w:r>
      <w:r w:rsidR="006E064A">
        <w:rPr>
          <w:rFonts w:ascii="Calibri" w:eastAsia="Calibri" w:hAnsi="Calibri" w:cs="Times New Roman"/>
          <w:sz w:val="24"/>
          <w:szCs w:val="24"/>
          <w:lang w:val="en-US" w:eastAsia="en-US"/>
        </w:rPr>
        <w:t>e</w:t>
      </w:r>
      <w:r w:rsidR="00CC2BC6">
        <w:rPr>
          <w:rFonts w:ascii="Calibri" w:eastAsia="Calibri" w:hAnsi="Calibri" w:cs="Times New Roman"/>
          <w:sz w:val="24"/>
          <w:szCs w:val="24"/>
          <w:lang w:val="en-US" w:eastAsia="en-US"/>
        </w:rPr>
        <w:t xml:space="preserve"> study was low power due to small sample size. The use of saliva kits for DNA collection at the stage of recruitment resulted in low DNA quantitation and loss of about ¼ of the samples collected</w:t>
      </w:r>
      <w:r w:rsidR="00B52EA7">
        <w:rPr>
          <w:rFonts w:ascii="Calibri" w:eastAsia="Calibri" w:hAnsi="Calibri" w:cs="Times New Roman"/>
          <w:sz w:val="24"/>
          <w:szCs w:val="24"/>
          <w:lang w:val="en-US" w:eastAsia="en-US"/>
        </w:rPr>
        <w:t xml:space="preserve">. </w:t>
      </w:r>
      <w:r w:rsidR="00CC2BC6">
        <w:rPr>
          <w:rFonts w:ascii="Calibri" w:eastAsia="Calibri" w:hAnsi="Calibri" w:cs="Times New Roman"/>
          <w:sz w:val="24"/>
          <w:szCs w:val="24"/>
          <w:lang w:val="en-US" w:eastAsia="en-US"/>
        </w:rPr>
        <w:t xml:space="preserve"> </w:t>
      </w:r>
    </w:p>
    <w:p w14:paraId="0819F860" w14:textId="25262693" w:rsidR="00FA62BB" w:rsidRPr="00644C54" w:rsidRDefault="00FA62BB" w:rsidP="00FA62BB">
      <w:pPr>
        <w:spacing w:after="200" w:line="480" w:lineRule="auto"/>
        <w:jc w:val="both"/>
        <w:rPr>
          <w:rFonts w:ascii="Calibri" w:eastAsia="Calibri" w:hAnsi="Calibri" w:cs="Times New Roman"/>
          <w:sz w:val="24"/>
          <w:szCs w:val="24"/>
          <w:lang w:eastAsia="en-US"/>
        </w:rPr>
      </w:pPr>
      <w:r>
        <w:rPr>
          <w:rFonts w:ascii="Calibri" w:eastAsia="Calibri" w:hAnsi="Calibri" w:cs="Times New Roman"/>
          <w:sz w:val="24"/>
          <w:szCs w:val="24"/>
          <w:lang w:eastAsia="en-US"/>
        </w:rPr>
        <w:t>At the association analysis stage, three signals showed suggestive evidence for association (</w:t>
      </w:r>
      <w:r w:rsidRPr="00B37FE4">
        <w:rPr>
          <w:rFonts w:ascii="Calibri" w:eastAsia="Calibri" w:hAnsi="Calibri" w:cs="Times New Roman"/>
          <w:i/>
          <w:sz w:val="24"/>
          <w:szCs w:val="24"/>
          <w:lang w:eastAsia="en-US"/>
        </w:rPr>
        <w:t>P</w:t>
      </w:r>
      <w:r>
        <w:rPr>
          <w:rFonts w:ascii="Calibri" w:eastAsia="Calibri" w:hAnsi="Calibri" w:cs="Times New Roman"/>
          <w:sz w:val="24"/>
          <w:szCs w:val="24"/>
          <w:lang w:eastAsia="en-US"/>
        </w:rPr>
        <w:t>-value&lt;10</w:t>
      </w:r>
      <w:r w:rsidRPr="00B37FE4">
        <w:rPr>
          <w:rFonts w:ascii="Calibri" w:eastAsia="Calibri" w:hAnsi="Calibri" w:cs="Times New Roman"/>
          <w:sz w:val="24"/>
          <w:szCs w:val="24"/>
          <w:vertAlign w:val="superscript"/>
          <w:lang w:eastAsia="en-US"/>
        </w:rPr>
        <w:t>-6</w:t>
      </w:r>
      <w:r>
        <w:rPr>
          <w:rFonts w:ascii="Calibri" w:eastAsia="Calibri" w:hAnsi="Calibri" w:cs="Times New Roman"/>
          <w:sz w:val="24"/>
          <w:szCs w:val="24"/>
          <w:lang w:eastAsia="en-US"/>
        </w:rPr>
        <w:t>) but no signal reached the genome wide significance threshold due to study’s power limitations, as expected.</w:t>
      </w:r>
      <w:r w:rsidR="003C2A4B">
        <w:rPr>
          <w:rFonts w:ascii="Calibri" w:eastAsia="Calibri" w:hAnsi="Calibri" w:cs="Times New Roman"/>
          <w:sz w:val="24"/>
          <w:szCs w:val="24"/>
          <w:lang w:eastAsia="en-US"/>
        </w:rPr>
        <w:t xml:space="preserve"> Replication of these signals was attempted in OA independent cohorts. Two SNPs yielded nominal </w:t>
      </w:r>
      <w:r w:rsidR="00EB1DBF">
        <w:rPr>
          <w:rFonts w:ascii="Calibri" w:eastAsia="Calibri" w:hAnsi="Calibri" w:cs="Times New Roman"/>
          <w:sz w:val="24"/>
          <w:szCs w:val="24"/>
          <w:lang w:eastAsia="en-US"/>
        </w:rPr>
        <w:t>replication.</w:t>
      </w:r>
      <w:r w:rsidR="003C2A4B">
        <w:rPr>
          <w:rFonts w:ascii="Calibri" w:eastAsia="Calibri" w:hAnsi="Calibri" w:cs="Times New Roman"/>
          <w:sz w:val="24"/>
          <w:szCs w:val="24"/>
          <w:lang w:eastAsia="en-US"/>
        </w:rPr>
        <w:t xml:space="preserve"> </w:t>
      </w:r>
      <w:r w:rsidR="00EB1DBF">
        <w:rPr>
          <w:rFonts w:ascii="Calibri" w:eastAsia="Calibri" w:hAnsi="Calibri" w:cs="Times New Roman"/>
          <w:sz w:val="24"/>
          <w:szCs w:val="24"/>
          <w:lang w:eastAsia="en-US"/>
        </w:rPr>
        <w:t>Nevertheless, these signals should be interpreted with caution as th</w:t>
      </w:r>
      <w:r w:rsidR="006E064A">
        <w:rPr>
          <w:rFonts w:ascii="Calibri" w:eastAsia="Calibri" w:hAnsi="Calibri" w:cs="Times New Roman"/>
          <w:sz w:val="24"/>
          <w:szCs w:val="24"/>
          <w:lang w:eastAsia="en-US"/>
        </w:rPr>
        <w:t>e</w:t>
      </w:r>
      <w:r w:rsidR="00EB1DBF">
        <w:rPr>
          <w:rFonts w:ascii="Calibri" w:eastAsia="Calibri" w:hAnsi="Calibri" w:cs="Times New Roman"/>
          <w:sz w:val="24"/>
          <w:szCs w:val="24"/>
          <w:lang w:eastAsia="en-US"/>
        </w:rPr>
        <w:t xml:space="preserve"> study’s poor statistical power could come with the cost of false positive findings and bias in effect sizes</w:t>
      </w:r>
      <w:r w:rsidR="00EB1DBF">
        <w:rPr>
          <w:rFonts w:ascii="Calibri" w:eastAsia="Calibri" w:hAnsi="Calibri" w:cs="Times New Roman"/>
          <w:sz w:val="24"/>
          <w:szCs w:val="24"/>
          <w:lang w:eastAsia="en-US"/>
        </w:rPr>
        <w:fldChar w:fldCharType="begin">
          <w:fldData xml:space="preserve">PEVuZE5vdGU+PENpdGU+PEF1dGhvcj5JbmdyZTwvQXV0aG9yPjxZZWFyPjIwMTM8L1llYXI+PFJl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</w:fldData>
        </w:fldChar>
      </w:r>
      <w:r w:rsidR="00866C5E">
        <w:rPr>
          <w:rFonts w:ascii="Calibri" w:eastAsia="Calibri" w:hAnsi="Calibri" w:cs="Times New Roman"/>
          <w:sz w:val="24"/>
          <w:szCs w:val="24"/>
          <w:lang w:eastAsia="en-US"/>
        </w:rPr>
        <w:instrText xml:space="preserve"> ADDIN EN.CITE </w:instrText>
      </w:r>
      <w:r w:rsidR="00866C5E">
        <w:rPr>
          <w:rFonts w:ascii="Calibri" w:eastAsia="Calibri" w:hAnsi="Calibri" w:cs="Times New Roman"/>
          <w:sz w:val="24"/>
          <w:szCs w:val="24"/>
          <w:lang w:eastAsia="en-US"/>
        </w:rPr>
        <w:fldChar w:fldCharType="begin">
          <w:fldData xml:space="preserve">PEVuZE5vdGU+PENpdGU+PEF1dGhvcj5JbmdyZTwvQXV0aG9yPjxZZWFyPjIwMTM8L1llYXI+PFJl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</w:fldData>
        </w:fldChar>
      </w:r>
      <w:r w:rsidR="00866C5E">
        <w:rPr>
          <w:rFonts w:ascii="Calibri" w:eastAsia="Calibri" w:hAnsi="Calibri" w:cs="Times New Roman"/>
          <w:sz w:val="24"/>
          <w:szCs w:val="24"/>
          <w:lang w:eastAsia="en-US"/>
        </w:rPr>
        <w:instrText xml:space="preserve"> ADDIN EN.CITE.DATA </w:instrText>
      </w:r>
      <w:r w:rsidR="00866C5E">
        <w:rPr>
          <w:rFonts w:ascii="Calibri" w:eastAsia="Calibri" w:hAnsi="Calibri" w:cs="Times New Roman"/>
          <w:sz w:val="24"/>
          <w:szCs w:val="24"/>
          <w:lang w:eastAsia="en-US"/>
        </w:rPr>
      </w:r>
      <w:r w:rsidR="00866C5E">
        <w:rPr>
          <w:rFonts w:ascii="Calibri" w:eastAsia="Calibri" w:hAnsi="Calibri" w:cs="Times New Roman"/>
          <w:sz w:val="24"/>
          <w:szCs w:val="24"/>
          <w:lang w:eastAsia="en-US"/>
        </w:rPr>
        <w:fldChar w:fldCharType="end"/>
      </w:r>
      <w:r w:rsidR="00EB1DBF">
        <w:rPr>
          <w:rFonts w:ascii="Calibri" w:eastAsia="Calibri" w:hAnsi="Calibri" w:cs="Times New Roman"/>
          <w:sz w:val="24"/>
          <w:szCs w:val="24"/>
          <w:lang w:eastAsia="en-US"/>
        </w:rPr>
      </w:r>
      <w:r w:rsidR="00EB1DBF">
        <w:rPr>
          <w:rFonts w:ascii="Calibri" w:eastAsia="Calibri" w:hAnsi="Calibri" w:cs="Times New Roman"/>
          <w:sz w:val="24"/>
          <w:szCs w:val="24"/>
          <w:lang w:eastAsia="en-US"/>
        </w:rPr>
        <w:fldChar w:fldCharType="separate"/>
      </w:r>
      <w:r w:rsidR="00866C5E" w:rsidRPr="00866C5E">
        <w:rPr>
          <w:rFonts w:ascii="Calibri" w:eastAsia="Calibri" w:hAnsi="Calibri" w:cs="Times New Roman"/>
          <w:noProof/>
          <w:sz w:val="24"/>
          <w:szCs w:val="24"/>
          <w:vertAlign w:val="superscript"/>
          <w:lang w:eastAsia="en-US"/>
        </w:rPr>
        <w:t>271,272</w:t>
      </w:r>
      <w:r w:rsidR="00EB1DBF">
        <w:rPr>
          <w:rFonts w:ascii="Calibri" w:eastAsia="Calibri" w:hAnsi="Calibri" w:cs="Times New Roman"/>
          <w:sz w:val="24"/>
          <w:szCs w:val="24"/>
          <w:lang w:eastAsia="en-US"/>
        </w:rPr>
        <w:fldChar w:fldCharType="end"/>
      </w:r>
      <w:r w:rsidR="00EB1DBF">
        <w:rPr>
          <w:rFonts w:ascii="Calibri" w:eastAsia="Calibri" w:hAnsi="Calibri" w:cs="Times New Roman"/>
          <w:sz w:val="24"/>
          <w:szCs w:val="24"/>
          <w:lang w:eastAsia="en-US"/>
        </w:rPr>
        <w:t>.</w:t>
      </w:r>
      <w:r>
        <w:rPr>
          <w:rFonts w:ascii="Calibri" w:eastAsia="Calibri" w:hAnsi="Calibri" w:cs="Times New Roman"/>
          <w:sz w:val="24"/>
          <w:szCs w:val="24"/>
          <w:lang w:eastAsia="en-US"/>
        </w:rPr>
        <w:t xml:space="preserve"> Nominal association of one established OA loci (rs9350591) with ARGO hip and/or knee OA dataset was observed. When investigating OA reported variants in the ARGO joint-specific datasets, three nominally replicated for hip OA and three for knee OA. Two out of three replicating loci in ARGO hip OA cohort were initially reported to be associated with hip OA in discovery studies, </w:t>
      </w:r>
      <w:r w:rsidR="00095889">
        <w:rPr>
          <w:rFonts w:ascii="Calibri" w:eastAsia="Calibri" w:hAnsi="Calibri" w:cs="Times New Roman"/>
          <w:sz w:val="24"/>
          <w:szCs w:val="24"/>
          <w:lang w:eastAsia="en-US"/>
        </w:rPr>
        <w:t>suggesting</w:t>
      </w:r>
      <w:r>
        <w:rPr>
          <w:rFonts w:ascii="Calibri" w:eastAsia="Calibri" w:hAnsi="Calibri" w:cs="Times New Roman"/>
          <w:sz w:val="24"/>
          <w:szCs w:val="24"/>
          <w:lang w:eastAsia="en-US"/>
        </w:rPr>
        <w:t xml:space="preserve"> increased</w:t>
      </w:r>
      <w:r w:rsidR="00095889">
        <w:rPr>
          <w:rFonts w:ascii="Calibri" w:eastAsia="Calibri" w:hAnsi="Calibri" w:cs="Times New Roman"/>
          <w:sz w:val="24"/>
          <w:szCs w:val="24"/>
          <w:lang w:eastAsia="en-US"/>
        </w:rPr>
        <w:t xml:space="preserve"> genetic </w:t>
      </w:r>
      <w:r>
        <w:rPr>
          <w:rFonts w:ascii="Calibri" w:eastAsia="Calibri" w:hAnsi="Calibri" w:cs="Times New Roman"/>
          <w:sz w:val="24"/>
          <w:szCs w:val="24"/>
          <w:lang w:eastAsia="en-US"/>
        </w:rPr>
        <w:t xml:space="preserve"> homogeneity </w:t>
      </w:r>
      <w:r w:rsidR="00095889">
        <w:rPr>
          <w:rFonts w:ascii="Calibri" w:eastAsia="Calibri" w:hAnsi="Calibri" w:cs="Times New Roman"/>
          <w:sz w:val="24"/>
          <w:szCs w:val="24"/>
          <w:lang w:eastAsia="en-US"/>
        </w:rPr>
        <w:t>with</w:t>
      </w:r>
      <w:r>
        <w:rPr>
          <w:rFonts w:ascii="Calibri" w:eastAsia="Calibri" w:hAnsi="Calibri" w:cs="Times New Roman"/>
          <w:sz w:val="24"/>
          <w:szCs w:val="24"/>
          <w:lang w:eastAsia="en-US"/>
        </w:rPr>
        <w:t>in the hip</w:t>
      </w:r>
      <w:r w:rsidR="00095889">
        <w:rPr>
          <w:rFonts w:ascii="Calibri" w:eastAsia="Calibri" w:hAnsi="Calibri" w:cs="Times New Roman"/>
          <w:sz w:val="24"/>
          <w:szCs w:val="24"/>
          <w:lang w:eastAsia="en-US"/>
        </w:rPr>
        <w:t xml:space="preserve"> OA</w:t>
      </w:r>
      <w:r>
        <w:rPr>
          <w:rFonts w:ascii="Calibri" w:eastAsia="Calibri" w:hAnsi="Calibri" w:cs="Times New Roman"/>
          <w:sz w:val="24"/>
          <w:szCs w:val="24"/>
          <w:lang w:eastAsia="en-US"/>
        </w:rPr>
        <w:t xml:space="preserve"> phenotype. </w:t>
      </w:r>
      <w:r w:rsidR="00561793">
        <w:rPr>
          <w:rFonts w:ascii="Calibri" w:eastAsia="Calibri" w:hAnsi="Calibri" w:cs="Times New Roman"/>
          <w:sz w:val="24"/>
          <w:szCs w:val="24"/>
          <w:lang w:eastAsia="en-US"/>
        </w:rPr>
        <w:t>In addition, c</w:t>
      </w:r>
      <w:r>
        <w:rPr>
          <w:rFonts w:ascii="Calibri" w:eastAsia="Calibri" w:hAnsi="Calibri" w:cs="Times New Roman"/>
          <w:sz w:val="24"/>
          <w:szCs w:val="24"/>
          <w:lang w:eastAsia="en-US"/>
        </w:rPr>
        <w:t xml:space="preserve">oncordance was found between ARGO hip </w:t>
      </w:r>
      <w:r>
        <w:rPr>
          <w:rFonts w:ascii="Calibri" w:eastAsia="Calibri" w:hAnsi="Calibri" w:cs="Times New Roman"/>
          <w:sz w:val="24"/>
          <w:szCs w:val="24"/>
          <w:lang w:eastAsia="en-US"/>
        </w:rPr>
        <w:lastRenderedPageBreak/>
        <w:t>OA risk alleles and the reported direction of established variants. Based on effect sizes and allele frequencies observed in the Greek population, much larger sample sizes are needed to detect established associations at the genome wide significance level. Differences in ethnic backgrounds, study design, disease definition, etiologic heterogeneity and insufficient power could be the reason of inconsistency across studies</w:t>
      </w:r>
      <w:r>
        <w:rPr>
          <w:rFonts w:ascii="Calibri" w:eastAsia="Calibri" w:hAnsi="Calibri" w:cs="Times New Roman"/>
          <w:sz w:val="24"/>
          <w:szCs w:val="24"/>
          <w:lang w:eastAsia="en-US"/>
        </w:rPr>
        <w:fldChar w:fldCharType="begin"/>
      </w:r>
      <w:r w:rsidR="00866C5E">
        <w:rPr>
          <w:rFonts w:ascii="Calibri" w:eastAsia="Calibri" w:hAnsi="Calibri" w:cs="Times New Roman"/>
          <w:sz w:val="24"/>
          <w:szCs w:val="24"/>
          <w:lang w:eastAsia="en-US"/>
        </w:rPr>
        <w:instrText xml:space="preserve"> ADDIN EN.CITE &lt;EndNote&gt;&lt;Cite&gt;&lt;Author&gt;Kraft&lt;/Author&gt;&lt;Year&gt;2009&lt;/Year&gt;&lt;RecNum&gt;666&lt;/RecNum&gt;&lt;DisplayText&gt;&lt;style face="superscript"&gt;273&lt;/style&gt;&lt;/DisplayText&gt;&lt;record&gt;&lt;rec-number&gt;666&lt;/rec-number&gt;&lt;foreign-keys&gt;&lt;key app="EN" db-id="5z92efv9k0sxx2ezp5gpd02s2fv9z90swefd" timestamp="1537446652"&gt;666&lt;/key&gt;&lt;/foreign-keys&gt;&lt;ref-type name="Journal Article"&gt;17&lt;/ref-type&gt;&lt;contributors&gt;&lt;authors&gt;&lt;author&gt;Kraft, P.&lt;/author&gt;&lt;author&gt;Zeggini, E.&lt;/author&gt;&lt;author&gt;Ioannidis, J. P.&lt;/author&gt;&lt;/authors&gt;&lt;/contributors&gt;&lt;titles&gt;&lt;title&gt;Replication in genome-wide association studies&lt;/title&gt;&lt;secondary-title&gt;Stat Sci&lt;/secondary-title&gt;&lt;/titles&gt;&lt;periodical&gt;&lt;full-title&gt;Stat Sci&lt;/full-title&gt;&lt;/periodical&gt;&lt;pages&gt;561-573&lt;/pages&gt;&lt;volume&gt;24&lt;/volume&gt;&lt;number&gt;4&lt;/number&gt;&lt;dates&gt;&lt;year&gt;2009&lt;/year&gt;&lt;pub-dates&gt;&lt;date&gt;Nov&lt;/date&gt;&lt;/pub-dates&gt;&lt;/dates&gt;&lt;isbn&gt;0883-4237&lt;/isbn&gt;&lt;accession-num&gt;20454541&lt;/accession-num&gt;&lt;urls&gt;&lt;related-urls&gt;&lt;url&gt;https://www.ncbi.nlm.nih.gov/pubmed/20454541&lt;/url&gt;&lt;/related-urls&gt;&lt;/urls&gt;&lt;custom2&gt;PMC2865141&lt;/custom2&gt;&lt;electronic-resource-num&gt;10.1214/09-STS290&lt;/electronic-resource-num&gt;&lt;language&gt;eng&lt;/language&gt;&lt;/record&gt;&lt;/Cite&gt;&lt;/EndNote&gt;</w:instrText>
      </w:r>
      <w:r>
        <w:rPr>
          <w:rFonts w:ascii="Calibri" w:eastAsia="Calibri" w:hAnsi="Calibri" w:cs="Times New Roman"/>
          <w:sz w:val="24"/>
          <w:szCs w:val="24"/>
          <w:lang w:eastAsia="en-US"/>
        </w:rPr>
        <w:fldChar w:fldCharType="separate"/>
      </w:r>
      <w:r w:rsidR="00866C5E" w:rsidRPr="00866C5E">
        <w:rPr>
          <w:rFonts w:ascii="Calibri" w:eastAsia="Calibri" w:hAnsi="Calibri" w:cs="Times New Roman"/>
          <w:noProof/>
          <w:sz w:val="24"/>
          <w:szCs w:val="24"/>
          <w:vertAlign w:val="superscript"/>
          <w:lang w:eastAsia="en-US"/>
        </w:rPr>
        <w:t>273</w:t>
      </w:r>
      <w:r>
        <w:rPr>
          <w:rFonts w:ascii="Calibri" w:eastAsia="Calibri" w:hAnsi="Calibri" w:cs="Times New Roman"/>
          <w:sz w:val="24"/>
          <w:szCs w:val="24"/>
          <w:lang w:eastAsia="en-US"/>
        </w:rPr>
        <w:fldChar w:fldCharType="end"/>
      </w:r>
      <w:r>
        <w:rPr>
          <w:rFonts w:ascii="Calibri" w:eastAsia="Calibri" w:hAnsi="Calibri" w:cs="Times New Roman"/>
          <w:sz w:val="24"/>
          <w:szCs w:val="24"/>
          <w:lang w:eastAsia="en-US"/>
        </w:rPr>
        <w:t xml:space="preserve">. </w:t>
      </w:r>
      <w:r w:rsidR="008D28C9">
        <w:rPr>
          <w:rFonts w:ascii="Calibri" w:eastAsia="Calibri" w:hAnsi="Calibri" w:cs="Times New Roman"/>
          <w:sz w:val="24"/>
          <w:szCs w:val="24"/>
          <w:lang w:eastAsia="en-US"/>
        </w:rPr>
        <w:t>Going forward, t</w:t>
      </w:r>
      <w:r>
        <w:rPr>
          <w:rFonts w:ascii="Calibri" w:eastAsia="Calibri" w:hAnsi="Calibri" w:cs="Times New Roman"/>
          <w:sz w:val="24"/>
          <w:szCs w:val="24"/>
          <w:lang w:eastAsia="en-US"/>
        </w:rPr>
        <w:t xml:space="preserve">he ARGO </w:t>
      </w:r>
      <w:r>
        <w:rPr>
          <w:rFonts w:asciiTheme="minorHAnsi" w:hAnsiTheme="minorHAnsi" w:cs="Calibri"/>
          <w:bCs/>
          <w:sz w:val="24"/>
        </w:rPr>
        <w:t>collection will</w:t>
      </w:r>
      <w:r w:rsidRPr="00B917F1">
        <w:rPr>
          <w:rFonts w:asciiTheme="minorHAnsi" w:hAnsiTheme="minorHAnsi" w:cs="Calibri"/>
          <w:bCs/>
          <w:sz w:val="24"/>
        </w:rPr>
        <w:t xml:space="preserve"> contribute </w:t>
      </w:r>
      <w:r>
        <w:rPr>
          <w:rFonts w:asciiTheme="minorHAnsi" w:hAnsiTheme="minorHAnsi" w:cs="Calibri"/>
          <w:bCs/>
          <w:sz w:val="24"/>
        </w:rPr>
        <w:t xml:space="preserve">through established collaboration </w:t>
      </w:r>
      <w:r w:rsidRPr="00B917F1">
        <w:rPr>
          <w:rFonts w:asciiTheme="minorHAnsi" w:hAnsiTheme="minorHAnsi" w:cs="Calibri"/>
          <w:bCs/>
          <w:sz w:val="24"/>
        </w:rPr>
        <w:t xml:space="preserve">to </w:t>
      </w:r>
      <w:r>
        <w:rPr>
          <w:rFonts w:asciiTheme="minorHAnsi" w:hAnsiTheme="minorHAnsi" w:cs="Calibri"/>
          <w:bCs/>
          <w:sz w:val="24"/>
        </w:rPr>
        <w:t xml:space="preserve">a </w:t>
      </w:r>
      <w:r w:rsidRPr="00B917F1">
        <w:rPr>
          <w:rFonts w:asciiTheme="minorHAnsi" w:hAnsiTheme="minorHAnsi" w:cs="Calibri"/>
          <w:bCs/>
          <w:sz w:val="24"/>
        </w:rPr>
        <w:t xml:space="preserve">bigger </w:t>
      </w:r>
      <w:r>
        <w:rPr>
          <w:rFonts w:asciiTheme="minorHAnsi" w:hAnsiTheme="minorHAnsi" w:cs="Calibri"/>
          <w:bCs/>
          <w:sz w:val="24"/>
        </w:rPr>
        <w:t>OA genetic</w:t>
      </w:r>
      <w:r w:rsidR="00C1089C">
        <w:rPr>
          <w:rFonts w:asciiTheme="minorHAnsi" w:hAnsiTheme="minorHAnsi" w:cs="Calibri"/>
          <w:bCs/>
          <w:sz w:val="24"/>
        </w:rPr>
        <w:t xml:space="preserve"> </w:t>
      </w:r>
      <w:r>
        <w:rPr>
          <w:rFonts w:asciiTheme="minorHAnsi" w:hAnsiTheme="minorHAnsi" w:cs="Calibri"/>
          <w:bCs/>
          <w:sz w:val="24"/>
        </w:rPr>
        <w:t>meta-analysis study</w:t>
      </w:r>
      <w:r w:rsidRPr="00B917F1">
        <w:rPr>
          <w:rFonts w:asciiTheme="minorHAnsi" w:hAnsiTheme="minorHAnsi" w:cs="Calibri"/>
          <w:bCs/>
          <w:sz w:val="24"/>
        </w:rPr>
        <w:t xml:space="preserve"> in the future</w:t>
      </w:r>
      <w:r>
        <w:rPr>
          <w:rFonts w:asciiTheme="minorHAnsi" w:hAnsiTheme="minorHAnsi" w:cs="Calibri"/>
          <w:bCs/>
          <w:sz w:val="24"/>
        </w:rPr>
        <w:t xml:space="preserve">.  </w:t>
      </w:r>
    </w:p>
    <w:p w14:paraId="7747FB60" w14:textId="77777777" w:rsidR="001D422A" w:rsidRDefault="001D422A" w:rsidP="00EE5E5B">
      <w:pPr>
        <w:spacing w:after="200" w:line="480" w:lineRule="auto"/>
        <w:jc w:val="both"/>
        <w:rPr>
          <w:rFonts w:ascii="Calibri" w:eastAsia="Times New Roman" w:hAnsi="Calibri" w:cs="Times New Roman"/>
          <w:b/>
          <w:sz w:val="36"/>
          <w:szCs w:val="22"/>
          <w:lang w:eastAsia="en-US"/>
        </w:rPr>
      </w:pPr>
    </w:p>
    <w:p w14:paraId="01BC9E5F" w14:textId="77777777" w:rsidR="001D422A" w:rsidRDefault="001D422A" w:rsidP="00EE5E5B">
      <w:pPr>
        <w:spacing w:after="200" w:line="480" w:lineRule="auto"/>
        <w:jc w:val="both"/>
        <w:rPr>
          <w:rFonts w:ascii="Calibri" w:eastAsia="Times New Roman" w:hAnsi="Calibri" w:cs="Times New Roman"/>
          <w:b/>
          <w:sz w:val="36"/>
          <w:szCs w:val="22"/>
          <w:lang w:eastAsia="en-US"/>
        </w:rPr>
      </w:pPr>
    </w:p>
    <w:p w14:paraId="4B01036D" w14:textId="77777777" w:rsidR="001D422A" w:rsidRDefault="001D422A" w:rsidP="00EE5E5B">
      <w:pPr>
        <w:spacing w:after="200" w:line="480" w:lineRule="auto"/>
        <w:jc w:val="both"/>
        <w:rPr>
          <w:rFonts w:ascii="Calibri" w:eastAsia="Times New Roman" w:hAnsi="Calibri" w:cs="Times New Roman"/>
          <w:b/>
          <w:sz w:val="36"/>
          <w:szCs w:val="22"/>
          <w:lang w:eastAsia="en-US"/>
        </w:rPr>
      </w:pPr>
    </w:p>
    <w:p w14:paraId="45E191D7" w14:textId="77777777" w:rsidR="001D422A" w:rsidRDefault="001D422A" w:rsidP="00EE5E5B">
      <w:pPr>
        <w:spacing w:after="200" w:line="480" w:lineRule="auto"/>
        <w:jc w:val="both"/>
        <w:rPr>
          <w:rFonts w:ascii="Calibri" w:eastAsia="Times New Roman" w:hAnsi="Calibri" w:cs="Times New Roman"/>
          <w:b/>
          <w:sz w:val="36"/>
          <w:szCs w:val="22"/>
          <w:lang w:eastAsia="en-US"/>
        </w:rPr>
      </w:pPr>
    </w:p>
    <w:p w14:paraId="1DB28A21" w14:textId="77777777" w:rsidR="001D422A" w:rsidRDefault="001D422A" w:rsidP="00EE5E5B">
      <w:pPr>
        <w:spacing w:after="200" w:line="480" w:lineRule="auto"/>
        <w:jc w:val="both"/>
        <w:rPr>
          <w:rFonts w:ascii="Calibri" w:eastAsia="Times New Roman" w:hAnsi="Calibri" w:cs="Times New Roman"/>
          <w:b/>
          <w:sz w:val="36"/>
          <w:szCs w:val="22"/>
          <w:lang w:eastAsia="en-US"/>
        </w:rPr>
      </w:pPr>
    </w:p>
    <w:p w14:paraId="7B8A5442" w14:textId="77777777" w:rsidR="001D422A" w:rsidRDefault="001D422A" w:rsidP="00EE5E5B">
      <w:pPr>
        <w:spacing w:after="200" w:line="480" w:lineRule="auto"/>
        <w:jc w:val="both"/>
        <w:rPr>
          <w:rFonts w:ascii="Calibri" w:eastAsia="Times New Roman" w:hAnsi="Calibri" w:cs="Times New Roman"/>
          <w:b/>
          <w:sz w:val="36"/>
          <w:szCs w:val="22"/>
          <w:lang w:eastAsia="en-US"/>
        </w:rPr>
      </w:pPr>
    </w:p>
    <w:p w14:paraId="5775EED5" w14:textId="77777777" w:rsidR="001D422A" w:rsidRDefault="001D422A" w:rsidP="00EE5E5B">
      <w:pPr>
        <w:spacing w:after="200" w:line="480" w:lineRule="auto"/>
        <w:jc w:val="both"/>
        <w:rPr>
          <w:rFonts w:ascii="Calibri" w:eastAsia="Times New Roman" w:hAnsi="Calibri" w:cs="Times New Roman"/>
          <w:b/>
          <w:sz w:val="36"/>
          <w:szCs w:val="22"/>
          <w:lang w:eastAsia="en-US"/>
        </w:rPr>
      </w:pPr>
    </w:p>
    <w:p w14:paraId="502014CC" w14:textId="77777777" w:rsidR="001D422A" w:rsidRDefault="001D422A" w:rsidP="00EE5E5B">
      <w:pPr>
        <w:spacing w:after="200" w:line="480" w:lineRule="auto"/>
        <w:jc w:val="both"/>
        <w:rPr>
          <w:rFonts w:ascii="Calibri" w:eastAsia="Times New Roman" w:hAnsi="Calibri" w:cs="Times New Roman"/>
          <w:b/>
          <w:sz w:val="36"/>
          <w:szCs w:val="22"/>
          <w:lang w:eastAsia="en-US"/>
        </w:rPr>
      </w:pPr>
    </w:p>
    <w:p w14:paraId="4294D675" w14:textId="77777777" w:rsidR="001D422A" w:rsidRDefault="001D422A" w:rsidP="00EE5E5B">
      <w:pPr>
        <w:spacing w:after="200" w:line="480" w:lineRule="auto"/>
        <w:jc w:val="both"/>
        <w:rPr>
          <w:rFonts w:ascii="Calibri" w:eastAsia="Times New Roman" w:hAnsi="Calibri" w:cs="Times New Roman"/>
          <w:b/>
          <w:sz w:val="36"/>
          <w:szCs w:val="22"/>
          <w:lang w:eastAsia="en-US"/>
        </w:rPr>
      </w:pPr>
    </w:p>
    <w:p w14:paraId="1F344BE6" w14:textId="77777777" w:rsidR="00B8664A" w:rsidRDefault="00B8664A" w:rsidP="00EE5E5B">
      <w:pPr>
        <w:spacing w:after="200" w:line="480" w:lineRule="auto"/>
        <w:jc w:val="both"/>
        <w:rPr>
          <w:rFonts w:ascii="Calibri" w:eastAsia="Times New Roman" w:hAnsi="Calibri" w:cs="Times New Roman"/>
          <w:b/>
          <w:sz w:val="36"/>
          <w:szCs w:val="22"/>
          <w:lang w:val="en-US" w:eastAsia="en-US"/>
        </w:rPr>
      </w:pPr>
    </w:p>
    <w:p w14:paraId="493AEC38" w14:textId="77777777" w:rsidR="00B8664A" w:rsidRDefault="00B8664A" w:rsidP="00EE5E5B">
      <w:pPr>
        <w:spacing w:after="200" w:line="480" w:lineRule="auto"/>
        <w:jc w:val="both"/>
        <w:rPr>
          <w:rFonts w:ascii="Calibri" w:eastAsia="Times New Roman" w:hAnsi="Calibri" w:cs="Times New Roman"/>
          <w:b/>
          <w:sz w:val="36"/>
          <w:szCs w:val="22"/>
          <w:lang w:val="en-US" w:eastAsia="en-US"/>
        </w:rPr>
      </w:pPr>
    </w:p>
    <w:p w14:paraId="6CC6A46B" w14:textId="77777777" w:rsidR="00B8664A" w:rsidRDefault="00B8664A" w:rsidP="00EE5E5B">
      <w:pPr>
        <w:spacing w:after="200" w:line="480" w:lineRule="auto"/>
        <w:jc w:val="both"/>
        <w:rPr>
          <w:rFonts w:ascii="Calibri" w:eastAsia="Times New Roman" w:hAnsi="Calibri" w:cs="Times New Roman"/>
          <w:b/>
          <w:sz w:val="36"/>
          <w:szCs w:val="22"/>
          <w:lang w:val="en-US" w:eastAsia="en-US"/>
        </w:rPr>
      </w:pPr>
    </w:p>
    <w:p w14:paraId="6D1DB3A3" w14:textId="77777777" w:rsidR="00B8664A" w:rsidRDefault="00B8664A" w:rsidP="00EE5E5B">
      <w:pPr>
        <w:spacing w:after="200" w:line="480" w:lineRule="auto"/>
        <w:jc w:val="both"/>
        <w:rPr>
          <w:rFonts w:ascii="Calibri" w:eastAsia="Times New Roman" w:hAnsi="Calibri" w:cs="Times New Roman"/>
          <w:b/>
          <w:sz w:val="36"/>
          <w:szCs w:val="22"/>
          <w:lang w:val="en-US" w:eastAsia="en-US"/>
        </w:rPr>
      </w:pPr>
    </w:p>
    <w:p w14:paraId="0AAD0A2C" w14:textId="77777777" w:rsidR="00B8664A" w:rsidRDefault="00B8664A" w:rsidP="00EE5E5B">
      <w:pPr>
        <w:spacing w:after="200" w:line="480" w:lineRule="auto"/>
        <w:jc w:val="both"/>
        <w:rPr>
          <w:rFonts w:ascii="Calibri" w:eastAsia="Times New Roman" w:hAnsi="Calibri" w:cs="Times New Roman"/>
          <w:b/>
          <w:sz w:val="36"/>
          <w:szCs w:val="22"/>
          <w:lang w:val="en-US" w:eastAsia="en-US"/>
        </w:rPr>
      </w:pPr>
    </w:p>
    <w:p w14:paraId="3D4E375C" w14:textId="77777777" w:rsidR="00B8664A" w:rsidRDefault="00B8664A" w:rsidP="00EE5E5B">
      <w:pPr>
        <w:spacing w:after="200" w:line="480" w:lineRule="auto"/>
        <w:jc w:val="both"/>
        <w:rPr>
          <w:rFonts w:ascii="Calibri" w:eastAsia="Times New Roman" w:hAnsi="Calibri" w:cs="Times New Roman"/>
          <w:b/>
          <w:sz w:val="36"/>
          <w:szCs w:val="22"/>
          <w:lang w:val="en-US" w:eastAsia="en-US"/>
        </w:rPr>
      </w:pPr>
    </w:p>
    <w:p w14:paraId="1AA6C7F5" w14:textId="77777777" w:rsidR="00B8664A" w:rsidRDefault="00B8664A" w:rsidP="00EE5E5B">
      <w:pPr>
        <w:spacing w:after="200" w:line="480" w:lineRule="auto"/>
        <w:jc w:val="both"/>
        <w:rPr>
          <w:rFonts w:ascii="Calibri" w:eastAsia="Times New Roman" w:hAnsi="Calibri" w:cs="Times New Roman"/>
          <w:b/>
          <w:sz w:val="36"/>
          <w:szCs w:val="22"/>
          <w:lang w:val="en-US" w:eastAsia="en-US"/>
        </w:rPr>
      </w:pPr>
    </w:p>
    <w:p w14:paraId="1F9C1F2B" w14:textId="77777777" w:rsidR="00B8664A" w:rsidRDefault="00B8664A" w:rsidP="00EE5E5B">
      <w:pPr>
        <w:spacing w:after="200" w:line="480" w:lineRule="auto"/>
        <w:jc w:val="both"/>
        <w:rPr>
          <w:rFonts w:ascii="Calibri" w:eastAsia="Times New Roman" w:hAnsi="Calibri" w:cs="Times New Roman"/>
          <w:b/>
          <w:sz w:val="36"/>
          <w:szCs w:val="22"/>
          <w:lang w:val="en-US" w:eastAsia="en-US"/>
        </w:rPr>
      </w:pPr>
    </w:p>
    <w:p w14:paraId="7AFE8B66" w14:textId="77777777" w:rsidR="00B8664A" w:rsidRDefault="00B8664A" w:rsidP="00EE5E5B">
      <w:pPr>
        <w:spacing w:after="200" w:line="480" w:lineRule="auto"/>
        <w:jc w:val="both"/>
        <w:rPr>
          <w:rFonts w:ascii="Calibri" w:eastAsia="Times New Roman" w:hAnsi="Calibri" w:cs="Times New Roman"/>
          <w:b/>
          <w:sz w:val="36"/>
          <w:szCs w:val="22"/>
          <w:lang w:val="en-US" w:eastAsia="en-US"/>
        </w:rPr>
      </w:pPr>
    </w:p>
    <w:p w14:paraId="74B9CFBC" w14:textId="77777777" w:rsidR="00B8664A" w:rsidRDefault="00B8664A" w:rsidP="00EE5E5B">
      <w:pPr>
        <w:spacing w:after="200" w:line="480" w:lineRule="auto"/>
        <w:jc w:val="both"/>
        <w:rPr>
          <w:rFonts w:ascii="Calibri" w:eastAsia="Times New Roman" w:hAnsi="Calibri" w:cs="Times New Roman"/>
          <w:b/>
          <w:sz w:val="36"/>
          <w:szCs w:val="22"/>
          <w:lang w:val="en-US" w:eastAsia="en-US"/>
        </w:rPr>
      </w:pPr>
    </w:p>
    <w:p w14:paraId="203E48DB" w14:textId="77777777" w:rsidR="00B8664A" w:rsidRDefault="00B8664A" w:rsidP="00EE5E5B">
      <w:pPr>
        <w:spacing w:after="200" w:line="480" w:lineRule="auto"/>
        <w:jc w:val="both"/>
        <w:rPr>
          <w:rFonts w:ascii="Calibri" w:eastAsia="Times New Roman" w:hAnsi="Calibri" w:cs="Times New Roman"/>
          <w:b/>
          <w:sz w:val="36"/>
          <w:szCs w:val="22"/>
          <w:lang w:val="en-US" w:eastAsia="en-US"/>
        </w:rPr>
      </w:pPr>
    </w:p>
    <w:p w14:paraId="49510D5D" w14:textId="77777777" w:rsidR="00B8664A" w:rsidRDefault="00B8664A" w:rsidP="00EE5E5B">
      <w:pPr>
        <w:spacing w:after="200" w:line="480" w:lineRule="auto"/>
        <w:jc w:val="both"/>
        <w:rPr>
          <w:rFonts w:ascii="Calibri" w:eastAsia="Times New Roman" w:hAnsi="Calibri" w:cs="Times New Roman"/>
          <w:b/>
          <w:sz w:val="36"/>
          <w:szCs w:val="22"/>
          <w:lang w:val="en-US" w:eastAsia="en-US"/>
        </w:rPr>
      </w:pPr>
    </w:p>
    <w:p w14:paraId="6B7DA292" w14:textId="77777777" w:rsidR="00B8664A" w:rsidRDefault="00B8664A" w:rsidP="00EE5E5B">
      <w:pPr>
        <w:spacing w:after="200" w:line="480" w:lineRule="auto"/>
        <w:jc w:val="both"/>
        <w:rPr>
          <w:rFonts w:ascii="Calibri" w:eastAsia="Times New Roman" w:hAnsi="Calibri" w:cs="Times New Roman"/>
          <w:b/>
          <w:sz w:val="36"/>
          <w:szCs w:val="22"/>
          <w:lang w:val="en-US" w:eastAsia="en-US"/>
        </w:rPr>
      </w:pPr>
    </w:p>
    <w:p w14:paraId="0E2FFE92" w14:textId="04E7D231" w:rsidR="0007610C" w:rsidRDefault="00AF5E42" w:rsidP="00EE5E5B">
      <w:pPr>
        <w:spacing w:after="200" w:line="480" w:lineRule="auto"/>
        <w:jc w:val="both"/>
        <w:rPr>
          <w:rFonts w:ascii="Calibri" w:eastAsia="Times New Roman" w:hAnsi="Calibri" w:cs="Times New Roman"/>
          <w:b/>
          <w:sz w:val="36"/>
          <w:szCs w:val="22"/>
          <w:lang w:val="en-US" w:eastAsia="en-US"/>
        </w:rPr>
      </w:pPr>
      <w:r>
        <w:rPr>
          <w:rFonts w:ascii="Calibri" w:eastAsia="Times New Roman" w:hAnsi="Calibri" w:cs="Times New Roman"/>
          <w:b/>
          <w:sz w:val="36"/>
          <w:szCs w:val="22"/>
          <w:lang w:val="en-US" w:eastAsia="en-US"/>
        </w:rPr>
        <w:lastRenderedPageBreak/>
        <w:t>Chapter 6</w:t>
      </w:r>
      <w:r w:rsidR="00077693">
        <w:rPr>
          <w:rFonts w:ascii="Calibri" w:eastAsia="Times New Roman" w:hAnsi="Calibri" w:cs="Times New Roman"/>
          <w:b/>
          <w:sz w:val="36"/>
          <w:szCs w:val="22"/>
          <w:lang w:val="en-US" w:eastAsia="en-US"/>
        </w:rPr>
        <w:t xml:space="preserve"> </w:t>
      </w:r>
    </w:p>
    <w:p w14:paraId="5EAFD838" w14:textId="05FE402D" w:rsidR="00045B71" w:rsidRDefault="00077693" w:rsidP="00EE5E5B">
      <w:pPr>
        <w:spacing w:after="200" w:line="480" w:lineRule="auto"/>
        <w:jc w:val="both"/>
        <w:rPr>
          <w:rFonts w:asciiTheme="minorHAnsi" w:eastAsia="Times New Roman" w:hAnsiTheme="minorHAnsi" w:cs="Times New Roman"/>
          <w:b/>
          <w:sz w:val="28"/>
          <w:szCs w:val="28"/>
          <w:lang w:val="en-US" w:eastAsia="en-US"/>
        </w:rPr>
      </w:pPr>
      <w:r w:rsidRPr="008E68AA">
        <w:rPr>
          <w:rFonts w:asciiTheme="minorHAnsi" w:eastAsia="Times New Roman" w:hAnsiTheme="minorHAnsi" w:cs="Times New Roman"/>
          <w:b/>
          <w:sz w:val="28"/>
          <w:szCs w:val="28"/>
          <w:lang w:val="en-US" w:eastAsia="en-US"/>
        </w:rPr>
        <w:t>Thesis discussion</w:t>
      </w:r>
    </w:p>
    <w:p w14:paraId="66190500" w14:textId="77777777" w:rsidR="003944A2" w:rsidRPr="00B039CD" w:rsidRDefault="003944A2" w:rsidP="00EE5E5B">
      <w:pPr>
        <w:spacing w:after="200" w:line="480" w:lineRule="auto"/>
        <w:jc w:val="both"/>
        <w:rPr>
          <w:rFonts w:asciiTheme="minorHAnsi" w:eastAsia="Times New Roman" w:hAnsiTheme="minorHAnsi" w:cs="Times New Roman"/>
          <w:b/>
          <w:sz w:val="24"/>
          <w:szCs w:val="28"/>
          <w:lang w:val="en-US" w:eastAsia="en-US"/>
        </w:rPr>
      </w:pPr>
      <w:r w:rsidRPr="00B039CD">
        <w:rPr>
          <w:rFonts w:asciiTheme="minorHAnsi" w:eastAsia="Times New Roman" w:hAnsiTheme="minorHAnsi" w:cs="Times New Roman"/>
          <w:b/>
          <w:sz w:val="24"/>
          <w:szCs w:val="28"/>
          <w:lang w:val="en-US" w:eastAsia="en-US"/>
        </w:rPr>
        <w:t>6.1 Overview</w:t>
      </w:r>
    </w:p>
    <w:p w14:paraId="63D2E2FC" w14:textId="244F69A7" w:rsidR="00014E5E" w:rsidRDefault="00803A75" w:rsidP="00EE5E5B">
      <w:pPr>
        <w:spacing w:after="200" w:line="480" w:lineRule="auto"/>
        <w:jc w:val="both"/>
        <w:rPr>
          <w:rFonts w:asciiTheme="minorHAnsi" w:eastAsia="Times New Roman" w:hAnsiTheme="minorHAnsi" w:cs="Times New Roman"/>
          <w:sz w:val="24"/>
          <w:szCs w:val="28"/>
          <w:lang w:val="en-US" w:eastAsia="en-US"/>
        </w:rPr>
      </w:pPr>
      <w:r>
        <w:rPr>
          <w:rFonts w:asciiTheme="minorHAnsi" w:eastAsia="Times New Roman" w:hAnsiTheme="minorHAnsi" w:cs="Times New Roman"/>
          <w:sz w:val="24"/>
          <w:szCs w:val="28"/>
          <w:lang w:val="en-US" w:eastAsia="en-US"/>
        </w:rPr>
        <w:t xml:space="preserve">Over the last few years </w:t>
      </w:r>
      <w:r w:rsidR="00241773">
        <w:rPr>
          <w:rFonts w:asciiTheme="minorHAnsi" w:eastAsia="Times New Roman" w:hAnsiTheme="minorHAnsi" w:cs="Times New Roman"/>
          <w:sz w:val="24"/>
          <w:szCs w:val="28"/>
          <w:lang w:val="en-US" w:eastAsia="en-US"/>
        </w:rPr>
        <w:t xml:space="preserve">GWAS approaches have facilitated </w:t>
      </w:r>
      <w:r>
        <w:rPr>
          <w:rFonts w:asciiTheme="minorHAnsi" w:eastAsia="Times New Roman" w:hAnsiTheme="minorHAnsi" w:cs="Times New Roman"/>
          <w:sz w:val="24"/>
          <w:szCs w:val="28"/>
          <w:lang w:val="en-US" w:eastAsia="en-US"/>
        </w:rPr>
        <w:t xml:space="preserve">remarkable </w:t>
      </w:r>
      <w:r w:rsidR="00241773">
        <w:rPr>
          <w:rFonts w:asciiTheme="minorHAnsi" w:eastAsia="Times New Roman" w:hAnsiTheme="minorHAnsi" w:cs="Times New Roman"/>
          <w:sz w:val="24"/>
          <w:szCs w:val="28"/>
          <w:lang w:val="en-US" w:eastAsia="en-US"/>
        </w:rPr>
        <w:t>progress in both methodology and robust association discovery</w:t>
      </w:r>
      <w:r>
        <w:rPr>
          <w:rFonts w:asciiTheme="minorHAnsi" w:eastAsia="Times New Roman" w:hAnsiTheme="minorHAnsi" w:cs="Times New Roman"/>
          <w:sz w:val="24"/>
          <w:szCs w:val="28"/>
          <w:lang w:val="en-US" w:eastAsia="en-US"/>
        </w:rPr>
        <w:t xml:space="preserve"> in the field of complex disease genetics. </w:t>
      </w:r>
      <w:r w:rsidR="00AD3C95">
        <w:rPr>
          <w:rFonts w:asciiTheme="minorHAnsi" w:eastAsia="Times New Roman" w:hAnsiTheme="minorHAnsi" w:cs="Times New Roman"/>
          <w:sz w:val="24"/>
          <w:szCs w:val="28"/>
          <w:lang w:val="en-US" w:eastAsia="en-US"/>
        </w:rPr>
        <w:t xml:space="preserve">This </w:t>
      </w:r>
      <w:r>
        <w:rPr>
          <w:rFonts w:asciiTheme="minorHAnsi" w:eastAsia="Times New Roman" w:hAnsiTheme="minorHAnsi" w:cs="Times New Roman"/>
          <w:sz w:val="24"/>
          <w:szCs w:val="28"/>
          <w:lang w:val="en-US" w:eastAsia="en-US"/>
        </w:rPr>
        <w:t>OA</w:t>
      </w:r>
      <w:r w:rsidR="00F84979">
        <w:rPr>
          <w:rFonts w:asciiTheme="minorHAnsi" w:eastAsia="Times New Roman" w:hAnsiTheme="minorHAnsi" w:cs="Times New Roman"/>
          <w:sz w:val="24"/>
          <w:szCs w:val="28"/>
          <w:lang w:val="en-US" w:eastAsia="en-US"/>
        </w:rPr>
        <w:t xml:space="preserve"> genetic</w:t>
      </w:r>
      <w:r>
        <w:rPr>
          <w:rFonts w:asciiTheme="minorHAnsi" w:eastAsia="Times New Roman" w:hAnsiTheme="minorHAnsi" w:cs="Times New Roman"/>
          <w:sz w:val="24"/>
          <w:szCs w:val="28"/>
          <w:lang w:val="en-US" w:eastAsia="en-US"/>
        </w:rPr>
        <w:t xml:space="preserve"> research has utilized advanced </w:t>
      </w:r>
      <w:r w:rsidR="00F84979">
        <w:rPr>
          <w:rFonts w:asciiTheme="minorHAnsi" w:eastAsia="Times New Roman" w:hAnsiTheme="minorHAnsi" w:cs="Times New Roman"/>
          <w:sz w:val="24"/>
          <w:szCs w:val="28"/>
          <w:lang w:val="en-US" w:eastAsia="en-US"/>
        </w:rPr>
        <w:t>technological, analytical</w:t>
      </w:r>
      <w:r>
        <w:rPr>
          <w:rFonts w:asciiTheme="minorHAnsi" w:eastAsia="Times New Roman" w:hAnsiTheme="minorHAnsi" w:cs="Times New Roman"/>
          <w:sz w:val="24"/>
          <w:szCs w:val="28"/>
          <w:lang w:val="en-US" w:eastAsia="en-US"/>
        </w:rPr>
        <w:t xml:space="preserve"> and</w:t>
      </w:r>
      <w:r w:rsidR="00AD3C95">
        <w:rPr>
          <w:rFonts w:asciiTheme="minorHAnsi" w:eastAsia="Times New Roman" w:hAnsiTheme="minorHAnsi" w:cs="Times New Roman"/>
          <w:sz w:val="24"/>
          <w:szCs w:val="28"/>
          <w:lang w:val="en-US" w:eastAsia="en-US"/>
        </w:rPr>
        <w:t xml:space="preserve"> bioinformatics</w:t>
      </w:r>
      <w:r>
        <w:rPr>
          <w:rFonts w:asciiTheme="minorHAnsi" w:eastAsia="Times New Roman" w:hAnsiTheme="minorHAnsi" w:cs="Times New Roman"/>
          <w:sz w:val="24"/>
          <w:szCs w:val="28"/>
          <w:lang w:val="en-US" w:eastAsia="en-US"/>
        </w:rPr>
        <w:t xml:space="preserve"> </w:t>
      </w:r>
      <w:r w:rsidR="00AD3C95">
        <w:rPr>
          <w:rFonts w:asciiTheme="minorHAnsi" w:eastAsia="Times New Roman" w:hAnsiTheme="minorHAnsi" w:cs="Times New Roman"/>
          <w:sz w:val="24"/>
          <w:szCs w:val="28"/>
          <w:lang w:val="en-US" w:eastAsia="en-US"/>
        </w:rPr>
        <w:t xml:space="preserve">tools </w:t>
      </w:r>
      <w:r w:rsidR="00F84979">
        <w:rPr>
          <w:rFonts w:asciiTheme="minorHAnsi" w:eastAsia="Times New Roman" w:hAnsiTheme="minorHAnsi" w:cs="Times New Roman"/>
          <w:sz w:val="24"/>
          <w:szCs w:val="28"/>
          <w:lang w:val="en-US" w:eastAsia="en-US"/>
        </w:rPr>
        <w:t xml:space="preserve">and has </w:t>
      </w:r>
      <w:r w:rsidR="00AD3C95">
        <w:rPr>
          <w:rFonts w:asciiTheme="minorHAnsi" w:eastAsia="Times New Roman" w:hAnsiTheme="minorHAnsi" w:cs="Times New Roman"/>
          <w:sz w:val="24"/>
          <w:szCs w:val="28"/>
          <w:lang w:val="en-US" w:eastAsia="en-US"/>
        </w:rPr>
        <w:t xml:space="preserve">contributed to the </w:t>
      </w:r>
      <w:r w:rsidR="0060295C">
        <w:rPr>
          <w:rFonts w:asciiTheme="minorHAnsi" w:eastAsia="Times New Roman" w:hAnsiTheme="minorHAnsi" w:cs="Times New Roman"/>
          <w:sz w:val="24"/>
          <w:szCs w:val="28"/>
          <w:lang w:val="en-US" w:eastAsia="en-US"/>
        </w:rPr>
        <w:t>unravelling of this common complex disease</w:t>
      </w:r>
      <w:r w:rsidR="00F84979">
        <w:rPr>
          <w:rFonts w:asciiTheme="minorHAnsi" w:eastAsia="Times New Roman" w:hAnsiTheme="minorHAnsi" w:cs="Times New Roman"/>
          <w:sz w:val="24"/>
          <w:szCs w:val="28"/>
          <w:lang w:val="en-US" w:eastAsia="en-US"/>
        </w:rPr>
        <w:t xml:space="preserve">. </w:t>
      </w:r>
      <w:r w:rsidR="00045B71">
        <w:rPr>
          <w:rFonts w:asciiTheme="minorHAnsi" w:eastAsia="Times New Roman" w:hAnsiTheme="minorHAnsi" w:cs="Times New Roman"/>
          <w:sz w:val="24"/>
          <w:szCs w:val="28"/>
          <w:lang w:val="en-US" w:eastAsia="en-US"/>
        </w:rPr>
        <w:t>In this ch</w:t>
      </w:r>
      <w:r w:rsidR="00014E5E">
        <w:rPr>
          <w:rFonts w:asciiTheme="minorHAnsi" w:eastAsia="Times New Roman" w:hAnsiTheme="minorHAnsi" w:cs="Times New Roman"/>
          <w:sz w:val="24"/>
          <w:szCs w:val="28"/>
          <w:lang w:val="en-US" w:eastAsia="en-US"/>
        </w:rPr>
        <w:t>apter a synopsis</w:t>
      </w:r>
      <w:r w:rsidR="0096642D">
        <w:rPr>
          <w:rFonts w:asciiTheme="minorHAnsi" w:eastAsia="Times New Roman" w:hAnsiTheme="minorHAnsi" w:cs="Times New Roman"/>
          <w:sz w:val="24"/>
          <w:szCs w:val="28"/>
          <w:lang w:val="en-US" w:eastAsia="en-US"/>
        </w:rPr>
        <w:t xml:space="preserve"> of this</w:t>
      </w:r>
      <w:r w:rsidR="00045B71">
        <w:rPr>
          <w:rFonts w:asciiTheme="minorHAnsi" w:eastAsia="Times New Roman" w:hAnsiTheme="minorHAnsi" w:cs="Times New Roman"/>
          <w:sz w:val="24"/>
          <w:szCs w:val="28"/>
          <w:lang w:val="en-US" w:eastAsia="en-US"/>
        </w:rPr>
        <w:t xml:space="preserve"> </w:t>
      </w:r>
      <w:r w:rsidR="00014E5E">
        <w:rPr>
          <w:rFonts w:asciiTheme="minorHAnsi" w:eastAsia="Times New Roman" w:hAnsiTheme="minorHAnsi" w:cs="Times New Roman"/>
          <w:sz w:val="24"/>
          <w:szCs w:val="28"/>
          <w:lang w:val="en-US" w:eastAsia="en-US"/>
        </w:rPr>
        <w:t>thesis’ studies and findings is</w:t>
      </w:r>
      <w:r w:rsidR="00045B71">
        <w:rPr>
          <w:rFonts w:asciiTheme="minorHAnsi" w:eastAsia="Times New Roman" w:hAnsiTheme="minorHAnsi" w:cs="Times New Roman"/>
          <w:sz w:val="24"/>
          <w:szCs w:val="28"/>
          <w:lang w:val="en-US" w:eastAsia="en-US"/>
        </w:rPr>
        <w:t xml:space="preserve"> presented. The importance of novel findings is discussed </w:t>
      </w:r>
      <w:r w:rsidR="00014E5E">
        <w:rPr>
          <w:rFonts w:asciiTheme="minorHAnsi" w:eastAsia="Times New Roman" w:hAnsiTheme="minorHAnsi" w:cs="Times New Roman"/>
          <w:sz w:val="24"/>
          <w:szCs w:val="28"/>
          <w:lang w:val="en-US" w:eastAsia="en-US"/>
        </w:rPr>
        <w:t>in summary</w:t>
      </w:r>
      <w:r w:rsidR="00241773">
        <w:rPr>
          <w:rFonts w:asciiTheme="minorHAnsi" w:eastAsia="Times New Roman" w:hAnsiTheme="minorHAnsi" w:cs="Times New Roman"/>
          <w:sz w:val="24"/>
          <w:szCs w:val="28"/>
          <w:lang w:val="en-US" w:eastAsia="en-US"/>
        </w:rPr>
        <w:t xml:space="preserve">, </w:t>
      </w:r>
      <w:r w:rsidR="00045B71">
        <w:rPr>
          <w:rFonts w:asciiTheme="minorHAnsi" w:eastAsia="Times New Roman" w:hAnsiTheme="minorHAnsi" w:cs="Times New Roman"/>
          <w:sz w:val="24"/>
          <w:szCs w:val="28"/>
          <w:lang w:val="en-US" w:eastAsia="en-US"/>
        </w:rPr>
        <w:t xml:space="preserve">and </w:t>
      </w:r>
      <w:r w:rsidR="00241773">
        <w:rPr>
          <w:rFonts w:asciiTheme="minorHAnsi" w:eastAsia="Times New Roman" w:hAnsiTheme="minorHAnsi" w:cs="Times New Roman"/>
          <w:sz w:val="24"/>
          <w:szCs w:val="28"/>
          <w:lang w:val="en-US" w:eastAsia="en-US"/>
        </w:rPr>
        <w:t xml:space="preserve">the </w:t>
      </w:r>
      <w:r w:rsidR="00045B71">
        <w:rPr>
          <w:rFonts w:asciiTheme="minorHAnsi" w:eastAsia="Times New Roman" w:hAnsiTheme="minorHAnsi" w:cs="Times New Roman"/>
          <w:sz w:val="24"/>
          <w:szCs w:val="28"/>
          <w:lang w:val="en-US" w:eastAsia="en-US"/>
        </w:rPr>
        <w:t>limitations</w:t>
      </w:r>
      <w:r w:rsidR="0096642D">
        <w:rPr>
          <w:rFonts w:asciiTheme="minorHAnsi" w:eastAsia="Times New Roman" w:hAnsiTheme="minorHAnsi" w:cs="Times New Roman"/>
          <w:sz w:val="24"/>
          <w:szCs w:val="28"/>
          <w:lang w:val="en-US" w:eastAsia="en-US"/>
        </w:rPr>
        <w:t xml:space="preserve"> and strengths</w:t>
      </w:r>
      <w:r w:rsidR="00045B71">
        <w:rPr>
          <w:rFonts w:asciiTheme="minorHAnsi" w:eastAsia="Times New Roman" w:hAnsiTheme="minorHAnsi" w:cs="Times New Roman"/>
          <w:sz w:val="24"/>
          <w:szCs w:val="28"/>
          <w:lang w:val="en-US" w:eastAsia="en-US"/>
        </w:rPr>
        <w:t xml:space="preserve"> </w:t>
      </w:r>
      <w:r w:rsidR="0096642D">
        <w:rPr>
          <w:rFonts w:asciiTheme="minorHAnsi" w:eastAsia="Times New Roman" w:hAnsiTheme="minorHAnsi" w:cs="Times New Roman"/>
          <w:sz w:val="24"/>
          <w:szCs w:val="28"/>
          <w:lang w:val="en-US" w:eastAsia="en-US"/>
        </w:rPr>
        <w:t xml:space="preserve">of each study </w:t>
      </w:r>
      <w:r w:rsidR="00241773">
        <w:rPr>
          <w:rFonts w:asciiTheme="minorHAnsi" w:eastAsia="Times New Roman" w:hAnsiTheme="minorHAnsi" w:cs="Times New Roman"/>
          <w:sz w:val="24"/>
          <w:szCs w:val="28"/>
          <w:lang w:val="en-US" w:eastAsia="en-US"/>
        </w:rPr>
        <w:t>summarised</w:t>
      </w:r>
      <w:r w:rsidR="0096642D">
        <w:rPr>
          <w:rFonts w:asciiTheme="minorHAnsi" w:eastAsia="Times New Roman" w:hAnsiTheme="minorHAnsi" w:cs="Times New Roman"/>
          <w:sz w:val="24"/>
          <w:szCs w:val="28"/>
          <w:lang w:val="en-US" w:eastAsia="en-US"/>
        </w:rPr>
        <w:t xml:space="preserve">. Future prospects are </w:t>
      </w:r>
      <w:r w:rsidR="00014E5E">
        <w:rPr>
          <w:rFonts w:asciiTheme="minorHAnsi" w:eastAsia="Times New Roman" w:hAnsiTheme="minorHAnsi" w:cs="Times New Roman"/>
          <w:sz w:val="24"/>
          <w:szCs w:val="28"/>
          <w:lang w:val="en-US" w:eastAsia="en-US"/>
        </w:rPr>
        <w:t xml:space="preserve">considered and further work is </w:t>
      </w:r>
      <w:r w:rsidR="0096642D">
        <w:rPr>
          <w:rFonts w:asciiTheme="minorHAnsi" w:eastAsia="Times New Roman" w:hAnsiTheme="minorHAnsi" w:cs="Times New Roman"/>
          <w:sz w:val="24"/>
          <w:szCs w:val="28"/>
          <w:lang w:val="en-US" w:eastAsia="en-US"/>
        </w:rPr>
        <w:t>suggested</w:t>
      </w:r>
      <w:r w:rsidR="00014E5E">
        <w:rPr>
          <w:rFonts w:asciiTheme="minorHAnsi" w:eastAsia="Times New Roman" w:hAnsiTheme="minorHAnsi" w:cs="Times New Roman"/>
          <w:sz w:val="24"/>
          <w:szCs w:val="28"/>
          <w:lang w:val="en-US" w:eastAsia="en-US"/>
        </w:rPr>
        <w:t xml:space="preserve">. </w:t>
      </w:r>
      <w:r w:rsidR="0096642D">
        <w:rPr>
          <w:rFonts w:asciiTheme="minorHAnsi" w:eastAsia="Times New Roman" w:hAnsiTheme="minorHAnsi" w:cs="Times New Roman"/>
          <w:sz w:val="24"/>
          <w:szCs w:val="28"/>
          <w:lang w:val="en-US" w:eastAsia="en-US"/>
        </w:rPr>
        <w:t xml:space="preserve"> </w:t>
      </w:r>
    </w:p>
    <w:p w14:paraId="738B0FCB" w14:textId="760894B9" w:rsidR="00014E5E" w:rsidRDefault="00014E5E" w:rsidP="00014E5E">
      <w:pPr>
        <w:spacing w:after="200" w:line="480" w:lineRule="auto"/>
        <w:jc w:val="both"/>
        <w:rPr>
          <w:rFonts w:asciiTheme="minorHAnsi" w:eastAsia="Times New Roman" w:hAnsiTheme="minorHAnsi" w:cs="Times New Roman"/>
          <w:b/>
          <w:sz w:val="24"/>
          <w:szCs w:val="28"/>
          <w:lang w:val="en-US" w:eastAsia="en-US"/>
        </w:rPr>
      </w:pPr>
      <w:r>
        <w:rPr>
          <w:rFonts w:asciiTheme="minorHAnsi" w:eastAsia="Times New Roman" w:hAnsiTheme="minorHAnsi" w:cs="Times New Roman"/>
          <w:b/>
          <w:sz w:val="24"/>
          <w:szCs w:val="28"/>
          <w:lang w:val="en-US" w:eastAsia="en-US"/>
        </w:rPr>
        <w:t>6</w:t>
      </w:r>
      <w:r w:rsidRPr="002905E9">
        <w:rPr>
          <w:rFonts w:asciiTheme="minorHAnsi" w:eastAsia="Times New Roman" w:hAnsiTheme="minorHAnsi" w:cs="Times New Roman"/>
          <w:b/>
          <w:sz w:val="24"/>
          <w:szCs w:val="28"/>
          <w:lang w:val="en-US" w:eastAsia="en-US"/>
        </w:rPr>
        <w:t>.</w:t>
      </w:r>
      <w:r w:rsidR="003944A2">
        <w:rPr>
          <w:rFonts w:asciiTheme="minorHAnsi" w:eastAsia="Times New Roman" w:hAnsiTheme="minorHAnsi" w:cs="Times New Roman"/>
          <w:b/>
          <w:sz w:val="24"/>
          <w:szCs w:val="28"/>
          <w:lang w:val="en-US" w:eastAsia="en-US"/>
        </w:rPr>
        <w:t>2</w:t>
      </w:r>
      <w:r w:rsidRPr="002905E9">
        <w:rPr>
          <w:rFonts w:asciiTheme="minorHAnsi" w:eastAsia="Times New Roman" w:hAnsiTheme="minorHAnsi" w:cs="Times New Roman"/>
          <w:b/>
          <w:sz w:val="24"/>
          <w:szCs w:val="28"/>
          <w:lang w:val="en-US" w:eastAsia="en-US"/>
        </w:rPr>
        <w:t xml:space="preserve"> </w:t>
      </w:r>
      <w:r>
        <w:rPr>
          <w:rFonts w:asciiTheme="minorHAnsi" w:eastAsia="Times New Roman" w:hAnsiTheme="minorHAnsi" w:cs="Times New Roman"/>
          <w:b/>
          <w:sz w:val="24"/>
          <w:szCs w:val="28"/>
          <w:lang w:val="en-US" w:eastAsia="en-US"/>
        </w:rPr>
        <w:t xml:space="preserve">Summary and findings </w:t>
      </w:r>
    </w:p>
    <w:p w14:paraId="78BF9AAB" w14:textId="5A45207C" w:rsidR="006B15A7" w:rsidRPr="006B15A7" w:rsidRDefault="006B15A7" w:rsidP="006B15A7">
      <w:pPr>
        <w:spacing w:after="200" w:line="480" w:lineRule="auto"/>
        <w:jc w:val="both"/>
        <w:rPr>
          <w:rFonts w:asciiTheme="minorHAnsi" w:hAnsiTheme="minorHAnsi"/>
          <w:b/>
          <w:i/>
          <w:sz w:val="24"/>
          <w:szCs w:val="24"/>
          <w:lang w:val="en-US"/>
        </w:rPr>
      </w:pPr>
      <w:r w:rsidRPr="006B15A7">
        <w:rPr>
          <w:rFonts w:asciiTheme="minorHAnsi" w:hAnsiTheme="minorHAnsi"/>
          <w:b/>
          <w:i/>
          <w:sz w:val="24"/>
          <w:szCs w:val="24"/>
          <w:lang w:val="en-US"/>
        </w:rPr>
        <w:t xml:space="preserve">Larissa </w:t>
      </w:r>
      <w:r w:rsidR="00711E32">
        <w:rPr>
          <w:rFonts w:asciiTheme="minorHAnsi" w:hAnsiTheme="minorHAnsi"/>
          <w:b/>
          <w:i/>
          <w:sz w:val="24"/>
          <w:szCs w:val="24"/>
          <w:lang w:val="en-US"/>
        </w:rPr>
        <w:t>study</w:t>
      </w:r>
      <w:r w:rsidRPr="006B15A7">
        <w:rPr>
          <w:rFonts w:asciiTheme="minorHAnsi" w:hAnsiTheme="minorHAnsi"/>
          <w:b/>
          <w:i/>
          <w:sz w:val="24"/>
          <w:szCs w:val="24"/>
          <w:lang w:val="en-US"/>
        </w:rPr>
        <w:t xml:space="preserve"> </w:t>
      </w:r>
    </w:p>
    <w:p w14:paraId="58FE3A32" w14:textId="04A6896D" w:rsidR="006B15A7" w:rsidRPr="006B15A7" w:rsidRDefault="00B039CD" w:rsidP="009637DF">
      <w:pPr>
        <w:spacing w:line="480" w:lineRule="auto"/>
        <w:jc w:val="both"/>
        <w:rPr>
          <w:rFonts w:asciiTheme="minorHAnsi" w:eastAsia="Times New Roman" w:hAnsiTheme="minorHAnsi" w:cs="Times New Roman"/>
          <w:color w:val="FF0000"/>
          <w:sz w:val="24"/>
          <w:szCs w:val="28"/>
          <w:lang w:val="en-US" w:eastAsia="en-US"/>
        </w:rPr>
      </w:pPr>
      <w:r w:rsidRPr="0060107B">
        <w:rPr>
          <w:rFonts w:asciiTheme="minorHAnsi" w:hAnsiTheme="minorHAnsi"/>
          <w:sz w:val="24"/>
          <w:szCs w:val="24"/>
          <w:lang w:val="en-US"/>
        </w:rPr>
        <w:t>A GWAS in 443 cases and 269 controls from the city of Larissa in central Greece was conducted</w:t>
      </w:r>
      <w:r w:rsidR="00620953">
        <w:rPr>
          <w:rFonts w:asciiTheme="minorHAnsi" w:hAnsiTheme="minorHAnsi"/>
          <w:sz w:val="24"/>
          <w:szCs w:val="24"/>
          <w:lang w:val="en-US"/>
        </w:rPr>
        <w:t xml:space="preserve"> </w:t>
      </w:r>
      <w:r w:rsidRPr="0060107B">
        <w:rPr>
          <w:rFonts w:asciiTheme="minorHAnsi" w:hAnsiTheme="minorHAnsi"/>
          <w:sz w:val="24"/>
          <w:szCs w:val="24"/>
          <w:lang w:val="en-US"/>
        </w:rPr>
        <w:t>to examine the effect size and allele frequency range of established OA loci in this population</w:t>
      </w:r>
      <w:r w:rsidR="00620953" w:rsidRPr="0060107B">
        <w:rPr>
          <w:rFonts w:asciiTheme="minorHAnsi" w:hAnsiTheme="minorHAnsi"/>
          <w:sz w:val="24"/>
          <w:szCs w:val="24"/>
          <w:lang w:val="en-US"/>
        </w:rPr>
        <w:t xml:space="preserve"> for the first time</w:t>
      </w:r>
      <w:r w:rsidR="00620953" w:rsidRPr="00620953">
        <w:rPr>
          <w:rFonts w:asciiTheme="minorHAnsi" w:hAnsiTheme="minorHAnsi"/>
          <w:sz w:val="24"/>
          <w:szCs w:val="24"/>
          <w:lang w:val="en-US"/>
        </w:rPr>
        <w:t>. N</w:t>
      </w:r>
      <w:r w:rsidRPr="0060107B">
        <w:rPr>
          <w:rFonts w:asciiTheme="minorHAnsi" w:hAnsiTheme="minorHAnsi"/>
          <w:sz w:val="24"/>
          <w:szCs w:val="24"/>
          <w:lang w:val="en-US"/>
        </w:rPr>
        <w:t xml:space="preserve">o qualitative differences between allele frequencies from the 1000 Genomes Project </w:t>
      </w:r>
      <w:r w:rsidR="00620953" w:rsidRPr="0060107B">
        <w:rPr>
          <w:rFonts w:asciiTheme="minorHAnsi" w:hAnsiTheme="minorHAnsi"/>
          <w:sz w:val="24"/>
          <w:szCs w:val="24"/>
          <w:lang w:val="en-US"/>
        </w:rPr>
        <w:t xml:space="preserve">TSI and </w:t>
      </w:r>
      <w:r w:rsidRPr="0060107B">
        <w:rPr>
          <w:rFonts w:asciiTheme="minorHAnsi" w:hAnsiTheme="minorHAnsi"/>
          <w:sz w:val="24"/>
          <w:szCs w:val="24"/>
          <w:lang w:val="en-US"/>
        </w:rPr>
        <w:t>Larissa datasets</w:t>
      </w:r>
      <w:r w:rsidR="00620953" w:rsidRPr="0060107B">
        <w:rPr>
          <w:rFonts w:asciiTheme="minorHAnsi" w:hAnsiTheme="minorHAnsi"/>
          <w:sz w:val="24"/>
          <w:szCs w:val="24"/>
          <w:lang w:val="en-US"/>
        </w:rPr>
        <w:t xml:space="preserve"> were observed</w:t>
      </w:r>
      <w:r w:rsidRPr="0060107B">
        <w:rPr>
          <w:rFonts w:asciiTheme="minorHAnsi" w:hAnsiTheme="minorHAnsi"/>
          <w:sz w:val="24"/>
          <w:szCs w:val="24"/>
          <w:lang w:val="en-US"/>
        </w:rPr>
        <w:t>. Despite the low power to find significant associations between the established risk loci and OA in this cohort, twelve out of seventeen independent</w:t>
      </w:r>
      <w:r w:rsidRPr="0060107B">
        <w:rPr>
          <w:rFonts w:asciiTheme="minorHAnsi" w:hAnsiTheme="minorHAnsi"/>
          <w:color w:val="FF0000"/>
          <w:sz w:val="24"/>
          <w:szCs w:val="24"/>
          <w:lang w:val="en-US"/>
        </w:rPr>
        <w:t xml:space="preserve"> </w:t>
      </w:r>
      <w:r w:rsidRPr="0060107B">
        <w:rPr>
          <w:rFonts w:asciiTheme="minorHAnsi" w:hAnsiTheme="minorHAnsi"/>
          <w:sz w:val="24"/>
          <w:szCs w:val="24"/>
          <w:lang w:val="en-US"/>
        </w:rPr>
        <w:t xml:space="preserve">risk alleles had effects that were directionally consistent with the reported associations. </w:t>
      </w:r>
      <w:r w:rsidR="00620953" w:rsidRPr="00620953">
        <w:rPr>
          <w:rFonts w:asciiTheme="minorHAnsi" w:hAnsiTheme="minorHAnsi"/>
          <w:sz w:val="24"/>
          <w:szCs w:val="24"/>
          <w:lang w:val="en-US"/>
        </w:rPr>
        <w:t>r</w:t>
      </w:r>
      <w:r w:rsidRPr="0060107B">
        <w:rPr>
          <w:rFonts w:asciiTheme="minorHAnsi" w:hAnsiTheme="minorHAnsi"/>
          <w:sz w:val="24"/>
          <w:szCs w:val="24"/>
          <w:lang w:val="en-US"/>
        </w:rPr>
        <w:t xml:space="preserve">s10948172, which is located in an intron of </w:t>
      </w:r>
      <w:r w:rsidRPr="0060107B">
        <w:rPr>
          <w:rFonts w:asciiTheme="minorHAnsi" w:hAnsiTheme="minorHAnsi"/>
          <w:i/>
          <w:sz w:val="24"/>
          <w:szCs w:val="24"/>
          <w:lang w:val="en-US"/>
        </w:rPr>
        <w:t>SUPT3H</w:t>
      </w:r>
      <w:r w:rsidRPr="0060107B">
        <w:rPr>
          <w:rFonts w:asciiTheme="minorHAnsi" w:hAnsiTheme="minorHAnsi"/>
          <w:sz w:val="24"/>
          <w:szCs w:val="24"/>
          <w:lang w:val="en-US"/>
        </w:rPr>
        <w:t xml:space="preserve"> yielded nominal evidence for association with OA. In this </w:t>
      </w:r>
      <w:r w:rsidRPr="0060107B">
        <w:rPr>
          <w:rFonts w:asciiTheme="minorHAnsi" w:hAnsiTheme="minorHAnsi"/>
          <w:sz w:val="24"/>
          <w:szCs w:val="24"/>
          <w:lang w:val="en-US"/>
        </w:rPr>
        <w:lastRenderedPageBreak/>
        <w:t>first genome-wide study of OA</w:t>
      </w:r>
      <w:r w:rsidR="00620953" w:rsidRPr="00620953">
        <w:rPr>
          <w:rFonts w:asciiTheme="minorHAnsi" w:hAnsiTheme="minorHAnsi"/>
          <w:sz w:val="24"/>
          <w:szCs w:val="24"/>
          <w:lang w:val="en-US"/>
        </w:rPr>
        <w:t xml:space="preserve"> in a Greek population, </w:t>
      </w:r>
      <w:r w:rsidRPr="0060107B">
        <w:rPr>
          <w:rFonts w:asciiTheme="minorHAnsi" w:hAnsiTheme="minorHAnsi"/>
          <w:sz w:val="24"/>
          <w:szCs w:val="24"/>
          <w:lang w:val="en-US"/>
        </w:rPr>
        <w:t>confirmatory evidence for previously reported OA risk loci</w:t>
      </w:r>
      <w:r w:rsidR="00620953">
        <w:rPr>
          <w:rFonts w:asciiTheme="minorHAnsi" w:hAnsiTheme="minorHAnsi"/>
          <w:sz w:val="24"/>
          <w:szCs w:val="24"/>
          <w:lang w:val="en-US"/>
        </w:rPr>
        <w:t xml:space="preserve"> was found</w:t>
      </w:r>
      <w:r w:rsidR="00620953" w:rsidRPr="00620953">
        <w:rPr>
          <w:rFonts w:asciiTheme="minorHAnsi" w:hAnsiTheme="minorHAnsi"/>
          <w:sz w:val="24"/>
          <w:szCs w:val="24"/>
          <w:lang w:val="en-US"/>
        </w:rPr>
        <w:t>,</w:t>
      </w:r>
      <w:r w:rsidRPr="0060107B">
        <w:rPr>
          <w:rFonts w:asciiTheme="minorHAnsi" w:hAnsiTheme="minorHAnsi"/>
          <w:sz w:val="24"/>
          <w:szCs w:val="24"/>
          <w:lang w:val="en-US"/>
        </w:rPr>
        <w:t xml:space="preserve"> </w:t>
      </w:r>
      <w:r w:rsidR="006B15A7" w:rsidRPr="006B15A7">
        <w:rPr>
          <w:rFonts w:asciiTheme="minorHAnsi" w:eastAsia="Times New Roman" w:hAnsiTheme="minorHAnsi" w:cs="Times New Roman"/>
          <w:sz w:val="24"/>
          <w:szCs w:val="24"/>
          <w:lang w:val="en-US" w:eastAsia="en-US"/>
        </w:rPr>
        <w:t>while g</w:t>
      </w:r>
      <w:r w:rsidR="006B15A7" w:rsidRPr="006B15A7">
        <w:rPr>
          <w:rFonts w:asciiTheme="minorHAnsi" w:eastAsia="Times New Roman" w:hAnsiTheme="minorHAnsi" w:cs="Times New Roman"/>
          <w:sz w:val="24"/>
          <w:szCs w:val="28"/>
          <w:lang w:val="en-US" w:eastAsia="en-US"/>
        </w:rPr>
        <w:t>enetic heterogeneity of OA was observed in terms of different population ancestry between the discovery studies and Larissa study, as previously reported in literature</w:t>
      </w:r>
      <w:r w:rsidR="00612A83">
        <w:rPr>
          <w:rFonts w:asciiTheme="minorHAnsi" w:eastAsia="Times New Roman" w:hAnsiTheme="minorHAnsi" w:cs="Times New Roman"/>
          <w:sz w:val="24"/>
          <w:szCs w:val="28"/>
          <w:lang w:val="en-US" w:eastAsia="en-US"/>
        </w:rPr>
        <w:fldChar w:fldCharType="begin">
          <w:fldData xml:space="preserve">PEVuZE5vdGU+PENpdGU+PEF1dGhvcj5OYWthbXVyYTwvQXV0aG9yPjxZZWFyPjIwMDc8L1llYXI+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</w:fldData>
        </w:fldChar>
      </w:r>
      <w:r w:rsidR="00166FA7">
        <w:rPr>
          <w:rFonts w:asciiTheme="minorHAnsi" w:eastAsia="Times New Roman" w:hAnsiTheme="minorHAnsi" w:cs="Times New Roman"/>
          <w:sz w:val="24"/>
          <w:szCs w:val="28"/>
          <w:lang w:val="en-US" w:eastAsia="en-US"/>
        </w:rPr>
        <w:instrText xml:space="preserve"> ADDIN EN.CITE </w:instrText>
      </w:r>
      <w:r w:rsidR="00166FA7">
        <w:rPr>
          <w:rFonts w:asciiTheme="minorHAnsi" w:eastAsia="Times New Roman" w:hAnsiTheme="minorHAnsi" w:cs="Times New Roman"/>
          <w:sz w:val="24"/>
          <w:szCs w:val="28"/>
          <w:lang w:val="en-US" w:eastAsia="en-US"/>
        </w:rPr>
        <w:fldChar w:fldCharType="begin">
          <w:fldData xml:space="preserve">PEVuZE5vdGU+PENpdGU+PEF1dGhvcj5OYWthbXVyYTwvQXV0aG9yPjxZZWFyPjIwMDc8L1llYXI+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</w:fldData>
        </w:fldChar>
      </w:r>
      <w:r w:rsidR="00166FA7">
        <w:rPr>
          <w:rFonts w:asciiTheme="minorHAnsi" w:eastAsia="Times New Roman" w:hAnsiTheme="minorHAnsi" w:cs="Times New Roman"/>
          <w:sz w:val="24"/>
          <w:szCs w:val="28"/>
          <w:lang w:val="en-US" w:eastAsia="en-US"/>
        </w:rPr>
        <w:instrText xml:space="preserve"> ADDIN EN.CITE.DATA </w:instrText>
      </w:r>
      <w:r w:rsidR="00166FA7">
        <w:rPr>
          <w:rFonts w:asciiTheme="minorHAnsi" w:eastAsia="Times New Roman" w:hAnsiTheme="minorHAnsi" w:cs="Times New Roman"/>
          <w:sz w:val="24"/>
          <w:szCs w:val="28"/>
          <w:lang w:val="en-US" w:eastAsia="en-US"/>
        </w:rPr>
      </w:r>
      <w:r w:rsidR="00166FA7">
        <w:rPr>
          <w:rFonts w:asciiTheme="minorHAnsi" w:eastAsia="Times New Roman" w:hAnsiTheme="minorHAnsi" w:cs="Times New Roman"/>
          <w:sz w:val="24"/>
          <w:szCs w:val="28"/>
          <w:lang w:val="en-US" w:eastAsia="en-US"/>
        </w:rPr>
        <w:fldChar w:fldCharType="end"/>
      </w:r>
      <w:r w:rsidR="00612A83">
        <w:rPr>
          <w:rFonts w:asciiTheme="minorHAnsi" w:eastAsia="Times New Roman" w:hAnsiTheme="minorHAnsi" w:cs="Times New Roman"/>
          <w:sz w:val="24"/>
          <w:szCs w:val="28"/>
          <w:lang w:val="en-US" w:eastAsia="en-US"/>
        </w:rPr>
      </w:r>
      <w:r w:rsidR="00612A83">
        <w:rPr>
          <w:rFonts w:asciiTheme="minorHAnsi" w:eastAsia="Times New Roman" w:hAnsiTheme="minorHAnsi" w:cs="Times New Roman"/>
          <w:sz w:val="24"/>
          <w:szCs w:val="28"/>
          <w:lang w:val="en-US" w:eastAsia="en-US"/>
        </w:rPr>
        <w:fldChar w:fldCharType="separate"/>
      </w:r>
      <w:r w:rsidR="00166FA7" w:rsidRPr="00166FA7">
        <w:rPr>
          <w:rFonts w:asciiTheme="minorHAnsi" w:eastAsia="Times New Roman" w:hAnsiTheme="minorHAnsi" w:cs="Times New Roman"/>
          <w:noProof/>
          <w:sz w:val="24"/>
          <w:szCs w:val="28"/>
          <w:vertAlign w:val="superscript"/>
          <w:lang w:val="en-US" w:eastAsia="en-US"/>
        </w:rPr>
        <w:t>101,118,159</w:t>
      </w:r>
      <w:r w:rsidR="00612A83">
        <w:rPr>
          <w:rFonts w:asciiTheme="minorHAnsi" w:eastAsia="Times New Roman" w:hAnsiTheme="minorHAnsi" w:cs="Times New Roman"/>
          <w:sz w:val="24"/>
          <w:szCs w:val="28"/>
          <w:lang w:val="en-US" w:eastAsia="en-US"/>
        </w:rPr>
        <w:fldChar w:fldCharType="end"/>
      </w:r>
      <w:r w:rsidR="006B15A7" w:rsidRPr="006B15A7">
        <w:rPr>
          <w:rFonts w:asciiTheme="minorHAnsi" w:eastAsia="Times New Roman" w:hAnsiTheme="minorHAnsi" w:cs="Times New Roman"/>
          <w:sz w:val="24"/>
          <w:szCs w:val="28"/>
          <w:lang w:val="en-US" w:eastAsia="en-US"/>
        </w:rPr>
        <w:t xml:space="preserve">.  </w:t>
      </w:r>
      <w:r w:rsidR="00620953">
        <w:rPr>
          <w:rFonts w:asciiTheme="minorHAnsi" w:eastAsia="Times New Roman" w:hAnsiTheme="minorHAnsi" w:cs="Times New Roman"/>
          <w:sz w:val="24"/>
          <w:szCs w:val="28"/>
          <w:lang w:val="en-US" w:eastAsia="en-US"/>
        </w:rPr>
        <w:t xml:space="preserve">Data from the Larissa GWAS </w:t>
      </w:r>
      <w:r w:rsidR="0060107B">
        <w:rPr>
          <w:rFonts w:asciiTheme="minorHAnsi" w:eastAsia="Times New Roman" w:hAnsiTheme="minorHAnsi" w:cs="Times New Roman"/>
          <w:sz w:val="24"/>
          <w:szCs w:val="28"/>
          <w:lang w:val="en-US" w:eastAsia="en-US"/>
        </w:rPr>
        <w:t xml:space="preserve">was used to </w:t>
      </w:r>
      <w:r w:rsidR="004078B5">
        <w:rPr>
          <w:rFonts w:asciiTheme="minorHAnsi" w:eastAsia="Times New Roman" w:hAnsiTheme="minorHAnsi" w:cs="Times New Roman"/>
          <w:sz w:val="24"/>
          <w:szCs w:val="28"/>
          <w:lang w:val="en-US" w:eastAsia="en-US"/>
        </w:rPr>
        <w:t>replicate</w:t>
      </w:r>
      <w:r w:rsidR="0060107B">
        <w:rPr>
          <w:rFonts w:asciiTheme="minorHAnsi" w:eastAsia="Times New Roman" w:hAnsiTheme="minorHAnsi" w:cs="Times New Roman"/>
          <w:sz w:val="24"/>
          <w:szCs w:val="28"/>
          <w:lang w:val="en-US" w:eastAsia="en-US"/>
        </w:rPr>
        <w:t xml:space="preserve"> suggestive </w:t>
      </w:r>
      <w:r w:rsidR="004078B5">
        <w:rPr>
          <w:rFonts w:asciiTheme="minorHAnsi" w:eastAsia="Times New Roman" w:hAnsiTheme="minorHAnsi" w:cs="Times New Roman"/>
          <w:sz w:val="24"/>
          <w:szCs w:val="28"/>
          <w:lang w:val="en-US" w:eastAsia="en-US"/>
        </w:rPr>
        <w:t xml:space="preserve">loci in </w:t>
      </w:r>
      <w:r w:rsidR="0060107B">
        <w:rPr>
          <w:rFonts w:asciiTheme="minorHAnsi" w:eastAsia="Times New Roman" w:hAnsiTheme="minorHAnsi" w:cs="Times New Roman"/>
          <w:sz w:val="24"/>
          <w:szCs w:val="28"/>
          <w:lang w:val="en-US" w:eastAsia="en-US"/>
        </w:rPr>
        <w:t>the ARGO study</w:t>
      </w:r>
      <w:r w:rsidR="00B24B2A">
        <w:rPr>
          <w:rFonts w:asciiTheme="minorHAnsi" w:eastAsia="Times New Roman" w:hAnsiTheme="minorHAnsi" w:cs="Times New Roman"/>
          <w:sz w:val="24"/>
          <w:szCs w:val="28"/>
          <w:lang w:val="en-US" w:eastAsia="en-US"/>
        </w:rPr>
        <w:t>.</w:t>
      </w:r>
      <w:r w:rsidR="0060107B">
        <w:rPr>
          <w:rFonts w:asciiTheme="minorHAnsi" w:eastAsia="Times New Roman" w:hAnsiTheme="minorHAnsi" w:cs="Times New Roman"/>
          <w:sz w:val="24"/>
          <w:szCs w:val="28"/>
          <w:lang w:val="en-US" w:eastAsia="en-US"/>
        </w:rPr>
        <w:t xml:space="preserve"> </w:t>
      </w:r>
      <w:r w:rsidR="00620953" w:rsidRPr="0067389D">
        <w:rPr>
          <w:rFonts w:asciiTheme="minorHAnsi" w:hAnsiTheme="minorHAnsi"/>
          <w:sz w:val="24"/>
          <w:szCs w:val="24"/>
          <w:lang w:val="en-US"/>
        </w:rPr>
        <w:t xml:space="preserve">Larger sample sizes will empower discovery efforts in this population.   </w:t>
      </w:r>
    </w:p>
    <w:p w14:paraId="2C0B820E" w14:textId="72AA3955" w:rsidR="006B15A7" w:rsidRPr="00F04328" w:rsidRDefault="006B15A7" w:rsidP="006B15A7">
      <w:pPr>
        <w:spacing w:line="480" w:lineRule="auto"/>
        <w:jc w:val="both"/>
        <w:rPr>
          <w:rFonts w:asciiTheme="minorHAnsi" w:hAnsiTheme="minorHAnsi" w:cs="Calibri"/>
          <w:b/>
          <w:bCs/>
          <w:i/>
          <w:sz w:val="24"/>
        </w:rPr>
      </w:pPr>
      <w:r w:rsidRPr="006B15A7">
        <w:rPr>
          <w:rFonts w:asciiTheme="minorHAnsi" w:hAnsiTheme="minorHAnsi" w:cs="Calibri"/>
          <w:b/>
          <w:bCs/>
          <w:i/>
          <w:sz w:val="24"/>
        </w:rPr>
        <w:t xml:space="preserve">UK Biobank 150k OA </w:t>
      </w:r>
      <w:r w:rsidRPr="00F04328">
        <w:rPr>
          <w:rFonts w:asciiTheme="minorHAnsi" w:hAnsiTheme="minorHAnsi" w:cs="Calibri"/>
          <w:b/>
          <w:bCs/>
          <w:i/>
          <w:sz w:val="24"/>
        </w:rPr>
        <w:t>stud</w:t>
      </w:r>
      <w:r w:rsidR="00F04328" w:rsidRPr="00F04328">
        <w:rPr>
          <w:rFonts w:asciiTheme="minorHAnsi" w:hAnsiTheme="minorHAnsi" w:cs="Calibri"/>
          <w:b/>
          <w:bCs/>
          <w:i/>
          <w:sz w:val="24"/>
        </w:rPr>
        <w:t>y</w:t>
      </w:r>
    </w:p>
    <w:p w14:paraId="5EB8C5EB" w14:textId="3B2171E4" w:rsidR="00EB7447" w:rsidRDefault="00D8021B" w:rsidP="00B65C60">
      <w:pPr>
        <w:spacing w:line="480" w:lineRule="auto"/>
        <w:jc w:val="both"/>
        <w:rPr>
          <w:rFonts w:asciiTheme="minorHAnsi" w:eastAsiaTheme="minorHAnsi" w:hAnsiTheme="minorHAnsi" w:cstheme="minorBidi"/>
          <w:sz w:val="24"/>
          <w:szCs w:val="22"/>
          <w:lang w:eastAsia="en-US"/>
        </w:rPr>
      </w:pPr>
      <w:r w:rsidRPr="00B65C60">
        <w:rPr>
          <w:rFonts w:asciiTheme="minorHAnsi" w:eastAsiaTheme="minorHAnsi" w:hAnsiTheme="minorHAnsi" w:cstheme="minorBidi"/>
          <w:sz w:val="24"/>
          <w:szCs w:val="22"/>
          <w:lang w:eastAsia="en-US"/>
        </w:rPr>
        <w:t>Using data from the UK</w:t>
      </w:r>
      <w:r w:rsidR="00F04328">
        <w:rPr>
          <w:rFonts w:asciiTheme="minorHAnsi" w:eastAsiaTheme="minorHAnsi" w:hAnsiTheme="minorHAnsi" w:cstheme="minorBidi"/>
          <w:sz w:val="24"/>
          <w:szCs w:val="22"/>
          <w:lang w:eastAsia="en-US"/>
        </w:rPr>
        <w:t xml:space="preserve"> </w:t>
      </w:r>
      <w:r w:rsidRPr="00B65C60">
        <w:rPr>
          <w:rFonts w:asciiTheme="minorHAnsi" w:eastAsiaTheme="minorHAnsi" w:hAnsiTheme="minorHAnsi" w:cstheme="minorBidi"/>
          <w:sz w:val="24"/>
          <w:szCs w:val="22"/>
          <w:lang w:eastAsia="en-US"/>
        </w:rPr>
        <w:t>Biobank resource</w:t>
      </w:r>
      <w:r w:rsidR="00B65C60">
        <w:rPr>
          <w:rFonts w:asciiTheme="minorHAnsi" w:eastAsiaTheme="minorHAnsi" w:hAnsiTheme="minorHAnsi" w:cstheme="minorBidi"/>
          <w:sz w:val="24"/>
          <w:szCs w:val="22"/>
          <w:lang w:eastAsia="en-US"/>
        </w:rPr>
        <w:t>,</w:t>
      </w:r>
      <w:r w:rsidR="00F04328">
        <w:rPr>
          <w:rFonts w:asciiTheme="minorHAnsi" w:eastAsiaTheme="minorHAnsi" w:hAnsiTheme="minorHAnsi" w:cstheme="minorBidi"/>
          <w:sz w:val="24"/>
          <w:szCs w:val="22"/>
          <w:lang w:eastAsia="en-US"/>
        </w:rPr>
        <w:t xml:space="preserve"> GWAS of OA </w:t>
      </w:r>
      <w:r w:rsidRPr="00B65C60">
        <w:rPr>
          <w:rFonts w:asciiTheme="minorHAnsi" w:eastAsiaTheme="minorHAnsi" w:hAnsiTheme="minorHAnsi" w:cstheme="minorBidi"/>
          <w:sz w:val="24"/>
          <w:szCs w:val="22"/>
          <w:lang w:eastAsia="en-US"/>
        </w:rPr>
        <w:t>susceptibility</w:t>
      </w:r>
      <w:r w:rsidR="00F04328">
        <w:rPr>
          <w:rFonts w:asciiTheme="minorHAnsi" w:eastAsiaTheme="minorHAnsi" w:hAnsiTheme="minorHAnsi" w:cstheme="minorBidi"/>
          <w:sz w:val="24"/>
          <w:szCs w:val="22"/>
          <w:lang w:eastAsia="en-US"/>
        </w:rPr>
        <w:t xml:space="preserve"> were conducted</w:t>
      </w:r>
      <w:r w:rsidRPr="00B65C60">
        <w:rPr>
          <w:rFonts w:asciiTheme="minorHAnsi" w:eastAsiaTheme="minorHAnsi" w:hAnsiTheme="minorHAnsi" w:cstheme="minorBidi"/>
          <w:sz w:val="24"/>
          <w:szCs w:val="22"/>
          <w:lang w:eastAsia="en-US"/>
        </w:rPr>
        <w:t xml:space="preserve">, using five different case definitions and one sensitivity analysis, aiming to identify novel OA loci and investigate phenotype </w:t>
      </w:r>
      <w:r w:rsidR="004078B5">
        <w:rPr>
          <w:rFonts w:asciiTheme="minorHAnsi" w:eastAsiaTheme="minorHAnsi" w:hAnsiTheme="minorHAnsi" w:cstheme="minorBidi"/>
          <w:sz w:val="24"/>
          <w:szCs w:val="22"/>
          <w:lang w:eastAsia="en-US"/>
        </w:rPr>
        <w:t>definitions within</w:t>
      </w:r>
      <w:r w:rsidRPr="00B65C60">
        <w:rPr>
          <w:rFonts w:asciiTheme="minorHAnsi" w:eastAsiaTheme="minorHAnsi" w:hAnsiTheme="minorHAnsi" w:cstheme="minorBidi"/>
          <w:sz w:val="24"/>
          <w:szCs w:val="22"/>
          <w:lang w:eastAsia="en-US"/>
        </w:rPr>
        <w:t xml:space="preserve"> UK</w:t>
      </w:r>
      <w:r w:rsidR="00B65C60">
        <w:rPr>
          <w:rFonts w:asciiTheme="minorHAnsi" w:eastAsiaTheme="minorHAnsi" w:hAnsiTheme="minorHAnsi" w:cstheme="minorBidi"/>
          <w:sz w:val="24"/>
          <w:szCs w:val="22"/>
          <w:lang w:eastAsia="en-US"/>
        </w:rPr>
        <w:t xml:space="preserve"> </w:t>
      </w:r>
      <w:r w:rsidRPr="00B65C60">
        <w:rPr>
          <w:rFonts w:asciiTheme="minorHAnsi" w:eastAsiaTheme="minorHAnsi" w:hAnsiTheme="minorHAnsi" w:cstheme="minorBidi"/>
          <w:sz w:val="24"/>
          <w:szCs w:val="22"/>
          <w:lang w:eastAsia="en-US"/>
        </w:rPr>
        <w:t>Biobank. Following replication and meta-analyses acr</w:t>
      </w:r>
      <w:r w:rsidR="00B65C60" w:rsidRPr="00B65C60">
        <w:rPr>
          <w:rFonts w:asciiTheme="minorHAnsi" w:eastAsiaTheme="minorHAnsi" w:hAnsiTheme="minorHAnsi" w:cstheme="minorBidi"/>
          <w:sz w:val="24"/>
          <w:szCs w:val="22"/>
          <w:lang w:eastAsia="en-US"/>
        </w:rPr>
        <w:t xml:space="preserve">oss </w:t>
      </w:r>
      <w:r w:rsidR="004078B5">
        <w:rPr>
          <w:rFonts w:asciiTheme="minorHAnsi" w:eastAsiaTheme="minorHAnsi" w:hAnsiTheme="minorHAnsi" w:cstheme="minorBidi"/>
          <w:sz w:val="24"/>
          <w:szCs w:val="22"/>
          <w:lang w:eastAsia="en-US"/>
        </w:rPr>
        <w:t xml:space="preserve">the </w:t>
      </w:r>
      <w:r w:rsidR="00B65C60" w:rsidRPr="00B65C60">
        <w:rPr>
          <w:rFonts w:asciiTheme="minorHAnsi" w:eastAsiaTheme="minorHAnsi" w:hAnsiTheme="minorHAnsi" w:cstheme="minorBidi"/>
          <w:sz w:val="24"/>
          <w:szCs w:val="22"/>
          <w:lang w:eastAsia="en-US"/>
        </w:rPr>
        <w:t>deCODE dataset,</w:t>
      </w:r>
      <w:r w:rsidRPr="00B65C60">
        <w:rPr>
          <w:rFonts w:asciiTheme="minorHAnsi" w:eastAsiaTheme="minorHAnsi" w:hAnsiTheme="minorHAnsi" w:cstheme="minorBidi"/>
          <w:sz w:val="24"/>
          <w:szCs w:val="22"/>
          <w:lang w:eastAsia="en-US"/>
        </w:rPr>
        <w:t xml:space="preserve"> seven novel loci at the genome wide significance threshold and two more just below this threshold</w:t>
      </w:r>
      <w:r w:rsidR="00B65C60">
        <w:rPr>
          <w:rFonts w:asciiTheme="minorHAnsi" w:eastAsiaTheme="minorHAnsi" w:hAnsiTheme="minorHAnsi" w:cstheme="minorBidi"/>
          <w:sz w:val="24"/>
          <w:szCs w:val="22"/>
          <w:lang w:eastAsia="en-US"/>
        </w:rPr>
        <w:t xml:space="preserve"> were identified</w:t>
      </w:r>
      <w:r w:rsidRPr="00B65C60">
        <w:rPr>
          <w:rFonts w:asciiTheme="minorHAnsi" w:eastAsiaTheme="minorHAnsi" w:hAnsiTheme="minorHAnsi" w:cstheme="minorBidi"/>
          <w:sz w:val="24"/>
          <w:szCs w:val="22"/>
          <w:lang w:eastAsia="en-US"/>
        </w:rPr>
        <w:t>.</w:t>
      </w:r>
    </w:p>
    <w:p w14:paraId="67F9446B" w14:textId="52B2EDEB" w:rsidR="00164C57" w:rsidRPr="009637DF" w:rsidRDefault="00EA5F1C" w:rsidP="00E01CD1">
      <w:pPr>
        <w:spacing w:line="480" w:lineRule="auto"/>
        <w:jc w:val="both"/>
        <w:rPr>
          <w:rFonts w:asciiTheme="minorHAnsi" w:eastAsiaTheme="minorHAnsi" w:hAnsiTheme="minorHAnsi" w:cstheme="minorBidi"/>
          <w:sz w:val="32"/>
          <w:szCs w:val="22"/>
          <w:lang w:eastAsia="en-US"/>
        </w:rPr>
      </w:pPr>
      <w:r w:rsidRPr="00B65C60">
        <w:rPr>
          <w:rFonts w:asciiTheme="minorHAnsi" w:eastAsiaTheme="minorHAnsi" w:hAnsiTheme="minorHAnsi" w:cstheme="minorBidi"/>
          <w:sz w:val="24"/>
          <w:szCs w:val="22"/>
          <w:lang w:eastAsia="en-US"/>
        </w:rPr>
        <w:t xml:space="preserve">Most novel signals </w:t>
      </w:r>
      <w:r w:rsidR="004078B5">
        <w:rPr>
          <w:rFonts w:asciiTheme="minorHAnsi" w:eastAsiaTheme="minorHAnsi" w:hAnsiTheme="minorHAnsi" w:cstheme="minorBidi"/>
          <w:sz w:val="24"/>
          <w:szCs w:val="22"/>
          <w:lang w:eastAsia="en-US"/>
        </w:rPr>
        <w:t>were</w:t>
      </w:r>
      <w:r w:rsidRPr="00B65C60">
        <w:rPr>
          <w:rFonts w:asciiTheme="minorHAnsi" w:eastAsiaTheme="minorHAnsi" w:hAnsiTheme="minorHAnsi" w:cstheme="minorBidi"/>
          <w:sz w:val="24"/>
          <w:szCs w:val="22"/>
          <w:lang w:eastAsia="en-US"/>
        </w:rPr>
        <w:t xml:space="preserve"> at common frequency variants and confer</w:t>
      </w:r>
      <w:r w:rsidR="004078B5">
        <w:rPr>
          <w:rFonts w:asciiTheme="minorHAnsi" w:eastAsiaTheme="minorHAnsi" w:hAnsiTheme="minorHAnsi" w:cstheme="minorBidi"/>
          <w:sz w:val="24"/>
          <w:szCs w:val="22"/>
          <w:lang w:eastAsia="en-US"/>
        </w:rPr>
        <w:t>ing</w:t>
      </w:r>
      <w:r w:rsidRPr="00B65C60">
        <w:rPr>
          <w:rFonts w:asciiTheme="minorHAnsi" w:eastAsiaTheme="minorHAnsi" w:hAnsiTheme="minorHAnsi" w:cstheme="minorBidi"/>
          <w:sz w:val="24"/>
          <w:szCs w:val="22"/>
          <w:lang w:eastAsia="en-US"/>
        </w:rPr>
        <w:t xml:space="preserve"> small effects, in line with a highly polygenic </w:t>
      </w:r>
      <w:r w:rsidR="00B65C60" w:rsidRPr="00B65C60">
        <w:rPr>
          <w:rFonts w:asciiTheme="minorHAnsi" w:eastAsiaTheme="minorHAnsi" w:hAnsiTheme="minorHAnsi" w:cstheme="minorBidi"/>
          <w:sz w:val="24"/>
          <w:szCs w:val="22"/>
          <w:lang w:eastAsia="en-US"/>
        </w:rPr>
        <w:t>model underpinning OA risk.</w:t>
      </w:r>
      <w:r w:rsidR="00E01CD1">
        <w:rPr>
          <w:rFonts w:asciiTheme="minorHAnsi" w:hAnsiTheme="minorHAnsi" w:cs="Arial"/>
          <w:sz w:val="24"/>
          <w:lang w:eastAsia="en-GB"/>
        </w:rPr>
        <w:t xml:space="preserve"> O</w:t>
      </w:r>
      <w:r w:rsidR="00E01CD1" w:rsidRPr="00D21CDE">
        <w:rPr>
          <w:rFonts w:asciiTheme="minorHAnsi" w:hAnsiTheme="minorHAnsi" w:cs="Arial"/>
          <w:sz w:val="24"/>
          <w:lang w:eastAsia="en-GB"/>
        </w:rPr>
        <w:t>ne low-frequency varian</w:t>
      </w:r>
      <w:r w:rsidR="00D21CDE" w:rsidRPr="00D21CDE">
        <w:rPr>
          <w:rFonts w:asciiTheme="minorHAnsi" w:hAnsiTheme="minorHAnsi" w:cs="Arial"/>
          <w:sz w:val="24"/>
          <w:lang w:eastAsia="en-GB"/>
        </w:rPr>
        <w:t>t association with OA</w:t>
      </w:r>
      <w:r w:rsidR="00E01CD1" w:rsidRPr="00D21CDE">
        <w:rPr>
          <w:rFonts w:asciiTheme="minorHAnsi" w:hAnsiTheme="minorHAnsi" w:cs="Arial"/>
          <w:sz w:val="24"/>
          <w:lang w:eastAsia="en-GB"/>
        </w:rPr>
        <w:t xml:space="preserve"> with a modest effect size</w:t>
      </w:r>
      <w:r w:rsidR="00D21CDE">
        <w:rPr>
          <w:rFonts w:asciiTheme="minorHAnsi" w:hAnsiTheme="minorHAnsi" w:cs="Arial"/>
          <w:sz w:val="24"/>
          <w:lang w:eastAsia="en-GB"/>
        </w:rPr>
        <w:t xml:space="preserve"> was identified. </w:t>
      </w:r>
      <w:r w:rsidR="00D21CDE" w:rsidRPr="009637DF">
        <w:rPr>
          <w:rFonts w:asciiTheme="minorHAnsi" w:hAnsiTheme="minorHAnsi" w:cs="Arial"/>
          <w:sz w:val="24"/>
          <w:lang w:eastAsia="en-GB"/>
        </w:rPr>
        <w:t>Two of the newly associated variants (rs11780978 and rs2820436) reside in regions with established metabolic and anthropometric trait associations</w:t>
      </w:r>
      <w:r w:rsidR="004078B5">
        <w:rPr>
          <w:rFonts w:asciiTheme="minorHAnsi" w:hAnsiTheme="minorHAnsi" w:cs="Arial"/>
          <w:sz w:val="24"/>
          <w:lang w:eastAsia="en-GB"/>
        </w:rPr>
        <w:t>,</w:t>
      </w:r>
      <w:r w:rsidR="00D21CDE" w:rsidRPr="009637DF">
        <w:rPr>
          <w:rFonts w:asciiTheme="minorHAnsi" w:hAnsiTheme="minorHAnsi" w:cs="Arial"/>
          <w:sz w:val="24"/>
          <w:lang w:val="en-US" w:eastAsia="en-GB"/>
        </w:rPr>
        <w:t xml:space="preserve"> indicat</w:t>
      </w:r>
      <w:r w:rsidR="009637DF">
        <w:rPr>
          <w:rFonts w:asciiTheme="minorHAnsi" w:hAnsiTheme="minorHAnsi" w:cs="Arial"/>
          <w:sz w:val="24"/>
          <w:lang w:val="en-US" w:eastAsia="en-GB"/>
        </w:rPr>
        <w:t>i</w:t>
      </w:r>
      <w:r w:rsidR="00D21CDE" w:rsidRPr="009637DF">
        <w:rPr>
          <w:rFonts w:asciiTheme="minorHAnsi" w:hAnsiTheme="minorHAnsi" w:cs="Arial"/>
          <w:sz w:val="24"/>
          <w:lang w:val="en-US" w:eastAsia="en-GB"/>
        </w:rPr>
        <w:t xml:space="preserve">ng genetic correlation between OA and these traits. </w:t>
      </w:r>
    </w:p>
    <w:p w14:paraId="4E68D6D4" w14:textId="657FED6D" w:rsidR="00EB7447" w:rsidRPr="00EB7447" w:rsidRDefault="00164C57" w:rsidP="00EB7447">
      <w:pPr>
        <w:spacing w:line="480" w:lineRule="auto"/>
        <w:jc w:val="both"/>
        <w:rPr>
          <w:rFonts w:asciiTheme="minorHAnsi" w:eastAsiaTheme="minorHAnsi" w:hAnsiTheme="minorHAnsi" w:cstheme="minorBidi"/>
          <w:sz w:val="24"/>
          <w:szCs w:val="22"/>
          <w:lang w:eastAsia="en-US"/>
        </w:rPr>
      </w:pPr>
      <w:r>
        <w:rPr>
          <w:rFonts w:asciiTheme="minorHAnsi" w:eastAsiaTheme="minorHAnsi" w:hAnsiTheme="minorHAnsi" w:cstheme="minorBidi"/>
          <w:sz w:val="24"/>
          <w:szCs w:val="22"/>
          <w:lang w:eastAsia="en-US"/>
        </w:rPr>
        <w:t>After formal evaluation, t</w:t>
      </w:r>
      <w:r w:rsidR="00755C0E">
        <w:rPr>
          <w:rFonts w:asciiTheme="minorHAnsi" w:eastAsiaTheme="minorHAnsi" w:hAnsiTheme="minorHAnsi" w:cstheme="minorBidi"/>
          <w:sz w:val="24"/>
          <w:szCs w:val="22"/>
          <w:lang w:eastAsia="en-US"/>
        </w:rPr>
        <w:t xml:space="preserve">he self-reported OA definition was found to be a powerful tool for </w:t>
      </w:r>
      <w:r w:rsidR="005F5D88">
        <w:rPr>
          <w:rFonts w:asciiTheme="minorHAnsi" w:eastAsiaTheme="minorHAnsi" w:hAnsiTheme="minorHAnsi" w:cstheme="minorBidi"/>
          <w:sz w:val="24"/>
          <w:szCs w:val="22"/>
          <w:lang w:eastAsia="en-US"/>
        </w:rPr>
        <w:t>association</w:t>
      </w:r>
      <w:r>
        <w:rPr>
          <w:rFonts w:asciiTheme="minorHAnsi" w:eastAsiaTheme="minorHAnsi" w:hAnsiTheme="minorHAnsi" w:cstheme="minorBidi"/>
          <w:sz w:val="24"/>
          <w:szCs w:val="22"/>
          <w:lang w:eastAsia="en-US"/>
        </w:rPr>
        <w:t xml:space="preserve"> when contrasted to hospital diagnosed OA</w:t>
      </w:r>
      <w:r w:rsidR="005F5D88">
        <w:rPr>
          <w:rFonts w:asciiTheme="minorHAnsi" w:eastAsiaTheme="minorHAnsi" w:hAnsiTheme="minorHAnsi" w:cstheme="minorBidi"/>
          <w:sz w:val="24"/>
          <w:szCs w:val="22"/>
          <w:lang w:eastAsia="en-US"/>
        </w:rPr>
        <w:t xml:space="preserve">, although </w:t>
      </w:r>
      <w:r>
        <w:rPr>
          <w:rFonts w:asciiTheme="minorHAnsi" w:eastAsiaTheme="minorHAnsi" w:hAnsiTheme="minorHAnsi" w:cstheme="minorBidi"/>
          <w:sz w:val="24"/>
          <w:szCs w:val="22"/>
          <w:lang w:eastAsia="en-US"/>
        </w:rPr>
        <w:t xml:space="preserve">utilization of both disease defining methods is suggested to increase discovery power. </w:t>
      </w:r>
      <w:r w:rsidR="00EB7447">
        <w:rPr>
          <w:rFonts w:asciiTheme="minorHAnsi" w:eastAsiaTheme="minorHAnsi" w:hAnsiTheme="minorHAnsi" w:cstheme="minorBidi"/>
          <w:sz w:val="24"/>
          <w:szCs w:val="22"/>
          <w:lang w:eastAsia="en-US"/>
        </w:rPr>
        <w:t>In further assessment by collaborators of these two datasets, very high genetic correlation between them was found (87%)</w:t>
      </w:r>
      <w:r w:rsidR="00EB7447">
        <w:rPr>
          <w:rFonts w:asciiTheme="minorHAnsi" w:eastAsiaTheme="minorHAnsi" w:hAnsiTheme="minorHAnsi" w:cstheme="minorBidi"/>
          <w:sz w:val="24"/>
          <w:szCs w:val="22"/>
          <w:lang w:eastAsia="en-US"/>
        </w:rPr>
        <w:fldChar w:fldCharType="begin"/>
      </w:r>
      <w:r w:rsidR="00166FA7">
        <w:rPr>
          <w:rFonts w:asciiTheme="minorHAnsi" w:eastAsiaTheme="minorHAnsi" w:hAnsiTheme="minorHAnsi" w:cstheme="minorBidi"/>
          <w:sz w:val="24"/>
          <w:szCs w:val="22"/>
          <w:lang w:eastAsia="en-US"/>
        </w:rPr>
        <w:instrText xml:space="preserve"> ADDIN EN.CITE &lt;EndNote&gt;&lt;Cite&gt;&lt;Author&gt;Zengini&lt;/Author&gt;&lt;Year&gt;2018&lt;/Year&gt;&lt;RecNum&gt;631&lt;/RecNum&gt;&lt;DisplayText&gt;&lt;style face="superscript"&gt;160&lt;/style&gt;&lt;/DisplayText&gt;&lt;record&gt;&lt;rec-number&gt;631&lt;/rec-number&gt;&lt;foreign-keys&gt;&lt;key app="EN" db-id="5z92efv9k0sxx2ezp5gpd02s2fv9z90swefd" timestamp="1534193473"&gt;631&lt;/key&gt;&lt;/foreign-keys&gt;&lt;ref-type name="Journal Article"&gt;17&lt;/ref-type&gt;&lt;contributors&gt;&lt;authors&gt;&lt;author&gt;Zengini, E.&lt;/author&gt;&lt;author&gt;Hatzikotoulas, K.&lt;/author&gt;&lt;author&gt;Tachmazidou, I.&lt;/author&gt;&lt;author&gt;Steinberg, J.&lt;/author&gt;&lt;author&gt;Hartwig, F. P.&lt;/author&gt;&lt;author&gt;Southam, L.&lt;/author&gt;&lt;author&gt;Hackinger, S.&lt;/author&gt;&lt;author&gt;Boer, C. G.&lt;/author&gt;&lt;author&gt;Styrkarsdottir, U.&lt;/author&gt;&lt;author&gt;Gilly, A.&lt;/author&gt;&lt;author&gt;Suveges, D.&lt;/author&gt;&lt;author&gt;Killian, B.&lt;/author&gt;&lt;author&gt;Ingvarsson, T.&lt;/author&gt;&lt;author&gt;Jonsson, H.&lt;/author&gt;&lt;author&gt;Babis, G. C.&lt;/author&gt;&lt;author&gt;McCaskie, A.&lt;/author&gt;&lt;author&gt;Uitterlinden, A. G.&lt;/author&gt;&lt;author&gt;van Meurs, J. B. J.&lt;/author&gt;&lt;author&gt;Thorsteinsdottir, U.&lt;/author&gt;&lt;author&gt;Stefansson, K.&lt;/author&gt;&lt;author&gt;Davey Smith, G.&lt;/author&gt;&lt;author&gt;Wilkinson, J. M.&lt;/author&gt;&lt;author&gt;Zeggini, E.&lt;/author&gt;&lt;/authors&gt;&lt;/contributors&gt;&lt;titles&gt;&lt;title&gt;Genome-wide analyses using UK Biobank data provide insights into the genetic architecture of osteoarthritis&lt;/title&gt;&lt;secondary-title&gt;Nat Genet&lt;/secondary-title&gt;&lt;/titles&gt;&lt;periodical&gt;&lt;full-title&gt;Nat Genet&lt;/full-title&gt;&lt;/periodical&gt;&lt;pages&gt;549-558&lt;/pages&gt;&lt;volume&gt;50&lt;/volume&gt;&lt;number&gt;4&lt;/number&gt;&lt;edition&gt;2018/03/20&lt;/edition&gt;&lt;dates&gt;&lt;year&gt;2018&lt;/year&gt;&lt;pub-dates&gt;&lt;date&gt;Apr&lt;/date&gt;&lt;/pub-dates&gt;&lt;/dates&gt;&lt;isbn&gt;1546-1718&lt;/isbn&gt;&lt;accession-num&gt;29559693&lt;/accession-num&gt;&lt;urls&gt;&lt;related-urls&gt;&lt;url&gt;https://www.ncbi.nlm.nih.gov/pubmed/29559693&lt;/url&gt;&lt;/related-urls&gt;&lt;/urls&gt;&lt;custom2&gt;PMC5896734&lt;/custom2&gt;&lt;electronic-resource-num&gt;10.1038/s41588-018-0079-y&lt;/electronic-resource-num&gt;&lt;language&gt;eng&lt;/language&gt;&lt;/record&gt;&lt;/Cite&gt;&lt;/EndNote&gt;</w:instrText>
      </w:r>
      <w:r w:rsidR="00EB7447">
        <w:rPr>
          <w:rFonts w:asciiTheme="minorHAnsi" w:eastAsiaTheme="minorHAnsi" w:hAnsiTheme="minorHAnsi" w:cstheme="minorBidi"/>
          <w:sz w:val="24"/>
          <w:szCs w:val="22"/>
          <w:lang w:eastAsia="en-US"/>
        </w:rPr>
        <w:fldChar w:fldCharType="separate"/>
      </w:r>
      <w:r w:rsidR="00166FA7" w:rsidRPr="00166FA7">
        <w:rPr>
          <w:rFonts w:asciiTheme="minorHAnsi" w:eastAsiaTheme="minorHAnsi" w:hAnsiTheme="minorHAnsi" w:cstheme="minorBidi"/>
          <w:noProof/>
          <w:sz w:val="24"/>
          <w:szCs w:val="22"/>
          <w:vertAlign w:val="superscript"/>
          <w:lang w:eastAsia="en-US"/>
        </w:rPr>
        <w:t>160</w:t>
      </w:r>
      <w:r w:rsidR="00EB7447">
        <w:rPr>
          <w:rFonts w:asciiTheme="minorHAnsi" w:eastAsiaTheme="minorHAnsi" w:hAnsiTheme="minorHAnsi" w:cstheme="minorBidi"/>
          <w:sz w:val="24"/>
          <w:szCs w:val="22"/>
          <w:lang w:eastAsia="en-US"/>
        </w:rPr>
        <w:fldChar w:fldCharType="end"/>
      </w:r>
      <w:r w:rsidR="00EB7447">
        <w:rPr>
          <w:rFonts w:asciiTheme="minorHAnsi" w:eastAsiaTheme="minorHAnsi" w:hAnsiTheme="minorHAnsi" w:cstheme="minorBidi"/>
          <w:sz w:val="24"/>
          <w:szCs w:val="22"/>
          <w:lang w:eastAsia="en-US"/>
        </w:rPr>
        <w:t xml:space="preserve">, however the hospital diagnosed OA analyses yielded stronger evidence for effect direction </w:t>
      </w:r>
      <w:r w:rsidR="002C2B6C">
        <w:rPr>
          <w:rFonts w:asciiTheme="minorHAnsi" w:eastAsiaTheme="minorHAnsi" w:hAnsiTheme="minorHAnsi" w:cstheme="minorBidi"/>
          <w:sz w:val="24"/>
          <w:szCs w:val="22"/>
          <w:lang w:eastAsia="en-US"/>
        </w:rPr>
        <w:t>concordance</w:t>
      </w:r>
      <w:r w:rsidR="00EB7447">
        <w:rPr>
          <w:rFonts w:asciiTheme="minorHAnsi" w:eastAsiaTheme="minorHAnsi" w:hAnsiTheme="minorHAnsi" w:cstheme="minorBidi"/>
          <w:sz w:val="24"/>
          <w:szCs w:val="22"/>
          <w:lang w:eastAsia="en-US"/>
        </w:rPr>
        <w:t xml:space="preserve"> at established loci, </w:t>
      </w:r>
      <w:r w:rsidR="00EB7447" w:rsidRPr="00EB7447">
        <w:rPr>
          <w:rFonts w:asciiTheme="minorHAnsi" w:eastAsiaTheme="minorHAnsi" w:hAnsiTheme="minorHAnsi" w:cstheme="minorBidi"/>
          <w:sz w:val="24"/>
          <w:szCs w:val="22"/>
          <w:lang w:eastAsia="en-US"/>
        </w:rPr>
        <w:t xml:space="preserve">indicating that </w:t>
      </w:r>
      <w:r w:rsidR="006C3063">
        <w:rPr>
          <w:rFonts w:asciiTheme="minorHAnsi" w:eastAsiaTheme="minorHAnsi" w:hAnsiTheme="minorHAnsi" w:cstheme="minorBidi"/>
          <w:sz w:val="24"/>
          <w:szCs w:val="22"/>
          <w:lang w:eastAsia="en-US"/>
        </w:rPr>
        <w:t xml:space="preserve">a </w:t>
      </w:r>
      <w:r w:rsidR="00EB7447" w:rsidRPr="00EB7447">
        <w:rPr>
          <w:rFonts w:asciiTheme="minorHAnsi" w:eastAsiaTheme="minorHAnsi" w:hAnsiTheme="minorHAnsi" w:cstheme="minorBidi"/>
          <w:sz w:val="24"/>
          <w:szCs w:val="22"/>
          <w:lang w:eastAsia="en-US"/>
        </w:rPr>
        <w:lastRenderedPageBreak/>
        <w:t xml:space="preserve">larger sample size </w:t>
      </w:r>
      <w:r w:rsidR="00400870">
        <w:rPr>
          <w:rFonts w:asciiTheme="minorHAnsi" w:eastAsiaTheme="minorHAnsi" w:hAnsiTheme="minorHAnsi" w:cstheme="minorBidi"/>
          <w:sz w:val="24"/>
          <w:szCs w:val="22"/>
          <w:lang w:eastAsia="en-US"/>
        </w:rPr>
        <w:t xml:space="preserve">using </w:t>
      </w:r>
      <w:r w:rsidR="006C3063">
        <w:rPr>
          <w:rFonts w:asciiTheme="minorHAnsi" w:eastAsiaTheme="minorHAnsi" w:hAnsiTheme="minorHAnsi" w:cstheme="minorBidi"/>
          <w:sz w:val="24"/>
          <w:szCs w:val="22"/>
          <w:lang w:eastAsia="en-US"/>
        </w:rPr>
        <w:t xml:space="preserve">this OA definition </w:t>
      </w:r>
      <w:r w:rsidR="00EB7447" w:rsidRPr="00EB7447">
        <w:rPr>
          <w:rFonts w:asciiTheme="minorHAnsi" w:eastAsiaTheme="minorHAnsi" w:hAnsiTheme="minorHAnsi" w:cstheme="minorBidi"/>
          <w:sz w:val="24"/>
          <w:szCs w:val="22"/>
          <w:lang w:eastAsia="en-US"/>
        </w:rPr>
        <w:t>would afford the power required to convincingly detect them</w:t>
      </w:r>
      <w:r w:rsidR="006C3063">
        <w:rPr>
          <w:rFonts w:asciiTheme="minorHAnsi" w:eastAsiaTheme="minorHAnsi" w:hAnsiTheme="minorHAnsi" w:cstheme="minorBidi"/>
          <w:sz w:val="24"/>
          <w:szCs w:val="22"/>
          <w:lang w:eastAsia="en-US"/>
        </w:rPr>
        <w:t xml:space="preserve"> and that h</w:t>
      </w:r>
      <w:r w:rsidR="002A0376">
        <w:rPr>
          <w:rFonts w:asciiTheme="minorHAnsi" w:eastAsiaTheme="minorHAnsi" w:hAnsiTheme="minorHAnsi" w:cstheme="minorBidi"/>
          <w:sz w:val="24"/>
          <w:szCs w:val="22"/>
          <w:lang w:eastAsia="en-US"/>
        </w:rPr>
        <w:t xml:space="preserve">ospital diagnosed OA data potentially captures a more similar </w:t>
      </w:r>
      <w:r w:rsidR="006C3063">
        <w:rPr>
          <w:rFonts w:asciiTheme="minorHAnsi" w:eastAsiaTheme="minorHAnsi" w:hAnsiTheme="minorHAnsi" w:cstheme="minorBidi"/>
          <w:sz w:val="24"/>
          <w:szCs w:val="22"/>
          <w:lang w:eastAsia="en-US"/>
        </w:rPr>
        <w:t xml:space="preserve">patient </w:t>
      </w:r>
      <w:r w:rsidR="002A0376">
        <w:rPr>
          <w:rFonts w:asciiTheme="minorHAnsi" w:eastAsiaTheme="minorHAnsi" w:hAnsiTheme="minorHAnsi" w:cstheme="minorBidi"/>
          <w:sz w:val="24"/>
          <w:szCs w:val="22"/>
          <w:lang w:eastAsia="en-US"/>
        </w:rPr>
        <w:t xml:space="preserve">demographic </w:t>
      </w:r>
      <w:r w:rsidR="006C3063">
        <w:rPr>
          <w:rFonts w:asciiTheme="minorHAnsi" w:eastAsiaTheme="minorHAnsi" w:hAnsiTheme="minorHAnsi" w:cstheme="minorBidi"/>
          <w:sz w:val="24"/>
          <w:szCs w:val="22"/>
          <w:lang w:eastAsia="en-US"/>
        </w:rPr>
        <w:t xml:space="preserve">with </w:t>
      </w:r>
      <w:r w:rsidR="00400870">
        <w:rPr>
          <w:rFonts w:asciiTheme="minorHAnsi" w:eastAsiaTheme="minorHAnsi" w:hAnsiTheme="minorHAnsi" w:cstheme="minorBidi"/>
          <w:sz w:val="24"/>
          <w:szCs w:val="22"/>
          <w:lang w:eastAsia="en-US"/>
        </w:rPr>
        <w:t>existing</w:t>
      </w:r>
      <w:r w:rsidR="006C3063">
        <w:rPr>
          <w:rFonts w:asciiTheme="minorHAnsi" w:eastAsiaTheme="minorHAnsi" w:hAnsiTheme="minorHAnsi" w:cstheme="minorBidi"/>
          <w:sz w:val="24"/>
          <w:szCs w:val="22"/>
          <w:lang w:eastAsia="en-US"/>
        </w:rPr>
        <w:t xml:space="preserve"> discovery studies of established loci. </w:t>
      </w:r>
    </w:p>
    <w:p w14:paraId="47421B98" w14:textId="514A9A52" w:rsidR="00EA5F1C" w:rsidRPr="00B65C60" w:rsidRDefault="00400870" w:rsidP="00B65C60">
      <w:pPr>
        <w:spacing w:line="480" w:lineRule="auto"/>
        <w:jc w:val="both"/>
        <w:rPr>
          <w:rFonts w:asciiTheme="minorHAnsi" w:eastAsiaTheme="minorHAnsi" w:hAnsiTheme="minorHAnsi" w:cstheme="minorBidi"/>
          <w:sz w:val="24"/>
          <w:szCs w:val="22"/>
          <w:lang w:eastAsia="en-US"/>
        </w:rPr>
      </w:pPr>
      <w:r>
        <w:rPr>
          <w:rFonts w:asciiTheme="minorHAnsi" w:eastAsiaTheme="minorHAnsi" w:hAnsiTheme="minorHAnsi" w:cstheme="minorBidi"/>
          <w:sz w:val="24"/>
          <w:szCs w:val="22"/>
          <w:lang w:eastAsia="en-US"/>
        </w:rPr>
        <w:t>The f</w:t>
      </w:r>
      <w:r w:rsidR="00EA5F1C" w:rsidRPr="00B65C60">
        <w:rPr>
          <w:rFonts w:asciiTheme="minorHAnsi" w:eastAsiaTheme="minorHAnsi" w:hAnsiTheme="minorHAnsi" w:cstheme="minorBidi"/>
          <w:sz w:val="24"/>
          <w:szCs w:val="22"/>
          <w:lang w:eastAsia="en-US"/>
        </w:rPr>
        <w:t xml:space="preserve">indings </w:t>
      </w:r>
      <w:r w:rsidR="00B65C60">
        <w:rPr>
          <w:rFonts w:asciiTheme="minorHAnsi" w:eastAsiaTheme="minorHAnsi" w:hAnsiTheme="minorHAnsi" w:cstheme="minorBidi"/>
          <w:sz w:val="24"/>
          <w:szCs w:val="22"/>
          <w:lang w:eastAsia="en-US"/>
        </w:rPr>
        <w:t xml:space="preserve">from this work </w:t>
      </w:r>
      <w:r w:rsidR="00EA5F1C" w:rsidRPr="00B65C60">
        <w:rPr>
          <w:rFonts w:asciiTheme="minorHAnsi" w:eastAsiaTheme="minorHAnsi" w:hAnsiTheme="minorHAnsi" w:cstheme="minorBidi"/>
          <w:sz w:val="24"/>
          <w:szCs w:val="22"/>
          <w:lang w:eastAsia="en-US"/>
        </w:rPr>
        <w:t xml:space="preserve">contribute to a better understanding of OA pathophysiology, taking the number of established OA susceptibility loci from twenty </w:t>
      </w:r>
      <w:r w:rsidR="00B65C60">
        <w:rPr>
          <w:rFonts w:asciiTheme="minorHAnsi" w:eastAsiaTheme="minorHAnsi" w:hAnsiTheme="minorHAnsi" w:cstheme="minorBidi"/>
          <w:sz w:val="24"/>
          <w:szCs w:val="22"/>
          <w:lang w:eastAsia="en-US"/>
        </w:rPr>
        <w:t xml:space="preserve">one </w:t>
      </w:r>
      <w:r w:rsidR="00B65C60" w:rsidRPr="00B65C60">
        <w:rPr>
          <w:rFonts w:asciiTheme="minorHAnsi" w:eastAsiaTheme="minorHAnsi" w:hAnsiTheme="minorHAnsi" w:cstheme="minorBidi"/>
          <w:sz w:val="24"/>
          <w:szCs w:val="22"/>
          <w:lang w:eastAsia="en-US"/>
        </w:rPr>
        <w:t>to thirty</w:t>
      </w:r>
      <w:r w:rsidR="00EA5F1C" w:rsidRPr="00B65C60">
        <w:rPr>
          <w:rFonts w:asciiTheme="minorHAnsi" w:eastAsiaTheme="minorHAnsi" w:hAnsiTheme="minorHAnsi" w:cstheme="minorBidi"/>
          <w:sz w:val="24"/>
          <w:szCs w:val="22"/>
          <w:lang w:eastAsia="en-US"/>
        </w:rPr>
        <w:t xml:space="preserve"> and provide insight for future therapeutic OA approaches.</w:t>
      </w:r>
    </w:p>
    <w:p w14:paraId="457AD9AC" w14:textId="69A671C7" w:rsidR="00E8202D" w:rsidRDefault="00E8202D" w:rsidP="006B15A7">
      <w:pPr>
        <w:spacing w:line="480" w:lineRule="auto"/>
        <w:jc w:val="both"/>
        <w:rPr>
          <w:rFonts w:asciiTheme="minorHAnsi" w:hAnsiTheme="minorHAnsi" w:cs="Calibri"/>
          <w:b/>
          <w:bCs/>
          <w:i/>
          <w:color w:val="FF0000"/>
          <w:sz w:val="24"/>
        </w:rPr>
      </w:pPr>
      <w:r w:rsidRPr="00E8202D">
        <w:rPr>
          <w:rFonts w:asciiTheme="minorHAnsi" w:hAnsiTheme="minorHAnsi" w:cs="Calibri"/>
          <w:b/>
          <w:bCs/>
          <w:i/>
          <w:sz w:val="24"/>
        </w:rPr>
        <w:t>UK Biobank 150k gene</w:t>
      </w:r>
      <w:r w:rsidR="00636224">
        <w:rPr>
          <w:rFonts w:asciiTheme="minorHAnsi" w:hAnsiTheme="minorHAnsi" w:cs="Calibri"/>
          <w:b/>
          <w:bCs/>
          <w:i/>
          <w:sz w:val="24"/>
        </w:rPr>
        <w:t>-</w:t>
      </w:r>
      <w:r w:rsidRPr="00E8202D">
        <w:rPr>
          <w:rFonts w:asciiTheme="minorHAnsi" w:hAnsiTheme="minorHAnsi" w:cs="Calibri"/>
          <w:b/>
          <w:bCs/>
          <w:i/>
          <w:sz w:val="24"/>
        </w:rPr>
        <w:t xml:space="preserve">based and pathway analysis </w:t>
      </w:r>
    </w:p>
    <w:p w14:paraId="47530B2B" w14:textId="61386998" w:rsidR="00D8021B" w:rsidRPr="00AE2282" w:rsidRDefault="00D8021B" w:rsidP="006B15A7">
      <w:pPr>
        <w:spacing w:line="480" w:lineRule="auto"/>
        <w:jc w:val="both"/>
        <w:rPr>
          <w:rFonts w:asciiTheme="minorHAnsi" w:hAnsiTheme="minorHAnsi" w:cs="Calibri"/>
          <w:bCs/>
          <w:sz w:val="24"/>
        </w:rPr>
      </w:pPr>
      <w:r w:rsidRPr="00AE2282">
        <w:rPr>
          <w:rFonts w:asciiTheme="minorHAnsi" w:hAnsiTheme="minorHAnsi" w:cs="Calibri"/>
          <w:bCs/>
          <w:sz w:val="24"/>
        </w:rPr>
        <w:t xml:space="preserve">Using summary statistics data from </w:t>
      </w:r>
      <w:r w:rsidR="00EA5F1C" w:rsidRPr="00AE2282">
        <w:rPr>
          <w:rFonts w:asciiTheme="minorHAnsi" w:hAnsiTheme="minorHAnsi" w:cs="Calibri"/>
          <w:bCs/>
          <w:sz w:val="24"/>
        </w:rPr>
        <w:t>the UK Biobank OA discovery GWAS</w:t>
      </w:r>
      <w:r w:rsidR="002851F8" w:rsidRPr="00AE2282">
        <w:rPr>
          <w:rFonts w:asciiTheme="minorHAnsi" w:hAnsiTheme="minorHAnsi" w:cs="Calibri"/>
          <w:bCs/>
          <w:sz w:val="24"/>
        </w:rPr>
        <w:t>,</w:t>
      </w:r>
      <w:r w:rsidR="00EA5F1C" w:rsidRPr="00AE2282">
        <w:rPr>
          <w:rFonts w:asciiTheme="minorHAnsi" w:hAnsiTheme="minorHAnsi" w:cs="Calibri"/>
          <w:bCs/>
          <w:sz w:val="24"/>
        </w:rPr>
        <w:t xml:space="preserve"> </w:t>
      </w:r>
      <w:r w:rsidR="002851F8" w:rsidRPr="00AE2282">
        <w:rPr>
          <w:rFonts w:asciiTheme="minorHAnsi" w:hAnsiTheme="minorHAnsi" w:cs="Calibri"/>
          <w:bCs/>
          <w:sz w:val="24"/>
        </w:rPr>
        <w:t>gene</w:t>
      </w:r>
      <w:r w:rsidR="00636224">
        <w:rPr>
          <w:rFonts w:asciiTheme="minorHAnsi" w:hAnsiTheme="minorHAnsi" w:cs="Calibri"/>
          <w:bCs/>
          <w:sz w:val="24"/>
        </w:rPr>
        <w:t>-</w:t>
      </w:r>
      <w:r w:rsidR="002851F8" w:rsidRPr="00AE2282">
        <w:rPr>
          <w:rFonts w:asciiTheme="minorHAnsi" w:hAnsiTheme="minorHAnsi" w:cs="Calibri"/>
          <w:bCs/>
          <w:sz w:val="24"/>
        </w:rPr>
        <w:t>based and gene</w:t>
      </w:r>
      <w:r w:rsidR="00636224">
        <w:rPr>
          <w:rFonts w:asciiTheme="minorHAnsi" w:hAnsiTheme="minorHAnsi" w:cs="Calibri"/>
          <w:bCs/>
          <w:sz w:val="24"/>
        </w:rPr>
        <w:t>-</w:t>
      </w:r>
      <w:r w:rsidR="002851F8" w:rsidRPr="00AE2282">
        <w:rPr>
          <w:rFonts w:asciiTheme="minorHAnsi" w:hAnsiTheme="minorHAnsi" w:cs="Calibri"/>
          <w:bCs/>
          <w:sz w:val="24"/>
        </w:rPr>
        <w:t xml:space="preserve">set analyses were conducted across OA phenotypes in order to identify genes and biological pathways implicated in OA by utilizing widely used gene annotation databases. </w:t>
      </w:r>
      <w:r w:rsidR="00990FA8" w:rsidRPr="00AE2282">
        <w:rPr>
          <w:rFonts w:asciiTheme="minorHAnsi" w:hAnsiTheme="minorHAnsi" w:cs="Calibri"/>
          <w:bCs/>
          <w:sz w:val="24"/>
        </w:rPr>
        <w:t xml:space="preserve">Thirty one genes </w:t>
      </w:r>
      <w:r w:rsidR="004078B5">
        <w:rPr>
          <w:rFonts w:asciiTheme="minorHAnsi" w:hAnsiTheme="minorHAnsi" w:cs="Calibri"/>
          <w:bCs/>
          <w:sz w:val="24"/>
        </w:rPr>
        <w:t xml:space="preserve">were </w:t>
      </w:r>
      <w:r w:rsidR="00990FA8" w:rsidRPr="00AE2282">
        <w:rPr>
          <w:rFonts w:asciiTheme="minorHAnsi" w:hAnsiTheme="minorHAnsi" w:cs="Calibri"/>
          <w:bCs/>
          <w:sz w:val="24"/>
        </w:rPr>
        <w:t xml:space="preserve">significantly associated with OA, some of which </w:t>
      </w:r>
      <w:r w:rsidR="004078B5">
        <w:rPr>
          <w:rFonts w:asciiTheme="minorHAnsi" w:hAnsiTheme="minorHAnsi" w:cs="Calibri"/>
          <w:bCs/>
          <w:sz w:val="24"/>
        </w:rPr>
        <w:t xml:space="preserve">were </w:t>
      </w:r>
      <w:r w:rsidR="00990FA8" w:rsidRPr="00AE2282">
        <w:rPr>
          <w:rFonts w:asciiTheme="minorHAnsi" w:hAnsiTheme="minorHAnsi" w:cs="Calibri"/>
          <w:bCs/>
          <w:sz w:val="24"/>
        </w:rPr>
        <w:t>consistent across OA phenotypes</w:t>
      </w:r>
      <w:r w:rsidR="004078B5">
        <w:rPr>
          <w:rFonts w:asciiTheme="minorHAnsi" w:hAnsiTheme="minorHAnsi" w:cs="Calibri"/>
          <w:bCs/>
          <w:sz w:val="24"/>
        </w:rPr>
        <w:t>.</w:t>
      </w:r>
      <w:r w:rsidR="00990FA8" w:rsidRPr="00AE2282">
        <w:rPr>
          <w:rFonts w:asciiTheme="minorHAnsi" w:hAnsiTheme="minorHAnsi" w:cs="Calibri"/>
          <w:bCs/>
          <w:sz w:val="24"/>
        </w:rPr>
        <w:t xml:space="preserve"> </w:t>
      </w:r>
      <w:r w:rsidR="004078B5">
        <w:rPr>
          <w:rFonts w:asciiTheme="minorHAnsi" w:hAnsiTheme="minorHAnsi" w:cs="Calibri"/>
          <w:bCs/>
          <w:sz w:val="24"/>
        </w:rPr>
        <w:t>F</w:t>
      </w:r>
      <w:r w:rsidR="00D16C3E" w:rsidRPr="00AE2282">
        <w:rPr>
          <w:rFonts w:asciiTheme="minorHAnsi" w:hAnsiTheme="minorHAnsi" w:cs="Calibri"/>
          <w:bCs/>
          <w:sz w:val="24"/>
        </w:rPr>
        <w:t>our</w:t>
      </w:r>
      <w:r w:rsidR="00990FA8" w:rsidRPr="00AE2282">
        <w:rPr>
          <w:rFonts w:asciiTheme="minorHAnsi" w:hAnsiTheme="minorHAnsi" w:cs="Calibri"/>
          <w:bCs/>
          <w:sz w:val="24"/>
        </w:rPr>
        <w:t xml:space="preserve"> </w:t>
      </w:r>
      <w:r w:rsidR="004078B5">
        <w:rPr>
          <w:rFonts w:asciiTheme="minorHAnsi" w:hAnsiTheme="minorHAnsi" w:cs="Calibri"/>
          <w:bCs/>
          <w:sz w:val="24"/>
        </w:rPr>
        <w:t>had</w:t>
      </w:r>
      <w:r w:rsidR="00990FA8" w:rsidRPr="00AE2282">
        <w:rPr>
          <w:rFonts w:asciiTheme="minorHAnsi" w:hAnsiTheme="minorHAnsi" w:cs="Calibri"/>
          <w:bCs/>
          <w:sz w:val="24"/>
        </w:rPr>
        <w:t xml:space="preserve"> a </w:t>
      </w:r>
      <w:r w:rsidR="00B437B6" w:rsidRPr="00AE2282">
        <w:rPr>
          <w:rFonts w:asciiTheme="minorHAnsi" w:hAnsiTheme="minorHAnsi" w:cs="Calibri"/>
          <w:bCs/>
          <w:sz w:val="24"/>
        </w:rPr>
        <w:t xml:space="preserve">reported role in OA biological </w:t>
      </w:r>
      <w:r w:rsidR="00B437B6" w:rsidRPr="0047546D">
        <w:rPr>
          <w:rFonts w:asciiTheme="minorHAnsi" w:hAnsiTheme="minorHAnsi" w:cs="Calibri"/>
          <w:bCs/>
          <w:sz w:val="24"/>
        </w:rPr>
        <w:t>pro</w:t>
      </w:r>
      <w:r w:rsidR="00400870">
        <w:rPr>
          <w:rFonts w:asciiTheme="minorHAnsi" w:hAnsiTheme="minorHAnsi" w:cs="Calibri"/>
          <w:bCs/>
          <w:sz w:val="24"/>
        </w:rPr>
        <w:t>c</w:t>
      </w:r>
      <w:r w:rsidR="00B437B6" w:rsidRPr="0047546D">
        <w:rPr>
          <w:rFonts w:asciiTheme="minorHAnsi" w:hAnsiTheme="minorHAnsi" w:cs="Calibri"/>
          <w:bCs/>
          <w:sz w:val="24"/>
        </w:rPr>
        <w:t>esses</w:t>
      </w:r>
      <w:r w:rsidR="0047546D" w:rsidRPr="005C234A">
        <w:rPr>
          <w:rFonts w:asciiTheme="minorHAnsi" w:eastAsiaTheme="minorHAnsi" w:hAnsiTheme="minorHAnsi" w:cs="Arial"/>
          <w:sz w:val="24"/>
          <w:szCs w:val="24"/>
          <w:lang w:eastAsia="en-GB"/>
        </w:rPr>
        <w:fldChar w:fldCharType="begin">
          <w:fldData xml:space="preserve">aG9yPjxhdXRob3I+TGF3bG9yLCBELiBBLjwvYXV0aG9yPjxhdXRob3I+QmVyZ21hbiwgUi4gTi48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</w:fldData>
        </w:fldChar>
      </w:r>
      <w:r w:rsidR="00166FA7">
        <w:rPr>
          <w:rFonts w:asciiTheme="minorHAnsi" w:eastAsiaTheme="minorHAnsi" w:hAnsiTheme="minorHAnsi" w:cs="Arial"/>
          <w:sz w:val="24"/>
          <w:szCs w:val="24"/>
          <w:lang w:eastAsia="en-GB"/>
        </w:rPr>
        <w:instrText xml:space="preserve"> ADDIN EN.CITE </w:instrText>
      </w:r>
      <w:r w:rsidR="00166FA7">
        <w:rPr>
          <w:rFonts w:asciiTheme="minorHAnsi" w:eastAsiaTheme="minorHAnsi" w:hAnsiTheme="minorHAnsi" w:cs="Arial"/>
          <w:sz w:val="24"/>
          <w:szCs w:val="24"/>
          <w:lang w:eastAsia="en-GB"/>
        </w:rPr>
        <w:fldChar w:fldCharType="begin">
          <w:fldData xml:space="preserve">PEVuZE5vdGU+PENpdGU+PEF1dGhvcj5TYW5uYTwvQXV0aG9yPjxZZWFyPjIwMDg8L1llYXI+PFJl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==
</w:fldData>
        </w:fldChar>
      </w:r>
      <w:r w:rsidR="00166FA7">
        <w:rPr>
          <w:rFonts w:asciiTheme="minorHAnsi" w:eastAsiaTheme="minorHAnsi" w:hAnsiTheme="minorHAnsi" w:cs="Arial"/>
          <w:sz w:val="24"/>
          <w:szCs w:val="24"/>
          <w:lang w:eastAsia="en-GB"/>
        </w:rPr>
        <w:instrText xml:space="preserve"> ADDIN EN.CITE.DATA </w:instrText>
      </w:r>
      <w:r w:rsidR="00166FA7">
        <w:rPr>
          <w:rFonts w:asciiTheme="minorHAnsi" w:eastAsiaTheme="minorHAnsi" w:hAnsiTheme="minorHAnsi" w:cs="Arial"/>
          <w:sz w:val="24"/>
          <w:szCs w:val="24"/>
          <w:lang w:eastAsia="en-GB"/>
        </w:rPr>
      </w:r>
      <w:r w:rsidR="00166FA7">
        <w:rPr>
          <w:rFonts w:asciiTheme="minorHAnsi" w:eastAsiaTheme="minorHAnsi" w:hAnsiTheme="minorHAnsi" w:cs="Arial"/>
          <w:sz w:val="24"/>
          <w:szCs w:val="24"/>
          <w:lang w:eastAsia="en-GB"/>
        </w:rPr>
        <w:fldChar w:fldCharType="end"/>
      </w:r>
      <w:r w:rsidR="00166FA7">
        <w:rPr>
          <w:rFonts w:asciiTheme="minorHAnsi" w:eastAsiaTheme="minorHAnsi" w:hAnsiTheme="minorHAnsi" w:cs="Arial"/>
          <w:sz w:val="24"/>
          <w:szCs w:val="24"/>
          <w:lang w:eastAsia="en-GB"/>
        </w:rPr>
        <w:fldChar w:fldCharType="begin">
          <w:fldData xml:space="preserve">aG9yPjxhdXRob3I+TGF3bG9yLCBELiBBLjwvYXV0aG9yPjxhdXRob3I+QmVyZ21hbiwgUi4gTi48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</w:fldData>
        </w:fldChar>
      </w:r>
      <w:r w:rsidR="00166FA7">
        <w:rPr>
          <w:rFonts w:asciiTheme="minorHAnsi" w:eastAsiaTheme="minorHAnsi" w:hAnsiTheme="minorHAnsi" w:cs="Arial"/>
          <w:sz w:val="24"/>
          <w:szCs w:val="24"/>
          <w:lang w:eastAsia="en-GB"/>
        </w:rPr>
        <w:instrText xml:space="preserve"> ADDIN EN.CITE.DATA </w:instrText>
      </w:r>
      <w:r w:rsidR="00166FA7">
        <w:rPr>
          <w:rFonts w:asciiTheme="minorHAnsi" w:eastAsiaTheme="minorHAnsi" w:hAnsiTheme="minorHAnsi" w:cs="Arial"/>
          <w:sz w:val="24"/>
          <w:szCs w:val="24"/>
          <w:lang w:eastAsia="en-GB"/>
        </w:rPr>
      </w:r>
      <w:r w:rsidR="00166FA7">
        <w:rPr>
          <w:rFonts w:asciiTheme="minorHAnsi" w:eastAsiaTheme="minorHAnsi" w:hAnsiTheme="minorHAnsi" w:cs="Arial"/>
          <w:sz w:val="24"/>
          <w:szCs w:val="24"/>
          <w:lang w:eastAsia="en-GB"/>
        </w:rPr>
        <w:fldChar w:fldCharType="end"/>
      </w:r>
      <w:r w:rsidR="0047546D" w:rsidRPr="005C234A">
        <w:rPr>
          <w:rFonts w:asciiTheme="minorHAnsi" w:eastAsiaTheme="minorHAnsi" w:hAnsiTheme="minorHAnsi" w:cs="Arial"/>
          <w:sz w:val="24"/>
          <w:szCs w:val="24"/>
          <w:lang w:eastAsia="en-GB"/>
        </w:rPr>
      </w:r>
      <w:r w:rsidR="0047546D" w:rsidRPr="005C234A">
        <w:rPr>
          <w:rFonts w:asciiTheme="minorHAnsi" w:eastAsiaTheme="minorHAnsi" w:hAnsiTheme="minorHAnsi" w:cs="Arial"/>
          <w:sz w:val="24"/>
          <w:szCs w:val="24"/>
          <w:lang w:eastAsia="en-GB"/>
        </w:rPr>
        <w:fldChar w:fldCharType="separate"/>
      </w:r>
      <w:r w:rsidR="00166FA7" w:rsidRPr="00166FA7">
        <w:rPr>
          <w:rFonts w:asciiTheme="minorHAnsi" w:eastAsiaTheme="minorHAnsi" w:hAnsiTheme="minorHAnsi" w:cs="Arial"/>
          <w:noProof/>
          <w:sz w:val="24"/>
          <w:szCs w:val="24"/>
          <w:vertAlign w:val="superscript"/>
          <w:lang w:eastAsia="en-GB"/>
        </w:rPr>
        <w:t>97-100,104,108,110,111,246-256</w:t>
      </w:r>
      <w:r w:rsidR="0047546D" w:rsidRPr="005C234A">
        <w:rPr>
          <w:rFonts w:asciiTheme="minorHAnsi" w:eastAsiaTheme="minorHAnsi" w:hAnsiTheme="minorHAnsi" w:cs="Arial"/>
          <w:sz w:val="24"/>
          <w:szCs w:val="24"/>
          <w:lang w:eastAsia="en-GB"/>
        </w:rPr>
        <w:fldChar w:fldCharType="end"/>
      </w:r>
      <w:r w:rsidR="00B437B6" w:rsidRPr="00AE2282">
        <w:rPr>
          <w:rFonts w:asciiTheme="minorHAnsi" w:hAnsiTheme="minorHAnsi" w:cs="Calibri"/>
          <w:bCs/>
          <w:sz w:val="24"/>
        </w:rPr>
        <w:t xml:space="preserve"> and </w:t>
      </w:r>
      <w:r w:rsidR="0047546D">
        <w:rPr>
          <w:rFonts w:asciiTheme="minorHAnsi" w:hAnsiTheme="minorHAnsi" w:cs="Calibri"/>
          <w:bCs/>
          <w:sz w:val="24"/>
        </w:rPr>
        <w:t>five</w:t>
      </w:r>
      <w:r w:rsidR="00990FA8" w:rsidRPr="00AE2282">
        <w:rPr>
          <w:rFonts w:asciiTheme="minorHAnsi" w:hAnsiTheme="minorHAnsi" w:cs="Calibri"/>
          <w:bCs/>
          <w:sz w:val="24"/>
        </w:rPr>
        <w:t xml:space="preserve"> contain</w:t>
      </w:r>
      <w:r w:rsidR="004078B5">
        <w:rPr>
          <w:rFonts w:asciiTheme="minorHAnsi" w:hAnsiTheme="minorHAnsi" w:cs="Calibri"/>
          <w:bCs/>
          <w:sz w:val="24"/>
        </w:rPr>
        <w:t>ed</w:t>
      </w:r>
      <w:r w:rsidR="00990FA8" w:rsidRPr="00AE2282">
        <w:rPr>
          <w:rFonts w:asciiTheme="minorHAnsi" w:hAnsiTheme="minorHAnsi" w:cs="Calibri"/>
          <w:bCs/>
          <w:sz w:val="24"/>
        </w:rPr>
        <w:t xml:space="preserve"> novel </w:t>
      </w:r>
      <w:r w:rsidR="0047546D">
        <w:rPr>
          <w:rFonts w:asciiTheme="minorHAnsi" w:hAnsiTheme="minorHAnsi" w:cs="Calibri"/>
          <w:bCs/>
          <w:sz w:val="24"/>
        </w:rPr>
        <w:t xml:space="preserve">or established OA </w:t>
      </w:r>
      <w:r w:rsidR="00990FA8" w:rsidRPr="00AE2282">
        <w:rPr>
          <w:rFonts w:asciiTheme="minorHAnsi" w:hAnsiTheme="minorHAnsi" w:cs="Calibri"/>
          <w:bCs/>
          <w:sz w:val="24"/>
        </w:rPr>
        <w:t xml:space="preserve">associated variants. </w:t>
      </w:r>
      <w:r w:rsidR="00B437B6" w:rsidRPr="00AE2282">
        <w:rPr>
          <w:rFonts w:asciiTheme="minorHAnsi" w:hAnsiTheme="minorHAnsi" w:cs="Calibri"/>
          <w:bCs/>
          <w:sz w:val="24"/>
        </w:rPr>
        <w:t>Th</w:t>
      </w:r>
      <w:r w:rsidR="00400870">
        <w:rPr>
          <w:rFonts w:asciiTheme="minorHAnsi" w:hAnsiTheme="minorHAnsi" w:cs="Calibri"/>
          <w:bCs/>
          <w:sz w:val="24"/>
        </w:rPr>
        <w:t>is analysis provided evidence in humans that</w:t>
      </w:r>
      <w:r w:rsidR="00B437B6" w:rsidRPr="00AE2282">
        <w:rPr>
          <w:rFonts w:asciiTheme="minorHAnsi" w:hAnsiTheme="minorHAnsi" w:cs="Calibri"/>
          <w:bCs/>
          <w:sz w:val="24"/>
        </w:rPr>
        <w:t xml:space="preserve"> glycosaminoglycan biosynthesis heparan sulfate </w:t>
      </w:r>
      <w:r w:rsidR="00990FA8" w:rsidRPr="00AE2282">
        <w:rPr>
          <w:rFonts w:asciiTheme="minorHAnsi" w:hAnsiTheme="minorHAnsi" w:cs="Calibri"/>
          <w:bCs/>
          <w:sz w:val="24"/>
        </w:rPr>
        <w:t>biological pathway</w:t>
      </w:r>
      <w:r w:rsidR="00B437B6" w:rsidRPr="00AE2282">
        <w:rPr>
          <w:rFonts w:asciiTheme="minorHAnsi" w:hAnsiTheme="minorHAnsi" w:cs="Calibri"/>
          <w:bCs/>
          <w:sz w:val="24"/>
        </w:rPr>
        <w:t xml:space="preserve"> </w:t>
      </w:r>
      <w:r w:rsidR="00400870">
        <w:rPr>
          <w:rFonts w:asciiTheme="minorHAnsi" w:hAnsiTheme="minorHAnsi" w:cs="Calibri"/>
          <w:bCs/>
          <w:sz w:val="24"/>
        </w:rPr>
        <w:t>is</w:t>
      </w:r>
      <w:r w:rsidR="00B437B6" w:rsidRPr="00AE2282">
        <w:rPr>
          <w:rFonts w:asciiTheme="minorHAnsi" w:hAnsiTheme="minorHAnsi" w:cs="Calibri"/>
          <w:bCs/>
          <w:sz w:val="24"/>
        </w:rPr>
        <w:t xml:space="preserve"> associated with knee OA</w:t>
      </w:r>
      <w:r w:rsidR="004078B5">
        <w:rPr>
          <w:rFonts w:asciiTheme="minorHAnsi" w:hAnsiTheme="minorHAnsi" w:cs="Calibri"/>
          <w:bCs/>
          <w:sz w:val="24"/>
        </w:rPr>
        <w:t xml:space="preserve">. This pathway </w:t>
      </w:r>
      <w:r w:rsidR="00400870">
        <w:rPr>
          <w:rFonts w:asciiTheme="minorHAnsi" w:hAnsiTheme="minorHAnsi" w:cs="Calibri"/>
          <w:bCs/>
          <w:sz w:val="24"/>
        </w:rPr>
        <w:t>has previously been shown to be</w:t>
      </w:r>
      <w:r w:rsidR="004078B5">
        <w:rPr>
          <w:rFonts w:asciiTheme="minorHAnsi" w:hAnsiTheme="minorHAnsi" w:cs="Calibri"/>
          <w:bCs/>
          <w:sz w:val="24"/>
        </w:rPr>
        <w:t xml:space="preserve"> involved in</w:t>
      </w:r>
      <w:r w:rsidR="00D16C3E" w:rsidRPr="00AE2282">
        <w:rPr>
          <w:rFonts w:asciiTheme="minorHAnsi" w:hAnsiTheme="minorHAnsi" w:cs="Calibri"/>
          <w:bCs/>
          <w:sz w:val="24"/>
        </w:rPr>
        <w:t xml:space="preserve"> </w:t>
      </w:r>
      <w:r w:rsidR="00AE2282">
        <w:rPr>
          <w:rFonts w:asciiTheme="minorHAnsi" w:hAnsiTheme="minorHAnsi" w:cs="Calibri"/>
          <w:bCs/>
          <w:sz w:val="24"/>
        </w:rPr>
        <w:t>OA</w:t>
      </w:r>
      <w:r w:rsidR="00D16C3E" w:rsidRPr="00AE2282">
        <w:rPr>
          <w:rFonts w:asciiTheme="minorHAnsi" w:hAnsiTheme="minorHAnsi" w:cs="Calibri"/>
          <w:bCs/>
          <w:sz w:val="24"/>
        </w:rPr>
        <w:t xml:space="preserve"> pathogenesis</w:t>
      </w:r>
      <w:r w:rsidR="0047546D">
        <w:rPr>
          <w:rFonts w:asciiTheme="minorHAnsi" w:hAnsiTheme="minorHAnsi" w:cs="Calibri"/>
          <w:bCs/>
          <w:sz w:val="24"/>
        </w:rPr>
        <w:t>,</w:t>
      </w:r>
      <w:r w:rsidR="00D62585">
        <w:rPr>
          <w:rFonts w:asciiTheme="minorHAnsi" w:hAnsiTheme="minorHAnsi" w:cs="Calibri"/>
          <w:bCs/>
          <w:sz w:val="24"/>
        </w:rPr>
        <w:t xml:space="preserve"> </w:t>
      </w:r>
      <w:r w:rsidR="00D16C3E" w:rsidRPr="00AE2282">
        <w:rPr>
          <w:rFonts w:asciiTheme="minorHAnsi" w:hAnsiTheme="minorHAnsi" w:cs="Calibri"/>
          <w:bCs/>
          <w:sz w:val="24"/>
        </w:rPr>
        <w:t>progression</w:t>
      </w:r>
      <w:r w:rsidR="0047546D">
        <w:rPr>
          <w:rFonts w:asciiTheme="minorHAnsi" w:eastAsiaTheme="minorHAnsi" w:hAnsiTheme="minorHAnsi" w:cs="Arial"/>
          <w:sz w:val="24"/>
          <w:szCs w:val="22"/>
          <w:lang w:eastAsia="en-GB"/>
        </w:rPr>
        <w:t>,</w:t>
      </w:r>
      <w:r w:rsidR="00D62585">
        <w:rPr>
          <w:rFonts w:asciiTheme="minorHAnsi" w:eastAsiaTheme="minorHAnsi" w:hAnsiTheme="minorHAnsi" w:cs="Arial"/>
          <w:sz w:val="24"/>
          <w:szCs w:val="22"/>
          <w:lang w:eastAsia="en-GB"/>
        </w:rPr>
        <w:t xml:space="preserve"> </w:t>
      </w:r>
      <w:r w:rsidR="0047546D">
        <w:rPr>
          <w:rFonts w:asciiTheme="minorHAnsi" w:eastAsiaTheme="minorHAnsi" w:hAnsiTheme="minorHAnsi" w:cs="Arial"/>
          <w:sz w:val="24"/>
          <w:szCs w:val="22"/>
          <w:lang w:eastAsia="en-GB"/>
        </w:rPr>
        <w:t xml:space="preserve">osteophyte development in </w:t>
      </w:r>
      <w:r w:rsidR="004078B5">
        <w:rPr>
          <w:rFonts w:asciiTheme="minorHAnsi" w:eastAsiaTheme="minorHAnsi" w:hAnsiTheme="minorHAnsi" w:cs="Arial"/>
          <w:sz w:val="24"/>
          <w:szCs w:val="22"/>
          <w:lang w:eastAsia="en-GB"/>
        </w:rPr>
        <w:t xml:space="preserve">animal models of </w:t>
      </w:r>
      <w:r w:rsidR="0047546D">
        <w:rPr>
          <w:rFonts w:asciiTheme="minorHAnsi" w:eastAsiaTheme="minorHAnsi" w:hAnsiTheme="minorHAnsi" w:cs="Arial"/>
          <w:sz w:val="24"/>
          <w:szCs w:val="22"/>
          <w:lang w:eastAsia="en-GB"/>
        </w:rPr>
        <w:t xml:space="preserve">knee </w:t>
      </w:r>
      <w:r w:rsidR="00D16C3E" w:rsidRPr="00AE2282">
        <w:rPr>
          <w:rFonts w:asciiTheme="minorHAnsi" w:hAnsiTheme="minorHAnsi" w:cs="Calibri"/>
          <w:bCs/>
          <w:sz w:val="24"/>
        </w:rPr>
        <w:t>OA</w:t>
      </w:r>
      <w:r w:rsidR="004078B5">
        <w:rPr>
          <w:rFonts w:asciiTheme="minorHAnsi" w:hAnsiTheme="minorHAnsi" w:cs="Calibri"/>
          <w:bCs/>
          <w:sz w:val="24"/>
        </w:rPr>
        <w:t>,</w:t>
      </w:r>
      <w:r w:rsidR="00D16C3E" w:rsidRPr="00AE2282">
        <w:rPr>
          <w:rFonts w:asciiTheme="minorHAnsi" w:hAnsiTheme="minorHAnsi" w:cs="Calibri"/>
          <w:bCs/>
          <w:sz w:val="24"/>
        </w:rPr>
        <w:t xml:space="preserve"> and</w:t>
      </w:r>
      <w:r w:rsidR="0047546D">
        <w:rPr>
          <w:rFonts w:asciiTheme="minorHAnsi" w:hAnsiTheme="minorHAnsi" w:cs="Calibri"/>
          <w:bCs/>
          <w:sz w:val="24"/>
        </w:rPr>
        <w:t xml:space="preserve"> </w:t>
      </w:r>
      <w:r w:rsidR="004078B5">
        <w:rPr>
          <w:rFonts w:asciiTheme="minorHAnsi" w:hAnsiTheme="minorHAnsi" w:cs="Calibri"/>
          <w:bCs/>
          <w:sz w:val="24"/>
        </w:rPr>
        <w:t>provides a candidate</w:t>
      </w:r>
      <w:r w:rsidR="00D16C3E" w:rsidRPr="00AE2282">
        <w:rPr>
          <w:rFonts w:asciiTheme="minorHAnsi" w:hAnsiTheme="minorHAnsi" w:cs="Calibri"/>
          <w:bCs/>
          <w:sz w:val="24"/>
        </w:rPr>
        <w:t xml:space="preserve"> therapeutic target</w:t>
      </w:r>
      <w:r w:rsidR="004078B5">
        <w:rPr>
          <w:rFonts w:asciiTheme="minorHAnsi" w:hAnsiTheme="minorHAnsi" w:cs="Calibri"/>
          <w:bCs/>
          <w:sz w:val="24"/>
        </w:rPr>
        <w:t xml:space="preserve"> in OA</w:t>
      </w:r>
      <w:r w:rsidR="00AE2282">
        <w:rPr>
          <w:rFonts w:asciiTheme="minorHAnsi" w:hAnsiTheme="minorHAnsi"/>
          <w:color w:val="000000"/>
          <w:sz w:val="24"/>
          <w:szCs w:val="24"/>
          <w:shd w:val="clear" w:color="auto" w:fill="FFFFFF"/>
        </w:rPr>
        <w:fldChar w:fldCharType="begin">
          <w:fldData xml:space="preserve">PEVuZE5vdGU+PENpdGU+PEF1dGhvcj5Fc2tvPC9BdXRob3I+PFllYXI+MjAwMTwvWWVhcj48UmVj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</w:fldData>
        </w:fldChar>
      </w:r>
      <w:r w:rsidR="00166FA7">
        <w:rPr>
          <w:rFonts w:asciiTheme="minorHAnsi" w:hAnsiTheme="minorHAnsi"/>
          <w:color w:val="000000"/>
          <w:sz w:val="24"/>
          <w:szCs w:val="24"/>
          <w:shd w:val="clear" w:color="auto" w:fill="FFFFFF"/>
        </w:rPr>
        <w:instrText xml:space="preserve"> ADDIN EN.CITE </w:instrText>
      </w:r>
      <w:r w:rsidR="00166FA7">
        <w:rPr>
          <w:rFonts w:asciiTheme="minorHAnsi" w:hAnsiTheme="minorHAnsi"/>
          <w:color w:val="000000"/>
          <w:sz w:val="24"/>
          <w:szCs w:val="24"/>
          <w:shd w:val="clear" w:color="auto" w:fill="FFFFFF"/>
        </w:rPr>
        <w:fldChar w:fldCharType="begin">
          <w:fldData xml:space="preserve">PEVuZE5vdGU+PENpdGU+PEF1dGhvcj5Fc2tvPC9BdXRob3I+PFllYXI+MjAwMTwvWWVhcj48UmVj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</w:fldData>
        </w:fldChar>
      </w:r>
      <w:r w:rsidR="00166FA7">
        <w:rPr>
          <w:rFonts w:asciiTheme="minorHAnsi" w:hAnsiTheme="minorHAnsi"/>
          <w:color w:val="000000"/>
          <w:sz w:val="24"/>
          <w:szCs w:val="24"/>
          <w:shd w:val="clear" w:color="auto" w:fill="FFFFFF"/>
        </w:rPr>
        <w:instrText xml:space="preserve"> ADDIN EN.CITE.DATA </w:instrText>
      </w:r>
      <w:r w:rsidR="00166FA7">
        <w:rPr>
          <w:rFonts w:asciiTheme="minorHAnsi" w:hAnsiTheme="minorHAnsi"/>
          <w:color w:val="000000"/>
          <w:sz w:val="24"/>
          <w:szCs w:val="24"/>
          <w:shd w:val="clear" w:color="auto" w:fill="FFFFFF"/>
        </w:rPr>
      </w:r>
      <w:r w:rsidR="00166FA7">
        <w:rPr>
          <w:rFonts w:asciiTheme="minorHAnsi" w:hAnsiTheme="minorHAnsi"/>
          <w:color w:val="000000"/>
          <w:sz w:val="24"/>
          <w:szCs w:val="24"/>
          <w:shd w:val="clear" w:color="auto" w:fill="FFFFFF"/>
        </w:rPr>
        <w:fldChar w:fldCharType="end"/>
      </w:r>
      <w:r w:rsidR="00AE2282">
        <w:rPr>
          <w:rFonts w:asciiTheme="minorHAnsi" w:hAnsiTheme="minorHAnsi"/>
          <w:color w:val="000000"/>
          <w:sz w:val="24"/>
          <w:szCs w:val="24"/>
          <w:shd w:val="clear" w:color="auto" w:fill="FFFFFF"/>
        </w:rPr>
      </w:r>
      <w:r w:rsidR="00AE2282">
        <w:rPr>
          <w:rFonts w:asciiTheme="minorHAnsi" w:hAnsiTheme="minorHAnsi"/>
          <w:color w:val="000000"/>
          <w:sz w:val="24"/>
          <w:szCs w:val="24"/>
          <w:shd w:val="clear" w:color="auto" w:fill="FFFFFF"/>
        </w:rPr>
        <w:fldChar w:fldCharType="separate"/>
      </w:r>
      <w:r w:rsidR="00166FA7" w:rsidRPr="00166FA7">
        <w:rPr>
          <w:rFonts w:asciiTheme="minorHAnsi" w:hAnsiTheme="minorHAnsi"/>
          <w:noProof/>
          <w:color w:val="000000"/>
          <w:sz w:val="24"/>
          <w:szCs w:val="24"/>
          <w:shd w:val="clear" w:color="auto" w:fill="FFFFFF"/>
          <w:vertAlign w:val="superscript"/>
        </w:rPr>
        <w:t>257-261</w:t>
      </w:r>
      <w:r w:rsidR="00AE2282">
        <w:rPr>
          <w:rFonts w:asciiTheme="minorHAnsi" w:hAnsiTheme="minorHAnsi"/>
          <w:color w:val="000000"/>
          <w:sz w:val="24"/>
          <w:szCs w:val="24"/>
          <w:shd w:val="clear" w:color="auto" w:fill="FFFFFF"/>
        </w:rPr>
        <w:fldChar w:fldCharType="end"/>
      </w:r>
      <w:r w:rsidR="00B437B6" w:rsidRPr="00AE2282">
        <w:rPr>
          <w:rFonts w:asciiTheme="minorHAnsi" w:hAnsiTheme="minorHAnsi" w:cs="Calibri"/>
          <w:bCs/>
          <w:sz w:val="24"/>
        </w:rPr>
        <w:t xml:space="preserve">. </w:t>
      </w:r>
      <w:r w:rsidR="00D16C3E" w:rsidRPr="00AE2282">
        <w:rPr>
          <w:rFonts w:asciiTheme="minorHAnsi" w:hAnsiTheme="minorHAnsi" w:cs="Calibri"/>
          <w:bCs/>
          <w:sz w:val="24"/>
        </w:rPr>
        <w:t>Findings from gene based and gene set analyses point to novel biological insights that could contribute</w:t>
      </w:r>
      <w:r w:rsidR="00AE2282" w:rsidRPr="00AE2282">
        <w:rPr>
          <w:rFonts w:asciiTheme="minorHAnsi" w:hAnsiTheme="minorHAnsi" w:cs="Calibri"/>
          <w:bCs/>
          <w:sz w:val="24"/>
        </w:rPr>
        <w:t xml:space="preserve"> to further </w:t>
      </w:r>
      <w:r w:rsidR="00400870">
        <w:rPr>
          <w:rFonts w:asciiTheme="minorHAnsi" w:hAnsiTheme="minorHAnsi" w:cs="Calibri"/>
          <w:bCs/>
          <w:sz w:val="24"/>
        </w:rPr>
        <w:t xml:space="preserve">our </w:t>
      </w:r>
      <w:r w:rsidR="00AE2282" w:rsidRPr="00AE2282">
        <w:rPr>
          <w:rFonts w:asciiTheme="minorHAnsi" w:hAnsiTheme="minorHAnsi" w:cs="Calibri"/>
          <w:bCs/>
          <w:sz w:val="24"/>
        </w:rPr>
        <w:t xml:space="preserve">understanding </w:t>
      </w:r>
      <w:r w:rsidR="00400870">
        <w:rPr>
          <w:rFonts w:asciiTheme="minorHAnsi" w:hAnsiTheme="minorHAnsi" w:cs="Calibri"/>
          <w:bCs/>
          <w:sz w:val="24"/>
        </w:rPr>
        <w:t>OA</w:t>
      </w:r>
      <w:r w:rsidR="00AE2282" w:rsidRPr="00AE2282">
        <w:rPr>
          <w:rFonts w:asciiTheme="minorHAnsi" w:hAnsiTheme="minorHAnsi" w:cs="Calibri"/>
          <w:bCs/>
          <w:sz w:val="24"/>
        </w:rPr>
        <w:t xml:space="preserve"> development </w:t>
      </w:r>
      <w:r w:rsidR="004078B5">
        <w:rPr>
          <w:rFonts w:asciiTheme="minorHAnsi" w:hAnsiTheme="minorHAnsi" w:cs="Calibri"/>
          <w:bCs/>
          <w:sz w:val="24"/>
        </w:rPr>
        <w:t>and treatment.</w:t>
      </w:r>
      <w:r w:rsidR="00AE2282" w:rsidRPr="00AE2282">
        <w:rPr>
          <w:rFonts w:asciiTheme="minorHAnsi" w:hAnsiTheme="minorHAnsi" w:cs="Calibri"/>
          <w:bCs/>
          <w:sz w:val="24"/>
        </w:rPr>
        <w:t xml:space="preserve"> </w:t>
      </w:r>
      <w:r w:rsidR="00B437B6" w:rsidRPr="00AE2282">
        <w:rPr>
          <w:rFonts w:asciiTheme="minorHAnsi" w:hAnsiTheme="minorHAnsi" w:cs="Calibri"/>
          <w:bCs/>
          <w:sz w:val="24"/>
        </w:rPr>
        <w:t xml:space="preserve">  </w:t>
      </w:r>
      <w:r w:rsidR="00990FA8" w:rsidRPr="00AE2282">
        <w:rPr>
          <w:rFonts w:asciiTheme="minorHAnsi" w:hAnsiTheme="minorHAnsi" w:cs="Calibri"/>
          <w:bCs/>
          <w:sz w:val="24"/>
        </w:rPr>
        <w:t xml:space="preserve">  </w:t>
      </w:r>
      <w:r w:rsidR="002851F8" w:rsidRPr="00AE2282">
        <w:rPr>
          <w:rFonts w:asciiTheme="minorHAnsi" w:hAnsiTheme="minorHAnsi" w:cs="Calibri"/>
          <w:bCs/>
          <w:sz w:val="24"/>
        </w:rPr>
        <w:t xml:space="preserve">  </w:t>
      </w:r>
    </w:p>
    <w:p w14:paraId="436A93B6" w14:textId="4791E893" w:rsidR="00E8202D" w:rsidRDefault="00E8202D" w:rsidP="006B15A7">
      <w:pPr>
        <w:spacing w:line="480" w:lineRule="auto"/>
        <w:jc w:val="both"/>
        <w:rPr>
          <w:rFonts w:asciiTheme="minorHAnsi" w:hAnsiTheme="minorHAnsi" w:cs="Calibri"/>
          <w:b/>
          <w:bCs/>
          <w:i/>
          <w:sz w:val="24"/>
        </w:rPr>
      </w:pPr>
      <w:r>
        <w:rPr>
          <w:rFonts w:asciiTheme="minorHAnsi" w:hAnsiTheme="minorHAnsi" w:cs="Calibri"/>
          <w:b/>
          <w:bCs/>
          <w:i/>
          <w:sz w:val="24"/>
        </w:rPr>
        <w:t>The ARGO study</w:t>
      </w:r>
    </w:p>
    <w:p w14:paraId="43943C20" w14:textId="323FDF8C" w:rsidR="00E8202D" w:rsidRPr="008452F0" w:rsidRDefault="00E8202D" w:rsidP="00B8664A">
      <w:pPr>
        <w:spacing w:after="240" w:line="480" w:lineRule="auto"/>
        <w:jc w:val="both"/>
        <w:rPr>
          <w:rFonts w:asciiTheme="minorHAnsi" w:hAnsiTheme="minorHAnsi" w:cs="Calibri"/>
          <w:bCs/>
          <w:sz w:val="24"/>
        </w:rPr>
      </w:pPr>
      <w:r>
        <w:rPr>
          <w:rFonts w:asciiTheme="minorHAnsi" w:eastAsia="Times New Roman" w:hAnsiTheme="minorHAnsi" w:cs="Times New Roman"/>
          <w:sz w:val="24"/>
          <w:szCs w:val="28"/>
          <w:lang w:eastAsia="en-US"/>
        </w:rPr>
        <w:t>T</w:t>
      </w:r>
      <w:r>
        <w:rPr>
          <w:rFonts w:asciiTheme="minorHAnsi" w:eastAsia="Times New Roman" w:hAnsiTheme="minorHAnsi" w:cs="Times New Roman"/>
          <w:sz w:val="24"/>
          <w:szCs w:val="28"/>
          <w:lang w:val="en-US" w:eastAsia="en-US"/>
        </w:rPr>
        <w:t xml:space="preserve">he largest OA collection to date in a Greek population was conducted followed by GWAS aiming to examine </w:t>
      </w:r>
      <w:r w:rsidR="009841E3">
        <w:rPr>
          <w:rFonts w:asciiTheme="minorHAnsi" w:eastAsia="Times New Roman" w:hAnsiTheme="minorHAnsi" w:cs="Times New Roman"/>
          <w:sz w:val="24"/>
          <w:szCs w:val="28"/>
          <w:lang w:val="en-US" w:eastAsia="en-US"/>
        </w:rPr>
        <w:t xml:space="preserve">OA genetic variation </w:t>
      </w:r>
      <w:r w:rsidRPr="00E01CEA">
        <w:rPr>
          <w:rFonts w:asciiTheme="minorHAnsi" w:hAnsiTheme="minorHAnsi" w:cs="Calibri"/>
          <w:bCs/>
          <w:sz w:val="24"/>
        </w:rPr>
        <w:t xml:space="preserve">in this population for the first time. </w:t>
      </w:r>
      <w:r>
        <w:rPr>
          <w:rFonts w:asciiTheme="minorHAnsi" w:hAnsiTheme="minorHAnsi" w:cs="Calibri"/>
          <w:bCs/>
          <w:sz w:val="24"/>
        </w:rPr>
        <w:t xml:space="preserve">More than 1,500 patients with severe OA, undergoing hip and/or knee total joint replacement were recruited from the cities of Athens and Larissa. Samples were genotyped followed </w:t>
      </w:r>
      <w:r>
        <w:rPr>
          <w:rFonts w:asciiTheme="minorHAnsi" w:hAnsiTheme="minorHAnsi" w:cs="Calibri"/>
          <w:bCs/>
          <w:sz w:val="24"/>
        </w:rPr>
        <w:lastRenderedPageBreak/>
        <w:t>by advanced imputation.</w:t>
      </w:r>
      <w:r w:rsidR="009841E3">
        <w:rPr>
          <w:rFonts w:asciiTheme="minorHAnsi" w:hAnsiTheme="minorHAnsi" w:cs="Calibri"/>
          <w:bCs/>
          <w:sz w:val="24"/>
        </w:rPr>
        <w:t xml:space="preserve"> </w:t>
      </w:r>
      <w:r w:rsidR="009841E3" w:rsidRPr="008452F0">
        <w:rPr>
          <w:rFonts w:asciiTheme="minorHAnsi" w:hAnsiTheme="minorHAnsi" w:cs="Calibri"/>
          <w:bCs/>
          <w:sz w:val="24"/>
        </w:rPr>
        <w:t>No signal with genome wide statistical significance was detected due to relatively small sample size</w:t>
      </w:r>
      <w:r w:rsidR="008452F0" w:rsidRPr="008452F0">
        <w:rPr>
          <w:rFonts w:asciiTheme="minorHAnsi" w:hAnsiTheme="minorHAnsi" w:cs="Calibri"/>
          <w:bCs/>
          <w:sz w:val="24"/>
        </w:rPr>
        <w:t>, although three loci showing suggestive evidence for association were identified</w:t>
      </w:r>
      <w:r w:rsidR="009841E3" w:rsidRPr="008452F0">
        <w:rPr>
          <w:rFonts w:asciiTheme="minorHAnsi" w:hAnsiTheme="minorHAnsi" w:cs="Calibri"/>
          <w:bCs/>
          <w:sz w:val="24"/>
        </w:rPr>
        <w:t xml:space="preserve">. </w:t>
      </w:r>
      <w:r w:rsidR="008452F0" w:rsidRPr="008452F0">
        <w:rPr>
          <w:rFonts w:asciiTheme="minorHAnsi" w:hAnsiTheme="minorHAnsi" w:cs="Calibri"/>
          <w:bCs/>
          <w:sz w:val="24"/>
        </w:rPr>
        <w:t xml:space="preserve">Two of these signals nominally replicated in independent OA cohorts. </w:t>
      </w:r>
      <w:r w:rsidR="00D44BDE">
        <w:rPr>
          <w:rFonts w:asciiTheme="minorHAnsi" w:hAnsiTheme="minorHAnsi" w:cs="Calibri"/>
          <w:bCs/>
          <w:sz w:val="24"/>
        </w:rPr>
        <w:t xml:space="preserve">Increased homogeneity in the hip OA phenotype was noticed, since </w:t>
      </w:r>
      <w:r w:rsidR="00023BA5">
        <w:rPr>
          <w:rFonts w:asciiTheme="minorHAnsi" w:hAnsiTheme="minorHAnsi" w:cs="Calibri"/>
          <w:bCs/>
          <w:sz w:val="24"/>
        </w:rPr>
        <w:t xml:space="preserve">concordance of </w:t>
      </w:r>
      <w:r w:rsidR="00D44BDE">
        <w:rPr>
          <w:rFonts w:asciiTheme="minorHAnsi" w:hAnsiTheme="minorHAnsi" w:cs="Calibri"/>
          <w:bCs/>
          <w:sz w:val="24"/>
        </w:rPr>
        <w:t xml:space="preserve">direction of effect between established loci and respective ARGO hip </w:t>
      </w:r>
      <w:r w:rsidR="00023BA5">
        <w:rPr>
          <w:rFonts w:asciiTheme="minorHAnsi" w:hAnsiTheme="minorHAnsi" w:cs="Calibri"/>
          <w:bCs/>
          <w:sz w:val="24"/>
        </w:rPr>
        <w:t xml:space="preserve">dataset </w:t>
      </w:r>
      <w:r w:rsidR="00D44BDE">
        <w:rPr>
          <w:rFonts w:asciiTheme="minorHAnsi" w:hAnsiTheme="minorHAnsi" w:cs="Calibri"/>
          <w:bCs/>
          <w:sz w:val="24"/>
        </w:rPr>
        <w:t>values</w:t>
      </w:r>
      <w:r w:rsidR="00023BA5">
        <w:rPr>
          <w:rFonts w:asciiTheme="minorHAnsi" w:hAnsiTheme="minorHAnsi" w:cs="Calibri"/>
          <w:bCs/>
          <w:sz w:val="24"/>
        </w:rPr>
        <w:t xml:space="preserve"> was observed. Although six OA associated variants nominally replicated in the ARGO hip and/or knee OA, knee OA and hip OA datasets,</w:t>
      </w:r>
      <w:r w:rsidR="00F80606">
        <w:rPr>
          <w:rFonts w:asciiTheme="minorHAnsi" w:hAnsiTheme="minorHAnsi" w:cs="Calibri"/>
          <w:bCs/>
          <w:sz w:val="24"/>
        </w:rPr>
        <w:t xml:space="preserve"> larger sample sizes are necessitated to detect established associations at the genome wide significance level</w:t>
      </w:r>
      <w:r w:rsidR="00E84E14">
        <w:rPr>
          <w:rFonts w:asciiTheme="minorHAnsi" w:hAnsiTheme="minorHAnsi" w:cs="Calibri"/>
          <w:bCs/>
          <w:sz w:val="24"/>
        </w:rPr>
        <w:t xml:space="preserve"> in the Greek population.</w:t>
      </w:r>
      <w:r w:rsidR="00DB0E05">
        <w:rPr>
          <w:rFonts w:asciiTheme="minorHAnsi" w:hAnsiTheme="minorHAnsi" w:cs="Calibri"/>
          <w:bCs/>
          <w:sz w:val="24"/>
        </w:rPr>
        <w:t xml:space="preserve"> Despite the </w:t>
      </w:r>
      <w:r w:rsidR="00357587">
        <w:rPr>
          <w:rFonts w:asciiTheme="minorHAnsi" w:hAnsiTheme="minorHAnsi" w:cs="Calibri"/>
          <w:bCs/>
          <w:sz w:val="24"/>
        </w:rPr>
        <w:t xml:space="preserve">ARGO dataset </w:t>
      </w:r>
      <w:r w:rsidR="005C59FD">
        <w:rPr>
          <w:rFonts w:asciiTheme="minorHAnsi" w:hAnsiTheme="minorHAnsi" w:cs="Calibri"/>
          <w:bCs/>
          <w:sz w:val="24"/>
        </w:rPr>
        <w:t>had power disadvantages</w:t>
      </w:r>
      <w:r w:rsidR="00357587">
        <w:rPr>
          <w:rFonts w:asciiTheme="minorHAnsi" w:hAnsiTheme="minorHAnsi" w:cs="Calibri"/>
          <w:bCs/>
          <w:sz w:val="24"/>
        </w:rPr>
        <w:t xml:space="preserve"> to detect associations with confidence, </w:t>
      </w:r>
      <w:r w:rsidR="005C59FD">
        <w:rPr>
          <w:rFonts w:asciiTheme="minorHAnsi" w:hAnsiTheme="minorHAnsi" w:cs="Calibri"/>
          <w:bCs/>
          <w:sz w:val="24"/>
        </w:rPr>
        <w:t xml:space="preserve">this </w:t>
      </w:r>
      <w:r w:rsidR="00DB0E05">
        <w:rPr>
          <w:rFonts w:asciiTheme="minorHAnsi" w:hAnsiTheme="minorHAnsi" w:cs="Calibri"/>
          <w:bCs/>
          <w:sz w:val="24"/>
        </w:rPr>
        <w:t xml:space="preserve">respectable cohort will further contribute to the investigation of OA genetic variation </w:t>
      </w:r>
      <w:r w:rsidR="005C59FD">
        <w:rPr>
          <w:rFonts w:asciiTheme="minorHAnsi" w:hAnsiTheme="minorHAnsi" w:cs="Calibri"/>
          <w:bCs/>
          <w:sz w:val="24"/>
        </w:rPr>
        <w:t xml:space="preserve">by </w:t>
      </w:r>
      <w:r w:rsidR="00FD16B9">
        <w:rPr>
          <w:rFonts w:asciiTheme="minorHAnsi" w:hAnsiTheme="minorHAnsi" w:cs="Calibri"/>
          <w:bCs/>
          <w:sz w:val="24"/>
        </w:rPr>
        <w:t xml:space="preserve">contributing to quantitative combination of data from multiple OA studies. </w:t>
      </w:r>
      <w:r w:rsidR="00DB0E05">
        <w:rPr>
          <w:rFonts w:asciiTheme="minorHAnsi" w:hAnsiTheme="minorHAnsi" w:cs="Calibri"/>
          <w:bCs/>
          <w:sz w:val="24"/>
        </w:rPr>
        <w:t xml:space="preserve"> </w:t>
      </w:r>
      <w:r w:rsidR="00E84E14">
        <w:rPr>
          <w:rFonts w:asciiTheme="minorHAnsi" w:hAnsiTheme="minorHAnsi" w:cs="Calibri"/>
          <w:bCs/>
          <w:sz w:val="24"/>
        </w:rPr>
        <w:t xml:space="preserve"> </w:t>
      </w:r>
    </w:p>
    <w:p w14:paraId="718C7C09" w14:textId="676875D7" w:rsidR="00462980" w:rsidRDefault="00D854A6" w:rsidP="00B8664A">
      <w:pPr>
        <w:spacing w:after="240" w:line="480" w:lineRule="auto"/>
        <w:jc w:val="both"/>
        <w:rPr>
          <w:rFonts w:asciiTheme="minorHAnsi" w:eastAsia="Times New Roman" w:hAnsiTheme="minorHAnsi" w:cs="Times New Roman"/>
          <w:b/>
          <w:color w:val="FF0000"/>
          <w:sz w:val="24"/>
          <w:szCs w:val="28"/>
          <w:lang w:val="en-US" w:eastAsia="en-US"/>
        </w:rPr>
      </w:pPr>
      <w:r w:rsidRPr="00D854A6">
        <w:rPr>
          <w:rFonts w:asciiTheme="minorHAnsi" w:eastAsia="Times New Roman" w:hAnsiTheme="minorHAnsi" w:cs="Times New Roman"/>
          <w:b/>
          <w:sz w:val="24"/>
          <w:szCs w:val="28"/>
          <w:lang w:val="en-US" w:eastAsia="en-US"/>
        </w:rPr>
        <w:t>6.</w:t>
      </w:r>
      <w:r w:rsidR="003944A2">
        <w:rPr>
          <w:rFonts w:asciiTheme="minorHAnsi" w:eastAsia="Times New Roman" w:hAnsiTheme="minorHAnsi" w:cs="Times New Roman"/>
          <w:b/>
          <w:sz w:val="24"/>
          <w:szCs w:val="28"/>
          <w:lang w:val="en-US" w:eastAsia="en-US"/>
        </w:rPr>
        <w:t>3</w:t>
      </w:r>
      <w:r w:rsidRPr="00D854A6">
        <w:rPr>
          <w:rFonts w:asciiTheme="minorHAnsi" w:eastAsia="Times New Roman" w:hAnsiTheme="minorHAnsi" w:cs="Times New Roman"/>
          <w:b/>
          <w:sz w:val="24"/>
          <w:szCs w:val="28"/>
          <w:lang w:val="en-US" w:eastAsia="en-US"/>
        </w:rPr>
        <w:t xml:space="preserve"> Limitations </w:t>
      </w:r>
    </w:p>
    <w:p w14:paraId="05F0C1A3" w14:textId="449A611D" w:rsidR="00045B71" w:rsidRPr="00462980" w:rsidRDefault="00462DE4" w:rsidP="00EE5E5B">
      <w:pPr>
        <w:spacing w:after="200" w:line="480" w:lineRule="auto"/>
        <w:jc w:val="both"/>
        <w:rPr>
          <w:rFonts w:asciiTheme="minorHAnsi" w:eastAsia="Times New Roman" w:hAnsiTheme="minorHAnsi" w:cs="Times New Roman"/>
          <w:sz w:val="24"/>
          <w:szCs w:val="28"/>
          <w:lang w:val="en-US" w:eastAsia="en-US"/>
        </w:rPr>
      </w:pPr>
      <w:r w:rsidRPr="00462980">
        <w:rPr>
          <w:rFonts w:asciiTheme="minorHAnsi" w:eastAsia="Times New Roman" w:hAnsiTheme="minorHAnsi" w:cs="Times New Roman"/>
          <w:sz w:val="24"/>
          <w:szCs w:val="28"/>
          <w:lang w:val="en-US" w:eastAsia="en-US"/>
        </w:rPr>
        <w:t xml:space="preserve">There are several limitations </w:t>
      </w:r>
      <w:r w:rsidR="00462980" w:rsidRPr="00462980">
        <w:rPr>
          <w:rFonts w:asciiTheme="minorHAnsi" w:eastAsia="Times New Roman" w:hAnsiTheme="minorHAnsi" w:cs="Times New Roman"/>
          <w:sz w:val="24"/>
          <w:szCs w:val="28"/>
          <w:lang w:val="en-US" w:eastAsia="en-US"/>
        </w:rPr>
        <w:t>to these studies</w:t>
      </w:r>
    </w:p>
    <w:p w14:paraId="78EDF70C" w14:textId="378BAB1A" w:rsidR="00F973F7" w:rsidRDefault="00127D91" w:rsidP="00EE5E5B">
      <w:pPr>
        <w:spacing w:after="200" w:line="480" w:lineRule="auto"/>
        <w:jc w:val="both"/>
        <w:rPr>
          <w:rFonts w:asciiTheme="minorHAnsi" w:eastAsia="Times New Roman" w:hAnsiTheme="minorHAnsi" w:cs="Times New Roman"/>
          <w:b/>
          <w:i/>
          <w:sz w:val="24"/>
          <w:szCs w:val="28"/>
          <w:lang w:val="en-US" w:eastAsia="en-US"/>
        </w:rPr>
      </w:pPr>
      <w:r w:rsidRPr="00127D91">
        <w:rPr>
          <w:rFonts w:asciiTheme="minorHAnsi" w:eastAsia="Times New Roman" w:hAnsiTheme="minorHAnsi" w:cs="Times New Roman"/>
          <w:b/>
          <w:i/>
          <w:sz w:val="24"/>
          <w:szCs w:val="28"/>
          <w:lang w:val="en-US" w:eastAsia="en-US"/>
        </w:rPr>
        <w:t>Sample size</w:t>
      </w:r>
      <w:r w:rsidR="00595696">
        <w:rPr>
          <w:rFonts w:asciiTheme="minorHAnsi" w:eastAsia="Times New Roman" w:hAnsiTheme="minorHAnsi" w:cs="Times New Roman"/>
          <w:b/>
          <w:i/>
          <w:sz w:val="24"/>
          <w:szCs w:val="28"/>
          <w:lang w:val="en-US" w:eastAsia="en-US"/>
        </w:rPr>
        <w:t>s</w:t>
      </w:r>
      <w:r w:rsidR="0047355C">
        <w:rPr>
          <w:rFonts w:asciiTheme="minorHAnsi" w:eastAsia="Times New Roman" w:hAnsiTheme="minorHAnsi" w:cs="Times New Roman"/>
          <w:b/>
          <w:i/>
          <w:sz w:val="24"/>
          <w:szCs w:val="28"/>
          <w:lang w:val="en-US" w:eastAsia="en-US"/>
        </w:rPr>
        <w:t xml:space="preserve"> of the Greek populations</w:t>
      </w:r>
    </w:p>
    <w:p w14:paraId="19415DEA" w14:textId="77777777" w:rsidR="00400870" w:rsidRDefault="003148B1" w:rsidP="005E7AEC">
      <w:pPr>
        <w:spacing w:after="200" w:line="480" w:lineRule="auto"/>
        <w:jc w:val="both"/>
        <w:rPr>
          <w:rFonts w:asciiTheme="minorHAnsi" w:eastAsia="Times New Roman" w:hAnsiTheme="minorHAnsi" w:cs="Times New Roman"/>
          <w:sz w:val="24"/>
          <w:szCs w:val="28"/>
          <w:lang w:val="en-US" w:eastAsia="en-US"/>
        </w:rPr>
      </w:pPr>
      <w:r>
        <w:rPr>
          <w:rFonts w:asciiTheme="minorHAnsi" w:eastAsia="Times New Roman" w:hAnsiTheme="minorHAnsi" w:cs="Times New Roman"/>
          <w:sz w:val="24"/>
          <w:szCs w:val="28"/>
          <w:lang w:val="en-US" w:eastAsia="en-US"/>
        </w:rPr>
        <w:t xml:space="preserve">The sample size of Larissa and ARGO studies was inadequate to perform </w:t>
      </w:r>
      <w:r w:rsidR="004078B5">
        <w:rPr>
          <w:rFonts w:asciiTheme="minorHAnsi" w:eastAsia="Times New Roman" w:hAnsiTheme="minorHAnsi" w:cs="Times New Roman"/>
          <w:sz w:val="24"/>
          <w:szCs w:val="28"/>
          <w:lang w:val="en-US" w:eastAsia="en-US"/>
        </w:rPr>
        <w:t xml:space="preserve">definitive </w:t>
      </w:r>
      <w:r>
        <w:rPr>
          <w:rFonts w:asciiTheme="minorHAnsi" w:eastAsia="Times New Roman" w:hAnsiTheme="minorHAnsi" w:cs="Times New Roman"/>
          <w:sz w:val="24"/>
          <w:szCs w:val="28"/>
          <w:lang w:val="en-US" w:eastAsia="en-US"/>
        </w:rPr>
        <w:t>discovery GWAS</w:t>
      </w:r>
      <w:r w:rsidR="004078B5">
        <w:rPr>
          <w:rFonts w:asciiTheme="minorHAnsi" w:eastAsia="Times New Roman" w:hAnsiTheme="minorHAnsi" w:cs="Times New Roman"/>
          <w:sz w:val="24"/>
          <w:szCs w:val="28"/>
          <w:lang w:val="en-US" w:eastAsia="en-US"/>
        </w:rPr>
        <w:t>, and as such the analyses reported represent an explanatory effort</w:t>
      </w:r>
      <w:r>
        <w:rPr>
          <w:rFonts w:asciiTheme="minorHAnsi" w:eastAsia="Times New Roman" w:hAnsiTheme="minorHAnsi" w:cs="Times New Roman"/>
          <w:sz w:val="24"/>
          <w:szCs w:val="28"/>
          <w:lang w:val="en-US" w:eastAsia="en-US"/>
        </w:rPr>
        <w:t xml:space="preserve">. </w:t>
      </w:r>
      <w:r w:rsidR="00B32090">
        <w:rPr>
          <w:rFonts w:asciiTheme="minorHAnsi" w:eastAsia="Times New Roman" w:hAnsiTheme="minorHAnsi" w:cs="Times New Roman"/>
          <w:sz w:val="24"/>
          <w:szCs w:val="28"/>
          <w:lang w:val="en-US" w:eastAsia="en-US"/>
        </w:rPr>
        <w:t>For Larissa</w:t>
      </w:r>
      <w:r w:rsidR="00526EF7">
        <w:rPr>
          <w:rFonts w:asciiTheme="minorHAnsi" w:eastAsia="Times New Roman" w:hAnsiTheme="minorHAnsi" w:cs="Times New Roman"/>
          <w:sz w:val="24"/>
          <w:szCs w:val="28"/>
          <w:lang w:val="en-US" w:eastAsia="en-US"/>
        </w:rPr>
        <w:t>,</w:t>
      </w:r>
      <w:r w:rsidR="00B32090">
        <w:rPr>
          <w:rFonts w:asciiTheme="minorHAnsi" w:eastAsia="Times New Roman" w:hAnsiTheme="minorHAnsi" w:cs="Times New Roman"/>
          <w:sz w:val="24"/>
          <w:szCs w:val="28"/>
          <w:lang w:val="en-US" w:eastAsia="en-US"/>
        </w:rPr>
        <w:t xml:space="preserve"> with a </w:t>
      </w:r>
      <w:r w:rsidR="00F60F84">
        <w:rPr>
          <w:rFonts w:asciiTheme="minorHAnsi" w:eastAsia="Times New Roman" w:hAnsiTheme="minorHAnsi" w:cs="Times New Roman"/>
          <w:sz w:val="24"/>
          <w:szCs w:val="28"/>
          <w:lang w:val="en-US" w:eastAsia="en-US"/>
        </w:rPr>
        <w:t xml:space="preserve">1:0.6 </w:t>
      </w:r>
      <w:r w:rsidR="00B32090">
        <w:rPr>
          <w:rFonts w:asciiTheme="minorHAnsi" w:eastAsia="Times New Roman" w:hAnsiTheme="minorHAnsi" w:cs="Times New Roman"/>
          <w:sz w:val="24"/>
          <w:szCs w:val="28"/>
          <w:lang w:val="en-US" w:eastAsia="en-US"/>
        </w:rPr>
        <w:t xml:space="preserve">case-control </w:t>
      </w:r>
      <w:r w:rsidR="00F60F84">
        <w:rPr>
          <w:rFonts w:asciiTheme="minorHAnsi" w:eastAsia="Times New Roman" w:hAnsiTheme="minorHAnsi" w:cs="Times New Roman"/>
          <w:sz w:val="24"/>
          <w:szCs w:val="28"/>
          <w:lang w:val="en-US" w:eastAsia="en-US"/>
        </w:rPr>
        <w:t>ratio (443 cases and 269 controls)</w:t>
      </w:r>
      <w:r w:rsidR="00B32090">
        <w:rPr>
          <w:rFonts w:asciiTheme="minorHAnsi" w:eastAsia="Times New Roman" w:hAnsiTheme="minorHAnsi" w:cs="Times New Roman"/>
          <w:sz w:val="24"/>
          <w:szCs w:val="28"/>
          <w:lang w:val="en-US" w:eastAsia="en-US"/>
        </w:rPr>
        <w:t xml:space="preserve"> </w:t>
      </w:r>
      <w:r w:rsidR="00F60F84">
        <w:rPr>
          <w:rFonts w:asciiTheme="minorHAnsi" w:eastAsia="Times New Roman" w:hAnsiTheme="minorHAnsi" w:cs="Times New Roman"/>
          <w:sz w:val="24"/>
          <w:szCs w:val="28"/>
          <w:lang w:val="en-US" w:eastAsia="en-US"/>
        </w:rPr>
        <w:t xml:space="preserve">there was 0% power to detect any of the established </w:t>
      </w:r>
      <w:r w:rsidR="00526EF7">
        <w:rPr>
          <w:rFonts w:asciiTheme="minorHAnsi" w:eastAsia="Times New Roman" w:hAnsiTheme="minorHAnsi" w:cs="Times New Roman"/>
          <w:sz w:val="24"/>
          <w:szCs w:val="28"/>
          <w:lang w:val="en-US" w:eastAsia="en-US"/>
        </w:rPr>
        <w:t xml:space="preserve">OA </w:t>
      </w:r>
      <w:r w:rsidR="00F60F84">
        <w:rPr>
          <w:rFonts w:asciiTheme="minorHAnsi" w:eastAsia="Times New Roman" w:hAnsiTheme="minorHAnsi" w:cs="Times New Roman"/>
          <w:sz w:val="24"/>
          <w:szCs w:val="28"/>
          <w:lang w:val="en-US" w:eastAsia="en-US"/>
        </w:rPr>
        <w:t>loci at the genome wide significance level. For ARGO</w:t>
      </w:r>
      <w:r w:rsidR="00526EF7">
        <w:rPr>
          <w:rFonts w:asciiTheme="minorHAnsi" w:eastAsia="Times New Roman" w:hAnsiTheme="minorHAnsi" w:cs="Times New Roman"/>
          <w:sz w:val="24"/>
          <w:szCs w:val="28"/>
          <w:lang w:val="en-US" w:eastAsia="en-US"/>
        </w:rPr>
        <w:t>,</w:t>
      </w:r>
      <w:r w:rsidR="00F60F84">
        <w:rPr>
          <w:rFonts w:asciiTheme="minorHAnsi" w:eastAsia="Times New Roman" w:hAnsiTheme="minorHAnsi" w:cs="Times New Roman"/>
          <w:sz w:val="24"/>
          <w:szCs w:val="28"/>
          <w:lang w:val="en-US" w:eastAsia="en-US"/>
        </w:rPr>
        <w:t xml:space="preserve"> with a 1:2.5 case-control ratio (993 cases and 2,538 controls) the power was also 0%. </w:t>
      </w:r>
      <w:r w:rsidR="00526EF7">
        <w:rPr>
          <w:rFonts w:asciiTheme="minorHAnsi" w:eastAsia="Times New Roman" w:hAnsiTheme="minorHAnsi" w:cs="Times New Roman"/>
          <w:sz w:val="24"/>
          <w:szCs w:val="28"/>
          <w:lang w:val="en-US" w:eastAsia="en-US"/>
        </w:rPr>
        <w:t xml:space="preserve">Even combining </w:t>
      </w:r>
      <w:r w:rsidR="000E5484">
        <w:rPr>
          <w:rFonts w:asciiTheme="minorHAnsi" w:eastAsia="Times New Roman" w:hAnsiTheme="minorHAnsi" w:cs="Times New Roman"/>
          <w:sz w:val="24"/>
          <w:szCs w:val="28"/>
          <w:lang w:val="en-US" w:eastAsia="en-US"/>
        </w:rPr>
        <w:t xml:space="preserve">these two datasets and assuming no loss of samples during QC </w:t>
      </w:r>
      <w:r w:rsidR="00526EF7">
        <w:rPr>
          <w:rFonts w:asciiTheme="minorHAnsi" w:eastAsia="Times New Roman" w:hAnsiTheme="minorHAnsi" w:cs="Times New Roman"/>
          <w:sz w:val="24"/>
          <w:szCs w:val="28"/>
          <w:lang w:val="en-US" w:eastAsia="en-US"/>
        </w:rPr>
        <w:t xml:space="preserve">checks </w:t>
      </w:r>
      <w:r w:rsidR="000E5484">
        <w:rPr>
          <w:rFonts w:asciiTheme="minorHAnsi" w:eastAsia="Times New Roman" w:hAnsiTheme="minorHAnsi" w:cs="Times New Roman"/>
          <w:sz w:val="24"/>
          <w:szCs w:val="28"/>
          <w:lang w:val="en-US" w:eastAsia="en-US"/>
        </w:rPr>
        <w:t xml:space="preserve">for </w:t>
      </w:r>
      <w:r w:rsidR="00526EF7">
        <w:rPr>
          <w:rFonts w:asciiTheme="minorHAnsi" w:eastAsia="Times New Roman" w:hAnsiTheme="minorHAnsi" w:cs="Times New Roman"/>
          <w:sz w:val="24"/>
          <w:szCs w:val="28"/>
          <w:lang w:val="en-US" w:eastAsia="en-US"/>
        </w:rPr>
        <w:t xml:space="preserve">duplicates and </w:t>
      </w:r>
      <w:r w:rsidR="000E5484">
        <w:rPr>
          <w:rFonts w:asciiTheme="minorHAnsi" w:eastAsia="Times New Roman" w:hAnsiTheme="minorHAnsi" w:cs="Times New Roman"/>
          <w:sz w:val="24"/>
          <w:szCs w:val="28"/>
          <w:lang w:val="en-US" w:eastAsia="en-US"/>
        </w:rPr>
        <w:t>relatedness</w:t>
      </w:r>
      <w:r w:rsidR="00526EF7">
        <w:rPr>
          <w:rFonts w:asciiTheme="minorHAnsi" w:eastAsia="Times New Roman" w:hAnsiTheme="minorHAnsi" w:cs="Times New Roman"/>
          <w:sz w:val="24"/>
          <w:szCs w:val="28"/>
          <w:lang w:val="en-US" w:eastAsia="en-US"/>
        </w:rPr>
        <w:t xml:space="preserve">, the power to detect genome wide significant </w:t>
      </w:r>
      <w:r w:rsidR="00526EF7">
        <w:rPr>
          <w:rFonts w:asciiTheme="minorHAnsi" w:eastAsia="Times New Roman" w:hAnsiTheme="minorHAnsi" w:cs="Times New Roman"/>
          <w:sz w:val="24"/>
          <w:szCs w:val="28"/>
          <w:lang w:val="en-US" w:eastAsia="en-US"/>
        </w:rPr>
        <w:lastRenderedPageBreak/>
        <w:t xml:space="preserve">associations, with a </w:t>
      </w:r>
      <w:r w:rsidR="006E7571">
        <w:rPr>
          <w:rFonts w:asciiTheme="minorHAnsi" w:eastAsia="Times New Roman" w:hAnsiTheme="minorHAnsi" w:cs="Times New Roman"/>
          <w:sz w:val="24"/>
          <w:szCs w:val="28"/>
          <w:lang w:val="en-US" w:eastAsia="en-US"/>
        </w:rPr>
        <w:t xml:space="preserve">1: 2 </w:t>
      </w:r>
      <w:r w:rsidR="00526EF7">
        <w:rPr>
          <w:rFonts w:asciiTheme="minorHAnsi" w:eastAsia="Times New Roman" w:hAnsiTheme="minorHAnsi" w:cs="Times New Roman"/>
          <w:sz w:val="24"/>
          <w:szCs w:val="28"/>
          <w:lang w:val="en-US" w:eastAsia="en-US"/>
        </w:rPr>
        <w:t>case-control ratio (1,436 cases and 2,807 controls)</w:t>
      </w:r>
      <w:r w:rsidR="00DA00A0">
        <w:rPr>
          <w:rFonts w:asciiTheme="minorHAnsi" w:eastAsia="Times New Roman" w:hAnsiTheme="minorHAnsi" w:cs="Times New Roman"/>
          <w:sz w:val="24"/>
          <w:szCs w:val="28"/>
          <w:lang w:val="en-US" w:eastAsia="en-US"/>
        </w:rPr>
        <w:t xml:space="preserve">, would still be 0%, calculated on the basis of EAF and OR estimates of established OA loci in </w:t>
      </w:r>
      <w:r w:rsidR="004078B5">
        <w:rPr>
          <w:rFonts w:asciiTheme="minorHAnsi" w:eastAsia="Times New Roman" w:hAnsiTheme="minorHAnsi" w:cs="Times New Roman"/>
          <w:sz w:val="24"/>
          <w:szCs w:val="28"/>
          <w:lang w:val="en-US" w:eastAsia="en-US"/>
        </w:rPr>
        <w:t xml:space="preserve">the </w:t>
      </w:r>
      <w:r w:rsidR="00DA00A0">
        <w:rPr>
          <w:rFonts w:asciiTheme="minorHAnsi" w:eastAsia="Times New Roman" w:hAnsiTheme="minorHAnsi" w:cs="Times New Roman"/>
          <w:sz w:val="24"/>
          <w:szCs w:val="28"/>
          <w:lang w:val="en-US" w:eastAsia="en-US"/>
        </w:rPr>
        <w:t>ARGO dataset that are similar values to Larissa.</w:t>
      </w:r>
      <w:r w:rsidR="00526EF7">
        <w:rPr>
          <w:rFonts w:asciiTheme="minorHAnsi" w:eastAsia="Times New Roman" w:hAnsiTheme="minorHAnsi" w:cs="Times New Roman"/>
          <w:sz w:val="24"/>
          <w:szCs w:val="28"/>
          <w:lang w:val="en-US" w:eastAsia="en-US"/>
        </w:rPr>
        <w:t xml:space="preserve"> </w:t>
      </w:r>
    </w:p>
    <w:p w14:paraId="35CCCC6B" w14:textId="03922927" w:rsidR="005E7AEC" w:rsidRDefault="004078B5" w:rsidP="005E7AEC">
      <w:pPr>
        <w:spacing w:after="200" w:line="480" w:lineRule="auto"/>
        <w:jc w:val="both"/>
        <w:rPr>
          <w:rFonts w:asciiTheme="minorHAnsi" w:eastAsia="Times New Roman" w:hAnsiTheme="minorHAnsi" w:cs="Times New Roman"/>
          <w:sz w:val="24"/>
          <w:szCs w:val="28"/>
          <w:lang w:eastAsia="en-US"/>
        </w:rPr>
      </w:pPr>
      <w:r>
        <w:rPr>
          <w:rFonts w:asciiTheme="minorHAnsi" w:eastAsia="Times New Roman" w:hAnsiTheme="minorHAnsi" w:cs="Times New Roman"/>
          <w:sz w:val="24"/>
          <w:szCs w:val="28"/>
          <w:lang w:val="en-US" w:eastAsia="en-US"/>
        </w:rPr>
        <w:t>I did not attempt to combine the two datasets into a single GWAs for the following reasons: The</w:t>
      </w:r>
      <w:r w:rsidR="003148B1">
        <w:rPr>
          <w:rFonts w:asciiTheme="minorHAnsi" w:eastAsia="Times New Roman" w:hAnsiTheme="minorHAnsi" w:cs="Times New Roman"/>
          <w:sz w:val="24"/>
          <w:szCs w:val="28"/>
          <w:lang w:val="en-US" w:eastAsia="en-US"/>
        </w:rPr>
        <w:t xml:space="preserve"> two datasets were </w:t>
      </w:r>
      <w:r w:rsidR="00E53F7F">
        <w:rPr>
          <w:rFonts w:asciiTheme="minorHAnsi" w:eastAsia="Times New Roman" w:hAnsiTheme="minorHAnsi" w:cs="Times New Roman"/>
          <w:sz w:val="24"/>
          <w:szCs w:val="28"/>
          <w:lang w:val="en-US" w:eastAsia="en-US"/>
        </w:rPr>
        <w:t xml:space="preserve">imputed </w:t>
      </w:r>
      <w:r w:rsidR="005E7AEC">
        <w:rPr>
          <w:rFonts w:asciiTheme="minorHAnsi" w:eastAsia="Times New Roman" w:hAnsiTheme="minorHAnsi" w:cs="Times New Roman"/>
          <w:sz w:val="24"/>
          <w:szCs w:val="28"/>
          <w:lang w:val="en-US" w:eastAsia="en-US"/>
        </w:rPr>
        <w:t>using</w:t>
      </w:r>
      <w:r w:rsidR="00E53F7F">
        <w:rPr>
          <w:rFonts w:asciiTheme="minorHAnsi" w:eastAsia="Times New Roman" w:hAnsiTheme="minorHAnsi" w:cs="Times New Roman"/>
          <w:sz w:val="24"/>
          <w:szCs w:val="28"/>
          <w:lang w:val="en-US" w:eastAsia="en-US"/>
        </w:rPr>
        <w:t xml:space="preserve"> different reference panels, HRC for ARGO and 1000 Genomes for Larissa (as HRC was not yet available at the time of Larissa study’s analysis)</w:t>
      </w:r>
      <w:r w:rsidR="005E7AEC">
        <w:rPr>
          <w:rFonts w:asciiTheme="minorHAnsi" w:eastAsia="Times New Roman" w:hAnsiTheme="minorHAnsi" w:cs="Times New Roman"/>
          <w:sz w:val="24"/>
          <w:szCs w:val="28"/>
          <w:lang w:val="en-US" w:eastAsia="en-US"/>
        </w:rPr>
        <w:t xml:space="preserve"> and </w:t>
      </w:r>
      <w:r w:rsidR="004834DB">
        <w:rPr>
          <w:rFonts w:asciiTheme="minorHAnsi" w:eastAsia="Times New Roman" w:hAnsiTheme="minorHAnsi" w:cs="Times New Roman"/>
          <w:sz w:val="24"/>
          <w:szCs w:val="28"/>
          <w:lang w:val="en-US" w:eastAsia="en-US"/>
        </w:rPr>
        <w:t xml:space="preserve">they were </w:t>
      </w:r>
      <w:r w:rsidR="005E7AEC">
        <w:rPr>
          <w:rFonts w:asciiTheme="minorHAnsi" w:eastAsia="Times New Roman" w:hAnsiTheme="minorHAnsi" w:cs="Times New Roman"/>
          <w:sz w:val="24"/>
          <w:szCs w:val="28"/>
          <w:lang w:val="en-US" w:eastAsia="en-US"/>
        </w:rPr>
        <w:t>genotyped with slightly different arrays (</w:t>
      </w:r>
      <w:r w:rsidR="005E7AEC">
        <w:rPr>
          <w:rFonts w:asciiTheme="minorHAnsi" w:eastAsia="Times New Roman" w:hAnsiTheme="minorHAnsi" w:cs="Times New Roman"/>
          <w:sz w:val="24"/>
          <w:szCs w:val="28"/>
          <w:lang w:eastAsia="en-US"/>
        </w:rPr>
        <w:t>I</w:t>
      </w:r>
      <w:r w:rsidR="005E7AEC" w:rsidRPr="005E7AEC">
        <w:rPr>
          <w:rFonts w:asciiTheme="minorHAnsi" w:eastAsia="Times New Roman" w:hAnsiTheme="minorHAnsi" w:cs="Times New Roman"/>
          <w:sz w:val="24"/>
          <w:szCs w:val="28"/>
          <w:lang w:eastAsia="en-US"/>
        </w:rPr>
        <w:t>llumina Infinium CoreExome</w:t>
      </w:r>
      <w:r w:rsidR="005E7AEC" w:rsidRPr="005E7AEC">
        <w:rPr>
          <w:rFonts w:asciiTheme="minorHAnsi" w:eastAsia="Times New Roman" w:hAnsiTheme="minorHAnsi" w:cs="Times New Roman"/>
          <w:sz w:val="24"/>
          <w:szCs w:val="28"/>
          <w:lang w:val="en-US" w:eastAsia="en-US"/>
        </w:rPr>
        <w:t xml:space="preserve"> </w:t>
      </w:r>
      <w:r w:rsidR="005E7AEC">
        <w:rPr>
          <w:rFonts w:asciiTheme="minorHAnsi" w:eastAsia="Times New Roman" w:hAnsiTheme="minorHAnsi" w:cs="Times New Roman"/>
          <w:sz w:val="24"/>
          <w:szCs w:val="28"/>
          <w:lang w:val="en-US" w:eastAsia="en-US"/>
        </w:rPr>
        <w:t xml:space="preserve">for ARGO and </w:t>
      </w:r>
      <w:r w:rsidR="005E7AEC" w:rsidRPr="005E7AEC">
        <w:rPr>
          <w:rFonts w:asciiTheme="minorHAnsi" w:eastAsia="Times New Roman" w:hAnsiTheme="minorHAnsi" w:cs="Times New Roman"/>
          <w:sz w:val="24"/>
          <w:szCs w:val="28"/>
          <w:lang w:eastAsia="en-US"/>
        </w:rPr>
        <w:t>Illumina Human CoreExome</w:t>
      </w:r>
      <w:r w:rsidR="005E7AEC">
        <w:rPr>
          <w:rFonts w:asciiTheme="minorHAnsi" w:eastAsia="Times New Roman" w:hAnsiTheme="minorHAnsi" w:cs="Times New Roman"/>
          <w:sz w:val="24"/>
          <w:szCs w:val="28"/>
          <w:lang w:eastAsia="en-US"/>
        </w:rPr>
        <w:t xml:space="preserve"> for Larissa) meaning that a genome wide meta-analysis of these two cohorts would have been even more underpowered in terms of </w:t>
      </w:r>
      <w:r w:rsidR="0047355C">
        <w:rPr>
          <w:rFonts w:asciiTheme="minorHAnsi" w:eastAsia="Times New Roman" w:hAnsiTheme="minorHAnsi" w:cs="Times New Roman"/>
          <w:sz w:val="24"/>
          <w:szCs w:val="28"/>
          <w:lang w:eastAsia="en-US"/>
        </w:rPr>
        <w:t>overlapping SNPs</w:t>
      </w:r>
      <w:r w:rsidR="005E7AEC">
        <w:rPr>
          <w:rFonts w:asciiTheme="minorHAnsi" w:eastAsia="Times New Roman" w:hAnsiTheme="minorHAnsi" w:cs="Times New Roman"/>
          <w:sz w:val="24"/>
          <w:szCs w:val="28"/>
          <w:lang w:eastAsia="en-US"/>
        </w:rPr>
        <w:t xml:space="preserve">. </w:t>
      </w:r>
    </w:p>
    <w:p w14:paraId="474E8DFF" w14:textId="5261A68C" w:rsidR="000F6080" w:rsidRDefault="004834DB" w:rsidP="00EE5E5B">
      <w:pPr>
        <w:spacing w:after="200" w:line="480" w:lineRule="auto"/>
        <w:jc w:val="both"/>
        <w:rPr>
          <w:rFonts w:asciiTheme="minorHAnsi" w:eastAsia="Times New Roman" w:hAnsiTheme="minorHAnsi" w:cs="Times New Roman"/>
          <w:sz w:val="24"/>
          <w:szCs w:val="28"/>
          <w:lang w:eastAsia="en-US"/>
        </w:rPr>
      </w:pPr>
      <w:r>
        <w:rPr>
          <w:rFonts w:asciiTheme="minorHAnsi" w:eastAsia="Times New Roman" w:hAnsiTheme="minorHAnsi" w:cs="Times New Roman"/>
          <w:sz w:val="24"/>
          <w:szCs w:val="28"/>
          <w:lang w:eastAsia="en-US"/>
        </w:rPr>
        <w:t xml:space="preserve">Other factors also contributed to the </w:t>
      </w:r>
      <w:r w:rsidR="0000409D">
        <w:rPr>
          <w:rFonts w:asciiTheme="minorHAnsi" w:eastAsia="Times New Roman" w:hAnsiTheme="minorHAnsi" w:cs="Times New Roman"/>
          <w:sz w:val="24"/>
          <w:szCs w:val="28"/>
          <w:lang w:eastAsia="en-US"/>
        </w:rPr>
        <w:t xml:space="preserve"> </w:t>
      </w:r>
      <w:r w:rsidR="0047355C">
        <w:rPr>
          <w:rFonts w:asciiTheme="minorHAnsi" w:eastAsia="Times New Roman" w:hAnsiTheme="minorHAnsi" w:cs="Times New Roman"/>
          <w:sz w:val="24"/>
          <w:szCs w:val="28"/>
          <w:lang w:eastAsia="en-US"/>
        </w:rPr>
        <w:t xml:space="preserve">reduced sample size </w:t>
      </w:r>
      <w:r w:rsidR="0000409D">
        <w:rPr>
          <w:rFonts w:asciiTheme="minorHAnsi" w:eastAsia="Times New Roman" w:hAnsiTheme="minorHAnsi" w:cs="Times New Roman"/>
          <w:sz w:val="24"/>
          <w:szCs w:val="28"/>
          <w:lang w:eastAsia="en-US"/>
        </w:rPr>
        <w:t>than</w:t>
      </w:r>
      <w:r w:rsidR="00786DC4">
        <w:rPr>
          <w:rFonts w:asciiTheme="minorHAnsi" w:eastAsia="Times New Roman" w:hAnsiTheme="minorHAnsi" w:cs="Times New Roman"/>
          <w:sz w:val="24"/>
          <w:szCs w:val="28"/>
          <w:lang w:eastAsia="en-US"/>
        </w:rPr>
        <w:t xml:space="preserve"> </w:t>
      </w:r>
      <w:r w:rsidR="0000409D">
        <w:rPr>
          <w:rFonts w:asciiTheme="minorHAnsi" w:eastAsia="Times New Roman" w:hAnsiTheme="minorHAnsi" w:cs="Times New Roman"/>
          <w:sz w:val="24"/>
          <w:szCs w:val="28"/>
          <w:lang w:eastAsia="en-US"/>
        </w:rPr>
        <w:t xml:space="preserve">expected </w:t>
      </w:r>
      <w:r>
        <w:rPr>
          <w:rFonts w:asciiTheme="minorHAnsi" w:eastAsia="Times New Roman" w:hAnsiTheme="minorHAnsi" w:cs="Times New Roman"/>
          <w:sz w:val="24"/>
          <w:szCs w:val="28"/>
          <w:lang w:eastAsia="en-US"/>
        </w:rPr>
        <w:t>at recruitment into</w:t>
      </w:r>
      <w:r w:rsidR="0047355C">
        <w:rPr>
          <w:rFonts w:asciiTheme="minorHAnsi" w:eastAsia="Times New Roman" w:hAnsiTheme="minorHAnsi" w:cs="Times New Roman"/>
          <w:sz w:val="24"/>
          <w:szCs w:val="28"/>
          <w:lang w:eastAsia="en-US"/>
        </w:rPr>
        <w:t xml:space="preserve"> the ARGO study. One was </w:t>
      </w:r>
      <w:r w:rsidR="005D626D">
        <w:rPr>
          <w:rFonts w:asciiTheme="minorHAnsi" w:eastAsia="Times New Roman" w:hAnsiTheme="minorHAnsi" w:cs="Times New Roman"/>
          <w:sz w:val="24"/>
          <w:szCs w:val="28"/>
          <w:lang w:eastAsia="en-US"/>
        </w:rPr>
        <w:t>the economic crisis</w:t>
      </w:r>
      <w:r w:rsidR="0047355C">
        <w:rPr>
          <w:rFonts w:asciiTheme="minorHAnsi" w:eastAsia="Times New Roman" w:hAnsiTheme="minorHAnsi" w:cs="Times New Roman"/>
          <w:sz w:val="24"/>
          <w:szCs w:val="28"/>
          <w:lang w:eastAsia="en-US"/>
        </w:rPr>
        <w:t xml:space="preserve"> in Greece</w:t>
      </w:r>
      <w:r w:rsidR="005D626D">
        <w:rPr>
          <w:rFonts w:asciiTheme="minorHAnsi" w:eastAsia="Times New Roman" w:hAnsiTheme="minorHAnsi" w:cs="Times New Roman"/>
          <w:sz w:val="24"/>
          <w:szCs w:val="28"/>
          <w:lang w:eastAsia="en-US"/>
        </w:rPr>
        <w:t xml:space="preserve"> that led to the</w:t>
      </w:r>
      <w:r w:rsidR="0047355C">
        <w:rPr>
          <w:rFonts w:asciiTheme="minorHAnsi" w:eastAsia="Times New Roman" w:hAnsiTheme="minorHAnsi" w:cs="Times New Roman"/>
          <w:sz w:val="24"/>
          <w:szCs w:val="28"/>
          <w:lang w:eastAsia="en-US"/>
        </w:rPr>
        <w:t xml:space="preserve"> </w:t>
      </w:r>
      <w:r w:rsidR="005D626D">
        <w:rPr>
          <w:rFonts w:asciiTheme="minorHAnsi" w:eastAsia="Times New Roman" w:hAnsiTheme="minorHAnsi" w:cs="Times New Roman"/>
          <w:sz w:val="24"/>
          <w:szCs w:val="28"/>
          <w:lang w:eastAsia="en-US"/>
        </w:rPr>
        <w:t>government</w:t>
      </w:r>
      <w:r w:rsidR="0000409D">
        <w:rPr>
          <w:rFonts w:asciiTheme="minorHAnsi" w:eastAsia="Times New Roman" w:hAnsiTheme="minorHAnsi" w:cs="Times New Roman"/>
          <w:sz w:val="24"/>
          <w:szCs w:val="28"/>
          <w:lang w:eastAsia="en-US"/>
        </w:rPr>
        <w:t>’s</w:t>
      </w:r>
      <w:r w:rsidR="005D626D">
        <w:rPr>
          <w:rFonts w:asciiTheme="minorHAnsi" w:eastAsia="Times New Roman" w:hAnsiTheme="minorHAnsi" w:cs="Times New Roman"/>
          <w:sz w:val="24"/>
          <w:szCs w:val="28"/>
          <w:lang w:eastAsia="en-US"/>
        </w:rPr>
        <w:t xml:space="preserve"> </w:t>
      </w:r>
      <w:r w:rsidR="0047355C">
        <w:rPr>
          <w:rFonts w:asciiTheme="minorHAnsi" w:eastAsia="Times New Roman" w:hAnsiTheme="minorHAnsi" w:cs="Times New Roman"/>
          <w:sz w:val="24"/>
          <w:szCs w:val="28"/>
          <w:lang w:eastAsia="en-US"/>
        </w:rPr>
        <w:t xml:space="preserve">decision of cutting down </w:t>
      </w:r>
      <w:r w:rsidR="005D626D">
        <w:rPr>
          <w:rFonts w:asciiTheme="minorHAnsi" w:eastAsia="Times New Roman" w:hAnsiTheme="minorHAnsi" w:cs="Times New Roman"/>
          <w:sz w:val="24"/>
          <w:szCs w:val="28"/>
          <w:lang w:eastAsia="en-US"/>
        </w:rPr>
        <w:t xml:space="preserve">the number of </w:t>
      </w:r>
      <w:r w:rsidR="002C2B6C">
        <w:rPr>
          <w:rFonts w:asciiTheme="minorHAnsi" w:eastAsia="Times New Roman" w:hAnsiTheme="minorHAnsi" w:cs="Times New Roman"/>
          <w:sz w:val="24"/>
          <w:szCs w:val="28"/>
          <w:lang w:eastAsia="en-US"/>
        </w:rPr>
        <w:t>scheduled</w:t>
      </w:r>
      <w:r w:rsidR="005D626D">
        <w:rPr>
          <w:rFonts w:asciiTheme="minorHAnsi" w:eastAsia="Times New Roman" w:hAnsiTheme="minorHAnsi" w:cs="Times New Roman"/>
          <w:sz w:val="24"/>
          <w:szCs w:val="28"/>
          <w:lang w:eastAsia="en-US"/>
        </w:rPr>
        <w:t xml:space="preserve"> surgeries</w:t>
      </w:r>
      <w:r w:rsidR="0047355C">
        <w:rPr>
          <w:rFonts w:asciiTheme="minorHAnsi" w:eastAsia="Times New Roman" w:hAnsiTheme="minorHAnsi" w:cs="Times New Roman"/>
          <w:sz w:val="24"/>
          <w:szCs w:val="28"/>
          <w:lang w:eastAsia="en-US"/>
        </w:rPr>
        <w:t xml:space="preserve"> (such as </w:t>
      </w:r>
      <w:r w:rsidR="00257215">
        <w:rPr>
          <w:rFonts w:asciiTheme="minorHAnsi" w:eastAsia="Times New Roman" w:hAnsiTheme="minorHAnsi" w:cs="Times New Roman"/>
          <w:sz w:val="24"/>
          <w:szCs w:val="28"/>
          <w:lang w:eastAsia="en-US"/>
        </w:rPr>
        <w:t xml:space="preserve">OA </w:t>
      </w:r>
      <w:r w:rsidR="0047355C">
        <w:rPr>
          <w:rFonts w:asciiTheme="minorHAnsi" w:eastAsia="Times New Roman" w:hAnsiTheme="minorHAnsi" w:cs="Times New Roman"/>
          <w:sz w:val="24"/>
          <w:szCs w:val="28"/>
          <w:lang w:eastAsia="en-US"/>
        </w:rPr>
        <w:t>TJR</w:t>
      </w:r>
      <w:r w:rsidR="00257215">
        <w:rPr>
          <w:rFonts w:asciiTheme="minorHAnsi" w:eastAsia="Times New Roman" w:hAnsiTheme="minorHAnsi" w:cs="Times New Roman"/>
          <w:sz w:val="24"/>
          <w:szCs w:val="28"/>
          <w:lang w:eastAsia="en-US"/>
        </w:rPr>
        <w:t>s</w:t>
      </w:r>
      <w:r w:rsidR="0047355C">
        <w:rPr>
          <w:rFonts w:asciiTheme="minorHAnsi" w:eastAsia="Times New Roman" w:hAnsiTheme="minorHAnsi" w:cs="Times New Roman"/>
          <w:sz w:val="24"/>
          <w:szCs w:val="28"/>
          <w:lang w:eastAsia="en-US"/>
        </w:rPr>
        <w:t>)</w:t>
      </w:r>
      <w:r w:rsidR="0000409D">
        <w:rPr>
          <w:rFonts w:asciiTheme="minorHAnsi" w:eastAsia="Times New Roman" w:hAnsiTheme="minorHAnsi" w:cs="Times New Roman"/>
          <w:sz w:val="24"/>
          <w:szCs w:val="28"/>
          <w:lang w:eastAsia="en-US"/>
        </w:rPr>
        <w:t xml:space="preserve"> conducted in public hospitals</w:t>
      </w:r>
      <w:r w:rsidR="005D626D">
        <w:rPr>
          <w:rFonts w:asciiTheme="minorHAnsi" w:eastAsia="Times New Roman" w:hAnsiTheme="minorHAnsi" w:cs="Times New Roman"/>
          <w:sz w:val="24"/>
          <w:szCs w:val="28"/>
          <w:lang w:eastAsia="en-US"/>
        </w:rPr>
        <w:t>.</w:t>
      </w:r>
      <w:r w:rsidR="0000409D">
        <w:rPr>
          <w:rFonts w:asciiTheme="minorHAnsi" w:eastAsia="Times New Roman" w:hAnsiTheme="minorHAnsi" w:cs="Times New Roman"/>
          <w:sz w:val="24"/>
          <w:szCs w:val="28"/>
          <w:lang w:eastAsia="en-US"/>
        </w:rPr>
        <w:t xml:space="preserve"> </w:t>
      </w:r>
      <w:r w:rsidR="00257215">
        <w:rPr>
          <w:rFonts w:asciiTheme="minorHAnsi" w:eastAsia="Times New Roman" w:hAnsiTheme="minorHAnsi" w:cs="Times New Roman"/>
          <w:sz w:val="24"/>
          <w:szCs w:val="28"/>
          <w:lang w:eastAsia="en-US"/>
        </w:rPr>
        <w:t xml:space="preserve">The reduced number of </w:t>
      </w:r>
      <w:r w:rsidR="008E3C4E">
        <w:rPr>
          <w:rFonts w:asciiTheme="minorHAnsi" w:eastAsia="Times New Roman" w:hAnsiTheme="minorHAnsi" w:cs="Times New Roman"/>
          <w:sz w:val="24"/>
          <w:szCs w:val="28"/>
          <w:lang w:eastAsia="en-US"/>
        </w:rPr>
        <w:t xml:space="preserve">hospitalized OA patients </w:t>
      </w:r>
      <w:r w:rsidR="00257215">
        <w:rPr>
          <w:rFonts w:asciiTheme="minorHAnsi" w:eastAsia="Times New Roman" w:hAnsiTheme="minorHAnsi" w:cs="Times New Roman"/>
          <w:sz w:val="24"/>
          <w:szCs w:val="28"/>
          <w:lang w:eastAsia="en-US"/>
        </w:rPr>
        <w:t>also resulted in extending timelines of collection</w:t>
      </w:r>
      <w:r w:rsidR="00AF7701">
        <w:rPr>
          <w:rFonts w:asciiTheme="minorHAnsi" w:eastAsia="Times New Roman" w:hAnsiTheme="minorHAnsi" w:cs="Times New Roman"/>
          <w:sz w:val="24"/>
          <w:szCs w:val="28"/>
          <w:lang w:eastAsia="en-US"/>
        </w:rPr>
        <w:t xml:space="preserve"> and therefore </w:t>
      </w:r>
      <w:r>
        <w:rPr>
          <w:rFonts w:asciiTheme="minorHAnsi" w:eastAsia="Times New Roman" w:hAnsiTheme="minorHAnsi" w:cs="Times New Roman"/>
          <w:sz w:val="24"/>
          <w:szCs w:val="28"/>
          <w:lang w:eastAsia="en-US"/>
        </w:rPr>
        <w:t>an alteration to the</w:t>
      </w:r>
      <w:r w:rsidR="00AF7701">
        <w:rPr>
          <w:rFonts w:asciiTheme="minorHAnsi" w:eastAsia="Times New Roman" w:hAnsiTheme="minorHAnsi" w:cs="Times New Roman"/>
          <w:sz w:val="24"/>
          <w:szCs w:val="28"/>
          <w:lang w:eastAsia="en-US"/>
        </w:rPr>
        <w:t xml:space="preserve"> sequence of planned analyses</w:t>
      </w:r>
      <w:r w:rsidR="00257215">
        <w:rPr>
          <w:rFonts w:asciiTheme="minorHAnsi" w:eastAsia="Times New Roman" w:hAnsiTheme="minorHAnsi" w:cs="Times New Roman"/>
          <w:sz w:val="24"/>
          <w:szCs w:val="28"/>
          <w:lang w:eastAsia="en-US"/>
        </w:rPr>
        <w:t xml:space="preserve">. </w:t>
      </w:r>
      <w:r w:rsidR="0000409D">
        <w:rPr>
          <w:rFonts w:asciiTheme="minorHAnsi" w:eastAsia="Times New Roman" w:hAnsiTheme="minorHAnsi" w:cs="Times New Roman"/>
          <w:sz w:val="24"/>
          <w:szCs w:val="28"/>
          <w:lang w:eastAsia="en-US"/>
        </w:rPr>
        <w:t xml:space="preserve">In addition to that, the use of saliva kits for DNA collection, which was preferred as a </w:t>
      </w:r>
      <w:r w:rsidR="002C2B6C">
        <w:rPr>
          <w:rFonts w:asciiTheme="minorHAnsi" w:eastAsia="Times New Roman" w:hAnsiTheme="minorHAnsi" w:cs="Times New Roman"/>
          <w:sz w:val="24"/>
          <w:szCs w:val="28"/>
          <w:lang w:eastAsia="en-US"/>
        </w:rPr>
        <w:t>non-invasive</w:t>
      </w:r>
      <w:r w:rsidR="0000409D">
        <w:rPr>
          <w:rFonts w:asciiTheme="minorHAnsi" w:eastAsia="Times New Roman" w:hAnsiTheme="minorHAnsi" w:cs="Times New Roman"/>
          <w:sz w:val="24"/>
          <w:szCs w:val="28"/>
          <w:lang w:eastAsia="en-US"/>
        </w:rPr>
        <w:t xml:space="preserve"> method, resulted in low DNA quantitation and thus loss of ¼ of the ARGO samples collected. </w:t>
      </w:r>
      <w:r w:rsidR="00595696">
        <w:rPr>
          <w:rFonts w:asciiTheme="minorHAnsi" w:eastAsia="Times New Roman" w:hAnsiTheme="minorHAnsi" w:cs="Times New Roman"/>
          <w:sz w:val="24"/>
          <w:szCs w:val="28"/>
          <w:lang w:eastAsia="en-US"/>
        </w:rPr>
        <w:t>Although blood derived DNA would have provided superior DNA quality</w:t>
      </w:r>
      <w:r w:rsidR="00F21AD0">
        <w:rPr>
          <w:rFonts w:asciiTheme="minorHAnsi" w:eastAsia="Times New Roman" w:hAnsiTheme="minorHAnsi" w:cs="Times New Roman"/>
          <w:sz w:val="24"/>
          <w:szCs w:val="28"/>
          <w:lang w:eastAsia="en-US"/>
        </w:rPr>
        <w:fldChar w:fldCharType="begin"/>
      </w:r>
      <w:r w:rsidR="00866C5E">
        <w:rPr>
          <w:rFonts w:asciiTheme="minorHAnsi" w:eastAsia="Times New Roman" w:hAnsiTheme="minorHAnsi" w:cs="Times New Roman"/>
          <w:sz w:val="24"/>
          <w:szCs w:val="28"/>
          <w:lang w:eastAsia="en-US"/>
        </w:rPr>
        <w:instrText xml:space="preserve"> ADDIN EN.CITE &lt;EndNote&gt;&lt;Cite&gt;&lt;Author&gt;Hu&lt;/Author&gt;&lt;Year&gt;2012&lt;/Year&gt;&lt;RecNum&gt;741&lt;/RecNum&gt;&lt;DisplayText&gt;&lt;style face="superscript"&gt;274&lt;/style&gt;&lt;/DisplayText&gt;&lt;record&gt;&lt;rec-number&gt;741&lt;/rec-number&gt;&lt;foreign-keys&gt;&lt;key app="EN" db-id="5z92efv9k0sxx2ezp5gpd02s2fv9z90swefd" timestamp="1542753926"&gt;741&lt;/key&gt;&lt;/foreign-keys&gt;&lt;ref-type name="Journal Article"&gt;17&lt;/ref-type&gt;&lt;contributors&gt;&lt;authors&gt;&lt;author&gt;Hu, Y.&lt;/author&gt;&lt;author&gt;Ehli, E. A.&lt;/author&gt;&lt;author&gt;Nelson, K.&lt;/author&gt;&lt;author&gt;Bohlen, K.&lt;/author&gt;&lt;author&gt;Lynch, C.&lt;/author&gt;&lt;author&gt;Huizenga, P.&lt;/author&gt;&lt;author&gt;Kittlelsrud, J.&lt;/author&gt;&lt;author&gt;Soundy, T. J.&lt;/author&gt;&lt;author&gt;Davies, G. E.&lt;/author&gt;&lt;/authors&gt;&lt;/contributors&gt;&lt;titles&gt;&lt;title&gt;Genotyping performance between saliva and blood-derived genomic DNAs on the DMET array: a comparison&lt;/title&gt;&lt;secondary-title&gt;PLoS One&lt;/secondary-title&gt;&lt;/titles&gt;&lt;periodical&gt;&lt;full-title&gt;PLoS One&lt;/full-title&gt;&lt;/periodical&gt;&lt;pages&gt;e33968&lt;/pages&gt;&lt;volume&gt;7&lt;/volume&gt;&lt;number&gt;3&lt;/number&gt;&lt;edition&gt;2012/03/20&lt;/edition&gt;&lt;keywords&gt;&lt;keyword&gt;Biomarkers&lt;/keyword&gt;&lt;keyword&gt;DNA&lt;/keyword&gt;&lt;keyword&gt;Genome, Human&lt;/keyword&gt;&lt;keyword&gt;Genotype&lt;/keyword&gt;&lt;keyword&gt;Humans&lt;/keyword&gt;&lt;keyword&gt;Mental Disorders&lt;/keyword&gt;&lt;keyword&gt;Oligonucleotide Array Sequence Analysis&lt;/keyword&gt;&lt;keyword&gt;Polymorphism, Single Nucleotide&lt;/keyword&gt;&lt;keyword&gt;Saliva&lt;/keyword&gt;&lt;/keywords&gt;&lt;dates&gt;&lt;year&gt;2012&lt;/year&gt;&lt;/dates&gt;&lt;isbn&gt;1932-6203&lt;/isbn&gt;&lt;accession-num&gt;22448283&lt;/accession-num&gt;&lt;urls&gt;&lt;related-urls&gt;&lt;url&gt;https://www.ncbi.nlm.nih.gov/pubmed/22448283&lt;/url&gt;&lt;/related-urls&gt;&lt;/urls&gt;&lt;custom2&gt;PMC3309006&lt;/custom2&gt;&lt;electronic-resource-num&gt;10.1371/journal.pone.0033968&lt;/electronic-resource-num&gt;&lt;language&gt;eng&lt;/language&gt;&lt;/record&gt;&lt;/Cite&gt;&lt;/EndNote&gt;</w:instrText>
      </w:r>
      <w:r w:rsidR="00F21AD0">
        <w:rPr>
          <w:rFonts w:asciiTheme="minorHAnsi" w:eastAsia="Times New Roman" w:hAnsiTheme="minorHAnsi" w:cs="Times New Roman"/>
          <w:sz w:val="24"/>
          <w:szCs w:val="28"/>
          <w:lang w:eastAsia="en-US"/>
        </w:rPr>
        <w:fldChar w:fldCharType="separate"/>
      </w:r>
      <w:r w:rsidR="00866C5E" w:rsidRPr="00866C5E">
        <w:rPr>
          <w:rFonts w:asciiTheme="minorHAnsi" w:eastAsia="Times New Roman" w:hAnsiTheme="minorHAnsi" w:cs="Times New Roman"/>
          <w:noProof/>
          <w:sz w:val="24"/>
          <w:szCs w:val="28"/>
          <w:vertAlign w:val="superscript"/>
          <w:lang w:eastAsia="en-US"/>
        </w:rPr>
        <w:t>274</w:t>
      </w:r>
      <w:r w:rsidR="00F21AD0">
        <w:rPr>
          <w:rFonts w:asciiTheme="minorHAnsi" w:eastAsia="Times New Roman" w:hAnsiTheme="minorHAnsi" w:cs="Times New Roman"/>
          <w:sz w:val="24"/>
          <w:szCs w:val="28"/>
          <w:lang w:eastAsia="en-US"/>
        </w:rPr>
        <w:fldChar w:fldCharType="end"/>
      </w:r>
      <w:r w:rsidR="00595696">
        <w:rPr>
          <w:rFonts w:asciiTheme="minorHAnsi" w:eastAsia="Times New Roman" w:hAnsiTheme="minorHAnsi" w:cs="Times New Roman"/>
          <w:sz w:val="24"/>
          <w:szCs w:val="28"/>
          <w:lang w:eastAsia="en-US"/>
        </w:rPr>
        <w:t xml:space="preserve">, </w:t>
      </w:r>
      <w:r w:rsidR="00786DC4">
        <w:rPr>
          <w:rFonts w:asciiTheme="minorHAnsi" w:eastAsia="Times New Roman" w:hAnsiTheme="minorHAnsi" w:cs="Times New Roman"/>
          <w:sz w:val="24"/>
          <w:szCs w:val="28"/>
          <w:lang w:eastAsia="en-US"/>
        </w:rPr>
        <w:t xml:space="preserve">it </w:t>
      </w:r>
      <w:r>
        <w:rPr>
          <w:rFonts w:asciiTheme="minorHAnsi" w:eastAsia="Times New Roman" w:hAnsiTheme="minorHAnsi" w:cs="Times New Roman"/>
          <w:sz w:val="24"/>
          <w:szCs w:val="28"/>
          <w:lang w:eastAsia="en-US"/>
        </w:rPr>
        <w:t>is less acceptable to patients and therefore was not pursued</w:t>
      </w:r>
      <w:r w:rsidR="00786DC4">
        <w:rPr>
          <w:rFonts w:asciiTheme="minorHAnsi" w:eastAsia="Times New Roman" w:hAnsiTheme="minorHAnsi" w:cs="Times New Roman"/>
          <w:sz w:val="24"/>
          <w:szCs w:val="28"/>
          <w:lang w:eastAsia="en-US"/>
        </w:rPr>
        <w:t xml:space="preserve">.   </w:t>
      </w:r>
      <w:r w:rsidR="00595696">
        <w:rPr>
          <w:rFonts w:asciiTheme="minorHAnsi" w:eastAsia="Times New Roman" w:hAnsiTheme="minorHAnsi" w:cs="Times New Roman"/>
          <w:sz w:val="24"/>
          <w:szCs w:val="28"/>
          <w:lang w:eastAsia="en-US"/>
        </w:rPr>
        <w:t xml:space="preserve"> </w:t>
      </w:r>
      <w:r w:rsidR="0000409D">
        <w:rPr>
          <w:rFonts w:asciiTheme="minorHAnsi" w:eastAsia="Times New Roman" w:hAnsiTheme="minorHAnsi" w:cs="Times New Roman"/>
          <w:sz w:val="24"/>
          <w:szCs w:val="28"/>
          <w:lang w:eastAsia="en-US"/>
        </w:rPr>
        <w:t xml:space="preserve">  </w:t>
      </w:r>
      <w:r w:rsidR="005D626D">
        <w:rPr>
          <w:rFonts w:asciiTheme="minorHAnsi" w:eastAsia="Times New Roman" w:hAnsiTheme="minorHAnsi" w:cs="Times New Roman"/>
          <w:sz w:val="24"/>
          <w:szCs w:val="28"/>
          <w:lang w:eastAsia="en-US"/>
        </w:rPr>
        <w:t xml:space="preserve"> </w:t>
      </w:r>
      <w:r w:rsidR="0047355C">
        <w:rPr>
          <w:rFonts w:asciiTheme="minorHAnsi" w:eastAsia="Times New Roman" w:hAnsiTheme="minorHAnsi" w:cs="Times New Roman"/>
          <w:sz w:val="24"/>
          <w:szCs w:val="28"/>
          <w:lang w:eastAsia="en-US"/>
        </w:rPr>
        <w:t xml:space="preserve"> </w:t>
      </w:r>
    </w:p>
    <w:p w14:paraId="41A51D56" w14:textId="45F02A47" w:rsidR="00B8664A" w:rsidRDefault="000F6080" w:rsidP="00EE5E5B">
      <w:pPr>
        <w:spacing w:after="200" w:line="480" w:lineRule="auto"/>
        <w:jc w:val="both"/>
        <w:rPr>
          <w:rFonts w:asciiTheme="minorHAnsi" w:eastAsia="Times New Roman" w:hAnsiTheme="minorHAnsi" w:cs="Times New Roman"/>
          <w:b/>
          <w:i/>
          <w:sz w:val="24"/>
          <w:szCs w:val="28"/>
          <w:lang w:val="en-US" w:eastAsia="en-US"/>
        </w:rPr>
      </w:pPr>
      <w:r>
        <w:rPr>
          <w:rFonts w:asciiTheme="minorHAnsi" w:eastAsia="Times New Roman" w:hAnsiTheme="minorHAnsi" w:cs="Times New Roman"/>
          <w:sz w:val="24"/>
          <w:szCs w:val="28"/>
          <w:lang w:eastAsia="en-US"/>
        </w:rPr>
        <w:t xml:space="preserve">As a consequence of poor statistical power, it is possible that the ARGO study’s </w:t>
      </w:r>
      <w:r w:rsidR="004834DB">
        <w:rPr>
          <w:rFonts w:asciiTheme="minorHAnsi" w:eastAsia="Times New Roman" w:hAnsiTheme="minorHAnsi" w:cs="Times New Roman"/>
          <w:sz w:val="24"/>
          <w:szCs w:val="28"/>
          <w:lang w:eastAsia="en-US"/>
        </w:rPr>
        <w:t xml:space="preserve">three </w:t>
      </w:r>
      <w:r>
        <w:rPr>
          <w:rFonts w:asciiTheme="minorHAnsi" w:eastAsia="Times New Roman" w:hAnsiTheme="minorHAnsi" w:cs="Times New Roman"/>
          <w:sz w:val="24"/>
          <w:szCs w:val="28"/>
          <w:lang w:eastAsia="en-US"/>
        </w:rPr>
        <w:t xml:space="preserve">reported signals that yielded suggestive evidence for association with OA could </w:t>
      </w:r>
      <w:r w:rsidRPr="00AF7701">
        <w:rPr>
          <w:rFonts w:asciiTheme="minorHAnsi" w:eastAsia="Times New Roman" w:hAnsiTheme="minorHAnsi" w:cs="Times New Roman"/>
          <w:sz w:val="24"/>
          <w:szCs w:val="28"/>
          <w:lang w:eastAsia="en-US"/>
        </w:rPr>
        <w:t>have</w:t>
      </w:r>
      <w:r>
        <w:rPr>
          <w:rFonts w:asciiTheme="minorHAnsi" w:eastAsia="Times New Roman" w:hAnsiTheme="minorHAnsi" w:cs="Times New Roman"/>
          <w:sz w:val="24"/>
          <w:szCs w:val="28"/>
          <w:lang w:eastAsia="en-US"/>
        </w:rPr>
        <w:t xml:space="preserve"> inflated effect sizes and should be interpreted with caution</w:t>
      </w:r>
      <w:r w:rsidR="00720D64">
        <w:rPr>
          <w:rFonts w:asciiTheme="minorHAnsi" w:eastAsia="Times New Roman" w:hAnsiTheme="minorHAnsi" w:cs="Times New Roman"/>
          <w:sz w:val="24"/>
          <w:szCs w:val="28"/>
          <w:lang w:eastAsia="en-US"/>
        </w:rPr>
        <w:fldChar w:fldCharType="begin">
          <w:fldData xml:space="preserve">PEVuZE5vdGU+PENpdGU+PEF1dGhvcj5Jb2FubmlkaXM8L0F1dGhvcj48WWVhcj4yMDA1PC9ZZWFy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</w:fldData>
        </w:fldChar>
      </w:r>
      <w:r w:rsidR="00866C5E">
        <w:rPr>
          <w:rFonts w:asciiTheme="minorHAnsi" w:eastAsia="Times New Roman" w:hAnsiTheme="minorHAnsi" w:cs="Times New Roman"/>
          <w:sz w:val="24"/>
          <w:szCs w:val="28"/>
          <w:lang w:eastAsia="en-US"/>
        </w:rPr>
        <w:instrText xml:space="preserve"> ADDIN EN.CITE </w:instrText>
      </w:r>
      <w:r w:rsidR="00866C5E">
        <w:rPr>
          <w:rFonts w:asciiTheme="minorHAnsi" w:eastAsia="Times New Roman" w:hAnsiTheme="minorHAnsi" w:cs="Times New Roman"/>
          <w:sz w:val="24"/>
          <w:szCs w:val="28"/>
          <w:lang w:eastAsia="en-US"/>
        </w:rPr>
        <w:fldChar w:fldCharType="begin">
          <w:fldData xml:space="preserve">PEVuZE5vdGU+PENpdGU+PEF1dGhvcj5Jb2FubmlkaXM8L0F1dGhvcj48WWVhcj4yMDA1PC9ZZWFy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</w:fldData>
        </w:fldChar>
      </w:r>
      <w:r w:rsidR="00866C5E">
        <w:rPr>
          <w:rFonts w:asciiTheme="minorHAnsi" w:eastAsia="Times New Roman" w:hAnsiTheme="minorHAnsi" w:cs="Times New Roman"/>
          <w:sz w:val="24"/>
          <w:szCs w:val="28"/>
          <w:lang w:eastAsia="en-US"/>
        </w:rPr>
        <w:instrText xml:space="preserve"> ADDIN EN.CITE.DATA </w:instrText>
      </w:r>
      <w:r w:rsidR="00866C5E">
        <w:rPr>
          <w:rFonts w:asciiTheme="minorHAnsi" w:eastAsia="Times New Roman" w:hAnsiTheme="minorHAnsi" w:cs="Times New Roman"/>
          <w:sz w:val="24"/>
          <w:szCs w:val="28"/>
          <w:lang w:eastAsia="en-US"/>
        </w:rPr>
      </w:r>
      <w:r w:rsidR="00866C5E">
        <w:rPr>
          <w:rFonts w:asciiTheme="minorHAnsi" w:eastAsia="Times New Roman" w:hAnsiTheme="minorHAnsi" w:cs="Times New Roman"/>
          <w:sz w:val="24"/>
          <w:szCs w:val="28"/>
          <w:lang w:eastAsia="en-US"/>
        </w:rPr>
        <w:fldChar w:fldCharType="end"/>
      </w:r>
      <w:r w:rsidR="00720D64">
        <w:rPr>
          <w:rFonts w:asciiTheme="minorHAnsi" w:eastAsia="Times New Roman" w:hAnsiTheme="minorHAnsi" w:cs="Times New Roman"/>
          <w:sz w:val="24"/>
          <w:szCs w:val="28"/>
          <w:lang w:eastAsia="en-US"/>
        </w:rPr>
      </w:r>
      <w:r w:rsidR="00720D64">
        <w:rPr>
          <w:rFonts w:asciiTheme="minorHAnsi" w:eastAsia="Times New Roman" w:hAnsiTheme="minorHAnsi" w:cs="Times New Roman"/>
          <w:sz w:val="24"/>
          <w:szCs w:val="28"/>
          <w:lang w:eastAsia="en-US"/>
        </w:rPr>
        <w:fldChar w:fldCharType="separate"/>
      </w:r>
      <w:r w:rsidR="00866C5E" w:rsidRPr="00866C5E">
        <w:rPr>
          <w:rFonts w:asciiTheme="minorHAnsi" w:eastAsia="Times New Roman" w:hAnsiTheme="minorHAnsi" w:cs="Times New Roman"/>
          <w:noProof/>
          <w:sz w:val="24"/>
          <w:szCs w:val="28"/>
          <w:vertAlign w:val="superscript"/>
          <w:lang w:eastAsia="en-US"/>
        </w:rPr>
        <w:t>271,272</w:t>
      </w:r>
      <w:r w:rsidR="00720D64">
        <w:rPr>
          <w:rFonts w:asciiTheme="minorHAnsi" w:eastAsia="Times New Roman" w:hAnsiTheme="minorHAnsi" w:cs="Times New Roman"/>
          <w:sz w:val="24"/>
          <w:szCs w:val="28"/>
          <w:lang w:eastAsia="en-US"/>
        </w:rPr>
        <w:fldChar w:fldCharType="end"/>
      </w:r>
      <w:r>
        <w:rPr>
          <w:rFonts w:asciiTheme="minorHAnsi" w:eastAsia="Times New Roman" w:hAnsiTheme="minorHAnsi" w:cs="Times New Roman"/>
          <w:sz w:val="24"/>
          <w:szCs w:val="28"/>
          <w:lang w:eastAsia="en-US"/>
        </w:rPr>
        <w:t>.</w:t>
      </w:r>
      <w:r w:rsidR="00720D64">
        <w:rPr>
          <w:rFonts w:asciiTheme="minorHAnsi" w:eastAsia="Times New Roman" w:hAnsiTheme="minorHAnsi" w:cs="Times New Roman"/>
          <w:sz w:val="24"/>
          <w:szCs w:val="28"/>
          <w:lang w:eastAsia="en-US"/>
        </w:rPr>
        <w:t xml:space="preserve"> </w:t>
      </w:r>
    </w:p>
    <w:p w14:paraId="434C7A9F" w14:textId="76DAC42E" w:rsidR="00F973F7" w:rsidRDefault="008E3C4E" w:rsidP="00EE5E5B">
      <w:pPr>
        <w:spacing w:after="200" w:line="480" w:lineRule="auto"/>
        <w:jc w:val="both"/>
        <w:rPr>
          <w:rFonts w:asciiTheme="minorHAnsi" w:eastAsia="Times New Roman" w:hAnsiTheme="minorHAnsi" w:cs="Times New Roman"/>
          <w:b/>
          <w:i/>
          <w:sz w:val="24"/>
          <w:szCs w:val="28"/>
          <w:lang w:val="en-US" w:eastAsia="en-US"/>
        </w:rPr>
      </w:pPr>
      <w:r>
        <w:rPr>
          <w:rFonts w:asciiTheme="minorHAnsi" w:eastAsia="Times New Roman" w:hAnsiTheme="minorHAnsi" w:cs="Times New Roman"/>
          <w:b/>
          <w:i/>
          <w:sz w:val="24"/>
          <w:szCs w:val="28"/>
          <w:lang w:val="en-US" w:eastAsia="en-US"/>
        </w:rPr>
        <w:lastRenderedPageBreak/>
        <w:t>ARGO study’s c</w:t>
      </w:r>
      <w:r w:rsidR="00F973F7">
        <w:rPr>
          <w:rFonts w:asciiTheme="minorHAnsi" w:eastAsia="Times New Roman" w:hAnsiTheme="minorHAnsi" w:cs="Times New Roman"/>
          <w:b/>
          <w:i/>
          <w:sz w:val="24"/>
          <w:szCs w:val="28"/>
          <w:lang w:val="en-US" w:eastAsia="en-US"/>
        </w:rPr>
        <w:t>ontrols</w:t>
      </w:r>
      <w:r>
        <w:rPr>
          <w:rFonts w:asciiTheme="minorHAnsi" w:eastAsia="Times New Roman" w:hAnsiTheme="minorHAnsi" w:cs="Times New Roman"/>
          <w:b/>
          <w:i/>
          <w:sz w:val="24"/>
          <w:szCs w:val="28"/>
          <w:lang w:val="en-US" w:eastAsia="en-US"/>
        </w:rPr>
        <w:t xml:space="preserve"> </w:t>
      </w:r>
    </w:p>
    <w:p w14:paraId="31F072C0" w14:textId="48B9CC88" w:rsidR="00AF7701" w:rsidRDefault="00AF7701" w:rsidP="00EE5E5B">
      <w:pPr>
        <w:spacing w:after="200" w:line="480" w:lineRule="auto"/>
        <w:jc w:val="both"/>
        <w:rPr>
          <w:rFonts w:asciiTheme="minorHAnsi" w:eastAsia="Times New Roman" w:hAnsiTheme="minorHAnsi" w:cs="Times New Roman"/>
          <w:sz w:val="24"/>
          <w:szCs w:val="28"/>
          <w:lang w:val="en-US" w:eastAsia="en-US"/>
        </w:rPr>
      </w:pPr>
      <w:r>
        <w:rPr>
          <w:rFonts w:asciiTheme="minorHAnsi" w:eastAsia="Times New Roman" w:hAnsiTheme="minorHAnsi" w:cs="Times New Roman"/>
          <w:sz w:val="24"/>
          <w:szCs w:val="28"/>
          <w:lang w:val="en-US" w:eastAsia="en-US"/>
        </w:rPr>
        <w:t xml:space="preserve">The ARGO controls population consisted of individuals </w:t>
      </w:r>
      <w:r w:rsidR="00F44BCB">
        <w:rPr>
          <w:rFonts w:asciiTheme="minorHAnsi" w:eastAsia="Times New Roman" w:hAnsiTheme="minorHAnsi" w:cs="Times New Roman"/>
          <w:sz w:val="24"/>
          <w:szCs w:val="28"/>
          <w:lang w:val="en-US" w:eastAsia="en-US"/>
        </w:rPr>
        <w:t>that were 18 years old and over. As OA is a late-onset disease,</w:t>
      </w:r>
      <w:r w:rsidR="004834DB">
        <w:rPr>
          <w:rFonts w:asciiTheme="minorHAnsi" w:eastAsia="Times New Roman" w:hAnsiTheme="minorHAnsi" w:cs="Times New Roman"/>
          <w:sz w:val="24"/>
          <w:szCs w:val="28"/>
          <w:lang w:val="en-US" w:eastAsia="en-US"/>
        </w:rPr>
        <w:t xml:space="preserve"> and a</w:t>
      </w:r>
      <w:r w:rsidR="00F44BCB">
        <w:rPr>
          <w:rFonts w:asciiTheme="minorHAnsi" w:eastAsia="Times New Roman" w:hAnsiTheme="minorHAnsi" w:cs="Times New Roman"/>
          <w:sz w:val="24"/>
          <w:szCs w:val="28"/>
          <w:lang w:val="en-US" w:eastAsia="en-US"/>
        </w:rPr>
        <w:t xml:space="preserve"> 4% misclassification may have occurred despite samples with reported OA or TJR </w:t>
      </w:r>
      <w:r w:rsidR="004834DB">
        <w:rPr>
          <w:rFonts w:asciiTheme="minorHAnsi" w:eastAsia="Times New Roman" w:hAnsiTheme="minorHAnsi" w:cs="Times New Roman"/>
          <w:sz w:val="24"/>
          <w:szCs w:val="28"/>
          <w:lang w:val="en-US" w:eastAsia="en-US"/>
        </w:rPr>
        <w:t>being</w:t>
      </w:r>
      <w:r w:rsidR="00F44BCB">
        <w:rPr>
          <w:rFonts w:asciiTheme="minorHAnsi" w:eastAsia="Times New Roman" w:hAnsiTheme="minorHAnsi" w:cs="Times New Roman"/>
          <w:sz w:val="24"/>
          <w:szCs w:val="28"/>
          <w:lang w:val="en-US" w:eastAsia="en-US"/>
        </w:rPr>
        <w:t xml:space="preserve"> excluded from the cohort. </w:t>
      </w:r>
    </w:p>
    <w:p w14:paraId="125A2A4E" w14:textId="2F8A00B4" w:rsidR="00D854A6" w:rsidRDefault="00D854A6" w:rsidP="00EE5E5B">
      <w:pPr>
        <w:spacing w:after="200" w:line="480" w:lineRule="auto"/>
        <w:jc w:val="both"/>
        <w:rPr>
          <w:rFonts w:asciiTheme="minorHAnsi" w:eastAsia="Times New Roman" w:hAnsiTheme="minorHAnsi" w:cs="Times New Roman"/>
          <w:b/>
          <w:sz w:val="24"/>
          <w:szCs w:val="28"/>
          <w:lang w:val="en-US" w:eastAsia="en-US"/>
        </w:rPr>
      </w:pPr>
      <w:r w:rsidRPr="00D854A6">
        <w:rPr>
          <w:rFonts w:asciiTheme="minorHAnsi" w:eastAsia="Times New Roman" w:hAnsiTheme="minorHAnsi" w:cs="Times New Roman"/>
          <w:b/>
          <w:sz w:val="24"/>
          <w:szCs w:val="28"/>
          <w:lang w:val="en-US" w:eastAsia="en-US"/>
        </w:rPr>
        <w:t>6.</w:t>
      </w:r>
      <w:r w:rsidR="003944A2">
        <w:rPr>
          <w:rFonts w:asciiTheme="minorHAnsi" w:eastAsia="Times New Roman" w:hAnsiTheme="minorHAnsi" w:cs="Times New Roman"/>
          <w:b/>
          <w:sz w:val="24"/>
          <w:szCs w:val="28"/>
          <w:lang w:val="en-US" w:eastAsia="en-US"/>
        </w:rPr>
        <w:t>4</w:t>
      </w:r>
      <w:r w:rsidRPr="00D854A6">
        <w:rPr>
          <w:rFonts w:asciiTheme="minorHAnsi" w:eastAsia="Times New Roman" w:hAnsiTheme="minorHAnsi" w:cs="Times New Roman"/>
          <w:b/>
          <w:sz w:val="24"/>
          <w:szCs w:val="28"/>
          <w:lang w:val="en-US" w:eastAsia="en-US"/>
        </w:rPr>
        <w:t xml:space="preserve"> Future prospects</w:t>
      </w:r>
    </w:p>
    <w:p w14:paraId="6358ED83" w14:textId="658F969D" w:rsidR="008A4A58" w:rsidRPr="008A4A58" w:rsidRDefault="0060295C" w:rsidP="00EE5E5B">
      <w:pPr>
        <w:spacing w:after="200" w:line="480" w:lineRule="auto"/>
        <w:jc w:val="both"/>
        <w:rPr>
          <w:rFonts w:asciiTheme="minorHAnsi" w:eastAsia="Times New Roman" w:hAnsiTheme="minorHAnsi" w:cs="Times New Roman"/>
          <w:sz w:val="24"/>
          <w:szCs w:val="28"/>
          <w:lang w:val="en-US" w:eastAsia="en-US"/>
        </w:rPr>
      </w:pPr>
      <w:r>
        <w:rPr>
          <w:rFonts w:asciiTheme="minorHAnsi" w:eastAsia="Times New Roman" w:hAnsiTheme="minorHAnsi" w:cs="Times New Roman"/>
          <w:sz w:val="24"/>
          <w:szCs w:val="28"/>
          <w:lang w:val="en-US" w:eastAsia="en-US"/>
        </w:rPr>
        <w:t xml:space="preserve">The field of OA genetics is </w:t>
      </w:r>
      <w:r w:rsidRPr="0060295C">
        <w:rPr>
          <w:rFonts w:asciiTheme="minorHAnsi" w:eastAsia="Times New Roman" w:hAnsiTheme="minorHAnsi" w:cs="Times New Roman"/>
          <w:sz w:val="24"/>
          <w:szCs w:val="28"/>
          <w:lang w:eastAsia="en-US"/>
        </w:rPr>
        <w:t xml:space="preserve">rapidly </w:t>
      </w:r>
      <w:r w:rsidR="004834DB">
        <w:rPr>
          <w:rFonts w:asciiTheme="minorHAnsi" w:eastAsia="Times New Roman" w:hAnsiTheme="minorHAnsi" w:cs="Times New Roman"/>
          <w:sz w:val="24"/>
          <w:szCs w:val="28"/>
          <w:lang w:eastAsia="en-US"/>
        </w:rPr>
        <w:t>moving</w:t>
      </w:r>
      <w:r w:rsidRPr="0060295C">
        <w:rPr>
          <w:rFonts w:asciiTheme="minorHAnsi" w:eastAsia="Times New Roman" w:hAnsiTheme="minorHAnsi" w:cs="Times New Roman"/>
          <w:sz w:val="24"/>
          <w:szCs w:val="28"/>
          <w:lang w:eastAsia="en-US"/>
        </w:rPr>
        <w:t xml:space="preserve"> forward. </w:t>
      </w:r>
      <w:r w:rsidR="00A6101E" w:rsidRPr="0060295C">
        <w:rPr>
          <w:rFonts w:asciiTheme="minorHAnsi" w:eastAsia="Times New Roman" w:hAnsiTheme="minorHAnsi" w:cs="Times New Roman"/>
          <w:sz w:val="24"/>
          <w:szCs w:val="28"/>
          <w:lang w:val="en-US" w:eastAsia="en-US"/>
        </w:rPr>
        <w:t>T</w:t>
      </w:r>
      <w:r w:rsidR="008A4A58" w:rsidRPr="0060295C">
        <w:rPr>
          <w:rFonts w:asciiTheme="minorHAnsi" w:eastAsia="Times New Roman" w:hAnsiTheme="minorHAnsi" w:cs="Times New Roman"/>
          <w:sz w:val="24"/>
          <w:szCs w:val="28"/>
          <w:lang w:val="en-US" w:eastAsia="en-US"/>
        </w:rPr>
        <w:t>he</w:t>
      </w:r>
      <w:r w:rsidR="008A4A58">
        <w:rPr>
          <w:rFonts w:asciiTheme="minorHAnsi" w:eastAsia="Times New Roman" w:hAnsiTheme="minorHAnsi" w:cs="Times New Roman"/>
          <w:sz w:val="24"/>
          <w:szCs w:val="28"/>
          <w:lang w:val="en-US" w:eastAsia="en-US"/>
        </w:rPr>
        <w:t xml:space="preserve"> full release of genotyped </w:t>
      </w:r>
      <w:r w:rsidR="008A7843">
        <w:rPr>
          <w:rFonts w:asciiTheme="minorHAnsi" w:eastAsia="Times New Roman" w:hAnsiTheme="minorHAnsi" w:cs="Times New Roman"/>
          <w:sz w:val="24"/>
          <w:szCs w:val="28"/>
          <w:lang w:val="en-US" w:eastAsia="en-US"/>
        </w:rPr>
        <w:t xml:space="preserve">and </w:t>
      </w:r>
      <w:r w:rsidR="008A4A58">
        <w:rPr>
          <w:rFonts w:asciiTheme="minorHAnsi" w:eastAsia="Times New Roman" w:hAnsiTheme="minorHAnsi" w:cs="Times New Roman"/>
          <w:sz w:val="24"/>
          <w:szCs w:val="28"/>
          <w:lang w:val="en-US" w:eastAsia="en-US"/>
        </w:rPr>
        <w:t xml:space="preserve">imputed </w:t>
      </w:r>
      <w:r w:rsidR="007A47AB">
        <w:rPr>
          <w:rFonts w:asciiTheme="minorHAnsi" w:eastAsia="Times New Roman" w:hAnsiTheme="minorHAnsi" w:cs="Times New Roman"/>
          <w:sz w:val="24"/>
          <w:szCs w:val="28"/>
          <w:lang w:val="en-US" w:eastAsia="en-US"/>
        </w:rPr>
        <w:t xml:space="preserve">sample </w:t>
      </w:r>
      <w:r w:rsidR="008A4A58">
        <w:rPr>
          <w:rFonts w:asciiTheme="minorHAnsi" w:eastAsia="Times New Roman" w:hAnsiTheme="minorHAnsi" w:cs="Times New Roman"/>
          <w:sz w:val="24"/>
          <w:szCs w:val="28"/>
          <w:lang w:val="en-US" w:eastAsia="en-US"/>
        </w:rPr>
        <w:t>data from UK Bioba</w:t>
      </w:r>
      <w:r w:rsidR="008A7843">
        <w:rPr>
          <w:rFonts w:asciiTheme="minorHAnsi" w:eastAsia="Times New Roman" w:hAnsiTheme="minorHAnsi" w:cs="Times New Roman"/>
          <w:sz w:val="24"/>
          <w:szCs w:val="28"/>
          <w:lang w:val="en-US" w:eastAsia="en-US"/>
        </w:rPr>
        <w:t xml:space="preserve">nk consists of </w:t>
      </w:r>
      <w:r w:rsidR="007A47AB">
        <w:rPr>
          <w:rFonts w:asciiTheme="minorHAnsi" w:eastAsia="Times New Roman" w:hAnsiTheme="minorHAnsi" w:cs="Times New Roman"/>
          <w:sz w:val="24"/>
          <w:szCs w:val="28"/>
          <w:lang w:val="en-US" w:eastAsia="en-US"/>
        </w:rPr>
        <w:t>~</w:t>
      </w:r>
      <w:r w:rsidR="008A7843">
        <w:rPr>
          <w:rFonts w:asciiTheme="minorHAnsi" w:eastAsia="Times New Roman" w:hAnsiTheme="minorHAnsi" w:cs="Times New Roman"/>
          <w:sz w:val="24"/>
          <w:szCs w:val="28"/>
          <w:lang w:val="en-US" w:eastAsia="en-US"/>
        </w:rPr>
        <w:t xml:space="preserve">500k individuals. Data has been </w:t>
      </w:r>
      <w:r w:rsidR="007A47AB">
        <w:rPr>
          <w:rFonts w:asciiTheme="minorHAnsi" w:eastAsia="Times New Roman" w:hAnsiTheme="minorHAnsi" w:cs="Times New Roman"/>
          <w:sz w:val="24"/>
          <w:szCs w:val="28"/>
          <w:lang w:val="en-US" w:eastAsia="en-US"/>
        </w:rPr>
        <w:t xml:space="preserve">recently </w:t>
      </w:r>
      <w:r w:rsidR="008A7843">
        <w:rPr>
          <w:rFonts w:asciiTheme="minorHAnsi" w:eastAsia="Times New Roman" w:hAnsiTheme="minorHAnsi" w:cs="Times New Roman"/>
          <w:sz w:val="24"/>
          <w:szCs w:val="28"/>
          <w:lang w:val="en-US" w:eastAsia="en-US"/>
        </w:rPr>
        <w:t xml:space="preserve">made available </w:t>
      </w:r>
      <w:r w:rsidR="00B644F8">
        <w:rPr>
          <w:rFonts w:asciiTheme="minorHAnsi" w:eastAsia="Times New Roman" w:hAnsiTheme="minorHAnsi" w:cs="Times New Roman"/>
          <w:sz w:val="24"/>
          <w:szCs w:val="28"/>
          <w:lang w:val="en-US" w:eastAsia="en-US"/>
        </w:rPr>
        <w:t xml:space="preserve">to download </w:t>
      </w:r>
      <w:r w:rsidR="007A47AB">
        <w:rPr>
          <w:rFonts w:asciiTheme="minorHAnsi" w:eastAsia="Times New Roman" w:hAnsiTheme="minorHAnsi" w:cs="Times New Roman"/>
          <w:sz w:val="24"/>
          <w:szCs w:val="28"/>
          <w:lang w:val="en-US" w:eastAsia="en-US"/>
        </w:rPr>
        <w:t xml:space="preserve">and two large-scaled OA meta-analyses </w:t>
      </w:r>
      <w:r w:rsidR="00C84BE3">
        <w:rPr>
          <w:rFonts w:asciiTheme="minorHAnsi" w:eastAsia="Times New Roman" w:hAnsiTheme="minorHAnsi" w:cs="Times New Roman"/>
          <w:sz w:val="24"/>
          <w:szCs w:val="28"/>
          <w:lang w:val="en-US" w:eastAsia="en-US"/>
        </w:rPr>
        <w:t>have</w:t>
      </w:r>
      <w:r w:rsidR="007A47AB">
        <w:rPr>
          <w:rFonts w:asciiTheme="minorHAnsi" w:eastAsia="Times New Roman" w:hAnsiTheme="minorHAnsi" w:cs="Times New Roman"/>
          <w:sz w:val="24"/>
          <w:szCs w:val="28"/>
          <w:lang w:val="en-US" w:eastAsia="en-US"/>
        </w:rPr>
        <w:t xml:space="preserve"> been conducted. </w:t>
      </w:r>
      <w:r w:rsidR="0044109D">
        <w:rPr>
          <w:rFonts w:asciiTheme="minorHAnsi" w:eastAsia="Times New Roman" w:hAnsiTheme="minorHAnsi" w:cs="Times New Roman"/>
          <w:sz w:val="24"/>
          <w:szCs w:val="28"/>
          <w:lang w:val="en-US" w:eastAsia="en-US"/>
        </w:rPr>
        <w:t>The first study</w:t>
      </w:r>
      <w:r w:rsidR="007A47AB">
        <w:rPr>
          <w:rFonts w:asciiTheme="minorHAnsi" w:eastAsia="Times New Roman" w:hAnsiTheme="minorHAnsi" w:cs="Times New Roman"/>
          <w:sz w:val="24"/>
          <w:szCs w:val="28"/>
          <w:lang w:val="en-US" w:eastAsia="en-US"/>
        </w:rPr>
        <w:t xml:space="preserve"> meta-</w:t>
      </w:r>
      <w:r w:rsidR="00C84BE3">
        <w:rPr>
          <w:rFonts w:asciiTheme="minorHAnsi" w:eastAsia="Times New Roman" w:hAnsiTheme="minorHAnsi" w:cs="Times New Roman"/>
          <w:sz w:val="24"/>
          <w:szCs w:val="28"/>
          <w:lang w:val="en-US" w:eastAsia="en-US"/>
        </w:rPr>
        <w:t>analyzed</w:t>
      </w:r>
      <w:r w:rsidR="007A47AB">
        <w:rPr>
          <w:rFonts w:asciiTheme="minorHAnsi" w:eastAsia="Times New Roman" w:hAnsiTheme="minorHAnsi" w:cs="Times New Roman"/>
          <w:sz w:val="24"/>
          <w:szCs w:val="28"/>
          <w:lang w:val="en-US" w:eastAsia="en-US"/>
        </w:rPr>
        <w:t xml:space="preserve"> hip and knee OA samples’ data from UK Biobank and Iceland</w:t>
      </w:r>
      <w:r w:rsidR="0044109D">
        <w:rPr>
          <w:rFonts w:asciiTheme="minorHAnsi" w:eastAsia="Times New Roman" w:hAnsiTheme="minorHAnsi" w:cs="Times New Roman"/>
          <w:sz w:val="24"/>
          <w:szCs w:val="28"/>
          <w:lang w:val="en-US" w:eastAsia="en-US"/>
        </w:rPr>
        <w:t xml:space="preserve"> and reports 12 novel associated variants with hip and 4 with knee OA in ~17,000 hip patients and ~24,000 knee patients respectively and using more than 562,000 available controls</w:t>
      </w:r>
      <w:r w:rsidR="004C6C96">
        <w:rPr>
          <w:rFonts w:asciiTheme="minorHAnsi" w:eastAsia="Times New Roman" w:hAnsiTheme="minorHAnsi" w:cs="Times New Roman"/>
          <w:sz w:val="24"/>
          <w:szCs w:val="28"/>
          <w:lang w:val="en-US" w:eastAsia="en-US"/>
        </w:rPr>
        <w:fldChar w:fldCharType="begin"/>
      </w:r>
      <w:r w:rsidR="00866C5E">
        <w:rPr>
          <w:rFonts w:asciiTheme="minorHAnsi" w:eastAsia="Times New Roman" w:hAnsiTheme="minorHAnsi" w:cs="Times New Roman"/>
          <w:sz w:val="24"/>
          <w:szCs w:val="28"/>
          <w:lang w:val="en-US" w:eastAsia="en-US"/>
        </w:rPr>
        <w:instrText xml:space="preserve"> ADDIN EN.CITE &lt;EndNote&gt;&lt;Cite&gt;&lt;Author&gt;Styrkarsdottir&lt;/Author&gt;&lt;Year&gt;2018&lt;/Year&gt;&lt;RecNum&gt;728&lt;/RecNum&gt;&lt;DisplayText&gt;&lt;style face="superscript"&gt;275&lt;/style&gt;&lt;/DisplayText&gt;&lt;record&gt;&lt;rec-number&gt;728&lt;/rec-number&gt;&lt;foreign-keys&gt;&lt;key app="EN" db-id="5z92efv9k0sxx2ezp5gpd02s2fv9z90swefd" timestamp="1541406441"&gt;728&lt;/key&gt;&lt;/foreign-keys&gt;&lt;ref-type name="Journal Article"&gt;17&lt;/ref-type&gt;&lt;contributors&gt;&lt;authors&gt;&lt;author&gt;Styrkarsdottir, U.&lt;/author&gt;&lt;author&gt;Lund, S. H.&lt;/author&gt;&lt;author&gt;Thorleifsson, G.&lt;/author&gt;&lt;author&gt;Zink, F.&lt;/author&gt;&lt;author&gt;Stefansson, O. A.&lt;/author&gt;&lt;author&gt;Sigurdsson, J. K.&lt;/author&gt;&lt;author&gt;Juliusson, K.&lt;/author&gt;&lt;author&gt;Bjarnadottir, K.&lt;/author&gt;&lt;author&gt;Sigurbjornsdottir, S.&lt;/author&gt;&lt;author&gt;Jonsson, S.&lt;/author&gt;&lt;author&gt;Norland, K.&lt;/author&gt;&lt;author&gt;Stefansdottir, L.&lt;/author&gt;&lt;author&gt;Sigurdsson, A.&lt;/author&gt;&lt;author&gt;Sveinbjornsson, G.&lt;/author&gt;&lt;author&gt;Oddsson, A.&lt;/author&gt;&lt;author&gt;Bjornsdottir, G.&lt;/author&gt;&lt;author&gt;Gudmundsson, R. L.&lt;/author&gt;&lt;author&gt;Halldorsson, G. H.&lt;/author&gt;&lt;author&gt;Rafnar, T.&lt;/author&gt;&lt;author&gt;Jonsdottir, I.&lt;/author&gt;&lt;author&gt;Steingrimsson, E.&lt;/author&gt;&lt;author&gt;Norddahl, G. L.&lt;/author&gt;&lt;author&gt;Masson, G.&lt;/author&gt;&lt;author&gt;Sulem, P.&lt;/author&gt;&lt;author&gt;Jonsson, H.&lt;/author&gt;&lt;author&gt;Ingvarsson, T.&lt;/author&gt;&lt;author&gt;Gudbjartsson, D. F.&lt;/author&gt;&lt;author&gt;Thorsteinsdottir, U.&lt;/author&gt;&lt;author&gt;Stefansson, K.&lt;/author&gt;&lt;/authors&gt;&lt;/contributors&gt;&lt;titles&gt;&lt;title&gt;Meta-analysis of Icelandic and UK data sets identifies missense variants in SMO, IL11, COL11A1 and 13 more new loci associated with osteoarthritis&lt;/title&gt;&lt;secondary-title&gt;Nat Genet&lt;/secondary-title&gt;&lt;/titles&gt;&lt;periodical&gt;&lt;full-title&gt;Nat Genet&lt;/full-title&gt;&lt;/periodical&gt;&lt;edition&gt;2018/10/29&lt;/edition&gt;&lt;dates&gt;&lt;year&gt;2018&lt;/year&gt;&lt;pub-dates&gt;&lt;date&gt;Oct&lt;/date&gt;&lt;/pub-dates&gt;&lt;/dates&gt;&lt;isbn&gt;1546-1718&lt;/isbn&gt;&lt;accession-num&gt;30374069&lt;/accession-num&gt;&lt;urls&gt;&lt;related-urls&gt;&lt;url&gt;https://www.ncbi.nlm.nih.gov/pubmed/30374069&lt;/url&gt;&lt;/related-urls&gt;&lt;/urls&gt;&lt;electronic-resource-num&gt;10.1038/s41588-018-0247-0&lt;/electronic-resource-num&gt;&lt;language&gt;eng&lt;/language&gt;&lt;/record&gt;&lt;/Cite&gt;&lt;/EndNote&gt;</w:instrText>
      </w:r>
      <w:r w:rsidR="004C6C96">
        <w:rPr>
          <w:rFonts w:asciiTheme="minorHAnsi" w:eastAsia="Times New Roman" w:hAnsiTheme="minorHAnsi" w:cs="Times New Roman"/>
          <w:sz w:val="24"/>
          <w:szCs w:val="28"/>
          <w:lang w:val="en-US" w:eastAsia="en-US"/>
        </w:rPr>
        <w:fldChar w:fldCharType="separate"/>
      </w:r>
      <w:r w:rsidR="00866C5E" w:rsidRPr="00866C5E">
        <w:rPr>
          <w:rFonts w:asciiTheme="minorHAnsi" w:eastAsia="Times New Roman" w:hAnsiTheme="minorHAnsi" w:cs="Times New Roman"/>
          <w:noProof/>
          <w:sz w:val="24"/>
          <w:szCs w:val="28"/>
          <w:vertAlign w:val="superscript"/>
          <w:lang w:val="en-US" w:eastAsia="en-US"/>
        </w:rPr>
        <w:t>275</w:t>
      </w:r>
      <w:r w:rsidR="004C6C96">
        <w:rPr>
          <w:rFonts w:asciiTheme="minorHAnsi" w:eastAsia="Times New Roman" w:hAnsiTheme="minorHAnsi" w:cs="Times New Roman"/>
          <w:sz w:val="24"/>
          <w:szCs w:val="28"/>
          <w:lang w:val="en-US" w:eastAsia="en-US"/>
        </w:rPr>
        <w:fldChar w:fldCharType="end"/>
      </w:r>
      <w:r w:rsidR="0044109D">
        <w:rPr>
          <w:rFonts w:asciiTheme="minorHAnsi" w:eastAsia="Times New Roman" w:hAnsiTheme="minorHAnsi" w:cs="Times New Roman"/>
          <w:sz w:val="24"/>
          <w:szCs w:val="28"/>
          <w:lang w:val="en-US" w:eastAsia="en-US"/>
        </w:rPr>
        <w:t>. The second study</w:t>
      </w:r>
      <w:r w:rsidR="00A6101E">
        <w:rPr>
          <w:rFonts w:asciiTheme="minorHAnsi" w:eastAsia="Times New Roman" w:hAnsiTheme="minorHAnsi" w:cs="Times New Roman"/>
          <w:sz w:val="24"/>
          <w:szCs w:val="28"/>
          <w:lang w:val="en-US" w:eastAsia="en-US"/>
        </w:rPr>
        <w:t xml:space="preserve"> performed meta-analyses across hip OA, knee OA, hip and/or knee OA and OA at any site disease definitions using summary statistics from the arcOGEN and UK Biobank cohorts in up </w:t>
      </w:r>
      <w:r w:rsidR="00C84BE3">
        <w:rPr>
          <w:rFonts w:asciiTheme="minorHAnsi" w:eastAsia="Times New Roman" w:hAnsiTheme="minorHAnsi" w:cs="Times New Roman"/>
          <w:sz w:val="24"/>
          <w:szCs w:val="28"/>
          <w:lang w:val="en-US" w:eastAsia="en-US"/>
        </w:rPr>
        <w:t>to 77,052</w:t>
      </w:r>
      <w:r w:rsidR="00A6101E" w:rsidRPr="00A6101E">
        <w:rPr>
          <w:rFonts w:asciiTheme="minorHAnsi" w:eastAsia="Times New Roman" w:hAnsiTheme="minorHAnsi" w:cs="Times New Roman"/>
          <w:sz w:val="24"/>
          <w:szCs w:val="28"/>
          <w:lang w:eastAsia="en-US"/>
        </w:rPr>
        <w:t xml:space="preserve"> cases and 378,169 controls</w:t>
      </w:r>
      <w:r w:rsidR="00A6101E">
        <w:rPr>
          <w:rFonts w:asciiTheme="minorHAnsi" w:eastAsia="Times New Roman" w:hAnsiTheme="minorHAnsi" w:cs="Times New Roman"/>
          <w:sz w:val="24"/>
          <w:szCs w:val="28"/>
          <w:lang w:eastAsia="en-US"/>
        </w:rPr>
        <w:t xml:space="preserve">. The discovery of 52 novel signals is reported, </w:t>
      </w:r>
      <w:r w:rsidR="00A6101E" w:rsidRPr="00A6101E">
        <w:rPr>
          <w:rFonts w:asciiTheme="minorHAnsi" w:hAnsiTheme="minorHAnsi"/>
          <w:sz w:val="24"/>
          <w:szCs w:val="24"/>
        </w:rPr>
        <w:t>doubling the number of established OA loci</w:t>
      </w:r>
      <w:r w:rsidR="00A6101E" w:rsidRPr="00A6101E">
        <w:rPr>
          <w:rFonts w:asciiTheme="minorHAnsi" w:eastAsia="Times New Roman" w:hAnsiTheme="minorHAnsi" w:cs="Times New Roman"/>
          <w:sz w:val="24"/>
          <w:szCs w:val="24"/>
          <w:lang w:eastAsia="en-US"/>
        </w:rPr>
        <w:t>.</w:t>
      </w:r>
      <w:r w:rsidR="00A6101E">
        <w:rPr>
          <w:rFonts w:asciiTheme="minorHAnsi" w:eastAsia="Times New Roman" w:hAnsiTheme="minorHAnsi" w:cs="Times New Roman"/>
          <w:sz w:val="24"/>
          <w:szCs w:val="28"/>
          <w:lang w:eastAsia="en-US"/>
        </w:rPr>
        <w:t xml:space="preserve">  Going forward, </w:t>
      </w:r>
      <w:r w:rsidR="00457851">
        <w:rPr>
          <w:rFonts w:asciiTheme="minorHAnsi" w:eastAsia="Times New Roman" w:hAnsiTheme="minorHAnsi" w:cs="Times New Roman"/>
          <w:sz w:val="24"/>
          <w:szCs w:val="28"/>
          <w:lang w:eastAsia="en-US"/>
        </w:rPr>
        <w:t>genome-wide meta-analyses of data across available datasets including ARGO and Larissa studies may result in a major breakthrough in OA missing genetic heritability</w:t>
      </w:r>
      <w:r w:rsidR="00042E1F">
        <w:rPr>
          <w:rFonts w:asciiTheme="minorHAnsi" w:eastAsia="Times New Roman" w:hAnsiTheme="minorHAnsi" w:cs="Times New Roman"/>
          <w:sz w:val="24"/>
          <w:szCs w:val="28"/>
          <w:lang w:eastAsia="en-US"/>
        </w:rPr>
        <w:fldChar w:fldCharType="begin"/>
      </w:r>
      <w:r w:rsidR="00866C5E">
        <w:rPr>
          <w:rFonts w:asciiTheme="minorHAnsi" w:eastAsia="Times New Roman" w:hAnsiTheme="minorHAnsi" w:cs="Times New Roman"/>
          <w:sz w:val="24"/>
          <w:szCs w:val="28"/>
          <w:lang w:eastAsia="en-US"/>
        </w:rPr>
        <w:instrText xml:space="preserve"> ADDIN EN.CITE &lt;EndNote&gt;&lt;Cite&gt;&lt;Author&gt;Tachmazidou&lt;/Author&gt;&lt;Year&gt;2018&lt;/Year&gt;&lt;RecNum&gt;736&lt;/RecNum&gt;&lt;DisplayText&gt;&lt;style face="superscript"&gt;276&lt;/style&gt;&lt;/DisplayText&gt;&lt;record&gt;&lt;rec-number&gt;736&lt;/rec-number&gt;&lt;foreign-keys&gt;&lt;key app="EN" db-id="5z92efv9k0sxx2ezp5gpd02s2fv9z90swefd" timestamp="1541407662"&gt;736&lt;/key&gt;&lt;/foreign-keys&gt;&lt;ref-type name="Journal Article"&gt;17&lt;/ref-type&gt;&lt;contributors&gt;&lt;authors&gt;&lt;author&gt;Tachmazidou, Ioanna&lt;/author&gt;&lt;author&gt;Hatzikotoulas, Konstantinos&lt;/author&gt;&lt;author&gt;Southam, Lorraine&lt;/author&gt;&lt;author&gt;Esparza-Gordillo, Jorge&lt;/author&gt;&lt;author&gt;Haberland, Valeriia&lt;/author&gt;&lt;author&gt;Zheng, Jie&lt;/author&gt;&lt;author&gt;Johnson, Toby&lt;/author&gt;&lt;author&gt;Koprulu, Mine&lt;/author&gt;&lt;author&gt;Zengini, Eleni&lt;/author&gt;&lt;author&gt;Steinberg, Julia&lt;/author&gt;&lt;author&gt;Wilkinson, Jeremy M&lt;/author&gt;&lt;author&gt;Bhatnagar, Sahir&lt;/author&gt;&lt;author&gt;Hoffman, Joshua&lt;/author&gt;&lt;author&gt;Buchan, Natalie&lt;/author&gt;&lt;author&gt;Suveges, Daniel&lt;/author&gt;&lt;author&gt;Consortium, arcOGEN&lt;/author&gt;&lt;author&gt;Yerges Armstrong, Laura&lt;/author&gt;&lt;author&gt;Davey Smith, George&lt;/author&gt;&lt;author&gt;Gaunt, Tom R&lt;/author&gt;&lt;author&gt;Scott, Robert A&lt;/author&gt;&lt;author&gt;McCarthy, Linda C&lt;/author&gt;&lt;author&gt;Zeggini, Eleftheria&lt;/author&gt;&lt;/authors&gt;&lt;/contributors&gt;&lt;titles&gt;&lt;title&gt;Identification of new therapeutic targets for osteoarthritis through genome-wide analyses of UK Biobank&lt;/title&gt;&lt;secondary-title&gt;bioRxiv&lt;/secondary-title&gt;&lt;/titles&gt;&lt;periodical&gt;&lt;full-title&gt;bioRxiv&lt;/full-title&gt;&lt;/periodical&gt;&lt;dates&gt;&lt;year&gt;2018&lt;/year&gt;&lt;/dates&gt;&lt;urls&gt;&lt;related-urls&gt;&lt;url&gt;https://www.biorxiv.org/content/biorxiv/early/2018/10/25/453530.full.pdf&lt;/url&gt;&lt;/related-urls&gt;&lt;/urls&gt;&lt;electronic-resource-num&gt;10.1101/453530&lt;/electronic-resource-num&gt;&lt;/record&gt;&lt;/Cite&gt;&lt;/EndNote&gt;</w:instrText>
      </w:r>
      <w:r w:rsidR="00042E1F">
        <w:rPr>
          <w:rFonts w:asciiTheme="minorHAnsi" w:eastAsia="Times New Roman" w:hAnsiTheme="minorHAnsi" w:cs="Times New Roman"/>
          <w:sz w:val="24"/>
          <w:szCs w:val="28"/>
          <w:lang w:eastAsia="en-US"/>
        </w:rPr>
        <w:fldChar w:fldCharType="separate"/>
      </w:r>
      <w:r w:rsidR="00866C5E" w:rsidRPr="00866C5E">
        <w:rPr>
          <w:rFonts w:asciiTheme="minorHAnsi" w:eastAsia="Times New Roman" w:hAnsiTheme="minorHAnsi" w:cs="Times New Roman"/>
          <w:noProof/>
          <w:sz w:val="24"/>
          <w:szCs w:val="28"/>
          <w:vertAlign w:val="superscript"/>
          <w:lang w:eastAsia="en-US"/>
        </w:rPr>
        <w:t>276</w:t>
      </w:r>
      <w:r w:rsidR="00042E1F">
        <w:rPr>
          <w:rFonts w:asciiTheme="minorHAnsi" w:eastAsia="Times New Roman" w:hAnsiTheme="minorHAnsi" w:cs="Times New Roman"/>
          <w:sz w:val="24"/>
          <w:szCs w:val="28"/>
          <w:lang w:eastAsia="en-US"/>
        </w:rPr>
        <w:fldChar w:fldCharType="end"/>
      </w:r>
      <w:r w:rsidR="00457851">
        <w:rPr>
          <w:rFonts w:asciiTheme="minorHAnsi" w:eastAsia="Times New Roman" w:hAnsiTheme="minorHAnsi" w:cs="Times New Roman"/>
          <w:sz w:val="24"/>
          <w:szCs w:val="28"/>
          <w:lang w:eastAsia="en-US"/>
        </w:rPr>
        <w:t xml:space="preserve">.  </w:t>
      </w:r>
    </w:p>
    <w:p w14:paraId="6929DBF9" w14:textId="2857E2A7" w:rsidR="0042194D" w:rsidRDefault="00016F78" w:rsidP="0042194D">
      <w:pPr>
        <w:spacing w:after="200" w:line="480" w:lineRule="auto"/>
        <w:jc w:val="both"/>
        <w:rPr>
          <w:rFonts w:asciiTheme="minorHAnsi" w:eastAsia="Times New Roman" w:hAnsiTheme="minorHAnsi" w:cs="Times New Roman"/>
          <w:sz w:val="24"/>
          <w:szCs w:val="28"/>
          <w:lang w:val="en-US" w:eastAsia="en-US"/>
        </w:rPr>
      </w:pPr>
      <w:r>
        <w:rPr>
          <w:rFonts w:asciiTheme="minorHAnsi" w:eastAsia="Times New Roman" w:hAnsiTheme="minorHAnsi" w:cs="Times New Roman"/>
          <w:sz w:val="24"/>
          <w:szCs w:val="28"/>
          <w:lang w:val="en-US" w:eastAsia="en-US"/>
        </w:rPr>
        <w:t xml:space="preserve">The experimental design of OA GWAS has resulted in an </w:t>
      </w:r>
      <w:r w:rsidR="00C84BE3">
        <w:rPr>
          <w:rFonts w:asciiTheme="minorHAnsi" w:eastAsia="Times New Roman" w:hAnsiTheme="minorHAnsi" w:cs="Times New Roman"/>
          <w:sz w:val="24"/>
          <w:szCs w:val="28"/>
          <w:lang w:val="en-US" w:eastAsia="en-US"/>
        </w:rPr>
        <w:t>exceptional</w:t>
      </w:r>
      <w:r>
        <w:rPr>
          <w:rFonts w:asciiTheme="minorHAnsi" w:eastAsia="Times New Roman" w:hAnsiTheme="minorHAnsi" w:cs="Times New Roman"/>
          <w:sz w:val="24"/>
          <w:szCs w:val="28"/>
          <w:lang w:val="en-US" w:eastAsia="en-US"/>
        </w:rPr>
        <w:t xml:space="preserve"> range of findings i</w:t>
      </w:r>
      <w:r w:rsidR="0042194D" w:rsidRPr="0042194D">
        <w:rPr>
          <w:rFonts w:asciiTheme="minorHAnsi" w:eastAsia="Times New Roman" w:hAnsiTheme="minorHAnsi" w:cs="Times New Roman"/>
          <w:sz w:val="24"/>
          <w:szCs w:val="28"/>
          <w:lang w:val="en-US" w:eastAsia="en-US"/>
        </w:rPr>
        <w:t xml:space="preserve">n </w:t>
      </w:r>
      <w:r>
        <w:rPr>
          <w:rFonts w:asciiTheme="minorHAnsi" w:eastAsia="Times New Roman" w:hAnsiTheme="minorHAnsi" w:cs="Times New Roman"/>
          <w:sz w:val="24"/>
          <w:szCs w:val="28"/>
          <w:lang w:val="en-US" w:eastAsia="en-US"/>
        </w:rPr>
        <w:t>OA genetics over the last few years.</w:t>
      </w:r>
      <w:r w:rsidR="0065026D">
        <w:rPr>
          <w:rFonts w:asciiTheme="minorHAnsi" w:eastAsia="Times New Roman" w:hAnsiTheme="minorHAnsi" w:cs="Times New Roman"/>
          <w:sz w:val="24"/>
          <w:szCs w:val="28"/>
          <w:lang w:val="en-US" w:eastAsia="en-US"/>
        </w:rPr>
        <w:t xml:space="preserve"> There has been a remarkable progress in variant, gene and biological pathway discovery.</w:t>
      </w:r>
      <w:r>
        <w:rPr>
          <w:rFonts w:asciiTheme="minorHAnsi" w:eastAsia="Times New Roman" w:hAnsiTheme="minorHAnsi" w:cs="Times New Roman"/>
          <w:sz w:val="24"/>
          <w:szCs w:val="28"/>
          <w:lang w:val="en-US" w:eastAsia="en-US"/>
        </w:rPr>
        <w:t xml:space="preserve"> K</w:t>
      </w:r>
      <w:r w:rsidR="0042194D" w:rsidRPr="0042194D">
        <w:rPr>
          <w:rFonts w:asciiTheme="minorHAnsi" w:eastAsia="Times New Roman" w:hAnsiTheme="minorHAnsi" w:cs="Times New Roman"/>
          <w:sz w:val="24"/>
          <w:szCs w:val="28"/>
          <w:lang w:val="en-US" w:eastAsia="en-US"/>
        </w:rPr>
        <w:t xml:space="preserve">eeping with other common and complex diseases, the majority of OA-associated variants in Asian and European populations are </w:t>
      </w:r>
      <w:r w:rsidR="0042194D" w:rsidRPr="0042194D">
        <w:rPr>
          <w:rFonts w:asciiTheme="minorHAnsi" w:eastAsia="Times New Roman" w:hAnsiTheme="minorHAnsi" w:cs="Times New Roman"/>
          <w:sz w:val="24"/>
          <w:szCs w:val="28"/>
          <w:lang w:val="en-US" w:eastAsia="en-US"/>
        </w:rPr>
        <w:lastRenderedPageBreak/>
        <w:t>represented by common SNPs with moderate to small effect sizes. Some of the established signals do not replicate in all ethnic groups so far tested even when the power of the replication cohorts is sufficiently high. These findings still explain only a modest fraction of the heritable component of OA, although the further application of advanced genotyping methods to assess the proportion of genetic variance explained by SNPs is expected to increase this estimate</w:t>
      </w:r>
      <w:r w:rsidR="0042194D" w:rsidRPr="0042194D">
        <w:rPr>
          <w:rFonts w:asciiTheme="minorHAnsi" w:eastAsia="Times New Roman" w:hAnsiTheme="minorHAnsi" w:cs="Times New Roman"/>
          <w:sz w:val="24"/>
          <w:szCs w:val="28"/>
          <w:lang w:val="en-US" w:eastAsia="en-US"/>
        </w:rPr>
        <w:fldChar w:fldCharType="begin"/>
      </w:r>
      <w:r w:rsidR="008D60D2">
        <w:rPr>
          <w:rFonts w:asciiTheme="minorHAnsi" w:eastAsia="Times New Roman" w:hAnsiTheme="minorHAnsi" w:cs="Times New Roman"/>
          <w:sz w:val="24"/>
          <w:szCs w:val="28"/>
          <w:lang w:val="en-US" w:eastAsia="en-US"/>
        </w:rPr>
        <w:instrText xml:space="preserve"> ADDIN EN.CITE &lt;EndNote&gt;&lt;Cite&gt;&lt;Author&gt;Golan&lt;/Author&gt;&lt;Year&gt;2014&lt;/Year&gt;&lt;RecNum&gt;0&lt;/RecNum&gt;&lt;IDText&gt;Measuring missing heritability: Inferring the contribution of common variants&lt;/IDText&gt;&lt;DisplayText&gt;&lt;style face="superscript"&gt;59&lt;/style&gt;&lt;/DisplayText&gt;&lt;record&gt;&lt;dates&gt;&lt;pub-dates&gt;&lt;date&gt;Dec&lt;/date&gt;&lt;/pub-dates&gt;&lt;year&gt;2014&lt;/year&gt;&lt;/dates&gt;&lt;urls&gt;&lt;related-urls&gt;&lt;url&gt;http://www.ncbi.nlm.nih.gov/pubmed/25422463&lt;/url&gt;&lt;/related-urls&gt;&lt;/urls&gt;&lt;isbn&gt;1091-6490&lt;/isbn&gt;&lt;custom2&gt;PMC4267399&lt;/custom2&gt;&lt;titles&gt;&lt;title&gt;Measuring missing heritability: Inferring the contribution of common variants&lt;/title&gt;&lt;secondary-title&gt;Proc Natl Acad Sci U S A&lt;/secondary-title&gt;&lt;/titles&gt;&lt;pages&gt;E5272-81&lt;/pages&gt;&lt;number&gt;49&lt;/number&gt;&lt;contributors&gt;&lt;authors&gt;&lt;author&gt;Golan, D.&lt;/author&gt;&lt;author&gt;Lander, E. S.&lt;/author&gt;&lt;author&gt;Rosset, S.&lt;/author&gt;&lt;/authors&gt;&lt;/contributors&gt;&lt;language&gt;eng&lt;/language&gt;&lt;added-date format="utc"&gt;1421021836&lt;/added-date&gt;&lt;ref-type name="Journal Article"&gt;17&lt;/ref-type&gt;&lt;rec-number&gt;169&lt;/rec-number&gt;&lt;last-updated-date format="utc"&gt;1421021836&lt;/last-updated-date&gt;&lt;accession-num&gt;25422463&lt;/accession-num&gt;&lt;electronic-resource-num&gt;10.1073/pnas.1419064111&lt;/electronic-resource-num&gt;&lt;volume&gt;111&lt;/volume&gt;&lt;/record&gt;&lt;/Cite&gt;&lt;/EndNote&gt;</w:instrText>
      </w:r>
      <w:r w:rsidR="0042194D" w:rsidRPr="0042194D">
        <w:rPr>
          <w:rFonts w:asciiTheme="minorHAnsi" w:eastAsia="Times New Roman" w:hAnsiTheme="minorHAnsi" w:cs="Times New Roman"/>
          <w:sz w:val="24"/>
          <w:szCs w:val="28"/>
          <w:lang w:val="en-US" w:eastAsia="en-US"/>
        </w:rPr>
        <w:fldChar w:fldCharType="separate"/>
      </w:r>
      <w:r w:rsidR="008D60D2" w:rsidRPr="008D60D2">
        <w:rPr>
          <w:rFonts w:asciiTheme="minorHAnsi" w:eastAsia="Times New Roman" w:hAnsiTheme="minorHAnsi" w:cs="Times New Roman"/>
          <w:noProof/>
          <w:sz w:val="24"/>
          <w:szCs w:val="28"/>
          <w:vertAlign w:val="superscript"/>
          <w:lang w:val="en-US" w:eastAsia="en-US"/>
        </w:rPr>
        <w:t>59</w:t>
      </w:r>
      <w:r w:rsidR="0042194D" w:rsidRPr="0042194D">
        <w:rPr>
          <w:rFonts w:asciiTheme="minorHAnsi" w:eastAsia="Times New Roman" w:hAnsiTheme="minorHAnsi" w:cs="Times New Roman"/>
          <w:sz w:val="24"/>
          <w:szCs w:val="28"/>
          <w:lang w:val="en-US" w:eastAsia="en-US"/>
        </w:rPr>
        <w:fldChar w:fldCharType="end"/>
      </w:r>
      <w:r w:rsidR="00F94B0C" w:rsidRPr="00F94B0C">
        <w:rPr>
          <w:rFonts w:asciiTheme="minorHAnsi" w:eastAsia="Times New Roman" w:hAnsiTheme="minorHAnsi" w:cs="Times New Roman"/>
          <w:sz w:val="24"/>
          <w:szCs w:val="28"/>
          <w:vertAlign w:val="superscript"/>
          <w:lang w:val="en-US" w:eastAsia="en-US"/>
        </w:rPr>
        <w:t>,</w:t>
      </w:r>
      <w:r w:rsidR="004C6C96">
        <w:rPr>
          <w:rFonts w:asciiTheme="minorHAnsi" w:eastAsia="Times New Roman" w:hAnsiTheme="minorHAnsi" w:cs="Times New Roman"/>
          <w:sz w:val="24"/>
          <w:szCs w:val="28"/>
          <w:lang w:val="en-US" w:eastAsia="en-US"/>
        </w:rPr>
        <w:fldChar w:fldCharType="begin"/>
      </w:r>
      <w:r w:rsidR="00866C5E">
        <w:rPr>
          <w:rFonts w:asciiTheme="minorHAnsi" w:eastAsia="Times New Roman" w:hAnsiTheme="minorHAnsi" w:cs="Times New Roman"/>
          <w:sz w:val="24"/>
          <w:szCs w:val="28"/>
          <w:lang w:val="en-US" w:eastAsia="en-US"/>
        </w:rPr>
        <w:instrText xml:space="preserve"> ADDIN EN.CITE &lt;EndNote&gt;&lt;Cite&gt;&lt;Author&gt;Visscher&lt;/Author&gt;&lt;Year&gt;2017&lt;/Year&gt;&lt;RecNum&gt;729&lt;/RecNum&gt;&lt;DisplayText&gt;&lt;style face="superscript"&gt;263&lt;/style&gt;&lt;/DisplayText&gt;&lt;record&gt;&lt;rec-number&gt;729&lt;/rec-number&gt;&lt;foreign-keys&gt;&lt;key app="EN" db-id="5z92efv9k0sxx2ezp5gpd02s2fv9z90swefd" timestamp="1541406542"&gt;729&lt;/key&gt;&lt;/foreign-keys&gt;&lt;ref-type name="Journal Article"&gt;17&lt;/ref-type&gt;&lt;contributors&gt;&lt;authors&gt;&lt;author&gt;Visscher, P. M.&lt;/author&gt;&lt;author&gt;Wray, N. R.&lt;/author&gt;&lt;author&gt;Zhang, Q.&lt;/author&gt;&lt;author&gt;Sklar, P.&lt;/author&gt;&lt;author&gt;McCarthy, M. I.&lt;/author&gt;&lt;author&gt;Brown, M. A.&lt;/author&gt;&lt;author&gt;Yang, J.&lt;/author&gt;&lt;/authors&gt;&lt;/contributors&gt;&lt;titles&gt;&lt;title&gt;10 Years of GWAS Discovery: Biology, Function, and Translation&lt;/title&gt;&lt;secondary-title&gt;Am J Hum Genet&lt;/secondary-title&gt;&lt;/titles&gt;&lt;periodical&gt;&lt;full-title&gt;Am J Hum Genet&lt;/full-title&gt;&lt;/periodical&gt;&lt;pages&gt;5-22&lt;/pages&gt;&lt;volume&gt;101&lt;/volume&gt;&lt;number&gt;1&lt;/number&gt;&lt;keywords&gt;&lt;keyword&gt;Genetic Pleiotropy&lt;/keyword&gt;&lt;keyword&gt;Genetic Predisposition to Disease&lt;/keyword&gt;&lt;keyword&gt;Genome-Wide Association Study&lt;/keyword&gt;&lt;keyword&gt;Humans&lt;/keyword&gt;&lt;keyword&gt;Multifactorial Inheritance&lt;/keyword&gt;&lt;keyword&gt;Translational Medical Research&lt;/keyword&gt;&lt;keyword&gt;SNP&lt;/keyword&gt;&lt;keyword&gt;auto-immune disease&lt;/keyword&gt;&lt;keyword&gt;genome-wide association study&lt;/keyword&gt;&lt;keyword&gt;heritability&lt;/keyword&gt;&lt;keyword&gt;obesity&lt;/keyword&gt;&lt;keyword&gt;schizophrenia&lt;/keyword&gt;&lt;/keywords&gt;&lt;dates&gt;&lt;year&gt;2017&lt;/year&gt;&lt;pub-dates&gt;&lt;date&gt;Jul&lt;/date&gt;&lt;/pub-dates&gt;&lt;/dates&gt;&lt;isbn&gt;1537-6605&lt;/isbn&gt;&lt;accession-num&gt;28686856&lt;/accession-num&gt;&lt;urls&gt;&lt;related-urls&gt;&lt;url&gt;https://www.ncbi.nlm.nih.gov/pubmed/28686856&lt;/url&gt;&lt;/related-urls&gt;&lt;/urls&gt;&lt;custom2&gt;PMC5501872&lt;/custom2&gt;&lt;electronic-resource-num&gt;10.1016/j.ajhg.2017.06.005&lt;/electronic-resource-num&gt;&lt;language&gt;eng&lt;/language&gt;&lt;/record&gt;&lt;/Cite&gt;&lt;/EndNote&gt;</w:instrText>
      </w:r>
      <w:r w:rsidR="004C6C96">
        <w:rPr>
          <w:rFonts w:asciiTheme="minorHAnsi" w:eastAsia="Times New Roman" w:hAnsiTheme="minorHAnsi" w:cs="Times New Roman"/>
          <w:sz w:val="24"/>
          <w:szCs w:val="28"/>
          <w:lang w:val="en-US" w:eastAsia="en-US"/>
        </w:rPr>
        <w:fldChar w:fldCharType="separate"/>
      </w:r>
      <w:r w:rsidR="00866C5E" w:rsidRPr="00866C5E">
        <w:rPr>
          <w:rFonts w:asciiTheme="minorHAnsi" w:eastAsia="Times New Roman" w:hAnsiTheme="minorHAnsi" w:cs="Times New Roman"/>
          <w:noProof/>
          <w:sz w:val="24"/>
          <w:szCs w:val="28"/>
          <w:vertAlign w:val="superscript"/>
          <w:lang w:val="en-US" w:eastAsia="en-US"/>
        </w:rPr>
        <w:t>263</w:t>
      </w:r>
      <w:r w:rsidR="004C6C96">
        <w:rPr>
          <w:rFonts w:asciiTheme="minorHAnsi" w:eastAsia="Times New Roman" w:hAnsiTheme="minorHAnsi" w:cs="Times New Roman"/>
          <w:sz w:val="24"/>
          <w:szCs w:val="28"/>
          <w:lang w:val="en-US" w:eastAsia="en-US"/>
        </w:rPr>
        <w:fldChar w:fldCharType="end"/>
      </w:r>
      <w:r w:rsidR="0042194D" w:rsidRPr="0042194D">
        <w:rPr>
          <w:rFonts w:asciiTheme="minorHAnsi" w:eastAsia="Times New Roman" w:hAnsiTheme="minorHAnsi" w:cs="Times New Roman"/>
          <w:sz w:val="24"/>
          <w:szCs w:val="28"/>
          <w:lang w:val="en-US" w:eastAsia="en-US"/>
        </w:rPr>
        <w:t xml:space="preserve">. </w:t>
      </w:r>
    </w:p>
    <w:p w14:paraId="360DA9D1" w14:textId="580429CB" w:rsidR="00445E44" w:rsidRPr="00445E44" w:rsidRDefault="00445E44" w:rsidP="0042194D">
      <w:pPr>
        <w:spacing w:after="200" w:line="480" w:lineRule="auto"/>
        <w:jc w:val="both"/>
        <w:rPr>
          <w:rFonts w:asciiTheme="minorHAnsi" w:eastAsia="Times New Roman" w:hAnsiTheme="minorHAnsi" w:cs="Times New Roman"/>
          <w:sz w:val="24"/>
          <w:szCs w:val="28"/>
          <w:lang w:eastAsia="en-US"/>
        </w:rPr>
      </w:pPr>
      <w:r w:rsidRPr="00445E44">
        <w:rPr>
          <w:rFonts w:asciiTheme="minorHAnsi" w:eastAsia="Times New Roman" w:hAnsiTheme="minorHAnsi" w:cs="Times New Roman"/>
          <w:sz w:val="24"/>
          <w:szCs w:val="28"/>
          <w:lang w:eastAsia="en-US"/>
        </w:rPr>
        <w:t xml:space="preserve">The site and sex-specific heterogeneity of OA is reflected in the associated genetic heterogeneity. The </w:t>
      </w:r>
      <w:r w:rsidRPr="00445E44">
        <w:rPr>
          <w:rFonts w:asciiTheme="minorHAnsi" w:eastAsia="Times New Roman" w:hAnsiTheme="minorHAnsi" w:cs="Times New Roman"/>
          <w:sz w:val="24"/>
          <w:szCs w:val="28"/>
          <w:lang w:val="en-US" w:eastAsia="en-US"/>
        </w:rPr>
        <w:t>examination</w:t>
      </w:r>
      <w:r w:rsidRPr="00445E44">
        <w:rPr>
          <w:rFonts w:asciiTheme="minorHAnsi" w:eastAsia="Times New Roman" w:hAnsiTheme="minorHAnsi" w:cs="Times New Roman"/>
          <w:sz w:val="24"/>
          <w:szCs w:val="28"/>
          <w:lang w:eastAsia="en-US"/>
        </w:rPr>
        <w:t xml:space="preserve"> of narrower, more homogeneous phenotypic definitions of OA such as disease severity (e.g. arthroplasty), combined with radiographic severity grading and disability measurements, stratification by site of OA and sex has emerged novel discoveries. Specific morphological variations, anatomic differences of patterns of the affected joints are expected to further empower the identification of the genetic determinants of OA. Bone geometry is also thought to be genetically determined and may be a contributory factor</w:t>
      </w:r>
      <w:r w:rsidRPr="00445E44">
        <w:rPr>
          <w:rFonts w:asciiTheme="minorHAnsi" w:eastAsia="Times New Roman" w:hAnsiTheme="minorHAnsi" w:cs="Times New Roman"/>
          <w:sz w:val="24"/>
          <w:szCs w:val="28"/>
          <w:lang w:eastAsia="en-US"/>
        </w:rPr>
        <w:fldChar w:fldCharType="begin">
          <w:fldData xml:space="preserve">PEVuZE5vdGU+PENpdGU+PEF1dGhvcj5LYXJhc2lrPC9BdXRob3I+PFllYXI+MjAwOTwvWWVhcj48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==
</w:fldData>
        </w:fldChar>
      </w:r>
      <w:r w:rsidR="00866C5E">
        <w:rPr>
          <w:rFonts w:asciiTheme="minorHAnsi" w:eastAsia="Times New Roman" w:hAnsiTheme="minorHAnsi" w:cs="Times New Roman"/>
          <w:sz w:val="24"/>
          <w:szCs w:val="28"/>
          <w:lang w:eastAsia="en-US"/>
        </w:rPr>
        <w:instrText xml:space="preserve"> ADDIN EN.CITE </w:instrText>
      </w:r>
      <w:r w:rsidR="00866C5E">
        <w:rPr>
          <w:rFonts w:asciiTheme="minorHAnsi" w:eastAsia="Times New Roman" w:hAnsiTheme="minorHAnsi" w:cs="Times New Roman"/>
          <w:sz w:val="24"/>
          <w:szCs w:val="28"/>
          <w:lang w:eastAsia="en-US"/>
        </w:rPr>
        <w:fldChar w:fldCharType="begin">
          <w:fldData xml:space="preserve">PEVuZE5vdGU+PENpdGU+PEF1dGhvcj5LYXJhc2lrPC9BdXRob3I+PFllYXI+MjAwOTwvWWVhcj48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==
</w:fldData>
        </w:fldChar>
      </w:r>
      <w:r w:rsidR="00866C5E">
        <w:rPr>
          <w:rFonts w:asciiTheme="minorHAnsi" w:eastAsia="Times New Roman" w:hAnsiTheme="minorHAnsi" w:cs="Times New Roman"/>
          <w:sz w:val="24"/>
          <w:szCs w:val="28"/>
          <w:lang w:eastAsia="en-US"/>
        </w:rPr>
        <w:instrText xml:space="preserve"> ADDIN EN.CITE.DATA </w:instrText>
      </w:r>
      <w:r w:rsidR="00866C5E">
        <w:rPr>
          <w:rFonts w:asciiTheme="minorHAnsi" w:eastAsia="Times New Roman" w:hAnsiTheme="minorHAnsi" w:cs="Times New Roman"/>
          <w:sz w:val="24"/>
          <w:szCs w:val="28"/>
          <w:lang w:eastAsia="en-US"/>
        </w:rPr>
      </w:r>
      <w:r w:rsidR="00866C5E">
        <w:rPr>
          <w:rFonts w:asciiTheme="minorHAnsi" w:eastAsia="Times New Roman" w:hAnsiTheme="minorHAnsi" w:cs="Times New Roman"/>
          <w:sz w:val="24"/>
          <w:szCs w:val="28"/>
          <w:lang w:eastAsia="en-US"/>
        </w:rPr>
        <w:fldChar w:fldCharType="end"/>
      </w:r>
      <w:r w:rsidRPr="00445E44">
        <w:rPr>
          <w:rFonts w:asciiTheme="minorHAnsi" w:eastAsia="Times New Roman" w:hAnsiTheme="minorHAnsi" w:cs="Times New Roman"/>
          <w:sz w:val="24"/>
          <w:szCs w:val="28"/>
          <w:lang w:eastAsia="en-US"/>
        </w:rPr>
      </w:r>
      <w:r w:rsidRPr="00445E44">
        <w:rPr>
          <w:rFonts w:asciiTheme="minorHAnsi" w:eastAsia="Times New Roman" w:hAnsiTheme="minorHAnsi" w:cs="Times New Roman"/>
          <w:sz w:val="24"/>
          <w:szCs w:val="28"/>
          <w:lang w:eastAsia="en-US"/>
        </w:rPr>
        <w:fldChar w:fldCharType="separate"/>
      </w:r>
      <w:r w:rsidR="00866C5E" w:rsidRPr="00866C5E">
        <w:rPr>
          <w:rFonts w:asciiTheme="minorHAnsi" w:eastAsia="Times New Roman" w:hAnsiTheme="minorHAnsi" w:cs="Times New Roman"/>
          <w:noProof/>
          <w:sz w:val="24"/>
          <w:szCs w:val="28"/>
          <w:vertAlign w:val="superscript"/>
          <w:lang w:eastAsia="en-US"/>
        </w:rPr>
        <w:t>277,278</w:t>
      </w:r>
      <w:r w:rsidRPr="00445E44">
        <w:rPr>
          <w:rFonts w:asciiTheme="minorHAnsi" w:eastAsia="Times New Roman" w:hAnsiTheme="minorHAnsi" w:cs="Times New Roman"/>
          <w:sz w:val="24"/>
          <w:szCs w:val="28"/>
          <w:lang w:val="en-US" w:eastAsia="en-US"/>
        </w:rPr>
        <w:fldChar w:fldCharType="end"/>
      </w:r>
      <w:r w:rsidRPr="00445E44">
        <w:rPr>
          <w:rFonts w:asciiTheme="minorHAnsi" w:eastAsia="Times New Roman" w:hAnsiTheme="minorHAnsi" w:cs="Times New Roman"/>
          <w:sz w:val="24"/>
          <w:szCs w:val="28"/>
          <w:lang w:eastAsia="en-US"/>
        </w:rPr>
        <w:t>. Pistol grip deformity (femoral head shape) and neck shaft angle have been associated with the hip OA phenotype</w:t>
      </w:r>
      <w:r w:rsidRPr="00445E44">
        <w:rPr>
          <w:rFonts w:asciiTheme="minorHAnsi" w:eastAsia="Times New Roman" w:hAnsiTheme="minorHAnsi" w:cs="Times New Roman"/>
          <w:sz w:val="24"/>
          <w:szCs w:val="28"/>
          <w:lang w:eastAsia="en-US"/>
        </w:rPr>
        <w:fldChar w:fldCharType="begin"/>
      </w:r>
      <w:r w:rsidR="00866C5E">
        <w:rPr>
          <w:rFonts w:asciiTheme="minorHAnsi" w:eastAsia="Times New Roman" w:hAnsiTheme="minorHAnsi" w:cs="Times New Roman"/>
          <w:sz w:val="24"/>
          <w:szCs w:val="28"/>
          <w:lang w:eastAsia="en-US"/>
        </w:rPr>
        <w:instrText xml:space="preserve"> ADDIN EN.CITE &lt;EndNote&gt;&lt;Cite&gt;&lt;Author&gt;Doherty&lt;/Author&gt;&lt;Year&gt;2008&lt;/Year&gt;&lt;RecNum&gt;55&lt;/RecNum&gt;&lt;IDText&gt;Nonspherical femoral head shape (pistol grip deformity), neck shaft angle, and risk of hip osteoarthritis: a case-control study&lt;/IDText&gt;&lt;DisplayText&gt;&lt;style face="superscript"&gt;279&lt;/style&gt;&lt;/DisplayText&gt;&lt;record&gt;&lt;rec-number&gt;55&lt;/rec-number&gt;&lt;foreign-keys&gt;&lt;key app="EN" db-id="5z92efv9k0sxx2ezp5gpd02s2fv9z90swefd" timestamp="1455272837"&gt;55&lt;/key&gt;&lt;/foreign-keys&gt;&lt;ref-type name="Journal Article"&gt;17&lt;/ref-type&gt;&lt;contributors&gt;&lt;authors&gt;&lt;author&gt;Doherty, M.&lt;/author&gt;&lt;author&gt;Courtney, P.&lt;/author&gt;&lt;author&gt;Doherty, S.&lt;/author&gt;&lt;author&gt;Jenkins, W.&lt;/author&gt;&lt;author&gt;Maciewicz, R. A.&lt;/author&gt;&lt;author&gt;Muir, K.&lt;/author&gt;&lt;author&gt;Zhang, W.&lt;/author&gt;&lt;/authors&gt;&lt;/contributors&gt;&lt;titles&gt;&lt;title&gt;Nonspherical femoral head shape (pistol grip deformity), neck shaft angle, and risk of hip osteoarthritis: a case-control study&lt;/title&gt;&lt;secondary-title&gt;Arthritis Rheum&lt;/secondary-title&gt;&lt;/titles&gt;&lt;periodical&gt;&lt;full-title&gt;Arthritis Rheum&lt;/full-title&gt;&lt;/periodical&gt;&lt;pages&gt;3172-82&lt;/pages&gt;&lt;volume&gt;58&lt;/volume&gt;&lt;number&gt;10&lt;/number&gt;&lt;keywords&gt;&lt;keyword&gt;Aged&lt;/keyword&gt;&lt;keyword&gt;Case-Control Studies&lt;/keyword&gt;&lt;keyword&gt;Female&lt;/keyword&gt;&lt;keyword&gt;Femur Head&lt;/keyword&gt;&lt;keyword&gt;Femur Neck&lt;/keyword&gt;&lt;keyword&gt;Humans&lt;/keyword&gt;&lt;keyword&gt;Male&lt;/keyword&gt;&lt;keyword&gt;Middle Aged&lt;/keyword&gt;&lt;keyword&gt;Odds Ratio&lt;/keyword&gt;&lt;keyword&gt;Osteoarthritis, Hip&lt;/keyword&gt;&lt;keyword&gt;Risk Factors&lt;/keyword&gt;&lt;/keywords&gt;&lt;dates&gt;&lt;year&gt;2008&lt;/year&gt;&lt;pub-dates&gt;&lt;date&gt;Oct&lt;/date&gt;&lt;/pub-dates&gt;&lt;/dates&gt;&lt;isbn&gt;0004-3591&lt;/isbn&gt;&lt;accession-num&gt;18821698&lt;/accession-num&gt;&lt;urls&gt;&lt;related-urls&gt;&lt;url&gt;http://www.ncbi.nlm.nih.gov/pubmed/18821698&lt;/url&gt;&lt;/related-urls&gt;&lt;/urls&gt;&lt;electronic-resource-num&gt;10.1002/art.23939&lt;/electronic-resource-num&gt;&lt;language&gt;eng&lt;/language&gt;&lt;/record&gt;&lt;/Cite&gt;&lt;/EndNote&gt;</w:instrText>
      </w:r>
      <w:r w:rsidRPr="00445E44">
        <w:rPr>
          <w:rFonts w:asciiTheme="minorHAnsi" w:eastAsia="Times New Roman" w:hAnsiTheme="minorHAnsi" w:cs="Times New Roman"/>
          <w:sz w:val="24"/>
          <w:szCs w:val="28"/>
          <w:lang w:eastAsia="en-US"/>
        </w:rPr>
        <w:fldChar w:fldCharType="separate"/>
      </w:r>
      <w:r w:rsidR="00866C5E" w:rsidRPr="00866C5E">
        <w:rPr>
          <w:rFonts w:asciiTheme="minorHAnsi" w:eastAsia="Times New Roman" w:hAnsiTheme="minorHAnsi" w:cs="Times New Roman"/>
          <w:noProof/>
          <w:sz w:val="24"/>
          <w:szCs w:val="28"/>
          <w:vertAlign w:val="superscript"/>
          <w:lang w:eastAsia="en-US"/>
        </w:rPr>
        <w:t>279</w:t>
      </w:r>
      <w:r w:rsidRPr="00445E44">
        <w:rPr>
          <w:rFonts w:asciiTheme="minorHAnsi" w:eastAsia="Times New Roman" w:hAnsiTheme="minorHAnsi" w:cs="Times New Roman"/>
          <w:sz w:val="24"/>
          <w:szCs w:val="28"/>
          <w:lang w:val="en-US" w:eastAsia="en-US"/>
        </w:rPr>
        <w:fldChar w:fldCharType="end"/>
      </w:r>
      <w:r w:rsidRPr="00445E44">
        <w:rPr>
          <w:rFonts w:asciiTheme="minorHAnsi" w:eastAsia="Times New Roman" w:hAnsiTheme="minorHAnsi" w:cs="Times New Roman"/>
          <w:sz w:val="24"/>
          <w:szCs w:val="28"/>
          <w:lang w:eastAsia="en-US"/>
        </w:rPr>
        <w:t>.</w:t>
      </w:r>
      <w:r w:rsidRPr="00445E44">
        <w:rPr>
          <w:rFonts w:asciiTheme="minorHAnsi" w:eastAsia="Times New Roman" w:hAnsiTheme="minorHAnsi" w:cs="Times New Roman"/>
          <w:sz w:val="24"/>
          <w:szCs w:val="28"/>
          <w:lang w:val="en-US" w:eastAsia="en-US"/>
        </w:rPr>
        <w:t xml:space="preserve"> There is also an association between joint deformities quantified by measuring morphologic indices including alpha angle, triangular index height, lateral center edge angle and extrusion index on pelvic radiographs with the risk of hip arthroplasty and an end-stage OA phenotype</w:t>
      </w:r>
      <w:r w:rsidRPr="00445E44">
        <w:rPr>
          <w:rFonts w:asciiTheme="minorHAnsi" w:eastAsia="Times New Roman" w:hAnsiTheme="minorHAnsi" w:cs="Times New Roman"/>
          <w:sz w:val="24"/>
          <w:szCs w:val="28"/>
          <w:lang w:val="en-US" w:eastAsia="en-US"/>
        </w:rPr>
        <w:fldChar w:fldCharType="begin"/>
      </w:r>
      <w:r w:rsidR="00866C5E">
        <w:rPr>
          <w:rFonts w:asciiTheme="minorHAnsi" w:eastAsia="Times New Roman" w:hAnsiTheme="minorHAnsi" w:cs="Times New Roman"/>
          <w:sz w:val="24"/>
          <w:szCs w:val="28"/>
          <w:lang w:val="en-US" w:eastAsia="en-US"/>
        </w:rPr>
        <w:instrText xml:space="preserve"> ADDIN EN.CITE &lt;EndNote&gt;&lt;Cite&gt;&lt;Author&gt;Nicholls&lt;/Author&gt;&lt;Year&gt;2011&lt;/Year&gt;&lt;RecNum&gt;56&lt;/RecNum&gt;&lt;IDText&gt;The association between hip morphology parameters and nineteen-year risk of end-stage osteoarthritis of the hip: a nested case-control study&lt;/IDText&gt;&lt;DisplayText&gt;&lt;style face="superscript"&gt;280&lt;/style&gt;&lt;/DisplayText&gt;&lt;record&gt;&lt;rec-number&gt;56&lt;/rec-number&gt;&lt;foreign-keys&gt;&lt;key app="EN" db-id="5z92efv9k0sxx2ezp5gpd02s2fv9z90swefd" timestamp="1455272837"&gt;56&lt;/key&gt;&lt;/foreign-keys&gt;&lt;ref-type name="Journal Article"&gt;17&lt;/ref-type&gt;&lt;contributors&gt;&lt;authors&gt;&lt;author&gt;Nicholls, A. S.&lt;/author&gt;&lt;author&gt;Kiran, A.&lt;/author&gt;&lt;author&gt;Pollard, T. C.&lt;/author&gt;&lt;author&gt;Hart, D. J.&lt;/author&gt;&lt;author&gt;Arden, C. P.&lt;/author&gt;&lt;author&gt;Spector, T.&lt;/author&gt;&lt;author&gt;Gill, H. S.&lt;/author&gt;&lt;author&gt;Murray, D. W.&lt;/author&gt;&lt;author&gt;Carr, A. J.&lt;/author&gt;&lt;author&gt;Arden, N. K.&lt;/author&gt;&lt;/authors&gt;&lt;/contributors&gt;&lt;titles&gt;&lt;title&gt;The association between hip morphology parameters and nineteen-year risk of end-stage osteoarthritis of the hip: a nested case-control study&lt;/title&gt;&lt;secondary-title&gt;Arthritis Rheum&lt;/secondary-title&gt;&lt;/titles&gt;&lt;periodical&gt;&lt;full-title&gt;Arthritis Rheum&lt;/full-title&gt;&lt;/periodical&gt;&lt;pages&gt;3392-400&lt;/pages&gt;&lt;volume&gt;63&lt;/volume&gt;&lt;number&gt;11&lt;/number&gt;&lt;keywords&gt;&lt;keyword&gt;Acetabulum&lt;/keyword&gt;&lt;keyword&gt;Aged&lt;/keyword&gt;&lt;keyword&gt;Arthroplasty, Replacement, Hip&lt;/keyword&gt;&lt;keyword&gt;Case-Control Studies&lt;/keyword&gt;&lt;keyword&gt;Female&lt;/keyword&gt;&lt;keyword&gt;Hip Joint&lt;/keyword&gt;&lt;keyword&gt;Humans&lt;/keyword&gt;&lt;keyword&gt;Middle Aged&lt;/keyword&gt;&lt;keyword&gt;Osteoarthritis, Hip&lt;/keyword&gt;&lt;keyword&gt;Risk&lt;/keyword&gt;&lt;/keywords&gt;&lt;dates&gt;&lt;year&gt;2011&lt;/year&gt;&lt;pub-dates&gt;&lt;date&gt;Nov&lt;/date&gt;&lt;/pub-dates&gt;&lt;/dates&gt;&lt;isbn&gt;1529-0131&lt;/isbn&gt;&lt;accession-num&gt;21739424&lt;/accession-num&gt;&lt;urls&gt;&lt;related-urls&gt;&lt;url&gt;http://www.ncbi.nlm.nih.gov/pubmed/21739424&lt;/url&gt;&lt;/related-urls&gt;&lt;/urls&gt;&lt;custom2&gt;PMC3494291&lt;/custom2&gt;&lt;electronic-resource-num&gt;10.1002/art.30523&lt;/electronic-resource-num&gt;&lt;language&gt;eng&lt;/language&gt;&lt;/record&gt;&lt;/Cite&gt;&lt;/EndNote&gt;</w:instrText>
      </w:r>
      <w:r w:rsidRPr="00445E44">
        <w:rPr>
          <w:rFonts w:asciiTheme="minorHAnsi" w:eastAsia="Times New Roman" w:hAnsiTheme="minorHAnsi" w:cs="Times New Roman"/>
          <w:sz w:val="24"/>
          <w:szCs w:val="28"/>
          <w:lang w:val="en-US" w:eastAsia="en-US"/>
        </w:rPr>
        <w:fldChar w:fldCharType="separate"/>
      </w:r>
      <w:r w:rsidR="00866C5E" w:rsidRPr="00866C5E">
        <w:rPr>
          <w:rFonts w:asciiTheme="minorHAnsi" w:eastAsia="Times New Roman" w:hAnsiTheme="minorHAnsi" w:cs="Times New Roman"/>
          <w:noProof/>
          <w:sz w:val="24"/>
          <w:szCs w:val="28"/>
          <w:vertAlign w:val="superscript"/>
          <w:lang w:val="en-US" w:eastAsia="en-US"/>
        </w:rPr>
        <w:t>280</w:t>
      </w:r>
      <w:r w:rsidRPr="00445E44">
        <w:rPr>
          <w:rFonts w:asciiTheme="minorHAnsi" w:eastAsia="Times New Roman" w:hAnsiTheme="minorHAnsi" w:cs="Times New Roman"/>
          <w:sz w:val="24"/>
          <w:szCs w:val="28"/>
          <w:lang w:val="en-US" w:eastAsia="en-US"/>
        </w:rPr>
        <w:fldChar w:fldCharType="end"/>
      </w:r>
      <w:r w:rsidRPr="00445E44">
        <w:rPr>
          <w:rFonts w:asciiTheme="minorHAnsi" w:eastAsia="Times New Roman" w:hAnsiTheme="minorHAnsi" w:cs="Times New Roman"/>
          <w:sz w:val="24"/>
          <w:szCs w:val="28"/>
          <w:lang w:val="en-US" w:eastAsia="en-US"/>
        </w:rPr>
        <w:t xml:space="preserve">. These findings underline the importance of further exploration of the genetic basis of well-defined OA-associated endophenotypes. For example, the OA-associated locus in the </w:t>
      </w:r>
      <w:r w:rsidRPr="00445E44">
        <w:rPr>
          <w:rFonts w:asciiTheme="minorHAnsi" w:eastAsia="Times New Roman" w:hAnsiTheme="minorHAnsi" w:cs="Times New Roman"/>
          <w:i/>
          <w:sz w:val="24"/>
          <w:szCs w:val="28"/>
          <w:lang w:val="en-US" w:eastAsia="en-US"/>
        </w:rPr>
        <w:t>DOTL1</w:t>
      </w:r>
      <w:r w:rsidRPr="00445E44">
        <w:rPr>
          <w:rFonts w:asciiTheme="minorHAnsi" w:eastAsia="Times New Roman" w:hAnsiTheme="minorHAnsi" w:cs="Times New Roman"/>
          <w:sz w:val="24"/>
          <w:szCs w:val="28"/>
          <w:lang w:val="en-US" w:eastAsia="en-US"/>
        </w:rPr>
        <w:t xml:space="preserve"> gene was firstly discovered through its association with cartilage thickness (measured by joint space width on radiographs) in a relatively small population</w:t>
      </w:r>
      <w:r w:rsidRPr="00445E44">
        <w:rPr>
          <w:rFonts w:asciiTheme="minorHAnsi" w:eastAsia="Times New Roman" w:hAnsiTheme="minorHAnsi" w:cs="Times New Roman"/>
          <w:sz w:val="24"/>
          <w:szCs w:val="28"/>
          <w:lang w:val="en-US" w:eastAsia="en-US"/>
        </w:rPr>
        <w:fldChar w:fldCharType="begin">
          <w:fldData xml:space="preserve">PEVuZE5vdGU+PENpdGU+PEF1dGhvcj5DYXN0YcOxbyBCZXRhbmNvdXJ0PC9BdXRob3I+PFllYXI+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</w:fldData>
        </w:fldChar>
      </w:r>
      <w:r w:rsidR="00166FA7">
        <w:rPr>
          <w:rFonts w:asciiTheme="minorHAnsi" w:eastAsia="Times New Roman" w:hAnsiTheme="minorHAnsi" w:cs="Times New Roman"/>
          <w:sz w:val="24"/>
          <w:szCs w:val="28"/>
          <w:lang w:val="en-US" w:eastAsia="en-US"/>
        </w:rPr>
        <w:instrText xml:space="preserve"> ADDIN EN.CITE </w:instrText>
      </w:r>
      <w:r w:rsidR="00166FA7">
        <w:rPr>
          <w:rFonts w:asciiTheme="minorHAnsi" w:eastAsia="Times New Roman" w:hAnsiTheme="minorHAnsi" w:cs="Times New Roman"/>
          <w:sz w:val="24"/>
          <w:szCs w:val="28"/>
          <w:lang w:val="en-US" w:eastAsia="en-US"/>
        </w:rPr>
        <w:fldChar w:fldCharType="begin">
          <w:fldData xml:space="preserve">PEVuZE5vdGU+PENpdGU+PEF1dGhvcj5DYXN0YcOxbyBCZXRhbmNvdXJ0PC9BdXRob3I+PFllYXI+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</w:fldData>
        </w:fldChar>
      </w:r>
      <w:r w:rsidR="00166FA7">
        <w:rPr>
          <w:rFonts w:asciiTheme="minorHAnsi" w:eastAsia="Times New Roman" w:hAnsiTheme="minorHAnsi" w:cs="Times New Roman"/>
          <w:sz w:val="24"/>
          <w:szCs w:val="28"/>
          <w:lang w:val="en-US" w:eastAsia="en-US"/>
        </w:rPr>
        <w:instrText xml:space="preserve"> ADDIN EN.CITE.DATA </w:instrText>
      </w:r>
      <w:r w:rsidR="00166FA7">
        <w:rPr>
          <w:rFonts w:asciiTheme="minorHAnsi" w:eastAsia="Times New Roman" w:hAnsiTheme="minorHAnsi" w:cs="Times New Roman"/>
          <w:sz w:val="24"/>
          <w:szCs w:val="28"/>
          <w:lang w:val="en-US" w:eastAsia="en-US"/>
        </w:rPr>
      </w:r>
      <w:r w:rsidR="00166FA7">
        <w:rPr>
          <w:rFonts w:asciiTheme="minorHAnsi" w:eastAsia="Times New Roman" w:hAnsiTheme="minorHAnsi" w:cs="Times New Roman"/>
          <w:sz w:val="24"/>
          <w:szCs w:val="28"/>
          <w:lang w:val="en-US" w:eastAsia="en-US"/>
        </w:rPr>
        <w:fldChar w:fldCharType="end"/>
      </w:r>
      <w:r w:rsidRPr="00445E44">
        <w:rPr>
          <w:rFonts w:asciiTheme="minorHAnsi" w:eastAsia="Times New Roman" w:hAnsiTheme="minorHAnsi" w:cs="Times New Roman"/>
          <w:sz w:val="24"/>
          <w:szCs w:val="28"/>
          <w:lang w:val="en-US" w:eastAsia="en-US"/>
        </w:rPr>
      </w:r>
      <w:r w:rsidRPr="00445E44">
        <w:rPr>
          <w:rFonts w:asciiTheme="minorHAnsi" w:eastAsia="Times New Roman" w:hAnsiTheme="minorHAnsi" w:cs="Times New Roman"/>
          <w:sz w:val="24"/>
          <w:szCs w:val="28"/>
          <w:lang w:val="en-US" w:eastAsia="en-US"/>
        </w:rPr>
        <w:fldChar w:fldCharType="separate"/>
      </w:r>
      <w:r w:rsidR="00166FA7" w:rsidRPr="00166FA7">
        <w:rPr>
          <w:rFonts w:asciiTheme="minorHAnsi" w:eastAsia="Times New Roman" w:hAnsiTheme="minorHAnsi" w:cs="Times New Roman"/>
          <w:noProof/>
          <w:sz w:val="24"/>
          <w:szCs w:val="28"/>
          <w:vertAlign w:val="superscript"/>
          <w:lang w:val="en-US" w:eastAsia="en-US"/>
        </w:rPr>
        <w:t>125</w:t>
      </w:r>
      <w:r w:rsidRPr="00445E44">
        <w:rPr>
          <w:rFonts w:asciiTheme="minorHAnsi" w:eastAsia="Times New Roman" w:hAnsiTheme="minorHAnsi" w:cs="Times New Roman"/>
          <w:sz w:val="24"/>
          <w:szCs w:val="28"/>
          <w:lang w:val="en-US" w:eastAsia="en-US"/>
        </w:rPr>
        <w:fldChar w:fldCharType="end"/>
      </w:r>
      <w:r w:rsidRPr="00445E44">
        <w:rPr>
          <w:rFonts w:asciiTheme="minorHAnsi" w:eastAsia="Times New Roman" w:hAnsiTheme="minorHAnsi" w:cs="Times New Roman"/>
          <w:sz w:val="24"/>
          <w:szCs w:val="28"/>
          <w:lang w:val="en-US" w:eastAsia="en-US"/>
        </w:rPr>
        <w:t xml:space="preserve">. The same applies to </w:t>
      </w:r>
      <w:r w:rsidRPr="00445E44">
        <w:rPr>
          <w:rFonts w:asciiTheme="minorHAnsi" w:eastAsia="Times New Roman" w:hAnsiTheme="minorHAnsi" w:cs="Times New Roman"/>
          <w:i/>
          <w:sz w:val="24"/>
          <w:szCs w:val="28"/>
          <w:lang w:val="en-US" w:eastAsia="en-US"/>
        </w:rPr>
        <w:t xml:space="preserve">TGFA </w:t>
      </w:r>
      <w:r w:rsidRPr="00445E44">
        <w:rPr>
          <w:rFonts w:asciiTheme="minorHAnsi" w:eastAsia="Times New Roman" w:hAnsiTheme="minorHAnsi" w:cs="Times New Roman"/>
          <w:sz w:val="24"/>
          <w:szCs w:val="28"/>
          <w:lang w:val="en-US" w:eastAsia="en-US"/>
        </w:rPr>
        <w:t xml:space="preserve">gene </w:t>
      </w:r>
      <w:r w:rsidRPr="00445E44">
        <w:rPr>
          <w:rFonts w:asciiTheme="minorHAnsi" w:eastAsia="Times New Roman" w:hAnsiTheme="minorHAnsi" w:cs="Times New Roman"/>
          <w:sz w:val="24"/>
          <w:szCs w:val="28"/>
          <w:lang w:val="en-US" w:eastAsia="en-US"/>
        </w:rPr>
        <w:lastRenderedPageBreak/>
        <w:t>which was also primarily discovered in a GWAS of minimal joint space width</w:t>
      </w:r>
      <w:r w:rsidR="00F94B0C">
        <w:rPr>
          <w:rFonts w:asciiTheme="minorHAnsi" w:eastAsia="Times New Roman" w:hAnsiTheme="minorHAnsi" w:cs="Times New Roman"/>
          <w:sz w:val="24"/>
          <w:szCs w:val="28"/>
          <w:lang w:val="en-US" w:eastAsia="en-US"/>
        </w:rPr>
        <w:fldChar w:fldCharType="begin">
          <w:fldData xml:space="preserve">PEVuZE5vdGU+PENpdGU+PEF1dGhvcj5DYXN0YcOxby1CZXRhbmNvdXJ0PC9BdXRob3I+PFllYXI+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</w:fldData>
        </w:fldChar>
      </w:r>
      <w:r w:rsidR="00166FA7">
        <w:rPr>
          <w:rFonts w:asciiTheme="minorHAnsi" w:eastAsia="Times New Roman" w:hAnsiTheme="minorHAnsi" w:cs="Times New Roman"/>
          <w:sz w:val="24"/>
          <w:szCs w:val="28"/>
          <w:lang w:val="en-US" w:eastAsia="en-US"/>
        </w:rPr>
        <w:instrText xml:space="preserve"> ADDIN EN.CITE </w:instrText>
      </w:r>
      <w:r w:rsidR="00166FA7">
        <w:rPr>
          <w:rFonts w:asciiTheme="minorHAnsi" w:eastAsia="Times New Roman" w:hAnsiTheme="minorHAnsi" w:cs="Times New Roman"/>
          <w:sz w:val="24"/>
          <w:szCs w:val="28"/>
          <w:lang w:val="en-US" w:eastAsia="en-US"/>
        </w:rPr>
        <w:fldChar w:fldCharType="begin">
          <w:fldData xml:space="preserve">PEVuZE5vdGU+PENpdGU+PEF1dGhvcj5DYXN0YcOxby1CZXRhbmNvdXJ0PC9BdXRob3I+PFllYXI+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</w:fldData>
        </w:fldChar>
      </w:r>
      <w:r w:rsidR="00166FA7">
        <w:rPr>
          <w:rFonts w:asciiTheme="minorHAnsi" w:eastAsia="Times New Roman" w:hAnsiTheme="minorHAnsi" w:cs="Times New Roman"/>
          <w:sz w:val="24"/>
          <w:szCs w:val="28"/>
          <w:lang w:val="en-US" w:eastAsia="en-US"/>
        </w:rPr>
        <w:instrText xml:space="preserve"> ADDIN EN.CITE.DATA </w:instrText>
      </w:r>
      <w:r w:rsidR="00166FA7">
        <w:rPr>
          <w:rFonts w:asciiTheme="minorHAnsi" w:eastAsia="Times New Roman" w:hAnsiTheme="minorHAnsi" w:cs="Times New Roman"/>
          <w:sz w:val="24"/>
          <w:szCs w:val="28"/>
          <w:lang w:val="en-US" w:eastAsia="en-US"/>
        </w:rPr>
      </w:r>
      <w:r w:rsidR="00166FA7">
        <w:rPr>
          <w:rFonts w:asciiTheme="minorHAnsi" w:eastAsia="Times New Roman" w:hAnsiTheme="minorHAnsi" w:cs="Times New Roman"/>
          <w:sz w:val="24"/>
          <w:szCs w:val="28"/>
          <w:lang w:val="en-US" w:eastAsia="en-US"/>
        </w:rPr>
        <w:fldChar w:fldCharType="end"/>
      </w:r>
      <w:r w:rsidR="00F94B0C">
        <w:rPr>
          <w:rFonts w:asciiTheme="minorHAnsi" w:eastAsia="Times New Roman" w:hAnsiTheme="minorHAnsi" w:cs="Times New Roman"/>
          <w:sz w:val="24"/>
          <w:szCs w:val="28"/>
          <w:lang w:val="en-US" w:eastAsia="en-US"/>
        </w:rPr>
      </w:r>
      <w:r w:rsidR="00F94B0C">
        <w:rPr>
          <w:rFonts w:asciiTheme="minorHAnsi" w:eastAsia="Times New Roman" w:hAnsiTheme="minorHAnsi" w:cs="Times New Roman"/>
          <w:sz w:val="24"/>
          <w:szCs w:val="28"/>
          <w:lang w:val="en-US" w:eastAsia="en-US"/>
        </w:rPr>
        <w:fldChar w:fldCharType="separate"/>
      </w:r>
      <w:r w:rsidR="00166FA7" w:rsidRPr="00166FA7">
        <w:rPr>
          <w:rFonts w:asciiTheme="minorHAnsi" w:eastAsia="Times New Roman" w:hAnsiTheme="minorHAnsi" w:cs="Times New Roman"/>
          <w:noProof/>
          <w:sz w:val="24"/>
          <w:szCs w:val="28"/>
          <w:vertAlign w:val="superscript"/>
          <w:lang w:val="en-US" w:eastAsia="en-US"/>
        </w:rPr>
        <w:t>218</w:t>
      </w:r>
      <w:r w:rsidR="00F94B0C">
        <w:rPr>
          <w:rFonts w:asciiTheme="minorHAnsi" w:eastAsia="Times New Roman" w:hAnsiTheme="minorHAnsi" w:cs="Times New Roman"/>
          <w:sz w:val="24"/>
          <w:szCs w:val="28"/>
          <w:lang w:val="en-US" w:eastAsia="en-US"/>
        </w:rPr>
        <w:fldChar w:fldCharType="end"/>
      </w:r>
      <w:r w:rsidRPr="00445E44">
        <w:rPr>
          <w:rFonts w:asciiTheme="minorHAnsi" w:eastAsia="Times New Roman" w:hAnsiTheme="minorHAnsi" w:cs="Times New Roman"/>
          <w:sz w:val="24"/>
          <w:szCs w:val="28"/>
          <w:lang w:val="en-US" w:eastAsia="en-US"/>
        </w:rPr>
        <w:t xml:space="preserve">. The outcomes from studies testing stratified OA homogenous endophenotypes also suggest that </w:t>
      </w:r>
      <w:r w:rsidR="008A4A58">
        <w:rPr>
          <w:rFonts w:asciiTheme="minorHAnsi" w:eastAsia="Times New Roman" w:hAnsiTheme="minorHAnsi" w:cs="Times New Roman"/>
          <w:sz w:val="24"/>
          <w:szCs w:val="28"/>
          <w:lang w:val="en-US" w:eastAsia="en-US"/>
        </w:rPr>
        <w:t xml:space="preserve">the </w:t>
      </w:r>
      <w:r w:rsidRPr="00445E44">
        <w:rPr>
          <w:rFonts w:asciiTheme="minorHAnsi" w:eastAsia="Times New Roman" w:hAnsiTheme="minorHAnsi" w:cs="Times New Roman"/>
          <w:sz w:val="24"/>
          <w:szCs w:val="28"/>
          <w:lang w:val="en-US" w:eastAsia="en-US"/>
        </w:rPr>
        <w:t>use of precise endophenotypes has the potential to enhance the detection of relevant associations</w:t>
      </w:r>
      <w:r w:rsidRPr="00445E44">
        <w:rPr>
          <w:rFonts w:asciiTheme="minorHAnsi" w:eastAsia="Times New Roman" w:hAnsiTheme="minorHAnsi" w:cs="Times New Roman"/>
          <w:sz w:val="24"/>
          <w:szCs w:val="28"/>
          <w:lang w:val="en-US" w:eastAsia="en-US"/>
        </w:rPr>
        <w:fldChar w:fldCharType="begin">
          <w:fldData xml:space="preserve">PEVuZE5vdGU+PENpdGU+PEF1dGhvcj5aZWdnaW5pPC9BdXRob3I+PFllYXI+MjAxMjwvWWVhcj48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</w:fldData>
        </w:fldChar>
      </w:r>
      <w:r w:rsidR="00166FA7">
        <w:rPr>
          <w:rFonts w:asciiTheme="minorHAnsi" w:eastAsia="Times New Roman" w:hAnsiTheme="minorHAnsi" w:cs="Times New Roman"/>
          <w:sz w:val="24"/>
          <w:szCs w:val="28"/>
          <w:lang w:val="en-US" w:eastAsia="en-US"/>
        </w:rPr>
        <w:instrText xml:space="preserve"> ADDIN EN.CITE </w:instrText>
      </w:r>
      <w:r w:rsidR="00166FA7">
        <w:rPr>
          <w:rFonts w:asciiTheme="minorHAnsi" w:eastAsia="Times New Roman" w:hAnsiTheme="minorHAnsi" w:cs="Times New Roman"/>
          <w:sz w:val="24"/>
          <w:szCs w:val="28"/>
          <w:lang w:val="en-US" w:eastAsia="en-US"/>
        </w:rPr>
        <w:fldChar w:fldCharType="begin">
          <w:fldData xml:space="preserve">PEVuZE5vdGU+PENpdGU+PEF1dGhvcj5aZWdnaW5pPC9BdXRob3I+PFllYXI+MjAxMjwvWWVhcj48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</w:fldData>
        </w:fldChar>
      </w:r>
      <w:r w:rsidR="00166FA7">
        <w:rPr>
          <w:rFonts w:asciiTheme="minorHAnsi" w:eastAsia="Times New Roman" w:hAnsiTheme="minorHAnsi" w:cs="Times New Roman"/>
          <w:sz w:val="24"/>
          <w:szCs w:val="28"/>
          <w:lang w:val="en-US" w:eastAsia="en-US"/>
        </w:rPr>
        <w:instrText xml:space="preserve"> ADDIN EN.CITE.DATA </w:instrText>
      </w:r>
      <w:r w:rsidR="00166FA7">
        <w:rPr>
          <w:rFonts w:asciiTheme="minorHAnsi" w:eastAsia="Times New Roman" w:hAnsiTheme="minorHAnsi" w:cs="Times New Roman"/>
          <w:sz w:val="24"/>
          <w:szCs w:val="28"/>
          <w:lang w:val="en-US" w:eastAsia="en-US"/>
        </w:rPr>
      </w:r>
      <w:r w:rsidR="00166FA7">
        <w:rPr>
          <w:rFonts w:asciiTheme="minorHAnsi" w:eastAsia="Times New Roman" w:hAnsiTheme="minorHAnsi" w:cs="Times New Roman"/>
          <w:sz w:val="24"/>
          <w:szCs w:val="28"/>
          <w:lang w:val="en-US" w:eastAsia="en-US"/>
        </w:rPr>
        <w:fldChar w:fldCharType="end"/>
      </w:r>
      <w:r w:rsidRPr="00445E44">
        <w:rPr>
          <w:rFonts w:asciiTheme="minorHAnsi" w:eastAsia="Times New Roman" w:hAnsiTheme="minorHAnsi" w:cs="Times New Roman"/>
          <w:sz w:val="24"/>
          <w:szCs w:val="28"/>
          <w:lang w:val="en-US" w:eastAsia="en-US"/>
        </w:rPr>
      </w:r>
      <w:r w:rsidRPr="00445E44">
        <w:rPr>
          <w:rFonts w:asciiTheme="minorHAnsi" w:eastAsia="Times New Roman" w:hAnsiTheme="minorHAnsi" w:cs="Times New Roman"/>
          <w:sz w:val="24"/>
          <w:szCs w:val="28"/>
          <w:lang w:val="en-US" w:eastAsia="en-US"/>
        </w:rPr>
        <w:fldChar w:fldCharType="separate"/>
      </w:r>
      <w:r w:rsidR="00166FA7" w:rsidRPr="00166FA7">
        <w:rPr>
          <w:rFonts w:asciiTheme="minorHAnsi" w:eastAsia="Times New Roman" w:hAnsiTheme="minorHAnsi" w:cs="Times New Roman"/>
          <w:noProof/>
          <w:sz w:val="24"/>
          <w:szCs w:val="28"/>
          <w:vertAlign w:val="superscript"/>
          <w:lang w:val="en-US" w:eastAsia="en-US"/>
        </w:rPr>
        <w:t>135</w:t>
      </w:r>
      <w:r w:rsidRPr="00445E44">
        <w:rPr>
          <w:rFonts w:asciiTheme="minorHAnsi" w:eastAsia="Times New Roman" w:hAnsiTheme="minorHAnsi" w:cs="Times New Roman"/>
          <w:sz w:val="24"/>
          <w:szCs w:val="28"/>
          <w:lang w:val="en-US" w:eastAsia="en-US"/>
        </w:rPr>
        <w:fldChar w:fldCharType="end"/>
      </w:r>
      <w:r w:rsidR="00C84BE3" w:rsidRPr="00F94B0C">
        <w:rPr>
          <w:rFonts w:asciiTheme="minorHAnsi" w:eastAsia="Times New Roman" w:hAnsiTheme="minorHAnsi" w:cs="Times New Roman"/>
          <w:sz w:val="24"/>
          <w:szCs w:val="28"/>
          <w:vertAlign w:val="superscript"/>
          <w:lang w:val="en-US" w:eastAsia="en-US"/>
        </w:rPr>
        <w:t xml:space="preserve">, </w:t>
      </w:r>
      <w:r w:rsidR="00F94B0C">
        <w:rPr>
          <w:rFonts w:asciiTheme="minorHAnsi" w:eastAsia="Times New Roman" w:hAnsiTheme="minorHAnsi" w:cs="Times New Roman"/>
          <w:sz w:val="24"/>
          <w:szCs w:val="28"/>
          <w:lang w:val="en-US" w:eastAsia="en-US"/>
        </w:rPr>
        <w:fldChar w:fldCharType="begin">
          <w:fldData xml:space="preserve">PEVuZE5vdGU+PENpdGU+PEF1dGhvcj5QYW5vdXRzb3BvdWxvdTwvQXV0aG9yPjxZZWFyPjIwMTc8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</w:fldData>
        </w:fldChar>
      </w:r>
      <w:r w:rsidR="00866C5E">
        <w:rPr>
          <w:rFonts w:asciiTheme="minorHAnsi" w:eastAsia="Times New Roman" w:hAnsiTheme="minorHAnsi" w:cs="Times New Roman"/>
          <w:sz w:val="24"/>
          <w:szCs w:val="28"/>
          <w:lang w:val="en-US" w:eastAsia="en-US"/>
        </w:rPr>
        <w:instrText xml:space="preserve"> ADDIN EN.CITE </w:instrText>
      </w:r>
      <w:r w:rsidR="00866C5E">
        <w:rPr>
          <w:rFonts w:asciiTheme="minorHAnsi" w:eastAsia="Times New Roman" w:hAnsiTheme="minorHAnsi" w:cs="Times New Roman"/>
          <w:sz w:val="24"/>
          <w:szCs w:val="28"/>
          <w:lang w:val="en-US" w:eastAsia="en-US"/>
        </w:rPr>
        <w:fldChar w:fldCharType="begin">
          <w:fldData xml:space="preserve">PEVuZE5vdGU+PENpdGU+PEF1dGhvcj5QYW5vdXRzb3BvdWxvdTwvQXV0aG9yPjxZZWFyPjIwMTc8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</w:fldData>
        </w:fldChar>
      </w:r>
      <w:r w:rsidR="00866C5E">
        <w:rPr>
          <w:rFonts w:asciiTheme="minorHAnsi" w:eastAsia="Times New Roman" w:hAnsiTheme="minorHAnsi" w:cs="Times New Roman"/>
          <w:sz w:val="24"/>
          <w:szCs w:val="28"/>
          <w:lang w:val="en-US" w:eastAsia="en-US"/>
        </w:rPr>
        <w:instrText xml:space="preserve"> ADDIN EN.CITE.DATA </w:instrText>
      </w:r>
      <w:r w:rsidR="00866C5E">
        <w:rPr>
          <w:rFonts w:asciiTheme="minorHAnsi" w:eastAsia="Times New Roman" w:hAnsiTheme="minorHAnsi" w:cs="Times New Roman"/>
          <w:sz w:val="24"/>
          <w:szCs w:val="28"/>
          <w:lang w:val="en-US" w:eastAsia="en-US"/>
        </w:rPr>
      </w:r>
      <w:r w:rsidR="00866C5E">
        <w:rPr>
          <w:rFonts w:asciiTheme="minorHAnsi" w:eastAsia="Times New Roman" w:hAnsiTheme="minorHAnsi" w:cs="Times New Roman"/>
          <w:sz w:val="24"/>
          <w:szCs w:val="28"/>
          <w:lang w:val="en-US" w:eastAsia="en-US"/>
        </w:rPr>
        <w:fldChar w:fldCharType="end"/>
      </w:r>
      <w:r w:rsidR="00F94B0C">
        <w:rPr>
          <w:rFonts w:asciiTheme="minorHAnsi" w:eastAsia="Times New Roman" w:hAnsiTheme="minorHAnsi" w:cs="Times New Roman"/>
          <w:sz w:val="24"/>
          <w:szCs w:val="28"/>
          <w:lang w:val="en-US" w:eastAsia="en-US"/>
        </w:rPr>
      </w:r>
      <w:r w:rsidR="00F94B0C">
        <w:rPr>
          <w:rFonts w:asciiTheme="minorHAnsi" w:eastAsia="Times New Roman" w:hAnsiTheme="minorHAnsi" w:cs="Times New Roman"/>
          <w:sz w:val="24"/>
          <w:szCs w:val="28"/>
          <w:lang w:val="en-US" w:eastAsia="en-US"/>
        </w:rPr>
        <w:fldChar w:fldCharType="separate"/>
      </w:r>
      <w:r w:rsidR="00866C5E" w:rsidRPr="00866C5E">
        <w:rPr>
          <w:rFonts w:asciiTheme="minorHAnsi" w:eastAsia="Times New Roman" w:hAnsiTheme="minorHAnsi" w:cs="Times New Roman"/>
          <w:noProof/>
          <w:sz w:val="24"/>
          <w:szCs w:val="28"/>
          <w:vertAlign w:val="superscript"/>
          <w:lang w:val="en-US" w:eastAsia="en-US"/>
        </w:rPr>
        <w:t>281</w:t>
      </w:r>
      <w:r w:rsidR="00F94B0C">
        <w:rPr>
          <w:rFonts w:asciiTheme="minorHAnsi" w:eastAsia="Times New Roman" w:hAnsiTheme="minorHAnsi" w:cs="Times New Roman"/>
          <w:sz w:val="24"/>
          <w:szCs w:val="28"/>
          <w:lang w:val="en-US" w:eastAsia="en-US"/>
        </w:rPr>
        <w:fldChar w:fldCharType="end"/>
      </w:r>
      <w:r w:rsidRPr="00445E44">
        <w:rPr>
          <w:rFonts w:asciiTheme="minorHAnsi" w:eastAsia="Times New Roman" w:hAnsiTheme="minorHAnsi" w:cs="Times New Roman"/>
          <w:sz w:val="24"/>
          <w:szCs w:val="28"/>
          <w:lang w:val="en-US" w:eastAsia="en-US"/>
        </w:rPr>
        <w:t xml:space="preserve">.           </w:t>
      </w:r>
    </w:p>
    <w:p w14:paraId="05E8E0F0" w14:textId="2C079E44" w:rsidR="0042194D" w:rsidRDefault="0042194D" w:rsidP="0042194D">
      <w:pPr>
        <w:spacing w:after="200" w:line="480" w:lineRule="auto"/>
        <w:jc w:val="both"/>
        <w:rPr>
          <w:rFonts w:asciiTheme="minorHAnsi" w:eastAsia="Times New Roman" w:hAnsiTheme="minorHAnsi" w:cs="Times New Roman"/>
          <w:sz w:val="24"/>
          <w:szCs w:val="28"/>
          <w:lang w:val="en-US" w:eastAsia="en-US"/>
        </w:rPr>
      </w:pPr>
      <w:r w:rsidRPr="0042194D">
        <w:rPr>
          <w:rFonts w:asciiTheme="minorHAnsi" w:eastAsia="Times New Roman" w:hAnsiTheme="minorHAnsi" w:cs="Times New Roman"/>
          <w:sz w:val="24"/>
          <w:szCs w:val="28"/>
          <w:lang w:val="en-US" w:eastAsia="en-US"/>
        </w:rPr>
        <w:t>The use of high-throughput genotyping and sequencing approaches along with more advanced imputation will enable the interrogation and identification of variants from the full allelic frequency spectrum</w:t>
      </w:r>
      <w:r w:rsidR="0065026D">
        <w:rPr>
          <w:rFonts w:asciiTheme="minorHAnsi" w:eastAsia="Times New Roman" w:hAnsiTheme="minorHAnsi" w:cs="Times New Roman"/>
          <w:sz w:val="24"/>
          <w:szCs w:val="28"/>
          <w:lang w:val="en-US" w:eastAsia="en-US"/>
        </w:rPr>
        <w:t xml:space="preserve"> that will </w:t>
      </w:r>
      <w:r w:rsidR="008A4A58">
        <w:rPr>
          <w:rFonts w:asciiTheme="minorHAnsi" w:eastAsia="Times New Roman" w:hAnsiTheme="minorHAnsi" w:cs="Times New Roman"/>
          <w:sz w:val="24"/>
          <w:szCs w:val="28"/>
          <w:lang w:val="en-US" w:eastAsia="en-US"/>
        </w:rPr>
        <w:t xml:space="preserve">ultimately </w:t>
      </w:r>
      <w:r w:rsidR="0065026D">
        <w:rPr>
          <w:rFonts w:asciiTheme="minorHAnsi" w:eastAsia="Times New Roman" w:hAnsiTheme="minorHAnsi" w:cs="Times New Roman"/>
          <w:sz w:val="24"/>
          <w:szCs w:val="28"/>
          <w:lang w:val="en-US" w:eastAsia="en-US"/>
        </w:rPr>
        <w:t xml:space="preserve">deliver novel </w:t>
      </w:r>
      <w:r w:rsidR="00344360">
        <w:rPr>
          <w:rFonts w:asciiTheme="minorHAnsi" w:eastAsia="Times New Roman" w:hAnsiTheme="minorHAnsi" w:cs="Times New Roman"/>
          <w:sz w:val="24"/>
          <w:szCs w:val="28"/>
          <w:lang w:val="en-US" w:eastAsia="en-US"/>
        </w:rPr>
        <w:t>prospects</w:t>
      </w:r>
      <w:r w:rsidRPr="0042194D">
        <w:rPr>
          <w:rFonts w:asciiTheme="minorHAnsi" w:eastAsia="Times New Roman" w:hAnsiTheme="minorHAnsi" w:cs="Times New Roman"/>
          <w:sz w:val="24"/>
          <w:szCs w:val="28"/>
          <w:lang w:val="en-US" w:eastAsia="en-US"/>
        </w:rPr>
        <w:t xml:space="preserve">. Low frequency and rare variants may have larger effect sizes and point to more functionally relevant regions and causal genes. The bigger the biological effect a gene has, the more likely it is to provide important clues about the underlying disease process. There are several examples of rare variants </w:t>
      </w:r>
      <w:r w:rsidR="00CF54AD">
        <w:rPr>
          <w:rFonts w:asciiTheme="minorHAnsi" w:eastAsia="Times New Roman" w:hAnsiTheme="minorHAnsi" w:cs="Times New Roman"/>
          <w:sz w:val="24"/>
          <w:szCs w:val="28"/>
          <w:lang w:val="en-US" w:eastAsia="en-US"/>
        </w:rPr>
        <w:t>contributing to complex disease</w:t>
      </w:r>
      <w:r w:rsidRPr="0042194D">
        <w:rPr>
          <w:rFonts w:asciiTheme="minorHAnsi" w:eastAsia="Times New Roman" w:hAnsiTheme="minorHAnsi" w:cs="Times New Roman"/>
          <w:sz w:val="24"/>
          <w:szCs w:val="28"/>
          <w:lang w:val="en-US" w:eastAsia="en-US"/>
        </w:rPr>
        <w:fldChar w:fldCharType="begin"/>
      </w:r>
      <w:r w:rsidR="00866C5E">
        <w:rPr>
          <w:rFonts w:asciiTheme="minorHAnsi" w:eastAsia="Times New Roman" w:hAnsiTheme="minorHAnsi" w:cs="Times New Roman"/>
          <w:sz w:val="24"/>
          <w:szCs w:val="28"/>
          <w:lang w:val="en-US" w:eastAsia="en-US"/>
        </w:rPr>
        <w:instrText xml:space="preserve"> ADDIN EN.CITE &lt;EndNote&gt;&lt;Cite&gt;&lt;Author&gt;Saint Pierre&lt;/Author&gt;&lt;Year&gt;2014&lt;/Year&gt;&lt;RecNum&gt;226&lt;/RecNum&gt;&lt;IDText&gt;How important are rare variants in common disease?&lt;/IDText&gt;&lt;DisplayText&gt;&lt;style face="superscript"&gt;282&lt;/style&gt;&lt;/DisplayText&gt;&lt;record&gt;&lt;rec-number&gt;226&lt;/rec-number&gt;&lt;foreign-keys&gt;&lt;key app="EN" db-id="5z92efv9k0sxx2ezp5gpd02s2fv9z90swefd" timestamp="1455272846"&gt;226&lt;/key&gt;&lt;/foreign-keys&gt;&lt;ref-type name="Journal Article"&gt;17&lt;/ref-type&gt;&lt;contributors&gt;&lt;authors&gt;&lt;author&gt;Saint Pierre, A.&lt;/author&gt;&lt;author&gt;Génin, E.&lt;/author&gt;&lt;/authors&gt;&lt;/contributors&gt;&lt;titles&gt;&lt;title&gt;How important are rare variants in common disease?&lt;/title&gt;&lt;secondary-title&gt;Brief Funct Genomics&lt;/secondary-title&gt;&lt;/titles&gt;&lt;periodical&gt;&lt;full-title&gt;Brief Funct Genomics&lt;/full-title&gt;&lt;/periodical&gt;&lt;pages&gt;353-61&lt;/pages&gt;&lt;volume&gt;13&lt;/volume&gt;&lt;number&gt;5&lt;/number&gt;&lt;dates&gt;&lt;year&gt;2014&lt;/year&gt;&lt;pub-dates&gt;&lt;date&gt;Sep&lt;/date&gt;&lt;/pub-dates&gt;&lt;/dates&gt;&lt;isbn&gt;2041-2657&lt;/isbn&gt;&lt;accession-num&gt;25005607&lt;/accession-num&gt;&lt;urls&gt;&lt;related-urls&gt;&lt;url&gt;http://www.ncbi.nlm.nih.gov/pubmed/25005607&lt;/url&gt;&lt;/related-urls&gt;&lt;/urls&gt;&lt;electronic-resource-num&gt;10.1093/bfgp/elu025&lt;/electronic-resource-num&gt;&lt;language&gt;eng&lt;/language&gt;&lt;/record&gt;&lt;/Cite&gt;&lt;/EndNote&gt;</w:instrText>
      </w:r>
      <w:r w:rsidRPr="0042194D">
        <w:rPr>
          <w:rFonts w:asciiTheme="minorHAnsi" w:eastAsia="Times New Roman" w:hAnsiTheme="minorHAnsi" w:cs="Times New Roman"/>
          <w:sz w:val="24"/>
          <w:szCs w:val="28"/>
          <w:lang w:val="en-US" w:eastAsia="en-US"/>
        </w:rPr>
        <w:fldChar w:fldCharType="separate"/>
      </w:r>
      <w:r w:rsidR="00866C5E" w:rsidRPr="00866C5E">
        <w:rPr>
          <w:rFonts w:asciiTheme="minorHAnsi" w:eastAsia="Times New Roman" w:hAnsiTheme="minorHAnsi" w:cs="Times New Roman"/>
          <w:noProof/>
          <w:sz w:val="24"/>
          <w:szCs w:val="28"/>
          <w:vertAlign w:val="superscript"/>
          <w:lang w:val="en-US" w:eastAsia="en-US"/>
        </w:rPr>
        <w:t>282</w:t>
      </w:r>
      <w:r w:rsidRPr="0042194D">
        <w:rPr>
          <w:rFonts w:asciiTheme="minorHAnsi" w:eastAsia="Times New Roman" w:hAnsiTheme="minorHAnsi" w:cs="Times New Roman"/>
          <w:sz w:val="24"/>
          <w:szCs w:val="28"/>
          <w:lang w:val="en-US" w:eastAsia="en-US"/>
        </w:rPr>
        <w:fldChar w:fldCharType="end"/>
      </w:r>
      <w:r w:rsidRPr="0042194D">
        <w:rPr>
          <w:rFonts w:asciiTheme="minorHAnsi" w:eastAsia="Times New Roman" w:hAnsiTheme="minorHAnsi" w:cs="Times New Roman"/>
          <w:sz w:val="24"/>
          <w:szCs w:val="28"/>
          <w:lang w:val="en-US" w:eastAsia="en-US"/>
        </w:rPr>
        <w:t xml:space="preserve"> and it is likely that OA susceptibility will also be underpinned by variants across the MAF spectrum</w:t>
      </w:r>
      <w:r w:rsidR="00984362">
        <w:rPr>
          <w:rFonts w:asciiTheme="minorHAnsi" w:eastAsia="Times New Roman" w:hAnsiTheme="minorHAnsi" w:cs="Times New Roman"/>
          <w:sz w:val="24"/>
          <w:szCs w:val="28"/>
          <w:lang w:val="en-US" w:eastAsia="en-US"/>
        </w:rPr>
        <w:t>, such as t</w:t>
      </w:r>
      <w:r w:rsidR="00CC6FF4">
        <w:rPr>
          <w:rFonts w:asciiTheme="minorHAnsi" w:eastAsia="Times New Roman" w:hAnsiTheme="minorHAnsi" w:cs="Times New Roman"/>
          <w:sz w:val="24"/>
          <w:szCs w:val="28"/>
          <w:lang w:val="en-US" w:eastAsia="en-US"/>
        </w:rPr>
        <w:t>he two</w:t>
      </w:r>
      <w:r w:rsidR="00984362">
        <w:rPr>
          <w:rFonts w:asciiTheme="minorHAnsi" w:eastAsia="Times New Roman" w:hAnsiTheme="minorHAnsi" w:cs="Times New Roman"/>
          <w:sz w:val="24"/>
          <w:szCs w:val="28"/>
          <w:lang w:val="en-US" w:eastAsia="en-US"/>
        </w:rPr>
        <w:t xml:space="preserve"> rare OA associated loci </w:t>
      </w:r>
      <w:r w:rsidR="00CC6FF4">
        <w:rPr>
          <w:rFonts w:asciiTheme="minorHAnsi" w:eastAsia="Times New Roman" w:hAnsiTheme="minorHAnsi" w:cs="Times New Roman"/>
          <w:sz w:val="24"/>
          <w:szCs w:val="28"/>
          <w:lang w:val="en-US" w:eastAsia="en-US"/>
        </w:rPr>
        <w:t>with very high effect sizes in the Icelandic population</w:t>
      </w:r>
      <w:r w:rsidR="00F94B0C">
        <w:rPr>
          <w:rFonts w:asciiTheme="minorHAnsi" w:eastAsia="Times New Roman" w:hAnsiTheme="minorHAnsi" w:cs="Times New Roman"/>
          <w:sz w:val="24"/>
          <w:szCs w:val="28"/>
          <w:lang w:val="en-US" w:eastAsia="en-US"/>
        </w:rPr>
        <w:fldChar w:fldCharType="begin">
          <w:fldData xml:space="preserve">PEVuZE5vdGU+PENpdGU+PEF1dGhvcj5TdHlya2Fyc2RvdHRpcjwvQXV0aG9yPjxZZWFyPjIwMTc8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</w:fldData>
        </w:fldChar>
      </w:r>
      <w:r w:rsidR="00394708">
        <w:rPr>
          <w:rFonts w:asciiTheme="minorHAnsi" w:eastAsia="Times New Roman" w:hAnsiTheme="minorHAnsi" w:cs="Times New Roman"/>
          <w:sz w:val="24"/>
          <w:szCs w:val="28"/>
          <w:lang w:val="en-US" w:eastAsia="en-US"/>
        </w:rPr>
        <w:instrText xml:space="preserve"> ADDIN EN.CITE </w:instrText>
      </w:r>
      <w:r w:rsidR="00394708">
        <w:rPr>
          <w:rFonts w:asciiTheme="minorHAnsi" w:eastAsia="Times New Roman" w:hAnsiTheme="minorHAnsi" w:cs="Times New Roman"/>
          <w:sz w:val="24"/>
          <w:szCs w:val="28"/>
          <w:lang w:val="en-US" w:eastAsia="en-US"/>
        </w:rPr>
        <w:fldChar w:fldCharType="begin">
          <w:fldData xml:space="preserve">PEVuZE5vdGU+PENpdGU+PEF1dGhvcj5TdHlya2Fyc2RvdHRpcjwvQXV0aG9yPjxZZWFyPjIwMTc8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</w:fldData>
        </w:fldChar>
      </w:r>
      <w:r w:rsidR="00394708">
        <w:rPr>
          <w:rFonts w:asciiTheme="minorHAnsi" w:eastAsia="Times New Roman" w:hAnsiTheme="minorHAnsi" w:cs="Times New Roman"/>
          <w:sz w:val="24"/>
          <w:szCs w:val="28"/>
          <w:lang w:val="en-US" w:eastAsia="en-US"/>
        </w:rPr>
        <w:instrText xml:space="preserve"> ADDIN EN.CITE.DATA </w:instrText>
      </w:r>
      <w:r w:rsidR="00394708">
        <w:rPr>
          <w:rFonts w:asciiTheme="minorHAnsi" w:eastAsia="Times New Roman" w:hAnsiTheme="minorHAnsi" w:cs="Times New Roman"/>
          <w:sz w:val="24"/>
          <w:szCs w:val="28"/>
          <w:lang w:val="en-US" w:eastAsia="en-US"/>
        </w:rPr>
      </w:r>
      <w:r w:rsidR="00394708">
        <w:rPr>
          <w:rFonts w:asciiTheme="minorHAnsi" w:eastAsia="Times New Roman" w:hAnsiTheme="minorHAnsi" w:cs="Times New Roman"/>
          <w:sz w:val="24"/>
          <w:szCs w:val="28"/>
          <w:lang w:val="en-US" w:eastAsia="en-US"/>
        </w:rPr>
        <w:fldChar w:fldCharType="end"/>
      </w:r>
      <w:r w:rsidR="00F94B0C">
        <w:rPr>
          <w:rFonts w:asciiTheme="minorHAnsi" w:eastAsia="Times New Roman" w:hAnsiTheme="minorHAnsi" w:cs="Times New Roman"/>
          <w:sz w:val="24"/>
          <w:szCs w:val="28"/>
          <w:lang w:val="en-US" w:eastAsia="en-US"/>
        </w:rPr>
      </w:r>
      <w:r w:rsidR="00F94B0C">
        <w:rPr>
          <w:rFonts w:asciiTheme="minorHAnsi" w:eastAsia="Times New Roman" w:hAnsiTheme="minorHAnsi" w:cs="Times New Roman"/>
          <w:sz w:val="24"/>
          <w:szCs w:val="28"/>
          <w:lang w:val="en-US" w:eastAsia="en-US"/>
        </w:rPr>
        <w:fldChar w:fldCharType="separate"/>
      </w:r>
      <w:r w:rsidR="00394708" w:rsidRPr="00394708">
        <w:rPr>
          <w:rFonts w:asciiTheme="minorHAnsi" w:eastAsia="Times New Roman" w:hAnsiTheme="minorHAnsi" w:cs="Times New Roman"/>
          <w:noProof/>
          <w:sz w:val="24"/>
          <w:szCs w:val="28"/>
          <w:vertAlign w:val="superscript"/>
          <w:lang w:val="en-US" w:eastAsia="en-US"/>
        </w:rPr>
        <w:t>163</w:t>
      </w:r>
      <w:r w:rsidR="00F94B0C">
        <w:rPr>
          <w:rFonts w:asciiTheme="minorHAnsi" w:eastAsia="Times New Roman" w:hAnsiTheme="minorHAnsi" w:cs="Times New Roman"/>
          <w:sz w:val="24"/>
          <w:szCs w:val="28"/>
          <w:lang w:val="en-US" w:eastAsia="en-US"/>
        </w:rPr>
        <w:fldChar w:fldCharType="end"/>
      </w:r>
      <w:r w:rsidRPr="0042194D">
        <w:rPr>
          <w:rFonts w:asciiTheme="minorHAnsi" w:eastAsia="Times New Roman" w:hAnsiTheme="minorHAnsi" w:cs="Times New Roman"/>
          <w:sz w:val="24"/>
          <w:szCs w:val="28"/>
          <w:lang w:val="en-US" w:eastAsia="en-US"/>
        </w:rPr>
        <w:t>. In addition, the focus of OA genetics studies to date has been on bialleli</w:t>
      </w:r>
      <w:r w:rsidR="00445E44">
        <w:rPr>
          <w:rFonts w:asciiTheme="minorHAnsi" w:eastAsia="Times New Roman" w:hAnsiTheme="minorHAnsi" w:cs="Times New Roman"/>
          <w:sz w:val="24"/>
          <w:szCs w:val="28"/>
          <w:lang w:val="en-US" w:eastAsia="en-US"/>
        </w:rPr>
        <w:t>c sequence changes. It is suggested</w:t>
      </w:r>
      <w:r w:rsidRPr="0042194D">
        <w:rPr>
          <w:rFonts w:asciiTheme="minorHAnsi" w:eastAsia="Times New Roman" w:hAnsiTheme="minorHAnsi" w:cs="Times New Roman"/>
          <w:sz w:val="24"/>
          <w:szCs w:val="28"/>
          <w:lang w:val="en-US" w:eastAsia="en-US"/>
        </w:rPr>
        <w:t xml:space="preserve"> that copy number variation may also play a role</w:t>
      </w:r>
      <w:r w:rsidR="00F94B0C">
        <w:rPr>
          <w:rFonts w:asciiTheme="minorHAnsi" w:eastAsia="Times New Roman" w:hAnsiTheme="minorHAnsi" w:cs="Times New Roman"/>
          <w:sz w:val="24"/>
          <w:szCs w:val="28"/>
          <w:lang w:val="en-US" w:eastAsia="en-US"/>
        </w:rPr>
        <w:fldChar w:fldCharType="begin">
          <w:fldData xml:space="preserve">PEVuZE5vdGU+PENpdGU+PEF1dGhvcj5Nb29uPC9BdXRob3I+PFllYXI+MjAxNTwvWWVhcj48UmVj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</w:fldData>
        </w:fldChar>
      </w:r>
      <w:r w:rsidR="00866C5E">
        <w:rPr>
          <w:rFonts w:asciiTheme="minorHAnsi" w:eastAsia="Times New Roman" w:hAnsiTheme="minorHAnsi" w:cs="Times New Roman"/>
          <w:sz w:val="24"/>
          <w:szCs w:val="28"/>
          <w:lang w:val="en-US" w:eastAsia="en-US"/>
        </w:rPr>
        <w:instrText xml:space="preserve"> ADDIN EN.CITE </w:instrText>
      </w:r>
      <w:r w:rsidR="00866C5E">
        <w:rPr>
          <w:rFonts w:asciiTheme="minorHAnsi" w:eastAsia="Times New Roman" w:hAnsiTheme="minorHAnsi" w:cs="Times New Roman"/>
          <w:sz w:val="24"/>
          <w:szCs w:val="28"/>
          <w:lang w:val="en-US" w:eastAsia="en-US"/>
        </w:rPr>
        <w:fldChar w:fldCharType="begin">
          <w:fldData xml:space="preserve">PEVuZE5vdGU+PENpdGU+PEF1dGhvcj5Nb29uPC9BdXRob3I+PFllYXI+MjAxNTwvWWVhcj48UmVj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</w:fldData>
        </w:fldChar>
      </w:r>
      <w:r w:rsidR="00866C5E">
        <w:rPr>
          <w:rFonts w:asciiTheme="minorHAnsi" w:eastAsia="Times New Roman" w:hAnsiTheme="minorHAnsi" w:cs="Times New Roman"/>
          <w:sz w:val="24"/>
          <w:szCs w:val="28"/>
          <w:lang w:val="en-US" w:eastAsia="en-US"/>
        </w:rPr>
        <w:instrText xml:space="preserve"> ADDIN EN.CITE.DATA </w:instrText>
      </w:r>
      <w:r w:rsidR="00866C5E">
        <w:rPr>
          <w:rFonts w:asciiTheme="minorHAnsi" w:eastAsia="Times New Roman" w:hAnsiTheme="minorHAnsi" w:cs="Times New Roman"/>
          <w:sz w:val="24"/>
          <w:szCs w:val="28"/>
          <w:lang w:val="en-US" w:eastAsia="en-US"/>
        </w:rPr>
      </w:r>
      <w:r w:rsidR="00866C5E">
        <w:rPr>
          <w:rFonts w:asciiTheme="minorHAnsi" w:eastAsia="Times New Roman" w:hAnsiTheme="minorHAnsi" w:cs="Times New Roman"/>
          <w:sz w:val="24"/>
          <w:szCs w:val="28"/>
          <w:lang w:val="en-US" w:eastAsia="en-US"/>
        </w:rPr>
        <w:fldChar w:fldCharType="end"/>
      </w:r>
      <w:r w:rsidR="00F94B0C">
        <w:rPr>
          <w:rFonts w:asciiTheme="minorHAnsi" w:eastAsia="Times New Roman" w:hAnsiTheme="minorHAnsi" w:cs="Times New Roman"/>
          <w:sz w:val="24"/>
          <w:szCs w:val="28"/>
          <w:lang w:val="en-US" w:eastAsia="en-US"/>
        </w:rPr>
      </w:r>
      <w:r w:rsidR="00F94B0C">
        <w:rPr>
          <w:rFonts w:asciiTheme="minorHAnsi" w:eastAsia="Times New Roman" w:hAnsiTheme="minorHAnsi" w:cs="Times New Roman"/>
          <w:sz w:val="24"/>
          <w:szCs w:val="28"/>
          <w:lang w:val="en-US" w:eastAsia="en-US"/>
        </w:rPr>
        <w:fldChar w:fldCharType="separate"/>
      </w:r>
      <w:r w:rsidR="00866C5E" w:rsidRPr="00866C5E">
        <w:rPr>
          <w:rFonts w:asciiTheme="minorHAnsi" w:eastAsia="Times New Roman" w:hAnsiTheme="minorHAnsi" w:cs="Times New Roman"/>
          <w:noProof/>
          <w:sz w:val="24"/>
          <w:szCs w:val="28"/>
          <w:vertAlign w:val="superscript"/>
          <w:lang w:val="en-US" w:eastAsia="en-US"/>
        </w:rPr>
        <w:t>283</w:t>
      </w:r>
      <w:r w:rsidR="00F94B0C">
        <w:rPr>
          <w:rFonts w:asciiTheme="minorHAnsi" w:eastAsia="Times New Roman" w:hAnsiTheme="minorHAnsi" w:cs="Times New Roman"/>
          <w:sz w:val="24"/>
          <w:szCs w:val="28"/>
          <w:lang w:val="en-US" w:eastAsia="en-US"/>
        </w:rPr>
        <w:fldChar w:fldCharType="end"/>
      </w:r>
      <w:r w:rsidRPr="0042194D">
        <w:rPr>
          <w:rFonts w:asciiTheme="minorHAnsi" w:eastAsia="Times New Roman" w:hAnsiTheme="minorHAnsi" w:cs="Times New Roman"/>
          <w:sz w:val="24"/>
          <w:szCs w:val="28"/>
          <w:lang w:val="en-US" w:eastAsia="en-US"/>
        </w:rPr>
        <w:t xml:space="preserve">. The decreasing cost of high-depth whole genome sequencing is poised to make high-throughput large-scale genetic studies more </w:t>
      </w:r>
      <w:r w:rsidR="00C84BE3" w:rsidRPr="0042194D">
        <w:rPr>
          <w:rFonts w:asciiTheme="minorHAnsi" w:eastAsia="Times New Roman" w:hAnsiTheme="minorHAnsi" w:cs="Times New Roman"/>
          <w:sz w:val="24"/>
          <w:szCs w:val="28"/>
          <w:lang w:val="en-US" w:eastAsia="en-US"/>
        </w:rPr>
        <w:t>affordable</w:t>
      </w:r>
      <w:r w:rsidRPr="0042194D">
        <w:rPr>
          <w:rFonts w:asciiTheme="minorHAnsi" w:eastAsia="Times New Roman" w:hAnsiTheme="minorHAnsi" w:cs="Times New Roman"/>
          <w:sz w:val="24"/>
          <w:szCs w:val="28"/>
          <w:lang w:val="en-US" w:eastAsia="en-US"/>
        </w:rPr>
        <w:t xml:space="preserve"> in the near future.  </w:t>
      </w:r>
    </w:p>
    <w:p w14:paraId="6761194D" w14:textId="5DC8A605" w:rsidR="00EA1611" w:rsidRDefault="0042194D" w:rsidP="0042194D">
      <w:pPr>
        <w:spacing w:after="200" w:line="480" w:lineRule="auto"/>
        <w:jc w:val="both"/>
        <w:rPr>
          <w:rFonts w:asciiTheme="minorHAnsi" w:eastAsia="Times New Roman" w:hAnsiTheme="minorHAnsi" w:cs="Times New Roman"/>
          <w:sz w:val="24"/>
          <w:szCs w:val="28"/>
          <w:lang w:val="en-US" w:eastAsia="en-US"/>
        </w:rPr>
      </w:pPr>
      <w:r w:rsidRPr="0042194D">
        <w:rPr>
          <w:rFonts w:asciiTheme="minorHAnsi" w:eastAsia="Times New Roman" w:hAnsiTheme="minorHAnsi" w:cs="Times New Roman"/>
          <w:sz w:val="24"/>
          <w:szCs w:val="28"/>
          <w:lang w:val="en-US" w:eastAsia="en-US"/>
        </w:rPr>
        <w:t xml:space="preserve">Systematic functional genomics approaches in relevant tissues will help characterize the molecular landscape of OA alongside genetics approaches. </w:t>
      </w:r>
      <w:r w:rsidR="00B32EA7">
        <w:rPr>
          <w:rFonts w:asciiTheme="minorHAnsi" w:eastAsia="Times New Roman" w:hAnsiTheme="minorHAnsi" w:cs="Times New Roman"/>
          <w:sz w:val="24"/>
          <w:szCs w:val="28"/>
          <w:lang w:val="en-US" w:eastAsia="en-US"/>
        </w:rPr>
        <w:t xml:space="preserve">There is very little knowledge about the </w:t>
      </w:r>
      <w:r w:rsidR="00647CB5">
        <w:rPr>
          <w:rFonts w:asciiTheme="minorHAnsi" w:eastAsia="Times New Roman" w:hAnsiTheme="minorHAnsi" w:cs="Times New Roman"/>
          <w:sz w:val="24"/>
          <w:szCs w:val="28"/>
          <w:lang w:val="en-US" w:eastAsia="en-US"/>
        </w:rPr>
        <w:t xml:space="preserve">way that </w:t>
      </w:r>
      <w:r w:rsidR="00B32EA7">
        <w:rPr>
          <w:rFonts w:asciiTheme="minorHAnsi" w:eastAsia="Times New Roman" w:hAnsiTheme="minorHAnsi" w:cs="Times New Roman"/>
          <w:sz w:val="24"/>
          <w:szCs w:val="28"/>
          <w:lang w:val="en-US" w:eastAsia="en-US"/>
        </w:rPr>
        <w:t xml:space="preserve">genes involved in OA </w:t>
      </w:r>
      <w:r w:rsidR="00647CB5">
        <w:rPr>
          <w:rFonts w:asciiTheme="minorHAnsi" w:eastAsia="Times New Roman" w:hAnsiTheme="minorHAnsi" w:cs="Times New Roman"/>
          <w:sz w:val="24"/>
          <w:szCs w:val="28"/>
          <w:lang w:val="en-US" w:eastAsia="en-US"/>
        </w:rPr>
        <w:t xml:space="preserve">mediate changes in arthrosis, while most OA established loci reside outside protein-coding exons. </w:t>
      </w:r>
      <w:r w:rsidR="00C33A9C">
        <w:rPr>
          <w:rFonts w:asciiTheme="minorHAnsi" w:eastAsia="Times New Roman" w:hAnsiTheme="minorHAnsi" w:cs="Times New Roman"/>
          <w:sz w:val="24"/>
          <w:szCs w:val="28"/>
          <w:lang w:val="en-US" w:eastAsia="en-US"/>
        </w:rPr>
        <w:t xml:space="preserve">Gene expression functional studies using targeted cell types can help with the identification of causal variants and affected genes. </w:t>
      </w:r>
      <w:r w:rsidR="0001786D">
        <w:rPr>
          <w:rFonts w:asciiTheme="minorHAnsi" w:eastAsia="Times New Roman" w:hAnsiTheme="minorHAnsi" w:cs="Times New Roman"/>
          <w:sz w:val="24"/>
          <w:szCs w:val="28"/>
          <w:lang w:val="en-US" w:eastAsia="en-US"/>
        </w:rPr>
        <w:t xml:space="preserve">The exploration of cellular and molecular mechanisms, linked to OA genetic </w:t>
      </w:r>
      <w:r w:rsidR="0001786D">
        <w:rPr>
          <w:rFonts w:asciiTheme="minorHAnsi" w:eastAsia="Times New Roman" w:hAnsiTheme="minorHAnsi" w:cs="Times New Roman"/>
          <w:sz w:val="24"/>
          <w:szCs w:val="28"/>
          <w:lang w:val="en-US" w:eastAsia="en-US"/>
        </w:rPr>
        <w:lastRenderedPageBreak/>
        <w:t xml:space="preserve">susceptibility, that act on disease pathogenesis </w:t>
      </w:r>
      <w:r w:rsidR="00647CB5">
        <w:rPr>
          <w:rFonts w:asciiTheme="minorHAnsi" w:eastAsia="Times New Roman" w:hAnsiTheme="minorHAnsi" w:cs="Times New Roman"/>
          <w:sz w:val="24"/>
          <w:szCs w:val="28"/>
          <w:lang w:val="en-US" w:eastAsia="en-US"/>
        </w:rPr>
        <w:t xml:space="preserve">is </w:t>
      </w:r>
      <w:r w:rsidR="0001786D">
        <w:rPr>
          <w:rFonts w:asciiTheme="minorHAnsi" w:eastAsia="Times New Roman" w:hAnsiTheme="minorHAnsi" w:cs="Times New Roman"/>
          <w:sz w:val="24"/>
          <w:szCs w:val="28"/>
          <w:lang w:val="en-US" w:eastAsia="en-US"/>
        </w:rPr>
        <w:t xml:space="preserve">also </w:t>
      </w:r>
      <w:r w:rsidR="00647CB5">
        <w:rPr>
          <w:rFonts w:asciiTheme="minorHAnsi" w:eastAsia="Times New Roman" w:hAnsiTheme="minorHAnsi" w:cs="Times New Roman"/>
          <w:sz w:val="24"/>
          <w:szCs w:val="28"/>
          <w:lang w:val="en-US" w:eastAsia="en-US"/>
        </w:rPr>
        <w:t>challenging</w:t>
      </w:r>
      <w:r w:rsidR="0001786D">
        <w:rPr>
          <w:rFonts w:asciiTheme="minorHAnsi" w:eastAsia="Times New Roman" w:hAnsiTheme="minorHAnsi" w:cs="Times New Roman"/>
          <w:sz w:val="24"/>
          <w:szCs w:val="28"/>
          <w:lang w:val="en-US" w:eastAsia="en-US"/>
        </w:rPr>
        <w:t xml:space="preserve">. A better understanding of these processes </w:t>
      </w:r>
      <w:r w:rsidR="00EA1611">
        <w:rPr>
          <w:rFonts w:asciiTheme="minorHAnsi" w:eastAsia="Times New Roman" w:hAnsiTheme="minorHAnsi" w:cs="Times New Roman"/>
          <w:sz w:val="24"/>
          <w:szCs w:val="28"/>
          <w:lang w:val="en-US" w:eastAsia="en-US"/>
        </w:rPr>
        <w:t>will</w:t>
      </w:r>
      <w:r w:rsidR="0001786D">
        <w:rPr>
          <w:rFonts w:asciiTheme="minorHAnsi" w:eastAsia="Times New Roman" w:hAnsiTheme="minorHAnsi" w:cs="Times New Roman"/>
          <w:sz w:val="24"/>
          <w:szCs w:val="28"/>
          <w:lang w:val="en-US" w:eastAsia="en-US"/>
        </w:rPr>
        <w:t xml:space="preserve"> </w:t>
      </w:r>
      <w:r w:rsidR="00C84BE3">
        <w:rPr>
          <w:rFonts w:asciiTheme="minorHAnsi" w:eastAsia="Times New Roman" w:hAnsiTheme="minorHAnsi" w:cs="Times New Roman"/>
          <w:sz w:val="24"/>
          <w:szCs w:val="28"/>
          <w:lang w:val="en-US" w:eastAsia="en-US"/>
        </w:rPr>
        <w:t>enhance</w:t>
      </w:r>
      <w:r w:rsidR="0001786D">
        <w:rPr>
          <w:rFonts w:asciiTheme="minorHAnsi" w:eastAsia="Times New Roman" w:hAnsiTheme="minorHAnsi" w:cs="Times New Roman"/>
          <w:sz w:val="24"/>
          <w:szCs w:val="28"/>
          <w:lang w:val="en-US" w:eastAsia="en-US"/>
        </w:rPr>
        <w:t xml:space="preserve"> the understanding of OA etiopathogenesis </w:t>
      </w:r>
      <w:r w:rsidR="00EA1611">
        <w:rPr>
          <w:rFonts w:asciiTheme="minorHAnsi" w:eastAsia="Times New Roman" w:hAnsiTheme="minorHAnsi" w:cs="Times New Roman"/>
          <w:sz w:val="24"/>
          <w:szCs w:val="28"/>
          <w:lang w:val="en-US" w:eastAsia="en-US"/>
        </w:rPr>
        <w:t>and can be achieved through phenotype animal models and cellular genetics</w:t>
      </w:r>
      <w:r w:rsidR="00F94B0C">
        <w:rPr>
          <w:rFonts w:asciiTheme="minorHAnsi" w:eastAsia="Times New Roman" w:hAnsiTheme="minorHAnsi" w:cs="Times New Roman"/>
          <w:sz w:val="24"/>
          <w:szCs w:val="28"/>
          <w:lang w:val="en-US" w:eastAsia="en-US"/>
        </w:rPr>
        <w:fldChar w:fldCharType="begin"/>
      </w:r>
      <w:r w:rsidR="00866C5E">
        <w:rPr>
          <w:rFonts w:asciiTheme="minorHAnsi" w:eastAsia="Times New Roman" w:hAnsiTheme="minorHAnsi" w:cs="Times New Roman"/>
          <w:sz w:val="24"/>
          <w:szCs w:val="28"/>
          <w:lang w:val="en-US" w:eastAsia="en-US"/>
        </w:rPr>
        <w:instrText xml:space="preserve"> ADDIN EN.CITE &lt;EndNote&gt;&lt;Cite&gt;&lt;Author&gt;Cibrián Uhalte&lt;/Author&gt;&lt;Year&gt;2017&lt;/Year&gt;&lt;RecNum&gt;621&lt;/RecNum&gt;&lt;DisplayText&gt;&lt;style face="superscript"&gt;284&lt;/style&gt;&lt;/DisplayText&gt;&lt;record&gt;&lt;rec-number&gt;621&lt;/rec-number&gt;&lt;foreign-keys&gt;&lt;key app="EN" db-id="5z92efv9k0sxx2ezp5gpd02s2fv9z90swefd" timestamp="1515516522"&gt;621&lt;/key&gt;&lt;/foreign-keys&gt;&lt;ref-type name="Journal Article"&gt;17&lt;/ref-type&gt;&lt;contributors&gt;&lt;authors&gt;&lt;author&gt;Cibrián Uhalte, E.&lt;/author&gt;&lt;author&gt;Wilkinson, J. M.&lt;/author&gt;&lt;author&gt;Southam, L.&lt;/author&gt;&lt;author&gt;Zeggini, E.&lt;/author&gt;&lt;/authors&gt;&lt;/contributors&gt;&lt;titles&gt;&lt;title&gt;Pathways to understanding the genomic aetiology of osteoarthritis&lt;/title&gt;&lt;secondary-title&gt;Hum Mol Genet&lt;/secondary-title&gt;&lt;/titles&gt;&lt;periodical&gt;&lt;full-title&gt;Hum Mol Genet&lt;/full-title&gt;&lt;/periodical&gt;&lt;pages&gt;R193-R201&lt;/pages&gt;&lt;volume&gt;26&lt;/volume&gt;&lt;number&gt;R2&lt;/number&gt;&lt;dates&gt;&lt;year&gt;2017&lt;/year&gt;&lt;pub-dates&gt;&lt;date&gt;Oct&lt;/date&gt;&lt;/pub-dates&gt;&lt;/dates&gt;&lt;isbn&gt;1460-2083&lt;/isbn&gt;&lt;accession-num&gt;28977450&lt;/accession-num&gt;&lt;urls&gt;&lt;related-urls&gt;&lt;url&gt;https://www.ncbi.nlm.nih.gov/pubmed/28977450&lt;/url&gt;&lt;/related-urls&gt;&lt;/urls&gt;&lt;electronic-resource-num&gt;10.1093/hmg/ddx302&lt;/electronic-resource-num&gt;&lt;language&gt;eng&lt;/language&gt;&lt;/record&gt;&lt;/Cite&gt;&lt;/EndNote&gt;</w:instrText>
      </w:r>
      <w:r w:rsidR="00F94B0C">
        <w:rPr>
          <w:rFonts w:asciiTheme="minorHAnsi" w:eastAsia="Times New Roman" w:hAnsiTheme="minorHAnsi" w:cs="Times New Roman"/>
          <w:sz w:val="24"/>
          <w:szCs w:val="28"/>
          <w:lang w:val="en-US" w:eastAsia="en-US"/>
        </w:rPr>
        <w:fldChar w:fldCharType="separate"/>
      </w:r>
      <w:r w:rsidR="00866C5E" w:rsidRPr="00866C5E">
        <w:rPr>
          <w:rFonts w:asciiTheme="minorHAnsi" w:eastAsia="Times New Roman" w:hAnsiTheme="minorHAnsi" w:cs="Times New Roman"/>
          <w:noProof/>
          <w:sz w:val="24"/>
          <w:szCs w:val="28"/>
          <w:vertAlign w:val="superscript"/>
          <w:lang w:val="en-US" w:eastAsia="en-US"/>
        </w:rPr>
        <w:t>284</w:t>
      </w:r>
      <w:r w:rsidR="00F94B0C">
        <w:rPr>
          <w:rFonts w:asciiTheme="minorHAnsi" w:eastAsia="Times New Roman" w:hAnsiTheme="minorHAnsi" w:cs="Times New Roman"/>
          <w:sz w:val="24"/>
          <w:szCs w:val="28"/>
          <w:lang w:val="en-US" w:eastAsia="en-US"/>
        </w:rPr>
        <w:fldChar w:fldCharType="end"/>
      </w:r>
      <w:r w:rsidR="00EA1611">
        <w:rPr>
          <w:rFonts w:asciiTheme="minorHAnsi" w:eastAsia="Times New Roman" w:hAnsiTheme="minorHAnsi" w:cs="Times New Roman"/>
          <w:sz w:val="24"/>
          <w:szCs w:val="28"/>
          <w:lang w:val="en-US" w:eastAsia="en-US"/>
        </w:rPr>
        <w:t xml:space="preserve">. </w:t>
      </w:r>
    </w:p>
    <w:p w14:paraId="5C77B93E" w14:textId="6346D5F2" w:rsidR="0042194D" w:rsidRPr="0042194D" w:rsidRDefault="0042194D" w:rsidP="0042194D">
      <w:pPr>
        <w:spacing w:after="200" w:line="480" w:lineRule="auto"/>
        <w:jc w:val="both"/>
        <w:rPr>
          <w:rFonts w:asciiTheme="minorHAnsi" w:eastAsia="Times New Roman" w:hAnsiTheme="minorHAnsi" w:cs="Times New Roman"/>
          <w:sz w:val="24"/>
          <w:szCs w:val="28"/>
          <w:lang w:val="en-US" w:eastAsia="en-US"/>
        </w:rPr>
      </w:pPr>
      <w:r w:rsidRPr="0042194D">
        <w:rPr>
          <w:rFonts w:asciiTheme="minorHAnsi" w:eastAsia="Times New Roman" w:hAnsiTheme="minorHAnsi" w:cs="Times New Roman"/>
          <w:sz w:val="24"/>
          <w:szCs w:val="28"/>
          <w:lang w:val="en-US" w:eastAsia="en-US"/>
        </w:rPr>
        <w:t>In order to understand and treat this multifunctional and complex chronic disease, analytical approaches need to model disease biol</w:t>
      </w:r>
      <w:r w:rsidR="00CF54AD">
        <w:rPr>
          <w:rFonts w:asciiTheme="minorHAnsi" w:eastAsia="Times New Roman" w:hAnsiTheme="minorHAnsi" w:cs="Times New Roman"/>
          <w:sz w:val="24"/>
          <w:szCs w:val="28"/>
          <w:lang w:val="en-US" w:eastAsia="en-US"/>
        </w:rPr>
        <w:t>ogy from a holistic perspective</w:t>
      </w:r>
      <w:r w:rsidRPr="0042194D">
        <w:rPr>
          <w:rFonts w:asciiTheme="minorHAnsi" w:eastAsia="Times New Roman" w:hAnsiTheme="minorHAnsi" w:cs="Times New Roman"/>
          <w:sz w:val="24"/>
          <w:szCs w:val="28"/>
          <w:lang w:val="en-US" w:eastAsia="en-US"/>
        </w:rPr>
        <w:fldChar w:fldCharType="begin"/>
      </w:r>
      <w:r w:rsidR="00866C5E">
        <w:rPr>
          <w:rFonts w:asciiTheme="minorHAnsi" w:eastAsia="Times New Roman" w:hAnsiTheme="minorHAnsi" w:cs="Times New Roman"/>
          <w:sz w:val="24"/>
          <w:szCs w:val="28"/>
          <w:lang w:val="en-US" w:eastAsia="en-US"/>
        </w:rPr>
        <w:instrText xml:space="preserve"> ADDIN EN.CITE &lt;EndNote&gt;&lt;Cite&gt;&lt;Author&gt;Joyce&lt;/Author&gt;&lt;Year&gt;2006&lt;/Year&gt;&lt;RecNum&gt;220&lt;/RecNum&gt;&lt;IDText&gt;The model organism as a system: integrating &amp;apos;omics&amp;apos; data sets&lt;/IDText&gt;&lt;DisplayText&gt;&lt;style face="superscript"&gt;285&lt;/style&gt;&lt;/DisplayText&gt;&lt;record&gt;&lt;rec-number&gt;220&lt;/rec-number&gt;&lt;foreign-keys&gt;&lt;key app="EN" db-id="5z92efv9k0sxx2ezp5gpd02s2fv9z90swefd" timestamp="1455272846"&gt;220&lt;/key&gt;&lt;/foreign-keys&gt;&lt;ref-type name="Journal Article"&gt;17&lt;/ref-type&gt;&lt;contributors&gt;&lt;authors&gt;&lt;author&gt;Joyce, A. R.&lt;/author&gt;&lt;author&gt;Palsson, B.&lt;/author&gt;&lt;/authors&gt;&lt;/contributors&gt;&lt;titles&gt;&lt;title&gt;The model organism as a system: integrating &amp;apos;omics&amp;apos; data sets&lt;/title&gt;&lt;secondary-title&gt;Nat Rev Mol Cell Biol&lt;/secondary-title&gt;&lt;/titles&gt;&lt;periodical&gt;&lt;full-title&gt;Nat Rev Mol Cell Biol&lt;/full-title&gt;&lt;/periodical&gt;&lt;pages&gt;198-210&lt;/pages&gt;&lt;volume&gt;7&lt;/volume&gt;&lt;number&gt;3&lt;/number&gt;&lt;keywords&gt;&lt;keyword&gt;Animals&lt;/keyword&gt;&lt;keyword&gt;Cell Physiological Phenomena&lt;/keyword&gt;&lt;keyword&gt;DNA&lt;/keyword&gt;&lt;keyword&gt;Genome&lt;/keyword&gt;&lt;keyword&gt;Genomics&lt;/keyword&gt;&lt;keyword&gt;Models, Biological&lt;/keyword&gt;&lt;keyword&gt;Neural Networks (Computer)&lt;/keyword&gt;&lt;keyword&gt;Proteins&lt;/keyword&gt;&lt;keyword&gt;Proteome&lt;/keyword&gt;&lt;keyword&gt;Transcription, Genetic&lt;/keyword&gt;&lt;/keywords&gt;&lt;dates&gt;&lt;year&gt;2006&lt;/year&gt;&lt;pub-dates&gt;&lt;date&gt;Mar&lt;/date&gt;&lt;/pub-dates&gt;&lt;/dates&gt;&lt;isbn&gt;1471-0072&lt;/isbn&gt;&lt;accession-num&gt;16496022&lt;/accession-num&gt;&lt;urls&gt;&lt;related-urls&gt;&lt;url&gt;http://www.ncbi.nlm.nih.gov/pubmed/16496022&lt;/url&gt;&lt;/related-urls&gt;&lt;/urls&gt;&lt;electronic-resource-num&gt;10.1038/nrm1857&lt;/electronic-resource-num&gt;&lt;language&gt;eng&lt;/language&gt;&lt;/record&gt;&lt;/Cite&gt;&lt;/EndNote&gt;</w:instrText>
      </w:r>
      <w:r w:rsidRPr="0042194D">
        <w:rPr>
          <w:rFonts w:asciiTheme="minorHAnsi" w:eastAsia="Times New Roman" w:hAnsiTheme="minorHAnsi" w:cs="Times New Roman"/>
          <w:sz w:val="24"/>
          <w:szCs w:val="28"/>
          <w:lang w:val="en-US" w:eastAsia="en-US"/>
        </w:rPr>
        <w:fldChar w:fldCharType="separate"/>
      </w:r>
      <w:r w:rsidR="00866C5E" w:rsidRPr="00866C5E">
        <w:rPr>
          <w:rFonts w:asciiTheme="minorHAnsi" w:eastAsia="Times New Roman" w:hAnsiTheme="minorHAnsi" w:cs="Times New Roman"/>
          <w:noProof/>
          <w:sz w:val="24"/>
          <w:szCs w:val="28"/>
          <w:vertAlign w:val="superscript"/>
          <w:lang w:val="en-US" w:eastAsia="en-US"/>
        </w:rPr>
        <w:t>285</w:t>
      </w:r>
      <w:r w:rsidRPr="0042194D">
        <w:rPr>
          <w:rFonts w:asciiTheme="minorHAnsi" w:eastAsia="Times New Roman" w:hAnsiTheme="minorHAnsi" w:cs="Times New Roman"/>
          <w:sz w:val="24"/>
          <w:szCs w:val="28"/>
          <w:lang w:val="en-US" w:eastAsia="en-US"/>
        </w:rPr>
        <w:fldChar w:fldCharType="end"/>
      </w:r>
      <w:r w:rsidRPr="0042194D">
        <w:rPr>
          <w:rFonts w:asciiTheme="minorHAnsi" w:eastAsia="Times New Roman" w:hAnsiTheme="minorHAnsi" w:cs="Times New Roman"/>
          <w:sz w:val="24"/>
          <w:szCs w:val="28"/>
          <w:lang w:val="en-US" w:eastAsia="en-US"/>
        </w:rPr>
        <w:t>. Integrative data analysis including targeted approaches such as transcriptomics, proteomics, metabolomics and methylomics can help in this regard. These large heterogeneous datasets require integration and support by advanced software metho</w:t>
      </w:r>
      <w:r w:rsidR="00CF54AD">
        <w:rPr>
          <w:rFonts w:asciiTheme="minorHAnsi" w:eastAsia="Times New Roman" w:hAnsiTheme="minorHAnsi" w:cs="Times New Roman"/>
          <w:sz w:val="24"/>
          <w:szCs w:val="28"/>
          <w:lang w:val="en-US" w:eastAsia="en-US"/>
        </w:rPr>
        <w:t>dology and novel analysis tools</w:t>
      </w:r>
      <w:r w:rsidRPr="0042194D">
        <w:rPr>
          <w:rFonts w:asciiTheme="minorHAnsi" w:eastAsia="Times New Roman" w:hAnsiTheme="minorHAnsi" w:cs="Times New Roman"/>
          <w:sz w:val="24"/>
          <w:szCs w:val="28"/>
          <w:lang w:val="en-US" w:eastAsia="en-US"/>
        </w:rPr>
        <w:fldChar w:fldCharType="begin"/>
      </w:r>
      <w:r w:rsidR="00866C5E">
        <w:rPr>
          <w:rFonts w:asciiTheme="minorHAnsi" w:eastAsia="Times New Roman" w:hAnsiTheme="minorHAnsi" w:cs="Times New Roman"/>
          <w:sz w:val="24"/>
          <w:szCs w:val="28"/>
          <w:lang w:val="en-US" w:eastAsia="en-US"/>
        </w:rPr>
        <w:instrText xml:space="preserve"> ADDIN EN.CITE &lt;EndNote&gt;&lt;Cite&gt;&lt;Author&gt;Li-Pook-Than&lt;/Author&gt;&lt;Year&gt;2013&lt;/Year&gt;&lt;RecNum&gt;219&lt;/RecNum&gt;&lt;IDText&gt;iPOP goes the world: integrated personalized Omics profiling and the road toward improved health care&lt;/IDText&gt;&lt;DisplayText&gt;&lt;style face="superscript"&gt;286&lt;/style&gt;&lt;/DisplayText&gt;&lt;record&gt;&lt;rec-number&gt;219&lt;/rec-number&gt;&lt;foreign-keys&gt;&lt;key app="EN" db-id="5z92efv9k0sxx2ezp5gpd02s2fv9z90swefd" timestamp="1455272846"&gt;219&lt;/key&gt;&lt;/foreign-keys&gt;&lt;ref-type name="Journal Article"&gt;17&lt;/ref-type&gt;&lt;contributors&gt;&lt;authors&gt;&lt;author&gt;Li-Pook-Than, J.&lt;/author&gt;&lt;author&gt;Snyder, M.&lt;/author&gt;&lt;/authors&gt;&lt;/contributors&gt;&lt;titles&gt;&lt;title&gt;iPOP goes the world: integrated personalized Omics profiling and the road toward improved health care&lt;/title&gt;&lt;secondary-title&gt;Chem Biol&lt;/secondary-title&gt;&lt;/titles&gt;&lt;periodical&gt;&lt;full-title&gt;Chem Biol&lt;/full-title&gt;&lt;/periodical&gt;&lt;pages&gt;660-6&lt;/pages&gt;&lt;volume&gt;20&lt;/volume&gt;&lt;number&gt;5&lt;/number&gt;&lt;keywords&gt;&lt;keyword&gt;Animals&lt;/keyword&gt;&lt;keyword&gt;Computational Biology&lt;/keyword&gt;&lt;keyword&gt;DNA&lt;/keyword&gt;&lt;keyword&gt;Humans&lt;/keyword&gt;&lt;keyword&gt;Individualized Medicine&lt;/keyword&gt;&lt;keyword&gt;Neoplasms&lt;/keyword&gt;&lt;keyword&gt;Proteome&lt;/keyword&gt;&lt;keyword&gt;RNA&lt;/keyword&gt;&lt;/keywords&gt;&lt;dates&gt;&lt;year&gt;2013&lt;/year&gt;&lt;pub-dates&gt;&lt;date&gt;May&lt;/date&gt;&lt;/pub-dates&gt;&lt;/dates&gt;&lt;isbn&gt;1879-1301&lt;/isbn&gt;&lt;accession-num&gt;23706632&lt;/accession-num&gt;&lt;urls&gt;&lt;related-urls&gt;&lt;url&gt;http://www.ncbi.nlm.nih.gov/pubmed/23706632&lt;/url&gt;&lt;/related-urls&gt;&lt;/urls&gt;&lt;custom2&gt;PMC4154623&lt;/custom2&gt;&lt;electronic-resource-num&gt;10.1016/j.chembiol.2013.05.001&lt;/electronic-resource-num&gt;&lt;language&gt;eng&lt;/language&gt;&lt;/record&gt;&lt;/Cite&gt;&lt;/EndNote&gt;</w:instrText>
      </w:r>
      <w:r w:rsidRPr="0042194D">
        <w:rPr>
          <w:rFonts w:asciiTheme="minorHAnsi" w:eastAsia="Times New Roman" w:hAnsiTheme="minorHAnsi" w:cs="Times New Roman"/>
          <w:sz w:val="24"/>
          <w:szCs w:val="28"/>
          <w:lang w:val="en-US" w:eastAsia="en-US"/>
        </w:rPr>
        <w:fldChar w:fldCharType="separate"/>
      </w:r>
      <w:r w:rsidR="00866C5E" w:rsidRPr="00866C5E">
        <w:rPr>
          <w:rFonts w:asciiTheme="minorHAnsi" w:eastAsia="Times New Roman" w:hAnsiTheme="minorHAnsi" w:cs="Times New Roman"/>
          <w:noProof/>
          <w:sz w:val="24"/>
          <w:szCs w:val="28"/>
          <w:vertAlign w:val="superscript"/>
          <w:lang w:val="en-US" w:eastAsia="en-US"/>
        </w:rPr>
        <w:t>286</w:t>
      </w:r>
      <w:r w:rsidRPr="0042194D">
        <w:rPr>
          <w:rFonts w:asciiTheme="minorHAnsi" w:eastAsia="Times New Roman" w:hAnsiTheme="minorHAnsi" w:cs="Times New Roman"/>
          <w:sz w:val="24"/>
          <w:szCs w:val="28"/>
          <w:lang w:val="en-US" w:eastAsia="en-US"/>
        </w:rPr>
        <w:fldChar w:fldCharType="end"/>
      </w:r>
      <w:r w:rsidRPr="0042194D">
        <w:rPr>
          <w:rFonts w:asciiTheme="minorHAnsi" w:eastAsia="Times New Roman" w:hAnsiTheme="minorHAnsi" w:cs="Times New Roman"/>
          <w:sz w:val="24"/>
          <w:szCs w:val="28"/>
          <w:lang w:val="en-US" w:eastAsia="en-US"/>
        </w:rPr>
        <w:t>. This approach necessit</w:t>
      </w:r>
      <w:r w:rsidR="00CF54AD">
        <w:rPr>
          <w:rFonts w:asciiTheme="minorHAnsi" w:eastAsia="Times New Roman" w:hAnsiTheme="minorHAnsi" w:cs="Times New Roman"/>
          <w:sz w:val="24"/>
          <w:szCs w:val="28"/>
          <w:lang w:val="en-US" w:eastAsia="en-US"/>
        </w:rPr>
        <w:t>ates multidisciplinary research</w:t>
      </w:r>
      <w:r w:rsidRPr="0042194D">
        <w:rPr>
          <w:rFonts w:asciiTheme="minorHAnsi" w:eastAsia="Times New Roman" w:hAnsiTheme="minorHAnsi" w:cs="Times New Roman"/>
          <w:sz w:val="24"/>
          <w:szCs w:val="28"/>
          <w:lang w:val="en-US" w:eastAsia="en-US"/>
        </w:rPr>
        <w:fldChar w:fldCharType="begin"/>
      </w:r>
      <w:r w:rsidR="00866C5E">
        <w:rPr>
          <w:rFonts w:asciiTheme="minorHAnsi" w:eastAsia="Times New Roman" w:hAnsiTheme="minorHAnsi" w:cs="Times New Roman"/>
          <w:sz w:val="24"/>
          <w:szCs w:val="28"/>
          <w:lang w:val="en-US" w:eastAsia="en-US"/>
        </w:rPr>
        <w:instrText xml:space="preserve"> ADDIN EN.CITE &lt;EndNote&gt;&lt;Cite&gt;&lt;Author&gt;Tieri&lt;/Author&gt;&lt;Year&gt;2011&lt;/Year&gt;&lt;RecNum&gt;221&lt;/RecNum&gt;&lt;IDText&gt;Integrating Omics data for signaling pathways, interactome reconstruction, and functional analysis&lt;/IDText&gt;&lt;DisplayText&gt;&lt;style face="superscript"&gt;287&lt;/style&gt;&lt;/DisplayText&gt;&lt;record&gt;&lt;rec-number&gt;221&lt;/rec-number&gt;&lt;foreign-keys&gt;&lt;key app="EN" db-id="5z92efv9k0sxx2ezp5gpd02s2fv9z90swefd" timestamp="1455272846"&gt;221&lt;/key&gt;&lt;/foreign-keys&gt;&lt;ref-type name="Journal Article"&gt;17&lt;/ref-type&gt;&lt;contributors&gt;&lt;authors&gt;&lt;author&gt;Tieri, P.&lt;/author&gt;&lt;author&gt;de la Fuente, A.&lt;/author&gt;&lt;author&gt;Termanini, A.&lt;/author&gt;&lt;author&gt;Franceschi, C.&lt;/author&gt;&lt;/authors&gt;&lt;/contributors&gt;&lt;titles&gt;&lt;title&gt;Integrating Omics data for signaling pathways, interactome reconstruction, and functional analysis&lt;/title&gt;&lt;secondary-title&gt;Methods Mol Biol&lt;/secondary-title&gt;&lt;/titles&gt;&lt;periodical&gt;&lt;full-title&gt;Methods Mol Biol&lt;/full-title&gt;&lt;/periodical&gt;&lt;pages&gt;415-33&lt;/pages&gt;&lt;volume&gt;719&lt;/volume&gt;&lt;keywords&gt;&lt;keyword&gt;Computational Biology&lt;/keyword&gt;&lt;keyword&gt;Databases, Factual&lt;/keyword&gt;&lt;keyword&gt;Humans&lt;/keyword&gt;&lt;keyword&gt;Information Management&lt;/keyword&gt;&lt;keyword&gt;Information Storage and Retrieval&lt;/keyword&gt;&lt;keyword&gt;Models, Biological&lt;/keyword&gt;&lt;keyword&gt;NF-kappa B&lt;/keyword&gt;&lt;keyword&gt;Protein Interaction Mapping&lt;/keyword&gt;&lt;keyword&gt;Signal Transduction&lt;/keyword&gt;&lt;keyword&gt;Software&lt;/keyword&gt;&lt;/keywords&gt;&lt;dates&gt;&lt;year&gt;2011&lt;/year&gt;&lt;/dates&gt;&lt;isbn&gt;1940-6029&lt;/isbn&gt;&lt;accession-num&gt;21370095&lt;/accession-num&gt;&lt;urls&gt;&lt;related-urls&gt;&lt;url&gt;http://www.ncbi.nlm.nih.gov/pubmed/21370095&lt;/url&gt;&lt;/related-urls&gt;&lt;/urls&gt;&lt;electronic-resource-num&gt;10.1007/978-1-61779-027-0_19&lt;/electronic-resource-num&gt;&lt;language&gt;eng&lt;/language&gt;&lt;/record&gt;&lt;/Cite&gt;&lt;/EndNote&gt;</w:instrText>
      </w:r>
      <w:r w:rsidRPr="0042194D">
        <w:rPr>
          <w:rFonts w:asciiTheme="minorHAnsi" w:eastAsia="Times New Roman" w:hAnsiTheme="minorHAnsi" w:cs="Times New Roman"/>
          <w:sz w:val="24"/>
          <w:szCs w:val="28"/>
          <w:lang w:val="en-US" w:eastAsia="en-US"/>
        </w:rPr>
        <w:fldChar w:fldCharType="separate"/>
      </w:r>
      <w:r w:rsidR="00866C5E" w:rsidRPr="00866C5E">
        <w:rPr>
          <w:rFonts w:asciiTheme="minorHAnsi" w:eastAsia="Times New Roman" w:hAnsiTheme="minorHAnsi" w:cs="Times New Roman"/>
          <w:noProof/>
          <w:sz w:val="24"/>
          <w:szCs w:val="28"/>
          <w:vertAlign w:val="superscript"/>
          <w:lang w:val="en-US" w:eastAsia="en-US"/>
        </w:rPr>
        <w:t>287</w:t>
      </w:r>
      <w:r w:rsidRPr="0042194D">
        <w:rPr>
          <w:rFonts w:asciiTheme="minorHAnsi" w:eastAsia="Times New Roman" w:hAnsiTheme="minorHAnsi" w:cs="Times New Roman"/>
          <w:sz w:val="24"/>
          <w:szCs w:val="28"/>
          <w:lang w:val="en-US" w:eastAsia="en-US"/>
        </w:rPr>
        <w:fldChar w:fldCharType="end"/>
      </w:r>
      <w:r w:rsidRPr="0042194D">
        <w:rPr>
          <w:rFonts w:asciiTheme="minorHAnsi" w:eastAsia="Times New Roman" w:hAnsiTheme="minorHAnsi" w:cs="Times New Roman"/>
          <w:sz w:val="24"/>
          <w:szCs w:val="28"/>
          <w:lang w:val="en-US" w:eastAsia="en-US"/>
        </w:rPr>
        <w:t>, although studies using integrated molecular genome-wide profiling of relevant tissue have thus far been limited. Integrating the range of different approaches in OA research is the next step to unravel the underlying mechan</w:t>
      </w:r>
      <w:r w:rsidR="0065026D">
        <w:rPr>
          <w:rFonts w:asciiTheme="minorHAnsi" w:eastAsia="Times New Roman" w:hAnsiTheme="minorHAnsi" w:cs="Times New Roman"/>
          <w:sz w:val="24"/>
          <w:szCs w:val="28"/>
          <w:lang w:val="en-US" w:eastAsia="en-US"/>
        </w:rPr>
        <w:t xml:space="preserve">isms of the whole joint failure that will lead to the discovery of novel candidate therapeutics. </w:t>
      </w:r>
      <w:r w:rsidR="000B5920">
        <w:rPr>
          <w:rFonts w:asciiTheme="minorHAnsi" w:eastAsia="Times New Roman" w:hAnsiTheme="minorHAnsi" w:cs="Times New Roman"/>
          <w:sz w:val="24"/>
          <w:szCs w:val="28"/>
          <w:lang w:val="en-US" w:eastAsia="en-US"/>
        </w:rPr>
        <w:t>As t</w:t>
      </w:r>
      <w:r w:rsidR="00EA1611">
        <w:rPr>
          <w:rFonts w:asciiTheme="minorHAnsi" w:eastAsia="Times New Roman" w:hAnsiTheme="minorHAnsi" w:cs="Times New Roman"/>
          <w:sz w:val="24"/>
          <w:szCs w:val="28"/>
          <w:lang w:val="en-US" w:eastAsia="en-US"/>
        </w:rPr>
        <w:t xml:space="preserve">here are no </w:t>
      </w:r>
      <w:r w:rsidR="000B5920">
        <w:rPr>
          <w:rFonts w:asciiTheme="minorHAnsi" w:eastAsia="Times New Roman" w:hAnsiTheme="minorHAnsi" w:cs="Times New Roman"/>
          <w:sz w:val="24"/>
          <w:szCs w:val="28"/>
          <w:lang w:val="en-US" w:eastAsia="en-US"/>
        </w:rPr>
        <w:t xml:space="preserve">robust biochemical biomarkers for OA to date, diagnosis is mainly based on radiographic and clinical features. </w:t>
      </w:r>
      <w:r w:rsidR="0087370E">
        <w:rPr>
          <w:rFonts w:asciiTheme="minorHAnsi" w:eastAsia="Times New Roman" w:hAnsiTheme="minorHAnsi" w:cs="Times New Roman"/>
          <w:sz w:val="24"/>
          <w:szCs w:val="28"/>
          <w:lang w:val="en-US" w:eastAsia="en-US"/>
        </w:rPr>
        <w:t>The development of OA laboratory biomarkers would also be a major step in early diagnosis that could prompt targeted, personalized and earlier treatments</w:t>
      </w:r>
      <w:r w:rsidR="00F94B0C">
        <w:rPr>
          <w:rFonts w:asciiTheme="minorHAnsi" w:eastAsia="Times New Roman" w:hAnsiTheme="minorHAnsi" w:cs="Times New Roman"/>
          <w:sz w:val="24"/>
          <w:szCs w:val="28"/>
          <w:lang w:val="en-US" w:eastAsia="en-US"/>
        </w:rPr>
        <w:fldChar w:fldCharType="begin"/>
      </w:r>
      <w:r w:rsidR="00866C5E">
        <w:rPr>
          <w:rFonts w:asciiTheme="minorHAnsi" w:eastAsia="Times New Roman" w:hAnsiTheme="minorHAnsi" w:cs="Times New Roman"/>
          <w:sz w:val="24"/>
          <w:szCs w:val="28"/>
          <w:lang w:val="en-US" w:eastAsia="en-US"/>
        </w:rPr>
        <w:instrText xml:space="preserve"> ADDIN EN.CITE &lt;EndNote&gt;&lt;Cite&gt;&lt;Author&gt;Mobasheri&lt;/Author&gt;&lt;Year&gt;2017&lt;/Year&gt;&lt;RecNum&gt;733&lt;/RecNum&gt;&lt;DisplayText&gt;&lt;style face="superscript"&gt;288&lt;/style&gt;&lt;/DisplayText&gt;&lt;record&gt;&lt;rec-number&gt;733&lt;/rec-number&gt;&lt;foreign-keys&gt;&lt;key app="EN" db-id="5z92efv9k0sxx2ezp5gpd02s2fv9z90swefd" timestamp="1541407183"&gt;733&lt;/key&gt;&lt;/foreign-keys&gt;&lt;ref-type name="Journal Article"&gt;17&lt;/ref-type&gt;&lt;contributors&gt;&lt;authors&gt;&lt;author&gt;Mobasheri, A.&lt;/author&gt;&lt;author&gt;Bay-Jensen, A. C.&lt;/author&gt;&lt;author&gt;van Spil, W. E.&lt;/author&gt;&lt;author&gt;Larkin, J.&lt;/author&gt;&lt;author&gt;Levesque, M. C.&lt;/author&gt;&lt;/authors&gt;&lt;/contributors&gt;&lt;titles&gt;&lt;title&gt;Osteoarthritis Year in Review 2016: biomarkers (biochemical markers)&lt;/title&gt;&lt;secondary-title&gt;Osteoarthritis Cartilage&lt;/secondary-title&gt;&lt;/titles&gt;&lt;periodical&gt;&lt;full-title&gt;Osteoarthritis Cartilage&lt;/full-title&gt;&lt;/periodical&gt;&lt;pages&gt;199-208&lt;/pages&gt;&lt;volume&gt;25&lt;/volume&gt;&lt;number&gt;2&lt;/number&gt;&lt;edition&gt;2017/01/16&lt;/edition&gt;&lt;keywords&gt;&lt;keyword&gt;Animals&lt;/keyword&gt;&lt;keyword&gt;Biomarkers&lt;/keyword&gt;&lt;keyword&gt;Humans&lt;/keyword&gt;&lt;keyword&gt;Magnetite Nanoparticles&lt;/keyword&gt;&lt;keyword&gt;Osteoarthritis&lt;/keyword&gt;&lt;keyword&gt;Proteomics&lt;/keyword&gt;&lt;keyword&gt;Assay&lt;/keyword&gt;&lt;keyword&gt;Biochemical marker&lt;/keyword&gt;&lt;keyword&gt;Biomarker&lt;/keyword&gt;&lt;keyword&gt;Cartilage&lt;/keyword&gt;&lt;keyword&gt;Osteoarthritis&lt;/keyword&gt;&lt;keyword&gt;Synovium&lt;/keyword&gt;&lt;/keywords&gt;&lt;dates&gt;&lt;year&gt;2017&lt;/year&gt;&lt;pub-dates&gt;&lt;date&gt;02&lt;/date&gt;&lt;/pub-dates&gt;&lt;/dates&gt;&lt;isbn&gt;1522-9653&lt;/isbn&gt;&lt;accession-num&gt;28099838&lt;/accession-num&gt;&lt;urls&gt;&lt;related-urls&gt;&lt;url&gt;https://www.ncbi.nlm.nih.gov/pubmed/28099838&lt;/url&gt;&lt;/related-urls&gt;&lt;/urls&gt;&lt;electronic-resource-num&gt;10.1016/j.joca.2016.12.016&lt;/electronic-resource-num&gt;&lt;language&gt;eng&lt;/language&gt;&lt;/record&gt;&lt;/Cite&gt;&lt;/EndNote&gt;</w:instrText>
      </w:r>
      <w:r w:rsidR="00F94B0C">
        <w:rPr>
          <w:rFonts w:asciiTheme="minorHAnsi" w:eastAsia="Times New Roman" w:hAnsiTheme="minorHAnsi" w:cs="Times New Roman"/>
          <w:sz w:val="24"/>
          <w:szCs w:val="28"/>
          <w:lang w:val="en-US" w:eastAsia="en-US"/>
        </w:rPr>
        <w:fldChar w:fldCharType="separate"/>
      </w:r>
      <w:r w:rsidR="00866C5E" w:rsidRPr="00866C5E">
        <w:rPr>
          <w:rFonts w:asciiTheme="minorHAnsi" w:eastAsia="Times New Roman" w:hAnsiTheme="minorHAnsi" w:cs="Times New Roman"/>
          <w:noProof/>
          <w:sz w:val="24"/>
          <w:szCs w:val="28"/>
          <w:vertAlign w:val="superscript"/>
          <w:lang w:val="en-US" w:eastAsia="en-US"/>
        </w:rPr>
        <w:t>288</w:t>
      </w:r>
      <w:r w:rsidR="00F94B0C">
        <w:rPr>
          <w:rFonts w:asciiTheme="minorHAnsi" w:eastAsia="Times New Roman" w:hAnsiTheme="minorHAnsi" w:cs="Times New Roman"/>
          <w:sz w:val="24"/>
          <w:szCs w:val="28"/>
          <w:lang w:val="en-US" w:eastAsia="en-US"/>
        </w:rPr>
        <w:fldChar w:fldCharType="end"/>
      </w:r>
      <w:r w:rsidR="0087370E">
        <w:rPr>
          <w:rFonts w:asciiTheme="minorHAnsi" w:eastAsia="Times New Roman" w:hAnsiTheme="minorHAnsi" w:cs="Times New Roman"/>
          <w:sz w:val="24"/>
          <w:szCs w:val="28"/>
          <w:lang w:val="en-US" w:eastAsia="en-US"/>
        </w:rPr>
        <w:t>.</w:t>
      </w:r>
      <w:r w:rsidR="00A81E0D">
        <w:rPr>
          <w:rFonts w:asciiTheme="minorHAnsi" w:eastAsia="Times New Roman" w:hAnsiTheme="minorHAnsi" w:cs="Times New Roman"/>
          <w:sz w:val="24"/>
          <w:szCs w:val="28"/>
          <w:lang w:val="en-US" w:eastAsia="en-US"/>
        </w:rPr>
        <w:t xml:space="preserve"> There is no curative therapy for OA, thus </w:t>
      </w:r>
      <w:r w:rsidR="005158F4">
        <w:rPr>
          <w:rFonts w:asciiTheme="minorHAnsi" w:eastAsia="Times New Roman" w:hAnsiTheme="minorHAnsi" w:cs="Times New Roman"/>
          <w:sz w:val="24"/>
          <w:szCs w:val="28"/>
          <w:lang w:val="en-US" w:eastAsia="en-US"/>
        </w:rPr>
        <w:t xml:space="preserve">currently, disease management is focused on symptoms relief during the early stages and arthroplasty towards the disease progress. </w:t>
      </w:r>
      <w:r w:rsidR="005158F4" w:rsidRPr="008A4A58">
        <w:rPr>
          <w:rFonts w:asciiTheme="minorHAnsi" w:eastAsia="Times New Roman" w:hAnsiTheme="minorHAnsi" w:cs="Times New Roman"/>
          <w:sz w:val="24"/>
          <w:szCs w:val="28"/>
          <w:lang w:val="en-US" w:eastAsia="en-US"/>
        </w:rPr>
        <w:t xml:space="preserve">A new generation of OA treatment is </w:t>
      </w:r>
      <w:r w:rsidR="002F35C1" w:rsidRPr="008A4A58">
        <w:rPr>
          <w:rFonts w:asciiTheme="minorHAnsi" w:eastAsia="Times New Roman" w:hAnsiTheme="minorHAnsi" w:cs="Times New Roman"/>
          <w:sz w:val="24"/>
          <w:szCs w:val="28"/>
          <w:lang w:val="en-US" w:eastAsia="en-US"/>
        </w:rPr>
        <w:t xml:space="preserve">the challenge </w:t>
      </w:r>
      <w:r w:rsidR="005158F4" w:rsidRPr="008A4A58">
        <w:rPr>
          <w:rFonts w:asciiTheme="minorHAnsi" w:eastAsia="Times New Roman" w:hAnsiTheme="minorHAnsi" w:cs="Times New Roman"/>
          <w:sz w:val="24"/>
          <w:szCs w:val="28"/>
          <w:lang w:eastAsia="en-US"/>
        </w:rPr>
        <w:t>in order to improve lives of OA patients.</w:t>
      </w:r>
      <w:r w:rsidR="005158F4" w:rsidRPr="005158F4">
        <w:rPr>
          <w:rFonts w:asciiTheme="minorHAnsi" w:eastAsia="Times New Roman" w:hAnsiTheme="minorHAnsi" w:cs="Times New Roman"/>
          <w:sz w:val="24"/>
          <w:szCs w:val="28"/>
          <w:lang w:eastAsia="en-US"/>
        </w:rPr>
        <w:t xml:space="preserve"> </w:t>
      </w:r>
      <w:r w:rsidR="000B5920">
        <w:rPr>
          <w:rFonts w:asciiTheme="minorHAnsi" w:eastAsia="Times New Roman" w:hAnsiTheme="minorHAnsi" w:cs="Times New Roman"/>
          <w:sz w:val="24"/>
          <w:szCs w:val="28"/>
          <w:lang w:val="en-US" w:eastAsia="en-US"/>
        </w:rPr>
        <w:t xml:space="preserve"> </w:t>
      </w:r>
      <w:r w:rsidRPr="0042194D">
        <w:rPr>
          <w:rFonts w:asciiTheme="minorHAnsi" w:eastAsia="Times New Roman" w:hAnsiTheme="minorHAnsi" w:cs="Times New Roman"/>
          <w:sz w:val="24"/>
          <w:szCs w:val="28"/>
          <w:lang w:val="en-US" w:eastAsia="en-US"/>
        </w:rPr>
        <w:t xml:space="preserve">    </w:t>
      </w:r>
    </w:p>
    <w:p w14:paraId="6BFD9EB8" w14:textId="77777777" w:rsidR="00B8664A" w:rsidRDefault="00B8664A" w:rsidP="00EE5E5B">
      <w:pPr>
        <w:spacing w:after="200" w:line="480" w:lineRule="auto"/>
        <w:jc w:val="both"/>
        <w:rPr>
          <w:rFonts w:asciiTheme="minorHAnsi" w:eastAsia="Times New Roman" w:hAnsiTheme="minorHAnsi" w:cs="Times New Roman"/>
          <w:b/>
          <w:sz w:val="24"/>
          <w:szCs w:val="28"/>
          <w:lang w:val="en-US" w:eastAsia="en-US"/>
        </w:rPr>
      </w:pPr>
    </w:p>
    <w:p w14:paraId="1D7C1527" w14:textId="77777777" w:rsidR="00B8664A" w:rsidRDefault="00B8664A" w:rsidP="00EE5E5B">
      <w:pPr>
        <w:spacing w:after="200" w:line="480" w:lineRule="auto"/>
        <w:jc w:val="both"/>
        <w:rPr>
          <w:rFonts w:asciiTheme="minorHAnsi" w:eastAsia="Times New Roman" w:hAnsiTheme="minorHAnsi" w:cs="Times New Roman"/>
          <w:b/>
          <w:sz w:val="24"/>
          <w:szCs w:val="28"/>
          <w:lang w:val="en-US" w:eastAsia="en-US"/>
        </w:rPr>
      </w:pPr>
    </w:p>
    <w:p w14:paraId="5EE473F4" w14:textId="0A24019E" w:rsidR="00D854A6" w:rsidRDefault="00D854A6" w:rsidP="00EE5E5B">
      <w:pPr>
        <w:spacing w:after="200" w:line="480" w:lineRule="auto"/>
        <w:jc w:val="both"/>
        <w:rPr>
          <w:rFonts w:asciiTheme="minorHAnsi" w:eastAsia="Times New Roman" w:hAnsiTheme="minorHAnsi" w:cs="Times New Roman"/>
          <w:b/>
          <w:sz w:val="24"/>
          <w:szCs w:val="28"/>
          <w:lang w:val="en-US" w:eastAsia="en-US"/>
        </w:rPr>
      </w:pPr>
      <w:r w:rsidRPr="00D854A6">
        <w:rPr>
          <w:rFonts w:asciiTheme="minorHAnsi" w:eastAsia="Times New Roman" w:hAnsiTheme="minorHAnsi" w:cs="Times New Roman"/>
          <w:b/>
          <w:sz w:val="24"/>
          <w:szCs w:val="28"/>
          <w:lang w:val="en-US" w:eastAsia="en-US"/>
        </w:rPr>
        <w:lastRenderedPageBreak/>
        <w:t>6.</w:t>
      </w:r>
      <w:r w:rsidR="005C1277">
        <w:rPr>
          <w:rFonts w:asciiTheme="minorHAnsi" w:eastAsia="Times New Roman" w:hAnsiTheme="minorHAnsi" w:cs="Times New Roman"/>
          <w:b/>
          <w:sz w:val="24"/>
          <w:szCs w:val="28"/>
          <w:lang w:val="en-US" w:eastAsia="en-US"/>
        </w:rPr>
        <w:t>5</w:t>
      </w:r>
      <w:r w:rsidRPr="00D854A6">
        <w:rPr>
          <w:rFonts w:asciiTheme="minorHAnsi" w:eastAsia="Times New Roman" w:hAnsiTheme="minorHAnsi" w:cs="Times New Roman"/>
          <w:b/>
          <w:sz w:val="24"/>
          <w:szCs w:val="28"/>
          <w:lang w:val="en-US" w:eastAsia="en-US"/>
        </w:rPr>
        <w:t xml:space="preserve"> Conclusion</w:t>
      </w:r>
    </w:p>
    <w:p w14:paraId="6208C956" w14:textId="75649890" w:rsidR="000A424E" w:rsidRDefault="00C57596" w:rsidP="00270798">
      <w:pPr>
        <w:spacing w:line="480" w:lineRule="auto"/>
        <w:jc w:val="both"/>
        <w:rPr>
          <w:rFonts w:asciiTheme="minorHAnsi" w:eastAsia="Times New Roman" w:hAnsiTheme="minorHAnsi" w:cs="Times New Roman"/>
          <w:sz w:val="24"/>
          <w:szCs w:val="28"/>
          <w:lang w:val="en-US" w:eastAsia="en-US"/>
        </w:rPr>
      </w:pPr>
      <w:r>
        <w:rPr>
          <w:rFonts w:asciiTheme="minorHAnsi" w:eastAsia="Times New Roman" w:hAnsiTheme="minorHAnsi" w:cs="Times New Roman"/>
          <w:sz w:val="24"/>
          <w:szCs w:val="28"/>
          <w:lang w:val="en-US" w:eastAsia="en-US"/>
        </w:rPr>
        <w:t>Regarding the studies of the Greek population in this thesis</w:t>
      </w:r>
      <w:r w:rsidR="00C1089C">
        <w:rPr>
          <w:rFonts w:asciiTheme="minorHAnsi" w:eastAsia="Times New Roman" w:hAnsiTheme="minorHAnsi" w:cs="Times New Roman"/>
          <w:sz w:val="24"/>
          <w:szCs w:val="28"/>
          <w:lang w:val="en-US" w:eastAsia="en-US"/>
        </w:rPr>
        <w:t>,</w:t>
      </w:r>
      <w:r>
        <w:rPr>
          <w:rFonts w:asciiTheme="minorHAnsi" w:eastAsia="Times New Roman" w:hAnsiTheme="minorHAnsi" w:cs="Times New Roman"/>
          <w:sz w:val="24"/>
          <w:szCs w:val="28"/>
          <w:lang w:val="en-US" w:eastAsia="en-US"/>
        </w:rPr>
        <w:t xml:space="preserve"> the relatively small sample sizes studied here separately lacked power for discovery of novel OA loci, although these appreciable genotyped and imputed sample size</w:t>
      </w:r>
      <w:r w:rsidR="00C1089C">
        <w:rPr>
          <w:rFonts w:asciiTheme="minorHAnsi" w:eastAsia="Times New Roman" w:hAnsiTheme="minorHAnsi" w:cs="Times New Roman"/>
          <w:sz w:val="24"/>
          <w:szCs w:val="28"/>
          <w:lang w:val="en-US" w:eastAsia="en-US"/>
        </w:rPr>
        <w:t xml:space="preserve"> dataset</w:t>
      </w:r>
      <w:r>
        <w:rPr>
          <w:rFonts w:asciiTheme="minorHAnsi" w:eastAsia="Times New Roman" w:hAnsiTheme="minorHAnsi" w:cs="Times New Roman"/>
          <w:sz w:val="24"/>
          <w:szCs w:val="28"/>
          <w:lang w:val="en-US" w:eastAsia="en-US"/>
        </w:rPr>
        <w:t>s</w:t>
      </w:r>
      <w:r w:rsidR="00C1089C">
        <w:rPr>
          <w:rFonts w:asciiTheme="minorHAnsi" w:eastAsia="Times New Roman" w:hAnsiTheme="minorHAnsi" w:cs="Times New Roman"/>
          <w:sz w:val="24"/>
          <w:szCs w:val="28"/>
          <w:lang w:val="en-US" w:eastAsia="en-US"/>
        </w:rPr>
        <w:t xml:space="preserve"> of severe hip and knee OA </w:t>
      </w:r>
      <w:r>
        <w:rPr>
          <w:rFonts w:asciiTheme="minorHAnsi" w:eastAsia="Times New Roman" w:hAnsiTheme="minorHAnsi" w:cs="Times New Roman"/>
          <w:sz w:val="24"/>
          <w:szCs w:val="28"/>
          <w:lang w:val="en-US" w:eastAsia="en-US"/>
        </w:rPr>
        <w:t xml:space="preserve">patients will </w:t>
      </w:r>
      <w:r w:rsidR="00C84BE3">
        <w:rPr>
          <w:rFonts w:asciiTheme="minorHAnsi" w:eastAsia="Times New Roman" w:hAnsiTheme="minorHAnsi" w:cs="Times New Roman"/>
          <w:sz w:val="24"/>
          <w:szCs w:val="28"/>
          <w:lang w:val="en-US" w:eastAsia="en-US"/>
        </w:rPr>
        <w:t>enhance</w:t>
      </w:r>
      <w:r>
        <w:rPr>
          <w:rFonts w:asciiTheme="minorHAnsi" w:eastAsia="Times New Roman" w:hAnsiTheme="minorHAnsi" w:cs="Times New Roman"/>
          <w:sz w:val="24"/>
          <w:szCs w:val="28"/>
          <w:lang w:val="en-US" w:eastAsia="en-US"/>
        </w:rPr>
        <w:t xml:space="preserve"> analyses through genome-wide </w:t>
      </w:r>
      <w:r w:rsidR="004435ED">
        <w:rPr>
          <w:rFonts w:asciiTheme="minorHAnsi" w:eastAsia="Times New Roman" w:hAnsiTheme="minorHAnsi" w:cs="Times New Roman"/>
          <w:sz w:val="24"/>
          <w:szCs w:val="28"/>
          <w:lang w:val="en-US" w:eastAsia="en-US"/>
        </w:rPr>
        <w:t xml:space="preserve">multiethnic </w:t>
      </w:r>
      <w:r>
        <w:rPr>
          <w:rFonts w:asciiTheme="minorHAnsi" w:eastAsia="Times New Roman" w:hAnsiTheme="minorHAnsi" w:cs="Times New Roman"/>
          <w:sz w:val="24"/>
          <w:szCs w:val="28"/>
          <w:lang w:val="en-US" w:eastAsia="en-US"/>
        </w:rPr>
        <w:t>meta-analyses in the future</w:t>
      </w:r>
      <w:r w:rsidR="00FF2826">
        <w:rPr>
          <w:rFonts w:asciiTheme="minorHAnsi" w:eastAsia="Times New Roman" w:hAnsiTheme="minorHAnsi" w:cs="Times New Roman"/>
          <w:sz w:val="24"/>
          <w:szCs w:val="28"/>
          <w:lang w:val="en-US" w:eastAsia="en-US"/>
        </w:rPr>
        <w:t>,</w:t>
      </w:r>
      <w:r w:rsidR="004435ED">
        <w:rPr>
          <w:rFonts w:asciiTheme="minorHAnsi" w:eastAsia="Times New Roman" w:hAnsiTheme="minorHAnsi" w:cs="Times New Roman"/>
          <w:sz w:val="24"/>
          <w:szCs w:val="28"/>
          <w:lang w:val="en-US" w:eastAsia="en-US"/>
        </w:rPr>
        <w:t xml:space="preserve"> contributing to sample size enlargement through </w:t>
      </w:r>
      <w:r w:rsidR="0013291D">
        <w:rPr>
          <w:rFonts w:asciiTheme="minorHAnsi" w:eastAsia="Times New Roman" w:hAnsiTheme="minorHAnsi" w:cs="Times New Roman"/>
          <w:sz w:val="24"/>
          <w:szCs w:val="28"/>
          <w:lang w:val="en-US" w:eastAsia="en-US"/>
        </w:rPr>
        <w:t xml:space="preserve">an </w:t>
      </w:r>
      <w:r w:rsidR="004435ED">
        <w:rPr>
          <w:rFonts w:asciiTheme="minorHAnsi" w:eastAsia="Times New Roman" w:hAnsiTheme="minorHAnsi" w:cs="Times New Roman"/>
          <w:sz w:val="24"/>
          <w:szCs w:val="28"/>
          <w:lang w:val="en-US" w:eastAsia="en-US"/>
        </w:rPr>
        <w:t>established collaboratio</w:t>
      </w:r>
      <w:r w:rsidR="0013291D">
        <w:rPr>
          <w:rFonts w:asciiTheme="minorHAnsi" w:eastAsia="Times New Roman" w:hAnsiTheme="minorHAnsi" w:cs="Times New Roman"/>
          <w:sz w:val="24"/>
          <w:szCs w:val="28"/>
          <w:lang w:val="en-US" w:eastAsia="en-US"/>
        </w:rPr>
        <w:t>n</w:t>
      </w:r>
      <w:r>
        <w:rPr>
          <w:rFonts w:asciiTheme="minorHAnsi" w:eastAsia="Times New Roman" w:hAnsiTheme="minorHAnsi" w:cs="Times New Roman"/>
          <w:sz w:val="24"/>
          <w:szCs w:val="28"/>
          <w:lang w:val="en-US" w:eastAsia="en-US"/>
        </w:rPr>
        <w:t>.</w:t>
      </w:r>
      <w:r w:rsidR="00826BEC">
        <w:rPr>
          <w:rFonts w:asciiTheme="minorHAnsi" w:eastAsia="Times New Roman" w:hAnsiTheme="minorHAnsi" w:cs="Times New Roman"/>
          <w:sz w:val="24"/>
          <w:szCs w:val="28"/>
          <w:lang w:val="en-US" w:eastAsia="en-US"/>
        </w:rPr>
        <w:t xml:space="preserve"> When conducting large-scaled well-powered </w:t>
      </w:r>
      <w:r w:rsidR="00273448">
        <w:rPr>
          <w:rFonts w:asciiTheme="minorHAnsi" w:eastAsia="Times New Roman" w:hAnsiTheme="minorHAnsi" w:cs="Times New Roman"/>
          <w:sz w:val="24"/>
          <w:szCs w:val="28"/>
          <w:lang w:val="en-US" w:eastAsia="en-US"/>
        </w:rPr>
        <w:t xml:space="preserve">and </w:t>
      </w:r>
      <w:r w:rsidR="00826BEC">
        <w:rPr>
          <w:rFonts w:asciiTheme="minorHAnsi" w:eastAsia="Times New Roman" w:hAnsiTheme="minorHAnsi" w:cs="Times New Roman"/>
          <w:sz w:val="24"/>
          <w:szCs w:val="28"/>
          <w:lang w:val="en-US" w:eastAsia="en-US"/>
        </w:rPr>
        <w:t xml:space="preserve">stratified by site of OA GWAS followed by meta-analyses, nine novel OA loci were identified contributing to the unravelling of OA genetic variation. This indeed confirms that the use of large sample sizes combined with advanced imputation and disease phenotypic categorization can escalate discovery. </w:t>
      </w:r>
      <w:r w:rsidR="00273448">
        <w:rPr>
          <w:rFonts w:asciiTheme="minorHAnsi" w:eastAsia="Times New Roman" w:hAnsiTheme="minorHAnsi" w:cs="Times New Roman"/>
          <w:sz w:val="24"/>
          <w:szCs w:val="28"/>
          <w:lang w:val="en-US" w:eastAsia="en-US"/>
        </w:rPr>
        <w:t>In terms of study design methodology for OA, concerning whether the use of stricter disease definitions or larger sample sizes with more loose sample inclusion criteria has better power advances in detecting novel findings, it is suggested that there is no gold standard and</w:t>
      </w:r>
      <w:r w:rsidR="000B5520">
        <w:rPr>
          <w:rFonts w:asciiTheme="minorHAnsi" w:eastAsia="Times New Roman" w:hAnsiTheme="minorHAnsi" w:cs="Times New Roman"/>
          <w:sz w:val="24"/>
          <w:szCs w:val="28"/>
          <w:lang w:val="en-US" w:eastAsia="en-US"/>
        </w:rPr>
        <w:t xml:space="preserve"> the application of both formulas</w:t>
      </w:r>
      <w:r w:rsidR="00273448">
        <w:rPr>
          <w:rFonts w:asciiTheme="minorHAnsi" w:eastAsia="Times New Roman" w:hAnsiTheme="minorHAnsi" w:cs="Times New Roman"/>
          <w:sz w:val="24"/>
          <w:szCs w:val="28"/>
          <w:lang w:val="en-US" w:eastAsia="en-US"/>
        </w:rPr>
        <w:t xml:space="preserve"> is recommended </w:t>
      </w:r>
      <w:r w:rsidR="000B5520">
        <w:rPr>
          <w:rFonts w:asciiTheme="minorHAnsi" w:eastAsia="Times New Roman" w:hAnsiTheme="minorHAnsi" w:cs="Times New Roman"/>
          <w:sz w:val="24"/>
          <w:szCs w:val="28"/>
          <w:lang w:val="en-US" w:eastAsia="en-US"/>
        </w:rPr>
        <w:t>when</w:t>
      </w:r>
      <w:r w:rsidR="00273448">
        <w:rPr>
          <w:rFonts w:asciiTheme="minorHAnsi" w:eastAsia="Times New Roman" w:hAnsiTheme="minorHAnsi" w:cs="Times New Roman"/>
          <w:sz w:val="24"/>
          <w:szCs w:val="28"/>
          <w:lang w:val="en-US" w:eastAsia="en-US"/>
        </w:rPr>
        <w:t xml:space="preserve"> possible.</w:t>
      </w:r>
      <w:r w:rsidR="000B5520">
        <w:rPr>
          <w:rFonts w:asciiTheme="minorHAnsi" w:eastAsia="Times New Roman" w:hAnsiTheme="minorHAnsi" w:cs="Times New Roman"/>
          <w:sz w:val="24"/>
          <w:szCs w:val="28"/>
          <w:lang w:val="en-US" w:eastAsia="en-US"/>
        </w:rPr>
        <w:t xml:space="preserve"> Homogeneity was observed in the hip OA phenotype despite the relatively smaller sample size tested, confirming existing literature reports.</w:t>
      </w:r>
      <w:r w:rsidR="004470EB">
        <w:rPr>
          <w:rFonts w:asciiTheme="minorHAnsi" w:eastAsia="Times New Roman" w:hAnsiTheme="minorHAnsi" w:cs="Times New Roman"/>
          <w:sz w:val="24"/>
          <w:szCs w:val="28"/>
          <w:lang w:val="en-US" w:eastAsia="en-US"/>
        </w:rPr>
        <w:t xml:space="preserve"> Further validation of findings was achieved when key genes and a biological pathway involved in OA pathophysiological mech</w:t>
      </w:r>
      <w:r w:rsidR="002A0C75">
        <w:rPr>
          <w:rFonts w:asciiTheme="minorHAnsi" w:eastAsia="Times New Roman" w:hAnsiTheme="minorHAnsi" w:cs="Times New Roman"/>
          <w:sz w:val="24"/>
          <w:szCs w:val="28"/>
          <w:lang w:val="en-US" w:eastAsia="en-US"/>
        </w:rPr>
        <w:t>anisms were detected</w:t>
      </w:r>
      <w:r w:rsidR="004470EB">
        <w:rPr>
          <w:rFonts w:asciiTheme="minorHAnsi" w:eastAsia="Times New Roman" w:hAnsiTheme="minorHAnsi" w:cs="Times New Roman"/>
          <w:sz w:val="24"/>
          <w:szCs w:val="28"/>
          <w:lang w:val="en-US" w:eastAsia="en-US"/>
        </w:rPr>
        <w:t xml:space="preserve"> </w:t>
      </w:r>
      <w:r w:rsidR="002A0C75">
        <w:rPr>
          <w:rFonts w:asciiTheme="minorHAnsi" w:eastAsia="Times New Roman" w:hAnsiTheme="minorHAnsi" w:cs="Times New Roman"/>
          <w:sz w:val="24"/>
          <w:szCs w:val="28"/>
          <w:lang w:val="en-US" w:eastAsia="en-US"/>
        </w:rPr>
        <w:t>among novel gene-</w:t>
      </w:r>
      <w:r w:rsidR="004470EB">
        <w:rPr>
          <w:rFonts w:asciiTheme="minorHAnsi" w:eastAsia="Times New Roman" w:hAnsiTheme="minorHAnsi" w:cs="Times New Roman"/>
          <w:sz w:val="24"/>
          <w:szCs w:val="28"/>
          <w:lang w:val="en-US" w:eastAsia="en-US"/>
        </w:rPr>
        <w:t>based association</w:t>
      </w:r>
      <w:r w:rsidR="002A0C75">
        <w:rPr>
          <w:rFonts w:asciiTheme="minorHAnsi" w:eastAsia="Times New Roman" w:hAnsiTheme="minorHAnsi" w:cs="Times New Roman"/>
          <w:sz w:val="24"/>
          <w:szCs w:val="28"/>
          <w:lang w:val="en-US" w:eastAsia="en-US"/>
        </w:rPr>
        <w:t>s,</w:t>
      </w:r>
      <w:r w:rsidR="004470EB">
        <w:rPr>
          <w:rFonts w:asciiTheme="minorHAnsi" w:eastAsia="Times New Roman" w:hAnsiTheme="minorHAnsi" w:cs="Times New Roman"/>
          <w:sz w:val="24"/>
          <w:szCs w:val="28"/>
          <w:lang w:val="en-US" w:eastAsia="en-US"/>
        </w:rPr>
        <w:t xml:space="preserve"> promoting </w:t>
      </w:r>
      <w:r w:rsidR="002A0C75">
        <w:rPr>
          <w:rFonts w:asciiTheme="minorHAnsi" w:eastAsia="Times New Roman" w:hAnsiTheme="minorHAnsi" w:cs="Times New Roman"/>
          <w:sz w:val="24"/>
          <w:szCs w:val="28"/>
          <w:lang w:val="en-US" w:eastAsia="en-US"/>
        </w:rPr>
        <w:t>interpreting</w:t>
      </w:r>
      <w:r w:rsidR="004470EB">
        <w:rPr>
          <w:rFonts w:asciiTheme="minorHAnsi" w:eastAsia="Times New Roman" w:hAnsiTheme="minorHAnsi" w:cs="Times New Roman"/>
          <w:sz w:val="24"/>
          <w:szCs w:val="28"/>
          <w:lang w:val="en-US" w:eastAsia="en-US"/>
        </w:rPr>
        <w:t xml:space="preserve"> power in future functional testing.</w:t>
      </w:r>
      <w:r w:rsidR="002A0C75">
        <w:rPr>
          <w:rFonts w:asciiTheme="minorHAnsi" w:eastAsia="Times New Roman" w:hAnsiTheme="minorHAnsi" w:cs="Times New Roman"/>
          <w:sz w:val="24"/>
          <w:szCs w:val="28"/>
          <w:lang w:val="en-US" w:eastAsia="en-US"/>
        </w:rPr>
        <w:t xml:space="preserve"> </w:t>
      </w:r>
    </w:p>
    <w:p w14:paraId="2D725362" w14:textId="7E007C2C" w:rsidR="00502507" w:rsidRPr="000A424E" w:rsidRDefault="000A424E" w:rsidP="00270798">
      <w:pPr>
        <w:spacing w:line="480" w:lineRule="auto"/>
        <w:jc w:val="both"/>
        <w:rPr>
          <w:rFonts w:asciiTheme="minorHAnsi" w:eastAsia="Times New Roman" w:hAnsiTheme="minorHAnsi" w:cs="Times New Roman"/>
          <w:sz w:val="24"/>
          <w:szCs w:val="28"/>
          <w:lang w:val="en-US" w:eastAsia="en-US"/>
        </w:rPr>
      </w:pPr>
      <w:r>
        <w:rPr>
          <w:rFonts w:asciiTheme="minorHAnsi" w:eastAsia="Times New Roman" w:hAnsiTheme="minorHAnsi" w:cs="Times New Roman"/>
          <w:sz w:val="24"/>
          <w:szCs w:val="28"/>
          <w:lang w:val="en-US" w:eastAsia="en-US"/>
        </w:rPr>
        <w:t xml:space="preserve">To summarize, </w:t>
      </w:r>
      <w:r w:rsidR="004834DB">
        <w:rPr>
          <w:rFonts w:asciiTheme="minorHAnsi" w:eastAsia="Times New Roman" w:hAnsiTheme="minorHAnsi" w:cs="Times New Roman"/>
          <w:sz w:val="24"/>
          <w:szCs w:val="28"/>
          <w:lang w:val="en-US" w:eastAsia="en-US"/>
        </w:rPr>
        <w:t>in recent</w:t>
      </w:r>
      <w:r w:rsidR="00900A19" w:rsidRPr="00900A19">
        <w:rPr>
          <w:rFonts w:asciiTheme="minorHAnsi" w:eastAsia="Times New Roman" w:hAnsiTheme="minorHAnsi" w:cs="Times New Roman"/>
          <w:sz w:val="24"/>
          <w:szCs w:val="28"/>
          <w:lang w:val="en-US" w:eastAsia="en-US"/>
        </w:rPr>
        <w:t xml:space="preserve"> years there has been a profound transformation in the ability to identify genes that contribute to musculoskeletal disorders. The OA susceptibility loci established to date point to several biological pathways, but further functional analysis is needed in order to identify the casual genes and determine their role. Identification </w:t>
      </w:r>
      <w:r w:rsidR="00900A19" w:rsidRPr="00900A19">
        <w:rPr>
          <w:rFonts w:asciiTheme="minorHAnsi" w:eastAsia="Times New Roman" w:hAnsiTheme="minorHAnsi" w:cs="Times New Roman"/>
          <w:sz w:val="24"/>
          <w:szCs w:val="28"/>
          <w:lang w:val="en-US" w:eastAsia="en-US"/>
        </w:rPr>
        <w:lastRenderedPageBreak/>
        <w:t>of the missing heritability could be enhanced through the use of advanced genotyping technologies, imputation, stri</w:t>
      </w:r>
      <w:r w:rsidR="00502507">
        <w:rPr>
          <w:rFonts w:asciiTheme="minorHAnsi" w:eastAsia="Times New Roman" w:hAnsiTheme="minorHAnsi" w:cs="Times New Roman"/>
          <w:sz w:val="24"/>
          <w:szCs w:val="28"/>
          <w:lang w:val="en-US" w:eastAsia="en-US"/>
        </w:rPr>
        <w:t xml:space="preserve">cter OA phenotypic definitions, </w:t>
      </w:r>
      <w:r w:rsidR="006B15A7">
        <w:rPr>
          <w:rFonts w:asciiTheme="minorHAnsi" w:eastAsia="Times New Roman" w:hAnsiTheme="minorHAnsi" w:cs="Times New Roman"/>
          <w:sz w:val="24"/>
          <w:szCs w:val="28"/>
          <w:lang w:val="en-US" w:eastAsia="en-US"/>
        </w:rPr>
        <w:t>establishment of larger,</w:t>
      </w:r>
      <w:r w:rsidR="00900A19" w:rsidRPr="00900A19">
        <w:rPr>
          <w:rFonts w:asciiTheme="minorHAnsi" w:eastAsia="Times New Roman" w:hAnsiTheme="minorHAnsi" w:cs="Times New Roman"/>
          <w:sz w:val="24"/>
          <w:szCs w:val="28"/>
          <w:lang w:val="en-US" w:eastAsia="en-US"/>
        </w:rPr>
        <w:t xml:space="preserve"> better-powered studies and </w:t>
      </w:r>
      <w:r w:rsidR="006B15A7">
        <w:rPr>
          <w:rFonts w:asciiTheme="minorHAnsi" w:eastAsia="Times New Roman" w:hAnsiTheme="minorHAnsi" w:cs="Times New Roman"/>
          <w:sz w:val="24"/>
          <w:szCs w:val="28"/>
          <w:lang w:val="en-US" w:eastAsia="en-US"/>
        </w:rPr>
        <w:t>large-</w:t>
      </w:r>
      <w:r w:rsidR="00502507">
        <w:rPr>
          <w:rFonts w:asciiTheme="minorHAnsi" w:eastAsia="Times New Roman" w:hAnsiTheme="minorHAnsi" w:cs="Times New Roman"/>
          <w:sz w:val="24"/>
          <w:szCs w:val="28"/>
          <w:lang w:val="en-US" w:eastAsia="en-US"/>
        </w:rPr>
        <w:t>scale trans-</w:t>
      </w:r>
      <w:r w:rsidR="006B15A7">
        <w:rPr>
          <w:rFonts w:asciiTheme="minorHAnsi" w:eastAsia="Times New Roman" w:hAnsiTheme="minorHAnsi" w:cs="Times New Roman"/>
          <w:sz w:val="24"/>
          <w:szCs w:val="28"/>
          <w:lang w:val="en-US" w:eastAsia="en-US"/>
        </w:rPr>
        <w:t xml:space="preserve">ethnic </w:t>
      </w:r>
      <w:r w:rsidR="00900A19" w:rsidRPr="00900A19">
        <w:rPr>
          <w:rFonts w:asciiTheme="minorHAnsi" w:eastAsia="Times New Roman" w:hAnsiTheme="minorHAnsi" w:cs="Times New Roman"/>
          <w:sz w:val="24"/>
          <w:szCs w:val="28"/>
          <w:lang w:val="en-US" w:eastAsia="en-US"/>
        </w:rPr>
        <w:t>meta-collaborations</w:t>
      </w:r>
      <w:r w:rsidR="00502507">
        <w:rPr>
          <w:rFonts w:asciiTheme="minorHAnsi" w:eastAsia="Times New Roman" w:hAnsiTheme="minorHAnsi" w:cs="Times New Roman"/>
          <w:sz w:val="24"/>
          <w:szCs w:val="28"/>
          <w:lang w:val="en-US" w:eastAsia="en-US"/>
        </w:rPr>
        <w:t xml:space="preserve"> in order to illuminate the </w:t>
      </w:r>
      <w:r w:rsidR="006B15A7" w:rsidRPr="00502507">
        <w:rPr>
          <w:rFonts w:asciiTheme="minorHAnsi" w:hAnsiTheme="minorHAnsi" w:cstheme="minorHAnsi"/>
          <w:sz w:val="24"/>
          <w:szCs w:val="24"/>
          <w:shd w:val="clear" w:color="auto" w:fill="FFFFFF"/>
        </w:rPr>
        <w:t>genetic effects in OA across different populations.</w:t>
      </w:r>
      <w:r w:rsidR="00CC6FF4">
        <w:rPr>
          <w:rFonts w:cstheme="minorHAnsi"/>
          <w:sz w:val="24"/>
          <w:szCs w:val="24"/>
          <w:shd w:val="clear" w:color="auto" w:fill="FFFFFF"/>
        </w:rPr>
        <w:t xml:space="preserve"> </w:t>
      </w:r>
      <w:r w:rsidR="00CC6FF4">
        <w:rPr>
          <w:rFonts w:asciiTheme="minorHAnsi" w:hAnsiTheme="minorHAnsi" w:cstheme="minorHAnsi"/>
          <w:sz w:val="24"/>
          <w:szCs w:val="24"/>
          <w:shd w:val="clear" w:color="auto" w:fill="FFFFFF"/>
        </w:rPr>
        <w:t xml:space="preserve">Wide </w:t>
      </w:r>
      <w:r w:rsidR="00C84BE3">
        <w:rPr>
          <w:rFonts w:asciiTheme="minorHAnsi" w:hAnsiTheme="minorHAnsi" w:cstheme="minorHAnsi"/>
          <w:sz w:val="24"/>
          <w:szCs w:val="24"/>
          <w:shd w:val="clear" w:color="auto" w:fill="FFFFFF"/>
        </w:rPr>
        <w:t>availability</w:t>
      </w:r>
      <w:r w:rsidR="00CC6FF4">
        <w:rPr>
          <w:rFonts w:asciiTheme="minorHAnsi" w:hAnsiTheme="minorHAnsi" w:cstheme="minorHAnsi"/>
          <w:sz w:val="24"/>
          <w:szCs w:val="24"/>
          <w:shd w:val="clear" w:color="auto" w:fill="FFFFFF"/>
        </w:rPr>
        <w:t xml:space="preserve"> of genetic data also benefits the genomics field, while the accessibility of summary statistics of published </w:t>
      </w:r>
      <w:r w:rsidR="008A4A58">
        <w:rPr>
          <w:rFonts w:asciiTheme="minorHAnsi" w:hAnsiTheme="minorHAnsi" w:cstheme="minorHAnsi"/>
          <w:sz w:val="24"/>
          <w:szCs w:val="24"/>
          <w:shd w:val="clear" w:color="auto" w:fill="FFFFFF"/>
        </w:rPr>
        <w:t>studies in the public domain will enable</w:t>
      </w:r>
      <w:r w:rsidR="00CC6FF4">
        <w:rPr>
          <w:rFonts w:asciiTheme="minorHAnsi" w:hAnsiTheme="minorHAnsi" w:cstheme="minorHAnsi"/>
          <w:sz w:val="24"/>
          <w:szCs w:val="24"/>
          <w:shd w:val="clear" w:color="auto" w:fill="FFFFFF"/>
        </w:rPr>
        <w:t xml:space="preserve"> further novel discoveries</w:t>
      </w:r>
      <w:r w:rsidR="00F94B0C">
        <w:rPr>
          <w:rFonts w:asciiTheme="minorHAnsi" w:hAnsiTheme="minorHAnsi" w:cstheme="minorHAnsi"/>
          <w:sz w:val="24"/>
          <w:szCs w:val="24"/>
          <w:shd w:val="clear" w:color="auto" w:fill="FFFFFF"/>
        </w:rPr>
        <w:fldChar w:fldCharType="begin">
          <w:fldData xml:space="preserve">PEVuZE5vdGU+PENpdGU+PEF1dGhvcj5ZYW5nPC9BdXRob3I+PFllYXI+MjAxMjwvWWVhcj48UmVj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</w:fldData>
        </w:fldChar>
      </w:r>
      <w:r w:rsidR="00866C5E">
        <w:rPr>
          <w:rFonts w:asciiTheme="minorHAnsi" w:hAnsiTheme="minorHAnsi" w:cstheme="minorHAnsi"/>
          <w:sz w:val="24"/>
          <w:szCs w:val="24"/>
          <w:shd w:val="clear" w:color="auto" w:fill="FFFFFF"/>
        </w:rPr>
        <w:instrText xml:space="preserve"> ADDIN EN.CITE </w:instrText>
      </w:r>
      <w:r w:rsidR="00866C5E">
        <w:rPr>
          <w:rFonts w:asciiTheme="minorHAnsi" w:hAnsiTheme="minorHAnsi" w:cstheme="minorHAnsi"/>
          <w:sz w:val="24"/>
          <w:szCs w:val="24"/>
          <w:shd w:val="clear" w:color="auto" w:fill="FFFFFF"/>
        </w:rPr>
        <w:fldChar w:fldCharType="begin">
          <w:fldData xml:space="preserve">PEVuZE5vdGU+PENpdGU+PEF1dGhvcj5ZYW5nPC9BdXRob3I+PFllYXI+MjAxMjwvWWVhcj48UmVj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</w:fldData>
        </w:fldChar>
      </w:r>
      <w:r w:rsidR="00866C5E">
        <w:rPr>
          <w:rFonts w:asciiTheme="minorHAnsi" w:hAnsiTheme="minorHAnsi" w:cstheme="minorHAnsi"/>
          <w:sz w:val="24"/>
          <w:szCs w:val="24"/>
          <w:shd w:val="clear" w:color="auto" w:fill="FFFFFF"/>
        </w:rPr>
        <w:instrText xml:space="preserve"> ADDIN EN.CITE.DATA </w:instrText>
      </w:r>
      <w:r w:rsidR="00866C5E">
        <w:rPr>
          <w:rFonts w:asciiTheme="minorHAnsi" w:hAnsiTheme="minorHAnsi" w:cstheme="minorHAnsi"/>
          <w:sz w:val="24"/>
          <w:szCs w:val="24"/>
          <w:shd w:val="clear" w:color="auto" w:fill="FFFFFF"/>
        </w:rPr>
      </w:r>
      <w:r w:rsidR="00866C5E">
        <w:rPr>
          <w:rFonts w:asciiTheme="minorHAnsi" w:hAnsiTheme="minorHAnsi" w:cstheme="minorHAnsi"/>
          <w:sz w:val="24"/>
          <w:szCs w:val="24"/>
          <w:shd w:val="clear" w:color="auto" w:fill="FFFFFF"/>
        </w:rPr>
        <w:fldChar w:fldCharType="end"/>
      </w:r>
      <w:r w:rsidR="00F94B0C">
        <w:rPr>
          <w:rFonts w:asciiTheme="minorHAnsi" w:hAnsiTheme="minorHAnsi" w:cstheme="minorHAnsi"/>
          <w:sz w:val="24"/>
          <w:szCs w:val="24"/>
          <w:shd w:val="clear" w:color="auto" w:fill="FFFFFF"/>
        </w:rPr>
      </w:r>
      <w:r w:rsidR="00F94B0C">
        <w:rPr>
          <w:rFonts w:asciiTheme="minorHAnsi" w:hAnsiTheme="minorHAnsi" w:cstheme="minorHAnsi"/>
          <w:sz w:val="24"/>
          <w:szCs w:val="24"/>
          <w:shd w:val="clear" w:color="auto" w:fill="FFFFFF"/>
        </w:rPr>
        <w:fldChar w:fldCharType="separate"/>
      </w:r>
      <w:r w:rsidR="00866C5E" w:rsidRPr="00866C5E">
        <w:rPr>
          <w:rFonts w:asciiTheme="minorHAnsi" w:hAnsiTheme="minorHAnsi" w:cstheme="minorHAnsi"/>
          <w:noProof/>
          <w:sz w:val="24"/>
          <w:szCs w:val="24"/>
          <w:shd w:val="clear" w:color="auto" w:fill="FFFFFF"/>
          <w:vertAlign w:val="superscript"/>
        </w:rPr>
        <w:t>289,290</w:t>
      </w:r>
      <w:r w:rsidR="00F94B0C">
        <w:rPr>
          <w:rFonts w:asciiTheme="minorHAnsi" w:hAnsiTheme="minorHAnsi" w:cstheme="minorHAnsi"/>
          <w:sz w:val="24"/>
          <w:szCs w:val="24"/>
          <w:shd w:val="clear" w:color="auto" w:fill="FFFFFF"/>
        </w:rPr>
        <w:fldChar w:fldCharType="end"/>
      </w:r>
      <w:r w:rsidR="00CC6FF4">
        <w:rPr>
          <w:rFonts w:asciiTheme="minorHAnsi" w:hAnsiTheme="minorHAnsi" w:cstheme="minorHAnsi"/>
          <w:sz w:val="24"/>
          <w:szCs w:val="24"/>
          <w:shd w:val="clear" w:color="auto" w:fill="FFFFFF"/>
        </w:rPr>
        <w:t xml:space="preserve">.   </w:t>
      </w:r>
    </w:p>
    <w:p w14:paraId="67F6A58A" w14:textId="77777777" w:rsidR="00900A19" w:rsidRPr="00900A19" w:rsidRDefault="00900A19" w:rsidP="00EE5E5B">
      <w:pPr>
        <w:spacing w:after="200" w:line="480" w:lineRule="auto"/>
        <w:jc w:val="both"/>
        <w:rPr>
          <w:rFonts w:asciiTheme="minorHAnsi" w:eastAsia="Times New Roman" w:hAnsiTheme="minorHAnsi" w:cs="Times New Roman"/>
          <w:sz w:val="24"/>
          <w:szCs w:val="28"/>
          <w:lang w:val="en-US" w:eastAsia="en-US"/>
        </w:rPr>
      </w:pPr>
    </w:p>
    <w:p w14:paraId="16E7D281" w14:textId="77777777" w:rsidR="00D854A6" w:rsidRPr="00045B71" w:rsidRDefault="00D854A6" w:rsidP="00EE5E5B">
      <w:pPr>
        <w:spacing w:after="200" w:line="480" w:lineRule="auto"/>
        <w:jc w:val="both"/>
        <w:rPr>
          <w:rFonts w:asciiTheme="minorHAnsi" w:eastAsia="Times New Roman" w:hAnsiTheme="minorHAnsi" w:cs="Times New Roman"/>
          <w:sz w:val="24"/>
          <w:szCs w:val="28"/>
          <w:lang w:val="en-US" w:eastAsia="en-US"/>
        </w:rPr>
      </w:pPr>
    </w:p>
    <w:p w14:paraId="464C5728" w14:textId="77777777" w:rsidR="00014E5E" w:rsidRDefault="00014E5E" w:rsidP="0096642D">
      <w:pPr>
        <w:spacing w:line="480" w:lineRule="auto"/>
        <w:jc w:val="both"/>
        <w:rPr>
          <w:b/>
          <w:sz w:val="24"/>
          <w:lang w:val="en-US"/>
        </w:rPr>
      </w:pPr>
    </w:p>
    <w:p w14:paraId="2C456C37" w14:textId="77777777" w:rsidR="00014E5E" w:rsidRDefault="00014E5E" w:rsidP="0096642D">
      <w:pPr>
        <w:spacing w:line="480" w:lineRule="auto"/>
        <w:jc w:val="both"/>
        <w:rPr>
          <w:b/>
          <w:sz w:val="24"/>
          <w:lang w:val="en-US"/>
        </w:rPr>
      </w:pPr>
    </w:p>
    <w:p w14:paraId="09A3E285" w14:textId="77777777" w:rsidR="004A4574" w:rsidRDefault="004A4574" w:rsidP="0096642D">
      <w:pPr>
        <w:spacing w:line="480" w:lineRule="auto"/>
        <w:jc w:val="both"/>
        <w:rPr>
          <w:sz w:val="24"/>
          <w:lang w:val="en-US"/>
        </w:rPr>
      </w:pPr>
    </w:p>
    <w:p w14:paraId="793E7A95" w14:textId="2CE9372A" w:rsidR="00EE5E5B" w:rsidRPr="00C066D6" w:rsidRDefault="00EE5E5B" w:rsidP="00C066D6">
      <w:pPr>
        <w:outlineLvl w:val="0"/>
        <w:rPr>
          <w:rFonts w:asciiTheme="minorHAnsi" w:eastAsiaTheme="minorHAnsi" w:hAnsiTheme="minorHAnsi" w:cs="Arial"/>
          <w:b/>
          <w:sz w:val="24"/>
          <w:szCs w:val="22"/>
          <w:lang w:eastAsia="en-GB"/>
        </w:rPr>
        <w:sectPr w:rsidR="00EE5E5B" w:rsidRPr="00C066D6" w:rsidSect="00D95ACD">
          <w:pgSz w:w="11906" w:h="16838"/>
          <w:pgMar w:top="1440" w:right="1134" w:bottom="1440" w:left="2268" w:header="709" w:footer="709" w:gutter="0"/>
          <w:cols w:space="708"/>
          <w:docGrid w:linePitch="360"/>
        </w:sectPr>
      </w:pPr>
    </w:p>
    <w:p w14:paraId="308C89B2" w14:textId="77777777" w:rsidR="00B8664A" w:rsidRDefault="00B8664A" w:rsidP="00197EED">
      <w:pPr>
        <w:spacing w:after="200" w:line="360" w:lineRule="auto"/>
        <w:jc w:val="both"/>
        <w:rPr>
          <w:rFonts w:ascii="Calibri" w:eastAsia="Times New Roman" w:hAnsi="Calibri" w:cs="Times New Roman"/>
          <w:b/>
          <w:sz w:val="36"/>
          <w:szCs w:val="22"/>
          <w:lang w:eastAsia="en-US"/>
        </w:rPr>
      </w:pPr>
    </w:p>
    <w:p w14:paraId="2ADF8DD5" w14:textId="77777777" w:rsidR="00B8664A" w:rsidRDefault="00B8664A" w:rsidP="00197EED">
      <w:pPr>
        <w:spacing w:after="200" w:line="360" w:lineRule="auto"/>
        <w:jc w:val="both"/>
        <w:rPr>
          <w:rFonts w:ascii="Calibri" w:eastAsia="Times New Roman" w:hAnsi="Calibri" w:cs="Times New Roman"/>
          <w:b/>
          <w:sz w:val="36"/>
          <w:szCs w:val="22"/>
          <w:lang w:eastAsia="en-US"/>
        </w:rPr>
      </w:pPr>
    </w:p>
    <w:p w14:paraId="1A813F2A" w14:textId="77777777" w:rsidR="00B8664A" w:rsidRDefault="00B8664A" w:rsidP="00197EED">
      <w:pPr>
        <w:spacing w:after="200" w:line="360" w:lineRule="auto"/>
        <w:jc w:val="both"/>
        <w:rPr>
          <w:rFonts w:ascii="Calibri" w:eastAsia="Times New Roman" w:hAnsi="Calibri" w:cs="Times New Roman"/>
          <w:b/>
          <w:sz w:val="36"/>
          <w:szCs w:val="22"/>
          <w:lang w:eastAsia="en-US"/>
        </w:rPr>
      </w:pPr>
    </w:p>
    <w:p w14:paraId="4DFC94B3" w14:textId="77777777" w:rsidR="00B8664A" w:rsidRDefault="00B8664A" w:rsidP="00197EED">
      <w:pPr>
        <w:spacing w:after="200" w:line="360" w:lineRule="auto"/>
        <w:jc w:val="both"/>
        <w:rPr>
          <w:rFonts w:ascii="Calibri" w:eastAsia="Times New Roman" w:hAnsi="Calibri" w:cs="Times New Roman"/>
          <w:b/>
          <w:sz w:val="36"/>
          <w:szCs w:val="22"/>
          <w:lang w:eastAsia="en-US"/>
        </w:rPr>
      </w:pPr>
    </w:p>
    <w:p w14:paraId="0824C0F9" w14:textId="77777777" w:rsidR="00B8664A" w:rsidRDefault="00B8664A" w:rsidP="00197EED">
      <w:pPr>
        <w:spacing w:after="200" w:line="360" w:lineRule="auto"/>
        <w:jc w:val="both"/>
        <w:rPr>
          <w:rFonts w:ascii="Calibri" w:eastAsia="Times New Roman" w:hAnsi="Calibri" w:cs="Times New Roman"/>
          <w:b/>
          <w:sz w:val="36"/>
          <w:szCs w:val="22"/>
          <w:lang w:eastAsia="en-US"/>
        </w:rPr>
      </w:pPr>
    </w:p>
    <w:p w14:paraId="2B9A7075" w14:textId="77777777" w:rsidR="00B8664A" w:rsidRDefault="00B8664A" w:rsidP="00197EED">
      <w:pPr>
        <w:spacing w:after="200" w:line="360" w:lineRule="auto"/>
        <w:jc w:val="both"/>
        <w:rPr>
          <w:rFonts w:ascii="Calibri" w:eastAsia="Times New Roman" w:hAnsi="Calibri" w:cs="Times New Roman"/>
          <w:b/>
          <w:sz w:val="36"/>
          <w:szCs w:val="22"/>
          <w:lang w:eastAsia="en-US"/>
        </w:rPr>
      </w:pPr>
    </w:p>
    <w:p w14:paraId="1FDFD315" w14:textId="77777777" w:rsidR="00B8664A" w:rsidRDefault="00B8664A" w:rsidP="00197EED">
      <w:pPr>
        <w:spacing w:after="200" w:line="360" w:lineRule="auto"/>
        <w:jc w:val="both"/>
        <w:rPr>
          <w:rFonts w:ascii="Calibri" w:eastAsia="Times New Roman" w:hAnsi="Calibri" w:cs="Times New Roman"/>
          <w:b/>
          <w:sz w:val="36"/>
          <w:szCs w:val="22"/>
          <w:lang w:eastAsia="en-US"/>
        </w:rPr>
      </w:pPr>
    </w:p>
    <w:p w14:paraId="313BD001" w14:textId="77777777" w:rsidR="00B8664A" w:rsidRDefault="00B8664A" w:rsidP="00197EED">
      <w:pPr>
        <w:spacing w:after="200" w:line="360" w:lineRule="auto"/>
        <w:jc w:val="both"/>
        <w:rPr>
          <w:rFonts w:ascii="Calibri" w:eastAsia="Times New Roman" w:hAnsi="Calibri" w:cs="Times New Roman"/>
          <w:b/>
          <w:sz w:val="36"/>
          <w:szCs w:val="22"/>
          <w:lang w:eastAsia="en-US"/>
        </w:rPr>
      </w:pPr>
    </w:p>
    <w:p w14:paraId="4B6349E2" w14:textId="77777777" w:rsidR="00B8664A" w:rsidRDefault="00B8664A" w:rsidP="00197EED">
      <w:pPr>
        <w:spacing w:after="200" w:line="360" w:lineRule="auto"/>
        <w:jc w:val="both"/>
        <w:rPr>
          <w:rFonts w:ascii="Calibri" w:eastAsia="Times New Roman" w:hAnsi="Calibri" w:cs="Times New Roman"/>
          <w:b/>
          <w:sz w:val="36"/>
          <w:szCs w:val="22"/>
          <w:lang w:eastAsia="en-US"/>
        </w:rPr>
      </w:pPr>
    </w:p>
    <w:p w14:paraId="273ABF5E" w14:textId="77777777" w:rsidR="00B8664A" w:rsidRDefault="00B8664A" w:rsidP="00197EED">
      <w:pPr>
        <w:spacing w:after="200" w:line="360" w:lineRule="auto"/>
        <w:jc w:val="both"/>
        <w:rPr>
          <w:rFonts w:ascii="Calibri" w:eastAsia="Times New Roman" w:hAnsi="Calibri" w:cs="Times New Roman"/>
          <w:b/>
          <w:sz w:val="36"/>
          <w:szCs w:val="22"/>
          <w:lang w:eastAsia="en-US"/>
        </w:rPr>
      </w:pPr>
    </w:p>
    <w:p w14:paraId="34010E65" w14:textId="77777777" w:rsidR="00B8664A" w:rsidRDefault="00B8664A" w:rsidP="00197EED">
      <w:pPr>
        <w:spacing w:after="200" w:line="360" w:lineRule="auto"/>
        <w:jc w:val="both"/>
        <w:rPr>
          <w:rFonts w:ascii="Calibri" w:eastAsia="Times New Roman" w:hAnsi="Calibri" w:cs="Times New Roman"/>
          <w:b/>
          <w:sz w:val="36"/>
          <w:szCs w:val="22"/>
          <w:lang w:eastAsia="en-US"/>
        </w:rPr>
      </w:pPr>
    </w:p>
    <w:p w14:paraId="5FB1475E" w14:textId="77777777" w:rsidR="00B8664A" w:rsidRDefault="00B8664A" w:rsidP="00197EED">
      <w:pPr>
        <w:spacing w:after="200" w:line="360" w:lineRule="auto"/>
        <w:jc w:val="both"/>
        <w:rPr>
          <w:rFonts w:ascii="Calibri" w:eastAsia="Times New Roman" w:hAnsi="Calibri" w:cs="Times New Roman"/>
          <w:b/>
          <w:sz w:val="36"/>
          <w:szCs w:val="22"/>
          <w:lang w:eastAsia="en-US"/>
        </w:rPr>
      </w:pPr>
    </w:p>
    <w:p w14:paraId="28D031F0" w14:textId="77777777" w:rsidR="00B8664A" w:rsidRDefault="00B8664A" w:rsidP="00197EED">
      <w:pPr>
        <w:spacing w:after="200" w:line="360" w:lineRule="auto"/>
        <w:jc w:val="both"/>
        <w:rPr>
          <w:rFonts w:ascii="Calibri" w:eastAsia="Times New Roman" w:hAnsi="Calibri" w:cs="Times New Roman"/>
          <w:b/>
          <w:sz w:val="36"/>
          <w:szCs w:val="22"/>
          <w:lang w:eastAsia="en-US"/>
        </w:rPr>
      </w:pPr>
    </w:p>
    <w:p w14:paraId="0E6D1435" w14:textId="77777777" w:rsidR="00B8664A" w:rsidRDefault="00B8664A" w:rsidP="00197EED">
      <w:pPr>
        <w:spacing w:after="200" w:line="360" w:lineRule="auto"/>
        <w:jc w:val="both"/>
        <w:rPr>
          <w:rFonts w:ascii="Calibri" w:eastAsia="Times New Roman" w:hAnsi="Calibri" w:cs="Times New Roman"/>
          <w:b/>
          <w:sz w:val="36"/>
          <w:szCs w:val="22"/>
          <w:lang w:eastAsia="en-US"/>
        </w:rPr>
      </w:pPr>
    </w:p>
    <w:p w14:paraId="330EA0AE" w14:textId="77777777" w:rsidR="00B8664A" w:rsidRDefault="00B8664A" w:rsidP="00197EED">
      <w:pPr>
        <w:spacing w:after="200" w:line="360" w:lineRule="auto"/>
        <w:jc w:val="both"/>
        <w:rPr>
          <w:rFonts w:ascii="Calibri" w:eastAsia="Times New Roman" w:hAnsi="Calibri" w:cs="Times New Roman"/>
          <w:b/>
          <w:sz w:val="36"/>
          <w:szCs w:val="22"/>
          <w:lang w:eastAsia="en-US"/>
        </w:rPr>
      </w:pPr>
    </w:p>
    <w:p w14:paraId="71601EAC" w14:textId="77777777" w:rsidR="00B8664A" w:rsidRDefault="00B8664A" w:rsidP="00197EED">
      <w:pPr>
        <w:spacing w:after="200" w:line="360" w:lineRule="auto"/>
        <w:jc w:val="both"/>
        <w:rPr>
          <w:rFonts w:ascii="Calibri" w:eastAsia="Times New Roman" w:hAnsi="Calibri" w:cs="Times New Roman"/>
          <w:b/>
          <w:sz w:val="36"/>
          <w:szCs w:val="22"/>
          <w:lang w:eastAsia="en-US"/>
        </w:rPr>
      </w:pPr>
    </w:p>
    <w:p w14:paraId="17F0C108" w14:textId="4360BDDA" w:rsidR="00DE2653" w:rsidRDefault="00DE2653" w:rsidP="00197EED">
      <w:pPr>
        <w:spacing w:after="200" w:line="360" w:lineRule="auto"/>
        <w:jc w:val="both"/>
        <w:rPr>
          <w:rFonts w:ascii="Calibri" w:eastAsia="Times New Roman" w:hAnsi="Calibri" w:cs="Times New Roman"/>
          <w:b/>
          <w:sz w:val="36"/>
          <w:szCs w:val="22"/>
          <w:lang w:eastAsia="en-US"/>
        </w:rPr>
      </w:pPr>
      <w:r>
        <w:rPr>
          <w:rFonts w:ascii="Calibri" w:eastAsia="Times New Roman" w:hAnsi="Calibri" w:cs="Times New Roman"/>
          <w:b/>
          <w:sz w:val="36"/>
          <w:szCs w:val="22"/>
          <w:lang w:eastAsia="en-US"/>
        </w:rPr>
        <w:lastRenderedPageBreak/>
        <w:t>Appendix</w:t>
      </w:r>
    </w:p>
    <w:p w14:paraId="7EBFFBB1" w14:textId="356C5474" w:rsidR="00AF5E42" w:rsidRDefault="00BF2E1B" w:rsidP="00197EED">
      <w:pPr>
        <w:spacing w:after="200" w:line="360" w:lineRule="auto"/>
        <w:jc w:val="both"/>
        <w:rPr>
          <w:rFonts w:ascii="Calibri" w:eastAsia="Times New Roman" w:hAnsi="Calibri" w:cs="Times New Roman"/>
          <w:b/>
          <w:sz w:val="28"/>
          <w:szCs w:val="22"/>
          <w:lang w:eastAsia="en-US"/>
        </w:rPr>
      </w:pPr>
      <w:r>
        <w:rPr>
          <w:rFonts w:ascii="Calibri" w:eastAsia="Times New Roman" w:hAnsi="Calibri" w:cs="Times New Roman"/>
          <w:b/>
          <w:sz w:val="28"/>
          <w:szCs w:val="22"/>
          <w:lang w:eastAsia="en-US"/>
        </w:rPr>
        <w:t>Appendix</w:t>
      </w:r>
      <w:r w:rsidR="004834DB">
        <w:rPr>
          <w:rFonts w:ascii="Calibri" w:eastAsia="Times New Roman" w:hAnsi="Calibri" w:cs="Times New Roman"/>
          <w:b/>
          <w:sz w:val="28"/>
          <w:szCs w:val="22"/>
          <w:lang w:eastAsia="en-US"/>
        </w:rPr>
        <w:t xml:space="preserve"> 1</w:t>
      </w:r>
    </w:p>
    <w:p w14:paraId="28674A33" w14:textId="5E818D76" w:rsidR="00DE2653" w:rsidRPr="00DE2653" w:rsidRDefault="00DE2653" w:rsidP="00197EED">
      <w:pPr>
        <w:spacing w:after="200" w:line="360" w:lineRule="auto"/>
        <w:jc w:val="both"/>
        <w:rPr>
          <w:rFonts w:asciiTheme="minorHAnsi" w:eastAsiaTheme="minorHAnsi" w:hAnsiTheme="minorHAnsi" w:cstheme="minorBidi"/>
          <w:b/>
          <w:sz w:val="24"/>
          <w:szCs w:val="24"/>
          <w:lang w:eastAsia="en-US"/>
        </w:rPr>
      </w:pPr>
      <w:r w:rsidRPr="00197EED">
        <w:rPr>
          <w:rFonts w:asciiTheme="minorHAnsi" w:eastAsiaTheme="minorHAnsi" w:hAnsiTheme="minorHAnsi" w:cstheme="minorBidi"/>
          <w:b/>
          <w:sz w:val="24"/>
          <w:szCs w:val="24"/>
          <w:lang w:eastAsia="en-US"/>
        </w:rPr>
        <w:t>ICD 10 and ICD 9 code exclusion criteria</w:t>
      </w:r>
      <w:r>
        <w:rPr>
          <w:rFonts w:asciiTheme="minorHAnsi" w:eastAsiaTheme="minorHAnsi" w:hAnsiTheme="minorHAnsi" w:cstheme="minorBidi"/>
          <w:b/>
          <w:sz w:val="24"/>
          <w:szCs w:val="24"/>
          <w:lang w:eastAsia="en-US"/>
        </w:rPr>
        <w:t xml:space="preserve"> for the definition of controls</w:t>
      </w:r>
    </w:p>
    <w:tbl>
      <w:tblPr>
        <w:tblStyle w:val="ListTable3-Accent5"/>
        <w:tblW w:w="0" w:type="auto"/>
        <w:tblLayout w:type="fixed"/>
        <w:tblLook w:val="04A0" w:firstRow="1" w:lastRow="0" w:firstColumn="1" w:lastColumn="0" w:noHBand="0" w:noVBand="1"/>
      </w:tblPr>
      <w:tblGrid>
        <w:gridCol w:w="979"/>
        <w:gridCol w:w="7096"/>
      </w:tblGrid>
      <w:tr w:rsidR="00DE2653" w:rsidRPr="00197EED" w14:paraId="14E86A24" w14:textId="77777777" w:rsidTr="00BA14E4">
        <w:trPr>
          <w:cnfStyle w:val="100000000000" w:firstRow="1" w:lastRow="0" w:firstColumn="0" w:lastColumn="0" w:oddVBand="0" w:evenVBand="0" w:oddHBand="0" w:evenHBand="0" w:firstRowFirstColumn="0" w:firstRowLastColumn="0" w:lastRowFirstColumn="0" w:lastRowLastColumn="0"/>
          <w:trHeight w:val="276"/>
        </w:trPr>
        <w:tc>
          <w:tcPr>
            <w:cnfStyle w:val="001000000100" w:firstRow="0" w:lastRow="0" w:firstColumn="1" w:lastColumn="0" w:oddVBand="0" w:evenVBand="0" w:oddHBand="0" w:evenHBand="0" w:firstRowFirstColumn="1" w:firstRowLastColumn="0" w:lastRowFirstColumn="0" w:lastRowLastColumn="0"/>
            <w:tcW w:w="979" w:type="dxa"/>
            <w:noWrap/>
          </w:tcPr>
          <w:p w14:paraId="1F54B894"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ICD 10 code</w:t>
            </w:r>
          </w:p>
        </w:tc>
        <w:tc>
          <w:tcPr>
            <w:tcW w:w="7096" w:type="dxa"/>
            <w:noWrap/>
          </w:tcPr>
          <w:p w14:paraId="1039CFDF" w14:textId="77777777" w:rsidR="00DE2653" w:rsidRPr="00197EED" w:rsidRDefault="00DE2653" w:rsidP="00BA14E4">
            <w:pP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condition</w:t>
            </w:r>
          </w:p>
        </w:tc>
      </w:tr>
      <w:tr w:rsidR="00DE2653" w:rsidRPr="00197EED" w14:paraId="017A8DC1"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33CAF89"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M111</w:t>
            </w:r>
          </w:p>
        </w:tc>
        <w:tc>
          <w:tcPr>
            <w:tcW w:w="7096" w:type="dxa"/>
            <w:noWrap/>
          </w:tcPr>
          <w:p w14:paraId="3A26E70C"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Familial chondrocalcinosis</w:t>
            </w:r>
          </w:p>
        </w:tc>
      </w:tr>
      <w:tr w:rsidR="00DE2653" w:rsidRPr="00197EED" w14:paraId="18548BBC"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59CE926"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M1110</w:t>
            </w:r>
          </w:p>
        </w:tc>
        <w:tc>
          <w:tcPr>
            <w:tcW w:w="7096" w:type="dxa"/>
            <w:noWrap/>
          </w:tcPr>
          <w:p w14:paraId="7FA92DF2"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Familial chondrocalcinosis (Multiple sites)</w:t>
            </w:r>
          </w:p>
        </w:tc>
      </w:tr>
      <w:tr w:rsidR="00DE2653" w:rsidRPr="00197EED" w14:paraId="436B782F"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E8177A5"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M1111</w:t>
            </w:r>
          </w:p>
        </w:tc>
        <w:tc>
          <w:tcPr>
            <w:tcW w:w="7096" w:type="dxa"/>
            <w:noWrap/>
          </w:tcPr>
          <w:p w14:paraId="47D7F8AA"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Familial chondrocalcinosis (Shoulder region)</w:t>
            </w:r>
          </w:p>
        </w:tc>
      </w:tr>
      <w:tr w:rsidR="00DE2653" w:rsidRPr="00197EED" w14:paraId="18857FA8"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CEE8888"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M1112</w:t>
            </w:r>
          </w:p>
        </w:tc>
        <w:tc>
          <w:tcPr>
            <w:tcW w:w="7096" w:type="dxa"/>
            <w:noWrap/>
          </w:tcPr>
          <w:p w14:paraId="35F87AA3"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Familial chondrocalcinosis (Upper arm)</w:t>
            </w:r>
          </w:p>
        </w:tc>
      </w:tr>
      <w:tr w:rsidR="00DE2653" w:rsidRPr="00197EED" w14:paraId="20D7F423"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47F0B99"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M1113</w:t>
            </w:r>
          </w:p>
        </w:tc>
        <w:tc>
          <w:tcPr>
            <w:tcW w:w="7096" w:type="dxa"/>
            <w:noWrap/>
          </w:tcPr>
          <w:p w14:paraId="28ECD5EF"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Familial chondrocalcinosis (Forearm)</w:t>
            </w:r>
          </w:p>
        </w:tc>
      </w:tr>
      <w:tr w:rsidR="00DE2653" w:rsidRPr="00197EED" w14:paraId="4D05E640"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7BDB30A"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M1114</w:t>
            </w:r>
          </w:p>
        </w:tc>
        <w:tc>
          <w:tcPr>
            <w:tcW w:w="7096" w:type="dxa"/>
            <w:noWrap/>
          </w:tcPr>
          <w:p w14:paraId="638A55AE"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Familial chondrocalcinosis (Hand)</w:t>
            </w:r>
          </w:p>
        </w:tc>
      </w:tr>
      <w:tr w:rsidR="00DE2653" w:rsidRPr="00197EED" w14:paraId="7A449B58"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65F109F"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M1115</w:t>
            </w:r>
          </w:p>
        </w:tc>
        <w:tc>
          <w:tcPr>
            <w:tcW w:w="7096" w:type="dxa"/>
            <w:noWrap/>
          </w:tcPr>
          <w:p w14:paraId="380D88C4"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Familial chondrocalcinosis (Pelvic region and thigh)</w:t>
            </w:r>
          </w:p>
        </w:tc>
      </w:tr>
      <w:tr w:rsidR="00DE2653" w:rsidRPr="00197EED" w14:paraId="1CC3E926"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5087E7F"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M1116</w:t>
            </w:r>
          </w:p>
        </w:tc>
        <w:tc>
          <w:tcPr>
            <w:tcW w:w="7096" w:type="dxa"/>
            <w:noWrap/>
          </w:tcPr>
          <w:p w14:paraId="21E9ADF9"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Familial chondrocalcinosis (Lower leg)</w:t>
            </w:r>
          </w:p>
        </w:tc>
      </w:tr>
      <w:tr w:rsidR="00DE2653" w:rsidRPr="00197EED" w14:paraId="512F5551"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2D4196B"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M1117</w:t>
            </w:r>
          </w:p>
        </w:tc>
        <w:tc>
          <w:tcPr>
            <w:tcW w:w="7096" w:type="dxa"/>
            <w:noWrap/>
          </w:tcPr>
          <w:p w14:paraId="3DDFE3B4"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Familial chondrocalcinosis (Ankle and foot)</w:t>
            </w:r>
          </w:p>
        </w:tc>
      </w:tr>
      <w:tr w:rsidR="00DE2653" w:rsidRPr="00197EED" w14:paraId="38D724C3"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FE8F7F8"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M1118</w:t>
            </w:r>
          </w:p>
        </w:tc>
        <w:tc>
          <w:tcPr>
            <w:tcW w:w="7096" w:type="dxa"/>
            <w:noWrap/>
          </w:tcPr>
          <w:p w14:paraId="477D9C04"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Familial chondrocalcinosis (Other)</w:t>
            </w:r>
          </w:p>
        </w:tc>
      </w:tr>
      <w:tr w:rsidR="00DE2653" w:rsidRPr="00197EED" w14:paraId="42674EDE"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0AA287A"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M1119</w:t>
            </w:r>
          </w:p>
        </w:tc>
        <w:tc>
          <w:tcPr>
            <w:tcW w:w="7096" w:type="dxa"/>
            <w:noWrap/>
          </w:tcPr>
          <w:p w14:paraId="0ADFAFC8"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Familial chondrocalcinosis (Site unspecified)</w:t>
            </w:r>
          </w:p>
        </w:tc>
      </w:tr>
      <w:tr w:rsidR="00DE2653" w:rsidRPr="00197EED" w14:paraId="2123D1D9"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04971DE"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M112</w:t>
            </w:r>
          </w:p>
        </w:tc>
        <w:tc>
          <w:tcPr>
            <w:tcW w:w="7096" w:type="dxa"/>
            <w:noWrap/>
          </w:tcPr>
          <w:p w14:paraId="6CA2159B"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chondrocalcinosis</w:t>
            </w:r>
          </w:p>
        </w:tc>
      </w:tr>
      <w:tr w:rsidR="00DE2653" w:rsidRPr="00197EED" w14:paraId="437046EF"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6363317"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M1120</w:t>
            </w:r>
          </w:p>
        </w:tc>
        <w:tc>
          <w:tcPr>
            <w:tcW w:w="7096" w:type="dxa"/>
            <w:noWrap/>
          </w:tcPr>
          <w:p w14:paraId="18530194"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chondrocalcinosis (Multiple sites)</w:t>
            </w:r>
          </w:p>
        </w:tc>
      </w:tr>
      <w:tr w:rsidR="00DE2653" w:rsidRPr="00197EED" w14:paraId="0BAD3A56"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55E1332"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M1121</w:t>
            </w:r>
          </w:p>
        </w:tc>
        <w:tc>
          <w:tcPr>
            <w:tcW w:w="7096" w:type="dxa"/>
            <w:noWrap/>
          </w:tcPr>
          <w:p w14:paraId="45132CDF"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chondrocalcinosis (Shoulder region)</w:t>
            </w:r>
          </w:p>
        </w:tc>
      </w:tr>
      <w:tr w:rsidR="00DE2653" w:rsidRPr="00197EED" w14:paraId="77F88E37"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FA3A81F"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M1122</w:t>
            </w:r>
          </w:p>
        </w:tc>
        <w:tc>
          <w:tcPr>
            <w:tcW w:w="7096" w:type="dxa"/>
            <w:noWrap/>
          </w:tcPr>
          <w:p w14:paraId="14756D8E"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chondrocalcinosis (Upper arm)</w:t>
            </w:r>
          </w:p>
        </w:tc>
      </w:tr>
      <w:tr w:rsidR="00DE2653" w:rsidRPr="00197EED" w14:paraId="29A43019"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574C593"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M1123</w:t>
            </w:r>
          </w:p>
        </w:tc>
        <w:tc>
          <w:tcPr>
            <w:tcW w:w="7096" w:type="dxa"/>
            <w:noWrap/>
          </w:tcPr>
          <w:p w14:paraId="3BCC59F7"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chondrocalcinosis (Forearm)</w:t>
            </w:r>
          </w:p>
        </w:tc>
      </w:tr>
      <w:tr w:rsidR="00DE2653" w:rsidRPr="00197EED" w14:paraId="0763F1C4"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AD600FB"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M1124</w:t>
            </w:r>
          </w:p>
        </w:tc>
        <w:tc>
          <w:tcPr>
            <w:tcW w:w="7096" w:type="dxa"/>
            <w:noWrap/>
          </w:tcPr>
          <w:p w14:paraId="1EF0651E"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chondrocalcinosis (Hand)</w:t>
            </w:r>
          </w:p>
        </w:tc>
      </w:tr>
      <w:tr w:rsidR="00DE2653" w:rsidRPr="00197EED" w14:paraId="661FD367"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03E92B8"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M1125</w:t>
            </w:r>
          </w:p>
        </w:tc>
        <w:tc>
          <w:tcPr>
            <w:tcW w:w="7096" w:type="dxa"/>
            <w:noWrap/>
          </w:tcPr>
          <w:p w14:paraId="1B8F5E42"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chondrocalcinosis (Pelvic region and thigh)</w:t>
            </w:r>
          </w:p>
        </w:tc>
      </w:tr>
      <w:tr w:rsidR="00DE2653" w:rsidRPr="00197EED" w14:paraId="7DC25A6C"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DFE16EB"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M1126</w:t>
            </w:r>
          </w:p>
        </w:tc>
        <w:tc>
          <w:tcPr>
            <w:tcW w:w="7096" w:type="dxa"/>
            <w:noWrap/>
          </w:tcPr>
          <w:p w14:paraId="47C222EB"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chondrocalcinosis (Lower leg)</w:t>
            </w:r>
          </w:p>
        </w:tc>
      </w:tr>
      <w:tr w:rsidR="00DE2653" w:rsidRPr="00197EED" w14:paraId="317D15FA"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413E543"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M1127</w:t>
            </w:r>
          </w:p>
        </w:tc>
        <w:tc>
          <w:tcPr>
            <w:tcW w:w="7096" w:type="dxa"/>
            <w:noWrap/>
          </w:tcPr>
          <w:p w14:paraId="2A4EF0EA"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chondrocalcinosis (Ankle and foot)</w:t>
            </w:r>
          </w:p>
        </w:tc>
      </w:tr>
      <w:tr w:rsidR="00DE2653" w:rsidRPr="00197EED" w14:paraId="0112ECAA"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6C0F0E9"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M1128</w:t>
            </w:r>
          </w:p>
        </w:tc>
        <w:tc>
          <w:tcPr>
            <w:tcW w:w="7096" w:type="dxa"/>
            <w:noWrap/>
          </w:tcPr>
          <w:p w14:paraId="52E6F35C"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chondrocalcinosis (Other)</w:t>
            </w:r>
          </w:p>
        </w:tc>
      </w:tr>
      <w:tr w:rsidR="00DE2653" w:rsidRPr="00197EED" w14:paraId="455338DC"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E0DD9DF"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M1129</w:t>
            </w:r>
          </w:p>
        </w:tc>
        <w:tc>
          <w:tcPr>
            <w:tcW w:w="7096" w:type="dxa"/>
            <w:noWrap/>
          </w:tcPr>
          <w:p w14:paraId="046C2EFC"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chondrocalcinosis (Site unspecified)</w:t>
            </w:r>
          </w:p>
        </w:tc>
      </w:tr>
      <w:tr w:rsidR="00DE2653" w:rsidRPr="00197EED" w14:paraId="19054CC2"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4B93C6C"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M118</w:t>
            </w:r>
          </w:p>
        </w:tc>
        <w:tc>
          <w:tcPr>
            <w:tcW w:w="7096" w:type="dxa"/>
            <w:noWrap/>
          </w:tcPr>
          <w:p w14:paraId="714FAF4F"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crystal arthropathies</w:t>
            </w:r>
          </w:p>
        </w:tc>
      </w:tr>
      <w:tr w:rsidR="00DE2653" w:rsidRPr="00197EED" w14:paraId="0500BA2C"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B5E670B"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M1180</w:t>
            </w:r>
          </w:p>
        </w:tc>
        <w:tc>
          <w:tcPr>
            <w:tcW w:w="7096" w:type="dxa"/>
            <w:noWrap/>
          </w:tcPr>
          <w:p w14:paraId="6FA41684"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crystal arthropathies (Multiple sites)</w:t>
            </w:r>
          </w:p>
        </w:tc>
      </w:tr>
      <w:tr w:rsidR="00DE2653" w:rsidRPr="00197EED" w14:paraId="1B8CA3D5"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7F2D2F9"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M1181</w:t>
            </w:r>
          </w:p>
        </w:tc>
        <w:tc>
          <w:tcPr>
            <w:tcW w:w="7096" w:type="dxa"/>
            <w:noWrap/>
          </w:tcPr>
          <w:p w14:paraId="09945BA6"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crystal arthropathies (Shoulder region)</w:t>
            </w:r>
          </w:p>
        </w:tc>
      </w:tr>
      <w:tr w:rsidR="00DE2653" w:rsidRPr="00197EED" w14:paraId="781D0C6B"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D75E284"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M1182</w:t>
            </w:r>
          </w:p>
        </w:tc>
        <w:tc>
          <w:tcPr>
            <w:tcW w:w="7096" w:type="dxa"/>
            <w:noWrap/>
          </w:tcPr>
          <w:p w14:paraId="2E7FCE60"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crystal arthropathies (Upper arm)</w:t>
            </w:r>
          </w:p>
        </w:tc>
      </w:tr>
      <w:tr w:rsidR="00DE2653" w:rsidRPr="00197EED" w14:paraId="512DFFE2"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D725305"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M1183</w:t>
            </w:r>
          </w:p>
        </w:tc>
        <w:tc>
          <w:tcPr>
            <w:tcW w:w="7096" w:type="dxa"/>
            <w:noWrap/>
          </w:tcPr>
          <w:p w14:paraId="75E79AE3"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crystal arthropathies (Forearm)</w:t>
            </w:r>
          </w:p>
        </w:tc>
      </w:tr>
      <w:tr w:rsidR="00DE2653" w:rsidRPr="00197EED" w14:paraId="19F101D0"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CBE6009"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M1184</w:t>
            </w:r>
          </w:p>
        </w:tc>
        <w:tc>
          <w:tcPr>
            <w:tcW w:w="7096" w:type="dxa"/>
            <w:noWrap/>
          </w:tcPr>
          <w:p w14:paraId="5E77186D"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crystal arthropathies (Hand)</w:t>
            </w:r>
          </w:p>
        </w:tc>
      </w:tr>
      <w:tr w:rsidR="00DE2653" w:rsidRPr="00197EED" w14:paraId="16EF882A"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DDF57D6"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M1185</w:t>
            </w:r>
          </w:p>
        </w:tc>
        <w:tc>
          <w:tcPr>
            <w:tcW w:w="7096" w:type="dxa"/>
            <w:noWrap/>
          </w:tcPr>
          <w:p w14:paraId="0C398D54"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crystal arthropathies (Pelvic region and thigh)</w:t>
            </w:r>
          </w:p>
        </w:tc>
      </w:tr>
      <w:tr w:rsidR="00DE2653" w:rsidRPr="00197EED" w14:paraId="2A1CD8B4"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E477305"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M1186</w:t>
            </w:r>
          </w:p>
        </w:tc>
        <w:tc>
          <w:tcPr>
            <w:tcW w:w="7096" w:type="dxa"/>
            <w:noWrap/>
          </w:tcPr>
          <w:p w14:paraId="161476C3"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crystal arthropathies (Lower leg)</w:t>
            </w:r>
          </w:p>
        </w:tc>
      </w:tr>
      <w:tr w:rsidR="00DE2653" w:rsidRPr="00197EED" w14:paraId="2CCB9E1D"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FB23E45"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M1187</w:t>
            </w:r>
          </w:p>
        </w:tc>
        <w:tc>
          <w:tcPr>
            <w:tcW w:w="7096" w:type="dxa"/>
            <w:noWrap/>
          </w:tcPr>
          <w:p w14:paraId="640B9E7A"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crystal arthropathies (Ankle and foot)</w:t>
            </w:r>
          </w:p>
        </w:tc>
      </w:tr>
      <w:tr w:rsidR="00DE2653" w:rsidRPr="00197EED" w14:paraId="24A9B7D0"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A7D98AD"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M1188</w:t>
            </w:r>
          </w:p>
        </w:tc>
        <w:tc>
          <w:tcPr>
            <w:tcW w:w="7096" w:type="dxa"/>
            <w:noWrap/>
          </w:tcPr>
          <w:p w14:paraId="5F56EC07"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crystal arthropathies (Other)</w:t>
            </w:r>
          </w:p>
        </w:tc>
      </w:tr>
      <w:tr w:rsidR="00DE2653" w:rsidRPr="00197EED" w14:paraId="32619182"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DFD764A"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M1189</w:t>
            </w:r>
          </w:p>
        </w:tc>
        <w:tc>
          <w:tcPr>
            <w:tcW w:w="7096" w:type="dxa"/>
            <w:noWrap/>
          </w:tcPr>
          <w:p w14:paraId="1FAFB28D"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crystal arthropathies (Site unspecified)</w:t>
            </w:r>
          </w:p>
        </w:tc>
      </w:tr>
      <w:tr w:rsidR="00DE2653" w:rsidRPr="00197EED" w14:paraId="0A6C2FFF"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417EA3D"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M119</w:t>
            </w:r>
          </w:p>
        </w:tc>
        <w:tc>
          <w:tcPr>
            <w:tcW w:w="7096" w:type="dxa"/>
            <w:noWrap/>
          </w:tcPr>
          <w:p w14:paraId="048200FA"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Crystal arthropathy, unspecified</w:t>
            </w:r>
          </w:p>
        </w:tc>
      </w:tr>
      <w:tr w:rsidR="00DE2653" w:rsidRPr="00197EED" w14:paraId="72A13E91"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379ED73"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M1190</w:t>
            </w:r>
          </w:p>
        </w:tc>
        <w:tc>
          <w:tcPr>
            <w:tcW w:w="7096" w:type="dxa"/>
            <w:noWrap/>
          </w:tcPr>
          <w:p w14:paraId="27974E3D"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Crystal arthropathy, unspecified (Multiple sites)</w:t>
            </w:r>
          </w:p>
        </w:tc>
      </w:tr>
      <w:tr w:rsidR="00DE2653" w:rsidRPr="00197EED" w14:paraId="29B2459C"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EEA3AA9"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M1191</w:t>
            </w:r>
          </w:p>
        </w:tc>
        <w:tc>
          <w:tcPr>
            <w:tcW w:w="7096" w:type="dxa"/>
            <w:noWrap/>
          </w:tcPr>
          <w:p w14:paraId="6AD93424"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Crystal arthropathy, unspecified (Shoulder region)</w:t>
            </w:r>
          </w:p>
        </w:tc>
      </w:tr>
      <w:tr w:rsidR="00DE2653" w:rsidRPr="00197EED" w14:paraId="713263D9"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7254751"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M1192</w:t>
            </w:r>
          </w:p>
        </w:tc>
        <w:tc>
          <w:tcPr>
            <w:tcW w:w="7096" w:type="dxa"/>
            <w:noWrap/>
          </w:tcPr>
          <w:p w14:paraId="2C2DB981"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Crystal arthropathy, unspecified (Upper arm)</w:t>
            </w:r>
          </w:p>
        </w:tc>
      </w:tr>
      <w:tr w:rsidR="00DE2653" w:rsidRPr="00197EED" w14:paraId="0E026E86"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52D81CE"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M1193</w:t>
            </w:r>
          </w:p>
        </w:tc>
        <w:tc>
          <w:tcPr>
            <w:tcW w:w="7096" w:type="dxa"/>
            <w:noWrap/>
          </w:tcPr>
          <w:p w14:paraId="2DD98CFC"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Crystal arthropathy, unspecified (Forearm)</w:t>
            </w:r>
          </w:p>
        </w:tc>
      </w:tr>
      <w:tr w:rsidR="00DE2653" w:rsidRPr="00197EED" w14:paraId="5D6E8522"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E56CF64"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M1194</w:t>
            </w:r>
          </w:p>
        </w:tc>
        <w:tc>
          <w:tcPr>
            <w:tcW w:w="7096" w:type="dxa"/>
            <w:noWrap/>
          </w:tcPr>
          <w:p w14:paraId="335EF876"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Crystal arthropathy, unspecified (Hand)</w:t>
            </w:r>
          </w:p>
        </w:tc>
      </w:tr>
      <w:tr w:rsidR="00DE2653" w:rsidRPr="00197EED" w14:paraId="4A5F7C98"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3F64104"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lastRenderedPageBreak/>
              <w:t>M1195</w:t>
            </w:r>
          </w:p>
        </w:tc>
        <w:tc>
          <w:tcPr>
            <w:tcW w:w="7096" w:type="dxa"/>
            <w:noWrap/>
          </w:tcPr>
          <w:p w14:paraId="49292439"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Crystal arthropathy, unspecified (Pelvic region and thigh)</w:t>
            </w:r>
          </w:p>
        </w:tc>
      </w:tr>
      <w:tr w:rsidR="00DE2653" w:rsidRPr="00197EED" w14:paraId="7DB4E148"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C3B9D8C"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M1196</w:t>
            </w:r>
          </w:p>
        </w:tc>
        <w:tc>
          <w:tcPr>
            <w:tcW w:w="7096" w:type="dxa"/>
            <w:noWrap/>
          </w:tcPr>
          <w:p w14:paraId="2617E4E5"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Crystal arthropathy, unspecified (Lower leg)</w:t>
            </w:r>
          </w:p>
        </w:tc>
      </w:tr>
      <w:tr w:rsidR="00DE2653" w:rsidRPr="00197EED" w14:paraId="2836F621"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F337AEC"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M1197</w:t>
            </w:r>
          </w:p>
        </w:tc>
        <w:tc>
          <w:tcPr>
            <w:tcW w:w="7096" w:type="dxa"/>
            <w:noWrap/>
          </w:tcPr>
          <w:p w14:paraId="14FF7BA4"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Crystal arthropathy, unspecified (Ankle and foot)</w:t>
            </w:r>
          </w:p>
        </w:tc>
      </w:tr>
      <w:tr w:rsidR="00DE2653" w:rsidRPr="00197EED" w14:paraId="08514A14"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F8D28A0"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M1198</w:t>
            </w:r>
          </w:p>
        </w:tc>
        <w:tc>
          <w:tcPr>
            <w:tcW w:w="7096" w:type="dxa"/>
            <w:noWrap/>
          </w:tcPr>
          <w:p w14:paraId="455C7DC2"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Crystal arthropathy, unspecified (Other)</w:t>
            </w:r>
          </w:p>
        </w:tc>
      </w:tr>
      <w:tr w:rsidR="00DE2653" w:rsidRPr="00197EED" w14:paraId="39772FC5"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193A97F"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M1199</w:t>
            </w:r>
          </w:p>
        </w:tc>
        <w:tc>
          <w:tcPr>
            <w:tcW w:w="7096" w:type="dxa"/>
            <w:noWrap/>
          </w:tcPr>
          <w:p w14:paraId="08DA4AE0"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Crystal arthropathy, unspecified (Site unspecified)</w:t>
            </w:r>
          </w:p>
        </w:tc>
      </w:tr>
      <w:tr w:rsidR="00DE2653" w:rsidRPr="00197EED" w14:paraId="520295FD"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C705B7B"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M13</w:t>
            </w:r>
          </w:p>
        </w:tc>
        <w:tc>
          <w:tcPr>
            <w:tcW w:w="7096" w:type="dxa"/>
            <w:noWrap/>
          </w:tcPr>
          <w:p w14:paraId="6D723906"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arthritis</w:t>
            </w:r>
          </w:p>
        </w:tc>
      </w:tr>
      <w:tr w:rsidR="00DE2653" w:rsidRPr="00197EED" w14:paraId="2434AFCF"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840D9A9"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M130</w:t>
            </w:r>
          </w:p>
        </w:tc>
        <w:tc>
          <w:tcPr>
            <w:tcW w:w="7096" w:type="dxa"/>
            <w:noWrap/>
          </w:tcPr>
          <w:p w14:paraId="7AEAFE8F"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Polyarthritis, unspecified</w:t>
            </w:r>
          </w:p>
        </w:tc>
      </w:tr>
      <w:tr w:rsidR="00DE2653" w:rsidRPr="00197EED" w14:paraId="3714767E"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449556B"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M1300</w:t>
            </w:r>
          </w:p>
        </w:tc>
        <w:tc>
          <w:tcPr>
            <w:tcW w:w="7096" w:type="dxa"/>
            <w:noWrap/>
          </w:tcPr>
          <w:p w14:paraId="5C5EACB5"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Polyarthritis, unspecified (Multiple sites)</w:t>
            </w:r>
          </w:p>
        </w:tc>
      </w:tr>
      <w:tr w:rsidR="00DE2653" w:rsidRPr="00197EED" w14:paraId="194E0A01"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7129857"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M1305</w:t>
            </w:r>
          </w:p>
        </w:tc>
        <w:tc>
          <w:tcPr>
            <w:tcW w:w="7096" w:type="dxa"/>
            <w:noWrap/>
          </w:tcPr>
          <w:p w14:paraId="0F6B0FE9"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Polyarthritis, unspecified (Pelvic region and thigh)</w:t>
            </w:r>
          </w:p>
        </w:tc>
      </w:tr>
      <w:tr w:rsidR="00DE2653" w:rsidRPr="00197EED" w14:paraId="294F05F2"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1E29038"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M1306</w:t>
            </w:r>
          </w:p>
        </w:tc>
        <w:tc>
          <w:tcPr>
            <w:tcW w:w="7096" w:type="dxa"/>
            <w:noWrap/>
          </w:tcPr>
          <w:p w14:paraId="4BC3959A"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Polyarthritis, unspecified (Lower leg)</w:t>
            </w:r>
          </w:p>
        </w:tc>
      </w:tr>
      <w:tr w:rsidR="00DE2653" w:rsidRPr="00197EED" w14:paraId="7EC39599"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7A3D5F3"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M1309</w:t>
            </w:r>
          </w:p>
        </w:tc>
        <w:tc>
          <w:tcPr>
            <w:tcW w:w="7096" w:type="dxa"/>
            <w:noWrap/>
          </w:tcPr>
          <w:p w14:paraId="4353BE98"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Polyarthritis, unspecified (Site unspecified)</w:t>
            </w:r>
          </w:p>
        </w:tc>
      </w:tr>
      <w:tr w:rsidR="00DE2653" w:rsidRPr="00197EED" w14:paraId="0F6E1786"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04EFA41"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M131</w:t>
            </w:r>
          </w:p>
        </w:tc>
        <w:tc>
          <w:tcPr>
            <w:tcW w:w="7096" w:type="dxa"/>
            <w:noWrap/>
          </w:tcPr>
          <w:p w14:paraId="60E36A33"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Monoarthritis, not elsewhere classified</w:t>
            </w:r>
          </w:p>
        </w:tc>
      </w:tr>
      <w:tr w:rsidR="00DE2653" w:rsidRPr="00197EED" w14:paraId="44337C17"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D891FDD"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M1310</w:t>
            </w:r>
          </w:p>
        </w:tc>
        <w:tc>
          <w:tcPr>
            <w:tcW w:w="7096" w:type="dxa"/>
            <w:noWrap/>
          </w:tcPr>
          <w:p w14:paraId="60980CE4"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Monoarthritis, not elsewhere classified (Multiple sites)</w:t>
            </w:r>
          </w:p>
        </w:tc>
      </w:tr>
      <w:tr w:rsidR="00DE2653" w:rsidRPr="00197EED" w14:paraId="36BF6127"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62C6277"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M1314</w:t>
            </w:r>
          </w:p>
        </w:tc>
        <w:tc>
          <w:tcPr>
            <w:tcW w:w="7096" w:type="dxa"/>
            <w:noWrap/>
          </w:tcPr>
          <w:p w14:paraId="6FCA161E"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Monoarthritis, not elsewhere classified (Hand)</w:t>
            </w:r>
          </w:p>
        </w:tc>
      </w:tr>
      <w:tr w:rsidR="00DE2653" w:rsidRPr="00197EED" w14:paraId="6470F541"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6FEF081"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M1315</w:t>
            </w:r>
          </w:p>
        </w:tc>
        <w:tc>
          <w:tcPr>
            <w:tcW w:w="7096" w:type="dxa"/>
            <w:noWrap/>
          </w:tcPr>
          <w:p w14:paraId="5D5D6ECF"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Monoarthritis, not elsewhere classified (Pelvic region and thigh)</w:t>
            </w:r>
          </w:p>
        </w:tc>
      </w:tr>
      <w:tr w:rsidR="00DE2653" w:rsidRPr="00197EED" w14:paraId="0C3DEBFD"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C7DBAB1"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M1316</w:t>
            </w:r>
          </w:p>
        </w:tc>
        <w:tc>
          <w:tcPr>
            <w:tcW w:w="7096" w:type="dxa"/>
            <w:noWrap/>
          </w:tcPr>
          <w:p w14:paraId="5E7010B6"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Monoarthritis, not elsewhere classified (Lower leg)</w:t>
            </w:r>
          </w:p>
        </w:tc>
      </w:tr>
      <w:tr w:rsidR="00DE2653" w:rsidRPr="00197EED" w14:paraId="0AFCB8A4"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E930288"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M1319</w:t>
            </w:r>
          </w:p>
        </w:tc>
        <w:tc>
          <w:tcPr>
            <w:tcW w:w="7096" w:type="dxa"/>
            <w:noWrap/>
          </w:tcPr>
          <w:p w14:paraId="28D4E909"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Monoarthritis, not elsewhere classified (Site unspecified)</w:t>
            </w:r>
          </w:p>
        </w:tc>
      </w:tr>
      <w:tr w:rsidR="00DE2653" w:rsidRPr="00197EED" w14:paraId="1BD3BEFD"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C44322A"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M138</w:t>
            </w:r>
          </w:p>
        </w:tc>
        <w:tc>
          <w:tcPr>
            <w:tcW w:w="7096" w:type="dxa"/>
            <w:noWrap/>
          </w:tcPr>
          <w:p w14:paraId="7F452CC7"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arthritis</w:t>
            </w:r>
          </w:p>
        </w:tc>
      </w:tr>
      <w:tr w:rsidR="00DE2653" w:rsidRPr="00197EED" w14:paraId="569BA21B"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552AA95"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M1380</w:t>
            </w:r>
          </w:p>
        </w:tc>
        <w:tc>
          <w:tcPr>
            <w:tcW w:w="7096" w:type="dxa"/>
            <w:noWrap/>
          </w:tcPr>
          <w:p w14:paraId="6F66D238"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arthritis (Multiple sites)</w:t>
            </w:r>
          </w:p>
        </w:tc>
      </w:tr>
      <w:tr w:rsidR="00DE2653" w:rsidRPr="00197EED" w14:paraId="5FC36C90"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BA6D813"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M1384</w:t>
            </w:r>
          </w:p>
        </w:tc>
        <w:tc>
          <w:tcPr>
            <w:tcW w:w="7096" w:type="dxa"/>
            <w:noWrap/>
          </w:tcPr>
          <w:p w14:paraId="3ABC2AD1"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arthritis (Hand)</w:t>
            </w:r>
          </w:p>
        </w:tc>
      </w:tr>
      <w:tr w:rsidR="00DE2653" w:rsidRPr="00197EED" w14:paraId="56867D2F"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728CBF1"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M1385</w:t>
            </w:r>
          </w:p>
        </w:tc>
        <w:tc>
          <w:tcPr>
            <w:tcW w:w="7096" w:type="dxa"/>
            <w:noWrap/>
          </w:tcPr>
          <w:p w14:paraId="2324D184"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arthritis (Pelvic region and thigh)</w:t>
            </w:r>
          </w:p>
        </w:tc>
      </w:tr>
      <w:tr w:rsidR="00DE2653" w:rsidRPr="00197EED" w14:paraId="549FFDEA"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07D51D0"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M1386</w:t>
            </w:r>
          </w:p>
        </w:tc>
        <w:tc>
          <w:tcPr>
            <w:tcW w:w="7096" w:type="dxa"/>
            <w:noWrap/>
          </w:tcPr>
          <w:p w14:paraId="62B854F4"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arthritis (Lower leg)</w:t>
            </w:r>
          </w:p>
        </w:tc>
      </w:tr>
      <w:tr w:rsidR="00DE2653" w:rsidRPr="00197EED" w14:paraId="527BCF0B"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8DCE72E"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M1389</w:t>
            </w:r>
          </w:p>
        </w:tc>
        <w:tc>
          <w:tcPr>
            <w:tcW w:w="7096" w:type="dxa"/>
            <w:noWrap/>
          </w:tcPr>
          <w:p w14:paraId="6D9D9C23"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arthritis (Site unspecified)</w:t>
            </w:r>
          </w:p>
        </w:tc>
      </w:tr>
      <w:tr w:rsidR="00DE2653" w:rsidRPr="00197EED" w14:paraId="093348CE"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2C2BB39"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M139</w:t>
            </w:r>
          </w:p>
        </w:tc>
        <w:tc>
          <w:tcPr>
            <w:tcW w:w="7096" w:type="dxa"/>
            <w:noWrap/>
          </w:tcPr>
          <w:p w14:paraId="33957EEE"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Arthritis, unspecified</w:t>
            </w:r>
          </w:p>
        </w:tc>
      </w:tr>
      <w:tr w:rsidR="00DE2653" w:rsidRPr="00197EED" w14:paraId="2DBA930D"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F7CC03C"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M1390</w:t>
            </w:r>
          </w:p>
        </w:tc>
        <w:tc>
          <w:tcPr>
            <w:tcW w:w="7096" w:type="dxa"/>
            <w:noWrap/>
          </w:tcPr>
          <w:p w14:paraId="3FE77685"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Arthritis, unspecified (Multiple sites)</w:t>
            </w:r>
          </w:p>
        </w:tc>
      </w:tr>
      <w:tr w:rsidR="00DE2653" w:rsidRPr="00197EED" w14:paraId="1695D6AE"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9A81F2E"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M1394</w:t>
            </w:r>
          </w:p>
        </w:tc>
        <w:tc>
          <w:tcPr>
            <w:tcW w:w="7096" w:type="dxa"/>
            <w:noWrap/>
          </w:tcPr>
          <w:p w14:paraId="71C11029"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Arthritis, unspecified (Hand)</w:t>
            </w:r>
          </w:p>
        </w:tc>
      </w:tr>
      <w:tr w:rsidR="00DE2653" w:rsidRPr="00197EED" w14:paraId="5170C4A8"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D598657"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M1395</w:t>
            </w:r>
          </w:p>
        </w:tc>
        <w:tc>
          <w:tcPr>
            <w:tcW w:w="7096" w:type="dxa"/>
            <w:noWrap/>
          </w:tcPr>
          <w:p w14:paraId="3E8362C4"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Arthritis, unspecified (Pelvic region and thigh)</w:t>
            </w:r>
          </w:p>
        </w:tc>
      </w:tr>
      <w:tr w:rsidR="00DE2653" w:rsidRPr="00197EED" w14:paraId="0F16CBF6"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E35377F"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M1396</w:t>
            </w:r>
          </w:p>
        </w:tc>
        <w:tc>
          <w:tcPr>
            <w:tcW w:w="7096" w:type="dxa"/>
            <w:noWrap/>
          </w:tcPr>
          <w:p w14:paraId="0A9EF482"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Arthritis, unspecified (Lower leg)</w:t>
            </w:r>
          </w:p>
        </w:tc>
      </w:tr>
      <w:tr w:rsidR="00DE2653" w:rsidRPr="00197EED" w14:paraId="67C3C6F1"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89B60B3"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M1399</w:t>
            </w:r>
          </w:p>
        </w:tc>
        <w:tc>
          <w:tcPr>
            <w:tcW w:w="7096" w:type="dxa"/>
            <w:noWrap/>
          </w:tcPr>
          <w:p w14:paraId="7BD9A60A"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Arthritis, unspecified (Site unspecified)</w:t>
            </w:r>
          </w:p>
        </w:tc>
      </w:tr>
      <w:tr w:rsidR="00DE2653" w:rsidRPr="00197EED" w14:paraId="440B0804"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CB3E863"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M15</w:t>
            </w:r>
          </w:p>
        </w:tc>
        <w:tc>
          <w:tcPr>
            <w:tcW w:w="7096" w:type="dxa"/>
            <w:noWrap/>
          </w:tcPr>
          <w:p w14:paraId="7CE6F9D3"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Polyarthrosis</w:t>
            </w:r>
          </w:p>
        </w:tc>
      </w:tr>
      <w:tr w:rsidR="00DE2653" w:rsidRPr="00197EED" w14:paraId="5895A0BB"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63F5EBC"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M150</w:t>
            </w:r>
          </w:p>
        </w:tc>
        <w:tc>
          <w:tcPr>
            <w:tcW w:w="7096" w:type="dxa"/>
            <w:noWrap/>
          </w:tcPr>
          <w:p w14:paraId="782257F7"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Primary generalised (osteo)arthrosis</w:t>
            </w:r>
          </w:p>
        </w:tc>
      </w:tr>
      <w:tr w:rsidR="00DE2653" w:rsidRPr="00197EED" w14:paraId="65AEFD2C"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F440577"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M151</w:t>
            </w:r>
          </w:p>
        </w:tc>
        <w:tc>
          <w:tcPr>
            <w:tcW w:w="7096" w:type="dxa"/>
            <w:noWrap/>
          </w:tcPr>
          <w:p w14:paraId="6F9296C5"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Heberden's nodes (with arthropathy)</w:t>
            </w:r>
          </w:p>
        </w:tc>
      </w:tr>
      <w:tr w:rsidR="00DE2653" w:rsidRPr="00197EED" w14:paraId="30F40E7F"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53379B3"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M152</w:t>
            </w:r>
          </w:p>
        </w:tc>
        <w:tc>
          <w:tcPr>
            <w:tcW w:w="7096" w:type="dxa"/>
            <w:noWrap/>
          </w:tcPr>
          <w:p w14:paraId="22D06D0B"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Bouchard's nodes (with arthropathy)</w:t>
            </w:r>
          </w:p>
        </w:tc>
      </w:tr>
      <w:tr w:rsidR="00DE2653" w:rsidRPr="00197EED" w14:paraId="3797ABCD"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DDCED43"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M153</w:t>
            </w:r>
          </w:p>
        </w:tc>
        <w:tc>
          <w:tcPr>
            <w:tcW w:w="7096" w:type="dxa"/>
            <w:noWrap/>
          </w:tcPr>
          <w:p w14:paraId="3F86F5FC"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Secondary multiple arthrosis</w:t>
            </w:r>
          </w:p>
        </w:tc>
      </w:tr>
      <w:tr w:rsidR="00DE2653" w:rsidRPr="00197EED" w14:paraId="5DD5BFD4"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0A6967D"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M154</w:t>
            </w:r>
          </w:p>
        </w:tc>
        <w:tc>
          <w:tcPr>
            <w:tcW w:w="7096" w:type="dxa"/>
            <w:noWrap/>
          </w:tcPr>
          <w:p w14:paraId="21E80A09"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Erosive (osteo)arthrosis</w:t>
            </w:r>
          </w:p>
        </w:tc>
      </w:tr>
      <w:tr w:rsidR="00DE2653" w:rsidRPr="00197EED" w14:paraId="07434BA4"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C2D0992"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M158</w:t>
            </w:r>
          </w:p>
        </w:tc>
        <w:tc>
          <w:tcPr>
            <w:tcW w:w="7096" w:type="dxa"/>
            <w:noWrap/>
          </w:tcPr>
          <w:p w14:paraId="16D512EA"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polyarthrosis</w:t>
            </w:r>
          </w:p>
        </w:tc>
      </w:tr>
      <w:tr w:rsidR="00DE2653" w:rsidRPr="00197EED" w14:paraId="12AEBC52"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BB981A2"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M159</w:t>
            </w:r>
          </w:p>
        </w:tc>
        <w:tc>
          <w:tcPr>
            <w:tcW w:w="7096" w:type="dxa"/>
            <w:noWrap/>
          </w:tcPr>
          <w:p w14:paraId="56AF0063"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Polyarthrosis, unspecified</w:t>
            </w:r>
          </w:p>
        </w:tc>
      </w:tr>
      <w:tr w:rsidR="00DE2653" w:rsidRPr="00197EED" w14:paraId="6281EC7C"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47B4DE9"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M1599</w:t>
            </w:r>
          </w:p>
        </w:tc>
        <w:tc>
          <w:tcPr>
            <w:tcW w:w="7096" w:type="dxa"/>
            <w:noWrap/>
          </w:tcPr>
          <w:p w14:paraId="1968BF5C"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Polyosteoarthritis, unspecified</w:t>
            </w:r>
          </w:p>
        </w:tc>
      </w:tr>
      <w:tr w:rsidR="00DE2653" w:rsidRPr="00197EED" w14:paraId="3648ED28"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D5A3680"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M16</w:t>
            </w:r>
          </w:p>
        </w:tc>
        <w:tc>
          <w:tcPr>
            <w:tcW w:w="7096" w:type="dxa"/>
            <w:noWrap/>
          </w:tcPr>
          <w:p w14:paraId="78E9A417"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Coxarthrosis [arthrosis of hip]</w:t>
            </w:r>
          </w:p>
        </w:tc>
      </w:tr>
      <w:tr w:rsidR="00DE2653" w:rsidRPr="00197EED" w14:paraId="3088DFA8"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6BEF977"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M160</w:t>
            </w:r>
          </w:p>
        </w:tc>
        <w:tc>
          <w:tcPr>
            <w:tcW w:w="7096" w:type="dxa"/>
            <w:noWrap/>
          </w:tcPr>
          <w:p w14:paraId="07750D38"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Primary coxarthrosis, bilateral</w:t>
            </w:r>
          </w:p>
        </w:tc>
      </w:tr>
      <w:tr w:rsidR="00DE2653" w:rsidRPr="00197EED" w14:paraId="2E1967DA"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DF9005C"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M161</w:t>
            </w:r>
          </w:p>
        </w:tc>
        <w:tc>
          <w:tcPr>
            <w:tcW w:w="7096" w:type="dxa"/>
            <w:noWrap/>
          </w:tcPr>
          <w:p w14:paraId="248F721C"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primary coxarthrosis</w:t>
            </w:r>
          </w:p>
        </w:tc>
      </w:tr>
      <w:tr w:rsidR="00DE2653" w:rsidRPr="00197EED" w14:paraId="1A00AB57"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FB1DB35"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M162</w:t>
            </w:r>
          </w:p>
        </w:tc>
        <w:tc>
          <w:tcPr>
            <w:tcW w:w="7096" w:type="dxa"/>
            <w:noWrap/>
          </w:tcPr>
          <w:p w14:paraId="05333EE6"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Coxarthrosis resulting from dysplasia, bilateral</w:t>
            </w:r>
          </w:p>
        </w:tc>
      </w:tr>
      <w:tr w:rsidR="00DE2653" w:rsidRPr="00197EED" w14:paraId="316F2159"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6B9DB69"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M163</w:t>
            </w:r>
          </w:p>
        </w:tc>
        <w:tc>
          <w:tcPr>
            <w:tcW w:w="7096" w:type="dxa"/>
            <w:noWrap/>
          </w:tcPr>
          <w:p w14:paraId="43230477"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dysplastic coxarthrosis</w:t>
            </w:r>
          </w:p>
        </w:tc>
      </w:tr>
      <w:tr w:rsidR="00DE2653" w:rsidRPr="00197EED" w14:paraId="14B9C64B"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F5F1E30"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M164</w:t>
            </w:r>
          </w:p>
        </w:tc>
        <w:tc>
          <w:tcPr>
            <w:tcW w:w="7096" w:type="dxa"/>
            <w:noWrap/>
          </w:tcPr>
          <w:p w14:paraId="4F15DC85"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Posttraumatic coxarthrosis, bilateral</w:t>
            </w:r>
          </w:p>
        </w:tc>
      </w:tr>
      <w:tr w:rsidR="00DE2653" w:rsidRPr="00197EED" w14:paraId="4DA8D173"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5F8D4E8"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M165</w:t>
            </w:r>
          </w:p>
        </w:tc>
        <w:tc>
          <w:tcPr>
            <w:tcW w:w="7096" w:type="dxa"/>
            <w:noWrap/>
          </w:tcPr>
          <w:p w14:paraId="260CA1D3"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posttraumatic coxarthrosis</w:t>
            </w:r>
          </w:p>
        </w:tc>
      </w:tr>
      <w:tr w:rsidR="00DE2653" w:rsidRPr="00197EED" w14:paraId="66BBC587"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07812A6"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M166</w:t>
            </w:r>
          </w:p>
        </w:tc>
        <w:tc>
          <w:tcPr>
            <w:tcW w:w="7096" w:type="dxa"/>
            <w:noWrap/>
          </w:tcPr>
          <w:p w14:paraId="79705D64"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secondary coxarthrosis, bilateral</w:t>
            </w:r>
          </w:p>
        </w:tc>
      </w:tr>
      <w:tr w:rsidR="00DE2653" w:rsidRPr="00197EED" w14:paraId="2788C126"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C95C427"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M167</w:t>
            </w:r>
          </w:p>
        </w:tc>
        <w:tc>
          <w:tcPr>
            <w:tcW w:w="7096" w:type="dxa"/>
            <w:noWrap/>
          </w:tcPr>
          <w:p w14:paraId="2892EC87"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secondary coxarthrosis</w:t>
            </w:r>
          </w:p>
        </w:tc>
      </w:tr>
      <w:tr w:rsidR="00DE2653" w:rsidRPr="00197EED" w14:paraId="0CB61570"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4669AEF"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M169</w:t>
            </w:r>
          </w:p>
        </w:tc>
        <w:tc>
          <w:tcPr>
            <w:tcW w:w="7096" w:type="dxa"/>
            <w:noWrap/>
          </w:tcPr>
          <w:p w14:paraId="2F528B48"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Coxarthrosis, unspecified</w:t>
            </w:r>
          </w:p>
        </w:tc>
      </w:tr>
      <w:tr w:rsidR="00DE2653" w:rsidRPr="00197EED" w14:paraId="584B6DE1"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06119B8"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lastRenderedPageBreak/>
              <w:t>M17</w:t>
            </w:r>
          </w:p>
        </w:tc>
        <w:tc>
          <w:tcPr>
            <w:tcW w:w="7096" w:type="dxa"/>
            <w:noWrap/>
          </w:tcPr>
          <w:p w14:paraId="68246BE0"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Gonarthrosis [arthrosis of knee]</w:t>
            </w:r>
          </w:p>
        </w:tc>
      </w:tr>
      <w:tr w:rsidR="00DE2653" w:rsidRPr="00197EED" w14:paraId="42DAC731"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0C33417"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M170</w:t>
            </w:r>
          </w:p>
        </w:tc>
        <w:tc>
          <w:tcPr>
            <w:tcW w:w="7096" w:type="dxa"/>
            <w:noWrap/>
          </w:tcPr>
          <w:p w14:paraId="3BB25103"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Primary gonarthrosis, bilateral</w:t>
            </w:r>
          </w:p>
        </w:tc>
      </w:tr>
      <w:tr w:rsidR="00DE2653" w:rsidRPr="00197EED" w14:paraId="34A24124"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E187A3E"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M171</w:t>
            </w:r>
          </w:p>
        </w:tc>
        <w:tc>
          <w:tcPr>
            <w:tcW w:w="7096" w:type="dxa"/>
            <w:noWrap/>
          </w:tcPr>
          <w:p w14:paraId="6C167563"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primary gonarthrosis</w:t>
            </w:r>
          </w:p>
        </w:tc>
      </w:tr>
      <w:tr w:rsidR="00DE2653" w:rsidRPr="00197EED" w14:paraId="3285D5B8"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FA9C464"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M172</w:t>
            </w:r>
          </w:p>
        </w:tc>
        <w:tc>
          <w:tcPr>
            <w:tcW w:w="7096" w:type="dxa"/>
            <w:noWrap/>
          </w:tcPr>
          <w:p w14:paraId="3EE000A7"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Posttraumatic gonarthrosis, bilateral</w:t>
            </w:r>
          </w:p>
        </w:tc>
      </w:tr>
      <w:tr w:rsidR="00DE2653" w:rsidRPr="00197EED" w14:paraId="326910F1"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364BF85"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M173</w:t>
            </w:r>
          </w:p>
        </w:tc>
        <w:tc>
          <w:tcPr>
            <w:tcW w:w="7096" w:type="dxa"/>
            <w:noWrap/>
          </w:tcPr>
          <w:p w14:paraId="5B143CB0"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posttraumatic gonarthrosis</w:t>
            </w:r>
          </w:p>
        </w:tc>
      </w:tr>
      <w:tr w:rsidR="00DE2653" w:rsidRPr="00197EED" w14:paraId="612D7EB3"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3BBC1B3"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M174</w:t>
            </w:r>
          </w:p>
        </w:tc>
        <w:tc>
          <w:tcPr>
            <w:tcW w:w="7096" w:type="dxa"/>
            <w:noWrap/>
          </w:tcPr>
          <w:p w14:paraId="5502A2D4"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secondary gonarthrosis, bilateral</w:t>
            </w:r>
          </w:p>
        </w:tc>
      </w:tr>
      <w:tr w:rsidR="00DE2653" w:rsidRPr="00197EED" w14:paraId="243D1FB2"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9627125"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M175</w:t>
            </w:r>
          </w:p>
        </w:tc>
        <w:tc>
          <w:tcPr>
            <w:tcW w:w="7096" w:type="dxa"/>
            <w:noWrap/>
          </w:tcPr>
          <w:p w14:paraId="409B634C"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secondary gonarthrosis</w:t>
            </w:r>
          </w:p>
        </w:tc>
      </w:tr>
      <w:tr w:rsidR="00DE2653" w:rsidRPr="00197EED" w14:paraId="698F51AD"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7F5B545"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M179</w:t>
            </w:r>
          </w:p>
        </w:tc>
        <w:tc>
          <w:tcPr>
            <w:tcW w:w="7096" w:type="dxa"/>
            <w:noWrap/>
          </w:tcPr>
          <w:p w14:paraId="08380E75"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Gonarthrosis, unspecified</w:t>
            </w:r>
          </w:p>
        </w:tc>
      </w:tr>
      <w:tr w:rsidR="00DE2653" w:rsidRPr="00197EED" w14:paraId="26B5ACB1"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A3D5C60"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M18</w:t>
            </w:r>
          </w:p>
        </w:tc>
        <w:tc>
          <w:tcPr>
            <w:tcW w:w="7096" w:type="dxa"/>
            <w:noWrap/>
          </w:tcPr>
          <w:p w14:paraId="5F0D9262"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Arthrosis of first carpometacarpal joint</w:t>
            </w:r>
          </w:p>
        </w:tc>
      </w:tr>
      <w:tr w:rsidR="00DE2653" w:rsidRPr="00197EED" w14:paraId="1C81F924"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2AEDC24"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M180</w:t>
            </w:r>
          </w:p>
        </w:tc>
        <w:tc>
          <w:tcPr>
            <w:tcW w:w="7096" w:type="dxa"/>
            <w:noWrap/>
          </w:tcPr>
          <w:p w14:paraId="294022C0"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Primary arthrosis of first carpometacarpal joints, bilateral</w:t>
            </w:r>
          </w:p>
        </w:tc>
      </w:tr>
      <w:tr w:rsidR="00DE2653" w:rsidRPr="00197EED" w14:paraId="27603256"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13FA84E"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M181</w:t>
            </w:r>
          </w:p>
        </w:tc>
        <w:tc>
          <w:tcPr>
            <w:tcW w:w="7096" w:type="dxa"/>
            <w:noWrap/>
          </w:tcPr>
          <w:p w14:paraId="42288417"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primary arthrosis of first carpometacarpal joint</w:t>
            </w:r>
          </w:p>
        </w:tc>
      </w:tr>
      <w:tr w:rsidR="00DE2653" w:rsidRPr="00197EED" w14:paraId="2C459711"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077C7C3"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M182</w:t>
            </w:r>
          </w:p>
        </w:tc>
        <w:tc>
          <w:tcPr>
            <w:tcW w:w="7096" w:type="dxa"/>
            <w:noWrap/>
          </w:tcPr>
          <w:p w14:paraId="7E37585B"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Posttraumatic arthrosis of first carpometacarpal joints, bilateral</w:t>
            </w:r>
          </w:p>
        </w:tc>
      </w:tr>
      <w:tr w:rsidR="00DE2653" w:rsidRPr="00197EED" w14:paraId="66A37A71"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4C13255"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M183</w:t>
            </w:r>
          </w:p>
        </w:tc>
        <w:tc>
          <w:tcPr>
            <w:tcW w:w="7096" w:type="dxa"/>
            <w:noWrap/>
          </w:tcPr>
          <w:p w14:paraId="02B4A17A"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posttraumatic arthrosis of first carpometacarpal joint</w:t>
            </w:r>
          </w:p>
        </w:tc>
      </w:tr>
      <w:tr w:rsidR="00DE2653" w:rsidRPr="00197EED" w14:paraId="79E35457"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89D38F1"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M184</w:t>
            </w:r>
          </w:p>
        </w:tc>
        <w:tc>
          <w:tcPr>
            <w:tcW w:w="7096" w:type="dxa"/>
            <w:noWrap/>
          </w:tcPr>
          <w:p w14:paraId="329E31A5"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secondary arthrosis of first carpometacarpal joints, bilateral</w:t>
            </w:r>
          </w:p>
        </w:tc>
      </w:tr>
      <w:tr w:rsidR="00DE2653" w:rsidRPr="00197EED" w14:paraId="5C965DD9"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1277FCC"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M185</w:t>
            </w:r>
          </w:p>
        </w:tc>
        <w:tc>
          <w:tcPr>
            <w:tcW w:w="7096" w:type="dxa"/>
            <w:noWrap/>
          </w:tcPr>
          <w:p w14:paraId="035E880F"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secondary arthrosis of first carpometacarpal joint</w:t>
            </w:r>
          </w:p>
        </w:tc>
      </w:tr>
      <w:tr w:rsidR="00DE2653" w:rsidRPr="00197EED" w14:paraId="2A1D6223"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F9B22BB"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M189</w:t>
            </w:r>
          </w:p>
        </w:tc>
        <w:tc>
          <w:tcPr>
            <w:tcW w:w="7096" w:type="dxa"/>
            <w:noWrap/>
          </w:tcPr>
          <w:p w14:paraId="4D900BB1"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Arthrosis of first carpometacarpal joint, unspecified</w:t>
            </w:r>
          </w:p>
        </w:tc>
      </w:tr>
      <w:tr w:rsidR="00DE2653" w:rsidRPr="00197EED" w14:paraId="39ACBF6A"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44AB494"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M19</w:t>
            </w:r>
          </w:p>
        </w:tc>
        <w:tc>
          <w:tcPr>
            <w:tcW w:w="7096" w:type="dxa"/>
            <w:noWrap/>
          </w:tcPr>
          <w:p w14:paraId="00FE5FC5"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arthrosis</w:t>
            </w:r>
          </w:p>
        </w:tc>
      </w:tr>
      <w:tr w:rsidR="00DE2653" w:rsidRPr="00197EED" w14:paraId="00A86528"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3381DDA"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M190</w:t>
            </w:r>
          </w:p>
        </w:tc>
        <w:tc>
          <w:tcPr>
            <w:tcW w:w="7096" w:type="dxa"/>
            <w:noWrap/>
          </w:tcPr>
          <w:p w14:paraId="0ADDF90F"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Primary arthrosis of other joints</w:t>
            </w:r>
          </w:p>
        </w:tc>
      </w:tr>
      <w:tr w:rsidR="00DE2653" w:rsidRPr="00197EED" w14:paraId="34F7DF31"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73D658E"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M1900</w:t>
            </w:r>
          </w:p>
        </w:tc>
        <w:tc>
          <w:tcPr>
            <w:tcW w:w="7096" w:type="dxa"/>
            <w:noWrap/>
          </w:tcPr>
          <w:p w14:paraId="696DD100"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Primary arthrosis of other joints (Multiple sites)</w:t>
            </w:r>
          </w:p>
        </w:tc>
      </w:tr>
      <w:tr w:rsidR="00DE2653" w:rsidRPr="00197EED" w14:paraId="1972E7B3"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43A2DC0"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M1901</w:t>
            </w:r>
          </w:p>
        </w:tc>
        <w:tc>
          <w:tcPr>
            <w:tcW w:w="7096" w:type="dxa"/>
            <w:noWrap/>
          </w:tcPr>
          <w:p w14:paraId="66F9D525"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Primary arthrosis of other joints (Shoulder region)</w:t>
            </w:r>
          </w:p>
        </w:tc>
      </w:tr>
      <w:tr w:rsidR="00DE2653" w:rsidRPr="00197EED" w14:paraId="0C9F1572"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82F9026"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M1902</w:t>
            </w:r>
          </w:p>
        </w:tc>
        <w:tc>
          <w:tcPr>
            <w:tcW w:w="7096" w:type="dxa"/>
            <w:noWrap/>
          </w:tcPr>
          <w:p w14:paraId="03B9DEA5"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Primary arthrosis of other joints (Upper arm)</w:t>
            </w:r>
          </w:p>
        </w:tc>
      </w:tr>
      <w:tr w:rsidR="00DE2653" w:rsidRPr="00197EED" w14:paraId="3AB1AA2A"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E065E0D"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M1903</w:t>
            </w:r>
          </w:p>
        </w:tc>
        <w:tc>
          <w:tcPr>
            <w:tcW w:w="7096" w:type="dxa"/>
            <w:noWrap/>
          </w:tcPr>
          <w:p w14:paraId="6552F5EE"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Primary arthrosis of other joints (Forearm)</w:t>
            </w:r>
          </w:p>
        </w:tc>
      </w:tr>
      <w:tr w:rsidR="00DE2653" w:rsidRPr="00197EED" w14:paraId="7CEA21DD"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CD9ED04"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M1904</w:t>
            </w:r>
          </w:p>
        </w:tc>
        <w:tc>
          <w:tcPr>
            <w:tcW w:w="7096" w:type="dxa"/>
            <w:noWrap/>
          </w:tcPr>
          <w:p w14:paraId="5F669189"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Primary arthrosis of other joints (Hand)</w:t>
            </w:r>
          </w:p>
        </w:tc>
      </w:tr>
      <w:tr w:rsidR="00DE2653" w:rsidRPr="00197EED" w14:paraId="4C5CC8A1"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D22071C"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M1905</w:t>
            </w:r>
          </w:p>
        </w:tc>
        <w:tc>
          <w:tcPr>
            <w:tcW w:w="7096" w:type="dxa"/>
            <w:noWrap/>
          </w:tcPr>
          <w:p w14:paraId="5D777F55"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Primary arthrosis of other joints (Pelvic region and thigh)</w:t>
            </w:r>
          </w:p>
        </w:tc>
      </w:tr>
      <w:tr w:rsidR="00DE2653" w:rsidRPr="00197EED" w14:paraId="080EF48C"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E899FC8"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M1906</w:t>
            </w:r>
          </w:p>
        </w:tc>
        <w:tc>
          <w:tcPr>
            <w:tcW w:w="7096" w:type="dxa"/>
            <w:noWrap/>
          </w:tcPr>
          <w:p w14:paraId="20C38696"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Primary arthrosis of other joints-Lower leg</w:t>
            </w:r>
          </w:p>
        </w:tc>
      </w:tr>
      <w:tr w:rsidR="00DE2653" w:rsidRPr="00197EED" w14:paraId="418009F4"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0C86059"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M1907</w:t>
            </w:r>
          </w:p>
        </w:tc>
        <w:tc>
          <w:tcPr>
            <w:tcW w:w="7096" w:type="dxa"/>
            <w:noWrap/>
          </w:tcPr>
          <w:p w14:paraId="622506BA"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Primary arthrosis of other joints (Ankle and foot)</w:t>
            </w:r>
          </w:p>
        </w:tc>
      </w:tr>
      <w:tr w:rsidR="00DE2653" w:rsidRPr="00197EED" w14:paraId="226E3621"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80A9D32"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M1908</w:t>
            </w:r>
          </w:p>
        </w:tc>
        <w:tc>
          <w:tcPr>
            <w:tcW w:w="7096" w:type="dxa"/>
            <w:noWrap/>
          </w:tcPr>
          <w:p w14:paraId="7A3D72E8"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Primary arthrosis of other joints (Other)</w:t>
            </w:r>
          </w:p>
        </w:tc>
      </w:tr>
      <w:tr w:rsidR="00DE2653" w:rsidRPr="00197EED" w14:paraId="75876298"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91F4F99"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M1909</w:t>
            </w:r>
          </w:p>
        </w:tc>
        <w:tc>
          <w:tcPr>
            <w:tcW w:w="7096" w:type="dxa"/>
            <w:noWrap/>
          </w:tcPr>
          <w:p w14:paraId="413DA8F4"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Primary arthrosis of other joints (Site unspecified)</w:t>
            </w:r>
          </w:p>
        </w:tc>
      </w:tr>
      <w:tr w:rsidR="00DE2653" w:rsidRPr="00197EED" w14:paraId="5776E4C2"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5DE45C5"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M191</w:t>
            </w:r>
          </w:p>
        </w:tc>
        <w:tc>
          <w:tcPr>
            <w:tcW w:w="7096" w:type="dxa"/>
            <w:noWrap/>
          </w:tcPr>
          <w:p w14:paraId="1B278DC8"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Posttraumatic arthrosis of other joints</w:t>
            </w:r>
          </w:p>
        </w:tc>
      </w:tr>
      <w:tr w:rsidR="00DE2653" w:rsidRPr="00197EED" w14:paraId="510AB440"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732BBAC"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M1910</w:t>
            </w:r>
          </w:p>
        </w:tc>
        <w:tc>
          <w:tcPr>
            <w:tcW w:w="7096" w:type="dxa"/>
            <w:noWrap/>
          </w:tcPr>
          <w:p w14:paraId="40567D1E"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Post-traumatic arthrosis of other joints (Multiple sites)</w:t>
            </w:r>
          </w:p>
        </w:tc>
      </w:tr>
      <w:tr w:rsidR="00DE2653" w:rsidRPr="00197EED" w14:paraId="0BDD47CC"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2B1D89D"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M1911</w:t>
            </w:r>
          </w:p>
        </w:tc>
        <w:tc>
          <w:tcPr>
            <w:tcW w:w="7096" w:type="dxa"/>
            <w:noWrap/>
          </w:tcPr>
          <w:p w14:paraId="1BCFBEF4"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Post-traumatic arthrosis of other joints (Shoulder region)</w:t>
            </w:r>
          </w:p>
        </w:tc>
      </w:tr>
      <w:tr w:rsidR="00DE2653" w:rsidRPr="00197EED" w14:paraId="0BE367E7"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3181694"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M1912</w:t>
            </w:r>
          </w:p>
        </w:tc>
        <w:tc>
          <w:tcPr>
            <w:tcW w:w="7096" w:type="dxa"/>
            <w:noWrap/>
          </w:tcPr>
          <w:p w14:paraId="0E2711D2"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Post-traumatic arthrosis of other joints (Upper arm)</w:t>
            </w:r>
          </w:p>
        </w:tc>
      </w:tr>
      <w:tr w:rsidR="00DE2653" w:rsidRPr="00197EED" w14:paraId="22BA6064"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E15CEC1"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M1913</w:t>
            </w:r>
          </w:p>
        </w:tc>
        <w:tc>
          <w:tcPr>
            <w:tcW w:w="7096" w:type="dxa"/>
            <w:noWrap/>
          </w:tcPr>
          <w:p w14:paraId="15A980AE"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Post-traumatic arthrosis of other joints (Forearm)</w:t>
            </w:r>
          </w:p>
        </w:tc>
      </w:tr>
      <w:tr w:rsidR="00DE2653" w:rsidRPr="00197EED" w14:paraId="79599295"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3109340"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M1914</w:t>
            </w:r>
          </w:p>
        </w:tc>
        <w:tc>
          <w:tcPr>
            <w:tcW w:w="7096" w:type="dxa"/>
            <w:noWrap/>
          </w:tcPr>
          <w:p w14:paraId="0DEDDD90"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Post-traumatic arthrosis of other joints (Hand)</w:t>
            </w:r>
          </w:p>
        </w:tc>
      </w:tr>
      <w:tr w:rsidR="00DE2653" w:rsidRPr="00197EED" w14:paraId="4BB6243A"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C5963F3"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M1915</w:t>
            </w:r>
          </w:p>
        </w:tc>
        <w:tc>
          <w:tcPr>
            <w:tcW w:w="7096" w:type="dxa"/>
            <w:noWrap/>
          </w:tcPr>
          <w:p w14:paraId="0C5C4B01"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Post-traumatic arthrosis of other joints (Pelvic region and thigh)</w:t>
            </w:r>
          </w:p>
        </w:tc>
      </w:tr>
      <w:tr w:rsidR="00DE2653" w:rsidRPr="00197EED" w14:paraId="16A84E9F"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598AE1F"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M1916</w:t>
            </w:r>
          </w:p>
        </w:tc>
        <w:tc>
          <w:tcPr>
            <w:tcW w:w="7096" w:type="dxa"/>
            <w:noWrap/>
          </w:tcPr>
          <w:p w14:paraId="6D5CA810"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Post-traumatic arthrosis of other joints-Lower leg</w:t>
            </w:r>
          </w:p>
        </w:tc>
      </w:tr>
      <w:tr w:rsidR="00DE2653" w:rsidRPr="00197EED" w14:paraId="54CF3CB8"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1DCF750"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M1917</w:t>
            </w:r>
          </w:p>
        </w:tc>
        <w:tc>
          <w:tcPr>
            <w:tcW w:w="7096" w:type="dxa"/>
            <w:noWrap/>
          </w:tcPr>
          <w:p w14:paraId="250891D4"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Post-traumatic arthrosis of other joints (Ankle and foot)</w:t>
            </w:r>
          </w:p>
        </w:tc>
      </w:tr>
      <w:tr w:rsidR="00DE2653" w:rsidRPr="00197EED" w14:paraId="20C685EC"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D593C5B"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M1918</w:t>
            </w:r>
          </w:p>
        </w:tc>
        <w:tc>
          <w:tcPr>
            <w:tcW w:w="7096" w:type="dxa"/>
            <w:noWrap/>
          </w:tcPr>
          <w:p w14:paraId="536D3CE9"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Post-traumatic arthrosis of other joints (Other)</w:t>
            </w:r>
          </w:p>
        </w:tc>
      </w:tr>
      <w:tr w:rsidR="00DE2653" w:rsidRPr="00197EED" w14:paraId="301AC16F"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B0C68F3"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M1919</w:t>
            </w:r>
          </w:p>
        </w:tc>
        <w:tc>
          <w:tcPr>
            <w:tcW w:w="7096" w:type="dxa"/>
            <w:noWrap/>
          </w:tcPr>
          <w:p w14:paraId="262337A7"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Post-traumatic arthrosis of other joints (Site unspecified)</w:t>
            </w:r>
          </w:p>
        </w:tc>
      </w:tr>
      <w:tr w:rsidR="00DE2653" w:rsidRPr="00197EED" w14:paraId="4A9A0E93"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D7B88E8"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M192</w:t>
            </w:r>
          </w:p>
        </w:tc>
        <w:tc>
          <w:tcPr>
            <w:tcW w:w="7096" w:type="dxa"/>
            <w:noWrap/>
          </w:tcPr>
          <w:p w14:paraId="573FEDFE"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secondary arthrosis</w:t>
            </w:r>
          </w:p>
        </w:tc>
      </w:tr>
      <w:tr w:rsidR="00DE2653" w:rsidRPr="00197EED" w14:paraId="0320E232"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32E0D6C"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M1920</w:t>
            </w:r>
          </w:p>
        </w:tc>
        <w:tc>
          <w:tcPr>
            <w:tcW w:w="7096" w:type="dxa"/>
            <w:noWrap/>
          </w:tcPr>
          <w:p w14:paraId="68C5B0EA"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secondary arthrosis (Multiple sites)</w:t>
            </w:r>
          </w:p>
        </w:tc>
      </w:tr>
      <w:tr w:rsidR="00DE2653" w:rsidRPr="00197EED" w14:paraId="60DCD4B6"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F923BD5"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M1921</w:t>
            </w:r>
          </w:p>
        </w:tc>
        <w:tc>
          <w:tcPr>
            <w:tcW w:w="7096" w:type="dxa"/>
            <w:noWrap/>
          </w:tcPr>
          <w:p w14:paraId="480E1F8A"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secondary arthrosis (Shoulder region)</w:t>
            </w:r>
          </w:p>
        </w:tc>
      </w:tr>
      <w:tr w:rsidR="00DE2653" w:rsidRPr="00197EED" w14:paraId="5D0B74D2"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2D93352"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M1922</w:t>
            </w:r>
          </w:p>
        </w:tc>
        <w:tc>
          <w:tcPr>
            <w:tcW w:w="7096" w:type="dxa"/>
            <w:noWrap/>
          </w:tcPr>
          <w:p w14:paraId="3192852A"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secondary arthrosis (Upper arm)</w:t>
            </w:r>
          </w:p>
        </w:tc>
      </w:tr>
      <w:tr w:rsidR="00DE2653" w:rsidRPr="00197EED" w14:paraId="6633BEA4"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B8D90F4"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M1923</w:t>
            </w:r>
          </w:p>
        </w:tc>
        <w:tc>
          <w:tcPr>
            <w:tcW w:w="7096" w:type="dxa"/>
            <w:noWrap/>
          </w:tcPr>
          <w:p w14:paraId="20FEB35D"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secondary arthrosis (Forearm)</w:t>
            </w:r>
          </w:p>
        </w:tc>
      </w:tr>
      <w:tr w:rsidR="00DE2653" w:rsidRPr="00197EED" w14:paraId="2C821E10"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A257AD5"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M1924</w:t>
            </w:r>
          </w:p>
        </w:tc>
        <w:tc>
          <w:tcPr>
            <w:tcW w:w="7096" w:type="dxa"/>
            <w:noWrap/>
          </w:tcPr>
          <w:p w14:paraId="3AE634BE"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secondary arthrosis (Hand)</w:t>
            </w:r>
          </w:p>
        </w:tc>
      </w:tr>
      <w:tr w:rsidR="00DE2653" w:rsidRPr="00197EED" w14:paraId="401042CD"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6C818C4"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M1925</w:t>
            </w:r>
          </w:p>
        </w:tc>
        <w:tc>
          <w:tcPr>
            <w:tcW w:w="7096" w:type="dxa"/>
            <w:noWrap/>
          </w:tcPr>
          <w:p w14:paraId="156ADF96"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secondary arthrosis (Pelvic region and thigh)</w:t>
            </w:r>
          </w:p>
        </w:tc>
      </w:tr>
      <w:tr w:rsidR="00DE2653" w:rsidRPr="00197EED" w14:paraId="4A1A80B4"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ADF8CFC"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M1926</w:t>
            </w:r>
          </w:p>
        </w:tc>
        <w:tc>
          <w:tcPr>
            <w:tcW w:w="7096" w:type="dxa"/>
            <w:noWrap/>
          </w:tcPr>
          <w:p w14:paraId="7D308991"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secondary arthrosis of other joints-Lower leg</w:t>
            </w:r>
          </w:p>
        </w:tc>
      </w:tr>
      <w:tr w:rsidR="00DE2653" w:rsidRPr="00197EED" w14:paraId="6FE0C927"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5C84B22"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M1927</w:t>
            </w:r>
          </w:p>
        </w:tc>
        <w:tc>
          <w:tcPr>
            <w:tcW w:w="7096" w:type="dxa"/>
            <w:noWrap/>
          </w:tcPr>
          <w:p w14:paraId="1FF75E13"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secondary arthrosis (Ankle and foot)</w:t>
            </w:r>
          </w:p>
        </w:tc>
      </w:tr>
      <w:tr w:rsidR="00DE2653" w:rsidRPr="00197EED" w14:paraId="0D847CE1"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D91DD99"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lastRenderedPageBreak/>
              <w:t>M1928</w:t>
            </w:r>
          </w:p>
        </w:tc>
        <w:tc>
          <w:tcPr>
            <w:tcW w:w="7096" w:type="dxa"/>
            <w:noWrap/>
          </w:tcPr>
          <w:p w14:paraId="7FEEF6F1"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secondary arthrosis (Other)</w:t>
            </w:r>
          </w:p>
        </w:tc>
      </w:tr>
      <w:tr w:rsidR="00DE2653" w:rsidRPr="00197EED" w14:paraId="348AF532"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EB78AFF"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M1929</w:t>
            </w:r>
          </w:p>
        </w:tc>
        <w:tc>
          <w:tcPr>
            <w:tcW w:w="7096" w:type="dxa"/>
            <w:noWrap/>
          </w:tcPr>
          <w:p w14:paraId="525C2882"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secondary arthrosis (Site unspecified)</w:t>
            </w:r>
          </w:p>
        </w:tc>
      </w:tr>
      <w:tr w:rsidR="00DE2653" w:rsidRPr="00197EED" w14:paraId="0098B63A"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1ED3D34"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M198</w:t>
            </w:r>
          </w:p>
        </w:tc>
        <w:tc>
          <w:tcPr>
            <w:tcW w:w="7096" w:type="dxa"/>
            <w:noWrap/>
          </w:tcPr>
          <w:p w14:paraId="1551DD05"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arthrosis</w:t>
            </w:r>
          </w:p>
        </w:tc>
      </w:tr>
      <w:tr w:rsidR="00DE2653" w:rsidRPr="00197EED" w14:paraId="56EF2C2E"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D938564"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M1980</w:t>
            </w:r>
          </w:p>
        </w:tc>
        <w:tc>
          <w:tcPr>
            <w:tcW w:w="7096" w:type="dxa"/>
            <w:noWrap/>
          </w:tcPr>
          <w:p w14:paraId="1F71419F"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arthrosis (Multiple sites)</w:t>
            </w:r>
          </w:p>
        </w:tc>
      </w:tr>
      <w:tr w:rsidR="00DE2653" w:rsidRPr="00197EED" w14:paraId="7508CE48"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07EBC20"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M1981</w:t>
            </w:r>
          </w:p>
        </w:tc>
        <w:tc>
          <w:tcPr>
            <w:tcW w:w="7096" w:type="dxa"/>
            <w:noWrap/>
          </w:tcPr>
          <w:p w14:paraId="0903E22F"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arthrosis (Shoulder region)</w:t>
            </w:r>
          </w:p>
        </w:tc>
      </w:tr>
      <w:tr w:rsidR="00DE2653" w:rsidRPr="00197EED" w14:paraId="5CEA9285"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DDE9C9C"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M1982</w:t>
            </w:r>
          </w:p>
        </w:tc>
        <w:tc>
          <w:tcPr>
            <w:tcW w:w="7096" w:type="dxa"/>
            <w:noWrap/>
          </w:tcPr>
          <w:p w14:paraId="102B01A3"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arthrosis (Upper arm)</w:t>
            </w:r>
          </w:p>
        </w:tc>
      </w:tr>
      <w:tr w:rsidR="00DE2653" w:rsidRPr="00197EED" w14:paraId="52B6106D"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E03DD05"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M1983</w:t>
            </w:r>
          </w:p>
        </w:tc>
        <w:tc>
          <w:tcPr>
            <w:tcW w:w="7096" w:type="dxa"/>
            <w:noWrap/>
          </w:tcPr>
          <w:p w14:paraId="6542E773"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arthrosis (Forearm)</w:t>
            </w:r>
          </w:p>
        </w:tc>
      </w:tr>
      <w:tr w:rsidR="00DE2653" w:rsidRPr="00197EED" w14:paraId="4656C978"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DA103C9"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M1984</w:t>
            </w:r>
          </w:p>
        </w:tc>
        <w:tc>
          <w:tcPr>
            <w:tcW w:w="7096" w:type="dxa"/>
            <w:noWrap/>
          </w:tcPr>
          <w:p w14:paraId="151AF5DD"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arthrosis (Hand)</w:t>
            </w:r>
          </w:p>
        </w:tc>
      </w:tr>
      <w:tr w:rsidR="00DE2653" w:rsidRPr="00197EED" w14:paraId="4C49D844"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A7BE48D"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M1985</w:t>
            </w:r>
          </w:p>
        </w:tc>
        <w:tc>
          <w:tcPr>
            <w:tcW w:w="7096" w:type="dxa"/>
            <w:noWrap/>
          </w:tcPr>
          <w:p w14:paraId="4DFBB489"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arthrosis (Pelvic region and thigh)</w:t>
            </w:r>
          </w:p>
        </w:tc>
      </w:tr>
      <w:tr w:rsidR="00DE2653" w:rsidRPr="00197EED" w14:paraId="5ACDFA22"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7FA8324"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M1986</w:t>
            </w:r>
          </w:p>
        </w:tc>
        <w:tc>
          <w:tcPr>
            <w:tcW w:w="7096" w:type="dxa"/>
            <w:noWrap/>
          </w:tcPr>
          <w:p w14:paraId="7085DF21"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arthrosis (Lower leg)</w:t>
            </w:r>
          </w:p>
        </w:tc>
      </w:tr>
      <w:tr w:rsidR="00DE2653" w:rsidRPr="00197EED" w14:paraId="2F1764D5"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B01E203"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M1987</w:t>
            </w:r>
          </w:p>
        </w:tc>
        <w:tc>
          <w:tcPr>
            <w:tcW w:w="7096" w:type="dxa"/>
            <w:noWrap/>
          </w:tcPr>
          <w:p w14:paraId="02486A01"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arthrosis (Ankle and foot)</w:t>
            </w:r>
          </w:p>
        </w:tc>
      </w:tr>
      <w:tr w:rsidR="00DE2653" w:rsidRPr="00197EED" w14:paraId="56CF0F6D"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F840943"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M1988</w:t>
            </w:r>
          </w:p>
        </w:tc>
        <w:tc>
          <w:tcPr>
            <w:tcW w:w="7096" w:type="dxa"/>
            <w:noWrap/>
          </w:tcPr>
          <w:p w14:paraId="77641D90"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arthrosis (Other)</w:t>
            </w:r>
          </w:p>
        </w:tc>
      </w:tr>
      <w:tr w:rsidR="00DE2653" w:rsidRPr="00197EED" w14:paraId="5D4F72F3"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08FBB03"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M1989</w:t>
            </w:r>
          </w:p>
        </w:tc>
        <w:tc>
          <w:tcPr>
            <w:tcW w:w="7096" w:type="dxa"/>
            <w:noWrap/>
          </w:tcPr>
          <w:p w14:paraId="050649F2"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arthrosis (Site unspecified)</w:t>
            </w:r>
          </w:p>
        </w:tc>
      </w:tr>
      <w:tr w:rsidR="00DE2653" w:rsidRPr="00197EED" w14:paraId="58C55001"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BF9AA4B"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M199</w:t>
            </w:r>
          </w:p>
        </w:tc>
        <w:tc>
          <w:tcPr>
            <w:tcW w:w="7096" w:type="dxa"/>
            <w:noWrap/>
          </w:tcPr>
          <w:p w14:paraId="4406ED2A"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Arthrosis, unspecified</w:t>
            </w:r>
          </w:p>
        </w:tc>
      </w:tr>
      <w:tr w:rsidR="00DE2653" w:rsidRPr="00197EED" w14:paraId="1964DA8D"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49B17D9"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M1990</w:t>
            </w:r>
          </w:p>
        </w:tc>
        <w:tc>
          <w:tcPr>
            <w:tcW w:w="7096" w:type="dxa"/>
            <w:noWrap/>
          </w:tcPr>
          <w:p w14:paraId="6CEE9F5E"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Arthrosis, unspecified (Multiple sites)</w:t>
            </w:r>
          </w:p>
        </w:tc>
      </w:tr>
      <w:tr w:rsidR="00DE2653" w:rsidRPr="00197EED" w14:paraId="1F2D377F"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D21215F"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M1991</w:t>
            </w:r>
          </w:p>
        </w:tc>
        <w:tc>
          <w:tcPr>
            <w:tcW w:w="7096" w:type="dxa"/>
            <w:noWrap/>
          </w:tcPr>
          <w:p w14:paraId="0B0A24AA"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Arthrosis, unspecified (Shoulder region)</w:t>
            </w:r>
          </w:p>
        </w:tc>
      </w:tr>
      <w:tr w:rsidR="00DE2653" w:rsidRPr="00197EED" w14:paraId="34B9A76A"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4B6BD48"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M1992</w:t>
            </w:r>
          </w:p>
        </w:tc>
        <w:tc>
          <w:tcPr>
            <w:tcW w:w="7096" w:type="dxa"/>
            <w:noWrap/>
          </w:tcPr>
          <w:p w14:paraId="11884B33"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Arthrosis, unspecified (Upper arm)</w:t>
            </w:r>
          </w:p>
        </w:tc>
      </w:tr>
      <w:tr w:rsidR="00DE2653" w:rsidRPr="00197EED" w14:paraId="2FE19307"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15856B6"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M1993</w:t>
            </w:r>
          </w:p>
        </w:tc>
        <w:tc>
          <w:tcPr>
            <w:tcW w:w="7096" w:type="dxa"/>
            <w:noWrap/>
          </w:tcPr>
          <w:p w14:paraId="45036FB7"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Arthrosis, unspecified (Forearm)</w:t>
            </w:r>
          </w:p>
        </w:tc>
      </w:tr>
      <w:tr w:rsidR="00DE2653" w:rsidRPr="00197EED" w14:paraId="26E8F93F"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BD23B52"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M1994</w:t>
            </w:r>
          </w:p>
        </w:tc>
        <w:tc>
          <w:tcPr>
            <w:tcW w:w="7096" w:type="dxa"/>
            <w:noWrap/>
          </w:tcPr>
          <w:p w14:paraId="4B3AB971"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Arthrosis, unspecified (Hand)</w:t>
            </w:r>
          </w:p>
        </w:tc>
      </w:tr>
      <w:tr w:rsidR="00DE2653" w:rsidRPr="00197EED" w14:paraId="4584E47B"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2AEAD84"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 xml:space="preserve">M1995 </w:t>
            </w:r>
          </w:p>
        </w:tc>
        <w:tc>
          <w:tcPr>
            <w:tcW w:w="7096" w:type="dxa"/>
            <w:noWrap/>
          </w:tcPr>
          <w:p w14:paraId="124393AC"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Arthrosis, unspecified (Pelvic region and thigh)</w:t>
            </w:r>
          </w:p>
        </w:tc>
      </w:tr>
      <w:tr w:rsidR="00DE2653" w:rsidRPr="00197EED" w14:paraId="0F4A89F0"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63E28F7"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M1996</w:t>
            </w:r>
          </w:p>
        </w:tc>
        <w:tc>
          <w:tcPr>
            <w:tcW w:w="7096" w:type="dxa"/>
            <w:noWrap/>
          </w:tcPr>
          <w:p w14:paraId="69B63CE2"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Arthrosis, unspecified-Lower leg</w:t>
            </w:r>
          </w:p>
        </w:tc>
      </w:tr>
      <w:tr w:rsidR="00DE2653" w:rsidRPr="00197EED" w14:paraId="6D322787"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99A7BE1"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M1997</w:t>
            </w:r>
          </w:p>
        </w:tc>
        <w:tc>
          <w:tcPr>
            <w:tcW w:w="7096" w:type="dxa"/>
            <w:noWrap/>
          </w:tcPr>
          <w:p w14:paraId="768F2959"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Arthrosis, unspecified (Ankle and foot)</w:t>
            </w:r>
          </w:p>
        </w:tc>
      </w:tr>
      <w:tr w:rsidR="00DE2653" w:rsidRPr="00197EED" w14:paraId="4401A702"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8234AF9"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M1998</w:t>
            </w:r>
          </w:p>
        </w:tc>
        <w:tc>
          <w:tcPr>
            <w:tcW w:w="7096" w:type="dxa"/>
            <w:noWrap/>
          </w:tcPr>
          <w:p w14:paraId="3CFFFFB5"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Arthrosis, unspecified (Other)</w:t>
            </w:r>
          </w:p>
        </w:tc>
      </w:tr>
      <w:tr w:rsidR="00DE2653" w:rsidRPr="00197EED" w14:paraId="684396C0"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E70D2EB"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M1999</w:t>
            </w:r>
          </w:p>
        </w:tc>
        <w:tc>
          <w:tcPr>
            <w:tcW w:w="7096" w:type="dxa"/>
            <w:noWrap/>
          </w:tcPr>
          <w:p w14:paraId="19583706"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Arthrosis, unspecified (Site unspecified)</w:t>
            </w:r>
          </w:p>
        </w:tc>
      </w:tr>
      <w:tr w:rsidR="00DE2653" w:rsidRPr="00197EED" w14:paraId="6E73288E"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3FB3F16"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M20</w:t>
            </w:r>
          </w:p>
        </w:tc>
        <w:tc>
          <w:tcPr>
            <w:tcW w:w="7096" w:type="dxa"/>
            <w:noWrap/>
          </w:tcPr>
          <w:p w14:paraId="58AFE1B8"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Acquired deformities of fingers and toes</w:t>
            </w:r>
          </w:p>
        </w:tc>
      </w:tr>
      <w:tr w:rsidR="00DE2653" w:rsidRPr="00197EED" w14:paraId="54C4F0D9"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2E7D22F"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M200</w:t>
            </w:r>
          </w:p>
        </w:tc>
        <w:tc>
          <w:tcPr>
            <w:tcW w:w="7096" w:type="dxa"/>
            <w:noWrap/>
          </w:tcPr>
          <w:p w14:paraId="227745FE"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Deformity of finger(s)</w:t>
            </w:r>
          </w:p>
        </w:tc>
      </w:tr>
      <w:tr w:rsidR="00DE2653" w:rsidRPr="00197EED" w14:paraId="7344DF62"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2588AED"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M21</w:t>
            </w:r>
          </w:p>
        </w:tc>
        <w:tc>
          <w:tcPr>
            <w:tcW w:w="7096" w:type="dxa"/>
            <w:noWrap/>
          </w:tcPr>
          <w:p w14:paraId="39D674A0"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acquired deformities of limbs</w:t>
            </w:r>
          </w:p>
        </w:tc>
      </w:tr>
      <w:tr w:rsidR="00DE2653" w:rsidRPr="00197EED" w14:paraId="331308A9"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43ABAD2"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M210</w:t>
            </w:r>
          </w:p>
        </w:tc>
        <w:tc>
          <w:tcPr>
            <w:tcW w:w="7096" w:type="dxa"/>
            <w:noWrap/>
          </w:tcPr>
          <w:p w14:paraId="4C1DECD2"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Valgus deformity, not elsewhere classified</w:t>
            </w:r>
          </w:p>
        </w:tc>
      </w:tr>
      <w:tr w:rsidR="00DE2653" w:rsidRPr="00197EED" w14:paraId="79066B71"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C400319"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M2100</w:t>
            </w:r>
          </w:p>
        </w:tc>
        <w:tc>
          <w:tcPr>
            <w:tcW w:w="7096" w:type="dxa"/>
            <w:noWrap/>
          </w:tcPr>
          <w:p w14:paraId="3EC3CFC4"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Valgus deformity, not elsewhere classified (Multiple sites)</w:t>
            </w:r>
          </w:p>
        </w:tc>
      </w:tr>
      <w:tr w:rsidR="00DE2653" w:rsidRPr="00197EED" w14:paraId="2E6A2DF0"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654B4B5"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M2105</w:t>
            </w:r>
          </w:p>
        </w:tc>
        <w:tc>
          <w:tcPr>
            <w:tcW w:w="7096" w:type="dxa"/>
            <w:noWrap/>
          </w:tcPr>
          <w:p w14:paraId="7AA53188"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Valgus deformity, not elsewhere classified (Pelvic region and thigh)</w:t>
            </w:r>
          </w:p>
        </w:tc>
      </w:tr>
      <w:tr w:rsidR="00DE2653" w:rsidRPr="00197EED" w14:paraId="2C1C069B"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A7109A8"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M2106</w:t>
            </w:r>
          </w:p>
        </w:tc>
        <w:tc>
          <w:tcPr>
            <w:tcW w:w="7096" w:type="dxa"/>
            <w:noWrap/>
          </w:tcPr>
          <w:p w14:paraId="1D8C5816"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Valgus deformity, not elsewhere classified (Lower leg)</w:t>
            </w:r>
          </w:p>
        </w:tc>
      </w:tr>
      <w:tr w:rsidR="00DE2653" w:rsidRPr="00197EED" w14:paraId="3E2E19E7"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A362E24"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M2109</w:t>
            </w:r>
          </w:p>
        </w:tc>
        <w:tc>
          <w:tcPr>
            <w:tcW w:w="7096" w:type="dxa"/>
            <w:noWrap/>
          </w:tcPr>
          <w:p w14:paraId="1B950002"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Valgus deformity, not elsewhere classified (Site unspecified)</w:t>
            </w:r>
          </w:p>
        </w:tc>
      </w:tr>
      <w:tr w:rsidR="00DE2653" w:rsidRPr="00197EED" w14:paraId="0357522B"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9A49035"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M211</w:t>
            </w:r>
          </w:p>
        </w:tc>
        <w:tc>
          <w:tcPr>
            <w:tcW w:w="7096" w:type="dxa"/>
            <w:noWrap/>
          </w:tcPr>
          <w:p w14:paraId="093CFA34"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Varus deformity, not elsewhere classified</w:t>
            </w:r>
          </w:p>
        </w:tc>
      </w:tr>
      <w:tr w:rsidR="00DE2653" w:rsidRPr="00197EED" w14:paraId="124CC24E"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7F7F4B7"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M2110</w:t>
            </w:r>
          </w:p>
        </w:tc>
        <w:tc>
          <w:tcPr>
            <w:tcW w:w="7096" w:type="dxa"/>
            <w:noWrap/>
          </w:tcPr>
          <w:p w14:paraId="0E73FA0F"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Varus deformity, not elsewhere classified (Multiple sites)</w:t>
            </w:r>
          </w:p>
        </w:tc>
      </w:tr>
      <w:tr w:rsidR="00DE2653" w:rsidRPr="00197EED" w14:paraId="236E4522"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5C6EE4C"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M2115</w:t>
            </w:r>
          </w:p>
        </w:tc>
        <w:tc>
          <w:tcPr>
            <w:tcW w:w="7096" w:type="dxa"/>
            <w:noWrap/>
          </w:tcPr>
          <w:p w14:paraId="5BB0A9C8"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Varus deformity, not elsewhere classified (Pelvic region and thigh)</w:t>
            </w:r>
          </w:p>
        </w:tc>
      </w:tr>
      <w:tr w:rsidR="00DE2653" w:rsidRPr="00197EED" w14:paraId="2C9D8DFC"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85EFD45"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M2116</w:t>
            </w:r>
          </w:p>
        </w:tc>
        <w:tc>
          <w:tcPr>
            <w:tcW w:w="7096" w:type="dxa"/>
            <w:noWrap/>
          </w:tcPr>
          <w:p w14:paraId="4F272AB0"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Varus deformity, not elsewhere classified (Lower leg)</w:t>
            </w:r>
          </w:p>
        </w:tc>
      </w:tr>
      <w:tr w:rsidR="00DE2653" w:rsidRPr="00197EED" w14:paraId="38693FC3"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35CD38A"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M2119</w:t>
            </w:r>
          </w:p>
        </w:tc>
        <w:tc>
          <w:tcPr>
            <w:tcW w:w="7096" w:type="dxa"/>
            <w:noWrap/>
          </w:tcPr>
          <w:p w14:paraId="0B2C2A8E"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Varus deformity, not elsewhere classified (Site unspecified)</w:t>
            </w:r>
          </w:p>
        </w:tc>
      </w:tr>
      <w:tr w:rsidR="00DE2653" w:rsidRPr="00197EED" w14:paraId="32DB3437"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8BFDBD4"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M212</w:t>
            </w:r>
          </w:p>
        </w:tc>
        <w:tc>
          <w:tcPr>
            <w:tcW w:w="7096" w:type="dxa"/>
            <w:noWrap/>
          </w:tcPr>
          <w:p w14:paraId="33613280"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Flexion deformity</w:t>
            </w:r>
          </w:p>
        </w:tc>
      </w:tr>
      <w:tr w:rsidR="00DE2653" w:rsidRPr="00197EED" w14:paraId="77F2045E"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E6EE20C"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M2120</w:t>
            </w:r>
          </w:p>
        </w:tc>
        <w:tc>
          <w:tcPr>
            <w:tcW w:w="7096" w:type="dxa"/>
            <w:noWrap/>
          </w:tcPr>
          <w:p w14:paraId="1EE2A574"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Flexion deformity (Multiple sites)</w:t>
            </w:r>
          </w:p>
        </w:tc>
      </w:tr>
      <w:tr w:rsidR="00DE2653" w:rsidRPr="00197EED" w14:paraId="3C5B669B"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A9E70F4"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M2124</w:t>
            </w:r>
          </w:p>
        </w:tc>
        <w:tc>
          <w:tcPr>
            <w:tcW w:w="7096" w:type="dxa"/>
            <w:noWrap/>
          </w:tcPr>
          <w:p w14:paraId="4B5FFC35"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Flexion deformity (Hand)</w:t>
            </w:r>
          </w:p>
        </w:tc>
      </w:tr>
      <w:tr w:rsidR="00DE2653" w:rsidRPr="00197EED" w14:paraId="737D890A"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97C0A9F"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M2125</w:t>
            </w:r>
          </w:p>
        </w:tc>
        <w:tc>
          <w:tcPr>
            <w:tcW w:w="7096" w:type="dxa"/>
            <w:noWrap/>
          </w:tcPr>
          <w:p w14:paraId="46B04616"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Flexion deformity (Pelvic region and thigh)</w:t>
            </w:r>
          </w:p>
        </w:tc>
      </w:tr>
      <w:tr w:rsidR="00DE2653" w:rsidRPr="00197EED" w14:paraId="2CC7294E"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1FF36AD"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M2126</w:t>
            </w:r>
          </w:p>
        </w:tc>
        <w:tc>
          <w:tcPr>
            <w:tcW w:w="7096" w:type="dxa"/>
            <w:noWrap/>
          </w:tcPr>
          <w:p w14:paraId="26E15002"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Flexion deformity (Lower leg)</w:t>
            </w:r>
          </w:p>
        </w:tc>
      </w:tr>
      <w:tr w:rsidR="00DE2653" w:rsidRPr="00197EED" w14:paraId="5672208B"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F88613C"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M2129</w:t>
            </w:r>
          </w:p>
        </w:tc>
        <w:tc>
          <w:tcPr>
            <w:tcW w:w="7096" w:type="dxa"/>
            <w:noWrap/>
          </w:tcPr>
          <w:p w14:paraId="5E073B13"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Flexion deformity (Site unspecified)</w:t>
            </w:r>
          </w:p>
        </w:tc>
      </w:tr>
      <w:tr w:rsidR="00DE2653" w:rsidRPr="00197EED" w14:paraId="33995125"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35749C3"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M22</w:t>
            </w:r>
          </w:p>
        </w:tc>
        <w:tc>
          <w:tcPr>
            <w:tcW w:w="7096" w:type="dxa"/>
            <w:noWrap/>
          </w:tcPr>
          <w:p w14:paraId="76B5B2CD"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Disorders of patella</w:t>
            </w:r>
          </w:p>
        </w:tc>
      </w:tr>
      <w:tr w:rsidR="00DE2653" w:rsidRPr="00197EED" w14:paraId="085F6B6D"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BCAB6DC"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M220</w:t>
            </w:r>
          </w:p>
        </w:tc>
        <w:tc>
          <w:tcPr>
            <w:tcW w:w="7096" w:type="dxa"/>
            <w:noWrap/>
          </w:tcPr>
          <w:p w14:paraId="4AD5D529"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Recurrent dislocation of patella</w:t>
            </w:r>
          </w:p>
        </w:tc>
      </w:tr>
      <w:tr w:rsidR="00DE2653" w:rsidRPr="00197EED" w14:paraId="3D49D9E7"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FA8ECCB"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 xml:space="preserve">M221   </w:t>
            </w:r>
          </w:p>
        </w:tc>
        <w:tc>
          <w:tcPr>
            <w:tcW w:w="7096" w:type="dxa"/>
            <w:noWrap/>
          </w:tcPr>
          <w:p w14:paraId="1E910A6E"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Recurrent subluxation of patella</w:t>
            </w:r>
          </w:p>
        </w:tc>
      </w:tr>
      <w:tr w:rsidR="00DE2653" w:rsidRPr="00197EED" w14:paraId="083D39B4"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53958BF"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M222</w:t>
            </w:r>
          </w:p>
        </w:tc>
        <w:tc>
          <w:tcPr>
            <w:tcW w:w="7096" w:type="dxa"/>
            <w:noWrap/>
          </w:tcPr>
          <w:p w14:paraId="140E6B76"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Patellofemoral disorders</w:t>
            </w:r>
          </w:p>
        </w:tc>
      </w:tr>
      <w:tr w:rsidR="00DE2653" w:rsidRPr="00197EED" w14:paraId="058C4DA4"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FDB6BD5"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M223</w:t>
            </w:r>
          </w:p>
        </w:tc>
        <w:tc>
          <w:tcPr>
            <w:tcW w:w="7096" w:type="dxa"/>
            <w:noWrap/>
          </w:tcPr>
          <w:p w14:paraId="0FC4A220"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derangements of patella</w:t>
            </w:r>
          </w:p>
        </w:tc>
      </w:tr>
      <w:tr w:rsidR="00DE2653" w:rsidRPr="00197EED" w14:paraId="47595A16"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28B3FE7"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lastRenderedPageBreak/>
              <w:t>M224</w:t>
            </w:r>
          </w:p>
        </w:tc>
        <w:tc>
          <w:tcPr>
            <w:tcW w:w="7096" w:type="dxa"/>
            <w:noWrap/>
          </w:tcPr>
          <w:p w14:paraId="631F6B04"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Chondromalacia patellae</w:t>
            </w:r>
          </w:p>
        </w:tc>
      </w:tr>
      <w:tr w:rsidR="00DE2653" w:rsidRPr="00197EED" w14:paraId="32080427"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9E1CB78"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M228</w:t>
            </w:r>
          </w:p>
        </w:tc>
        <w:tc>
          <w:tcPr>
            <w:tcW w:w="7096" w:type="dxa"/>
            <w:noWrap/>
          </w:tcPr>
          <w:p w14:paraId="76478D63"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disorders of patella</w:t>
            </w:r>
          </w:p>
        </w:tc>
      </w:tr>
      <w:tr w:rsidR="00DE2653" w:rsidRPr="00197EED" w14:paraId="3BCE11C9"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894294D"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M229</w:t>
            </w:r>
          </w:p>
        </w:tc>
        <w:tc>
          <w:tcPr>
            <w:tcW w:w="7096" w:type="dxa"/>
            <w:noWrap/>
          </w:tcPr>
          <w:p w14:paraId="670166B5"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Disorder of patella, unspecified</w:t>
            </w:r>
          </w:p>
        </w:tc>
      </w:tr>
      <w:tr w:rsidR="00DE2653" w:rsidRPr="00197EED" w14:paraId="19F4BD39"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B8D124D"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w:t>
            </w:r>
          </w:p>
        </w:tc>
        <w:tc>
          <w:tcPr>
            <w:tcW w:w="7096" w:type="dxa"/>
            <w:noWrap/>
          </w:tcPr>
          <w:p w14:paraId="1E03FC5A"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Internal derangement of knee</w:t>
            </w:r>
          </w:p>
        </w:tc>
      </w:tr>
      <w:tr w:rsidR="00DE2653" w:rsidRPr="00197EED" w14:paraId="6167AB4C"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D0BF3D8"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M230</w:t>
            </w:r>
          </w:p>
        </w:tc>
        <w:tc>
          <w:tcPr>
            <w:tcW w:w="7096" w:type="dxa"/>
            <w:noWrap/>
          </w:tcPr>
          <w:p w14:paraId="2E9691E4"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Cystic meniscus</w:t>
            </w:r>
          </w:p>
        </w:tc>
      </w:tr>
      <w:tr w:rsidR="00DE2653" w:rsidRPr="00197EED" w14:paraId="1B9BAAB5"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12369C9"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M2300</w:t>
            </w:r>
          </w:p>
        </w:tc>
        <w:tc>
          <w:tcPr>
            <w:tcW w:w="7096" w:type="dxa"/>
            <w:noWrap/>
          </w:tcPr>
          <w:p w14:paraId="269E226E"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Cystic meniscus (Multiple sites)</w:t>
            </w:r>
          </w:p>
        </w:tc>
      </w:tr>
      <w:tr w:rsidR="00DE2653" w:rsidRPr="00197EED" w14:paraId="234184D1"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DF0A5F0"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M2301</w:t>
            </w:r>
          </w:p>
        </w:tc>
        <w:tc>
          <w:tcPr>
            <w:tcW w:w="7096" w:type="dxa"/>
            <w:noWrap/>
          </w:tcPr>
          <w:p w14:paraId="541ACD44"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Cystic meniscus (Anterior cruciate ligament or Anterior horn of medial meniscus)</w:t>
            </w:r>
          </w:p>
        </w:tc>
      </w:tr>
      <w:tr w:rsidR="00DE2653" w:rsidRPr="00197EED" w14:paraId="5CDBB8C3"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3911AF9"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M2302</w:t>
            </w:r>
          </w:p>
        </w:tc>
        <w:tc>
          <w:tcPr>
            <w:tcW w:w="7096" w:type="dxa"/>
            <w:noWrap/>
          </w:tcPr>
          <w:p w14:paraId="10C47C28"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Cystic meniscus (Posterior cruciate ligament or Posterior horn of medial meniscus)</w:t>
            </w:r>
          </w:p>
        </w:tc>
      </w:tr>
      <w:tr w:rsidR="00DE2653" w:rsidRPr="00197EED" w14:paraId="1FB19386"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44BED73"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M2303</w:t>
            </w:r>
          </w:p>
        </w:tc>
        <w:tc>
          <w:tcPr>
            <w:tcW w:w="7096" w:type="dxa"/>
            <w:noWrap/>
          </w:tcPr>
          <w:p w14:paraId="1FE1421A"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Cystic meniscus (Medial collateral ligament or Other and unspecified medial meniscus)</w:t>
            </w:r>
          </w:p>
        </w:tc>
      </w:tr>
      <w:tr w:rsidR="00DE2653" w:rsidRPr="00197EED" w14:paraId="7253FBE7"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A75385E"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M2304</w:t>
            </w:r>
          </w:p>
        </w:tc>
        <w:tc>
          <w:tcPr>
            <w:tcW w:w="7096" w:type="dxa"/>
            <w:noWrap/>
          </w:tcPr>
          <w:p w14:paraId="7E00734B"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Cystic meniscus (Lateral collateral ligament or Anterior horn of lateral meniscus)</w:t>
            </w:r>
          </w:p>
        </w:tc>
      </w:tr>
      <w:tr w:rsidR="00DE2653" w:rsidRPr="00197EED" w14:paraId="3A61BC7E"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AF3D045"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M2305</w:t>
            </w:r>
          </w:p>
        </w:tc>
        <w:tc>
          <w:tcPr>
            <w:tcW w:w="7096" w:type="dxa"/>
            <w:noWrap/>
          </w:tcPr>
          <w:p w14:paraId="1689AA94"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Cystic meniscus (Posterior horn of lateral meniscus)</w:t>
            </w:r>
          </w:p>
        </w:tc>
      </w:tr>
      <w:tr w:rsidR="00DE2653" w:rsidRPr="00197EED" w14:paraId="0D2D7026"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289079D"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M2306</w:t>
            </w:r>
          </w:p>
        </w:tc>
        <w:tc>
          <w:tcPr>
            <w:tcW w:w="7096" w:type="dxa"/>
            <w:noWrap/>
          </w:tcPr>
          <w:p w14:paraId="6DF5E3B4"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Cystic meniscus (Other and unspecified lateral meniscus)</w:t>
            </w:r>
          </w:p>
        </w:tc>
      </w:tr>
      <w:tr w:rsidR="00DE2653" w:rsidRPr="00197EED" w14:paraId="5FCBB73E"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33409BE"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M2307</w:t>
            </w:r>
          </w:p>
        </w:tc>
        <w:tc>
          <w:tcPr>
            <w:tcW w:w="7096" w:type="dxa"/>
            <w:noWrap/>
          </w:tcPr>
          <w:p w14:paraId="1E6690BF"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Cystic meniscus-Capsular lig</w:t>
            </w:r>
          </w:p>
        </w:tc>
      </w:tr>
      <w:tr w:rsidR="00DE2653" w:rsidRPr="00197EED" w14:paraId="65A04911"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541A6C8"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M2309</w:t>
            </w:r>
          </w:p>
        </w:tc>
        <w:tc>
          <w:tcPr>
            <w:tcW w:w="7096" w:type="dxa"/>
            <w:noWrap/>
          </w:tcPr>
          <w:p w14:paraId="62A817A7"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Cystic meniscus (Unspecified ligament or Unspecified meniscus)</w:t>
            </w:r>
          </w:p>
        </w:tc>
      </w:tr>
      <w:tr w:rsidR="00DE2653" w:rsidRPr="00197EED" w14:paraId="79E6A9D6"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120047D"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M231</w:t>
            </w:r>
          </w:p>
        </w:tc>
        <w:tc>
          <w:tcPr>
            <w:tcW w:w="7096" w:type="dxa"/>
            <w:noWrap/>
          </w:tcPr>
          <w:p w14:paraId="54591E27"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Discoid meniscus (congenital)</w:t>
            </w:r>
          </w:p>
        </w:tc>
      </w:tr>
      <w:tr w:rsidR="00DE2653" w:rsidRPr="00197EED" w14:paraId="510853E6"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10E779F"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M2310</w:t>
            </w:r>
          </w:p>
        </w:tc>
        <w:tc>
          <w:tcPr>
            <w:tcW w:w="7096" w:type="dxa"/>
            <w:noWrap/>
          </w:tcPr>
          <w:p w14:paraId="430FD26C"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Discoid meniscus (congenital) (Multiple sites)</w:t>
            </w:r>
          </w:p>
        </w:tc>
      </w:tr>
      <w:tr w:rsidR="00DE2653" w:rsidRPr="00197EED" w14:paraId="6D2E2533"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7877027"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M2311</w:t>
            </w:r>
          </w:p>
        </w:tc>
        <w:tc>
          <w:tcPr>
            <w:tcW w:w="7096" w:type="dxa"/>
            <w:noWrap/>
          </w:tcPr>
          <w:p w14:paraId="31E65A97"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Discoid meniscus (congenital) (Anterior cruciate ligament or Anterior horn of medial meniscus)</w:t>
            </w:r>
          </w:p>
        </w:tc>
      </w:tr>
      <w:tr w:rsidR="00DE2653" w:rsidRPr="00197EED" w14:paraId="6FEB968A"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E560745"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M2312</w:t>
            </w:r>
          </w:p>
        </w:tc>
        <w:tc>
          <w:tcPr>
            <w:tcW w:w="7096" w:type="dxa"/>
            <w:noWrap/>
          </w:tcPr>
          <w:p w14:paraId="6561B1B7"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Discoid meniscus (congenital) (Posterior cruciate ligament or Posterior horn of medial meniscus)</w:t>
            </w:r>
          </w:p>
        </w:tc>
      </w:tr>
      <w:tr w:rsidR="00DE2653" w:rsidRPr="00197EED" w14:paraId="634984CA"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BFB1CE7"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M2313</w:t>
            </w:r>
          </w:p>
        </w:tc>
        <w:tc>
          <w:tcPr>
            <w:tcW w:w="7096" w:type="dxa"/>
            <w:noWrap/>
          </w:tcPr>
          <w:p w14:paraId="2B908BA2"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Discoid meniscus (congenital) (Medial collateral ligament or Other and unspecified medial meniscus)</w:t>
            </w:r>
          </w:p>
        </w:tc>
      </w:tr>
      <w:tr w:rsidR="00DE2653" w:rsidRPr="00197EED" w14:paraId="163E2944"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6782967"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M2314</w:t>
            </w:r>
          </w:p>
        </w:tc>
        <w:tc>
          <w:tcPr>
            <w:tcW w:w="7096" w:type="dxa"/>
            <w:noWrap/>
          </w:tcPr>
          <w:p w14:paraId="1AD91D1A"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Discoid meniscus (congenital) (Lateral collateral ligament or Anterior horn of lateral meniscus)</w:t>
            </w:r>
          </w:p>
        </w:tc>
      </w:tr>
      <w:tr w:rsidR="00DE2653" w:rsidRPr="00197EED" w14:paraId="189EF915"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9C1DFBB"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M2315</w:t>
            </w:r>
          </w:p>
        </w:tc>
        <w:tc>
          <w:tcPr>
            <w:tcW w:w="7096" w:type="dxa"/>
            <w:noWrap/>
          </w:tcPr>
          <w:p w14:paraId="4DB0F475"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Discoid meniscus (congenital) (Posterior horn of lateral meniscus)</w:t>
            </w:r>
          </w:p>
        </w:tc>
      </w:tr>
      <w:tr w:rsidR="00DE2653" w:rsidRPr="00197EED" w14:paraId="2101A76E"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5C66688"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M2316</w:t>
            </w:r>
          </w:p>
        </w:tc>
        <w:tc>
          <w:tcPr>
            <w:tcW w:w="7096" w:type="dxa"/>
            <w:noWrap/>
          </w:tcPr>
          <w:p w14:paraId="47584952"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Discoid meniscus (congenital) (Other and unspecified lateral meniscus)</w:t>
            </w:r>
          </w:p>
        </w:tc>
      </w:tr>
      <w:tr w:rsidR="00DE2653" w:rsidRPr="00197EED" w14:paraId="1AE14B81"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780FC3A"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M2317</w:t>
            </w:r>
          </w:p>
        </w:tc>
        <w:tc>
          <w:tcPr>
            <w:tcW w:w="7096" w:type="dxa"/>
            <w:noWrap/>
          </w:tcPr>
          <w:p w14:paraId="0A593209"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Discoid meniscus (congenital)-Capsular lig</w:t>
            </w:r>
          </w:p>
        </w:tc>
      </w:tr>
      <w:tr w:rsidR="00DE2653" w:rsidRPr="00197EED" w14:paraId="74584D7E"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01A4B3C"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M2319</w:t>
            </w:r>
          </w:p>
        </w:tc>
        <w:tc>
          <w:tcPr>
            <w:tcW w:w="7096" w:type="dxa"/>
            <w:noWrap/>
          </w:tcPr>
          <w:p w14:paraId="1BC51F8E"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Discoid meniscus (congenital) (Unspecified ligament or Unspecified meniscus)</w:t>
            </w:r>
          </w:p>
        </w:tc>
      </w:tr>
      <w:tr w:rsidR="00DE2653" w:rsidRPr="00197EED" w14:paraId="1AFB7BC3"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AA1E2D7"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M232</w:t>
            </w:r>
          </w:p>
        </w:tc>
        <w:tc>
          <w:tcPr>
            <w:tcW w:w="7096" w:type="dxa"/>
            <w:noWrap/>
          </w:tcPr>
          <w:p w14:paraId="2F884CEA"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Derangement of meniscus due to old tear or injury</w:t>
            </w:r>
          </w:p>
        </w:tc>
      </w:tr>
      <w:tr w:rsidR="00DE2653" w:rsidRPr="00197EED" w14:paraId="472D07D4"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CC797A5"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M2320</w:t>
            </w:r>
          </w:p>
        </w:tc>
        <w:tc>
          <w:tcPr>
            <w:tcW w:w="7096" w:type="dxa"/>
            <w:noWrap/>
          </w:tcPr>
          <w:p w14:paraId="50116A6F"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Derangement of meniscus due to old tear or injury (Multiple sites)</w:t>
            </w:r>
          </w:p>
        </w:tc>
      </w:tr>
      <w:tr w:rsidR="00DE2653" w:rsidRPr="00197EED" w14:paraId="7EB16C93"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5923240"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M2321</w:t>
            </w:r>
          </w:p>
        </w:tc>
        <w:tc>
          <w:tcPr>
            <w:tcW w:w="7096" w:type="dxa"/>
            <w:noWrap/>
          </w:tcPr>
          <w:p w14:paraId="749E79BE"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Derangement of meniscus due to old tear or injury (Anterior cruciate ligament or Anterior horn of medial meniscus)</w:t>
            </w:r>
          </w:p>
        </w:tc>
      </w:tr>
      <w:tr w:rsidR="00DE2653" w:rsidRPr="00197EED" w14:paraId="254A181C"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79F3BA9"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M2322</w:t>
            </w:r>
          </w:p>
        </w:tc>
        <w:tc>
          <w:tcPr>
            <w:tcW w:w="7096" w:type="dxa"/>
            <w:noWrap/>
          </w:tcPr>
          <w:p w14:paraId="32C0B0C4"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Derangement of meniscus due to old tear or injury (Posterior cruciate ligament or Posterior horn of medial meniscus)</w:t>
            </w:r>
          </w:p>
        </w:tc>
      </w:tr>
      <w:tr w:rsidR="00DE2653" w:rsidRPr="00197EED" w14:paraId="6F62D2FD"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68BB9E6"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M2323</w:t>
            </w:r>
          </w:p>
        </w:tc>
        <w:tc>
          <w:tcPr>
            <w:tcW w:w="7096" w:type="dxa"/>
            <w:noWrap/>
          </w:tcPr>
          <w:p w14:paraId="59676A38"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Derangement of meniscus due to old tear or injury (Medial collateral ligament or Other and unspecified medial meniscus)</w:t>
            </w:r>
          </w:p>
        </w:tc>
      </w:tr>
      <w:tr w:rsidR="00DE2653" w:rsidRPr="00197EED" w14:paraId="7FD23748"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D451C49"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M2324</w:t>
            </w:r>
          </w:p>
        </w:tc>
        <w:tc>
          <w:tcPr>
            <w:tcW w:w="7096" w:type="dxa"/>
            <w:noWrap/>
          </w:tcPr>
          <w:p w14:paraId="1F5AF769"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Derangement of meniscus due to old tear or injury (Lateral collateral ligament or Anterior horn of lateral meniscus)</w:t>
            </w:r>
          </w:p>
        </w:tc>
      </w:tr>
      <w:tr w:rsidR="00DE2653" w:rsidRPr="00197EED" w14:paraId="49051AD8"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E9FB194"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M2325</w:t>
            </w:r>
          </w:p>
        </w:tc>
        <w:tc>
          <w:tcPr>
            <w:tcW w:w="7096" w:type="dxa"/>
            <w:noWrap/>
          </w:tcPr>
          <w:p w14:paraId="0F6C4E50"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Derangement of meniscus due to old tear or injury (Posterior horn of lateral meniscus)</w:t>
            </w:r>
          </w:p>
        </w:tc>
      </w:tr>
      <w:tr w:rsidR="00DE2653" w:rsidRPr="00197EED" w14:paraId="09E91340"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3E3AAC1"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M2326</w:t>
            </w:r>
          </w:p>
        </w:tc>
        <w:tc>
          <w:tcPr>
            <w:tcW w:w="7096" w:type="dxa"/>
            <w:noWrap/>
          </w:tcPr>
          <w:p w14:paraId="301AA999"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Derangement of meniscus due to old tear or injury (Other and unspecified lateral meniscus)</w:t>
            </w:r>
          </w:p>
        </w:tc>
      </w:tr>
      <w:tr w:rsidR="00DE2653" w:rsidRPr="00197EED" w14:paraId="0B4A3595"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D94285C"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M2327</w:t>
            </w:r>
          </w:p>
        </w:tc>
        <w:tc>
          <w:tcPr>
            <w:tcW w:w="7096" w:type="dxa"/>
            <w:noWrap/>
          </w:tcPr>
          <w:p w14:paraId="47DD2E68"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Derangement of meniscus due to old tear or injury-Capsular</w:t>
            </w:r>
          </w:p>
        </w:tc>
      </w:tr>
      <w:tr w:rsidR="00DE2653" w:rsidRPr="00197EED" w14:paraId="308FEAE5"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8F65AE3"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M2329</w:t>
            </w:r>
          </w:p>
        </w:tc>
        <w:tc>
          <w:tcPr>
            <w:tcW w:w="7096" w:type="dxa"/>
            <w:noWrap/>
          </w:tcPr>
          <w:p w14:paraId="5E09946C"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Derangement of meniscus due to old tear or injury (Unspecified ligament or Unspecified meniscus)</w:t>
            </w:r>
          </w:p>
        </w:tc>
      </w:tr>
      <w:tr w:rsidR="00DE2653" w:rsidRPr="00197EED" w14:paraId="2C80C5AC"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C33301B"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M233</w:t>
            </w:r>
          </w:p>
        </w:tc>
        <w:tc>
          <w:tcPr>
            <w:tcW w:w="7096" w:type="dxa"/>
            <w:noWrap/>
          </w:tcPr>
          <w:p w14:paraId="72C93846"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meniscus derangements</w:t>
            </w:r>
          </w:p>
        </w:tc>
      </w:tr>
      <w:tr w:rsidR="00DE2653" w:rsidRPr="00197EED" w14:paraId="262C105C"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32C3538"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M2330</w:t>
            </w:r>
          </w:p>
        </w:tc>
        <w:tc>
          <w:tcPr>
            <w:tcW w:w="7096" w:type="dxa"/>
            <w:noWrap/>
          </w:tcPr>
          <w:p w14:paraId="3202881A"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meniscus derangements (Multiple sites)</w:t>
            </w:r>
          </w:p>
        </w:tc>
      </w:tr>
      <w:tr w:rsidR="00DE2653" w:rsidRPr="00197EED" w14:paraId="6FAE29FA"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37C54C5"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M2331</w:t>
            </w:r>
          </w:p>
        </w:tc>
        <w:tc>
          <w:tcPr>
            <w:tcW w:w="7096" w:type="dxa"/>
            <w:noWrap/>
          </w:tcPr>
          <w:p w14:paraId="53CCB7A5"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meniscus derangements (Anterior cruciate ligament or Anterior horn of medial meniscus)</w:t>
            </w:r>
          </w:p>
        </w:tc>
      </w:tr>
      <w:tr w:rsidR="00DE2653" w:rsidRPr="00197EED" w14:paraId="3C305EFB"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78D5163"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M2332</w:t>
            </w:r>
          </w:p>
        </w:tc>
        <w:tc>
          <w:tcPr>
            <w:tcW w:w="7096" w:type="dxa"/>
            <w:noWrap/>
          </w:tcPr>
          <w:p w14:paraId="5377F64A"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meniscus derangements (Posterior cruciate ligament or Posterior horn of medial meniscus)</w:t>
            </w:r>
          </w:p>
        </w:tc>
      </w:tr>
      <w:tr w:rsidR="00DE2653" w:rsidRPr="00197EED" w14:paraId="1ACA4937"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6B8A4D1"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lastRenderedPageBreak/>
              <w:t>M2333</w:t>
            </w:r>
          </w:p>
        </w:tc>
        <w:tc>
          <w:tcPr>
            <w:tcW w:w="7096" w:type="dxa"/>
            <w:noWrap/>
          </w:tcPr>
          <w:p w14:paraId="1497B368"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meniscus derangements (Medial collateral ligament or Other and unspecified medial meniscus)</w:t>
            </w:r>
          </w:p>
        </w:tc>
      </w:tr>
      <w:tr w:rsidR="00DE2653" w:rsidRPr="00197EED" w14:paraId="7334E9D4"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D6791CE"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M2334</w:t>
            </w:r>
          </w:p>
        </w:tc>
        <w:tc>
          <w:tcPr>
            <w:tcW w:w="7096" w:type="dxa"/>
            <w:noWrap/>
          </w:tcPr>
          <w:p w14:paraId="695168F8"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meniscus derangements (Lateral collateral ligament or Anterior horn of lateral meniscus)</w:t>
            </w:r>
          </w:p>
        </w:tc>
      </w:tr>
      <w:tr w:rsidR="00DE2653" w:rsidRPr="00197EED" w14:paraId="4378D00B"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FFB4DE5"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M2335</w:t>
            </w:r>
          </w:p>
        </w:tc>
        <w:tc>
          <w:tcPr>
            <w:tcW w:w="7096" w:type="dxa"/>
            <w:noWrap/>
          </w:tcPr>
          <w:p w14:paraId="76E828F9"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meniscus derangements (Posterior horn of lateral meniscus)</w:t>
            </w:r>
          </w:p>
        </w:tc>
      </w:tr>
      <w:tr w:rsidR="00DE2653" w:rsidRPr="00197EED" w14:paraId="14D07796"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CD20BF1"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M2336</w:t>
            </w:r>
          </w:p>
        </w:tc>
        <w:tc>
          <w:tcPr>
            <w:tcW w:w="7096" w:type="dxa"/>
            <w:noWrap/>
          </w:tcPr>
          <w:p w14:paraId="7120DD23"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meniscus derangements (Other and unspecified lateral meniscus)</w:t>
            </w:r>
          </w:p>
        </w:tc>
      </w:tr>
      <w:tr w:rsidR="00DE2653" w:rsidRPr="00197EED" w14:paraId="526A98E0"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C887050"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M2337</w:t>
            </w:r>
          </w:p>
        </w:tc>
        <w:tc>
          <w:tcPr>
            <w:tcW w:w="7096" w:type="dxa"/>
            <w:noWrap/>
          </w:tcPr>
          <w:p w14:paraId="39497718"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meniscus derangements-Capsular lig</w:t>
            </w:r>
          </w:p>
        </w:tc>
      </w:tr>
      <w:tr w:rsidR="00DE2653" w:rsidRPr="00197EED" w14:paraId="7C70DF6D"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E77BC50"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M2339</w:t>
            </w:r>
          </w:p>
        </w:tc>
        <w:tc>
          <w:tcPr>
            <w:tcW w:w="7096" w:type="dxa"/>
            <w:noWrap/>
          </w:tcPr>
          <w:p w14:paraId="32803B54"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meniscus derangements (Unspecified ligament or Unspecified meniscus)</w:t>
            </w:r>
          </w:p>
        </w:tc>
      </w:tr>
      <w:tr w:rsidR="00DE2653" w:rsidRPr="00197EED" w14:paraId="5230E073"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138579B"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M234</w:t>
            </w:r>
          </w:p>
        </w:tc>
        <w:tc>
          <w:tcPr>
            <w:tcW w:w="7096" w:type="dxa"/>
            <w:noWrap/>
          </w:tcPr>
          <w:p w14:paraId="3985844A"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Loose body in knee</w:t>
            </w:r>
          </w:p>
        </w:tc>
      </w:tr>
      <w:tr w:rsidR="00DE2653" w:rsidRPr="00197EED" w14:paraId="184F5FA9"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81F8640"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M2340</w:t>
            </w:r>
          </w:p>
        </w:tc>
        <w:tc>
          <w:tcPr>
            <w:tcW w:w="7096" w:type="dxa"/>
            <w:noWrap/>
          </w:tcPr>
          <w:p w14:paraId="2C6E235D"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Loose body in knee-Mult sites</w:t>
            </w:r>
          </w:p>
        </w:tc>
      </w:tr>
      <w:tr w:rsidR="00DE2653" w:rsidRPr="00197EED" w14:paraId="44EDE582"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81584B3"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M2341</w:t>
            </w:r>
          </w:p>
        </w:tc>
        <w:tc>
          <w:tcPr>
            <w:tcW w:w="7096" w:type="dxa"/>
            <w:noWrap/>
          </w:tcPr>
          <w:p w14:paraId="2C90AA9C"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Loose body in knee-Ant lig/hrn men</w:t>
            </w:r>
          </w:p>
        </w:tc>
      </w:tr>
      <w:tr w:rsidR="00DE2653" w:rsidRPr="00197EED" w14:paraId="6B8E540F"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58A86F6"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M2342</w:t>
            </w:r>
          </w:p>
        </w:tc>
        <w:tc>
          <w:tcPr>
            <w:tcW w:w="7096" w:type="dxa"/>
            <w:noWrap/>
          </w:tcPr>
          <w:p w14:paraId="5E688A4B"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Loose body in knee-Pst lig/hrn men</w:t>
            </w:r>
          </w:p>
        </w:tc>
      </w:tr>
      <w:tr w:rsidR="00DE2653" w:rsidRPr="00197EED" w14:paraId="450611C4"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E3BA41B"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M2343</w:t>
            </w:r>
          </w:p>
        </w:tc>
        <w:tc>
          <w:tcPr>
            <w:tcW w:w="7096" w:type="dxa"/>
            <w:noWrap/>
          </w:tcPr>
          <w:p w14:paraId="611385EF"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Loose body in knee-Med lig/oth men</w:t>
            </w:r>
          </w:p>
        </w:tc>
      </w:tr>
      <w:tr w:rsidR="00DE2653" w:rsidRPr="00197EED" w14:paraId="0DF661BD"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4E47448"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M2344</w:t>
            </w:r>
          </w:p>
        </w:tc>
        <w:tc>
          <w:tcPr>
            <w:tcW w:w="7096" w:type="dxa"/>
            <w:noWrap/>
          </w:tcPr>
          <w:p w14:paraId="1B4DAD19"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Loose body in knee-Lat lig/ant men</w:t>
            </w:r>
          </w:p>
        </w:tc>
      </w:tr>
      <w:tr w:rsidR="00DE2653" w:rsidRPr="00197EED" w14:paraId="521E2969"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0105857"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M2345</w:t>
            </w:r>
          </w:p>
        </w:tc>
        <w:tc>
          <w:tcPr>
            <w:tcW w:w="7096" w:type="dxa"/>
            <w:noWrap/>
          </w:tcPr>
          <w:p w14:paraId="4E19E2C9"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Loose body in knee-Pst hrn lat men</w:t>
            </w:r>
          </w:p>
        </w:tc>
      </w:tr>
      <w:tr w:rsidR="00DE2653" w:rsidRPr="00197EED" w14:paraId="2B8DC6EE"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A278CAA"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M2346</w:t>
            </w:r>
          </w:p>
        </w:tc>
        <w:tc>
          <w:tcPr>
            <w:tcW w:w="7096" w:type="dxa"/>
            <w:noWrap/>
          </w:tcPr>
          <w:p w14:paraId="0A4C48B4"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Loose body in knee-O/unsp lat men</w:t>
            </w:r>
          </w:p>
        </w:tc>
      </w:tr>
      <w:tr w:rsidR="00DE2653" w:rsidRPr="00197EED" w14:paraId="73C78E4B"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915725F"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M2347</w:t>
            </w:r>
          </w:p>
        </w:tc>
        <w:tc>
          <w:tcPr>
            <w:tcW w:w="7096" w:type="dxa"/>
            <w:noWrap/>
          </w:tcPr>
          <w:p w14:paraId="46D1A584"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Loose body in knee-Capsular lig</w:t>
            </w:r>
          </w:p>
        </w:tc>
      </w:tr>
      <w:tr w:rsidR="00DE2653" w:rsidRPr="00197EED" w14:paraId="3F35A524"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9AACF2D"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M2349</w:t>
            </w:r>
          </w:p>
        </w:tc>
        <w:tc>
          <w:tcPr>
            <w:tcW w:w="7096" w:type="dxa"/>
            <w:noWrap/>
          </w:tcPr>
          <w:p w14:paraId="38DADBF9"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Loose body in knee-Unspec lig/men</w:t>
            </w:r>
          </w:p>
        </w:tc>
      </w:tr>
      <w:tr w:rsidR="00DE2653" w:rsidRPr="00197EED" w14:paraId="5D70F38A"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80D2D13"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M235</w:t>
            </w:r>
          </w:p>
        </w:tc>
        <w:tc>
          <w:tcPr>
            <w:tcW w:w="7096" w:type="dxa"/>
            <w:noWrap/>
          </w:tcPr>
          <w:p w14:paraId="7C86E0F4"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Chronic instability of knee</w:t>
            </w:r>
          </w:p>
        </w:tc>
      </w:tr>
      <w:tr w:rsidR="00DE2653" w:rsidRPr="00197EED" w14:paraId="6C946102"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13BDB8F"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M2350</w:t>
            </w:r>
          </w:p>
        </w:tc>
        <w:tc>
          <w:tcPr>
            <w:tcW w:w="7096" w:type="dxa"/>
            <w:noWrap/>
          </w:tcPr>
          <w:p w14:paraId="0062E268"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Chronic instability of knee (Multiple sites)</w:t>
            </w:r>
          </w:p>
        </w:tc>
      </w:tr>
      <w:tr w:rsidR="00DE2653" w:rsidRPr="00197EED" w14:paraId="693B3CF9"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35A7088"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M2351</w:t>
            </w:r>
          </w:p>
        </w:tc>
        <w:tc>
          <w:tcPr>
            <w:tcW w:w="7096" w:type="dxa"/>
            <w:noWrap/>
          </w:tcPr>
          <w:p w14:paraId="0F9BDB5D"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Chronic instability of knee (Anterior cruciate ligament or Anterior horn of medial meniscus)</w:t>
            </w:r>
          </w:p>
        </w:tc>
      </w:tr>
      <w:tr w:rsidR="00DE2653" w:rsidRPr="00197EED" w14:paraId="0C735BE8"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09F1385"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M2352</w:t>
            </w:r>
          </w:p>
        </w:tc>
        <w:tc>
          <w:tcPr>
            <w:tcW w:w="7096" w:type="dxa"/>
            <w:noWrap/>
          </w:tcPr>
          <w:p w14:paraId="11BCA0D9"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Chronic instability of knee (Posterior cruciate ligament or Posterior horn of medial meniscus)</w:t>
            </w:r>
          </w:p>
        </w:tc>
      </w:tr>
      <w:tr w:rsidR="00DE2653" w:rsidRPr="00197EED" w14:paraId="4CD7B6E0"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0999A2A"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M2353</w:t>
            </w:r>
          </w:p>
        </w:tc>
        <w:tc>
          <w:tcPr>
            <w:tcW w:w="7096" w:type="dxa"/>
            <w:noWrap/>
          </w:tcPr>
          <w:p w14:paraId="5FBC10A7"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Chronic instability of knee (Medial collateral ligament or Other and unspecified medial meniscus)</w:t>
            </w:r>
          </w:p>
        </w:tc>
      </w:tr>
      <w:tr w:rsidR="00DE2653" w:rsidRPr="00197EED" w14:paraId="03C5DF61"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A8F91E9"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M2354</w:t>
            </w:r>
          </w:p>
        </w:tc>
        <w:tc>
          <w:tcPr>
            <w:tcW w:w="7096" w:type="dxa"/>
            <w:noWrap/>
          </w:tcPr>
          <w:p w14:paraId="40DD45A7"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Chronic instability of knee (Lateral collateral ligament or Anterior horn of lateral meniscus)</w:t>
            </w:r>
          </w:p>
        </w:tc>
      </w:tr>
      <w:tr w:rsidR="00DE2653" w:rsidRPr="00197EED" w14:paraId="15BAB213"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9173932"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M2355</w:t>
            </w:r>
          </w:p>
        </w:tc>
        <w:tc>
          <w:tcPr>
            <w:tcW w:w="7096" w:type="dxa"/>
            <w:noWrap/>
          </w:tcPr>
          <w:p w14:paraId="6AFA0C67"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Chronic instability of knee (Posterior horn of lateral meniscus)</w:t>
            </w:r>
          </w:p>
        </w:tc>
      </w:tr>
      <w:tr w:rsidR="00DE2653" w:rsidRPr="00197EED" w14:paraId="71DA6C57"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64E30AF"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M2356</w:t>
            </w:r>
          </w:p>
        </w:tc>
        <w:tc>
          <w:tcPr>
            <w:tcW w:w="7096" w:type="dxa"/>
            <w:noWrap/>
          </w:tcPr>
          <w:p w14:paraId="70AE82BC"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Chronic instability of knee (Other and unspecified lateral meniscus)</w:t>
            </w:r>
          </w:p>
        </w:tc>
      </w:tr>
      <w:tr w:rsidR="00DE2653" w:rsidRPr="00197EED" w14:paraId="1A8EF5AE"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37B4428"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M2357</w:t>
            </w:r>
          </w:p>
        </w:tc>
        <w:tc>
          <w:tcPr>
            <w:tcW w:w="7096" w:type="dxa"/>
            <w:noWrap/>
          </w:tcPr>
          <w:p w14:paraId="0AF2AACB"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Chronic instability of knee (Capsular ligament)</w:t>
            </w:r>
          </w:p>
        </w:tc>
      </w:tr>
      <w:tr w:rsidR="00DE2653" w:rsidRPr="00197EED" w14:paraId="4D48B138"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973D612"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M2359</w:t>
            </w:r>
          </w:p>
        </w:tc>
        <w:tc>
          <w:tcPr>
            <w:tcW w:w="7096" w:type="dxa"/>
            <w:noWrap/>
          </w:tcPr>
          <w:p w14:paraId="6BE863C7"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Chronic instability of knee (Unspecified ligament or Unspecified meniscus)</w:t>
            </w:r>
          </w:p>
        </w:tc>
      </w:tr>
      <w:tr w:rsidR="00DE2653" w:rsidRPr="00197EED" w14:paraId="7F624B6C"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8C388C8"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M236</w:t>
            </w:r>
          </w:p>
        </w:tc>
        <w:tc>
          <w:tcPr>
            <w:tcW w:w="7096" w:type="dxa"/>
            <w:noWrap/>
          </w:tcPr>
          <w:p w14:paraId="00635FE4"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spontaneous disruption of ligament(s) of knee</w:t>
            </w:r>
          </w:p>
        </w:tc>
      </w:tr>
      <w:tr w:rsidR="00DE2653" w:rsidRPr="00197EED" w14:paraId="49847E29"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8F464C5"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M2360</w:t>
            </w:r>
          </w:p>
        </w:tc>
        <w:tc>
          <w:tcPr>
            <w:tcW w:w="7096" w:type="dxa"/>
            <w:noWrap/>
          </w:tcPr>
          <w:p w14:paraId="52CACF6E"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spontaneous disruption of ligament(s) of knee (Multiple sites)</w:t>
            </w:r>
          </w:p>
        </w:tc>
      </w:tr>
      <w:tr w:rsidR="00DE2653" w:rsidRPr="00197EED" w14:paraId="594692E3"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AE8C481"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M2361</w:t>
            </w:r>
          </w:p>
        </w:tc>
        <w:tc>
          <w:tcPr>
            <w:tcW w:w="7096" w:type="dxa"/>
            <w:noWrap/>
          </w:tcPr>
          <w:p w14:paraId="4EC7925B"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spontaneous disruption of ligament(s) of knee (Anterior cruciate ligament or Anterior horn of medial meniscus)</w:t>
            </w:r>
          </w:p>
        </w:tc>
      </w:tr>
      <w:tr w:rsidR="00DE2653" w:rsidRPr="00197EED" w14:paraId="3535AE89"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37DE28A"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M2362</w:t>
            </w:r>
          </w:p>
        </w:tc>
        <w:tc>
          <w:tcPr>
            <w:tcW w:w="7096" w:type="dxa"/>
            <w:noWrap/>
          </w:tcPr>
          <w:p w14:paraId="0F6873F8"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spontaneous disruption of ligament(s) of knee (Posterior cruciate ligament or Posterior horn of medial meniscus)</w:t>
            </w:r>
          </w:p>
        </w:tc>
      </w:tr>
      <w:tr w:rsidR="00DE2653" w:rsidRPr="00197EED" w14:paraId="7BC72D6B"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7759582"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M2363</w:t>
            </w:r>
          </w:p>
        </w:tc>
        <w:tc>
          <w:tcPr>
            <w:tcW w:w="7096" w:type="dxa"/>
            <w:noWrap/>
          </w:tcPr>
          <w:p w14:paraId="24F590F8"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spontaneous disruption of ligament(s) of knee (Medial collateral ligament or Other and unspecified medial meniscus)</w:t>
            </w:r>
          </w:p>
        </w:tc>
      </w:tr>
      <w:tr w:rsidR="00DE2653" w:rsidRPr="00197EED" w14:paraId="3D688F0C"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3264BF9"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M2364</w:t>
            </w:r>
          </w:p>
        </w:tc>
        <w:tc>
          <w:tcPr>
            <w:tcW w:w="7096" w:type="dxa"/>
            <w:noWrap/>
          </w:tcPr>
          <w:p w14:paraId="0F3D4ABB"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spontaneous disruption of ligament(s) of knee (Lateral collateral ligament or Anterior horn of lateral meniscus)</w:t>
            </w:r>
          </w:p>
        </w:tc>
      </w:tr>
      <w:tr w:rsidR="00DE2653" w:rsidRPr="00197EED" w14:paraId="25FD9B32"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F449227"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M2365</w:t>
            </w:r>
          </w:p>
        </w:tc>
        <w:tc>
          <w:tcPr>
            <w:tcW w:w="7096" w:type="dxa"/>
            <w:noWrap/>
          </w:tcPr>
          <w:p w14:paraId="34A7D75B"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spontaneous disruption of ligament(s) of knee-Pst hrn</w:t>
            </w:r>
          </w:p>
        </w:tc>
      </w:tr>
      <w:tr w:rsidR="00DE2653" w:rsidRPr="00197EED" w14:paraId="3E7CAC04"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D379E8A"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M2366</w:t>
            </w:r>
          </w:p>
        </w:tc>
        <w:tc>
          <w:tcPr>
            <w:tcW w:w="7096" w:type="dxa"/>
            <w:noWrap/>
          </w:tcPr>
          <w:p w14:paraId="29C9D1A7"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spontaneous disruption of ligament(s) of knee-O/unsp</w:t>
            </w:r>
          </w:p>
        </w:tc>
      </w:tr>
      <w:tr w:rsidR="00DE2653" w:rsidRPr="00197EED" w14:paraId="4710C481"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FDFDFB5"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M2367</w:t>
            </w:r>
          </w:p>
        </w:tc>
        <w:tc>
          <w:tcPr>
            <w:tcW w:w="7096" w:type="dxa"/>
            <w:noWrap/>
          </w:tcPr>
          <w:p w14:paraId="5A95FCD1"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spontaneous disruption of ligament(s) of knee (Capsular ligament)</w:t>
            </w:r>
          </w:p>
        </w:tc>
      </w:tr>
      <w:tr w:rsidR="00DE2653" w:rsidRPr="00197EED" w14:paraId="204B34E7"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94F55E3"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M2369</w:t>
            </w:r>
          </w:p>
        </w:tc>
        <w:tc>
          <w:tcPr>
            <w:tcW w:w="7096" w:type="dxa"/>
            <w:noWrap/>
          </w:tcPr>
          <w:p w14:paraId="239EDB2E"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spontaneous disruption of ligament(s) of knee (Unspecified ligament or Unspecified meniscus)</w:t>
            </w:r>
          </w:p>
        </w:tc>
      </w:tr>
      <w:tr w:rsidR="00DE2653" w:rsidRPr="00197EED" w14:paraId="165FD4A6"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0393672"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M238</w:t>
            </w:r>
          </w:p>
        </w:tc>
        <w:tc>
          <w:tcPr>
            <w:tcW w:w="7096" w:type="dxa"/>
            <w:noWrap/>
          </w:tcPr>
          <w:p w14:paraId="2DEA738E"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internal derangements of knee</w:t>
            </w:r>
          </w:p>
        </w:tc>
      </w:tr>
      <w:tr w:rsidR="00DE2653" w:rsidRPr="00197EED" w14:paraId="2F95A348"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56D9FCB"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M2380</w:t>
            </w:r>
          </w:p>
        </w:tc>
        <w:tc>
          <w:tcPr>
            <w:tcW w:w="7096" w:type="dxa"/>
            <w:noWrap/>
          </w:tcPr>
          <w:p w14:paraId="0998377E"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internal derangements of knee (Multiple sites)</w:t>
            </w:r>
          </w:p>
        </w:tc>
      </w:tr>
      <w:tr w:rsidR="00DE2653" w:rsidRPr="00197EED" w14:paraId="4742A05A"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AA5D813"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M2381</w:t>
            </w:r>
          </w:p>
        </w:tc>
        <w:tc>
          <w:tcPr>
            <w:tcW w:w="7096" w:type="dxa"/>
            <w:noWrap/>
          </w:tcPr>
          <w:p w14:paraId="675F1F5A"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internal derangements of knee (Anterior cruciate ligament or Anterior horn of medial meniscus)</w:t>
            </w:r>
          </w:p>
        </w:tc>
      </w:tr>
      <w:tr w:rsidR="00DE2653" w:rsidRPr="00197EED" w14:paraId="6678C5BA"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20E82AC"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lastRenderedPageBreak/>
              <w:t>M2382</w:t>
            </w:r>
          </w:p>
        </w:tc>
        <w:tc>
          <w:tcPr>
            <w:tcW w:w="7096" w:type="dxa"/>
            <w:noWrap/>
          </w:tcPr>
          <w:p w14:paraId="61B7E27D"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internal derangements of knee (Posterior cruciate ligament or Posterior horn of medial meniscus)</w:t>
            </w:r>
          </w:p>
        </w:tc>
      </w:tr>
      <w:tr w:rsidR="00DE2653" w:rsidRPr="00197EED" w14:paraId="6EA0A4AD"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2465520"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M2383</w:t>
            </w:r>
          </w:p>
        </w:tc>
        <w:tc>
          <w:tcPr>
            <w:tcW w:w="7096" w:type="dxa"/>
            <w:noWrap/>
          </w:tcPr>
          <w:p w14:paraId="1F3C7D53"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internal derangements of knee (Medial collateral ligament or Other and unspecified medial meniscus)</w:t>
            </w:r>
          </w:p>
        </w:tc>
      </w:tr>
      <w:tr w:rsidR="00DE2653" w:rsidRPr="00197EED" w14:paraId="049433B5"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3DA84A6"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M2384</w:t>
            </w:r>
          </w:p>
        </w:tc>
        <w:tc>
          <w:tcPr>
            <w:tcW w:w="7096" w:type="dxa"/>
            <w:noWrap/>
          </w:tcPr>
          <w:p w14:paraId="111F9B44"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internal derangements of knee (Lateral collateral ligament or Anterior horn of lateral meniscus)</w:t>
            </w:r>
          </w:p>
        </w:tc>
      </w:tr>
      <w:tr w:rsidR="00DE2653" w:rsidRPr="00197EED" w14:paraId="230E5CEC"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4905C7A"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M2385</w:t>
            </w:r>
          </w:p>
        </w:tc>
        <w:tc>
          <w:tcPr>
            <w:tcW w:w="7096" w:type="dxa"/>
            <w:noWrap/>
          </w:tcPr>
          <w:p w14:paraId="71389739"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internal derangements of knee (Posterior horn of lateral meniscus)</w:t>
            </w:r>
          </w:p>
        </w:tc>
      </w:tr>
      <w:tr w:rsidR="00DE2653" w:rsidRPr="00197EED" w14:paraId="129F12DD"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90F7CE8"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M2386</w:t>
            </w:r>
          </w:p>
        </w:tc>
        <w:tc>
          <w:tcPr>
            <w:tcW w:w="7096" w:type="dxa"/>
            <w:noWrap/>
          </w:tcPr>
          <w:p w14:paraId="6237D2CE"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internal derangements of knee (Other and unspecified lateral meniscus)</w:t>
            </w:r>
          </w:p>
        </w:tc>
      </w:tr>
      <w:tr w:rsidR="00DE2653" w:rsidRPr="00197EED" w14:paraId="065A1CDB"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BA35C95"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M2387</w:t>
            </w:r>
          </w:p>
        </w:tc>
        <w:tc>
          <w:tcPr>
            <w:tcW w:w="7096" w:type="dxa"/>
            <w:noWrap/>
          </w:tcPr>
          <w:p w14:paraId="4523B817"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internal derangements of knee (Capsular ligament)</w:t>
            </w:r>
          </w:p>
        </w:tc>
      </w:tr>
      <w:tr w:rsidR="00DE2653" w:rsidRPr="00197EED" w14:paraId="4C364CB5"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A11B082"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M2389</w:t>
            </w:r>
          </w:p>
        </w:tc>
        <w:tc>
          <w:tcPr>
            <w:tcW w:w="7096" w:type="dxa"/>
            <w:noWrap/>
          </w:tcPr>
          <w:p w14:paraId="23AD58D9"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internal derangements of knee (Unspecified ligament or Unspecified meniscus)</w:t>
            </w:r>
          </w:p>
        </w:tc>
      </w:tr>
      <w:tr w:rsidR="00DE2653" w:rsidRPr="00197EED" w14:paraId="1011A1FF"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A29875B"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M239</w:t>
            </w:r>
          </w:p>
        </w:tc>
        <w:tc>
          <w:tcPr>
            <w:tcW w:w="7096" w:type="dxa"/>
            <w:noWrap/>
          </w:tcPr>
          <w:p w14:paraId="063A9277"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Internal derangement of knee, unspecified</w:t>
            </w:r>
          </w:p>
        </w:tc>
      </w:tr>
      <w:tr w:rsidR="00DE2653" w:rsidRPr="00197EED" w14:paraId="69216A7F"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F80610C"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M2390</w:t>
            </w:r>
          </w:p>
        </w:tc>
        <w:tc>
          <w:tcPr>
            <w:tcW w:w="7096" w:type="dxa"/>
            <w:noWrap/>
          </w:tcPr>
          <w:p w14:paraId="4B17BFAF"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Internal derangement of knee, unspecified (Multiple sites)</w:t>
            </w:r>
          </w:p>
        </w:tc>
      </w:tr>
      <w:tr w:rsidR="00DE2653" w:rsidRPr="00197EED" w14:paraId="0D4F8B6F"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1FF86BE"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M2391</w:t>
            </w:r>
          </w:p>
        </w:tc>
        <w:tc>
          <w:tcPr>
            <w:tcW w:w="7096" w:type="dxa"/>
            <w:noWrap/>
          </w:tcPr>
          <w:p w14:paraId="02E1037D"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Internal derangement of knee, unspecified (Anterior cruciate ligament or Anterior horn of medial meniscus)</w:t>
            </w:r>
          </w:p>
        </w:tc>
      </w:tr>
      <w:tr w:rsidR="00DE2653" w:rsidRPr="00197EED" w14:paraId="2EEE7C53"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FA4DD92"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M2392</w:t>
            </w:r>
          </w:p>
        </w:tc>
        <w:tc>
          <w:tcPr>
            <w:tcW w:w="7096" w:type="dxa"/>
            <w:noWrap/>
          </w:tcPr>
          <w:p w14:paraId="32D4F602"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Internal derangement of knee, unspecified (Posterior cruciate ligament or Posterior horn of medial meniscus)</w:t>
            </w:r>
          </w:p>
        </w:tc>
      </w:tr>
      <w:tr w:rsidR="00DE2653" w:rsidRPr="00197EED" w14:paraId="3D1FA421"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E244E94"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M2393</w:t>
            </w:r>
          </w:p>
        </w:tc>
        <w:tc>
          <w:tcPr>
            <w:tcW w:w="7096" w:type="dxa"/>
            <w:noWrap/>
          </w:tcPr>
          <w:p w14:paraId="21E72FC0"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Internal derangement of knee, unspecified (Medial collateral ligament or Other and unspecified medial meniscus)</w:t>
            </w:r>
          </w:p>
        </w:tc>
      </w:tr>
      <w:tr w:rsidR="00DE2653" w:rsidRPr="00197EED" w14:paraId="153E396C"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1E8557E"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M2394</w:t>
            </w:r>
          </w:p>
        </w:tc>
        <w:tc>
          <w:tcPr>
            <w:tcW w:w="7096" w:type="dxa"/>
            <w:noWrap/>
          </w:tcPr>
          <w:p w14:paraId="49246B89"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Internal derangement of knee, unspecified (Lateral collateral ligament or Anterior horn of lateral meniscus)</w:t>
            </w:r>
          </w:p>
        </w:tc>
      </w:tr>
      <w:tr w:rsidR="00DE2653" w:rsidRPr="00197EED" w14:paraId="7545479D"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F2D95C4"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M2395</w:t>
            </w:r>
          </w:p>
        </w:tc>
        <w:tc>
          <w:tcPr>
            <w:tcW w:w="7096" w:type="dxa"/>
            <w:noWrap/>
          </w:tcPr>
          <w:p w14:paraId="62D73626"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Internal derangement of knee, unspecified (Posterior horn of lateral meniscus)</w:t>
            </w:r>
          </w:p>
        </w:tc>
      </w:tr>
      <w:tr w:rsidR="00DE2653" w:rsidRPr="00197EED" w14:paraId="5F5204BE"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DD93CE1"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M2396</w:t>
            </w:r>
          </w:p>
        </w:tc>
        <w:tc>
          <w:tcPr>
            <w:tcW w:w="7096" w:type="dxa"/>
            <w:noWrap/>
          </w:tcPr>
          <w:p w14:paraId="120184D8"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Internal derangement of knee, unspecified (Other and unspecified lateral meniscus)</w:t>
            </w:r>
          </w:p>
        </w:tc>
      </w:tr>
      <w:tr w:rsidR="00DE2653" w:rsidRPr="00197EED" w14:paraId="511D6615"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88CE8A7"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M2397</w:t>
            </w:r>
          </w:p>
        </w:tc>
        <w:tc>
          <w:tcPr>
            <w:tcW w:w="7096" w:type="dxa"/>
            <w:noWrap/>
          </w:tcPr>
          <w:p w14:paraId="00C643A3"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Internal derangement of knee, unspecified (Capsular ligament)</w:t>
            </w:r>
          </w:p>
        </w:tc>
      </w:tr>
      <w:tr w:rsidR="00DE2653" w:rsidRPr="00197EED" w14:paraId="5ED006B2"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FE2115D"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 xml:space="preserve">M2399 </w:t>
            </w:r>
          </w:p>
        </w:tc>
        <w:tc>
          <w:tcPr>
            <w:tcW w:w="7096" w:type="dxa"/>
            <w:noWrap/>
          </w:tcPr>
          <w:p w14:paraId="4EC10B01"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Internal derangement of knee, unspecified (Unspecified ligament or Unspecified meniscus)</w:t>
            </w:r>
          </w:p>
        </w:tc>
      </w:tr>
      <w:tr w:rsidR="00DE2653" w:rsidRPr="00197EED" w14:paraId="41492BF8"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D9DB2A1"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w:t>
            </w:r>
          </w:p>
        </w:tc>
        <w:tc>
          <w:tcPr>
            <w:tcW w:w="7096" w:type="dxa"/>
            <w:noWrap/>
          </w:tcPr>
          <w:p w14:paraId="55DAADC4"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specific joint derangements</w:t>
            </w:r>
          </w:p>
        </w:tc>
      </w:tr>
      <w:tr w:rsidR="00DE2653" w:rsidRPr="00197EED" w14:paraId="0AE893FA"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F2894EC"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M240</w:t>
            </w:r>
          </w:p>
        </w:tc>
        <w:tc>
          <w:tcPr>
            <w:tcW w:w="7096" w:type="dxa"/>
            <w:noWrap/>
          </w:tcPr>
          <w:p w14:paraId="42E5F4AE"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Loose body in joint</w:t>
            </w:r>
          </w:p>
        </w:tc>
      </w:tr>
      <w:tr w:rsidR="00DE2653" w:rsidRPr="00197EED" w14:paraId="686170C3"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7818C5B"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M2400</w:t>
            </w:r>
          </w:p>
        </w:tc>
        <w:tc>
          <w:tcPr>
            <w:tcW w:w="7096" w:type="dxa"/>
            <w:noWrap/>
          </w:tcPr>
          <w:p w14:paraId="5FF22AD1"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Loose body in joint (Multiple sites)</w:t>
            </w:r>
          </w:p>
        </w:tc>
      </w:tr>
      <w:tr w:rsidR="00DE2653" w:rsidRPr="00197EED" w14:paraId="2A4E089E"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D2FC4B3"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M2401</w:t>
            </w:r>
          </w:p>
        </w:tc>
        <w:tc>
          <w:tcPr>
            <w:tcW w:w="7096" w:type="dxa"/>
            <w:noWrap/>
          </w:tcPr>
          <w:p w14:paraId="2C99FB64"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Loose body in joint (Shoulder region)</w:t>
            </w:r>
          </w:p>
        </w:tc>
      </w:tr>
      <w:tr w:rsidR="00DE2653" w:rsidRPr="00197EED" w14:paraId="7BE456C4"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EAD4E59"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M2402</w:t>
            </w:r>
          </w:p>
        </w:tc>
        <w:tc>
          <w:tcPr>
            <w:tcW w:w="7096" w:type="dxa"/>
            <w:noWrap/>
          </w:tcPr>
          <w:p w14:paraId="29A3619C"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Loose body in joint (Upper arm)</w:t>
            </w:r>
          </w:p>
        </w:tc>
      </w:tr>
      <w:tr w:rsidR="00DE2653" w:rsidRPr="00197EED" w14:paraId="42B8E06C"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1E186C8"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M2403</w:t>
            </w:r>
          </w:p>
        </w:tc>
        <w:tc>
          <w:tcPr>
            <w:tcW w:w="7096" w:type="dxa"/>
            <w:noWrap/>
          </w:tcPr>
          <w:p w14:paraId="43FC5796"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Loose body in joint (Forearm)</w:t>
            </w:r>
          </w:p>
        </w:tc>
      </w:tr>
      <w:tr w:rsidR="00DE2653" w:rsidRPr="00197EED" w14:paraId="0BF1F459"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986724A"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M2404</w:t>
            </w:r>
          </w:p>
        </w:tc>
        <w:tc>
          <w:tcPr>
            <w:tcW w:w="7096" w:type="dxa"/>
            <w:noWrap/>
          </w:tcPr>
          <w:p w14:paraId="45DB5FAB"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Loose body in joint (Hand)</w:t>
            </w:r>
          </w:p>
        </w:tc>
      </w:tr>
      <w:tr w:rsidR="00DE2653" w:rsidRPr="00197EED" w14:paraId="2B015517"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C37A9E9"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M2405</w:t>
            </w:r>
          </w:p>
        </w:tc>
        <w:tc>
          <w:tcPr>
            <w:tcW w:w="7096" w:type="dxa"/>
            <w:noWrap/>
          </w:tcPr>
          <w:p w14:paraId="5E7E3698"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Loose body in joint (Pelvic region and thigh)</w:t>
            </w:r>
          </w:p>
        </w:tc>
      </w:tr>
      <w:tr w:rsidR="00DE2653" w:rsidRPr="00197EED" w14:paraId="1D784A95"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D2A0E19"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M2406</w:t>
            </w:r>
          </w:p>
        </w:tc>
        <w:tc>
          <w:tcPr>
            <w:tcW w:w="7096" w:type="dxa"/>
            <w:noWrap/>
          </w:tcPr>
          <w:p w14:paraId="016BBE83"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Loose body in joint-Lower leg</w:t>
            </w:r>
          </w:p>
        </w:tc>
      </w:tr>
      <w:tr w:rsidR="00DE2653" w:rsidRPr="00197EED" w14:paraId="77D39A78"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AD2094D"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 xml:space="preserve">M2407 </w:t>
            </w:r>
          </w:p>
        </w:tc>
        <w:tc>
          <w:tcPr>
            <w:tcW w:w="7096" w:type="dxa"/>
            <w:noWrap/>
          </w:tcPr>
          <w:p w14:paraId="56BBA5C7"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Loose body in joint (Ankle and foot)</w:t>
            </w:r>
          </w:p>
        </w:tc>
      </w:tr>
      <w:tr w:rsidR="00DE2653" w:rsidRPr="00197EED" w14:paraId="2EDF891F"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BD9E795"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M2408</w:t>
            </w:r>
          </w:p>
        </w:tc>
        <w:tc>
          <w:tcPr>
            <w:tcW w:w="7096" w:type="dxa"/>
            <w:noWrap/>
          </w:tcPr>
          <w:p w14:paraId="4195E784"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Loose body in joint (Other)</w:t>
            </w:r>
          </w:p>
        </w:tc>
      </w:tr>
      <w:tr w:rsidR="00DE2653" w:rsidRPr="00197EED" w14:paraId="543F39A1"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09C3FC1"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M2409</w:t>
            </w:r>
          </w:p>
        </w:tc>
        <w:tc>
          <w:tcPr>
            <w:tcW w:w="7096" w:type="dxa"/>
            <w:noWrap/>
          </w:tcPr>
          <w:p w14:paraId="1546B29F"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Loose body in joint (Site unspecified)</w:t>
            </w:r>
          </w:p>
        </w:tc>
      </w:tr>
      <w:tr w:rsidR="00DE2653" w:rsidRPr="00197EED" w14:paraId="3C8AF080"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892B45A"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M241</w:t>
            </w:r>
          </w:p>
        </w:tc>
        <w:tc>
          <w:tcPr>
            <w:tcW w:w="7096" w:type="dxa"/>
            <w:noWrap/>
          </w:tcPr>
          <w:p w14:paraId="4F1D9286"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articular cartilage disorders</w:t>
            </w:r>
          </w:p>
        </w:tc>
      </w:tr>
      <w:tr w:rsidR="00DE2653" w:rsidRPr="00197EED" w14:paraId="47C57880"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93945D4"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M2410</w:t>
            </w:r>
          </w:p>
        </w:tc>
        <w:tc>
          <w:tcPr>
            <w:tcW w:w="7096" w:type="dxa"/>
            <w:noWrap/>
          </w:tcPr>
          <w:p w14:paraId="65389BFF"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articular cartilage disorders (Multiple sites)</w:t>
            </w:r>
          </w:p>
        </w:tc>
      </w:tr>
      <w:tr w:rsidR="00DE2653" w:rsidRPr="00197EED" w14:paraId="26BE0CC9"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DACB1CB"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M2411</w:t>
            </w:r>
          </w:p>
        </w:tc>
        <w:tc>
          <w:tcPr>
            <w:tcW w:w="7096" w:type="dxa"/>
            <w:noWrap/>
          </w:tcPr>
          <w:p w14:paraId="652DBD24"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articular cartilage disorders (Shoulder region)</w:t>
            </w:r>
          </w:p>
        </w:tc>
      </w:tr>
      <w:tr w:rsidR="00DE2653" w:rsidRPr="00197EED" w14:paraId="766D7EF3"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3FD346A"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M2412</w:t>
            </w:r>
          </w:p>
        </w:tc>
        <w:tc>
          <w:tcPr>
            <w:tcW w:w="7096" w:type="dxa"/>
            <w:noWrap/>
          </w:tcPr>
          <w:p w14:paraId="03D0A599"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articular cartilage disorders (Upper arm)</w:t>
            </w:r>
          </w:p>
        </w:tc>
      </w:tr>
      <w:tr w:rsidR="00DE2653" w:rsidRPr="00197EED" w14:paraId="0DC8CA10"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1AC1C19"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M2413</w:t>
            </w:r>
          </w:p>
        </w:tc>
        <w:tc>
          <w:tcPr>
            <w:tcW w:w="7096" w:type="dxa"/>
            <w:noWrap/>
          </w:tcPr>
          <w:p w14:paraId="22BED39C"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articular cartilage disorders (Forearm)</w:t>
            </w:r>
          </w:p>
        </w:tc>
      </w:tr>
      <w:tr w:rsidR="00DE2653" w:rsidRPr="00197EED" w14:paraId="05F2EBB2"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AFC78BD"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M2414</w:t>
            </w:r>
          </w:p>
        </w:tc>
        <w:tc>
          <w:tcPr>
            <w:tcW w:w="7096" w:type="dxa"/>
            <w:noWrap/>
          </w:tcPr>
          <w:p w14:paraId="72B0DBF3"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articular cartilage disorders (Hand)</w:t>
            </w:r>
          </w:p>
        </w:tc>
      </w:tr>
      <w:tr w:rsidR="00DE2653" w:rsidRPr="00197EED" w14:paraId="3AA1F796"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348CD3A"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M2415</w:t>
            </w:r>
          </w:p>
        </w:tc>
        <w:tc>
          <w:tcPr>
            <w:tcW w:w="7096" w:type="dxa"/>
            <w:noWrap/>
          </w:tcPr>
          <w:p w14:paraId="2AF60170"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articular cartilage disorders (Pelvic region and thigh)</w:t>
            </w:r>
          </w:p>
        </w:tc>
      </w:tr>
      <w:tr w:rsidR="00DE2653" w:rsidRPr="00197EED" w14:paraId="1DA47BD2"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2A3FD6C"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M2416</w:t>
            </w:r>
          </w:p>
        </w:tc>
        <w:tc>
          <w:tcPr>
            <w:tcW w:w="7096" w:type="dxa"/>
            <w:noWrap/>
          </w:tcPr>
          <w:p w14:paraId="183E0076"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articular cartilage disorders (Lower leg)</w:t>
            </w:r>
          </w:p>
        </w:tc>
      </w:tr>
      <w:tr w:rsidR="00DE2653" w:rsidRPr="00197EED" w14:paraId="671A6C42"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A2EEFAB"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M2417</w:t>
            </w:r>
          </w:p>
        </w:tc>
        <w:tc>
          <w:tcPr>
            <w:tcW w:w="7096" w:type="dxa"/>
            <w:noWrap/>
          </w:tcPr>
          <w:p w14:paraId="05AD5ECC"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articular cartilage disorders (Ankle and foot)</w:t>
            </w:r>
          </w:p>
        </w:tc>
      </w:tr>
      <w:tr w:rsidR="00DE2653" w:rsidRPr="00197EED" w14:paraId="500F5781"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BB809FF"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M2418</w:t>
            </w:r>
          </w:p>
        </w:tc>
        <w:tc>
          <w:tcPr>
            <w:tcW w:w="7096" w:type="dxa"/>
            <w:noWrap/>
          </w:tcPr>
          <w:p w14:paraId="5E647CA9"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articular cartilage disorders (Other)</w:t>
            </w:r>
          </w:p>
        </w:tc>
      </w:tr>
      <w:tr w:rsidR="00DE2653" w:rsidRPr="00197EED" w14:paraId="7C12CBC3"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79CD038"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M2419</w:t>
            </w:r>
          </w:p>
        </w:tc>
        <w:tc>
          <w:tcPr>
            <w:tcW w:w="7096" w:type="dxa"/>
            <w:noWrap/>
          </w:tcPr>
          <w:p w14:paraId="55ECE4CF"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articular cartilage disorders (Site unspecified)</w:t>
            </w:r>
          </w:p>
        </w:tc>
      </w:tr>
      <w:tr w:rsidR="00DE2653" w:rsidRPr="00197EED" w14:paraId="2807EDC9"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81FEDA0"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M242</w:t>
            </w:r>
          </w:p>
        </w:tc>
        <w:tc>
          <w:tcPr>
            <w:tcW w:w="7096" w:type="dxa"/>
            <w:noWrap/>
          </w:tcPr>
          <w:p w14:paraId="7BEC01A4"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Disorder of ligament</w:t>
            </w:r>
          </w:p>
        </w:tc>
      </w:tr>
      <w:tr w:rsidR="00DE2653" w:rsidRPr="00197EED" w14:paraId="11A3114A"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339FF93"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M2420</w:t>
            </w:r>
          </w:p>
        </w:tc>
        <w:tc>
          <w:tcPr>
            <w:tcW w:w="7096" w:type="dxa"/>
            <w:noWrap/>
          </w:tcPr>
          <w:p w14:paraId="730E9625"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Disorder of ligament (Multiple sites)</w:t>
            </w:r>
          </w:p>
        </w:tc>
      </w:tr>
      <w:tr w:rsidR="00DE2653" w:rsidRPr="00197EED" w14:paraId="7B92B264"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7DB037F"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lastRenderedPageBreak/>
              <w:t>M2421</w:t>
            </w:r>
          </w:p>
        </w:tc>
        <w:tc>
          <w:tcPr>
            <w:tcW w:w="7096" w:type="dxa"/>
            <w:noWrap/>
          </w:tcPr>
          <w:p w14:paraId="68220124"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Disorder of ligament (Shoulder region)</w:t>
            </w:r>
          </w:p>
        </w:tc>
      </w:tr>
      <w:tr w:rsidR="00DE2653" w:rsidRPr="00197EED" w14:paraId="2DFE9BC3"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5D2B13F"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M2422</w:t>
            </w:r>
          </w:p>
        </w:tc>
        <w:tc>
          <w:tcPr>
            <w:tcW w:w="7096" w:type="dxa"/>
            <w:noWrap/>
          </w:tcPr>
          <w:p w14:paraId="3EE68EBC"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Disorder of ligament (Upper arm)</w:t>
            </w:r>
          </w:p>
        </w:tc>
      </w:tr>
      <w:tr w:rsidR="00DE2653" w:rsidRPr="00197EED" w14:paraId="6A7D0F45"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BAA5D09"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M2423</w:t>
            </w:r>
          </w:p>
        </w:tc>
        <w:tc>
          <w:tcPr>
            <w:tcW w:w="7096" w:type="dxa"/>
            <w:noWrap/>
          </w:tcPr>
          <w:p w14:paraId="71BFE9E6"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Disorder of ligament (Forearm)</w:t>
            </w:r>
          </w:p>
        </w:tc>
      </w:tr>
      <w:tr w:rsidR="00DE2653" w:rsidRPr="00197EED" w14:paraId="119A60C9"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ABFA780"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M2424</w:t>
            </w:r>
          </w:p>
        </w:tc>
        <w:tc>
          <w:tcPr>
            <w:tcW w:w="7096" w:type="dxa"/>
            <w:noWrap/>
          </w:tcPr>
          <w:p w14:paraId="0589C6C0"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Disorder of ligament (Hand)</w:t>
            </w:r>
          </w:p>
        </w:tc>
      </w:tr>
      <w:tr w:rsidR="00DE2653" w:rsidRPr="00197EED" w14:paraId="00019E4D"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A7FB8DD"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M2425</w:t>
            </w:r>
          </w:p>
        </w:tc>
        <w:tc>
          <w:tcPr>
            <w:tcW w:w="7096" w:type="dxa"/>
            <w:noWrap/>
          </w:tcPr>
          <w:p w14:paraId="40E3D8D1"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Disorder of ligament (Pelvic region and thigh)</w:t>
            </w:r>
          </w:p>
        </w:tc>
      </w:tr>
      <w:tr w:rsidR="00DE2653" w:rsidRPr="00197EED" w14:paraId="57EFBD7D"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9229151"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M2426</w:t>
            </w:r>
          </w:p>
        </w:tc>
        <w:tc>
          <w:tcPr>
            <w:tcW w:w="7096" w:type="dxa"/>
            <w:noWrap/>
          </w:tcPr>
          <w:p w14:paraId="1E2DA3C0"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Disorder of ligament (Lower leg)</w:t>
            </w:r>
          </w:p>
        </w:tc>
      </w:tr>
      <w:tr w:rsidR="00DE2653" w:rsidRPr="00197EED" w14:paraId="0F1A70A0"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3453BDB"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M2427</w:t>
            </w:r>
          </w:p>
        </w:tc>
        <w:tc>
          <w:tcPr>
            <w:tcW w:w="7096" w:type="dxa"/>
            <w:noWrap/>
          </w:tcPr>
          <w:p w14:paraId="3215F310"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Disorder of ligament (Ankle and foot)</w:t>
            </w:r>
          </w:p>
        </w:tc>
      </w:tr>
      <w:tr w:rsidR="00DE2653" w:rsidRPr="00197EED" w14:paraId="60E5393F"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45F6C5E"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M2428</w:t>
            </w:r>
          </w:p>
        </w:tc>
        <w:tc>
          <w:tcPr>
            <w:tcW w:w="7096" w:type="dxa"/>
            <w:noWrap/>
          </w:tcPr>
          <w:p w14:paraId="5BCCF523"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Disorder of ligament (Other)</w:t>
            </w:r>
          </w:p>
        </w:tc>
      </w:tr>
      <w:tr w:rsidR="00DE2653" w:rsidRPr="00197EED" w14:paraId="61C03124"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4D2178D"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M2429</w:t>
            </w:r>
          </w:p>
        </w:tc>
        <w:tc>
          <w:tcPr>
            <w:tcW w:w="7096" w:type="dxa"/>
            <w:noWrap/>
          </w:tcPr>
          <w:p w14:paraId="1ADE6B1E"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Disorder of ligament (Site unspecified)</w:t>
            </w:r>
          </w:p>
        </w:tc>
      </w:tr>
      <w:tr w:rsidR="00DE2653" w:rsidRPr="00197EED" w14:paraId="15056873"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52A2AB7"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M243</w:t>
            </w:r>
          </w:p>
        </w:tc>
        <w:tc>
          <w:tcPr>
            <w:tcW w:w="7096" w:type="dxa"/>
            <w:noWrap/>
          </w:tcPr>
          <w:p w14:paraId="5DB572E3"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Pathological dislocation and subluxation of joint, not elsewhere classified</w:t>
            </w:r>
          </w:p>
        </w:tc>
      </w:tr>
      <w:tr w:rsidR="00DE2653" w:rsidRPr="00197EED" w14:paraId="26F0FC1D"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B84D288"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M2430</w:t>
            </w:r>
          </w:p>
        </w:tc>
        <w:tc>
          <w:tcPr>
            <w:tcW w:w="7096" w:type="dxa"/>
            <w:noWrap/>
          </w:tcPr>
          <w:p w14:paraId="018D5B37"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Pathological dislocation and subluxation of joint, not elsewhere classified (Multiple sites)</w:t>
            </w:r>
          </w:p>
        </w:tc>
      </w:tr>
      <w:tr w:rsidR="00DE2653" w:rsidRPr="00197EED" w14:paraId="001BB647"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604A1AF"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M2434</w:t>
            </w:r>
          </w:p>
        </w:tc>
        <w:tc>
          <w:tcPr>
            <w:tcW w:w="7096" w:type="dxa"/>
            <w:noWrap/>
          </w:tcPr>
          <w:p w14:paraId="7ABB5794"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Pathological dislocation and subluxation of joint, not elsewhere classified (Hand)</w:t>
            </w:r>
          </w:p>
        </w:tc>
      </w:tr>
      <w:tr w:rsidR="00DE2653" w:rsidRPr="00197EED" w14:paraId="10650130"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22C7412"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M2435</w:t>
            </w:r>
          </w:p>
        </w:tc>
        <w:tc>
          <w:tcPr>
            <w:tcW w:w="7096" w:type="dxa"/>
            <w:noWrap/>
          </w:tcPr>
          <w:p w14:paraId="3E6DABCF"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Pathological dislocation and subluxation of joint, not elsewhere classified (Pelvic region and thigh)</w:t>
            </w:r>
          </w:p>
        </w:tc>
      </w:tr>
      <w:tr w:rsidR="00DE2653" w:rsidRPr="00197EED" w14:paraId="73612A4F"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DEB51E0"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M2436</w:t>
            </w:r>
          </w:p>
        </w:tc>
        <w:tc>
          <w:tcPr>
            <w:tcW w:w="7096" w:type="dxa"/>
            <w:noWrap/>
          </w:tcPr>
          <w:p w14:paraId="17B0C423"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Pathological dislocation and subluxation of joint, not elsewhere classified (Lower leg)</w:t>
            </w:r>
          </w:p>
        </w:tc>
      </w:tr>
      <w:tr w:rsidR="00DE2653" w:rsidRPr="00197EED" w14:paraId="78B45DA7"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1A1105B"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M2439</w:t>
            </w:r>
          </w:p>
        </w:tc>
        <w:tc>
          <w:tcPr>
            <w:tcW w:w="7096" w:type="dxa"/>
            <w:noWrap/>
          </w:tcPr>
          <w:p w14:paraId="4AFD7668"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Pathological dislocation and subluxation of joint, not elsewhere classified (Site unspecified)</w:t>
            </w:r>
          </w:p>
        </w:tc>
      </w:tr>
      <w:tr w:rsidR="00DE2653" w:rsidRPr="00197EED" w14:paraId="3E2F0319"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A79C2C2"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M244</w:t>
            </w:r>
          </w:p>
        </w:tc>
        <w:tc>
          <w:tcPr>
            <w:tcW w:w="7096" w:type="dxa"/>
            <w:noWrap/>
          </w:tcPr>
          <w:p w14:paraId="6C316650"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Recurrent dislocation and subluxation of joint</w:t>
            </w:r>
          </w:p>
        </w:tc>
      </w:tr>
      <w:tr w:rsidR="00DE2653" w:rsidRPr="00197EED" w14:paraId="3C00419C"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C96AF9F"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M2440</w:t>
            </w:r>
          </w:p>
        </w:tc>
        <w:tc>
          <w:tcPr>
            <w:tcW w:w="7096" w:type="dxa"/>
            <w:noWrap/>
          </w:tcPr>
          <w:p w14:paraId="2BDC42ED"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Recurrent dislocation and subluxation of joint (Multiple sites)</w:t>
            </w:r>
          </w:p>
        </w:tc>
      </w:tr>
      <w:tr w:rsidR="00DE2653" w:rsidRPr="00197EED" w14:paraId="2ADD16F1"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0E1CA65"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M2444</w:t>
            </w:r>
          </w:p>
        </w:tc>
        <w:tc>
          <w:tcPr>
            <w:tcW w:w="7096" w:type="dxa"/>
            <w:noWrap/>
          </w:tcPr>
          <w:p w14:paraId="211E84E5"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Recurrent dislocation and subluxation of joint (Hand)</w:t>
            </w:r>
          </w:p>
        </w:tc>
      </w:tr>
      <w:tr w:rsidR="00DE2653" w:rsidRPr="00197EED" w14:paraId="7C2340EE"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EC5D58B"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M2445</w:t>
            </w:r>
          </w:p>
        </w:tc>
        <w:tc>
          <w:tcPr>
            <w:tcW w:w="7096" w:type="dxa"/>
            <w:noWrap/>
          </w:tcPr>
          <w:p w14:paraId="069E25F8"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Recurrent dislocation and subluxation of joint (Pelvic region and thigh)</w:t>
            </w:r>
          </w:p>
        </w:tc>
      </w:tr>
      <w:tr w:rsidR="00DE2653" w:rsidRPr="00197EED" w14:paraId="1A54CFA0"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F7EE03F"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M2446</w:t>
            </w:r>
          </w:p>
        </w:tc>
        <w:tc>
          <w:tcPr>
            <w:tcW w:w="7096" w:type="dxa"/>
            <w:noWrap/>
          </w:tcPr>
          <w:p w14:paraId="716DBF67"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Recurrent dislocation and subluxation of joint (Lower leg)</w:t>
            </w:r>
          </w:p>
        </w:tc>
      </w:tr>
      <w:tr w:rsidR="00DE2653" w:rsidRPr="00197EED" w14:paraId="15C8727D"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2ADF4AF"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M2449</w:t>
            </w:r>
          </w:p>
        </w:tc>
        <w:tc>
          <w:tcPr>
            <w:tcW w:w="7096" w:type="dxa"/>
            <w:noWrap/>
          </w:tcPr>
          <w:p w14:paraId="2690A2F6"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Recurrent dislocation and subluxation of joint (Site unspecified)</w:t>
            </w:r>
          </w:p>
        </w:tc>
      </w:tr>
      <w:tr w:rsidR="00DE2653" w:rsidRPr="00197EED" w14:paraId="57000680"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5DCE4F3"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M245</w:t>
            </w:r>
          </w:p>
        </w:tc>
        <w:tc>
          <w:tcPr>
            <w:tcW w:w="7096" w:type="dxa"/>
            <w:noWrap/>
          </w:tcPr>
          <w:p w14:paraId="46481951"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Contracture of joint</w:t>
            </w:r>
          </w:p>
        </w:tc>
      </w:tr>
      <w:tr w:rsidR="00DE2653" w:rsidRPr="00197EED" w14:paraId="4FB18718"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70640AE"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M2450</w:t>
            </w:r>
          </w:p>
        </w:tc>
        <w:tc>
          <w:tcPr>
            <w:tcW w:w="7096" w:type="dxa"/>
            <w:noWrap/>
          </w:tcPr>
          <w:p w14:paraId="05EC276F"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Contracture of joint (Multiple sites)</w:t>
            </w:r>
          </w:p>
        </w:tc>
      </w:tr>
      <w:tr w:rsidR="00DE2653" w:rsidRPr="00197EED" w14:paraId="6B4638A2"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8987F47"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M2454</w:t>
            </w:r>
          </w:p>
        </w:tc>
        <w:tc>
          <w:tcPr>
            <w:tcW w:w="7096" w:type="dxa"/>
            <w:noWrap/>
          </w:tcPr>
          <w:p w14:paraId="3D57C5A6"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Contracture of joint (Hand)</w:t>
            </w:r>
          </w:p>
        </w:tc>
      </w:tr>
      <w:tr w:rsidR="00DE2653" w:rsidRPr="00197EED" w14:paraId="5622192F"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FF79C0E"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M2455</w:t>
            </w:r>
          </w:p>
        </w:tc>
        <w:tc>
          <w:tcPr>
            <w:tcW w:w="7096" w:type="dxa"/>
            <w:noWrap/>
          </w:tcPr>
          <w:p w14:paraId="592AB301"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Contracture of joint (Pelvic region and thigh)</w:t>
            </w:r>
          </w:p>
        </w:tc>
      </w:tr>
      <w:tr w:rsidR="00DE2653" w:rsidRPr="00197EED" w14:paraId="11DF305C"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52D0885"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M2456</w:t>
            </w:r>
          </w:p>
        </w:tc>
        <w:tc>
          <w:tcPr>
            <w:tcW w:w="7096" w:type="dxa"/>
            <w:noWrap/>
          </w:tcPr>
          <w:p w14:paraId="5BACDE76"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Contracture of joint (Lower leg)</w:t>
            </w:r>
          </w:p>
        </w:tc>
      </w:tr>
      <w:tr w:rsidR="00DE2653" w:rsidRPr="00197EED" w14:paraId="4FC47198"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A4EE495"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M2459</w:t>
            </w:r>
          </w:p>
        </w:tc>
        <w:tc>
          <w:tcPr>
            <w:tcW w:w="7096" w:type="dxa"/>
            <w:noWrap/>
          </w:tcPr>
          <w:p w14:paraId="7FA3F394"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Contracture of joint (Site unspecified)</w:t>
            </w:r>
          </w:p>
        </w:tc>
      </w:tr>
      <w:tr w:rsidR="00DE2653" w:rsidRPr="00197EED" w14:paraId="30EFFF1A"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E46C5BC"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M246</w:t>
            </w:r>
          </w:p>
        </w:tc>
        <w:tc>
          <w:tcPr>
            <w:tcW w:w="7096" w:type="dxa"/>
            <w:noWrap/>
          </w:tcPr>
          <w:p w14:paraId="3C1C9E41"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Ankylosis of joint</w:t>
            </w:r>
          </w:p>
        </w:tc>
      </w:tr>
      <w:tr w:rsidR="00DE2653" w:rsidRPr="00197EED" w14:paraId="680AB354"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21A59F9"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M2460</w:t>
            </w:r>
          </w:p>
        </w:tc>
        <w:tc>
          <w:tcPr>
            <w:tcW w:w="7096" w:type="dxa"/>
            <w:noWrap/>
          </w:tcPr>
          <w:p w14:paraId="47FA4A8C"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Ankylosis of joint (Multiple sites)</w:t>
            </w:r>
          </w:p>
        </w:tc>
      </w:tr>
      <w:tr w:rsidR="00DE2653" w:rsidRPr="00197EED" w14:paraId="60AE887B"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D8E7F85"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 xml:space="preserve">M2464 </w:t>
            </w:r>
          </w:p>
        </w:tc>
        <w:tc>
          <w:tcPr>
            <w:tcW w:w="7096" w:type="dxa"/>
            <w:noWrap/>
          </w:tcPr>
          <w:p w14:paraId="5EBF01A2"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Ankylosis of joint (Hand)</w:t>
            </w:r>
          </w:p>
        </w:tc>
      </w:tr>
      <w:tr w:rsidR="00DE2653" w:rsidRPr="00197EED" w14:paraId="4B981541"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2B6AE5A"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M2465</w:t>
            </w:r>
          </w:p>
        </w:tc>
        <w:tc>
          <w:tcPr>
            <w:tcW w:w="7096" w:type="dxa"/>
            <w:noWrap/>
          </w:tcPr>
          <w:p w14:paraId="554B7A1A"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Ankylosis of joint (Pelvic region and thigh)</w:t>
            </w:r>
          </w:p>
        </w:tc>
      </w:tr>
      <w:tr w:rsidR="00DE2653" w:rsidRPr="00197EED" w14:paraId="779E34C5"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4744857"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M2466</w:t>
            </w:r>
          </w:p>
        </w:tc>
        <w:tc>
          <w:tcPr>
            <w:tcW w:w="7096" w:type="dxa"/>
            <w:noWrap/>
          </w:tcPr>
          <w:p w14:paraId="1C07F066"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Ankylosis of joint (Lower leg)</w:t>
            </w:r>
          </w:p>
        </w:tc>
      </w:tr>
      <w:tr w:rsidR="00DE2653" w:rsidRPr="00197EED" w14:paraId="3DF0D090"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B5B60DB"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M2469</w:t>
            </w:r>
          </w:p>
        </w:tc>
        <w:tc>
          <w:tcPr>
            <w:tcW w:w="7096" w:type="dxa"/>
            <w:noWrap/>
          </w:tcPr>
          <w:p w14:paraId="4B9F6BA1"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Ankylosis of joint (Site unspecified)</w:t>
            </w:r>
          </w:p>
        </w:tc>
      </w:tr>
      <w:tr w:rsidR="00DE2653" w:rsidRPr="00197EED" w14:paraId="44067284"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A7DEC51"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M247</w:t>
            </w:r>
          </w:p>
        </w:tc>
        <w:tc>
          <w:tcPr>
            <w:tcW w:w="7096" w:type="dxa"/>
            <w:noWrap/>
          </w:tcPr>
          <w:p w14:paraId="2BDFCE9F"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Protrusio acetabuli</w:t>
            </w:r>
          </w:p>
        </w:tc>
      </w:tr>
      <w:tr w:rsidR="00DE2653" w:rsidRPr="00197EED" w14:paraId="0114AF62"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6641A1A"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M2470</w:t>
            </w:r>
          </w:p>
        </w:tc>
        <w:tc>
          <w:tcPr>
            <w:tcW w:w="7096" w:type="dxa"/>
            <w:noWrap/>
          </w:tcPr>
          <w:p w14:paraId="094A43B8"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Protrusio acetabuli-Mult sites</w:t>
            </w:r>
          </w:p>
        </w:tc>
      </w:tr>
      <w:tr w:rsidR="00DE2653" w:rsidRPr="00197EED" w14:paraId="13E9EA93"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198E54C"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M2471</w:t>
            </w:r>
          </w:p>
        </w:tc>
        <w:tc>
          <w:tcPr>
            <w:tcW w:w="7096" w:type="dxa"/>
            <w:noWrap/>
          </w:tcPr>
          <w:p w14:paraId="31A14BE9"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Protrusio acetabuli-Shldr region</w:t>
            </w:r>
          </w:p>
        </w:tc>
      </w:tr>
      <w:tr w:rsidR="00DE2653" w:rsidRPr="00197EED" w14:paraId="330E019A"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FD8B8B9"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M2472</w:t>
            </w:r>
          </w:p>
        </w:tc>
        <w:tc>
          <w:tcPr>
            <w:tcW w:w="7096" w:type="dxa"/>
            <w:noWrap/>
          </w:tcPr>
          <w:p w14:paraId="08334C97"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Protrusio acetabuli-Upper arm</w:t>
            </w:r>
          </w:p>
        </w:tc>
      </w:tr>
      <w:tr w:rsidR="00DE2653" w:rsidRPr="00197EED" w14:paraId="037A8BF7"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B6050BE"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M2473</w:t>
            </w:r>
          </w:p>
        </w:tc>
        <w:tc>
          <w:tcPr>
            <w:tcW w:w="7096" w:type="dxa"/>
            <w:noWrap/>
          </w:tcPr>
          <w:p w14:paraId="79065868"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Protrusio acetabuli-Forearm</w:t>
            </w:r>
          </w:p>
        </w:tc>
      </w:tr>
      <w:tr w:rsidR="00DE2653" w:rsidRPr="00197EED" w14:paraId="24266C0D"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F5831B7"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M2474</w:t>
            </w:r>
          </w:p>
        </w:tc>
        <w:tc>
          <w:tcPr>
            <w:tcW w:w="7096" w:type="dxa"/>
            <w:noWrap/>
          </w:tcPr>
          <w:p w14:paraId="4577E8AF"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Protrusio acetabuli-Hand</w:t>
            </w:r>
          </w:p>
        </w:tc>
      </w:tr>
      <w:tr w:rsidR="00DE2653" w:rsidRPr="00197EED" w14:paraId="2EE361C3"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10BE677"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M2475</w:t>
            </w:r>
          </w:p>
        </w:tc>
        <w:tc>
          <w:tcPr>
            <w:tcW w:w="7096" w:type="dxa"/>
            <w:noWrap/>
          </w:tcPr>
          <w:p w14:paraId="709568D3"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Protrusio acetabuli-Pelvic/thigh</w:t>
            </w:r>
          </w:p>
        </w:tc>
      </w:tr>
      <w:tr w:rsidR="00DE2653" w:rsidRPr="00197EED" w14:paraId="017B71FC"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42A3A19"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M2476</w:t>
            </w:r>
          </w:p>
        </w:tc>
        <w:tc>
          <w:tcPr>
            <w:tcW w:w="7096" w:type="dxa"/>
            <w:noWrap/>
          </w:tcPr>
          <w:p w14:paraId="4303BD21"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Protrusio acetabuli-Lower leg</w:t>
            </w:r>
          </w:p>
        </w:tc>
      </w:tr>
      <w:tr w:rsidR="00DE2653" w:rsidRPr="00197EED" w14:paraId="0E4447A7"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7D07F99"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M2477</w:t>
            </w:r>
          </w:p>
        </w:tc>
        <w:tc>
          <w:tcPr>
            <w:tcW w:w="7096" w:type="dxa"/>
            <w:noWrap/>
          </w:tcPr>
          <w:p w14:paraId="14BC137C"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Protrusio acetabuli-Ankle/foot</w:t>
            </w:r>
          </w:p>
        </w:tc>
      </w:tr>
      <w:tr w:rsidR="00DE2653" w:rsidRPr="00197EED" w14:paraId="7C11BA94"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C7D8FB5"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M2478</w:t>
            </w:r>
          </w:p>
        </w:tc>
        <w:tc>
          <w:tcPr>
            <w:tcW w:w="7096" w:type="dxa"/>
            <w:noWrap/>
          </w:tcPr>
          <w:p w14:paraId="27FEFBE1"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Protrusio acetabuli-Other</w:t>
            </w:r>
          </w:p>
        </w:tc>
      </w:tr>
      <w:tr w:rsidR="00DE2653" w:rsidRPr="00197EED" w14:paraId="43224E03"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F2FC9C8"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M2479</w:t>
            </w:r>
          </w:p>
        </w:tc>
        <w:tc>
          <w:tcPr>
            <w:tcW w:w="7096" w:type="dxa"/>
            <w:noWrap/>
          </w:tcPr>
          <w:p w14:paraId="775CEDF9"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Protrusio acetabuli-Site unspec</w:t>
            </w:r>
          </w:p>
        </w:tc>
      </w:tr>
      <w:tr w:rsidR="00DE2653" w:rsidRPr="00197EED" w14:paraId="263D8CDD"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61799F1"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M248</w:t>
            </w:r>
          </w:p>
        </w:tc>
        <w:tc>
          <w:tcPr>
            <w:tcW w:w="7096" w:type="dxa"/>
            <w:noWrap/>
          </w:tcPr>
          <w:p w14:paraId="227965A7"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specific joint derangements, not elsewhere classified</w:t>
            </w:r>
          </w:p>
        </w:tc>
      </w:tr>
      <w:tr w:rsidR="00DE2653" w:rsidRPr="00197EED" w14:paraId="68B93691"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251C1EB"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lastRenderedPageBreak/>
              <w:t>M2480</w:t>
            </w:r>
          </w:p>
        </w:tc>
        <w:tc>
          <w:tcPr>
            <w:tcW w:w="7096" w:type="dxa"/>
            <w:noWrap/>
          </w:tcPr>
          <w:p w14:paraId="358920B9"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specific joint derangements, not elsewhere classified (Multiple sites)</w:t>
            </w:r>
          </w:p>
        </w:tc>
      </w:tr>
      <w:tr w:rsidR="00DE2653" w:rsidRPr="00197EED" w14:paraId="4F93545D"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46F3EF4"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M2484</w:t>
            </w:r>
          </w:p>
        </w:tc>
        <w:tc>
          <w:tcPr>
            <w:tcW w:w="7096" w:type="dxa"/>
            <w:noWrap/>
          </w:tcPr>
          <w:p w14:paraId="5ACEEE28"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specific joint derangements, not elsewhere classified (Hand)</w:t>
            </w:r>
          </w:p>
        </w:tc>
      </w:tr>
      <w:tr w:rsidR="00DE2653" w:rsidRPr="00197EED" w14:paraId="0D6E0BAE"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21859D6"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M2485</w:t>
            </w:r>
          </w:p>
        </w:tc>
        <w:tc>
          <w:tcPr>
            <w:tcW w:w="7096" w:type="dxa"/>
            <w:noWrap/>
          </w:tcPr>
          <w:p w14:paraId="5B3B4FB7"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specific joint derangements, not elsewhere classified (Pelvic region and thigh)</w:t>
            </w:r>
          </w:p>
        </w:tc>
      </w:tr>
      <w:tr w:rsidR="00DE2653" w:rsidRPr="00197EED" w14:paraId="02B9EBE2"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1C2D0C6"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M2486</w:t>
            </w:r>
          </w:p>
        </w:tc>
        <w:tc>
          <w:tcPr>
            <w:tcW w:w="7096" w:type="dxa"/>
            <w:noWrap/>
          </w:tcPr>
          <w:p w14:paraId="39D02F78"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specific joint derangements, not elsewhere classified (Lower leg)</w:t>
            </w:r>
          </w:p>
        </w:tc>
      </w:tr>
      <w:tr w:rsidR="00DE2653" w:rsidRPr="00197EED" w14:paraId="0098FE1A"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19AF60C"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M2489</w:t>
            </w:r>
          </w:p>
        </w:tc>
        <w:tc>
          <w:tcPr>
            <w:tcW w:w="7096" w:type="dxa"/>
            <w:noWrap/>
          </w:tcPr>
          <w:p w14:paraId="20DE0600"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specific joint derangements, not elsewhere classified (Site unspecified)</w:t>
            </w:r>
          </w:p>
        </w:tc>
      </w:tr>
      <w:tr w:rsidR="00DE2653" w:rsidRPr="00197EED" w14:paraId="44BEABF1"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858E598"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M249</w:t>
            </w:r>
          </w:p>
        </w:tc>
        <w:tc>
          <w:tcPr>
            <w:tcW w:w="7096" w:type="dxa"/>
            <w:noWrap/>
          </w:tcPr>
          <w:p w14:paraId="556CA9E5"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Joint derangement, unspecified</w:t>
            </w:r>
          </w:p>
        </w:tc>
      </w:tr>
      <w:tr w:rsidR="00DE2653" w:rsidRPr="00197EED" w14:paraId="7A6BCA57"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1D7145D"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M2490</w:t>
            </w:r>
          </w:p>
        </w:tc>
        <w:tc>
          <w:tcPr>
            <w:tcW w:w="7096" w:type="dxa"/>
            <w:noWrap/>
          </w:tcPr>
          <w:p w14:paraId="13352F7F"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Joint derangement, unspecified (Multiple sites)</w:t>
            </w:r>
          </w:p>
        </w:tc>
      </w:tr>
      <w:tr w:rsidR="00DE2653" w:rsidRPr="00197EED" w14:paraId="5F1EF0FA"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43E5615"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M2494</w:t>
            </w:r>
          </w:p>
        </w:tc>
        <w:tc>
          <w:tcPr>
            <w:tcW w:w="7096" w:type="dxa"/>
            <w:noWrap/>
          </w:tcPr>
          <w:p w14:paraId="36791B74"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Joint derangement, unspecified (Hand)</w:t>
            </w:r>
          </w:p>
        </w:tc>
      </w:tr>
      <w:tr w:rsidR="00DE2653" w:rsidRPr="00197EED" w14:paraId="4ACCD424"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10F9DBB"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M2495</w:t>
            </w:r>
          </w:p>
        </w:tc>
        <w:tc>
          <w:tcPr>
            <w:tcW w:w="7096" w:type="dxa"/>
            <w:noWrap/>
          </w:tcPr>
          <w:p w14:paraId="0F22F2E4"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Joint derangement, unspecified (Pelvic region and thigh)</w:t>
            </w:r>
          </w:p>
        </w:tc>
      </w:tr>
      <w:tr w:rsidR="00DE2653" w:rsidRPr="00197EED" w14:paraId="120D952A"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EF35593"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M2496</w:t>
            </w:r>
          </w:p>
        </w:tc>
        <w:tc>
          <w:tcPr>
            <w:tcW w:w="7096" w:type="dxa"/>
            <w:noWrap/>
          </w:tcPr>
          <w:p w14:paraId="4826C2D7"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Joint derangement, unspecified (Lower leg)</w:t>
            </w:r>
          </w:p>
        </w:tc>
      </w:tr>
      <w:tr w:rsidR="00DE2653" w:rsidRPr="00197EED" w14:paraId="0BE69045"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E2024AE"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M2499</w:t>
            </w:r>
          </w:p>
        </w:tc>
        <w:tc>
          <w:tcPr>
            <w:tcW w:w="7096" w:type="dxa"/>
            <w:noWrap/>
          </w:tcPr>
          <w:p w14:paraId="222BF86F"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Joint derangement, unspecified (Site unspecified)</w:t>
            </w:r>
          </w:p>
        </w:tc>
      </w:tr>
      <w:tr w:rsidR="00DE2653" w:rsidRPr="00197EED" w14:paraId="208CA5E1"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73967A8"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M25</w:t>
            </w:r>
          </w:p>
        </w:tc>
        <w:tc>
          <w:tcPr>
            <w:tcW w:w="7096" w:type="dxa"/>
            <w:noWrap/>
          </w:tcPr>
          <w:p w14:paraId="604A6189"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joint disorders, not elsewhere classified</w:t>
            </w:r>
          </w:p>
        </w:tc>
      </w:tr>
      <w:tr w:rsidR="00DE2653" w:rsidRPr="00197EED" w14:paraId="1F549851"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EC46BCC"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M255</w:t>
            </w:r>
          </w:p>
        </w:tc>
        <w:tc>
          <w:tcPr>
            <w:tcW w:w="7096" w:type="dxa"/>
            <w:noWrap/>
          </w:tcPr>
          <w:p w14:paraId="606860C0"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Pain in joint</w:t>
            </w:r>
          </w:p>
        </w:tc>
      </w:tr>
      <w:tr w:rsidR="00DE2653" w:rsidRPr="00197EED" w14:paraId="74561476"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B642ADA"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M2550</w:t>
            </w:r>
          </w:p>
        </w:tc>
        <w:tc>
          <w:tcPr>
            <w:tcW w:w="7096" w:type="dxa"/>
            <w:noWrap/>
          </w:tcPr>
          <w:p w14:paraId="1CCCB55B"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Pain in joint (Multiple sites)</w:t>
            </w:r>
          </w:p>
        </w:tc>
      </w:tr>
      <w:tr w:rsidR="00DE2653" w:rsidRPr="00197EED" w14:paraId="28F3C0D6"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55BD9BF"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M2551</w:t>
            </w:r>
          </w:p>
        </w:tc>
        <w:tc>
          <w:tcPr>
            <w:tcW w:w="7096" w:type="dxa"/>
            <w:noWrap/>
          </w:tcPr>
          <w:p w14:paraId="4FBD36FF"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Pain in joint (Shoulder region)</w:t>
            </w:r>
          </w:p>
        </w:tc>
      </w:tr>
      <w:tr w:rsidR="00DE2653" w:rsidRPr="00197EED" w14:paraId="31D5B5A9"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A39904F"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M2552</w:t>
            </w:r>
          </w:p>
        </w:tc>
        <w:tc>
          <w:tcPr>
            <w:tcW w:w="7096" w:type="dxa"/>
            <w:noWrap/>
          </w:tcPr>
          <w:p w14:paraId="7D61F3DF"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Pain in joint (Upper arm)</w:t>
            </w:r>
          </w:p>
        </w:tc>
      </w:tr>
      <w:tr w:rsidR="00DE2653" w:rsidRPr="00197EED" w14:paraId="3FE681E5"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EA6F3C7"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M2553</w:t>
            </w:r>
          </w:p>
        </w:tc>
        <w:tc>
          <w:tcPr>
            <w:tcW w:w="7096" w:type="dxa"/>
            <w:noWrap/>
          </w:tcPr>
          <w:p w14:paraId="15E2FBE7"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Pain in joint (Forearm)</w:t>
            </w:r>
          </w:p>
        </w:tc>
      </w:tr>
      <w:tr w:rsidR="00DE2653" w:rsidRPr="00197EED" w14:paraId="7B31E9A0"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911F1C8"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M2554</w:t>
            </w:r>
          </w:p>
        </w:tc>
        <w:tc>
          <w:tcPr>
            <w:tcW w:w="7096" w:type="dxa"/>
            <w:noWrap/>
          </w:tcPr>
          <w:p w14:paraId="107532FE"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Pain in joint (Hand)</w:t>
            </w:r>
          </w:p>
        </w:tc>
      </w:tr>
      <w:tr w:rsidR="00DE2653" w:rsidRPr="00197EED" w14:paraId="7FC28511"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4DC9789"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M2555</w:t>
            </w:r>
          </w:p>
        </w:tc>
        <w:tc>
          <w:tcPr>
            <w:tcW w:w="7096" w:type="dxa"/>
            <w:noWrap/>
          </w:tcPr>
          <w:p w14:paraId="5DAE38B6"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Pain in joint (Pelvic region and thigh)</w:t>
            </w:r>
          </w:p>
        </w:tc>
      </w:tr>
      <w:tr w:rsidR="00DE2653" w:rsidRPr="00197EED" w14:paraId="5ECDAEBD"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477CD0B"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M2556</w:t>
            </w:r>
          </w:p>
        </w:tc>
        <w:tc>
          <w:tcPr>
            <w:tcW w:w="7096" w:type="dxa"/>
            <w:noWrap/>
          </w:tcPr>
          <w:p w14:paraId="6302002D"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Pain in joint (Lower leg)</w:t>
            </w:r>
          </w:p>
        </w:tc>
      </w:tr>
      <w:tr w:rsidR="00DE2653" w:rsidRPr="00197EED" w14:paraId="5F610192"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3B5742F"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M2557</w:t>
            </w:r>
          </w:p>
        </w:tc>
        <w:tc>
          <w:tcPr>
            <w:tcW w:w="7096" w:type="dxa"/>
            <w:noWrap/>
          </w:tcPr>
          <w:p w14:paraId="3336FBA7"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Pain in joint (Ankle and foot)</w:t>
            </w:r>
          </w:p>
        </w:tc>
      </w:tr>
      <w:tr w:rsidR="00DE2653" w:rsidRPr="00197EED" w14:paraId="01E3D36E"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78617F4"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M2558</w:t>
            </w:r>
          </w:p>
        </w:tc>
        <w:tc>
          <w:tcPr>
            <w:tcW w:w="7096" w:type="dxa"/>
            <w:noWrap/>
          </w:tcPr>
          <w:p w14:paraId="5E51C447"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Pain in joint (Other)</w:t>
            </w:r>
          </w:p>
        </w:tc>
      </w:tr>
      <w:tr w:rsidR="00DE2653" w:rsidRPr="00197EED" w14:paraId="125DA638"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C32CB33"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M2559</w:t>
            </w:r>
          </w:p>
        </w:tc>
        <w:tc>
          <w:tcPr>
            <w:tcW w:w="7096" w:type="dxa"/>
            <w:noWrap/>
          </w:tcPr>
          <w:p w14:paraId="63AA2BC2"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Pain in joint (Site unspecified)</w:t>
            </w:r>
          </w:p>
        </w:tc>
      </w:tr>
      <w:tr w:rsidR="00DE2653" w:rsidRPr="00197EED" w14:paraId="069FB4FB"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DBE65AC"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M256</w:t>
            </w:r>
          </w:p>
        </w:tc>
        <w:tc>
          <w:tcPr>
            <w:tcW w:w="7096" w:type="dxa"/>
            <w:noWrap/>
          </w:tcPr>
          <w:p w14:paraId="7C4F3B37"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Stiffness of joint, not elsewhere classified</w:t>
            </w:r>
          </w:p>
        </w:tc>
      </w:tr>
      <w:tr w:rsidR="00DE2653" w:rsidRPr="00197EED" w14:paraId="6D9C547E"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7EEA85F"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M2560</w:t>
            </w:r>
          </w:p>
        </w:tc>
        <w:tc>
          <w:tcPr>
            <w:tcW w:w="7096" w:type="dxa"/>
            <w:noWrap/>
          </w:tcPr>
          <w:p w14:paraId="59BE1E46"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Stiffness of joint, not elsewhere classified (Multiple sites)</w:t>
            </w:r>
          </w:p>
        </w:tc>
      </w:tr>
      <w:tr w:rsidR="00DE2653" w:rsidRPr="00197EED" w14:paraId="446074CE"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16269A6"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M2561</w:t>
            </w:r>
          </w:p>
        </w:tc>
        <w:tc>
          <w:tcPr>
            <w:tcW w:w="7096" w:type="dxa"/>
            <w:noWrap/>
          </w:tcPr>
          <w:p w14:paraId="577BD327"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Stiffness of joint, not elsewhere classified (Shoulder region)</w:t>
            </w:r>
          </w:p>
        </w:tc>
      </w:tr>
      <w:tr w:rsidR="00DE2653" w:rsidRPr="00197EED" w14:paraId="2DD6C3DE"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36DE36B"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M2562</w:t>
            </w:r>
          </w:p>
        </w:tc>
        <w:tc>
          <w:tcPr>
            <w:tcW w:w="7096" w:type="dxa"/>
            <w:noWrap/>
          </w:tcPr>
          <w:p w14:paraId="69BA5EE1"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Stiffness of joint, not elsewhere classified (Upper arm)</w:t>
            </w:r>
          </w:p>
        </w:tc>
      </w:tr>
      <w:tr w:rsidR="00DE2653" w:rsidRPr="00197EED" w14:paraId="56A9D2BE"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324E53B"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M2563</w:t>
            </w:r>
          </w:p>
        </w:tc>
        <w:tc>
          <w:tcPr>
            <w:tcW w:w="7096" w:type="dxa"/>
            <w:noWrap/>
          </w:tcPr>
          <w:p w14:paraId="597ACA25"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Stiffness of joint, not elsewhere classified (Forearm)</w:t>
            </w:r>
          </w:p>
        </w:tc>
      </w:tr>
      <w:tr w:rsidR="00DE2653" w:rsidRPr="00197EED" w14:paraId="44224F08"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C06B30A"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M2564</w:t>
            </w:r>
          </w:p>
        </w:tc>
        <w:tc>
          <w:tcPr>
            <w:tcW w:w="7096" w:type="dxa"/>
            <w:noWrap/>
          </w:tcPr>
          <w:p w14:paraId="380F75AD"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Stiffness of joint, not elsewhere classified (Hand)</w:t>
            </w:r>
          </w:p>
        </w:tc>
      </w:tr>
      <w:tr w:rsidR="00DE2653" w:rsidRPr="00197EED" w14:paraId="0C20D5FD"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33EAFEF"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M2565</w:t>
            </w:r>
          </w:p>
        </w:tc>
        <w:tc>
          <w:tcPr>
            <w:tcW w:w="7096" w:type="dxa"/>
            <w:noWrap/>
          </w:tcPr>
          <w:p w14:paraId="46F04F59"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Stiffness of joint, not elsewhere classified (Pelvic region and thigh)</w:t>
            </w:r>
          </w:p>
        </w:tc>
      </w:tr>
      <w:tr w:rsidR="00DE2653" w:rsidRPr="00197EED" w14:paraId="4D18E7C6"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2BDF76A"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M2566</w:t>
            </w:r>
          </w:p>
        </w:tc>
        <w:tc>
          <w:tcPr>
            <w:tcW w:w="7096" w:type="dxa"/>
            <w:noWrap/>
          </w:tcPr>
          <w:p w14:paraId="2CC999AA"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Stiffness of joint, not elsewhere classified (Lower leg)</w:t>
            </w:r>
          </w:p>
        </w:tc>
      </w:tr>
      <w:tr w:rsidR="00DE2653" w:rsidRPr="00197EED" w14:paraId="0B34DC5D"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F8068AD"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M2567</w:t>
            </w:r>
          </w:p>
        </w:tc>
        <w:tc>
          <w:tcPr>
            <w:tcW w:w="7096" w:type="dxa"/>
            <w:noWrap/>
          </w:tcPr>
          <w:p w14:paraId="0C3C9535"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Stiffness of joint, not elsewhere classified (Ankle and foot)</w:t>
            </w:r>
          </w:p>
        </w:tc>
      </w:tr>
      <w:tr w:rsidR="00DE2653" w:rsidRPr="00197EED" w14:paraId="69D6CD7C"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5F6818E"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M2568</w:t>
            </w:r>
          </w:p>
        </w:tc>
        <w:tc>
          <w:tcPr>
            <w:tcW w:w="7096" w:type="dxa"/>
            <w:noWrap/>
          </w:tcPr>
          <w:p w14:paraId="5CD4C6AD"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Stiffness of joint, not elsewhere classified (Other)</w:t>
            </w:r>
          </w:p>
        </w:tc>
      </w:tr>
      <w:tr w:rsidR="00DE2653" w:rsidRPr="00197EED" w14:paraId="1543F628"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0960ACD"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M2569</w:t>
            </w:r>
          </w:p>
        </w:tc>
        <w:tc>
          <w:tcPr>
            <w:tcW w:w="7096" w:type="dxa"/>
            <w:noWrap/>
          </w:tcPr>
          <w:p w14:paraId="472944DF"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Stiffness of joint, not elsewhere classified (Site unspecified)</w:t>
            </w:r>
          </w:p>
        </w:tc>
      </w:tr>
      <w:tr w:rsidR="00DE2653" w:rsidRPr="00197EED" w14:paraId="37DE20A2"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B471985"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M257</w:t>
            </w:r>
          </w:p>
        </w:tc>
        <w:tc>
          <w:tcPr>
            <w:tcW w:w="7096" w:type="dxa"/>
            <w:noWrap/>
          </w:tcPr>
          <w:p w14:paraId="21AAFDFA"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Osteophyte</w:t>
            </w:r>
          </w:p>
        </w:tc>
      </w:tr>
      <w:tr w:rsidR="00DE2653" w:rsidRPr="00197EED" w14:paraId="2F4AC02E"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F96C542"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M2570</w:t>
            </w:r>
          </w:p>
        </w:tc>
        <w:tc>
          <w:tcPr>
            <w:tcW w:w="7096" w:type="dxa"/>
            <w:noWrap/>
          </w:tcPr>
          <w:p w14:paraId="361A7016"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Osteophyte (Multiple sites)</w:t>
            </w:r>
          </w:p>
        </w:tc>
      </w:tr>
      <w:tr w:rsidR="00DE2653" w:rsidRPr="00197EED" w14:paraId="3B1A4629"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1BB636D"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M2571</w:t>
            </w:r>
          </w:p>
        </w:tc>
        <w:tc>
          <w:tcPr>
            <w:tcW w:w="7096" w:type="dxa"/>
            <w:noWrap/>
          </w:tcPr>
          <w:p w14:paraId="6CE227B5"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Osteophyte (Shoulder region)</w:t>
            </w:r>
          </w:p>
        </w:tc>
      </w:tr>
      <w:tr w:rsidR="00DE2653" w:rsidRPr="00197EED" w14:paraId="67617772"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A027306"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M2572</w:t>
            </w:r>
          </w:p>
        </w:tc>
        <w:tc>
          <w:tcPr>
            <w:tcW w:w="7096" w:type="dxa"/>
            <w:noWrap/>
          </w:tcPr>
          <w:p w14:paraId="4B03AF1B"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Osteophyte (Upper arm)</w:t>
            </w:r>
          </w:p>
        </w:tc>
      </w:tr>
      <w:tr w:rsidR="00DE2653" w:rsidRPr="00197EED" w14:paraId="0563439A"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1304C0C"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M2573</w:t>
            </w:r>
          </w:p>
        </w:tc>
        <w:tc>
          <w:tcPr>
            <w:tcW w:w="7096" w:type="dxa"/>
            <w:noWrap/>
          </w:tcPr>
          <w:p w14:paraId="54E236F5"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Osteophyte (Forearm)</w:t>
            </w:r>
          </w:p>
        </w:tc>
      </w:tr>
      <w:tr w:rsidR="00DE2653" w:rsidRPr="00197EED" w14:paraId="3B50ADFC"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C252251"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M2574</w:t>
            </w:r>
          </w:p>
        </w:tc>
        <w:tc>
          <w:tcPr>
            <w:tcW w:w="7096" w:type="dxa"/>
            <w:noWrap/>
          </w:tcPr>
          <w:p w14:paraId="47A2602E"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Osteophyte (Hand)</w:t>
            </w:r>
          </w:p>
        </w:tc>
      </w:tr>
      <w:tr w:rsidR="00DE2653" w:rsidRPr="00197EED" w14:paraId="6C3E061F"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12F7E41"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M2575</w:t>
            </w:r>
          </w:p>
        </w:tc>
        <w:tc>
          <w:tcPr>
            <w:tcW w:w="7096" w:type="dxa"/>
            <w:noWrap/>
          </w:tcPr>
          <w:p w14:paraId="360B580F"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Osteophyte (Pelvic region and thigh)</w:t>
            </w:r>
          </w:p>
        </w:tc>
      </w:tr>
      <w:tr w:rsidR="00DE2653" w:rsidRPr="00197EED" w14:paraId="3D7B93B4"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27DC8D4"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M2576</w:t>
            </w:r>
          </w:p>
        </w:tc>
        <w:tc>
          <w:tcPr>
            <w:tcW w:w="7096" w:type="dxa"/>
            <w:noWrap/>
          </w:tcPr>
          <w:p w14:paraId="4E8E2057"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Osteophyte (Lower leg)</w:t>
            </w:r>
          </w:p>
        </w:tc>
      </w:tr>
      <w:tr w:rsidR="00DE2653" w:rsidRPr="00197EED" w14:paraId="02EDD8D5"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8DE4206"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M2577</w:t>
            </w:r>
          </w:p>
        </w:tc>
        <w:tc>
          <w:tcPr>
            <w:tcW w:w="7096" w:type="dxa"/>
            <w:noWrap/>
          </w:tcPr>
          <w:p w14:paraId="1197ADA9"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Osteophyte (Ankle and foot)</w:t>
            </w:r>
          </w:p>
        </w:tc>
      </w:tr>
      <w:tr w:rsidR="00DE2653" w:rsidRPr="00197EED" w14:paraId="7E8076E5"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9A40BD6"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M2578</w:t>
            </w:r>
          </w:p>
        </w:tc>
        <w:tc>
          <w:tcPr>
            <w:tcW w:w="7096" w:type="dxa"/>
            <w:noWrap/>
          </w:tcPr>
          <w:p w14:paraId="2567143F"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Osteophyte (Other)</w:t>
            </w:r>
          </w:p>
        </w:tc>
      </w:tr>
      <w:tr w:rsidR="00DE2653" w:rsidRPr="00197EED" w14:paraId="00B3B4C2"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15E305F"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M2579</w:t>
            </w:r>
          </w:p>
        </w:tc>
        <w:tc>
          <w:tcPr>
            <w:tcW w:w="7096" w:type="dxa"/>
            <w:noWrap/>
          </w:tcPr>
          <w:p w14:paraId="357265AF"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Osteophyte (Site unspecified)</w:t>
            </w:r>
          </w:p>
        </w:tc>
      </w:tr>
      <w:tr w:rsidR="00DE2653" w:rsidRPr="00197EED" w14:paraId="753372CA"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92A2336"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M258</w:t>
            </w:r>
          </w:p>
        </w:tc>
        <w:tc>
          <w:tcPr>
            <w:tcW w:w="7096" w:type="dxa"/>
            <w:noWrap/>
          </w:tcPr>
          <w:p w14:paraId="309592F4"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joint disorders</w:t>
            </w:r>
          </w:p>
        </w:tc>
      </w:tr>
      <w:tr w:rsidR="00DE2653" w:rsidRPr="00197EED" w14:paraId="0E5BFD61"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1C7B744"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M2580</w:t>
            </w:r>
          </w:p>
        </w:tc>
        <w:tc>
          <w:tcPr>
            <w:tcW w:w="7096" w:type="dxa"/>
            <w:noWrap/>
          </w:tcPr>
          <w:p w14:paraId="75CE81F1"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joint disorders (Multiple sites)</w:t>
            </w:r>
          </w:p>
        </w:tc>
      </w:tr>
      <w:tr w:rsidR="00DE2653" w:rsidRPr="00197EED" w14:paraId="02EEB467"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A142B68"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M2581</w:t>
            </w:r>
          </w:p>
        </w:tc>
        <w:tc>
          <w:tcPr>
            <w:tcW w:w="7096" w:type="dxa"/>
            <w:noWrap/>
          </w:tcPr>
          <w:p w14:paraId="72D22552"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joint disorders (Shoulder region)</w:t>
            </w:r>
          </w:p>
        </w:tc>
      </w:tr>
      <w:tr w:rsidR="00DE2653" w:rsidRPr="00197EED" w14:paraId="3A52419D"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A8B7F67"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lastRenderedPageBreak/>
              <w:t>M2582</w:t>
            </w:r>
          </w:p>
        </w:tc>
        <w:tc>
          <w:tcPr>
            <w:tcW w:w="7096" w:type="dxa"/>
            <w:noWrap/>
          </w:tcPr>
          <w:p w14:paraId="74A35DCC"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joint disorders (Upper arm)</w:t>
            </w:r>
          </w:p>
        </w:tc>
      </w:tr>
      <w:tr w:rsidR="00DE2653" w:rsidRPr="00197EED" w14:paraId="68D00E9D"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0ABEA19"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M2583</w:t>
            </w:r>
          </w:p>
        </w:tc>
        <w:tc>
          <w:tcPr>
            <w:tcW w:w="7096" w:type="dxa"/>
            <w:noWrap/>
          </w:tcPr>
          <w:p w14:paraId="5E406E30"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joint disorders (Forearm)</w:t>
            </w:r>
          </w:p>
        </w:tc>
      </w:tr>
      <w:tr w:rsidR="00DE2653" w:rsidRPr="00197EED" w14:paraId="77E6C759"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0CD86E9"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M2584</w:t>
            </w:r>
          </w:p>
        </w:tc>
        <w:tc>
          <w:tcPr>
            <w:tcW w:w="7096" w:type="dxa"/>
            <w:noWrap/>
          </w:tcPr>
          <w:p w14:paraId="37BD655F"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joint disorders (Hand)</w:t>
            </w:r>
          </w:p>
        </w:tc>
      </w:tr>
      <w:tr w:rsidR="00DE2653" w:rsidRPr="00197EED" w14:paraId="00A1302E"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B7A995D"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M2585</w:t>
            </w:r>
          </w:p>
        </w:tc>
        <w:tc>
          <w:tcPr>
            <w:tcW w:w="7096" w:type="dxa"/>
            <w:noWrap/>
          </w:tcPr>
          <w:p w14:paraId="595A84B0"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joint disorders (Pelvic region and thigh)</w:t>
            </w:r>
          </w:p>
        </w:tc>
      </w:tr>
      <w:tr w:rsidR="00DE2653" w:rsidRPr="00197EED" w14:paraId="3DA5AA71"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2C1F8D4"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M2586</w:t>
            </w:r>
          </w:p>
        </w:tc>
        <w:tc>
          <w:tcPr>
            <w:tcW w:w="7096" w:type="dxa"/>
            <w:noWrap/>
          </w:tcPr>
          <w:p w14:paraId="2673A5A0"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joint disorders (Lower leg)</w:t>
            </w:r>
          </w:p>
        </w:tc>
      </w:tr>
      <w:tr w:rsidR="00DE2653" w:rsidRPr="00197EED" w14:paraId="685924A5"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7887730"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M2587</w:t>
            </w:r>
          </w:p>
        </w:tc>
        <w:tc>
          <w:tcPr>
            <w:tcW w:w="7096" w:type="dxa"/>
            <w:noWrap/>
          </w:tcPr>
          <w:p w14:paraId="69512083"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joint disorders (Ankle and foot)</w:t>
            </w:r>
          </w:p>
        </w:tc>
      </w:tr>
      <w:tr w:rsidR="00DE2653" w:rsidRPr="00197EED" w14:paraId="56AD3DB0"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EDFACBA"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M2588</w:t>
            </w:r>
          </w:p>
        </w:tc>
        <w:tc>
          <w:tcPr>
            <w:tcW w:w="7096" w:type="dxa"/>
            <w:noWrap/>
          </w:tcPr>
          <w:p w14:paraId="25F22CCB"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joint disorders (Other)</w:t>
            </w:r>
          </w:p>
        </w:tc>
      </w:tr>
      <w:tr w:rsidR="00DE2653" w:rsidRPr="00197EED" w14:paraId="4DEE68FC"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F246FE3"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M2589</w:t>
            </w:r>
          </w:p>
        </w:tc>
        <w:tc>
          <w:tcPr>
            <w:tcW w:w="7096" w:type="dxa"/>
            <w:noWrap/>
          </w:tcPr>
          <w:p w14:paraId="43E54755"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joint disorders (Site unspecified)</w:t>
            </w:r>
          </w:p>
        </w:tc>
      </w:tr>
      <w:tr w:rsidR="00DE2653" w:rsidRPr="00197EED" w14:paraId="02BF47DE"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E3E74F8"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M259</w:t>
            </w:r>
          </w:p>
        </w:tc>
        <w:tc>
          <w:tcPr>
            <w:tcW w:w="7096" w:type="dxa"/>
            <w:noWrap/>
          </w:tcPr>
          <w:p w14:paraId="4D1A3DBD"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Joint disorder, unspecified</w:t>
            </w:r>
          </w:p>
        </w:tc>
      </w:tr>
      <w:tr w:rsidR="00DE2653" w:rsidRPr="00197EED" w14:paraId="7EF4F932"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F34B8B5"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M2590</w:t>
            </w:r>
          </w:p>
        </w:tc>
        <w:tc>
          <w:tcPr>
            <w:tcW w:w="7096" w:type="dxa"/>
            <w:noWrap/>
          </w:tcPr>
          <w:p w14:paraId="249EE647"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Joint disorder, unspecified (Multiple sites)</w:t>
            </w:r>
          </w:p>
        </w:tc>
      </w:tr>
      <w:tr w:rsidR="00DE2653" w:rsidRPr="00197EED" w14:paraId="453DF3E2"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708F757"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 xml:space="preserve">M2591 </w:t>
            </w:r>
          </w:p>
        </w:tc>
        <w:tc>
          <w:tcPr>
            <w:tcW w:w="7096" w:type="dxa"/>
            <w:noWrap/>
          </w:tcPr>
          <w:p w14:paraId="4E0587F7"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Joint disorder, unspecified (Shoulder region)</w:t>
            </w:r>
          </w:p>
        </w:tc>
      </w:tr>
      <w:tr w:rsidR="00DE2653" w:rsidRPr="00197EED" w14:paraId="086E2513"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4C2072E"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M2592</w:t>
            </w:r>
          </w:p>
        </w:tc>
        <w:tc>
          <w:tcPr>
            <w:tcW w:w="7096" w:type="dxa"/>
            <w:noWrap/>
          </w:tcPr>
          <w:p w14:paraId="529A66FF"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Joint disorder, unspecified (Upper arm)</w:t>
            </w:r>
          </w:p>
        </w:tc>
      </w:tr>
      <w:tr w:rsidR="00DE2653" w:rsidRPr="00197EED" w14:paraId="00ECB5D5"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490F49E"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M2593</w:t>
            </w:r>
          </w:p>
        </w:tc>
        <w:tc>
          <w:tcPr>
            <w:tcW w:w="7096" w:type="dxa"/>
            <w:noWrap/>
          </w:tcPr>
          <w:p w14:paraId="4804F30B"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Joint disorder, unspecified (Forearm)</w:t>
            </w:r>
          </w:p>
        </w:tc>
      </w:tr>
      <w:tr w:rsidR="00DE2653" w:rsidRPr="00197EED" w14:paraId="53DB3B41"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4084EC6"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M2594</w:t>
            </w:r>
          </w:p>
        </w:tc>
        <w:tc>
          <w:tcPr>
            <w:tcW w:w="7096" w:type="dxa"/>
            <w:noWrap/>
          </w:tcPr>
          <w:p w14:paraId="1DC2C3B8"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Joint disorder, unspecified (Hand)</w:t>
            </w:r>
          </w:p>
        </w:tc>
      </w:tr>
      <w:tr w:rsidR="00DE2653" w:rsidRPr="00197EED" w14:paraId="10889746"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C7D00CC"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M2595</w:t>
            </w:r>
          </w:p>
        </w:tc>
        <w:tc>
          <w:tcPr>
            <w:tcW w:w="7096" w:type="dxa"/>
            <w:noWrap/>
          </w:tcPr>
          <w:p w14:paraId="02945B8B"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Joint disorder, unspecified (Pelvic region and thigh)</w:t>
            </w:r>
          </w:p>
        </w:tc>
      </w:tr>
      <w:tr w:rsidR="00DE2653" w:rsidRPr="00197EED" w14:paraId="0AA96F93"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3201F9D"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M2596</w:t>
            </w:r>
          </w:p>
        </w:tc>
        <w:tc>
          <w:tcPr>
            <w:tcW w:w="7096" w:type="dxa"/>
            <w:noWrap/>
          </w:tcPr>
          <w:p w14:paraId="6269A9F1"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Joint disorder, unspecified (Lower leg)</w:t>
            </w:r>
          </w:p>
        </w:tc>
      </w:tr>
      <w:tr w:rsidR="00DE2653" w:rsidRPr="00197EED" w14:paraId="7E665D75"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12A18E5"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M2597</w:t>
            </w:r>
          </w:p>
        </w:tc>
        <w:tc>
          <w:tcPr>
            <w:tcW w:w="7096" w:type="dxa"/>
            <w:noWrap/>
          </w:tcPr>
          <w:p w14:paraId="6709CF66"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Joint disorder, unspecified (Ankle and foot)</w:t>
            </w:r>
          </w:p>
        </w:tc>
      </w:tr>
      <w:tr w:rsidR="00DE2653" w:rsidRPr="00197EED" w14:paraId="1625556D"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81C56CD"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M2598</w:t>
            </w:r>
          </w:p>
        </w:tc>
        <w:tc>
          <w:tcPr>
            <w:tcW w:w="7096" w:type="dxa"/>
            <w:noWrap/>
          </w:tcPr>
          <w:p w14:paraId="323AD5B5"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Joint disorder, unspecified (Other)</w:t>
            </w:r>
          </w:p>
        </w:tc>
      </w:tr>
      <w:tr w:rsidR="00DE2653" w:rsidRPr="00197EED" w14:paraId="5B652294"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14AF3D1"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M2599</w:t>
            </w:r>
          </w:p>
        </w:tc>
        <w:tc>
          <w:tcPr>
            <w:tcW w:w="7096" w:type="dxa"/>
            <w:noWrap/>
          </w:tcPr>
          <w:p w14:paraId="23785BC4"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Joint disorder, unspecified (Site unspecified)</w:t>
            </w:r>
          </w:p>
        </w:tc>
      </w:tr>
      <w:tr w:rsidR="00DE2653" w:rsidRPr="00197EED" w14:paraId="3374966F"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1EC6055"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M42</w:t>
            </w:r>
          </w:p>
        </w:tc>
        <w:tc>
          <w:tcPr>
            <w:tcW w:w="7096" w:type="dxa"/>
            <w:noWrap/>
          </w:tcPr>
          <w:p w14:paraId="74386B2D"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Spinal osteochondrosis</w:t>
            </w:r>
          </w:p>
        </w:tc>
      </w:tr>
      <w:tr w:rsidR="00DE2653" w:rsidRPr="00197EED" w14:paraId="306FB418"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ABBE82F"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M420</w:t>
            </w:r>
          </w:p>
        </w:tc>
        <w:tc>
          <w:tcPr>
            <w:tcW w:w="7096" w:type="dxa"/>
            <w:noWrap/>
          </w:tcPr>
          <w:p w14:paraId="35C70DF8"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Juvenile osteochondrosis of spine</w:t>
            </w:r>
          </w:p>
        </w:tc>
      </w:tr>
      <w:tr w:rsidR="00DE2653" w:rsidRPr="00197EED" w14:paraId="7BC6AC57"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85CBDC2"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M4200</w:t>
            </w:r>
          </w:p>
        </w:tc>
        <w:tc>
          <w:tcPr>
            <w:tcW w:w="7096" w:type="dxa"/>
            <w:noWrap/>
          </w:tcPr>
          <w:p w14:paraId="28E8886E"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Juvenile osteochondrosis of spine (Multiple sites in spine)</w:t>
            </w:r>
          </w:p>
        </w:tc>
      </w:tr>
      <w:tr w:rsidR="00DE2653" w:rsidRPr="00197EED" w14:paraId="10DBF93C"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FCE7148"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M4201</w:t>
            </w:r>
          </w:p>
        </w:tc>
        <w:tc>
          <w:tcPr>
            <w:tcW w:w="7096" w:type="dxa"/>
            <w:noWrap/>
          </w:tcPr>
          <w:p w14:paraId="7DDC8B61"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Juvenile osteochondrosis of spine (Occipito-atlanto-axial region)</w:t>
            </w:r>
          </w:p>
        </w:tc>
      </w:tr>
      <w:tr w:rsidR="00DE2653" w:rsidRPr="00197EED" w14:paraId="34B114A6"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1F522F9"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M4202</w:t>
            </w:r>
          </w:p>
        </w:tc>
        <w:tc>
          <w:tcPr>
            <w:tcW w:w="7096" w:type="dxa"/>
            <w:noWrap/>
          </w:tcPr>
          <w:p w14:paraId="144BA2CB"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Juvenile osteochondrosis of spine (Cervical region)</w:t>
            </w:r>
          </w:p>
        </w:tc>
      </w:tr>
      <w:tr w:rsidR="00DE2653" w:rsidRPr="00197EED" w14:paraId="6D6C4BEC"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871E20D"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M4203</w:t>
            </w:r>
          </w:p>
        </w:tc>
        <w:tc>
          <w:tcPr>
            <w:tcW w:w="7096" w:type="dxa"/>
            <w:noWrap/>
          </w:tcPr>
          <w:p w14:paraId="13F9B39D"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Juvenile osteochondrosis of spine (Cervicothoracic region)</w:t>
            </w:r>
          </w:p>
        </w:tc>
      </w:tr>
      <w:tr w:rsidR="00DE2653" w:rsidRPr="00197EED" w14:paraId="79E44749"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EA99E48"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M4204</w:t>
            </w:r>
          </w:p>
        </w:tc>
        <w:tc>
          <w:tcPr>
            <w:tcW w:w="7096" w:type="dxa"/>
            <w:noWrap/>
          </w:tcPr>
          <w:p w14:paraId="7C2A329A"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Juvenile osteochondrosis of spine (Thoracic region)</w:t>
            </w:r>
          </w:p>
        </w:tc>
      </w:tr>
      <w:tr w:rsidR="00DE2653" w:rsidRPr="00197EED" w14:paraId="0A29A4D8"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58FB9C6"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M4205</w:t>
            </w:r>
          </w:p>
        </w:tc>
        <w:tc>
          <w:tcPr>
            <w:tcW w:w="7096" w:type="dxa"/>
            <w:noWrap/>
          </w:tcPr>
          <w:p w14:paraId="35D6BD51"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Juvenile osteochondrosis of spine (Thoracolumbar region)</w:t>
            </w:r>
          </w:p>
        </w:tc>
      </w:tr>
      <w:tr w:rsidR="00DE2653" w:rsidRPr="00197EED" w14:paraId="0E44A73B"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AA5B2D4"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M4206</w:t>
            </w:r>
          </w:p>
        </w:tc>
        <w:tc>
          <w:tcPr>
            <w:tcW w:w="7096" w:type="dxa"/>
            <w:noWrap/>
          </w:tcPr>
          <w:p w14:paraId="41CA7058"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Juvenile osteochondrosis of spine (Lumbar region)</w:t>
            </w:r>
          </w:p>
        </w:tc>
      </w:tr>
      <w:tr w:rsidR="00DE2653" w:rsidRPr="00197EED" w14:paraId="765DE26E"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AD02BF1"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M4207</w:t>
            </w:r>
          </w:p>
        </w:tc>
        <w:tc>
          <w:tcPr>
            <w:tcW w:w="7096" w:type="dxa"/>
            <w:noWrap/>
          </w:tcPr>
          <w:p w14:paraId="1F32AE85"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Juvenile osteochondrosis of spine (Lumbosacral region)</w:t>
            </w:r>
          </w:p>
        </w:tc>
      </w:tr>
      <w:tr w:rsidR="00DE2653" w:rsidRPr="00197EED" w14:paraId="2B3E875C"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AC4860F"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M4208</w:t>
            </w:r>
          </w:p>
        </w:tc>
        <w:tc>
          <w:tcPr>
            <w:tcW w:w="7096" w:type="dxa"/>
            <w:noWrap/>
          </w:tcPr>
          <w:p w14:paraId="305796BC"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Juvenile osteochondrosis of spine (Sacral and sacrococcygeal region)</w:t>
            </w:r>
          </w:p>
        </w:tc>
      </w:tr>
      <w:tr w:rsidR="00DE2653" w:rsidRPr="00197EED" w14:paraId="204BA101"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8DB9ED4"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M4209</w:t>
            </w:r>
          </w:p>
        </w:tc>
        <w:tc>
          <w:tcPr>
            <w:tcW w:w="7096" w:type="dxa"/>
            <w:noWrap/>
          </w:tcPr>
          <w:p w14:paraId="3C68ECA7"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Juvenile osteochondrosis of spine (Site unspecified)</w:t>
            </w:r>
          </w:p>
        </w:tc>
      </w:tr>
      <w:tr w:rsidR="00DE2653" w:rsidRPr="00197EED" w14:paraId="66F5A64E"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06C7124"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M421</w:t>
            </w:r>
          </w:p>
        </w:tc>
        <w:tc>
          <w:tcPr>
            <w:tcW w:w="7096" w:type="dxa"/>
            <w:noWrap/>
          </w:tcPr>
          <w:p w14:paraId="2B3D3A63"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Adult osteochondrosis of spine</w:t>
            </w:r>
          </w:p>
        </w:tc>
      </w:tr>
      <w:tr w:rsidR="00DE2653" w:rsidRPr="00197EED" w14:paraId="02C5FA5D"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8F9DCF8"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M4210</w:t>
            </w:r>
          </w:p>
        </w:tc>
        <w:tc>
          <w:tcPr>
            <w:tcW w:w="7096" w:type="dxa"/>
            <w:noWrap/>
          </w:tcPr>
          <w:p w14:paraId="249EFFBF"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Adult osteochondrosis of spine (Multiple sites in spine)</w:t>
            </w:r>
          </w:p>
        </w:tc>
      </w:tr>
      <w:tr w:rsidR="00DE2653" w:rsidRPr="00197EED" w14:paraId="53299414"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0226934"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M4211</w:t>
            </w:r>
          </w:p>
        </w:tc>
        <w:tc>
          <w:tcPr>
            <w:tcW w:w="7096" w:type="dxa"/>
            <w:noWrap/>
          </w:tcPr>
          <w:p w14:paraId="432A91D6"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Adult osteochondrosis of spine (Occipito-atlanto-axial region)</w:t>
            </w:r>
          </w:p>
        </w:tc>
      </w:tr>
      <w:tr w:rsidR="00DE2653" w:rsidRPr="00197EED" w14:paraId="679A480C"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D22AEEF"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M4212</w:t>
            </w:r>
          </w:p>
        </w:tc>
        <w:tc>
          <w:tcPr>
            <w:tcW w:w="7096" w:type="dxa"/>
            <w:noWrap/>
          </w:tcPr>
          <w:p w14:paraId="369E07B4"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Adult osteochondrosis of spine (Cervical region)</w:t>
            </w:r>
          </w:p>
        </w:tc>
      </w:tr>
      <w:tr w:rsidR="00DE2653" w:rsidRPr="00197EED" w14:paraId="14336EBD"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4CAF563"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M4213</w:t>
            </w:r>
          </w:p>
        </w:tc>
        <w:tc>
          <w:tcPr>
            <w:tcW w:w="7096" w:type="dxa"/>
            <w:noWrap/>
          </w:tcPr>
          <w:p w14:paraId="1934A890"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Adult osteochondrosis of spine (Cervicothoracic region)</w:t>
            </w:r>
          </w:p>
        </w:tc>
      </w:tr>
      <w:tr w:rsidR="00DE2653" w:rsidRPr="00197EED" w14:paraId="5F1EFE49"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42BF4A5"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M4214</w:t>
            </w:r>
          </w:p>
        </w:tc>
        <w:tc>
          <w:tcPr>
            <w:tcW w:w="7096" w:type="dxa"/>
            <w:noWrap/>
          </w:tcPr>
          <w:p w14:paraId="75552951"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Adult osteochondrosis of spine (Thoracic region)</w:t>
            </w:r>
          </w:p>
        </w:tc>
      </w:tr>
      <w:tr w:rsidR="00DE2653" w:rsidRPr="00197EED" w14:paraId="405C5CA7"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30E2C15"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M4215</w:t>
            </w:r>
          </w:p>
        </w:tc>
        <w:tc>
          <w:tcPr>
            <w:tcW w:w="7096" w:type="dxa"/>
            <w:noWrap/>
          </w:tcPr>
          <w:p w14:paraId="11BDFB3F"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Adult osteochondrosis of spine (Thoracolumbar region)</w:t>
            </w:r>
          </w:p>
        </w:tc>
      </w:tr>
      <w:tr w:rsidR="00DE2653" w:rsidRPr="00197EED" w14:paraId="63B95D8F"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25B586C"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M4216</w:t>
            </w:r>
          </w:p>
        </w:tc>
        <w:tc>
          <w:tcPr>
            <w:tcW w:w="7096" w:type="dxa"/>
            <w:noWrap/>
          </w:tcPr>
          <w:p w14:paraId="755BF455"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Adult osteochondrosis of spine (Lumbar region)</w:t>
            </w:r>
          </w:p>
        </w:tc>
      </w:tr>
      <w:tr w:rsidR="00DE2653" w:rsidRPr="00197EED" w14:paraId="01F0CF7C"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9471A61"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M4217</w:t>
            </w:r>
          </w:p>
        </w:tc>
        <w:tc>
          <w:tcPr>
            <w:tcW w:w="7096" w:type="dxa"/>
            <w:noWrap/>
          </w:tcPr>
          <w:p w14:paraId="17CBD681"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Adult osteochondrosis of spine (Lumbosacral region)</w:t>
            </w:r>
          </w:p>
        </w:tc>
      </w:tr>
      <w:tr w:rsidR="00DE2653" w:rsidRPr="00197EED" w14:paraId="1AE8630B"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E547981"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M4218</w:t>
            </w:r>
          </w:p>
        </w:tc>
        <w:tc>
          <w:tcPr>
            <w:tcW w:w="7096" w:type="dxa"/>
            <w:noWrap/>
          </w:tcPr>
          <w:p w14:paraId="59C5F8D8"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Adult osteochondrosis of spine (Sacral and sacrococcygeal region)</w:t>
            </w:r>
          </w:p>
        </w:tc>
      </w:tr>
      <w:tr w:rsidR="00DE2653" w:rsidRPr="00197EED" w14:paraId="7917D7D5"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02C580A"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M4219</w:t>
            </w:r>
          </w:p>
        </w:tc>
        <w:tc>
          <w:tcPr>
            <w:tcW w:w="7096" w:type="dxa"/>
            <w:noWrap/>
          </w:tcPr>
          <w:p w14:paraId="203A5692"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Adult osteochondrosis of spine (Site unspecified)</w:t>
            </w:r>
          </w:p>
        </w:tc>
      </w:tr>
      <w:tr w:rsidR="00DE2653" w:rsidRPr="00197EED" w14:paraId="6D149671"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2BFFA72"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M429</w:t>
            </w:r>
          </w:p>
        </w:tc>
        <w:tc>
          <w:tcPr>
            <w:tcW w:w="7096" w:type="dxa"/>
            <w:noWrap/>
          </w:tcPr>
          <w:p w14:paraId="39F7A8D4"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Spinal osteochondrosis, unspecified</w:t>
            </w:r>
          </w:p>
        </w:tc>
      </w:tr>
      <w:tr w:rsidR="00DE2653" w:rsidRPr="00197EED" w14:paraId="122AD958"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9DC6D8D"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M4290</w:t>
            </w:r>
          </w:p>
        </w:tc>
        <w:tc>
          <w:tcPr>
            <w:tcW w:w="7096" w:type="dxa"/>
            <w:noWrap/>
          </w:tcPr>
          <w:p w14:paraId="2863A7D8"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Spinal osteochondrosis, unspecified (Multiple sites in spine)</w:t>
            </w:r>
          </w:p>
        </w:tc>
      </w:tr>
      <w:tr w:rsidR="00DE2653" w:rsidRPr="00197EED" w14:paraId="0A10B92E"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0E0D093"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M4291</w:t>
            </w:r>
          </w:p>
        </w:tc>
        <w:tc>
          <w:tcPr>
            <w:tcW w:w="7096" w:type="dxa"/>
            <w:noWrap/>
          </w:tcPr>
          <w:p w14:paraId="1BAE5572"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Spinal osteochondrosis, unspecified (Occipito-atlanto-axial region)</w:t>
            </w:r>
          </w:p>
        </w:tc>
      </w:tr>
      <w:tr w:rsidR="00DE2653" w:rsidRPr="00197EED" w14:paraId="64F6966A"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E9CC71E"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M4292</w:t>
            </w:r>
          </w:p>
        </w:tc>
        <w:tc>
          <w:tcPr>
            <w:tcW w:w="7096" w:type="dxa"/>
            <w:noWrap/>
          </w:tcPr>
          <w:p w14:paraId="1F8FA696"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Spinal osteochondrosis, unspecified (Cervical region)</w:t>
            </w:r>
          </w:p>
        </w:tc>
      </w:tr>
      <w:tr w:rsidR="00DE2653" w:rsidRPr="00197EED" w14:paraId="3979FF05"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2F55D1D"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M4293</w:t>
            </w:r>
          </w:p>
        </w:tc>
        <w:tc>
          <w:tcPr>
            <w:tcW w:w="7096" w:type="dxa"/>
            <w:noWrap/>
          </w:tcPr>
          <w:p w14:paraId="7A01FDFE"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Spinal osteochondrosis, unspecified (Cervicothoracic region)</w:t>
            </w:r>
          </w:p>
        </w:tc>
      </w:tr>
      <w:tr w:rsidR="00DE2653" w:rsidRPr="00197EED" w14:paraId="7A5A03E0"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8394580"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M4294</w:t>
            </w:r>
          </w:p>
        </w:tc>
        <w:tc>
          <w:tcPr>
            <w:tcW w:w="7096" w:type="dxa"/>
            <w:noWrap/>
          </w:tcPr>
          <w:p w14:paraId="682BFB71"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Spinal osteochondrosis, unspecified (Thoracic region)</w:t>
            </w:r>
          </w:p>
        </w:tc>
      </w:tr>
      <w:tr w:rsidR="00DE2653" w:rsidRPr="00197EED" w14:paraId="143D133E"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A53A2CE"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lastRenderedPageBreak/>
              <w:t>M4295</w:t>
            </w:r>
          </w:p>
        </w:tc>
        <w:tc>
          <w:tcPr>
            <w:tcW w:w="7096" w:type="dxa"/>
            <w:noWrap/>
          </w:tcPr>
          <w:p w14:paraId="2599B18C"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Spinal osteochondrosis, unspecified (Thoracolumbar region)</w:t>
            </w:r>
          </w:p>
        </w:tc>
      </w:tr>
      <w:tr w:rsidR="00DE2653" w:rsidRPr="00197EED" w14:paraId="2BB344F7"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617DAAA"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M4296</w:t>
            </w:r>
          </w:p>
        </w:tc>
        <w:tc>
          <w:tcPr>
            <w:tcW w:w="7096" w:type="dxa"/>
            <w:noWrap/>
          </w:tcPr>
          <w:p w14:paraId="5C2C5484"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Spinal osteochondrosis, unspecified (Lumbar region)</w:t>
            </w:r>
          </w:p>
        </w:tc>
      </w:tr>
      <w:tr w:rsidR="00DE2653" w:rsidRPr="00197EED" w14:paraId="2C86E4EB"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769789F"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M4297</w:t>
            </w:r>
          </w:p>
        </w:tc>
        <w:tc>
          <w:tcPr>
            <w:tcW w:w="7096" w:type="dxa"/>
            <w:noWrap/>
          </w:tcPr>
          <w:p w14:paraId="44452AC7"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Spinal osteochondrosis, unspecified (Lumbosacral region)</w:t>
            </w:r>
          </w:p>
        </w:tc>
      </w:tr>
      <w:tr w:rsidR="00DE2653" w:rsidRPr="00197EED" w14:paraId="6735E952"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E08CFEE"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M4298</w:t>
            </w:r>
          </w:p>
        </w:tc>
        <w:tc>
          <w:tcPr>
            <w:tcW w:w="7096" w:type="dxa"/>
            <w:noWrap/>
          </w:tcPr>
          <w:p w14:paraId="431DBF05"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Spinal osteochondrosis, unspecified (Sacral and sacrococcygeal region)</w:t>
            </w:r>
          </w:p>
        </w:tc>
      </w:tr>
      <w:tr w:rsidR="00DE2653" w:rsidRPr="00197EED" w14:paraId="532D9691"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A44EC12"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M4299</w:t>
            </w:r>
          </w:p>
        </w:tc>
        <w:tc>
          <w:tcPr>
            <w:tcW w:w="7096" w:type="dxa"/>
            <w:noWrap/>
          </w:tcPr>
          <w:p w14:paraId="61213CFD"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Spinal osteochondrosis, unspecified (Site unspecified)</w:t>
            </w:r>
          </w:p>
        </w:tc>
      </w:tr>
      <w:tr w:rsidR="00DE2653" w:rsidRPr="00197EED" w14:paraId="35BF8CCE"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6F61EA8"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M472</w:t>
            </w:r>
          </w:p>
        </w:tc>
        <w:tc>
          <w:tcPr>
            <w:tcW w:w="7096" w:type="dxa"/>
            <w:noWrap/>
          </w:tcPr>
          <w:p w14:paraId="7B02CEAC"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spondylosis with radiculopathy</w:t>
            </w:r>
          </w:p>
        </w:tc>
      </w:tr>
      <w:tr w:rsidR="00DE2653" w:rsidRPr="00197EED" w14:paraId="2D78C9F1"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089791B"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M4720</w:t>
            </w:r>
          </w:p>
        </w:tc>
        <w:tc>
          <w:tcPr>
            <w:tcW w:w="7096" w:type="dxa"/>
            <w:noWrap/>
          </w:tcPr>
          <w:p w14:paraId="04F7B21E"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spondylosis with radiculopathy (Multiple sites in spine)</w:t>
            </w:r>
          </w:p>
        </w:tc>
      </w:tr>
      <w:tr w:rsidR="00DE2653" w:rsidRPr="00197EED" w14:paraId="1D7F7799"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DE8005D"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M4721</w:t>
            </w:r>
          </w:p>
        </w:tc>
        <w:tc>
          <w:tcPr>
            <w:tcW w:w="7096" w:type="dxa"/>
            <w:noWrap/>
          </w:tcPr>
          <w:p w14:paraId="1862B326"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spondylosis with radiculopathy (Occipito-atlanto-axial region)</w:t>
            </w:r>
          </w:p>
        </w:tc>
      </w:tr>
      <w:tr w:rsidR="00DE2653" w:rsidRPr="00197EED" w14:paraId="079DE7A1"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E1BE44D"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M4722</w:t>
            </w:r>
          </w:p>
        </w:tc>
        <w:tc>
          <w:tcPr>
            <w:tcW w:w="7096" w:type="dxa"/>
            <w:noWrap/>
          </w:tcPr>
          <w:p w14:paraId="4F122EE5"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spondylosis with radiculopathy (Cervical region)</w:t>
            </w:r>
          </w:p>
        </w:tc>
      </w:tr>
      <w:tr w:rsidR="00DE2653" w:rsidRPr="00197EED" w14:paraId="4FE47299"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FCBB632"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M4723</w:t>
            </w:r>
          </w:p>
        </w:tc>
        <w:tc>
          <w:tcPr>
            <w:tcW w:w="7096" w:type="dxa"/>
            <w:noWrap/>
          </w:tcPr>
          <w:p w14:paraId="55198A88"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spondylosis with radiculopathy (Cervicothoracic region)</w:t>
            </w:r>
          </w:p>
        </w:tc>
      </w:tr>
      <w:tr w:rsidR="00DE2653" w:rsidRPr="00197EED" w14:paraId="495E8F9E"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A0D46B4"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M4724</w:t>
            </w:r>
          </w:p>
        </w:tc>
        <w:tc>
          <w:tcPr>
            <w:tcW w:w="7096" w:type="dxa"/>
            <w:noWrap/>
          </w:tcPr>
          <w:p w14:paraId="3A5E292E"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spondylosis with radiculopathy (Thoracic region)</w:t>
            </w:r>
          </w:p>
        </w:tc>
      </w:tr>
      <w:tr w:rsidR="00DE2653" w:rsidRPr="00197EED" w14:paraId="30B83F6B"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BB88C4B"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M4725</w:t>
            </w:r>
          </w:p>
        </w:tc>
        <w:tc>
          <w:tcPr>
            <w:tcW w:w="7096" w:type="dxa"/>
            <w:noWrap/>
          </w:tcPr>
          <w:p w14:paraId="01EB08AB"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spondylosis with radiculopathy (Thoracolumbar region)</w:t>
            </w:r>
          </w:p>
        </w:tc>
      </w:tr>
      <w:tr w:rsidR="00DE2653" w:rsidRPr="00197EED" w14:paraId="2F17603A"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765C7AA"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M4726</w:t>
            </w:r>
          </w:p>
        </w:tc>
        <w:tc>
          <w:tcPr>
            <w:tcW w:w="7096" w:type="dxa"/>
            <w:noWrap/>
          </w:tcPr>
          <w:p w14:paraId="06A97C6F"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spondylosis with radiculopathy (Lumbar region)</w:t>
            </w:r>
          </w:p>
        </w:tc>
      </w:tr>
      <w:tr w:rsidR="00DE2653" w:rsidRPr="00197EED" w14:paraId="78BEB858"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ED369DD"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M4727</w:t>
            </w:r>
          </w:p>
        </w:tc>
        <w:tc>
          <w:tcPr>
            <w:tcW w:w="7096" w:type="dxa"/>
            <w:noWrap/>
          </w:tcPr>
          <w:p w14:paraId="7F910020"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spondylosis with radiculopathy (Lumbosacral region)</w:t>
            </w:r>
          </w:p>
        </w:tc>
      </w:tr>
      <w:tr w:rsidR="00DE2653" w:rsidRPr="00197EED" w14:paraId="45A8ABC8"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7B2F763"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M4728</w:t>
            </w:r>
          </w:p>
        </w:tc>
        <w:tc>
          <w:tcPr>
            <w:tcW w:w="7096" w:type="dxa"/>
            <w:noWrap/>
          </w:tcPr>
          <w:p w14:paraId="37C96EB3"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spondylosis with radiculopathy (Sacral and sacrococcygeal region)</w:t>
            </w:r>
          </w:p>
        </w:tc>
      </w:tr>
      <w:tr w:rsidR="00DE2653" w:rsidRPr="00197EED" w14:paraId="1F292211"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2D300ED"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M4729</w:t>
            </w:r>
          </w:p>
        </w:tc>
        <w:tc>
          <w:tcPr>
            <w:tcW w:w="7096" w:type="dxa"/>
            <w:noWrap/>
          </w:tcPr>
          <w:p w14:paraId="23D78C2B"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spondylosis with radiculopathy (Site unspecified)</w:t>
            </w:r>
          </w:p>
        </w:tc>
      </w:tr>
      <w:tr w:rsidR="00DE2653" w:rsidRPr="00197EED" w14:paraId="399AA24E"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80CB4DB"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M478</w:t>
            </w:r>
          </w:p>
        </w:tc>
        <w:tc>
          <w:tcPr>
            <w:tcW w:w="7096" w:type="dxa"/>
            <w:noWrap/>
          </w:tcPr>
          <w:p w14:paraId="6A82DE64"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spondylosis</w:t>
            </w:r>
          </w:p>
        </w:tc>
      </w:tr>
      <w:tr w:rsidR="00DE2653" w:rsidRPr="00197EED" w14:paraId="115FB7CD"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C516D76"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M4780</w:t>
            </w:r>
          </w:p>
        </w:tc>
        <w:tc>
          <w:tcPr>
            <w:tcW w:w="7096" w:type="dxa"/>
            <w:noWrap/>
          </w:tcPr>
          <w:p w14:paraId="5AE153FB"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spondylosis (Multiple sites in spine)</w:t>
            </w:r>
          </w:p>
        </w:tc>
      </w:tr>
      <w:tr w:rsidR="00DE2653" w:rsidRPr="00197EED" w14:paraId="55FDC778"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01AF15E"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M4781</w:t>
            </w:r>
          </w:p>
        </w:tc>
        <w:tc>
          <w:tcPr>
            <w:tcW w:w="7096" w:type="dxa"/>
            <w:noWrap/>
          </w:tcPr>
          <w:p w14:paraId="44AA57F9"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spondylosis (Occipito-atlanto-axial region)</w:t>
            </w:r>
          </w:p>
        </w:tc>
      </w:tr>
      <w:tr w:rsidR="00DE2653" w:rsidRPr="00197EED" w14:paraId="538E8BF7"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3DA2289"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M4782</w:t>
            </w:r>
          </w:p>
        </w:tc>
        <w:tc>
          <w:tcPr>
            <w:tcW w:w="7096" w:type="dxa"/>
            <w:noWrap/>
          </w:tcPr>
          <w:p w14:paraId="626B9060"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spondylosis (Cervical region)</w:t>
            </w:r>
          </w:p>
        </w:tc>
      </w:tr>
      <w:tr w:rsidR="00DE2653" w:rsidRPr="00197EED" w14:paraId="43BED126"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E9C5B73"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M4783</w:t>
            </w:r>
          </w:p>
        </w:tc>
        <w:tc>
          <w:tcPr>
            <w:tcW w:w="7096" w:type="dxa"/>
            <w:noWrap/>
          </w:tcPr>
          <w:p w14:paraId="6F6D00A6"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spondylosis (Cervicothoracic region)</w:t>
            </w:r>
          </w:p>
        </w:tc>
      </w:tr>
      <w:tr w:rsidR="00DE2653" w:rsidRPr="00197EED" w14:paraId="23E3C85B"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A6A6790"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M4784</w:t>
            </w:r>
          </w:p>
        </w:tc>
        <w:tc>
          <w:tcPr>
            <w:tcW w:w="7096" w:type="dxa"/>
            <w:noWrap/>
          </w:tcPr>
          <w:p w14:paraId="2F13C11A"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spondylosis (Thoracic region)</w:t>
            </w:r>
          </w:p>
        </w:tc>
      </w:tr>
      <w:tr w:rsidR="00DE2653" w:rsidRPr="00197EED" w14:paraId="1C993B2B"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48A1097"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M4785</w:t>
            </w:r>
          </w:p>
        </w:tc>
        <w:tc>
          <w:tcPr>
            <w:tcW w:w="7096" w:type="dxa"/>
            <w:noWrap/>
          </w:tcPr>
          <w:p w14:paraId="6FAB6045"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spondylosis (Thoracolumbar region)</w:t>
            </w:r>
          </w:p>
        </w:tc>
      </w:tr>
      <w:tr w:rsidR="00DE2653" w:rsidRPr="00197EED" w14:paraId="7BFEEC61"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D7F9D17"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M4786</w:t>
            </w:r>
          </w:p>
        </w:tc>
        <w:tc>
          <w:tcPr>
            <w:tcW w:w="7096" w:type="dxa"/>
            <w:noWrap/>
          </w:tcPr>
          <w:p w14:paraId="63BA453C"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spondylosis (Lumbar region)</w:t>
            </w:r>
          </w:p>
        </w:tc>
      </w:tr>
      <w:tr w:rsidR="00DE2653" w:rsidRPr="00197EED" w14:paraId="6F27C8FF"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DBF406B"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M4787</w:t>
            </w:r>
          </w:p>
        </w:tc>
        <w:tc>
          <w:tcPr>
            <w:tcW w:w="7096" w:type="dxa"/>
            <w:noWrap/>
          </w:tcPr>
          <w:p w14:paraId="2D173A64"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spondylosis (Lumbosacral region)</w:t>
            </w:r>
          </w:p>
        </w:tc>
      </w:tr>
      <w:tr w:rsidR="00DE2653" w:rsidRPr="00197EED" w14:paraId="32CAC7D5"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456C117"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M4788</w:t>
            </w:r>
          </w:p>
        </w:tc>
        <w:tc>
          <w:tcPr>
            <w:tcW w:w="7096" w:type="dxa"/>
            <w:noWrap/>
          </w:tcPr>
          <w:p w14:paraId="6F3A8344"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spondylosis (Sacral and sacrococcygeal region)</w:t>
            </w:r>
          </w:p>
        </w:tc>
      </w:tr>
      <w:tr w:rsidR="00DE2653" w:rsidRPr="00197EED" w14:paraId="3DC8E6B6"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861013C"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M4789</w:t>
            </w:r>
          </w:p>
        </w:tc>
        <w:tc>
          <w:tcPr>
            <w:tcW w:w="7096" w:type="dxa"/>
            <w:noWrap/>
          </w:tcPr>
          <w:p w14:paraId="2C791FE2"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spondylosis (Site unspecified)</w:t>
            </w:r>
          </w:p>
        </w:tc>
      </w:tr>
      <w:tr w:rsidR="00DE2653" w:rsidRPr="00197EED" w14:paraId="354CD390"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F47A424"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M479</w:t>
            </w:r>
          </w:p>
        </w:tc>
        <w:tc>
          <w:tcPr>
            <w:tcW w:w="7096" w:type="dxa"/>
            <w:noWrap/>
          </w:tcPr>
          <w:p w14:paraId="5A70D29E"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Spondylosis, unspecified</w:t>
            </w:r>
          </w:p>
        </w:tc>
      </w:tr>
      <w:tr w:rsidR="00DE2653" w:rsidRPr="00197EED" w14:paraId="1BA9B014"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F5CFED2"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M4790</w:t>
            </w:r>
          </w:p>
        </w:tc>
        <w:tc>
          <w:tcPr>
            <w:tcW w:w="7096" w:type="dxa"/>
            <w:noWrap/>
          </w:tcPr>
          <w:p w14:paraId="0DA8B162"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Spondylosis, unspecified (Multiple sites in spine</w:t>
            </w:r>
          </w:p>
        </w:tc>
      </w:tr>
      <w:tr w:rsidR="00DE2653" w:rsidRPr="00197EED" w14:paraId="02894BFF"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7D4C0F0"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M4791</w:t>
            </w:r>
          </w:p>
        </w:tc>
        <w:tc>
          <w:tcPr>
            <w:tcW w:w="7096" w:type="dxa"/>
            <w:noWrap/>
          </w:tcPr>
          <w:p w14:paraId="17FA9094"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Spondylosis, unspecified (Occipito-atlanto-axial region)</w:t>
            </w:r>
          </w:p>
        </w:tc>
      </w:tr>
      <w:tr w:rsidR="00DE2653" w:rsidRPr="00197EED" w14:paraId="28D99134"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8351B06"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M4792</w:t>
            </w:r>
          </w:p>
        </w:tc>
        <w:tc>
          <w:tcPr>
            <w:tcW w:w="7096" w:type="dxa"/>
            <w:noWrap/>
          </w:tcPr>
          <w:p w14:paraId="585AA785"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Spondylosis, unspecified (Cervical region)</w:t>
            </w:r>
          </w:p>
        </w:tc>
      </w:tr>
      <w:tr w:rsidR="00DE2653" w:rsidRPr="00197EED" w14:paraId="78E55CB0"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DA44358"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M4793</w:t>
            </w:r>
          </w:p>
        </w:tc>
        <w:tc>
          <w:tcPr>
            <w:tcW w:w="7096" w:type="dxa"/>
            <w:noWrap/>
          </w:tcPr>
          <w:p w14:paraId="61B85D6F"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Spondylosis, unspecified (Cervicothoracic region)</w:t>
            </w:r>
          </w:p>
        </w:tc>
      </w:tr>
      <w:tr w:rsidR="00DE2653" w:rsidRPr="00197EED" w14:paraId="55E8C517"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221C553"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M4794</w:t>
            </w:r>
          </w:p>
        </w:tc>
        <w:tc>
          <w:tcPr>
            <w:tcW w:w="7096" w:type="dxa"/>
            <w:noWrap/>
          </w:tcPr>
          <w:p w14:paraId="349BBE85"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Spondylosis, unspecified (Thoracic region)</w:t>
            </w:r>
          </w:p>
        </w:tc>
      </w:tr>
      <w:tr w:rsidR="00DE2653" w:rsidRPr="00197EED" w14:paraId="20AE99D9"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DDDD5DA"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M4795</w:t>
            </w:r>
          </w:p>
        </w:tc>
        <w:tc>
          <w:tcPr>
            <w:tcW w:w="7096" w:type="dxa"/>
            <w:noWrap/>
          </w:tcPr>
          <w:p w14:paraId="2261E583"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Spondylosis, unspecified (Thoracolumbar region)</w:t>
            </w:r>
          </w:p>
        </w:tc>
      </w:tr>
      <w:tr w:rsidR="00DE2653" w:rsidRPr="00197EED" w14:paraId="0508D777"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550E9B4"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M4796</w:t>
            </w:r>
          </w:p>
        </w:tc>
        <w:tc>
          <w:tcPr>
            <w:tcW w:w="7096" w:type="dxa"/>
            <w:noWrap/>
          </w:tcPr>
          <w:p w14:paraId="6C22905B"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Spondylosis, unspecified (Lumbar region)</w:t>
            </w:r>
          </w:p>
        </w:tc>
      </w:tr>
      <w:tr w:rsidR="00DE2653" w:rsidRPr="00197EED" w14:paraId="4A0718AF"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F3EB2FE"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M4797</w:t>
            </w:r>
          </w:p>
        </w:tc>
        <w:tc>
          <w:tcPr>
            <w:tcW w:w="7096" w:type="dxa"/>
            <w:noWrap/>
          </w:tcPr>
          <w:p w14:paraId="63658E0B"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Spondylosis, unspecified (Lumbosacral region)</w:t>
            </w:r>
          </w:p>
        </w:tc>
      </w:tr>
      <w:tr w:rsidR="00DE2653" w:rsidRPr="00197EED" w14:paraId="5615C07C"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D4ABF81"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M4798</w:t>
            </w:r>
          </w:p>
        </w:tc>
        <w:tc>
          <w:tcPr>
            <w:tcW w:w="7096" w:type="dxa"/>
            <w:noWrap/>
          </w:tcPr>
          <w:p w14:paraId="07A167BF"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Spondylosis, unspecified (Sacral and sacrococcygeal region)</w:t>
            </w:r>
          </w:p>
        </w:tc>
      </w:tr>
      <w:tr w:rsidR="00DE2653" w:rsidRPr="00197EED" w14:paraId="4D849003"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B86346F"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M4952</w:t>
            </w:r>
          </w:p>
        </w:tc>
        <w:tc>
          <w:tcPr>
            <w:tcW w:w="7096" w:type="dxa"/>
            <w:noWrap/>
          </w:tcPr>
          <w:p w14:paraId="06964292"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Collapsed vertebra in diseases classified elsewhere (Cervical region)</w:t>
            </w:r>
          </w:p>
        </w:tc>
      </w:tr>
      <w:tr w:rsidR="00DE2653" w:rsidRPr="00197EED" w14:paraId="51DD684F"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195AD09"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M4953</w:t>
            </w:r>
          </w:p>
        </w:tc>
        <w:tc>
          <w:tcPr>
            <w:tcW w:w="7096" w:type="dxa"/>
            <w:noWrap/>
          </w:tcPr>
          <w:p w14:paraId="161C2C55"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Collapsed vertebra in diseases classified elsewhere (Cervicothoracic region)</w:t>
            </w:r>
          </w:p>
        </w:tc>
      </w:tr>
      <w:tr w:rsidR="00DE2653" w:rsidRPr="00197EED" w14:paraId="4D0F866D"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5F777B7"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M4954</w:t>
            </w:r>
          </w:p>
        </w:tc>
        <w:tc>
          <w:tcPr>
            <w:tcW w:w="7096" w:type="dxa"/>
            <w:noWrap/>
          </w:tcPr>
          <w:p w14:paraId="71B87939"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Collapsed vertebra in diseases classified elsewhere (Thoracic region)</w:t>
            </w:r>
          </w:p>
        </w:tc>
      </w:tr>
      <w:tr w:rsidR="00DE2653" w:rsidRPr="00197EED" w14:paraId="47EFD893"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7A4F436"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M4955</w:t>
            </w:r>
          </w:p>
        </w:tc>
        <w:tc>
          <w:tcPr>
            <w:tcW w:w="7096" w:type="dxa"/>
            <w:noWrap/>
          </w:tcPr>
          <w:p w14:paraId="3E39BC0B"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Collapsed vertebra in diseases classified elsewhere (Thoracolumbar region)</w:t>
            </w:r>
          </w:p>
        </w:tc>
      </w:tr>
      <w:tr w:rsidR="00DE2653" w:rsidRPr="00197EED" w14:paraId="4F2AA940"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7544C6D"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M4956</w:t>
            </w:r>
          </w:p>
        </w:tc>
        <w:tc>
          <w:tcPr>
            <w:tcW w:w="7096" w:type="dxa"/>
            <w:noWrap/>
          </w:tcPr>
          <w:p w14:paraId="5804E74F"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Collapsed vertebra in diseases classified elsewhere (Lumbar region)</w:t>
            </w:r>
          </w:p>
        </w:tc>
      </w:tr>
      <w:tr w:rsidR="00DE2653" w:rsidRPr="00197EED" w14:paraId="31D16A67"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2ABD724"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M4957</w:t>
            </w:r>
          </w:p>
        </w:tc>
        <w:tc>
          <w:tcPr>
            <w:tcW w:w="7096" w:type="dxa"/>
            <w:noWrap/>
          </w:tcPr>
          <w:p w14:paraId="05694038"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Collapsed vertebra in diseases classified elsewhere (Lumbosacral region)</w:t>
            </w:r>
          </w:p>
        </w:tc>
      </w:tr>
      <w:tr w:rsidR="00DE2653" w:rsidRPr="00197EED" w14:paraId="47E3B4FD"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9EBC4E3"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M4958</w:t>
            </w:r>
          </w:p>
        </w:tc>
        <w:tc>
          <w:tcPr>
            <w:tcW w:w="7096" w:type="dxa"/>
            <w:noWrap/>
          </w:tcPr>
          <w:p w14:paraId="74ED1FA3"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Collapsed vertebra in diseases classified elsewhere (Sacral and sacrococcygeal region)</w:t>
            </w:r>
          </w:p>
        </w:tc>
      </w:tr>
      <w:tr w:rsidR="00DE2653" w:rsidRPr="00197EED" w14:paraId="54D3620F"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5A322A8"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M4959</w:t>
            </w:r>
          </w:p>
        </w:tc>
        <w:tc>
          <w:tcPr>
            <w:tcW w:w="7096" w:type="dxa"/>
            <w:noWrap/>
          </w:tcPr>
          <w:p w14:paraId="5E754B37"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Collapsed vertebra in diseases classified elsewhere (Site unspecified)</w:t>
            </w:r>
          </w:p>
        </w:tc>
      </w:tr>
      <w:tr w:rsidR="00DE2653" w:rsidRPr="00197EED" w14:paraId="6FEEFC1D"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C65B490"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M498</w:t>
            </w:r>
          </w:p>
        </w:tc>
        <w:tc>
          <w:tcPr>
            <w:tcW w:w="7096" w:type="dxa"/>
            <w:noWrap/>
          </w:tcPr>
          <w:p w14:paraId="74CCCD5A"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Spondylopathy in other diseases classified elsewhere</w:t>
            </w:r>
          </w:p>
        </w:tc>
      </w:tr>
      <w:tr w:rsidR="00DE2653" w:rsidRPr="00197EED" w14:paraId="18D36D94"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E4ADFA5"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M4980</w:t>
            </w:r>
          </w:p>
        </w:tc>
        <w:tc>
          <w:tcPr>
            <w:tcW w:w="7096" w:type="dxa"/>
            <w:noWrap/>
          </w:tcPr>
          <w:p w14:paraId="59728133"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Spondylopathy in other diseases classified elsewhere (Multiple sites in spine)</w:t>
            </w:r>
          </w:p>
        </w:tc>
      </w:tr>
      <w:tr w:rsidR="00DE2653" w:rsidRPr="00197EED" w14:paraId="499995B6"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21F7766"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M4981</w:t>
            </w:r>
          </w:p>
        </w:tc>
        <w:tc>
          <w:tcPr>
            <w:tcW w:w="7096" w:type="dxa"/>
            <w:noWrap/>
          </w:tcPr>
          <w:p w14:paraId="0C34331D"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Spondylopathy in other diseases classified elsewhere (Occipito-atlanto-axial region)</w:t>
            </w:r>
          </w:p>
        </w:tc>
      </w:tr>
      <w:tr w:rsidR="00DE2653" w:rsidRPr="00197EED" w14:paraId="37E2D534"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4113E1A"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lastRenderedPageBreak/>
              <w:t>M4982</w:t>
            </w:r>
          </w:p>
        </w:tc>
        <w:tc>
          <w:tcPr>
            <w:tcW w:w="7096" w:type="dxa"/>
            <w:noWrap/>
          </w:tcPr>
          <w:p w14:paraId="44883194"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Spondylopathy in other diseases classified elsewhere (Cervical region)</w:t>
            </w:r>
          </w:p>
        </w:tc>
      </w:tr>
      <w:tr w:rsidR="00DE2653" w:rsidRPr="00197EED" w14:paraId="3DD7FC40"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41A0EF3"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M4983</w:t>
            </w:r>
          </w:p>
        </w:tc>
        <w:tc>
          <w:tcPr>
            <w:tcW w:w="7096" w:type="dxa"/>
            <w:noWrap/>
          </w:tcPr>
          <w:p w14:paraId="46BC38B3"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Spondylopathy in other diseases classified elsewhere (Cervicothoracic region)</w:t>
            </w:r>
          </w:p>
        </w:tc>
      </w:tr>
      <w:tr w:rsidR="00DE2653" w:rsidRPr="00197EED" w14:paraId="3EE4BC9E"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1F4F932"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M4984</w:t>
            </w:r>
          </w:p>
        </w:tc>
        <w:tc>
          <w:tcPr>
            <w:tcW w:w="7096" w:type="dxa"/>
            <w:noWrap/>
          </w:tcPr>
          <w:p w14:paraId="4E08B3C0"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Spondylopathy in other diseases classified elsewhere (Thoracic region)</w:t>
            </w:r>
          </w:p>
        </w:tc>
      </w:tr>
      <w:tr w:rsidR="00DE2653" w:rsidRPr="00197EED" w14:paraId="5EE39029"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824DA81"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M4985</w:t>
            </w:r>
          </w:p>
        </w:tc>
        <w:tc>
          <w:tcPr>
            <w:tcW w:w="7096" w:type="dxa"/>
            <w:noWrap/>
          </w:tcPr>
          <w:p w14:paraId="68DF7049"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Spondylopathy in other diseases classified elsewhere (Thoracolumbar region)</w:t>
            </w:r>
          </w:p>
        </w:tc>
      </w:tr>
      <w:tr w:rsidR="00DE2653" w:rsidRPr="00197EED" w14:paraId="51C9AA67"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B1E6775"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M4986</w:t>
            </w:r>
          </w:p>
        </w:tc>
        <w:tc>
          <w:tcPr>
            <w:tcW w:w="7096" w:type="dxa"/>
            <w:noWrap/>
          </w:tcPr>
          <w:p w14:paraId="3873E94B"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Spondylopathy in other diseases classified elsewhere (Lumbar region)</w:t>
            </w:r>
          </w:p>
        </w:tc>
      </w:tr>
      <w:tr w:rsidR="00DE2653" w:rsidRPr="00197EED" w14:paraId="0DD7282E"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09B082F"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M4987</w:t>
            </w:r>
          </w:p>
        </w:tc>
        <w:tc>
          <w:tcPr>
            <w:tcW w:w="7096" w:type="dxa"/>
            <w:noWrap/>
          </w:tcPr>
          <w:p w14:paraId="1695D9F4"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Spondylopathy in other diseases classified elsewhere (Lumbosacral region)</w:t>
            </w:r>
          </w:p>
        </w:tc>
      </w:tr>
      <w:tr w:rsidR="00DE2653" w:rsidRPr="00197EED" w14:paraId="59A521F1"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22D2B94"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M4988</w:t>
            </w:r>
          </w:p>
        </w:tc>
        <w:tc>
          <w:tcPr>
            <w:tcW w:w="7096" w:type="dxa"/>
            <w:noWrap/>
          </w:tcPr>
          <w:p w14:paraId="69ED8F73"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Spondylopathy in other diseases classified elsewhere (Sacral and sacrococcygeal region)</w:t>
            </w:r>
          </w:p>
        </w:tc>
      </w:tr>
      <w:tr w:rsidR="00DE2653" w:rsidRPr="00197EED" w14:paraId="621DBB38"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F13FB5C"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M4989</w:t>
            </w:r>
          </w:p>
        </w:tc>
        <w:tc>
          <w:tcPr>
            <w:tcW w:w="7096" w:type="dxa"/>
            <w:noWrap/>
          </w:tcPr>
          <w:p w14:paraId="2C9EC5F9"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Spondylopathy in other diseases classified elsewhere (Site unspecified)</w:t>
            </w:r>
          </w:p>
        </w:tc>
      </w:tr>
      <w:tr w:rsidR="00DE2653" w:rsidRPr="00197EED" w14:paraId="676CF3E1"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9A4446A"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M50</w:t>
            </w:r>
          </w:p>
        </w:tc>
        <w:tc>
          <w:tcPr>
            <w:tcW w:w="7096" w:type="dxa"/>
            <w:noWrap/>
          </w:tcPr>
          <w:p w14:paraId="1DE14DA8"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Cervical disk disorders</w:t>
            </w:r>
          </w:p>
        </w:tc>
      </w:tr>
      <w:tr w:rsidR="00DE2653" w:rsidRPr="00197EED" w14:paraId="4C4F5283"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9D4F460"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M501</w:t>
            </w:r>
          </w:p>
        </w:tc>
        <w:tc>
          <w:tcPr>
            <w:tcW w:w="7096" w:type="dxa"/>
            <w:noWrap/>
          </w:tcPr>
          <w:p w14:paraId="59AFE775"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Cervical disk disorder with radiculopathy</w:t>
            </w:r>
          </w:p>
        </w:tc>
      </w:tr>
      <w:tr w:rsidR="00DE2653" w:rsidRPr="00197EED" w14:paraId="0B401C50"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A1D51B8"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M502</w:t>
            </w:r>
          </w:p>
        </w:tc>
        <w:tc>
          <w:tcPr>
            <w:tcW w:w="7096" w:type="dxa"/>
            <w:noWrap/>
          </w:tcPr>
          <w:p w14:paraId="71D4C96C"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cervical disk displacement</w:t>
            </w:r>
          </w:p>
        </w:tc>
      </w:tr>
      <w:tr w:rsidR="00DE2653" w:rsidRPr="00197EED" w14:paraId="77FF4A62"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58AE814"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M503</w:t>
            </w:r>
          </w:p>
        </w:tc>
        <w:tc>
          <w:tcPr>
            <w:tcW w:w="7096" w:type="dxa"/>
            <w:noWrap/>
          </w:tcPr>
          <w:p w14:paraId="2CF617E4"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cervical disk degeneration</w:t>
            </w:r>
          </w:p>
        </w:tc>
      </w:tr>
      <w:tr w:rsidR="00DE2653" w:rsidRPr="00197EED" w14:paraId="66357818"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7D59986"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M508</w:t>
            </w:r>
          </w:p>
        </w:tc>
        <w:tc>
          <w:tcPr>
            <w:tcW w:w="7096" w:type="dxa"/>
            <w:noWrap/>
          </w:tcPr>
          <w:p w14:paraId="786F7055"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cervical disk disorders</w:t>
            </w:r>
          </w:p>
        </w:tc>
      </w:tr>
      <w:tr w:rsidR="00DE2653" w:rsidRPr="00197EED" w14:paraId="381EA699"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C4D1D71"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M509</w:t>
            </w:r>
          </w:p>
        </w:tc>
        <w:tc>
          <w:tcPr>
            <w:tcW w:w="7096" w:type="dxa"/>
            <w:noWrap/>
          </w:tcPr>
          <w:p w14:paraId="256F4108"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Cervical disk disorder, unspecified</w:t>
            </w:r>
          </w:p>
        </w:tc>
      </w:tr>
      <w:tr w:rsidR="00DE2653" w:rsidRPr="00197EED" w14:paraId="354B9BD1"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AEA1B7E"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M51</w:t>
            </w:r>
          </w:p>
        </w:tc>
        <w:tc>
          <w:tcPr>
            <w:tcW w:w="7096" w:type="dxa"/>
            <w:noWrap/>
          </w:tcPr>
          <w:p w14:paraId="522D776E"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intervertebral disk disorders</w:t>
            </w:r>
          </w:p>
        </w:tc>
      </w:tr>
      <w:tr w:rsidR="00DE2653" w:rsidRPr="00197EED" w14:paraId="43904569"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0A56723"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M949</w:t>
            </w:r>
          </w:p>
        </w:tc>
        <w:tc>
          <w:tcPr>
            <w:tcW w:w="7096" w:type="dxa"/>
            <w:noWrap/>
          </w:tcPr>
          <w:p w14:paraId="547264C2"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Disorder of cartilage, unspecified</w:t>
            </w:r>
          </w:p>
        </w:tc>
      </w:tr>
      <w:tr w:rsidR="00DE2653" w:rsidRPr="00197EED" w14:paraId="094612F9"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0C3AC4F"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M9490</w:t>
            </w:r>
          </w:p>
        </w:tc>
        <w:tc>
          <w:tcPr>
            <w:tcW w:w="7096" w:type="dxa"/>
            <w:noWrap/>
          </w:tcPr>
          <w:p w14:paraId="3DB5FA09"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Disorder of cartilage, unspecified (Multiple sites)</w:t>
            </w:r>
          </w:p>
        </w:tc>
      </w:tr>
      <w:tr w:rsidR="00DE2653" w:rsidRPr="00197EED" w14:paraId="20C32AA9"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0529CEB"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M9491</w:t>
            </w:r>
          </w:p>
        </w:tc>
        <w:tc>
          <w:tcPr>
            <w:tcW w:w="7096" w:type="dxa"/>
            <w:noWrap/>
          </w:tcPr>
          <w:p w14:paraId="5C5AC1A1"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Disorder of cartilage, unspecified (Shoulder region)</w:t>
            </w:r>
          </w:p>
        </w:tc>
      </w:tr>
      <w:tr w:rsidR="00DE2653" w:rsidRPr="00197EED" w14:paraId="615B24A1"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A4861D1"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M9492</w:t>
            </w:r>
          </w:p>
        </w:tc>
        <w:tc>
          <w:tcPr>
            <w:tcW w:w="7096" w:type="dxa"/>
            <w:noWrap/>
          </w:tcPr>
          <w:p w14:paraId="45DD999E"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Disorder of cartilage, unspecified (Upper arm)</w:t>
            </w:r>
          </w:p>
        </w:tc>
      </w:tr>
      <w:tr w:rsidR="00DE2653" w:rsidRPr="00197EED" w14:paraId="7EAE8780"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099135A"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M9493</w:t>
            </w:r>
          </w:p>
        </w:tc>
        <w:tc>
          <w:tcPr>
            <w:tcW w:w="7096" w:type="dxa"/>
            <w:noWrap/>
          </w:tcPr>
          <w:p w14:paraId="0B881587"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Disorder of cartilage, unspecified (Forearm)</w:t>
            </w:r>
          </w:p>
        </w:tc>
      </w:tr>
      <w:tr w:rsidR="00DE2653" w:rsidRPr="00197EED" w14:paraId="74AC3986"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8912C55"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M9494</w:t>
            </w:r>
          </w:p>
        </w:tc>
        <w:tc>
          <w:tcPr>
            <w:tcW w:w="7096" w:type="dxa"/>
            <w:noWrap/>
          </w:tcPr>
          <w:p w14:paraId="445E6742"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Disorder of cartilage, unspecified (Hand)</w:t>
            </w:r>
          </w:p>
        </w:tc>
      </w:tr>
      <w:tr w:rsidR="00DE2653" w:rsidRPr="00197EED" w14:paraId="6D2D0CC4"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E27AEC3"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M9495</w:t>
            </w:r>
          </w:p>
        </w:tc>
        <w:tc>
          <w:tcPr>
            <w:tcW w:w="7096" w:type="dxa"/>
            <w:noWrap/>
          </w:tcPr>
          <w:p w14:paraId="236823AB"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Disorder of cartilage, unspecified (Pelvic region and thigh)</w:t>
            </w:r>
          </w:p>
        </w:tc>
      </w:tr>
      <w:tr w:rsidR="00DE2653" w:rsidRPr="00197EED" w14:paraId="7018EE69"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44FBD80"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M9496</w:t>
            </w:r>
          </w:p>
        </w:tc>
        <w:tc>
          <w:tcPr>
            <w:tcW w:w="7096" w:type="dxa"/>
            <w:noWrap/>
          </w:tcPr>
          <w:p w14:paraId="3225D2E8"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Disorder of cartilage, unspecified (Lower leg)</w:t>
            </w:r>
          </w:p>
        </w:tc>
      </w:tr>
      <w:tr w:rsidR="00DE2653" w:rsidRPr="00197EED" w14:paraId="569F0CFA"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77F3413"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M9497</w:t>
            </w:r>
          </w:p>
        </w:tc>
        <w:tc>
          <w:tcPr>
            <w:tcW w:w="7096" w:type="dxa"/>
            <w:noWrap/>
          </w:tcPr>
          <w:p w14:paraId="35FD6F2E"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Disorder of cartilage, unspecified (Ankle and foot)</w:t>
            </w:r>
          </w:p>
        </w:tc>
      </w:tr>
      <w:tr w:rsidR="00DE2653" w:rsidRPr="00197EED" w14:paraId="17069EFD"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EC1C7C9"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M9498</w:t>
            </w:r>
          </w:p>
        </w:tc>
        <w:tc>
          <w:tcPr>
            <w:tcW w:w="7096" w:type="dxa"/>
            <w:noWrap/>
          </w:tcPr>
          <w:p w14:paraId="5B1A3240"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Disorder of cartilage, unspecified (Other)</w:t>
            </w:r>
          </w:p>
        </w:tc>
      </w:tr>
      <w:tr w:rsidR="00DE2653" w:rsidRPr="00197EED" w14:paraId="05ED85AC"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40E0C4D"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M9499</w:t>
            </w:r>
          </w:p>
        </w:tc>
        <w:tc>
          <w:tcPr>
            <w:tcW w:w="7096" w:type="dxa"/>
            <w:noWrap/>
          </w:tcPr>
          <w:p w14:paraId="59FACF3F"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Disorder of cartilage, unspecified (Site unspecified)</w:t>
            </w:r>
          </w:p>
        </w:tc>
      </w:tr>
      <w:tr w:rsidR="00DE2653" w:rsidRPr="00197EED" w14:paraId="33F135BA"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42DCC8A"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Q65</w:t>
            </w:r>
          </w:p>
        </w:tc>
        <w:tc>
          <w:tcPr>
            <w:tcW w:w="7096" w:type="dxa"/>
            <w:noWrap/>
          </w:tcPr>
          <w:p w14:paraId="6C0C6E52"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Congenital deformities of hip</w:t>
            </w:r>
          </w:p>
        </w:tc>
      </w:tr>
      <w:tr w:rsidR="00DE2653" w:rsidRPr="00197EED" w14:paraId="12F1D391"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7A6F6D0"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Q650</w:t>
            </w:r>
          </w:p>
        </w:tc>
        <w:tc>
          <w:tcPr>
            <w:tcW w:w="7096" w:type="dxa"/>
            <w:noWrap/>
          </w:tcPr>
          <w:p w14:paraId="6B576606"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Congenital dislocation of hip, unilateral</w:t>
            </w:r>
          </w:p>
        </w:tc>
      </w:tr>
      <w:tr w:rsidR="00DE2653" w:rsidRPr="00197EED" w14:paraId="0A4EC299"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24E1DFE"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Q651</w:t>
            </w:r>
          </w:p>
        </w:tc>
        <w:tc>
          <w:tcPr>
            <w:tcW w:w="7096" w:type="dxa"/>
            <w:noWrap/>
          </w:tcPr>
          <w:p w14:paraId="69E17B94"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Congenital dislocation of hip, bilateral</w:t>
            </w:r>
          </w:p>
        </w:tc>
      </w:tr>
      <w:tr w:rsidR="00DE2653" w:rsidRPr="00197EED" w14:paraId="5DD30512"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A8C154B"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Q652</w:t>
            </w:r>
          </w:p>
        </w:tc>
        <w:tc>
          <w:tcPr>
            <w:tcW w:w="7096" w:type="dxa"/>
            <w:noWrap/>
          </w:tcPr>
          <w:p w14:paraId="3B198A14"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Congenital dislocation of hip, unspecified</w:t>
            </w:r>
          </w:p>
        </w:tc>
      </w:tr>
      <w:tr w:rsidR="00DE2653" w:rsidRPr="00197EED" w14:paraId="715FE618"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3765B49"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Q653</w:t>
            </w:r>
          </w:p>
        </w:tc>
        <w:tc>
          <w:tcPr>
            <w:tcW w:w="7096" w:type="dxa"/>
            <w:noWrap/>
          </w:tcPr>
          <w:p w14:paraId="6E98A787"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Congenital subluxation of hip, unilateral</w:t>
            </w:r>
          </w:p>
        </w:tc>
      </w:tr>
      <w:tr w:rsidR="00DE2653" w:rsidRPr="00197EED" w14:paraId="1A8B9C30"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70B10E5"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Q654</w:t>
            </w:r>
          </w:p>
        </w:tc>
        <w:tc>
          <w:tcPr>
            <w:tcW w:w="7096" w:type="dxa"/>
            <w:noWrap/>
          </w:tcPr>
          <w:p w14:paraId="4E93E381"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Congenital subluxation of hip, bilateral</w:t>
            </w:r>
          </w:p>
        </w:tc>
      </w:tr>
      <w:tr w:rsidR="00DE2653" w:rsidRPr="00197EED" w14:paraId="54DC4E83"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8F3AC7C"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Q655</w:t>
            </w:r>
          </w:p>
        </w:tc>
        <w:tc>
          <w:tcPr>
            <w:tcW w:w="7096" w:type="dxa"/>
            <w:noWrap/>
          </w:tcPr>
          <w:p w14:paraId="372D0317"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Congenital subluxation of hip, unspecified</w:t>
            </w:r>
          </w:p>
        </w:tc>
      </w:tr>
      <w:tr w:rsidR="00DE2653" w:rsidRPr="00197EED" w14:paraId="37E9C39D"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2BCEA88"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Q656</w:t>
            </w:r>
          </w:p>
        </w:tc>
        <w:tc>
          <w:tcPr>
            <w:tcW w:w="7096" w:type="dxa"/>
            <w:noWrap/>
          </w:tcPr>
          <w:p w14:paraId="447E2F4F"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Unstable hip</w:t>
            </w:r>
          </w:p>
        </w:tc>
      </w:tr>
      <w:tr w:rsidR="00DE2653" w:rsidRPr="00197EED" w14:paraId="348C2D80"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E0236AD"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Q658</w:t>
            </w:r>
          </w:p>
        </w:tc>
        <w:tc>
          <w:tcPr>
            <w:tcW w:w="7096" w:type="dxa"/>
            <w:noWrap/>
          </w:tcPr>
          <w:p w14:paraId="55F8601D"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congenital deformities of hip</w:t>
            </w:r>
          </w:p>
        </w:tc>
      </w:tr>
      <w:tr w:rsidR="00DE2653" w:rsidRPr="00197EED" w14:paraId="1A4E00E1"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0BA4FBC"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Q659</w:t>
            </w:r>
          </w:p>
        </w:tc>
        <w:tc>
          <w:tcPr>
            <w:tcW w:w="7096" w:type="dxa"/>
            <w:noWrap/>
          </w:tcPr>
          <w:p w14:paraId="069196AC"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Congenital deformity of hip, unspecified</w:t>
            </w:r>
          </w:p>
        </w:tc>
      </w:tr>
      <w:tr w:rsidR="00DE2653" w:rsidRPr="00197EED" w14:paraId="4BFAD125"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D848626"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 xml:space="preserve">V134    </w:t>
            </w:r>
          </w:p>
        </w:tc>
        <w:tc>
          <w:tcPr>
            <w:tcW w:w="7096" w:type="dxa"/>
            <w:noWrap/>
          </w:tcPr>
          <w:p w14:paraId="201B222D"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Personal history of arthritis</w:t>
            </w:r>
          </w:p>
        </w:tc>
      </w:tr>
      <w:tr w:rsidR="00DE2653" w:rsidRPr="00197EED" w14:paraId="0E634D1F"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0364624"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V135</w:t>
            </w:r>
          </w:p>
        </w:tc>
        <w:tc>
          <w:tcPr>
            <w:tcW w:w="7096" w:type="dxa"/>
            <w:noWrap/>
          </w:tcPr>
          <w:p w14:paraId="6D2DBAC7"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Personal history of other musculoskeletal disorders</w:t>
            </w:r>
          </w:p>
        </w:tc>
      </w:tr>
      <w:tr w:rsidR="00DE2653" w:rsidRPr="00197EED" w14:paraId="769314B5"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292563C"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V136</w:t>
            </w:r>
          </w:p>
        </w:tc>
        <w:tc>
          <w:tcPr>
            <w:tcW w:w="7096" w:type="dxa"/>
            <w:noWrap/>
          </w:tcPr>
          <w:p w14:paraId="13030993"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Personal history of congenital malformations</w:t>
            </w:r>
          </w:p>
        </w:tc>
      </w:tr>
      <w:tr w:rsidR="00DE2653" w:rsidRPr="00197EED" w14:paraId="06461B5E"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38E4876" w14:textId="77777777" w:rsidR="00DE2653" w:rsidRPr="00197EED" w:rsidRDefault="00DE2653" w:rsidP="00BA14E4">
            <w:pPr>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ICD 9 code</w:t>
            </w:r>
          </w:p>
        </w:tc>
        <w:tc>
          <w:tcPr>
            <w:tcW w:w="7096" w:type="dxa"/>
            <w:noWrap/>
          </w:tcPr>
          <w:p w14:paraId="047E8F24"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b/>
                <w:color w:val="000000"/>
                <w:lang w:eastAsia="en-GB"/>
              </w:rPr>
            </w:pPr>
            <w:r w:rsidRPr="00197EED">
              <w:rPr>
                <w:rFonts w:asciiTheme="minorHAnsi" w:eastAsia="Times New Roman" w:hAnsiTheme="minorHAnsi" w:cs="Arial"/>
                <w:b/>
                <w:color w:val="000000"/>
                <w:lang w:eastAsia="en-GB"/>
              </w:rPr>
              <w:t>condition</w:t>
            </w:r>
          </w:p>
        </w:tc>
      </w:tr>
      <w:tr w:rsidR="00DE2653" w:rsidRPr="00197EED" w14:paraId="14828029"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A949CF8"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712</w:t>
            </w:r>
          </w:p>
        </w:tc>
        <w:tc>
          <w:tcPr>
            <w:tcW w:w="7096" w:type="dxa"/>
            <w:noWrap/>
          </w:tcPr>
          <w:p w14:paraId="4256BC4C"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Crystal arthropathies</w:t>
            </w:r>
          </w:p>
        </w:tc>
      </w:tr>
      <w:tr w:rsidR="00DE2653" w:rsidRPr="00197EED" w14:paraId="4CEDE9C7"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D7B627C"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7121</w:t>
            </w:r>
          </w:p>
        </w:tc>
        <w:tc>
          <w:tcPr>
            <w:tcW w:w="7096" w:type="dxa"/>
            <w:noWrap/>
          </w:tcPr>
          <w:p w14:paraId="317E14BA"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Chondrocalcinosis due to dicalcium phosphate crystals</w:t>
            </w:r>
          </w:p>
        </w:tc>
      </w:tr>
      <w:tr w:rsidR="00DE2653" w:rsidRPr="00197EED" w14:paraId="2E3E2187"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E2E58B3"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7122</w:t>
            </w:r>
          </w:p>
        </w:tc>
        <w:tc>
          <w:tcPr>
            <w:tcW w:w="7096" w:type="dxa"/>
            <w:noWrap/>
          </w:tcPr>
          <w:p w14:paraId="330DA9F6"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Chondrocalcinosis due to pyrophosphate crystals</w:t>
            </w:r>
          </w:p>
        </w:tc>
      </w:tr>
      <w:tr w:rsidR="00DE2653" w:rsidRPr="00197EED" w14:paraId="69466F08"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09905BF"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7123</w:t>
            </w:r>
          </w:p>
        </w:tc>
        <w:tc>
          <w:tcPr>
            <w:tcW w:w="7096" w:type="dxa"/>
            <w:noWrap/>
          </w:tcPr>
          <w:p w14:paraId="297E31BA"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Chondrocalcinosis, unspecified"</w:t>
            </w:r>
          </w:p>
        </w:tc>
      </w:tr>
      <w:tr w:rsidR="00DE2653" w:rsidRPr="00197EED" w14:paraId="2D192464"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E1E642A"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7128</w:t>
            </w:r>
          </w:p>
        </w:tc>
        <w:tc>
          <w:tcPr>
            <w:tcW w:w="7096" w:type="dxa"/>
            <w:noWrap/>
          </w:tcPr>
          <w:p w14:paraId="7EF58C6D"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crystal arthropathies</w:t>
            </w:r>
          </w:p>
        </w:tc>
      </w:tr>
      <w:tr w:rsidR="00DE2653" w:rsidRPr="00197EED" w14:paraId="402E484F"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895CE4B"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71280</w:t>
            </w:r>
          </w:p>
        </w:tc>
        <w:tc>
          <w:tcPr>
            <w:tcW w:w="7096" w:type="dxa"/>
            <w:noWrap/>
          </w:tcPr>
          <w:p w14:paraId="6617F566"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crystal arthropathies (multiple sites)</w:t>
            </w:r>
          </w:p>
        </w:tc>
      </w:tr>
      <w:tr w:rsidR="00DE2653" w:rsidRPr="00197EED" w14:paraId="37BE199E"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A98DB03"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71281</w:t>
            </w:r>
          </w:p>
        </w:tc>
        <w:tc>
          <w:tcPr>
            <w:tcW w:w="7096" w:type="dxa"/>
            <w:noWrap/>
          </w:tcPr>
          <w:p w14:paraId="6516D389"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crystal arthropathies (shoulder region)</w:t>
            </w:r>
          </w:p>
        </w:tc>
      </w:tr>
      <w:tr w:rsidR="00DE2653" w:rsidRPr="00197EED" w14:paraId="38DC64AD"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2E99CFD"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lastRenderedPageBreak/>
              <w:t>71282</w:t>
            </w:r>
          </w:p>
        </w:tc>
        <w:tc>
          <w:tcPr>
            <w:tcW w:w="7096" w:type="dxa"/>
            <w:noWrap/>
          </w:tcPr>
          <w:p w14:paraId="2738608A"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crystal arthropathies (upper arm)</w:t>
            </w:r>
          </w:p>
        </w:tc>
      </w:tr>
      <w:tr w:rsidR="00DE2653" w:rsidRPr="00197EED" w14:paraId="70D3029D"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A0F12D1"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71283</w:t>
            </w:r>
          </w:p>
        </w:tc>
        <w:tc>
          <w:tcPr>
            <w:tcW w:w="7096" w:type="dxa"/>
            <w:noWrap/>
          </w:tcPr>
          <w:p w14:paraId="2F51D131"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crystal arthropathies (forearm)</w:t>
            </w:r>
          </w:p>
        </w:tc>
      </w:tr>
      <w:tr w:rsidR="00DE2653" w:rsidRPr="00197EED" w14:paraId="19EBC8F9"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A183B9E"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71284</w:t>
            </w:r>
          </w:p>
        </w:tc>
        <w:tc>
          <w:tcPr>
            <w:tcW w:w="7096" w:type="dxa"/>
            <w:noWrap/>
          </w:tcPr>
          <w:p w14:paraId="3EB3FC88"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crystal arthropathies (hand)</w:t>
            </w:r>
          </w:p>
        </w:tc>
      </w:tr>
      <w:tr w:rsidR="00DE2653" w:rsidRPr="00197EED" w14:paraId="04398C80"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589AA97"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71285</w:t>
            </w:r>
          </w:p>
        </w:tc>
        <w:tc>
          <w:tcPr>
            <w:tcW w:w="7096" w:type="dxa"/>
            <w:noWrap/>
          </w:tcPr>
          <w:p w14:paraId="0D6203D4"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crystal arthropathies (pelvic region and thigh)</w:t>
            </w:r>
          </w:p>
        </w:tc>
      </w:tr>
      <w:tr w:rsidR="00DE2653" w:rsidRPr="00197EED" w14:paraId="0C54F0F4"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ECFAB9F"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71286</w:t>
            </w:r>
          </w:p>
        </w:tc>
        <w:tc>
          <w:tcPr>
            <w:tcW w:w="7096" w:type="dxa"/>
            <w:noWrap/>
          </w:tcPr>
          <w:p w14:paraId="6FF7B12D"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crystal arthropathies (lower leg)</w:t>
            </w:r>
          </w:p>
        </w:tc>
      </w:tr>
      <w:tr w:rsidR="00DE2653" w:rsidRPr="00197EED" w14:paraId="13406560"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1AC7FCE"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71287</w:t>
            </w:r>
          </w:p>
        </w:tc>
        <w:tc>
          <w:tcPr>
            <w:tcW w:w="7096" w:type="dxa"/>
            <w:noWrap/>
          </w:tcPr>
          <w:p w14:paraId="41AFE065"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crystal arthropathies (ankle and foot)</w:t>
            </w:r>
          </w:p>
        </w:tc>
      </w:tr>
      <w:tr w:rsidR="00DE2653" w:rsidRPr="00197EED" w14:paraId="27FE422F"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87DCFD2"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71288</w:t>
            </w:r>
          </w:p>
        </w:tc>
        <w:tc>
          <w:tcPr>
            <w:tcW w:w="7096" w:type="dxa"/>
            <w:noWrap/>
          </w:tcPr>
          <w:p w14:paraId="7D9A6AC0"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crystal arthropathies (other specified site)</w:t>
            </w:r>
          </w:p>
        </w:tc>
      </w:tr>
      <w:tr w:rsidR="00DE2653" w:rsidRPr="00197EED" w14:paraId="630FF788"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03DD76B"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71289</w:t>
            </w:r>
          </w:p>
        </w:tc>
        <w:tc>
          <w:tcPr>
            <w:tcW w:w="7096" w:type="dxa"/>
            <w:noWrap/>
          </w:tcPr>
          <w:p w14:paraId="3F7E159D"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crystal arthropathies (site unspecified)</w:t>
            </w:r>
          </w:p>
        </w:tc>
      </w:tr>
      <w:tr w:rsidR="00DE2653" w:rsidRPr="00197EED" w14:paraId="0B710912"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69811E4"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7129</w:t>
            </w:r>
          </w:p>
        </w:tc>
        <w:tc>
          <w:tcPr>
            <w:tcW w:w="7096" w:type="dxa"/>
            <w:noWrap/>
          </w:tcPr>
          <w:p w14:paraId="42F350D6"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crystal arthropathy</w:t>
            </w:r>
          </w:p>
        </w:tc>
      </w:tr>
      <w:tr w:rsidR="00DE2653" w:rsidRPr="00197EED" w14:paraId="7D65F201"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A75BD87"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71290</w:t>
            </w:r>
          </w:p>
        </w:tc>
        <w:tc>
          <w:tcPr>
            <w:tcW w:w="7096" w:type="dxa"/>
            <w:noWrap/>
          </w:tcPr>
          <w:p w14:paraId="61F48A2E"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crystal arthropathy (multiple sites)</w:t>
            </w:r>
          </w:p>
        </w:tc>
      </w:tr>
      <w:tr w:rsidR="00DE2653" w:rsidRPr="00197EED" w14:paraId="1147A579"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B0214C3"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71291</w:t>
            </w:r>
          </w:p>
        </w:tc>
        <w:tc>
          <w:tcPr>
            <w:tcW w:w="7096" w:type="dxa"/>
            <w:noWrap/>
          </w:tcPr>
          <w:p w14:paraId="29E3552F"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crystal arthropathy (shoulder region)</w:t>
            </w:r>
          </w:p>
        </w:tc>
      </w:tr>
      <w:tr w:rsidR="00DE2653" w:rsidRPr="00197EED" w14:paraId="42FD415F"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4A3CBAF"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71292</w:t>
            </w:r>
          </w:p>
        </w:tc>
        <w:tc>
          <w:tcPr>
            <w:tcW w:w="7096" w:type="dxa"/>
            <w:noWrap/>
          </w:tcPr>
          <w:p w14:paraId="1AC998F2"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crystal arthropathy (upper arm)</w:t>
            </w:r>
          </w:p>
        </w:tc>
      </w:tr>
      <w:tr w:rsidR="00DE2653" w:rsidRPr="00197EED" w14:paraId="491C7938"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8C1C1F7"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71293</w:t>
            </w:r>
          </w:p>
        </w:tc>
        <w:tc>
          <w:tcPr>
            <w:tcW w:w="7096" w:type="dxa"/>
            <w:noWrap/>
          </w:tcPr>
          <w:p w14:paraId="0C3ADC27"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crystal arthropathy (forearm)</w:t>
            </w:r>
          </w:p>
        </w:tc>
      </w:tr>
      <w:tr w:rsidR="00DE2653" w:rsidRPr="00197EED" w14:paraId="1F760E15"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46323E5"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71294</w:t>
            </w:r>
          </w:p>
        </w:tc>
        <w:tc>
          <w:tcPr>
            <w:tcW w:w="7096" w:type="dxa"/>
            <w:noWrap/>
          </w:tcPr>
          <w:p w14:paraId="4A64FE21"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crystal arthropathy (hand)</w:t>
            </w:r>
          </w:p>
        </w:tc>
      </w:tr>
      <w:tr w:rsidR="00DE2653" w:rsidRPr="00197EED" w14:paraId="2E3D8A9B"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F070A28"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71295</w:t>
            </w:r>
          </w:p>
        </w:tc>
        <w:tc>
          <w:tcPr>
            <w:tcW w:w="7096" w:type="dxa"/>
            <w:noWrap/>
          </w:tcPr>
          <w:p w14:paraId="1C1D61CC"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crystal arthropathy (pelvic region and thigh)</w:t>
            </w:r>
          </w:p>
        </w:tc>
      </w:tr>
      <w:tr w:rsidR="00DE2653" w:rsidRPr="00197EED" w14:paraId="55ED7E3A"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9FB1854"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71296</w:t>
            </w:r>
          </w:p>
        </w:tc>
        <w:tc>
          <w:tcPr>
            <w:tcW w:w="7096" w:type="dxa"/>
            <w:noWrap/>
          </w:tcPr>
          <w:p w14:paraId="00E114F4"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crystal arthropathy (lower leg)</w:t>
            </w:r>
          </w:p>
        </w:tc>
      </w:tr>
      <w:tr w:rsidR="00DE2653" w:rsidRPr="00197EED" w14:paraId="7D40C5A1"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31049A5"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71297</w:t>
            </w:r>
          </w:p>
        </w:tc>
        <w:tc>
          <w:tcPr>
            <w:tcW w:w="7096" w:type="dxa"/>
            <w:noWrap/>
          </w:tcPr>
          <w:p w14:paraId="72E60452"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crystal arthropathy (ankle and foot)</w:t>
            </w:r>
          </w:p>
        </w:tc>
      </w:tr>
      <w:tr w:rsidR="00DE2653" w:rsidRPr="00197EED" w14:paraId="1BEAA002"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8EABDD4"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71298</w:t>
            </w:r>
          </w:p>
        </w:tc>
        <w:tc>
          <w:tcPr>
            <w:tcW w:w="7096" w:type="dxa"/>
            <w:noWrap/>
          </w:tcPr>
          <w:p w14:paraId="20815019"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crystal arthropathy (other specified site)</w:t>
            </w:r>
          </w:p>
        </w:tc>
      </w:tr>
      <w:tr w:rsidR="00DE2653" w:rsidRPr="00197EED" w14:paraId="77C5A014"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30926CD"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71299</w:t>
            </w:r>
          </w:p>
        </w:tc>
        <w:tc>
          <w:tcPr>
            <w:tcW w:w="7096" w:type="dxa"/>
            <w:noWrap/>
          </w:tcPr>
          <w:p w14:paraId="6122312E"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crystal arthropathy (site unspecified)</w:t>
            </w:r>
          </w:p>
        </w:tc>
      </w:tr>
      <w:tr w:rsidR="00DE2653" w:rsidRPr="00197EED" w14:paraId="2AF3F4FD"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39B0E75"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715</w:t>
            </w:r>
          </w:p>
        </w:tc>
        <w:tc>
          <w:tcPr>
            <w:tcW w:w="7096" w:type="dxa"/>
            <w:noWrap/>
          </w:tcPr>
          <w:p w14:paraId="1E868DA0"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Osteoarthrosis and allied disorders</w:t>
            </w:r>
          </w:p>
        </w:tc>
      </w:tr>
      <w:tr w:rsidR="00DE2653" w:rsidRPr="00197EED" w14:paraId="7B43339C"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C0A5AC9"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7150</w:t>
            </w:r>
          </w:p>
        </w:tc>
        <w:tc>
          <w:tcPr>
            <w:tcW w:w="7096" w:type="dxa"/>
            <w:noWrap/>
          </w:tcPr>
          <w:p w14:paraId="6449B8CB"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Generalized osteoarthrosis and allied disorders</w:t>
            </w:r>
          </w:p>
        </w:tc>
      </w:tr>
      <w:tr w:rsidR="00DE2653" w:rsidRPr="00197EED" w14:paraId="61E01B24"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C1FEF24"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7151</w:t>
            </w:r>
          </w:p>
        </w:tc>
        <w:tc>
          <w:tcPr>
            <w:tcW w:w="7096" w:type="dxa"/>
            <w:noWrap/>
          </w:tcPr>
          <w:p w14:paraId="50262180"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Localised, primary osteoarthrosis and allied disorders</w:t>
            </w:r>
          </w:p>
        </w:tc>
      </w:tr>
      <w:tr w:rsidR="00DE2653" w:rsidRPr="00197EED" w14:paraId="7E2D794D"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D7E26A4"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71510</w:t>
            </w:r>
          </w:p>
        </w:tc>
        <w:tc>
          <w:tcPr>
            <w:tcW w:w="7096" w:type="dxa"/>
            <w:noWrap/>
          </w:tcPr>
          <w:p w14:paraId="1B9D575E"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Localised, primary osteoarthrosis and allied disorders (multiple sites)</w:t>
            </w:r>
          </w:p>
        </w:tc>
      </w:tr>
      <w:tr w:rsidR="00DE2653" w:rsidRPr="00197EED" w14:paraId="41D96A6E"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1937C1B"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71511</w:t>
            </w:r>
          </w:p>
        </w:tc>
        <w:tc>
          <w:tcPr>
            <w:tcW w:w="7096" w:type="dxa"/>
            <w:noWrap/>
          </w:tcPr>
          <w:p w14:paraId="020CD87A"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Localised, primary osteoarthrosis and allied disorders (shoulder region)</w:t>
            </w:r>
          </w:p>
        </w:tc>
      </w:tr>
      <w:tr w:rsidR="00DE2653" w:rsidRPr="00197EED" w14:paraId="6A372D89"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CD4DAF3"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71512</w:t>
            </w:r>
          </w:p>
        </w:tc>
        <w:tc>
          <w:tcPr>
            <w:tcW w:w="7096" w:type="dxa"/>
            <w:noWrap/>
          </w:tcPr>
          <w:p w14:paraId="1CE076B8"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Localised, primary osteoarthrosis and allied disorders (upper arm)</w:t>
            </w:r>
          </w:p>
        </w:tc>
      </w:tr>
      <w:tr w:rsidR="00DE2653" w:rsidRPr="00197EED" w14:paraId="5AE18A24"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1DABF8D"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71513</w:t>
            </w:r>
          </w:p>
        </w:tc>
        <w:tc>
          <w:tcPr>
            <w:tcW w:w="7096" w:type="dxa"/>
            <w:noWrap/>
          </w:tcPr>
          <w:p w14:paraId="1FF37BCF"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Localised, primary osteoarthrosis and allied disorders (forearm)</w:t>
            </w:r>
          </w:p>
        </w:tc>
      </w:tr>
      <w:tr w:rsidR="00DE2653" w:rsidRPr="00197EED" w14:paraId="324A8741"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97D6E08"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71514</w:t>
            </w:r>
          </w:p>
        </w:tc>
        <w:tc>
          <w:tcPr>
            <w:tcW w:w="7096" w:type="dxa"/>
            <w:noWrap/>
          </w:tcPr>
          <w:p w14:paraId="7BF2F268"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Localised, primary osteoarthrosis and allied disorders (hand)</w:t>
            </w:r>
          </w:p>
        </w:tc>
      </w:tr>
      <w:tr w:rsidR="00DE2653" w:rsidRPr="00197EED" w14:paraId="123CFF58"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0338BAC"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71515</w:t>
            </w:r>
          </w:p>
        </w:tc>
        <w:tc>
          <w:tcPr>
            <w:tcW w:w="7096" w:type="dxa"/>
            <w:noWrap/>
          </w:tcPr>
          <w:p w14:paraId="04823522"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Localised prim. osteoarthrosis/allied dis. (pelvic region and thigh)</w:t>
            </w:r>
          </w:p>
        </w:tc>
      </w:tr>
      <w:tr w:rsidR="00DE2653" w:rsidRPr="00197EED" w14:paraId="1477B73F"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91C89F7"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71516</w:t>
            </w:r>
          </w:p>
        </w:tc>
        <w:tc>
          <w:tcPr>
            <w:tcW w:w="7096" w:type="dxa"/>
            <w:noWrap/>
          </w:tcPr>
          <w:p w14:paraId="66E5AF01"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Localised, primary osteoarthrosis and allied disorders (lower leg)</w:t>
            </w:r>
          </w:p>
        </w:tc>
      </w:tr>
      <w:tr w:rsidR="00DE2653" w:rsidRPr="00197EED" w14:paraId="1DC26D26"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FBDA55B"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71517</w:t>
            </w:r>
          </w:p>
        </w:tc>
        <w:tc>
          <w:tcPr>
            <w:tcW w:w="7096" w:type="dxa"/>
            <w:noWrap/>
          </w:tcPr>
          <w:p w14:paraId="397D7A1D"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Localised, primary osteoarthrosis and allied disorders (ankle and foot)</w:t>
            </w:r>
          </w:p>
        </w:tc>
      </w:tr>
      <w:tr w:rsidR="00DE2653" w:rsidRPr="00197EED" w14:paraId="7F1BB29D"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6E210A3"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71518</w:t>
            </w:r>
          </w:p>
        </w:tc>
        <w:tc>
          <w:tcPr>
            <w:tcW w:w="7096" w:type="dxa"/>
            <w:noWrap/>
          </w:tcPr>
          <w:p w14:paraId="69A52224"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Localised, prim. osteoarthrosis/allied dis. (other specified site)</w:t>
            </w:r>
          </w:p>
        </w:tc>
      </w:tr>
      <w:tr w:rsidR="00DE2653" w:rsidRPr="00197EED" w14:paraId="5A22259C"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4A034AF"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71519</w:t>
            </w:r>
          </w:p>
        </w:tc>
        <w:tc>
          <w:tcPr>
            <w:tcW w:w="7096" w:type="dxa"/>
            <w:noWrap/>
          </w:tcPr>
          <w:p w14:paraId="7111FCF5"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Localised, primary osteoarthrosis and allied disorders (site unspecified)</w:t>
            </w:r>
          </w:p>
        </w:tc>
      </w:tr>
      <w:tr w:rsidR="00DE2653" w:rsidRPr="00197EED" w14:paraId="274933B2"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B09AD02"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7152</w:t>
            </w:r>
          </w:p>
        </w:tc>
        <w:tc>
          <w:tcPr>
            <w:tcW w:w="7096" w:type="dxa"/>
            <w:noWrap/>
          </w:tcPr>
          <w:p w14:paraId="6D3F0FAC"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Localised, secondary osteoarthritis and allied disorders</w:t>
            </w:r>
          </w:p>
        </w:tc>
      </w:tr>
      <w:tr w:rsidR="00DE2653" w:rsidRPr="00197EED" w14:paraId="022A35B6"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E50F108"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71520</w:t>
            </w:r>
          </w:p>
        </w:tc>
        <w:tc>
          <w:tcPr>
            <w:tcW w:w="7096" w:type="dxa"/>
            <w:noWrap/>
          </w:tcPr>
          <w:p w14:paraId="423B90AE"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Localised, secondary osteoarthrosis and allied disorders (multiple sites)</w:t>
            </w:r>
          </w:p>
        </w:tc>
      </w:tr>
      <w:tr w:rsidR="00DE2653" w:rsidRPr="00197EED" w14:paraId="0B32F7FD"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85B3A12"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71521</w:t>
            </w:r>
          </w:p>
        </w:tc>
        <w:tc>
          <w:tcPr>
            <w:tcW w:w="7096" w:type="dxa"/>
            <w:noWrap/>
          </w:tcPr>
          <w:p w14:paraId="4ECF8BCC"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Localised, secondary osteoarthrosis and allied disorders (shoulder region)</w:t>
            </w:r>
          </w:p>
        </w:tc>
      </w:tr>
      <w:tr w:rsidR="00DE2653" w:rsidRPr="00197EED" w14:paraId="1DE12DA1"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D606772"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71522</w:t>
            </w:r>
          </w:p>
        </w:tc>
        <w:tc>
          <w:tcPr>
            <w:tcW w:w="7096" w:type="dxa"/>
            <w:noWrap/>
          </w:tcPr>
          <w:p w14:paraId="366D65A5"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Localised, secondary osteoarthrosis and allied disorders (upper arm)</w:t>
            </w:r>
          </w:p>
        </w:tc>
      </w:tr>
      <w:tr w:rsidR="00DE2653" w:rsidRPr="00197EED" w14:paraId="7F0B04D9"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2A0464A"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71523</w:t>
            </w:r>
          </w:p>
        </w:tc>
        <w:tc>
          <w:tcPr>
            <w:tcW w:w="7096" w:type="dxa"/>
            <w:noWrap/>
          </w:tcPr>
          <w:p w14:paraId="39B565B1"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Localised, secondary osteoarthrosis and allied disorders (forearm)</w:t>
            </w:r>
          </w:p>
        </w:tc>
      </w:tr>
      <w:tr w:rsidR="00DE2653" w:rsidRPr="00197EED" w14:paraId="2A970FCB"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4C5F8F5"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71524</w:t>
            </w:r>
          </w:p>
        </w:tc>
        <w:tc>
          <w:tcPr>
            <w:tcW w:w="7096" w:type="dxa"/>
            <w:noWrap/>
          </w:tcPr>
          <w:p w14:paraId="19ECC039"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Localised, secondary osteoarthrosis and allied disorders (hand)</w:t>
            </w:r>
          </w:p>
        </w:tc>
      </w:tr>
      <w:tr w:rsidR="00DE2653" w:rsidRPr="00197EED" w14:paraId="5D7F8A2B"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045A45C"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71525</w:t>
            </w:r>
          </w:p>
        </w:tc>
        <w:tc>
          <w:tcPr>
            <w:tcW w:w="7096" w:type="dxa"/>
            <w:noWrap/>
          </w:tcPr>
          <w:p w14:paraId="0ABF0716"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Localised, second. osteoarthrosis/allied dis. (pelvic region and thigh)</w:t>
            </w:r>
          </w:p>
        </w:tc>
      </w:tr>
      <w:tr w:rsidR="00DE2653" w:rsidRPr="00197EED" w14:paraId="2894F8F5"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0E47E2A"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71526</w:t>
            </w:r>
          </w:p>
        </w:tc>
        <w:tc>
          <w:tcPr>
            <w:tcW w:w="7096" w:type="dxa"/>
            <w:noWrap/>
          </w:tcPr>
          <w:p w14:paraId="58C8C0B0"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Localised, secondary osteoarthrosis and allied disorders (lower leg)</w:t>
            </w:r>
          </w:p>
        </w:tc>
      </w:tr>
      <w:tr w:rsidR="00DE2653" w:rsidRPr="00197EED" w14:paraId="7B0C6B99"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61F85D9"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71527</w:t>
            </w:r>
          </w:p>
        </w:tc>
        <w:tc>
          <w:tcPr>
            <w:tcW w:w="7096" w:type="dxa"/>
            <w:noWrap/>
          </w:tcPr>
          <w:p w14:paraId="325ED489"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Localised, secondary osteoarthrosis and allied disorders (ankle and foot)</w:t>
            </w:r>
          </w:p>
        </w:tc>
      </w:tr>
      <w:tr w:rsidR="00DE2653" w:rsidRPr="00197EED" w14:paraId="043FE79D"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688D900"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71528</w:t>
            </w:r>
          </w:p>
        </w:tc>
        <w:tc>
          <w:tcPr>
            <w:tcW w:w="7096" w:type="dxa"/>
            <w:noWrap/>
          </w:tcPr>
          <w:p w14:paraId="6AF997C2"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Localised second. osteoarthrosis/allied dis. (other specified site)</w:t>
            </w:r>
          </w:p>
        </w:tc>
      </w:tr>
      <w:tr w:rsidR="00DE2653" w:rsidRPr="00197EED" w14:paraId="3CEE435B"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2A52883"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71529</w:t>
            </w:r>
          </w:p>
        </w:tc>
        <w:tc>
          <w:tcPr>
            <w:tcW w:w="7096" w:type="dxa"/>
            <w:noWrap/>
          </w:tcPr>
          <w:p w14:paraId="350FDF17"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Localised second. osteoarthrosis/allied dis. (unspecified site)</w:t>
            </w:r>
          </w:p>
        </w:tc>
      </w:tr>
      <w:tr w:rsidR="00DE2653" w:rsidRPr="00197EED" w14:paraId="49D0578A"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B9AD746"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7153</w:t>
            </w:r>
          </w:p>
        </w:tc>
        <w:tc>
          <w:tcPr>
            <w:tcW w:w="7096" w:type="dxa"/>
            <w:noWrap/>
          </w:tcPr>
          <w:p w14:paraId="1E414A69"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localised osteoarthritis and allied disorders</w:t>
            </w:r>
          </w:p>
        </w:tc>
      </w:tr>
      <w:tr w:rsidR="00DE2653" w:rsidRPr="00197EED" w14:paraId="459CCBB9"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8BB2837"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71530</w:t>
            </w:r>
          </w:p>
        </w:tc>
        <w:tc>
          <w:tcPr>
            <w:tcW w:w="7096" w:type="dxa"/>
            <w:noWrap/>
          </w:tcPr>
          <w:p w14:paraId="1F02B314"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 localised osteoarthrosis/allied dis. (multiple sites)</w:t>
            </w:r>
          </w:p>
        </w:tc>
      </w:tr>
      <w:tr w:rsidR="00DE2653" w:rsidRPr="00197EED" w14:paraId="3A7E7CFA"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B4060A9"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71531</w:t>
            </w:r>
          </w:p>
        </w:tc>
        <w:tc>
          <w:tcPr>
            <w:tcW w:w="7096" w:type="dxa"/>
            <w:noWrap/>
          </w:tcPr>
          <w:p w14:paraId="5FC8EED0"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 localised osteoarthrosis/allied dis. (shoulder region)</w:t>
            </w:r>
          </w:p>
        </w:tc>
      </w:tr>
      <w:tr w:rsidR="00DE2653" w:rsidRPr="00197EED" w14:paraId="1A35B0DF"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18D4D60"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71532</w:t>
            </w:r>
          </w:p>
        </w:tc>
        <w:tc>
          <w:tcPr>
            <w:tcW w:w="7096" w:type="dxa"/>
            <w:noWrap/>
          </w:tcPr>
          <w:p w14:paraId="44DE2B73"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 localised osteoarthrosis/allied dis. (upper arm)</w:t>
            </w:r>
          </w:p>
        </w:tc>
      </w:tr>
      <w:tr w:rsidR="00DE2653" w:rsidRPr="00197EED" w14:paraId="6FA7888C"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8CF298A"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71533</w:t>
            </w:r>
          </w:p>
        </w:tc>
        <w:tc>
          <w:tcPr>
            <w:tcW w:w="7096" w:type="dxa"/>
            <w:noWrap/>
          </w:tcPr>
          <w:p w14:paraId="5E795465"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 xml:space="preserve">Unspec. localised osteoarthrosis/allied dis. (forearm) </w:t>
            </w:r>
          </w:p>
        </w:tc>
      </w:tr>
      <w:tr w:rsidR="00DE2653" w:rsidRPr="00197EED" w14:paraId="11DD63D4"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92E453E"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lastRenderedPageBreak/>
              <w:t>71534</w:t>
            </w:r>
          </w:p>
        </w:tc>
        <w:tc>
          <w:tcPr>
            <w:tcW w:w="7096" w:type="dxa"/>
            <w:noWrap/>
          </w:tcPr>
          <w:p w14:paraId="4F232208"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 localised osteoarthrosis/allied dis. (hand)</w:t>
            </w:r>
          </w:p>
        </w:tc>
      </w:tr>
      <w:tr w:rsidR="00DE2653" w:rsidRPr="00197EED" w14:paraId="4A923D92"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54B6419"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71535</w:t>
            </w:r>
          </w:p>
        </w:tc>
        <w:tc>
          <w:tcPr>
            <w:tcW w:w="7096" w:type="dxa"/>
            <w:noWrap/>
          </w:tcPr>
          <w:p w14:paraId="684C1A1A"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 localised osteoarthrosis/allied dis. (pelvic region and thigh)</w:t>
            </w:r>
          </w:p>
        </w:tc>
      </w:tr>
      <w:tr w:rsidR="00DE2653" w:rsidRPr="00197EED" w14:paraId="29979B48"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750F9FB"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71536</w:t>
            </w:r>
          </w:p>
        </w:tc>
        <w:tc>
          <w:tcPr>
            <w:tcW w:w="7096" w:type="dxa"/>
            <w:noWrap/>
          </w:tcPr>
          <w:p w14:paraId="2892FA43"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 localised osteoarthrosis/allied dis. (lower leg)</w:t>
            </w:r>
          </w:p>
        </w:tc>
      </w:tr>
      <w:tr w:rsidR="00DE2653" w:rsidRPr="00197EED" w14:paraId="5C5D41B4"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82CE2D0"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71537</w:t>
            </w:r>
          </w:p>
        </w:tc>
        <w:tc>
          <w:tcPr>
            <w:tcW w:w="7096" w:type="dxa"/>
            <w:noWrap/>
          </w:tcPr>
          <w:p w14:paraId="2D060E3F"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 localised osteoarthrosis/allied dis. (ankle and foot)</w:t>
            </w:r>
          </w:p>
        </w:tc>
      </w:tr>
      <w:tr w:rsidR="00DE2653" w:rsidRPr="00197EED" w14:paraId="3375BB4A"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0AE86CA"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71538</w:t>
            </w:r>
          </w:p>
        </w:tc>
        <w:tc>
          <w:tcPr>
            <w:tcW w:w="7096" w:type="dxa"/>
            <w:noWrap/>
          </w:tcPr>
          <w:p w14:paraId="4275922E"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 localised osteoarthrosis/allied dis. (other specified site)</w:t>
            </w:r>
          </w:p>
        </w:tc>
      </w:tr>
      <w:tr w:rsidR="00DE2653" w:rsidRPr="00197EED" w14:paraId="64B123BC"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69EDD40"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71539</w:t>
            </w:r>
          </w:p>
        </w:tc>
        <w:tc>
          <w:tcPr>
            <w:tcW w:w="7096" w:type="dxa"/>
            <w:noWrap/>
          </w:tcPr>
          <w:p w14:paraId="579AB225"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 localised osteoarthrosis/allied dis. (unspecified site)</w:t>
            </w:r>
          </w:p>
        </w:tc>
      </w:tr>
      <w:tr w:rsidR="00DE2653" w:rsidRPr="00197EED" w14:paraId="1E4C4F84"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AB4CB85"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7158</w:t>
            </w:r>
          </w:p>
        </w:tc>
        <w:tc>
          <w:tcPr>
            <w:tcW w:w="7096" w:type="dxa"/>
            <w:noWrap/>
          </w:tcPr>
          <w:p w14:paraId="04F0A08F"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Osteoarthrosis/allied dis. more than one site but not generalized</w:t>
            </w:r>
          </w:p>
        </w:tc>
      </w:tr>
      <w:tr w:rsidR="00DE2653" w:rsidRPr="00197EED" w14:paraId="75A990EC"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0932BF4"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7159</w:t>
            </w:r>
          </w:p>
        </w:tc>
        <w:tc>
          <w:tcPr>
            <w:tcW w:w="7096" w:type="dxa"/>
            <w:noWrap/>
          </w:tcPr>
          <w:p w14:paraId="590A27E6"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Osteoarthrosis/allied dis. not spec. whether gen. or loc.</w:t>
            </w:r>
          </w:p>
        </w:tc>
      </w:tr>
      <w:tr w:rsidR="00DE2653" w:rsidRPr="00197EED" w14:paraId="56986921"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5299CEF"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7161</w:t>
            </w:r>
          </w:p>
        </w:tc>
        <w:tc>
          <w:tcPr>
            <w:tcW w:w="7096" w:type="dxa"/>
            <w:noWrap/>
          </w:tcPr>
          <w:p w14:paraId="28761F38"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Traumatic arthropathy</w:t>
            </w:r>
          </w:p>
        </w:tc>
      </w:tr>
      <w:tr w:rsidR="00DE2653" w:rsidRPr="00197EED" w14:paraId="3720E86E"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0060343"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71610</w:t>
            </w:r>
          </w:p>
        </w:tc>
        <w:tc>
          <w:tcPr>
            <w:tcW w:w="7096" w:type="dxa"/>
            <w:noWrap/>
          </w:tcPr>
          <w:p w14:paraId="71B7E6DF"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Traumatic arthropathy (multiple sites)</w:t>
            </w:r>
          </w:p>
        </w:tc>
      </w:tr>
      <w:tr w:rsidR="00DE2653" w:rsidRPr="00197EED" w14:paraId="345A4E25"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481A1B3"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71611</w:t>
            </w:r>
          </w:p>
        </w:tc>
        <w:tc>
          <w:tcPr>
            <w:tcW w:w="7096" w:type="dxa"/>
            <w:noWrap/>
          </w:tcPr>
          <w:p w14:paraId="7C250C6B"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Traumatic arthropathy (shoulder region)</w:t>
            </w:r>
          </w:p>
        </w:tc>
      </w:tr>
      <w:tr w:rsidR="00DE2653" w:rsidRPr="00197EED" w14:paraId="2A9F98D1"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774C33A"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71612</w:t>
            </w:r>
          </w:p>
        </w:tc>
        <w:tc>
          <w:tcPr>
            <w:tcW w:w="7096" w:type="dxa"/>
            <w:noWrap/>
          </w:tcPr>
          <w:p w14:paraId="25723D1F"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Traumatic arthropathy (upper arm)</w:t>
            </w:r>
          </w:p>
        </w:tc>
      </w:tr>
      <w:tr w:rsidR="00DE2653" w:rsidRPr="00197EED" w14:paraId="0B3DEABF"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7B65980"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71613</w:t>
            </w:r>
          </w:p>
        </w:tc>
        <w:tc>
          <w:tcPr>
            <w:tcW w:w="7096" w:type="dxa"/>
            <w:noWrap/>
          </w:tcPr>
          <w:p w14:paraId="39945998"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Traumatic arthropathy (forearm)</w:t>
            </w:r>
          </w:p>
        </w:tc>
      </w:tr>
      <w:tr w:rsidR="00DE2653" w:rsidRPr="00197EED" w14:paraId="06F87347"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16362A6"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71614</w:t>
            </w:r>
          </w:p>
        </w:tc>
        <w:tc>
          <w:tcPr>
            <w:tcW w:w="7096" w:type="dxa"/>
            <w:noWrap/>
          </w:tcPr>
          <w:p w14:paraId="3CCC5C29"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Traumatic arthropathy (hand)</w:t>
            </w:r>
          </w:p>
        </w:tc>
      </w:tr>
      <w:tr w:rsidR="00DE2653" w:rsidRPr="00197EED" w14:paraId="4D59E863"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46B313B"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71615</w:t>
            </w:r>
          </w:p>
        </w:tc>
        <w:tc>
          <w:tcPr>
            <w:tcW w:w="7096" w:type="dxa"/>
            <w:noWrap/>
          </w:tcPr>
          <w:p w14:paraId="1F4C4E05"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Traumatic arthropathy (pelvic region and thigh)</w:t>
            </w:r>
          </w:p>
        </w:tc>
      </w:tr>
      <w:tr w:rsidR="00DE2653" w:rsidRPr="00197EED" w14:paraId="43B7C637"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D34FE40"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71616</w:t>
            </w:r>
          </w:p>
        </w:tc>
        <w:tc>
          <w:tcPr>
            <w:tcW w:w="7096" w:type="dxa"/>
            <w:noWrap/>
          </w:tcPr>
          <w:p w14:paraId="450AA063"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Traumatic arthropathy (lower leg)</w:t>
            </w:r>
          </w:p>
        </w:tc>
      </w:tr>
      <w:tr w:rsidR="00DE2653" w:rsidRPr="00197EED" w14:paraId="0BBF20BF"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C3BF40F"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71617</w:t>
            </w:r>
          </w:p>
        </w:tc>
        <w:tc>
          <w:tcPr>
            <w:tcW w:w="7096" w:type="dxa"/>
            <w:noWrap/>
          </w:tcPr>
          <w:p w14:paraId="230ED99D"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Traumatic arthropathy (ankle and foot)</w:t>
            </w:r>
          </w:p>
        </w:tc>
      </w:tr>
      <w:tr w:rsidR="00DE2653" w:rsidRPr="00197EED" w14:paraId="388FEFCC"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E580884"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71618</w:t>
            </w:r>
          </w:p>
        </w:tc>
        <w:tc>
          <w:tcPr>
            <w:tcW w:w="7096" w:type="dxa"/>
            <w:noWrap/>
          </w:tcPr>
          <w:p w14:paraId="524B9495"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Traumatic arthropathy (other specified site)</w:t>
            </w:r>
          </w:p>
        </w:tc>
      </w:tr>
      <w:tr w:rsidR="00DE2653" w:rsidRPr="00197EED" w14:paraId="15C99F91"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4EF2C85"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71619</w:t>
            </w:r>
          </w:p>
        </w:tc>
        <w:tc>
          <w:tcPr>
            <w:tcW w:w="7096" w:type="dxa"/>
            <w:noWrap/>
          </w:tcPr>
          <w:p w14:paraId="668BA1C3"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Traumatic arthropathy (site unspecified)</w:t>
            </w:r>
          </w:p>
        </w:tc>
      </w:tr>
      <w:tr w:rsidR="00DE2653" w:rsidRPr="00197EED" w14:paraId="0AF96510"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2FB3C77"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7165</w:t>
            </w:r>
          </w:p>
        </w:tc>
        <w:tc>
          <w:tcPr>
            <w:tcW w:w="7096" w:type="dxa"/>
            <w:noWrap/>
          </w:tcPr>
          <w:p w14:paraId="2B4B8350"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polyarthropathy or polyarthritis</w:t>
            </w:r>
          </w:p>
        </w:tc>
      </w:tr>
      <w:tr w:rsidR="00DE2653" w:rsidRPr="00197EED" w14:paraId="4F20E12F"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CA6D7DA"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71650</w:t>
            </w:r>
          </w:p>
        </w:tc>
        <w:tc>
          <w:tcPr>
            <w:tcW w:w="7096" w:type="dxa"/>
            <w:noWrap/>
          </w:tcPr>
          <w:p w14:paraId="47B39326"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polyarthropathy or polyarthritis (multiple sites)</w:t>
            </w:r>
          </w:p>
        </w:tc>
      </w:tr>
      <w:tr w:rsidR="00DE2653" w:rsidRPr="00197EED" w14:paraId="58ECE194"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B6BB3BF"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71654</w:t>
            </w:r>
          </w:p>
        </w:tc>
        <w:tc>
          <w:tcPr>
            <w:tcW w:w="7096" w:type="dxa"/>
            <w:noWrap/>
          </w:tcPr>
          <w:p w14:paraId="2DDB80E7"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polyarthropathy or polyarthritis (hand)</w:t>
            </w:r>
          </w:p>
        </w:tc>
      </w:tr>
      <w:tr w:rsidR="00DE2653" w:rsidRPr="00197EED" w14:paraId="3106E65F"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296C56F"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71655</w:t>
            </w:r>
          </w:p>
        </w:tc>
        <w:tc>
          <w:tcPr>
            <w:tcW w:w="7096" w:type="dxa"/>
            <w:noWrap/>
          </w:tcPr>
          <w:p w14:paraId="3D20DE8F"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polyarthropathy or polyarthritis (pelvic region and thigh)</w:t>
            </w:r>
          </w:p>
        </w:tc>
      </w:tr>
      <w:tr w:rsidR="00DE2653" w:rsidRPr="00197EED" w14:paraId="6410AC9F"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0C09CDB"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71656</w:t>
            </w:r>
          </w:p>
        </w:tc>
        <w:tc>
          <w:tcPr>
            <w:tcW w:w="7096" w:type="dxa"/>
            <w:noWrap/>
          </w:tcPr>
          <w:p w14:paraId="284E6F4D"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polyarthropathy or polyarthritis (lower leg)</w:t>
            </w:r>
          </w:p>
        </w:tc>
      </w:tr>
      <w:tr w:rsidR="00DE2653" w:rsidRPr="00197EED" w14:paraId="0638B22A"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EBB2CD2"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71659</w:t>
            </w:r>
          </w:p>
        </w:tc>
        <w:tc>
          <w:tcPr>
            <w:tcW w:w="7096" w:type="dxa"/>
            <w:noWrap/>
          </w:tcPr>
          <w:p w14:paraId="1DB3650F"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polyarthropathy or polyarthritis (site unspecified)</w:t>
            </w:r>
          </w:p>
        </w:tc>
      </w:tr>
      <w:tr w:rsidR="00DE2653" w:rsidRPr="00197EED" w14:paraId="60541DC1"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817B433"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7166</w:t>
            </w:r>
          </w:p>
        </w:tc>
        <w:tc>
          <w:tcPr>
            <w:tcW w:w="7096" w:type="dxa"/>
            <w:noWrap/>
          </w:tcPr>
          <w:p w14:paraId="5068D22E"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monoarthritis</w:t>
            </w:r>
          </w:p>
        </w:tc>
      </w:tr>
      <w:tr w:rsidR="00DE2653" w:rsidRPr="00197EED" w14:paraId="2C1337BD"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606564C"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71660</w:t>
            </w:r>
          </w:p>
        </w:tc>
        <w:tc>
          <w:tcPr>
            <w:tcW w:w="7096" w:type="dxa"/>
            <w:noWrap/>
          </w:tcPr>
          <w:p w14:paraId="0C296BA4"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monoarthritis (multiple sites)</w:t>
            </w:r>
          </w:p>
        </w:tc>
      </w:tr>
      <w:tr w:rsidR="00DE2653" w:rsidRPr="00197EED" w14:paraId="382BD9CD"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84E1A3C"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71664</w:t>
            </w:r>
          </w:p>
        </w:tc>
        <w:tc>
          <w:tcPr>
            <w:tcW w:w="7096" w:type="dxa"/>
            <w:noWrap/>
          </w:tcPr>
          <w:p w14:paraId="6751620F"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monoarthritis (hand)</w:t>
            </w:r>
          </w:p>
        </w:tc>
      </w:tr>
      <w:tr w:rsidR="00DE2653" w:rsidRPr="00197EED" w14:paraId="70509444"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54F6D16"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71665</w:t>
            </w:r>
          </w:p>
        </w:tc>
        <w:tc>
          <w:tcPr>
            <w:tcW w:w="7096" w:type="dxa"/>
            <w:noWrap/>
          </w:tcPr>
          <w:p w14:paraId="53188FC7"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monoarthritis (pelvic region and thigh)</w:t>
            </w:r>
          </w:p>
        </w:tc>
      </w:tr>
      <w:tr w:rsidR="00DE2653" w:rsidRPr="00197EED" w14:paraId="66E259BB"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E54DFC6"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71666</w:t>
            </w:r>
          </w:p>
        </w:tc>
        <w:tc>
          <w:tcPr>
            <w:tcW w:w="7096" w:type="dxa"/>
            <w:noWrap/>
          </w:tcPr>
          <w:p w14:paraId="79199E7F"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monoarthritis (lower leg)</w:t>
            </w:r>
          </w:p>
        </w:tc>
      </w:tr>
      <w:tr w:rsidR="00DE2653" w:rsidRPr="00197EED" w14:paraId="3988338A"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49954D8"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71669</w:t>
            </w:r>
          </w:p>
        </w:tc>
        <w:tc>
          <w:tcPr>
            <w:tcW w:w="7096" w:type="dxa"/>
            <w:noWrap/>
          </w:tcPr>
          <w:p w14:paraId="5958AA40"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monoarthritis (site unspecified)</w:t>
            </w:r>
          </w:p>
        </w:tc>
      </w:tr>
      <w:tr w:rsidR="00DE2653" w:rsidRPr="00197EED" w14:paraId="217F1445"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92E0A41"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7168</w:t>
            </w:r>
          </w:p>
        </w:tc>
        <w:tc>
          <w:tcPr>
            <w:tcW w:w="7096" w:type="dxa"/>
            <w:noWrap/>
          </w:tcPr>
          <w:p w14:paraId="364C2047"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arthropathy</w:t>
            </w:r>
          </w:p>
        </w:tc>
      </w:tr>
      <w:tr w:rsidR="00DE2653" w:rsidRPr="00197EED" w14:paraId="3512366B"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33951B1"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71680</w:t>
            </w:r>
          </w:p>
        </w:tc>
        <w:tc>
          <w:tcPr>
            <w:tcW w:w="7096" w:type="dxa"/>
            <w:noWrap/>
          </w:tcPr>
          <w:p w14:paraId="68FFB6BC"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arthropathy (multiple sites)</w:t>
            </w:r>
          </w:p>
        </w:tc>
      </w:tr>
      <w:tr w:rsidR="00DE2653" w:rsidRPr="00197EED" w14:paraId="1D58B9C3"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6BE84D6"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71681</w:t>
            </w:r>
          </w:p>
        </w:tc>
        <w:tc>
          <w:tcPr>
            <w:tcW w:w="7096" w:type="dxa"/>
            <w:noWrap/>
          </w:tcPr>
          <w:p w14:paraId="25FAB0AE"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arthropathy (shoulder region)</w:t>
            </w:r>
          </w:p>
        </w:tc>
      </w:tr>
      <w:tr w:rsidR="00DE2653" w:rsidRPr="00197EED" w14:paraId="11EB2581"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FDB2A4E"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71682</w:t>
            </w:r>
          </w:p>
        </w:tc>
        <w:tc>
          <w:tcPr>
            <w:tcW w:w="7096" w:type="dxa"/>
            <w:noWrap/>
          </w:tcPr>
          <w:p w14:paraId="45F2E294"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arthropathy (upper arm)</w:t>
            </w:r>
          </w:p>
        </w:tc>
      </w:tr>
      <w:tr w:rsidR="00DE2653" w:rsidRPr="00197EED" w14:paraId="0447462D"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50A8242"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71683</w:t>
            </w:r>
          </w:p>
        </w:tc>
        <w:tc>
          <w:tcPr>
            <w:tcW w:w="7096" w:type="dxa"/>
            <w:noWrap/>
          </w:tcPr>
          <w:p w14:paraId="7F33E0E2"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arthropathy (forearm)</w:t>
            </w:r>
          </w:p>
        </w:tc>
      </w:tr>
      <w:tr w:rsidR="00DE2653" w:rsidRPr="00197EED" w14:paraId="70D54869"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D5BDA6E"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71684</w:t>
            </w:r>
          </w:p>
        </w:tc>
        <w:tc>
          <w:tcPr>
            <w:tcW w:w="7096" w:type="dxa"/>
            <w:noWrap/>
          </w:tcPr>
          <w:p w14:paraId="07D77CA4"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arthropathy (hand)</w:t>
            </w:r>
          </w:p>
        </w:tc>
      </w:tr>
      <w:tr w:rsidR="00DE2653" w:rsidRPr="00197EED" w14:paraId="7B704E14"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147E41F"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71685</w:t>
            </w:r>
          </w:p>
        </w:tc>
        <w:tc>
          <w:tcPr>
            <w:tcW w:w="7096" w:type="dxa"/>
            <w:noWrap/>
          </w:tcPr>
          <w:p w14:paraId="7E075C63"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arthropathy (pelvic region and thigh)</w:t>
            </w:r>
          </w:p>
        </w:tc>
      </w:tr>
      <w:tr w:rsidR="00DE2653" w:rsidRPr="00197EED" w14:paraId="6976A254"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E7048E2"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71686</w:t>
            </w:r>
          </w:p>
        </w:tc>
        <w:tc>
          <w:tcPr>
            <w:tcW w:w="7096" w:type="dxa"/>
            <w:noWrap/>
          </w:tcPr>
          <w:p w14:paraId="54A8C411"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arthropathy (lower leg)</w:t>
            </w:r>
          </w:p>
        </w:tc>
      </w:tr>
      <w:tr w:rsidR="00DE2653" w:rsidRPr="00197EED" w14:paraId="1D342430"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73E6EC6"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71687</w:t>
            </w:r>
          </w:p>
        </w:tc>
        <w:tc>
          <w:tcPr>
            <w:tcW w:w="7096" w:type="dxa"/>
            <w:noWrap/>
          </w:tcPr>
          <w:p w14:paraId="012C57E2"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arthropathy (ankle and foot)</w:t>
            </w:r>
          </w:p>
        </w:tc>
      </w:tr>
      <w:tr w:rsidR="00DE2653" w:rsidRPr="00197EED" w14:paraId="6957E00A"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45D09EC"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71688</w:t>
            </w:r>
          </w:p>
        </w:tc>
        <w:tc>
          <w:tcPr>
            <w:tcW w:w="7096" w:type="dxa"/>
            <w:noWrap/>
          </w:tcPr>
          <w:p w14:paraId="305288D3"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arthropathy (other specified site)</w:t>
            </w:r>
          </w:p>
        </w:tc>
      </w:tr>
      <w:tr w:rsidR="00DE2653" w:rsidRPr="00197EED" w14:paraId="68572CEB"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B3AD438"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71689</w:t>
            </w:r>
          </w:p>
        </w:tc>
        <w:tc>
          <w:tcPr>
            <w:tcW w:w="7096" w:type="dxa"/>
            <w:noWrap/>
          </w:tcPr>
          <w:p w14:paraId="4AEC5A76"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arthropathy (site unspecified)</w:t>
            </w:r>
          </w:p>
        </w:tc>
      </w:tr>
      <w:tr w:rsidR="00DE2653" w:rsidRPr="00197EED" w14:paraId="061423E8"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3631B38"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7169</w:t>
            </w:r>
          </w:p>
        </w:tc>
        <w:tc>
          <w:tcPr>
            <w:tcW w:w="7096" w:type="dxa"/>
            <w:noWrap/>
          </w:tcPr>
          <w:p w14:paraId="3C182A1B"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arthropathy</w:t>
            </w:r>
          </w:p>
        </w:tc>
      </w:tr>
      <w:tr w:rsidR="00DE2653" w:rsidRPr="00197EED" w14:paraId="047607B5"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DB22371"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71690</w:t>
            </w:r>
          </w:p>
        </w:tc>
        <w:tc>
          <w:tcPr>
            <w:tcW w:w="7096" w:type="dxa"/>
            <w:noWrap/>
          </w:tcPr>
          <w:p w14:paraId="46068DAD"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arthropathy (multiple sites)</w:t>
            </w:r>
          </w:p>
        </w:tc>
      </w:tr>
      <w:tr w:rsidR="00DE2653" w:rsidRPr="00197EED" w14:paraId="7B323FBB"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F1266C6"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71691</w:t>
            </w:r>
          </w:p>
        </w:tc>
        <w:tc>
          <w:tcPr>
            <w:tcW w:w="7096" w:type="dxa"/>
            <w:noWrap/>
          </w:tcPr>
          <w:p w14:paraId="3FFD805D"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arthropathy (shoulder region)</w:t>
            </w:r>
          </w:p>
        </w:tc>
      </w:tr>
      <w:tr w:rsidR="00DE2653" w:rsidRPr="00197EED" w14:paraId="033A10B5"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1C3E1DE"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71692</w:t>
            </w:r>
          </w:p>
        </w:tc>
        <w:tc>
          <w:tcPr>
            <w:tcW w:w="7096" w:type="dxa"/>
            <w:noWrap/>
          </w:tcPr>
          <w:p w14:paraId="62BCE214"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arthropathy (upper arm)</w:t>
            </w:r>
          </w:p>
        </w:tc>
      </w:tr>
      <w:tr w:rsidR="00DE2653" w:rsidRPr="00197EED" w14:paraId="663CEA39"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59F9165"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71693</w:t>
            </w:r>
          </w:p>
        </w:tc>
        <w:tc>
          <w:tcPr>
            <w:tcW w:w="7096" w:type="dxa"/>
            <w:noWrap/>
          </w:tcPr>
          <w:p w14:paraId="3599BEE3"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arthropathy (forearm)</w:t>
            </w:r>
          </w:p>
        </w:tc>
      </w:tr>
      <w:tr w:rsidR="00DE2653" w:rsidRPr="00197EED" w14:paraId="40916124"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9F26BCA"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71694</w:t>
            </w:r>
          </w:p>
        </w:tc>
        <w:tc>
          <w:tcPr>
            <w:tcW w:w="7096" w:type="dxa"/>
            <w:noWrap/>
          </w:tcPr>
          <w:p w14:paraId="741E117A"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arthropathy (hand)</w:t>
            </w:r>
          </w:p>
        </w:tc>
      </w:tr>
      <w:tr w:rsidR="00DE2653" w:rsidRPr="00197EED" w14:paraId="4F7869F4"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4488A9B"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lastRenderedPageBreak/>
              <w:t>71695</w:t>
            </w:r>
          </w:p>
        </w:tc>
        <w:tc>
          <w:tcPr>
            <w:tcW w:w="7096" w:type="dxa"/>
            <w:noWrap/>
          </w:tcPr>
          <w:p w14:paraId="0DFA1EB3"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arthropathy (pelvic region and thigh)</w:t>
            </w:r>
          </w:p>
        </w:tc>
      </w:tr>
      <w:tr w:rsidR="00DE2653" w:rsidRPr="00197EED" w14:paraId="027C7B3B"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985A6EE"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71696</w:t>
            </w:r>
          </w:p>
        </w:tc>
        <w:tc>
          <w:tcPr>
            <w:tcW w:w="7096" w:type="dxa"/>
            <w:noWrap/>
          </w:tcPr>
          <w:p w14:paraId="7761EAE0"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arthropathy (lower leg)</w:t>
            </w:r>
          </w:p>
        </w:tc>
      </w:tr>
      <w:tr w:rsidR="00DE2653" w:rsidRPr="00197EED" w14:paraId="758ED673"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C90309D"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71697</w:t>
            </w:r>
          </w:p>
        </w:tc>
        <w:tc>
          <w:tcPr>
            <w:tcW w:w="7096" w:type="dxa"/>
            <w:noWrap/>
          </w:tcPr>
          <w:p w14:paraId="42A6015B"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arthropathy (ankle and foot)</w:t>
            </w:r>
          </w:p>
        </w:tc>
      </w:tr>
      <w:tr w:rsidR="00DE2653" w:rsidRPr="00197EED" w14:paraId="050EC3C5"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3C5E42E"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71698</w:t>
            </w:r>
          </w:p>
        </w:tc>
        <w:tc>
          <w:tcPr>
            <w:tcW w:w="7096" w:type="dxa"/>
            <w:noWrap/>
          </w:tcPr>
          <w:p w14:paraId="59CF697D"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arthropathy (other specified site)</w:t>
            </w:r>
          </w:p>
        </w:tc>
      </w:tr>
      <w:tr w:rsidR="00DE2653" w:rsidRPr="00197EED" w14:paraId="1694A89B"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2790A80"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71699</w:t>
            </w:r>
          </w:p>
        </w:tc>
        <w:tc>
          <w:tcPr>
            <w:tcW w:w="7096" w:type="dxa"/>
            <w:noWrap/>
          </w:tcPr>
          <w:p w14:paraId="1894913E"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arthropathy (site unspecified)</w:t>
            </w:r>
          </w:p>
        </w:tc>
      </w:tr>
      <w:tr w:rsidR="00DE2653" w:rsidRPr="00197EED" w14:paraId="74228C1C"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014F4CF"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717</w:t>
            </w:r>
          </w:p>
        </w:tc>
        <w:tc>
          <w:tcPr>
            <w:tcW w:w="7096" w:type="dxa"/>
            <w:noWrap/>
          </w:tcPr>
          <w:p w14:paraId="1F009360"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Internal derangement of knee</w:t>
            </w:r>
          </w:p>
        </w:tc>
      </w:tr>
      <w:tr w:rsidR="00DE2653" w:rsidRPr="00197EED" w14:paraId="1FB29640"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C65FDE3"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7170</w:t>
            </w:r>
          </w:p>
        </w:tc>
        <w:tc>
          <w:tcPr>
            <w:tcW w:w="7096" w:type="dxa"/>
            <w:noWrap/>
          </w:tcPr>
          <w:p w14:paraId="1FC9E713"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Old bucket handle tear of medial meniscus</w:t>
            </w:r>
          </w:p>
        </w:tc>
      </w:tr>
      <w:tr w:rsidR="00DE2653" w:rsidRPr="00197EED" w14:paraId="21B16C09"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13AE0A1"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7171</w:t>
            </w:r>
          </w:p>
        </w:tc>
        <w:tc>
          <w:tcPr>
            <w:tcW w:w="7096" w:type="dxa"/>
            <w:noWrap/>
          </w:tcPr>
          <w:p w14:paraId="6AC84FFC"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Derangement of anterior horn of medial meniscus</w:t>
            </w:r>
          </w:p>
        </w:tc>
      </w:tr>
      <w:tr w:rsidR="00DE2653" w:rsidRPr="00197EED" w14:paraId="2C09C05B"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E8A67EB"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7172</w:t>
            </w:r>
          </w:p>
        </w:tc>
        <w:tc>
          <w:tcPr>
            <w:tcW w:w="7096" w:type="dxa"/>
            <w:noWrap/>
          </w:tcPr>
          <w:p w14:paraId="0EC16343"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Derangement of posterior horn of medial meniscus</w:t>
            </w:r>
          </w:p>
        </w:tc>
      </w:tr>
      <w:tr w:rsidR="00DE2653" w:rsidRPr="00197EED" w14:paraId="17CC4AE9"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D2533AF"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7173</w:t>
            </w:r>
          </w:p>
        </w:tc>
        <w:tc>
          <w:tcPr>
            <w:tcW w:w="7096" w:type="dxa"/>
            <w:noWrap/>
          </w:tcPr>
          <w:p w14:paraId="673C8522"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and unspecified derangement of medial meniscus</w:t>
            </w:r>
          </w:p>
        </w:tc>
      </w:tr>
      <w:tr w:rsidR="00DE2653" w:rsidRPr="00197EED" w14:paraId="62C01871"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3629328"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7174</w:t>
            </w:r>
          </w:p>
        </w:tc>
        <w:tc>
          <w:tcPr>
            <w:tcW w:w="7096" w:type="dxa"/>
            <w:noWrap/>
          </w:tcPr>
          <w:p w14:paraId="47B41616"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Derangement of lateral meniscus</w:t>
            </w:r>
          </w:p>
        </w:tc>
      </w:tr>
      <w:tr w:rsidR="00DE2653" w:rsidRPr="00197EED" w14:paraId="6F2BB803"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E7687B4"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7175</w:t>
            </w:r>
          </w:p>
        </w:tc>
        <w:tc>
          <w:tcPr>
            <w:tcW w:w="7096" w:type="dxa"/>
            <w:noWrap/>
          </w:tcPr>
          <w:p w14:paraId="244110BC"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Derangement of meniscus, not elsewhere classified</w:t>
            </w:r>
          </w:p>
        </w:tc>
      </w:tr>
      <w:tr w:rsidR="00DE2653" w:rsidRPr="00197EED" w14:paraId="3656D0D9"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B3F425F"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7176</w:t>
            </w:r>
          </w:p>
        </w:tc>
        <w:tc>
          <w:tcPr>
            <w:tcW w:w="7096" w:type="dxa"/>
            <w:noWrap/>
          </w:tcPr>
          <w:p w14:paraId="44E23D4F"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Loose body in knee</w:t>
            </w:r>
          </w:p>
        </w:tc>
      </w:tr>
      <w:tr w:rsidR="00DE2653" w:rsidRPr="00197EED" w14:paraId="05FCF3C7"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B96E3CF"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7178</w:t>
            </w:r>
          </w:p>
        </w:tc>
        <w:tc>
          <w:tcPr>
            <w:tcW w:w="7096" w:type="dxa"/>
            <w:noWrap/>
          </w:tcPr>
          <w:p w14:paraId="26AE40E9"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internal derangement of knee</w:t>
            </w:r>
          </w:p>
        </w:tc>
      </w:tr>
      <w:tr w:rsidR="00DE2653" w:rsidRPr="00197EED" w14:paraId="425954CE"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420D78F"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7179</w:t>
            </w:r>
          </w:p>
        </w:tc>
        <w:tc>
          <w:tcPr>
            <w:tcW w:w="7096" w:type="dxa"/>
            <w:noWrap/>
          </w:tcPr>
          <w:p w14:paraId="0AFA609E"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internal derangement of knee</w:t>
            </w:r>
          </w:p>
        </w:tc>
      </w:tr>
      <w:tr w:rsidR="00DE2653" w:rsidRPr="00197EED" w14:paraId="4285D5FC"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81740A5"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w:t>
            </w:r>
          </w:p>
        </w:tc>
        <w:tc>
          <w:tcPr>
            <w:tcW w:w="7096" w:type="dxa"/>
            <w:noWrap/>
          </w:tcPr>
          <w:p w14:paraId="2F17E3AB"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derangement of joint</w:t>
            </w:r>
          </w:p>
        </w:tc>
      </w:tr>
      <w:tr w:rsidR="00DE2653" w:rsidRPr="00197EED" w14:paraId="467C5769"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36F0D99"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7180</w:t>
            </w:r>
          </w:p>
        </w:tc>
        <w:tc>
          <w:tcPr>
            <w:tcW w:w="7096" w:type="dxa"/>
            <w:noWrap/>
          </w:tcPr>
          <w:p w14:paraId="76697361"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Articular cartilage disorder</w:t>
            </w:r>
          </w:p>
        </w:tc>
      </w:tr>
      <w:tr w:rsidR="00DE2653" w:rsidRPr="00197EED" w14:paraId="214F38AB"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B3224B2"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71800</w:t>
            </w:r>
          </w:p>
        </w:tc>
        <w:tc>
          <w:tcPr>
            <w:tcW w:w="7096" w:type="dxa"/>
            <w:noWrap/>
          </w:tcPr>
          <w:p w14:paraId="3DB69A6E"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Articular cartilage disorder (multiple sites)</w:t>
            </w:r>
          </w:p>
        </w:tc>
      </w:tr>
      <w:tr w:rsidR="00DE2653" w:rsidRPr="00197EED" w14:paraId="1C9181B9"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73DAF44"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71801</w:t>
            </w:r>
          </w:p>
        </w:tc>
        <w:tc>
          <w:tcPr>
            <w:tcW w:w="7096" w:type="dxa"/>
            <w:noWrap/>
          </w:tcPr>
          <w:p w14:paraId="1479B7EB"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Articular cartilage disorder (shoulder region)</w:t>
            </w:r>
          </w:p>
        </w:tc>
      </w:tr>
      <w:tr w:rsidR="00DE2653" w:rsidRPr="00197EED" w14:paraId="65554C44"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52A5766"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71802</w:t>
            </w:r>
          </w:p>
        </w:tc>
        <w:tc>
          <w:tcPr>
            <w:tcW w:w="7096" w:type="dxa"/>
            <w:noWrap/>
          </w:tcPr>
          <w:p w14:paraId="14679895"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Articular cartilage disorder (upper arm)</w:t>
            </w:r>
          </w:p>
        </w:tc>
      </w:tr>
      <w:tr w:rsidR="00DE2653" w:rsidRPr="00197EED" w14:paraId="48AA83E5"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45BB921"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71803</w:t>
            </w:r>
          </w:p>
        </w:tc>
        <w:tc>
          <w:tcPr>
            <w:tcW w:w="7096" w:type="dxa"/>
            <w:noWrap/>
          </w:tcPr>
          <w:p w14:paraId="1DD9D419"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Articular cartilage disorder (forearm)</w:t>
            </w:r>
          </w:p>
        </w:tc>
      </w:tr>
      <w:tr w:rsidR="00DE2653" w:rsidRPr="00197EED" w14:paraId="250E087D"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092C69A"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71804</w:t>
            </w:r>
          </w:p>
        </w:tc>
        <w:tc>
          <w:tcPr>
            <w:tcW w:w="7096" w:type="dxa"/>
            <w:noWrap/>
          </w:tcPr>
          <w:p w14:paraId="29D9D6B1"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Articular cartilage disorder (hand)</w:t>
            </w:r>
          </w:p>
        </w:tc>
      </w:tr>
      <w:tr w:rsidR="00DE2653" w:rsidRPr="00197EED" w14:paraId="658567B4"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6686221"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71805</w:t>
            </w:r>
          </w:p>
        </w:tc>
        <w:tc>
          <w:tcPr>
            <w:tcW w:w="7096" w:type="dxa"/>
            <w:noWrap/>
          </w:tcPr>
          <w:p w14:paraId="0D8940BE"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Articular cartilage disorder (pelvic region and thigh)</w:t>
            </w:r>
          </w:p>
        </w:tc>
      </w:tr>
      <w:tr w:rsidR="00DE2653" w:rsidRPr="00197EED" w14:paraId="28F84D20"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9E84473"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71806</w:t>
            </w:r>
          </w:p>
        </w:tc>
        <w:tc>
          <w:tcPr>
            <w:tcW w:w="7096" w:type="dxa"/>
            <w:noWrap/>
          </w:tcPr>
          <w:p w14:paraId="6E96C45E"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Articular cartilage disorder (lower leg)</w:t>
            </w:r>
          </w:p>
        </w:tc>
      </w:tr>
      <w:tr w:rsidR="00DE2653" w:rsidRPr="00197EED" w14:paraId="175296DD"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8B38B95"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71807</w:t>
            </w:r>
          </w:p>
        </w:tc>
        <w:tc>
          <w:tcPr>
            <w:tcW w:w="7096" w:type="dxa"/>
            <w:noWrap/>
          </w:tcPr>
          <w:p w14:paraId="7AFEAD7D"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Articular cartilage disorder (ankle and foot)</w:t>
            </w:r>
          </w:p>
        </w:tc>
      </w:tr>
      <w:tr w:rsidR="00DE2653" w:rsidRPr="00197EED" w14:paraId="79839AA3"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67258E7"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71808</w:t>
            </w:r>
          </w:p>
        </w:tc>
        <w:tc>
          <w:tcPr>
            <w:tcW w:w="7096" w:type="dxa"/>
            <w:noWrap/>
          </w:tcPr>
          <w:p w14:paraId="7BC96DBB"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Articular cartilage disorder (other specified site)</w:t>
            </w:r>
          </w:p>
        </w:tc>
      </w:tr>
      <w:tr w:rsidR="00DE2653" w:rsidRPr="00197EED" w14:paraId="00522CE2"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8D05B39"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71809</w:t>
            </w:r>
          </w:p>
        </w:tc>
        <w:tc>
          <w:tcPr>
            <w:tcW w:w="7096" w:type="dxa"/>
            <w:noWrap/>
          </w:tcPr>
          <w:p w14:paraId="7C4864DB"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Articular cartilage disorder (site unspecified)</w:t>
            </w:r>
          </w:p>
        </w:tc>
      </w:tr>
      <w:tr w:rsidR="00DE2653" w:rsidRPr="00197EED" w14:paraId="5EDFF5D6"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B908F60"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7181</w:t>
            </w:r>
          </w:p>
        </w:tc>
        <w:tc>
          <w:tcPr>
            <w:tcW w:w="7096" w:type="dxa"/>
            <w:noWrap/>
          </w:tcPr>
          <w:p w14:paraId="23D93556"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Loose body in joint</w:t>
            </w:r>
          </w:p>
        </w:tc>
      </w:tr>
      <w:tr w:rsidR="00DE2653" w:rsidRPr="00197EED" w14:paraId="2B9223B5"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0E70B87"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71810</w:t>
            </w:r>
          </w:p>
        </w:tc>
        <w:tc>
          <w:tcPr>
            <w:tcW w:w="7096" w:type="dxa"/>
            <w:noWrap/>
          </w:tcPr>
          <w:p w14:paraId="4AB20C64"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Loose body in joint (multiple sites)</w:t>
            </w:r>
          </w:p>
        </w:tc>
      </w:tr>
      <w:tr w:rsidR="00DE2653" w:rsidRPr="00197EED" w14:paraId="4822574E"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070A641"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71811</w:t>
            </w:r>
          </w:p>
        </w:tc>
        <w:tc>
          <w:tcPr>
            <w:tcW w:w="7096" w:type="dxa"/>
            <w:noWrap/>
          </w:tcPr>
          <w:p w14:paraId="1CA6DABD"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Loose body in joint (shoulder region)</w:t>
            </w:r>
          </w:p>
        </w:tc>
      </w:tr>
      <w:tr w:rsidR="00DE2653" w:rsidRPr="00197EED" w14:paraId="3F8F00A3"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87C3296"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71812</w:t>
            </w:r>
          </w:p>
        </w:tc>
        <w:tc>
          <w:tcPr>
            <w:tcW w:w="7096" w:type="dxa"/>
            <w:noWrap/>
          </w:tcPr>
          <w:p w14:paraId="7FAD89DE"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Loose body in joint (upper arm)</w:t>
            </w:r>
          </w:p>
        </w:tc>
      </w:tr>
      <w:tr w:rsidR="00DE2653" w:rsidRPr="00197EED" w14:paraId="14AE3412"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C1831C6"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71813</w:t>
            </w:r>
          </w:p>
        </w:tc>
        <w:tc>
          <w:tcPr>
            <w:tcW w:w="7096" w:type="dxa"/>
            <w:noWrap/>
          </w:tcPr>
          <w:p w14:paraId="773A5A7C"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Loose body in joint (forearm)</w:t>
            </w:r>
          </w:p>
        </w:tc>
      </w:tr>
      <w:tr w:rsidR="00DE2653" w:rsidRPr="00197EED" w14:paraId="40F4D5FC"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A10551A"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71814</w:t>
            </w:r>
          </w:p>
        </w:tc>
        <w:tc>
          <w:tcPr>
            <w:tcW w:w="7096" w:type="dxa"/>
            <w:noWrap/>
          </w:tcPr>
          <w:p w14:paraId="5F9DB9FC"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Loose body in joint (hand)</w:t>
            </w:r>
          </w:p>
        </w:tc>
      </w:tr>
      <w:tr w:rsidR="00DE2653" w:rsidRPr="00197EED" w14:paraId="093AB945"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BC1EB6F"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71815</w:t>
            </w:r>
          </w:p>
        </w:tc>
        <w:tc>
          <w:tcPr>
            <w:tcW w:w="7096" w:type="dxa"/>
            <w:noWrap/>
          </w:tcPr>
          <w:p w14:paraId="2971AE5C"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Loose body in joint (pelvic region and thigh)</w:t>
            </w:r>
          </w:p>
        </w:tc>
      </w:tr>
      <w:tr w:rsidR="00DE2653" w:rsidRPr="00197EED" w14:paraId="33FF0B54"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CE2483C"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71816</w:t>
            </w:r>
          </w:p>
        </w:tc>
        <w:tc>
          <w:tcPr>
            <w:tcW w:w="7096" w:type="dxa"/>
            <w:noWrap/>
          </w:tcPr>
          <w:p w14:paraId="7FF9FA2A"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Loose body in joint (lower leg)</w:t>
            </w:r>
          </w:p>
        </w:tc>
      </w:tr>
      <w:tr w:rsidR="00DE2653" w:rsidRPr="00197EED" w14:paraId="499197BA"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A6268E9"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71817</w:t>
            </w:r>
          </w:p>
        </w:tc>
        <w:tc>
          <w:tcPr>
            <w:tcW w:w="7096" w:type="dxa"/>
            <w:noWrap/>
          </w:tcPr>
          <w:p w14:paraId="0C5F92DB"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Loose body in joint (ankle and foot)</w:t>
            </w:r>
          </w:p>
        </w:tc>
      </w:tr>
      <w:tr w:rsidR="00DE2653" w:rsidRPr="00197EED" w14:paraId="4CC3665F"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1768EF0"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71818</w:t>
            </w:r>
          </w:p>
        </w:tc>
        <w:tc>
          <w:tcPr>
            <w:tcW w:w="7096" w:type="dxa"/>
            <w:noWrap/>
          </w:tcPr>
          <w:p w14:paraId="6C567B41"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Loose body in joint (other specified site)</w:t>
            </w:r>
          </w:p>
        </w:tc>
      </w:tr>
      <w:tr w:rsidR="00DE2653" w:rsidRPr="00197EED" w14:paraId="51E81C22"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F3B2ACB"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71819</w:t>
            </w:r>
          </w:p>
        </w:tc>
        <w:tc>
          <w:tcPr>
            <w:tcW w:w="7096" w:type="dxa"/>
            <w:noWrap/>
          </w:tcPr>
          <w:p w14:paraId="1BE5973F"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Loose body in joint (site unspecified)</w:t>
            </w:r>
          </w:p>
        </w:tc>
      </w:tr>
      <w:tr w:rsidR="00DE2653" w:rsidRPr="00197EED" w14:paraId="77552E47"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08C32CC"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7182</w:t>
            </w:r>
          </w:p>
        </w:tc>
        <w:tc>
          <w:tcPr>
            <w:tcW w:w="7096" w:type="dxa"/>
            <w:noWrap/>
          </w:tcPr>
          <w:p w14:paraId="2D858BE9"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Pathological dislocation</w:t>
            </w:r>
          </w:p>
        </w:tc>
      </w:tr>
      <w:tr w:rsidR="00DE2653" w:rsidRPr="00197EED" w14:paraId="116AA383"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9DD4252"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71820</w:t>
            </w:r>
          </w:p>
        </w:tc>
        <w:tc>
          <w:tcPr>
            <w:tcW w:w="7096" w:type="dxa"/>
            <w:noWrap/>
          </w:tcPr>
          <w:p w14:paraId="58460640"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Pathological dislocation (multiple sites)</w:t>
            </w:r>
          </w:p>
        </w:tc>
      </w:tr>
      <w:tr w:rsidR="00DE2653" w:rsidRPr="00197EED" w14:paraId="7017CB03"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30F9F66"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71821</w:t>
            </w:r>
          </w:p>
        </w:tc>
        <w:tc>
          <w:tcPr>
            <w:tcW w:w="7096" w:type="dxa"/>
            <w:noWrap/>
          </w:tcPr>
          <w:p w14:paraId="4962D87B"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Pathological dislocation (shoulder region)</w:t>
            </w:r>
          </w:p>
        </w:tc>
      </w:tr>
      <w:tr w:rsidR="00DE2653" w:rsidRPr="00197EED" w14:paraId="59404A58"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BD4143F"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71822</w:t>
            </w:r>
          </w:p>
        </w:tc>
        <w:tc>
          <w:tcPr>
            <w:tcW w:w="7096" w:type="dxa"/>
            <w:noWrap/>
          </w:tcPr>
          <w:p w14:paraId="72198CED"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Pathological dislocation (upper arm)</w:t>
            </w:r>
          </w:p>
        </w:tc>
      </w:tr>
      <w:tr w:rsidR="00DE2653" w:rsidRPr="00197EED" w14:paraId="71574D79"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27101B1"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71823</w:t>
            </w:r>
          </w:p>
        </w:tc>
        <w:tc>
          <w:tcPr>
            <w:tcW w:w="7096" w:type="dxa"/>
            <w:noWrap/>
          </w:tcPr>
          <w:p w14:paraId="145A901C"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Pathological dislocation (forearm)</w:t>
            </w:r>
          </w:p>
        </w:tc>
      </w:tr>
      <w:tr w:rsidR="00DE2653" w:rsidRPr="00197EED" w14:paraId="47689852"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D4409DA"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71824</w:t>
            </w:r>
          </w:p>
        </w:tc>
        <w:tc>
          <w:tcPr>
            <w:tcW w:w="7096" w:type="dxa"/>
            <w:noWrap/>
          </w:tcPr>
          <w:p w14:paraId="763AC370"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Pathological dislocation (hand)</w:t>
            </w:r>
          </w:p>
        </w:tc>
      </w:tr>
      <w:tr w:rsidR="00DE2653" w:rsidRPr="00197EED" w14:paraId="007FAA5C"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2A86CB7"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71825</w:t>
            </w:r>
          </w:p>
        </w:tc>
        <w:tc>
          <w:tcPr>
            <w:tcW w:w="7096" w:type="dxa"/>
            <w:noWrap/>
          </w:tcPr>
          <w:p w14:paraId="625F63AC"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Pathological dislocation (pelvic region and thigh)</w:t>
            </w:r>
          </w:p>
        </w:tc>
      </w:tr>
      <w:tr w:rsidR="00DE2653" w:rsidRPr="00197EED" w14:paraId="6A04A730"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CB73BFA"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71826</w:t>
            </w:r>
          </w:p>
        </w:tc>
        <w:tc>
          <w:tcPr>
            <w:tcW w:w="7096" w:type="dxa"/>
            <w:noWrap/>
          </w:tcPr>
          <w:p w14:paraId="5C84B445"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Pathological dislocation (lower leg)</w:t>
            </w:r>
          </w:p>
        </w:tc>
      </w:tr>
      <w:tr w:rsidR="00DE2653" w:rsidRPr="00197EED" w14:paraId="3C8DD59B"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F8EBA66"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71827</w:t>
            </w:r>
          </w:p>
        </w:tc>
        <w:tc>
          <w:tcPr>
            <w:tcW w:w="7096" w:type="dxa"/>
            <w:noWrap/>
          </w:tcPr>
          <w:p w14:paraId="3191AC5A"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Pathological dislocation (ankle and foot)</w:t>
            </w:r>
          </w:p>
        </w:tc>
      </w:tr>
      <w:tr w:rsidR="00DE2653" w:rsidRPr="00197EED" w14:paraId="4B913897"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8487E24"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71828</w:t>
            </w:r>
          </w:p>
        </w:tc>
        <w:tc>
          <w:tcPr>
            <w:tcW w:w="7096" w:type="dxa"/>
            <w:noWrap/>
          </w:tcPr>
          <w:p w14:paraId="001BF4F6"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Pathological dislocation (other specified site)</w:t>
            </w:r>
          </w:p>
        </w:tc>
      </w:tr>
      <w:tr w:rsidR="00DE2653" w:rsidRPr="00197EED" w14:paraId="16639521"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D34CDAE"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lastRenderedPageBreak/>
              <w:t>71829</w:t>
            </w:r>
          </w:p>
        </w:tc>
        <w:tc>
          <w:tcPr>
            <w:tcW w:w="7096" w:type="dxa"/>
            <w:noWrap/>
          </w:tcPr>
          <w:p w14:paraId="0DC33F64"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Pathological dislocation (site unspecified)</w:t>
            </w:r>
          </w:p>
        </w:tc>
      </w:tr>
      <w:tr w:rsidR="00DE2653" w:rsidRPr="00197EED" w14:paraId="1ED7BFE9"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55CD681"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7183</w:t>
            </w:r>
          </w:p>
        </w:tc>
        <w:tc>
          <w:tcPr>
            <w:tcW w:w="7096" w:type="dxa"/>
            <w:noWrap/>
          </w:tcPr>
          <w:p w14:paraId="559DB93A"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Recurrent dislocation of joint</w:t>
            </w:r>
          </w:p>
        </w:tc>
      </w:tr>
      <w:tr w:rsidR="00DE2653" w:rsidRPr="00197EED" w14:paraId="175D0327"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5EA1F51"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71830</w:t>
            </w:r>
          </w:p>
        </w:tc>
        <w:tc>
          <w:tcPr>
            <w:tcW w:w="7096" w:type="dxa"/>
            <w:noWrap/>
          </w:tcPr>
          <w:p w14:paraId="11C03FD2"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Recurrent dislocation of joint (multiple sites)</w:t>
            </w:r>
          </w:p>
        </w:tc>
      </w:tr>
      <w:tr w:rsidR="00DE2653" w:rsidRPr="00197EED" w14:paraId="5ADF1600"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64EBAEB"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71831</w:t>
            </w:r>
          </w:p>
        </w:tc>
        <w:tc>
          <w:tcPr>
            <w:tcW w:w="7096" w:type="dxa"/>
            <w:noWrap/>
          </w:tcPr>
          <w:p w14:paraId="7565BBB5"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Recurrent dislocation of joint (shoulder region)</w:t>
            </w:r>
          </w:p>
        </w:tc>
      </w:tr>
      <w:tr w:rsidR="00DE2653" w:rsidRPr="00197EED" w14:paraId="5472CB56"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B5BD298"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71832</w:t>
            </w:r>
          </w:p>
        </w:tc>
        <w:tc>
          <w:tcPr>
            <w:tcW w:w="7096" w:type="dxa"/>
            <w:noWrap/>
          </w:tcPr>
          <w:p w14:paraId="4CAAEDD4"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Recurrent dislocation of joint (upper arm)</w:t>
            </w:r>
          </w:p>
        </w:tc>
      </w:tr>
      <w:tr w:rsidR="00DE2653" w:rsidRPr="00197EED" w14:paraId="43105F99"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2EF7C9B"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71833</w:t>
            </w:r>
          </w:p>
        </w:tc>
        <w:tc>
          <w:tcPr>
            <w:tcW w:w="7096" w:type="dxa"/>
            <w:noWrap/>
          </w:tcPr>
          <w:p w14:paraId="488C2265"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Recurrent dislocation of joint (forearm)</w:t>
            </w:r>
          </w:p>
        </w:tc>
      </w:tr>
      <w:tr w:rsidR="00DE2653" w:rsidRPr="00197EED" w14:paraId="2A4314CB"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630416D"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71834</w:t>
            </w:r>
          </w:p>
        </w:tc>
        <w:tc>
          <w:tcPr>
            <w:tcW w:w="7096" w:type="dxa"/>
            <w:noWrap/>
          </w:tcPr>
          <w:p w14:paraId="644AF26C"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Recurrent dislocation of joint (hand)</w:t>
            </w:r>
          </w:p>
        </w:tc>
      </w:tr>
      <w:tr w:rsidR="00DE2653" w:rsidRPr="00197EED" w14:paraId="0030CE38"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A817760"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71835</w:t>
            </w:r>
          </w:p>
        </w:tc>
        <w:tc>
          <w:tcPr>
            <w:tcW w:w="7096" w:type="dxa"/>
            <w:noWrap/>
          </w:tcPr>
          <w:p w14:paraId="03CD9098"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Recurrent dislocation of joint (pelvic region and thigh)</w:t>
            </w:r>
          </w:p>
        </w:tc>
      </w:tr>
      <w:tr w:rsidR="00DE2653" w:rsidRPr="00197EED" w14:paraId="793508FD"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B63FA41"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71836</w:t>
            </w:r>
          </w:p>
        </w:tc>
        <w:tc>
          <w:tcPr>
            <w:tcW w:w="7096" w:type="dxa"/>
            <w:noWrap/>
          </w:tcPr>
          <w:p w14:paraId="75848D7E"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Recurrent dislocation of joint (lower leg)</w:t>
            </w:r>
          </w:p>
        </w:tc>
      </w:tr>
      <w:tr w:rsidR="00DE2653" w:rsidRPr="00197EED" w14:paraId="7C162B94"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2A6D99C"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71837</w:t>
            </w:r>
          </w:p>
        </w:tc>
        <w:tc>
          <w:tcPr>
            <w:tcW w:w="7096" w:type="dxa"/>
            <w:noWrap/>
          </w:tcPr>
          <w:p w14:paraId="55F6E759"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Recurrent dislocation of joint (ankle and foot)</w:t>
            </w:r>
          </w:p>
        </w:tc>
      </w:tr>
      <w:tr w:rsidR="00DE2653" w:rsidRPr="00197EED" w14:paraId="0DD3BC61"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992D355"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71838</w:t>
            </w:r>
          </w:p>
        </w:tc>
        <w:tc>
          <w:tcPr>
            <w:tcW w:w="7096" w:type="dxa"/>
            <w:noWrap/>
          </w:tcPr>
          <w:p w14:paraId="10C26CC7"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Recurrent dislocation of joint (other specified site)</w:t>
            </w:r>
          </w:p>
        </w:tc>
      </w:tr>
      <w:tr w:rsidR="00DE2653" w:rsidRPr="00197EED" w14:paraId="0E9A5DDA"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EEE7D8E"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71839</w:t>
            </w:r>
          </w:p>
        </w:tc>
        <w:tc>
          <w:tcPr>
            <w:tcW w:w="7096" w:type="dxa"/>
            <w:noWrap/>
          </w:tcPr>
          <w:p w14:paraId="6E53596B"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Recurrent dislocation of joint (site unspecified)</w:t>
            </w:r>
          </w:p>
        </w:tc>
      </w:tr>
      <w:tr w:rsidR="00DE2653" w:rsidRPr="00197EED" w14:paraId="1C73F95E"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30F30F6"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7184</w:t>
            </w:r>
          </w:p>
        </w:tc>
        <w:tc>
          <w:tcPr>
            <w:tcW w:w="7096" w:type="dxa"/>
            <w:noWrap/>
          </w:tcPr>
          <w:p w14:paraId="08D63320"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Contracture of joint</w:t>
            </w:r>
          </w:p>
        </w:tc>
      </w:tr>
      <w:tr w:rsidR="00DE2653" w:rsidRPr="00197EED" w14:paraId="17F667A4"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8323B1B"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71840</w:t>
            </w:r>
          </w:p>
        </w:tc>
        <w:tc>
          <w:tcPr>
            <w:tcW w:w="7096" w:type="dxa"/>
            <w:noWrap/>
          </w:tcPr>
          <w:p w14:paraId="2A1237E0"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Contracture of joint (multiple sites)</w:t>
            </w:r>
          </w:p>
        </w:tc>
      </w:tr>
      <w:tr w:rsidR="00DE2653" w:rsidRPr="00197EED" w14:paraId="5FD72686"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2F2BB31"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71841</w:t>
            </w:r>
          </w:p>
        </w:tc>
        <w:tc>
          <w:tcPr>
            <w:tcW w:w="7096" w:type="dxa"/>
            <w:noWrap/>
          </w:tcPr>
          <w:p w14:paraId="150444FC"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Contracture of joint (shoulder region)</w:t>
            </w:r>
          </w:p>
        </w:tc>
      </w:tr>
      <w:tr w:rsidR="00DE2653" w:rsidRPr="00197EED" w14:paraId="470CF68D"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BEDDE9C"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71842</w:t>
            </w:r>
          </w:p>
        </w:tc>
        <w:tc>
          <w:tcPr>
            <w:tcW w:w="7096" w:type="dxa"/>
            <w:noWrap/>
          </w:tcPr>
          <w:p w14:paraId="4F81F125"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Contracture of joint (upper arm)</w:t>
            </w:r>
          </w:p>
        </w:tc>
      </w:tr>
      <w:tr w:rsidR="00DE2653" w:rsidRPr="00197EED" w14:paraId="240C1291"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75B5E75"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71843</w:t>
            </w:r>
          </w:p>
        </w:tc>
        <w:tc>
          <w:tcPr>
            <w:tcW w:w="7096" w:type="dxa"/>
            <w:noWrap/>
          </w:tcPr>
          <w:p w14:paraId="6743832C"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Contracture of joint (forearm)</w:t>
            </w:r>
          </w:p>
        </w:tc>
      </w:tr>
      <w:tr w:rsidR="00DE2653" w:rsidRPr="00197EED" w14:paraId="47F7FA28"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E310782"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71844</w:t>
            </w:r>
          </w:p>
        </w:tc>
        <w:tc>
          <w:tcPr>
            <w:tcW w:w="7096" w:type="dxa"/>
            <w:noWrap/>
          </w:tcPr>
          <w:p w14:paraId="39FA0754"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Contracture of joint (hand)</w:t>
            </w:r>
          </w:p>
        </w:tc>
      </w:tr>
      <w:tr w:rsidR="00DE2653" w:rsidRPr="00197EED" w14:paraId="35A03922"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F44A5CE"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71845</w:t>
            </w:r>
          </w:p>
        </w:tc>
        <w:tc>
          <w:tcPr>
            <w:tcW w:w="7096" w:type="dxa"/>
            <w:noWrap/>
          </w:tcPr>
          <w:p w14:paraId="57997812"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Contracture of joint (pelvic region and thigh)</w:t>
            </w:r>
          </w:p>
        </w:tc>
      </w:tr>
      <w:tr w:rsidR="00DE2653" w:rsidRPr="00197EED" w14:paraId="183F81AA"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EBCAB16"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71846</w:t>
            </w:r>
          </w:p>
        </w:tc>
        <w:tc>
          <w:tcPr>
            <w:tcW w:w="7096" w:type="dxa"/>
            <w:noWrap/>
          </w:tcPr>
          <w:p w14:paraId="06FC4DC0"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Contracture of joint (lower leg)</w:t>
            </w:r>
          </w:p>
        </w:tc>
      </w:tr>
      <w:tr w:rsidR="00DE2653" w:rsidRPr="00197EED" w14:paraId="65DE5080"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75E121A"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71847</w:t>
            </w:r>
          </w:p>
        </w:tc>
        <w:tc>
          <w:tcPr>
            <w:tcW w:w="7096" w:type="dxa"/>
            <w:noWrap/>
          </w:tcPr>
          <w:p w14:paraId="4EE943E4"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Contracture of joint (ankle and foot)</w:t>
            </w:r>
          </w:p>
        </w:tc>
      </w:tr>
      <w:tr w:rsidR="00DE2653" w:rsidRPr="00197EED" w14:paraId="31A8EFBB"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CC33411"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71848</w:t>
            </w:r>
          </w:p>
        </w:tc>
        <w:tc>
          <w:tcPr>
            <w:tcW w:w="7096" w:type="dxa"/>
            <w:noWrap/>
          </w:tcPr>
          <w:p w14:paraId="07B1236E"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Contracture of joint (other specified site)</w:t>
            </w:r>
          </w:p>
        </w:tc>
      </w:tr>
      <w:tr w:rsidR="00DE2653" w:rsidRPr="00197EED" w14:paraId="09C814EF"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9019853"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71849</w:t>
            </w:r>
          </w:p>
        </w:tc>
        <w:tc>
          <w:tcPr>
            <w:tcW w:w="7096" w:type="dxa"/>
            <w:noWrap/>
          </w:tcPr>
          <w:p w14:paraId="0D3D7542"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Contracture of joint (site unspecified)</w:t>
            </w:r>
          </w:p>
        </w:tc>
      </w:tr>
      <w:tr w:rsidR="00DE2653" w:rsidRPr="00197EED" w14:paraId="56C99C56"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BD7D1E4"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7185</w:t>
            </w:r>
          </w:p>
        </w:tc>
        <w:tc>
          <w:tcPr>
            <w:tcW w:w="7096" w:type="dxa"/>
            <w:noWrap/>
          </w:tcPr>
          <w:p w14:paraId="019BF318"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Ankylosis of joint</w:t>
            </w:r>
          </w:p>
        </w:tc>
      </w:tr>
      <w:tr w:rsidR="00DE2653" w:rsidRPr="00197EED" w14:paraId="41683087"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F7F6710"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71850</w:t>
            </w:r>
          </w:p>
        </w:tc>
        <w:tc>
          <w:tcPr>
            <w:tcW w:w="7096" w:type="dxa"/>
            <w:noWrap/>
          </w:tcPr>
          <w:p w14:paraId="25A18B42"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Ankylosis of joint (multiple sites)</w:t>
            </w:r>
          </w:p>
        </w:tc>
      </w:tr>
      <w:tr w:rsidR="00DE2653" w:rsidRPr="00197EED" w14:paraId="5C19526D"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51A84CE"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71851</w:t>
            </w:r>
          </w:p>
        </w:tc>
        <w:tc>
          <w:tcPr>
            <w:tcW w:w="7096" w:type="dxa"/>
            <w:noWrap/>
          </w:tcPr>
          <w:p w14:paraId="7565C3E6"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Ankylosis of joint (shoulder region)</w:t>
            </w:r>
          </w:p>
        </w:tc>
      </w:tr>
      <w:tr w:rsidR="00DE2653" w:rsidRPr="00197EED" w14:paraId="0BB4AF54"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27C13D0"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71852</w:t>
            </w:r>
          </w:p>
        </w:tc>
        <w:tc>
          <w:tcPr>
            <w:tcW w:w="7096" w:type="dxa"/>
            <w:noWrap/>
          </w:tcPr>
          <w:p w14:paraId="7D10E1D5"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Ankylosis of joint (upper arm)</w:t>
            </w:r>
          </w:p>
        </w:tc>
      </w:tr>
      <w:tr w:rsidR="00DE2653" w:rsidRPr="00197EED" w14:paraId="3A528AA7"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DB6E23D"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71853</w:t>
            </w:r>
          </w:p>
        </w:tc>
        <w:tc>
          <w:tcPr>
            <w:tcW w:w="7096" w:type="dxa"/>
            <w:noWrap/>
          </w:tcPr>
          <w:p w14:paraId="5C1204E4"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Ankylosis of joint (forearm)</w:t>
            </w:r>
          </w:p>
        </w:tc>
      </w:tr>
      <w:tr w:rsidR="00DE2653" w:rsidRPr="00197EED" w14:paraId="788B5F9A"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B9DEAC2"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71854</w:t>
            </w:r>
          </w:p>
        </w:tc>
        <w:tc>
          <w:tcPr>
            <w:tcW w:w="7096" w:type="dxa"/>
            <w:noWrap/>
          </w:tcPr>
          <w:p w14:paraId="4443CFE5"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Ankylosis of joint (hand)</w:t>
            </w:r>
          </w:p>
        </w:tc>
      </w:tr>
      <w:tr w:rsidR="00DE2653" w:rsidRPr="00197EED" w14:paraId="3839C5E3"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5DF87DD"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71855</w:t>
            </w:r>
          </w:p>
        </w:tc>
        <w:tc>
          <w:tcPr>
            <w:tcW w:w="7096" w:type="dxa"/>
            <w:noWrap/>
          </w:tcPr>
          <w:p w14:paraId="3B6BF8EF"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Ankylosis of joint (pelvic region and thigh)</w:t>
            </w:r>
          </w:p>
        </w:tc>
      </w:tr>
      <w:tr w:rsidR="00DE2653" w:rsidRPr="00197EED" w14:paraId="075251A5"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B695FDF"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71856</w:t>
            </w:r>
          </w:p>
        </w:tc>
        <w:tc>
          <w:tcPr>
            <w:tcW w:w="7096" w:type="dxa"/>
            <w:noWrap/>
          </w:tcPr>
          <w:p w14:paraId="348FAFA6"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Ankylosis of joint (lower leg)</w:t>
            </w:r>
          </w:p>
        </w:tc>
      </w:tr>
      <w:tr w:rsidR="00DE2653" w:rsidRPr="00197EED" w14:paraId="5E6F7190"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C12CE5A"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71857</w:t>
            </w:r>
          </w:p>
        </w:tc>
        <w:tc>
          <w:tcPr>
            <w:tcW w:w="7096" w:type="dxa"/>
            <w:noWrap/>
          </w:tcPr>
          <w:p w14:paraId="7883415C"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Ankylosis of joint (ankle and foot)</w:t>
            </w:r>
          </w:p>
        </w:tc>
      </w:tr>
      <w:tr w:rsidR="00DE2653" w:rsidRPr="00197EED" w14:paraId="1C336439"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46486FD"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71858</w:t>
            </w:r>
          </w:p>
        </w:tc>
        <w:tc>
          <w:tcPr>
            <w:tcW w:w="7096" w:type="dxa"/>
            <w:noWrap/>
          </w:tcPr>
          <w:p w14:paraId="4F9B8468"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Ankylosis of joint (other specified site)</w:t>
            </w:r>
          </w:p>
        </w:tc>
      </w:tr>
      <w:tr w:rsidR="00DE2653" w:rsidRPr="00197EED" w14:paraId="3371E767"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A989B65"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71859</w:t>
            </w:r>
          </w:p>
        </w:tc>
        <w:tc>
          <w:tcPr>
            <w:tcW w:w="7096" w:type="dxa"/>
            <w:noWrap/>
          </w:tcPr>
          <w:p w14:paraId="4B8E76D7"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Ankylosis of joint (site unspecified)</w:t>
            </w:r>
          </w:p>
        </w:tc>
      </w:tr>
      <w:tr w:rsidR="00DE2653" w:rsidRPr="00197EED" w14:paraId="7F564435"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3C73755"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7186</w:t>
            </w:r>
          </w:p>
        </w:tc>
        <w:tc>
          <w:tcPr>
            <w:tcW w:w="7096" w:type="dxa"/>
            <w:noWrap/>
          </w:tcPr>
          <w:p w14:paraId="7CA27458"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protrusio acetabuli</w:t>
            </w:r>
          </w:p>
        </w:tc>
      </w:tr>
      <w:tr w:rsidR="00DE2653" w:rsidRPr="00197EED" w14:paraId="52F438EC"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B83A95B"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71860</w:t>
            </w:r>
          </w:p>
        </w:tc>
        <w:tc>
          <w:tcPr>
            <w:tcW w:w="7096" w:type="dxa"/>
            <w:noWrap/>
          </w:tcPr>
          <w:p w14:paraId="7504C486"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protrusio acetabuli (multiple sites)</w:t>
            </w:r>
          </w:p>
        </w:tc>
      </w:tr>
      <w:tr w:rsidR="00DE2653" w:rsidRPr="00197EED" w14:paraId="163750C2"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E389377"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71861</w:t>
            </w:r>
          </w:p>
        </w:tc>
        <w:tc>
          <w:tcPr>
            <w:tcW w:w="7096" w:type="dxa"/>
            <w:noWrap/>
          </w:tcPr>
          <w:p w14:paraId="5B7E4559"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protrusio acetabuli (shoulder region)</w:t>
            </w:r>
          </w:p>
        </w:tc>
      </w:tr>
      <w:tr w:rsidR="00DE2653" w:rsidRPr="00197EED" w14:paraId="65710BA2"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321EBC1"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71862</w:t>
            </w:r>
          </w:p>
        </w:tc>
        <w:tc>
          <w:tcPr>
            <w:tcW w:w="7096" w:type="dxa"/>
            <w:noWrap/>
          </w:tcPr>
          <w:p w14:paraId="275E3DAE"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protrusio acetabuli (upper arm)</w:t>
            </w:r>
          </w:p>
        </w:tc>
      </w:tr>
      <w:tr w:rsidR="00DE2653" w:rsidRPr="00197EED" w14:paraId="28E445AC"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CD8345F"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71863</w:t>
            </w:r>
          </w:p>
        </w:tc>
        <w:tc>
          <w:tcPr>
            <w:tcW w:w="7096" w:type="dxa"/>
            <w:noWrap/>
          </w:tcPr>
          <w:p w14:paraId="4D5DF747"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protrusio acetabuli (forearm)</w:t>
            </w:r>
          </w:p>
        </w:tc>
      </w:tr>
      <w:tr w:rsidR="00DE2653" w:rsidRPr="00197EED" w14:paraId="72456A0B"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8519A05"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71864</w:t>
            </w:r>
          </w:p>
        </w:tc>
        <w:tc>
          <w:tcPr>
            <w:tcW w:w="7096" w:type="dxa"/>
            <w:noWrap/>
          </w:tcPr>
          <w:p w14:paraId="4D8E970B"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protrusio acetabuli (hand)</w:t>
            </w:r>
          </w:p>
        </w:tc>
      </w:tr>
      <w:tr w:rsidR="00DE2653" w:rsidRPr="00197EED" w14:paraId="4467AAE3"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C021B29"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71865</w:t>
            </w:r>
          </w:p>
        </w:tc>
        <w:tc>
          <w:tcPr>
            <w:tcW w:w="7096" w:type="dxa"/>
            <w:noWrap/>
          </w:tcPr>
          <w:p w14:paraId="27D8D4C7"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protrusio acetabuli (pelvic region and thigh)</w:t>
            </w:r>
          </w:p>
        </w:tc>
      </w:tr>
      <w:tr w:rsidR="00DE2653" w:rsidRPr="00197EED" w14:paraId="0AF64E13"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813A313"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71866</w:t>
            </w:r>
          </w:p>
        </w:tc>
        <w:tc>
          <w:tcPr>
            <w:tcW w:w="7096" w:type="dxa"/>
            <w:noWrap/>
          </w:tcPr>
          <w:p w14:paraId="0463FD3A"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protrusio acetabuli (lower leg)</w:t>
            </w:r>
          </w:p>
        </w:tc>
      </w:tr>
      <w:tr w:rsidR="00DE2653" w:rsidRPr="00197EED" w14:paraId="0B0C50C2"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61DE4A1"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71867</w:t>
            </w:r>
          </w:p>
        </w:tc>
        <w:tc>
          <w:tcPr>
            <w:tcW w:w="7096" w:type="dxa"/>
            <w:noWrap/>
          </w:tcPr>
          <w:p w14:paraId="63D8B107"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protrusio acetabuli (ankle and foot)</w:t>
            </w:r>
          </w:p>
        </w:tc>
      </w:tr>
      <w:tr w:rsidR="00DE2653" w:rsidRPr="00197EED" w14:paraId="142F9C14"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282D593"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71868</w:t>
            </w:r>
          </w:p>
        </w:tc>
        <w:tc>
          <w:tcPr>
            <w:tcW w:w="7096" w:type="dxa"/>
            <w:noWrap/>
          </w:tcPr>
          <w:p w14:paraId="204863F6"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protrusio acetabuli (other specified site)</w:t>
            </w:r>
          </w:p>
        </w:tc>
      </w:tr>
      <w:tr w:rsidR="00DE2653" w:rsidRPr="00197EED" w14:paraId="6EC03991"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183583A"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71869</w:t>
            </w:r>
          </w:p>
        </w:tc>
        <w:tc>
          <w:tcPr>
            <w:tcW w:w="7096" w:type="dxa"/>
            <w:noWrap/>
          </w:tcPr>
          <w:p w14:paraId="26DC5BF3"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protrusio acetabuli (site unspecified)</w:t>
            </w:r>
          </w:p>
        </w:tc>
      </w:tr>
      <w:tr w:rsidR="00DE2653" w:rsidRPr="00197EED" w14:paraId="652E4410"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F6D4F2C"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7188</w:t>
            </w:r>
          </w:p>
        </w:tc>
        <w:tc>
          <w:tcPr>
            <w:tcW w:w="7096" w:type="dxa"/>
            <w:noWrap/>
          </w:tcPr>
          <w:p w14:paraId="7F8324F8"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joint derangement not elsewhere classified</w:t>
            </w:r>
          </w:p>
        </w:tc>
      </w:tr>
      <w:tr w:rsidR="00DE2653" w:rsidRPr="00197EED" w14:paraId="5757F2B2"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AF61153"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71880</w:t>
            </w:r>
          </w:p>
        </w:tc>
        <w:tc>
          <w:tcPr>
            <w:tcW w:w="7096" w:type="dxa"/>
            <w:noWrap/>
          </w:tcPr>
          <w:p w14:paraId="0D036C21"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joint derangement not elsewhere classified (multiple sites)</w:t>
            </w:r>
          </w:p>
        </w:tc>
      </w:tr>
      <w:tr w:rsidR="00DE2653" w:rsidRPr="00197EED" w14:paraId="12AEA990"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4068628"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71881</w:t>
            </w:r>
          </w:p>
        </w:tc>
        <w:tc>
          <w:tcPr>
            <w:tcW w:w="7096" w:type="dxa"/>
            <w:noWrap/>
          </w:tcPr>
          <w:p w14:paraId="69559128"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joint derangement not elsewhere classified (shoulder region)</w:t>
            </w:r>
          </w:p>
        </w:tc>
      </w:tr>
      <w:tr w:rsidR="00DE2653" w:rsidRPr="00197EED" w14:paraId="26106065"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1ABC0B8"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lastRenderedPageBreak/>
              <w:t>71882</w:t>
            </w:r>
          </w:p>
        </w:tc>
        <w:tc>
          <w:tcPr>
            <w:tcW w:w="7096" w:type="dxa"/>
            <w:noWrap/>
          </w:tcPr>
          <w:p w14:paraId="450D30A7"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joint derangement not elsewhere classified (upper arm)</w:t>
            </w:r>
          </w:p>
        </w:tc>
      </w:tr>
      <w:tr w:rsidR="00DE2653" w:rsidRPr="00197EED" w14:paraId="01BCC921"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D4EC17B"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71883</w:t>
            </w:r>
          </w:p>
        </w:tc>
        <w:tc>
          <w:tcPr>
            <w:tcW w:w="7096" w:type="dxa"/>
            <w:noWrap/>
          </w:tcPr>
          <w:p w14:paraId="31616DC4"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joint derangement not elsewhere classified (forearm)</w:t>
            </w:r>
          </w:p>
        </w:tc>
      </w:tr>
      <w:tr w:rsidR="00DE2653" w:rsidRPr="00197EED" w14:paraId="7D8DBCAF"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27CB10F"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71884</w:t>
            </w:r>
          </w:p>
        </w:tc>
        <w:tc>
          <w:tcPr>
            <w:tcW w:w="7096" w:type="dxa"/>
            <w:noWrap/>
          </w:tcPr>
          <w:p w14:paraId="44A15D86"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joint derangement not elsewhere classified (hand)</w:t>
            </w:r>
          </w:p>
        </w:tc>
      </w:tr>
      <w:tr w:rsidR="00DE2653" w:rsidRPr="00197EED" w14:paraId="6385370F"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18C9211"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71885</w:t>
            </w:r>
          </w:p>
        </w:tc>
        <w:tc>
          <w:tcPr>
            <w:tcW w:w="7096" w:type="dxa"/>
            <w:noWrap/>
          </w:tcPr>
          <w:p w14:paraId="48CC5FD5"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joint derangement not elsewhere classified (pelvic region and thigh)</w:t>
            </w:r>
          </w:p>
        </w:tc>
      </w:tr>
      <w:tr w:rsidR="00DE2653" w:rsidRPr="00197EED" w14:paraId="1B17A643"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89E1BA3"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71886</w:t>
            </w:r>
          </w:p>
        </w:tc>
        <w:tc>
          <w:tcPr>
            <w:tcW w:w="7096" w:type="dxa"/>
            <w:noWrap/>
          </w:tcPr>
          <w:p w14:paraId="3496DFE2"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joint derangement not elsewhere classified (lower leg)</w:t>
            </w:r>
          </w:p>
        </w:tc>
      </w:tr>
      <w:tr w:rsidR="00DE2653" w:rsidRPr="00197EED" w14:paraId="3A0CB26B"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55224EA"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71887</w:t>
            </w:r>
          </w:p>
        </w:tc>
        <w:tc>
          <w:tcPr>
            <w:tcW w:w="7096" w:type="dxa"/>
            <w:noWrap/>
          </w:tcPr>
          <w:p w14:paraId="6B5F1745"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joint derangement not elsewhere classified (ankle and foot)</w:t>
            </w:r>
          </w:p>
        </w:tc>
      </w:tr>
      <w:tr w:rsidR="00DE2653" w:rsidRPr="00197EED" w14:paraId="0370A93F"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425928F"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71888</w:t>
            </w:r>
          </w:p>
        </w:tc>
        <w:tc>
          <w:tcPr>
            <w:tcW w:w="7096" w:type="dxa"/>
            <w:noWrap/>
          </w:tcPr>
          <w:p w14:paraId="007429B5"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joint derangement not elsewhere classified (other specified site)</w:t>
            </w:r>
          </w:p>
        </w:tc>
      </w:tr>
      <w:tr w:rsidR="00DE2653" w:rsidRPr="00197EED" w14:paraId="020A525D"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4199AFA"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71889</w:t>
            </w:r>
          </w:p>
        </w:tc>
        <w:tc>
          <w:tcPr>
            <w:tcW w:w="7096" w:type="dxa"/>
            <w:noWrap/>
          </w:tcPr>
          <w:p w14:paraId="355B1390"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joint derangement not elsewhere classified (site unspecified)</w:t>
            </w:r>
          </w:p>
        </w:tc>
      </w:tr>
      <w:tr w:rsidR="00DE2653" w:rsidRPr="00197EED" w14:paraId="76C36348"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10677AD"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7189</w:t>
            </w:r>
          </w:p>
        </w:tc>
        <w:tc>
          <w:tcPr>
            <w:tcW w:w="7096" w:type="dxa"/>
            <w:noWrap/>
          </w:tcPr>
          <w:p w14:paraId="502A0309"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derangement of joint</w:t>
            </w:r>
          </w:p>
        </w:tc>
      </w:tr>
      <w:tr w:rsidR="00DE2653" w:rsidRPr="00197EED" w14:paraId="73269204"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0C4BA64"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71890</w:t>
            </w:r>
          </w:p>
        </w:tc>
        <w:tc>
          <w:tcPr>
            <w:tcW w:w="7096" w:type="dxa"/>
            <w:noWrap/>
          </w:tcPr>
          <w:p w14:paraId="562F6445"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derangement of joint (multiple sites)</w:t>
            </w:r>
          </w:p>
        </w:tc>
      </w:tr>
      <w:tr w:rsidR="00DE2653" w:rsidRPr="00197EED" w14:paraId="5A28C77C"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9BC9353"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71891</w:t>
            </w:r>
          </w:p>
        </w:tc>
        <w:tc>
          <w:tcPr>
            <w:tcW w:w="7096" w:type="dxa"/>
            <w:noWrap/>
          </w:tcPr>
          <w:p w14:paraId="426C91F9"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derangement of joint (shoulder region)</w:t>
            </w:r>
          </w:p>
        </w:tc>
      </w:tr>
      <w:tr w:rsidR="00DE2653" w:rsidRPr="00197EED" w14:paraId="4CEAB54D"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979CB91"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71892</w:t>
            </w:r>
          </w:p>
        </w:tc>
        <w:tc>
          <w:tcPr>
            <w:tcW w:w="7096" w:type="dxa"/>
            <w:noWrap/>
          </w:tcPr>
          <w:p w14:paraId="00836C9F"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derangement of joint (upper arm)</w:t>
            </w:r>
          </w:p>
        </w:tc>
      </w:tr>
      <w:tr w:rsidR="00DE2653" w:rsidRPr="00197EED" w14:paraId="22D73A4B"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33A24E3"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71893</w:t>
            </w:r>
          </w:p>
        </w:tc>
        <w:tc>
          <w:tcPr>
            <w:tcW w:w="7096" w:type="dxa"/>
            <w:noWrap/>
          </w:tcPr>
          <w:p w14:paraId="48A5FC92"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derangement of joint (forearm)</w:t>
            </w:r>
          </w:p>
        </w:tc>
      </w:tr>
      <w:tr w:rsidR="00DE2653" w:rsidRPr="00197EED" w14:paraId="011FC3EF"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5E40D23"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71894</w:t>
            </w:r>
          </w:p>
        </w:tc>
        <w:tc>
          <w:tcPr>
            <w:tcW w:w="7096" w:type="dxa"/>
            <w:noWrap/>
          </w:tcPr>
          <w:p w14:paraId="08D8D2E8"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derangement of joint (hand)</w:t>
            </w:r>
          </w:p>
        </w:tc>
      </w:tr>
      <w:tr w:rsidR="00DE2653" w:rsidRPr="00197EED" w14:paraId="55B6B5BC"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AAC5D66"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71895</w:t>
            </w:r>
          </w:p>
        </w:tc>
        <w:tc>
          <w:tcPr>
            <w:tcW w:w="7096" w:type="dxa"/>
            <w:noWrap/>
          </w:tcPr>
          <w:p w14:paraId="0187E707"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derangement of joint (pelvic region and thigh)</w:t>
            </w:r>
          </w:p>
        </w:tc>
      </w:tr>
      <w:tr w:rsidR="00DE2653" w:rsidRPr="00197EED" w14:paraId="42D213E8"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D66BDFF"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71896</w:t>
            </w:r>
          </w:p>
        </w:tc>
        <w:tc>
          <w:tcPr>
            <w:tcW w:w="7096" w:type="dxa"/>
            <w:noWrap/>
          </w:tcPr>
          <w:p w14:paraId="4993B6A1"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derangement of joint (lower leg)</w:t>
            </w:r>
          </w:p>
        </w:tc>
      </w:tr>
      <w:tr w:rsidR="00DE2653" w:rsidRPr="00197EED" w14:paraId="01EED948"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05287D2"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71897</w:t>
            </w:r>
          </w:p>
        </w:tc>
        <w:tc>
          <w:tcPr>
            <w:tcW w:w="7096" w:type="dxa"/>
            <w:noWrap/>
          </w:tcPr>
          <w:p w14:paraId="49314347"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derangement of joint (ankle and foot)</w:t>
            </w:r>
          </w:p>
        </w:tc>
      </w:tr>
      <w:tr w:rsidR="00DE2653" w:rsidRPr="00197EED" w14:paraId="1BF77657"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3125481"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71898</w:t>
            </w:r>
          </w:p>
        </w:tc>
        <w:tc>
          <w:tcPr>
            <w:tcW w:w="7096" w:type="dxa"/>
            <w:noWrap/>
          </w:tcPr>
          <w:p w14:paraId="3140BF4B"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derangement of joint (other specified site</w:t>
            </w:r>
          </w:p>
        </w:tc>
      </w:tr>
      <w:tr w:rsidR="00DE2653" w:rsidRPr="00197EED" w14:paraId="3C9E23F8"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F83B620"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71899</w:t>
            </w:r>
          </w:p>
        </w:tc>
        <w:tc>
          <w:tcPr>
            <w:tcW w:w="7096" w:type="dxa"/>
            <w:noWrap/>
          </w:tcPr>
          <w:p w14:paraId="7AEEF79C"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derangement of joint (site unspecified)</w:t>
            </w:r>
          </w:p>
        </w:tc>
      </w:tr>
      <w:tr w:rsidR="00DE2653" w:rsidRPr="00197EED" w14:paraId="572306C3"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9D6A428"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7192</w:t>
            </w:r>
          </w:p>
        </w:tc>
        <w:tc>
          <w:tcPr>
            <w:tcW w:w="7096" w:type="dxa"/>
            <w:noWrap/>
          </w:tcPr>
          <w:p w14:paraId="5A645BCF"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Villonodular synovitis</w:t>
            </w:r>
          </w:p>
        </w:tc>
      </w:tr>
      <w:tr w:rsidR="00DE2653" w:rsidRPr="00197EED" w14:paraId="3E7114C9"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5C75CA0"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71920</w:t>
            </w:r>
          </w:p>
        </w:tc>
        <w:tc>
          <w:tcPr>
            <w:tcW w:w="7096" w:type="dxa"/>
            <w:noWrap/>
          </w:tcPr>
          <w:p w14:paraId="7C3954A4"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Villonodular synovitis (multiple sites)</w:t>
            </w:r>
          </w:p>
        </w:tc>
      </w:tr>
      <w:tr w:rsidR="00DE2653" w:rsidRPr="00197EED" w14:paraId="4D28D449"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3372A94"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71921</w:t>
            </w:r>
          </w:p>
        </w:tc>
        <w:tc>
          <w:tcPr>
            <w:tcW w:w="7096" w:type="dxa"/>
            <w:noWrap/>
          </w:tcPr>
          <w:p w14:paraId="46693526"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Villonodular synovitis (shoulder region)</w:t>
            </w:r>
          </w:p>
        </w:tc>
      </w:tr>
      <w:tr w:rsidR="00DE2653" w:rsidRPr="00197EED" w14:paraId="70411781"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264DA6C"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71922</w:t>
            </w:r>
          </w:p>
        </w:tc>
        <w:tc>
          <w:tcPr>
            <w:tcW w:w="7096" w:type="dxa"/>
            <w:noWrap/>
          </w:tcPr>
          <w:p w14:paraId="621C3C45"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Villonodular synovitis (upper arm)</w:t>
            </w:r>
          </w:p>
        </w:tc>
      </w:tr>
      <w:tr w:rsidR="00DE2653" w:rsidRPr="00197EED" w14:paraId="331583FC"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C2F940C"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71923</w:t>
            </w:r>
          </w:p>
        </w:tc>
        <w:tc>
          <w:tcPr>
            <w:tcW w:w="7096" w:type="dxa"/>
            <w:noWrap/>
          </w:tcPr>
          <w:p w14:paraId="184F3E4B"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Villonodular synovitis (forearm)</w:t>
            </w:r>
          </w:p>
        </w:tc>
      </w:tr>
      <w:tr w:rsidR="00DE2653" w:rsidRPr="00197EED" w14:paraId="6897891A"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B7531FD"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71924</w:t>
            </w:r>
          </w:p>
        </w:tc>
        <w:tc>
          <w:tcPr>
            <w:tcW w:w="7096" w:type="dxa"/>
            <w:noWrap/>
          </w:tcPr>
          <w:p w14:paraId="3A0B8FC7"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Villonodular synovitis (hand)</w:t>
            </w:r>
          </w:p>
        </w:tc>
      </w:tr>
      <w:tr w:rsidR="00DE2653" w:rsidRPr="00197EED" w14:paraId="4CD7CBA7"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873930C"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71925</w:t>
            </w:r>
          </w:p>
        </w:tc>
        <w:tc>
          <w:tcPr>
            <w:tcW w:w="7096" w:type="dxa"/>
            <w:noWrap/>
          </w:tcPr>
          <w:p w14:paraId="24DCFCB7"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Villonodular synovitis (pelvic region and thigh)</w:t>
            </w:r>
          </w:p>
        </w:tc>
      </w:tr>
      <w:tr w:rsidR="00DE2653" w:rsidRPr="00197EED" w14:paraId="7EC28527"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DAC90F9"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71926</w:t>
            </w:r>
          </w:p>
        </w:tc>
        <w:tc>
          <w:tcPr>
            <w:tcW w:w="7096" w:type="dxa"/>
            <w:noWrap/>
          </w:tcPr>
          <w:p w14:paraId="304268FD"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Villonodular synovitis (lower leg)</w:t>
            </w:r>
          </w:p>
        </w:tc>
      </w:tr>
      <w:tr w:rsidR="00DE2653" w:rsidRPr="00197EED" w14:paraId="5A32243F"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77B21CE"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71927</w:t>
            </w:r>
          </w:p>
        </w:tc>
        <w:tc>
          <w:tcPr>
            <w:tcW w:w="7096" w:type="dxa"/>
            <w:noWrap/>
          </w:tcPr>
          <w:p w14:paraId="19CCA066"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Villonodular synovitis (ankle and foot)</w:t>
            </w:r>
          </w:p>
        </w:tc>
      </w:tr>
      <w:tr w:rsidR="00DE2653" w:rsidRPr="00197EED" w14:paraId="773E4F23"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0A571C2"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71928</w:t>
            </w:r>
          </w:p>
        </w:tc>
        <w:tc>
          <w:tcPr>
            <w:tcW w:w="7096" w:type="dxa"/>
            <w:noWrap/>
          </w:tcPr>
          <w:p w14:paraId="7609F664"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Villonodular synovitis (other specified site)</w:t>
            </w:r>
          </w:p>
        </w:tc>
      </w:tr>
      <w:tr w:rsidR="00DE2653" w:rsidRPr="00197EED" w14:paraId="5830EB32"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C6EF8D0"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71929</w:t>
            </w:r>
          </w:p>
        </w:tc>
        <w:tc>
          <w:tcPr>
            <w:tcW w:w="7096" w:type="dxa"/>
            <w:noWrap/>
          </w:tcPr>
          <w:p w14:paraId="384C0A38"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Villonodular synovitis (site unspecified)</w:t>
            </w:r>
          </w:p>
        </w:tc>
      </w:tr>
      <w:tr w:rsidR="00DE2653" w:rsidRPr="00197EED" w14:paraId="1DD56254"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7BBC9BC"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7194</w:t>
            </w:r>
          </w:p>
        </w:tc>
        <w:tc>
          <w:tcPr>
            <w:tcW w:w="7096" w:type="dxa"/>
            <w:noWrap/>
          </w:tcPr>
          <w:p w14:paraId="2A3712B5"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Pain in joint</w:t>
            </w:r>
          </w:p>
        </w:tc>
      </w:tr>
      <w:tr w:rsidR="00DE2653" w:rsidRPr="00197EED" w14:paraId="1814738B"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E29E950"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71940</w:t>
            </w:r>
          </w:p>
        </w:tc>
        <w:tc>
          <w:tcPr>
            <w:tcW w:w="7096" w:type="dxa"/>
            <w:noWrap/>
          </w:tcPr>
          <w:p w14:paraId="48E86FC3"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Pain in joint (multiple sites)</w:t>
            </w:r>
          </w:p>
        </w:tc>
      </w:tr>
      <w:tr w:rsidR="00DE2653" w:rsidRPr="00197EED" w14:paraId="16931D83"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3A15DF5"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71941</w:t>
            </w:r>
          </w:p>
        </w:tc>
        <w:tc>
          <w:tcPr>
            <w:tcW w:w="7096" w:type="dxa"/>
            <w:noWrap/>
          </w:tcPr>
          <w:p w14:paraId="409E5E44"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Pain in joint (shoulder region)</w:t>
            </w:r>
          </w:p>
        </w:tc>
      </w:tr>
      <w:tr w:rsidR="00DE2653" w:rsidRPr="00197EED" w14:paraId="05D332D1"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4DFF705"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71942</w:t>
            </w:r>
          </w:p>
        </w:tc>
        <w:tc>
          <w:tcPr>
            <w:tcW w:w="7096" w:type="dxa"/>
            <w:noWrap/>
          </w:tcPr>
          <w:p w14:paraId="3F1438C8"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Pain in joint (upper arm)</w:t>
            </w:r>
          </w:p>
        </w:tc>
      </w:tr>
      <w:tr w:rsidR="00DE2653" w:rsidRPr="00197EED" w14:paraId="55440E96"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2512D75"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71943</w:t>
            </w:r>
          </w:p>
        </w:tc>
        <w:tc>
          <w:tcPr>
            <w:tcW w:w="7096" w:type="dxa"/>
            <w:noWrap/>
          </w:tcPr>
          <w:p w14:paraId="4F499774"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Pain in joint (forearm)</w:t>
            </w:r>
          </w:p>
        </w:tc>
      </w:tr>
      <w:tr w:rsidR="00DE2653" w:rsidRPr="00197EED" w14:paraId="75F3AFCA"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EF07B57"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71944</w:t>
            </w:r>
          </w:p>
        </w:tc>
        <w:tc>
          <w:tcPr>
            <w:tcW w:w="7096" w:type="dxa"/>
            <w:noWrap/>
          </w:tcPr>
          <w:p w14:paraId="5AB89331"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Pain in joint (hand)</w:t>
            </w:r>
          </w:p>
        </w:tc>
      </w:tr>
      <w:tr w:rsidR="00DE2653" w:rsidRPr="00197EED" w14:paraId="6D7B0554"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0ABD54A"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71945</w:t>
            </w:r>
          </w:p>
        </w:tc>
        <w:tc>
          <w:tcPr>
            <w:tcW w:w="7096" w:type="dxa"/>
            <w:noWrap/>
          </w:tcPr>
          <w:p w14:paraId="7B2249ED"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Pain in joint (pelvic region and thigh)</w:t>
            </w:r>
          </w:p>
        </w:tc>
      </w:tr>
      <w:tr w:rsidR="00DE2653" w:rsidRPr="00197EED" w14:paraId="0D12AB03"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38847A7"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71946</w:t>
            </w:r>
          </w:p>
        </w:tc>
        <w:tc>
          <w:tcPr>
            <w:tcW w:w="7096" w:type="dxa"/>
            <w:noWrap/>
          </w:tcPr>
          <w:p w14:paraId="3E3186F1"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Pain in joint (lower leg)</w:t>
            </w:r>
          </w:p>
        </w:tc>
      </w:tr>
      <w:tr w:rsidR="00DE2653" w:rsidRPr="00197EED" w14:paraId="218815C3"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037554E"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71947</w:t>
            </w:r>
          </w:p>
        </w:tc>
        <w:tc>
          <w:tcPr>
            <w:tcW w:w="7096" w:type="dxa"/>
            <w:noWrap/>
          </w:tcPr>
          <w:p w14:paraId="05D04231"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Pain in joint (ankle and foot)</w:t>
            </w:r>
          </w:p>
        </w:tc>
      </w:tr>
      <w:tr w:rsidR="00DE2653" w:rsidRPr="00197EED" w14:paraId="450EBAAC"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CB7AA02"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71948</w:t>
            </w:r>
          </w:p>
        </w:tc>
        <w:tc>
          <w:tcPr>
            <w:tcW w:w="7096" w:type="dxa"/>
            <w:noWrap/>
          </w:tcPr>
          <w:p w14:paraId="2D021C91"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Pain in joint (other specified site)</w:t>
            </w:r>
          </w:p>
        </w:tc>
      </w:tr>
      <w:tr w:rsidR="00DE2653" w:rsidRPr="00197EED" w14:paraId="1169AE5E"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11C23B6"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71949</w:t>
            </w:r>
          </w:p>
        </w:tc>
        <w:tc>
          <w:tcPr>
            <w:tcW w:w="7096" w:type="dxa"/>
            <w:noWrap/>
          </w:tcPr>
          <w:p w14:paraId="0F92E50C"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Pain in joint (site unspecified)</w:t>
            </w:r>
          </w:p>
        </w:tc>
      </w:tr>
      <w:tr w:rsidR="00DE2653" w:rsidRPr="00197EED" w14:paraId="1AF08917"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E52F7AF"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7195</w:t>
            </w:r>
          </w:p>
        </w:tc>
        <w:tc>
          <w:tcPr>
            <w:tcW w:w="7096" w:type="dxa"/>
            <w:noWrap/>
          </w:tcPr>
          <w:p w14:paraId="6FF4BC81"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Stiffness of joint, not elsewhere classified</w:t>
            </w:r>
          </w:p>
        </w:tc>
      </w:tr>
      <w:tr w:rsidR="00DE2653" w:rsidRPr="00197EED" w14:paraId="369AD1F0"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8C8044F"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71950</w:t>
            </w:r>
          </w:p>
        </w:tc>
        <w:tc>
          <w:tcPr>
            <w:tcW w:w="7096" w:type="dxa"/>
            <w:noWrap/>
          </w:tcPr>
          <w:p w14:paraId="4C5A1314"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Stiffness of joint, not elsewhere classified (multiple sites)</w:t>
            </w:r>
          </w:p>
        </w:tc>
      </w:tr>
      <w:tr w:rsidR="00DE2653" w:rsidRPr="00197EED" w14:paraId="787BA475"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C74BEB3"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71951</w:t>
            </w:r>
          </w:p>
        </w:tc>
        <w:tc>
          <w:tcPr>
            <w:tcW w:w="7096" w:type="dxa"/>
            <w:noWrap/>
          </w:tcPr>
          <w:p w14:paraId="55C4C30D"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Stiffness of joint, not elsewhere classified (shoulder region)</w:t>
            </w:r>
          </w:p>
        </w:tc>
      </w:tr>
      <w:tr w:rsidR="00DE2653" w:rsidRPr="00197EED" w14:paraId="7FA96F95"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A611B6F"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71952</w:t>
            </w:r>
          </w:p>
        </w:tc>
        <w:tc>
          <w:tcPr>
            <w:tcW w:w="7096" w:type="dxa"/>
            <w:noWrap/>
          </w:tcPr>
          <w:p w14:paraId="3A663FC6"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Stiffness of joint, not elsewhere classified (upper arm)</w:t>
            </w:r>
          </w:p>
        </w:tc>
      </w:tr>
      <w:tr w:rsidR="00DE2653" w:rsidRPr="00197EED" w14:paraId="70D891C4"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22AB379"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71953</w:t>
            </w:r>
          </w:p>
        </w:tc>
        <w:tc>
          <w:tcPr>
            <w:tcW w:w="7096" w:type="dxa"/>
            <w:noWrap/>
          </w:tcPr>
          <w:p w14:paraId="5B33E4AC"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Stiffness of joint, not elsewhere classified (forearm)</w:t>
            </w:r>
          </w:p>
        </w:tc>
      </w:tr>
      <w:tr w:rsidR="00DE2653" w:rsidRPr="00197EED" w14:paraId="79DB58C7"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F5D1300"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71954</w:t>
            </w:r>
          </w:p>
        </w:tc>
        <w:tc>
          <w:tcPr>
            <w:tcW w:w="7096" w:type="dxa"/>
            <w:noWrap/>
          </w:tcPr>
          <w:p w14:paraId="70AEB825"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Stiffness of joint, not elsewhere classified (hand)</w:t>
            </w:r>
          </w:p>
        </w:tc>
      </w:tr>
      <w:tr w:rsidR="00DE2653" w:rsidRPr="00197EED" w14:paraId="78A45C25"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EE9B583"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71955</w:t>
            </w:r>
          </w:p>
        </w:tc>
        <w:tc>
          <w:tcPr>
            <w:tcW w:w="7096" w:type="dxa"/>
            <w:noWrap/>
          </w:tcPr>
          <w:p w14:paraId="16E56019"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Stiffness of joint, not elsewhere classified (pelvic region and thigh)</w:t>
            </w:r>
          </w:p>
        </w:tc>
      </w:tr>
      <w:tr w:rsidR="00DE2653" w:rsidRPr="00197EED" w14:paraId="77ED6A16"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46FF911"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lastRenderedPageBreak/>
              <w:t>71956</w:t>
            </w:r>
          </w:p>
        </w:tc>
        <w:tc>
          <w:tcPr>
            <w:tcW w:w="7096" w:type="dxa"/>
            <w:noWrap/>
          </w:tcPr>
          <w:p w14:paraId="66B2E44E"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Stiffness of joint, not elsewhere classified (lower leg)</w:t>
            </w:r>
          </w:p>
        </w:tc>
      </w:tr>
      <w:tr w:rsidR="00DE2653" w:rsidRPr="00197EED" w14:paraId="66E2EA96"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A0BC174"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71957</w:t>
            </w:r>
          </w:p>
        </w:tc>
        <w:tc>
          <w:tcPr>
            <w:tcW w:w="7096" w:type="dxa"/>
            <w:noWrap/>
          </w:tcPr>
          <w:p w14:paraId="60097BE5"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Stiffness of joint, not elsewhere classified (ankle and foot)</w:t>
            </w:r>
          </w:p>
        </w:tc>
      </w:tr>
      <w:tr w:rsidR="00DE2653" w:rsidRPr="00197EED" w14:paraId="006AFA92"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A4E7A00"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71958</w:t>
            </w:r>
          </w:p>
        </w:tc>
        <w:tc>
          <w:tcPr>
            <w:tcW w:w="7096" w:type="dxa"/>
            <w:noWrap/>
          </w:tcPr>
          <w:p w14:paraId="1FAB0EFE"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Stiffness of joint, not elsewhere classified (other specified site</w:t>
            </w:r>
          </w:p>
        </w:tc>
      </w:tr>
      <w:tr w:rsidR="00DE2653" w:rsidRPr="00197EED" w14:paraId="7032C0A9"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31B73C7"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71959</w:t>
            </w:r>
          </w:p>
        </w:tc>
        <w:tc>
          <w:tcPr>
            <w:tcW w:w="7096" w:type="dxa"/>
            <w:noWrap/>
          </w:tcPr>
          <w:p w14:paraId="6F3570BC"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Stiffness of joint, not elsewhere classified (site unspecified)</w:t>
            </w:r>
          </w:p>
        </w:tc>
      </w:tr>
      <w:tr w:rsidR="00DE2653" w:rsidRPr="00197EED" w14:paraId="2ED73B97"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6160C40"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7196</w:t>
            </w:r>
          </w:p>
        </w:tc>
        <w:tc>
          <w:tcPr>
            <w:tcW w:w="7096" w:type="dxa"/>
            <w:noWrap/>
          </w:tcPr>
          <w:p w14:paraId="76E0F300"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symptoms referable to joint</w:t>
            </w:r>
          </w:p>
        </w:tc>
      </w:tr>
      <w:tr w:rsidR="00DE2653" w:rsidRPr="00197EED" w14:paraId="10A9B031"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215DB9C"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71960</w:t>
            </w:r>
          </w:p>
        </w:tc>
        <w:tc>
          <w:tcPr>
            <w:tcW w:w="7096" w:type="dxa"/>
            <w:noWrap/>
          </w:tcPr>
          <w:p w14:paraId="6B96BBA6"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symptoms referable to joint (multiple sites)</w:t>
            </w:r>
          </w:p>
        </w:tc>
      </w:tr>
      <w:tr w:rsidR="00DE2653" w:rsidRPr="00197EED" w14:paraId="7F6D4E45"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8D8F608"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71961</w:t>
            </w:r>
          </w:p>
        </w:tc>
        <w:tc>
          <w:tcPr>
            <w:tcW w:w="7096" w:type="dxa"/>
            <w:noWrap/>
          </w:tcPr>
          <w:p w14:paraId="16636D85"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symptoms referable to joint (shoulder region)</w:t>
            </w:r>
          </w:p>
        </w:tc>
      </w:tr>
      <w:tr w:rsidR="00DE2653" w:rsidRPr="00197EED" w14:paraId="7C162E06"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F60ADCC"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71962</w:t>
            </w:r>
          </w:p>
        </w:tc>
        <w:tc>
          <w:tcPr>
            <w:tcW w:w="7096" w:type="dxa"/>
            <w:noWrap/>
          </w:tcPr>
          <w:p w14:paraId="5AF820FB"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symptoms referable to joint (upper arm)</w:t>
            </w:r>
          </w:p>
        </w:tc>
      </w:tr>
      <w:tr w:rsidR="00DE2653" w:rsidRPr="00197EED" w14:paraId="3B116CEA"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9F08B25"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71963</w:t>
            </w:r>
          </w:p>
        </w:tc>
        <w:tc>
          <w:tcPr>
            <w:tcW w:w="7096" w:type="dxa"/>
            <w:noWrap/>
          </w:tcPr>
          <w:p w14:paraId="1C170B19"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symptoms referable to joint (forearm)</w:t>
            </w:r>
          </w:p>
        </w:tc>
      </w:tr>
      <w:tr w:rsidR="00DE2653" w:rsidRPr="00197EED" w14:paraId="1E9DBED3"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68C14A4"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71964</w:t>
            </w:r>
          </w:p>
        </w:tc>
        <w:tc>
          <w:tcPr>
            <w:tcW w:w="7096" w:type="dxa"/>
            <w:noWrap/>
          </w:tcPr>
          <w:p w14:paraId="6700A3EE"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symptoms referable to joint (hand)</w:t>
            </w:r>
          </w:p>
        </w:tc>
      </w:tr>
      <w:tr w:rsidR="00DE2653" w:rsidRPr="00197EED" w14:paraId="410FC5A2"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4AE6491"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71965</w:t>
            </w:r>
          </w:p>
        </w:tc>
        <w:tc>
          <w:tcPr>
            <w:tcW w:w="7096" w:type="dxa"/>
            <w:noWrap/>
          </w:tcPr>
          <w:p w14:paraId="5154E631"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symptoms referable to joint (pelvic region and thigh)</w:t>
            </w:r>
          </w:p>
        </w:tc>
      </w:tr>
      <w:tr w:rsidR="00DE2653" w:rsidRPr="00197EED" w14:paraId="15392A07"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51DBDE8"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71966</w:t>
            </w:r>
          </w:p>
        </w:tc>
        <w:tc>
          <w:tcPr>
            <w:tcW w:w="7096" w:type="dxa"/>
            <w:noWrap/>
          </w:tcPr>
          <w:p w14:paraId="310B2FE5"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symptoms referable to joint (lower leg)</w:t>
            </w:r>
          </w:p>
        </w:tc>
      </w:tr>
      <w:tr w:rsidR="00DE2653" w:rsidRPr="00197EED" w14:paraId="08C20B9F"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D0E0D1C"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71967</w:t>
            </w:r>
          </w:p>
        </w:tc>
        <w:tc>
          <w:tcPr>
            <w:tcW w:w="7096" w:type="dxa"/>
            <w:noWrap/>
          </w:tcPr>
          <w:p w14:paraId="2F19B859"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symptoms referable to joint (ankle and foot)</w:t>
            </w:r>
          </w:p>
        </w:tc>
      </w:tr>
      <w:tr w:rsidR="00DE2653" w:rsidRPr="00197EED" w14:paraId="7C542DC9"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7448BB6"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71968</w:t>
            </w:r>
          </w:p>
        </w:tc>
        <w:tc>
          <w:tcPr>
            <w:tcW w:w="7096" w:type="dxa"/>
            <w:noWrap/>
          </w:tcPr>
          <w:p w14:paraId="3BB07A64"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symptoms referable to joint (other specified site)</w:t>
            </w:r>
          </w:p>
        </w:tc>
      </w:tr>
      <w:tr w:rsidR="00DE2653" w:rsidRPr="00197EED" w14:paraId="1A02FB85"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46D6198"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71969</w:t>
            </w:r>
          </w:p>
        </w:tc>
        <w:tc>
          <w:tcPr>
            <w:tcW w:w="7096" w:type="dxa"/>
            <w:noWrap/>
          </w:tcPr>
          <w:p w14:paraId="3345DB83"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symptoms referable to joint (site unspecified)</w:t>
            </w:r>
          </w:p>
        </w:tc>
      </w:tr>
      <w:tr w:rsidR="00DE2653" w:rsidRPr="00197EED" w14:paraId="68BA078C"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F77E95D"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7197</w:t>
            </w:r>
          </w:p>
        </w:tc>
        <w:tc>
          <w:tcPr>
            <w:tcW w:w="7096" w:type="dxa"/>
            <w:noWrap/>
          </w:tcPr>
          <w:p w14:paraId="3640A300"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Difficulty in walking</w:t>
            </w:r>
          </w:p>
        </w:tc>
      </w:tr>
      <w:tr w:rsidR="00DE2653" w:rsidRPr="00197EED" w14:paraId="1B35AEA9"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3C069D0"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7198</w:t>
            </w:r>
          </w:p>
        </w:tc>
        <w:tc>
          <w:tcPr>
            <w:tcW w:w="7096" w:type="dxa"/>
            <w:noWrap/>
          </w:tcPr>
          <w:p w14:paraId="47A8363D"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disorder of joint</w:t>
            </w:r>
          </w:p>
        </w:tc>
      </w:tr>
      <w:tr w:rsidR="00DE2653" w:rsidRPr="00197EED" w14:paraId="09534A3E"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57A3D77"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71980</w:t>
            </w:r>
          </w:p>
        </w:tc>
        <w:tc>
          <w:tcPr>
            <w:tcW w:w="7096" w:type="dxa"/>
            <w:noWrap/>
          </w:tcPr>
          <w:p w14:paraId="6D9507A6"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disorder of joint (multiple sites)</w:t>
            </w:r>
          </w:p>
        </w:tc>
      </w:tr>
      <w:tr w:rsidR="00DE2653" w:rsidRPr="00197EED" w14:paraId="1ADD3501"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B53E565"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71981</w:t>
            </w:r>
          </w:p>
        </w:tc>
        <w:tc>
          <w:tcPr>
            <w:tcW w:w="7096" w:type="dxa"/>
            <w:noWrap/>
          </w:tcPr>
          <w:p w14:paraId="3C94285C"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disorder of joint (shoulder region)</w:t>
            </w:r>
          </w:p>
        </w:tc>
      </w:tr>
      <w:tr w:rsidR="00DE2653" w:rsidRPr="00197EED" w14:paraId="1F452645"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3472A33"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71982</w:t>
            </w:r>
          </w:p>
        </w:tc>
        <w:tc>
          <w:tcPr>
            <w:tcW w:w="7096" w:type="dxa"/>
            <w:noWrap/>
          </w:tcPr>
          <w:p w14:paraId="4C2AC144"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disorder of joint (upper arm)</w:t>
            </w:r>
          </w:p>
        </w:tc>
      </w:tr>
      <w:tr w:rsidR="00DE2653" w:rsidRPr="00197EED" w14:paraId="5CEB45DE"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AD9F35E"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71983</w:t>
            </w:r>
          </w:p>
        </w:tc>
        <w:tc>
          <w:tcPr>
            <w:tcW w:w="7096" w:type="dxa"/>
            <w:noWrap/>
          </w:tcPr>
          <w:p w14:paraId="565A2FDE"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disorder of joint (forearm)</w:t>
            </w:r>
          </w:p>
        </w:tc>
      </w:tr>
      <w:tr w:rsidR="00DE2653" w:rsidRPr="00197EED" w14:paraId="0C8B1233"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8E436E8"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71984</w:t>
            </w:r>
          </w:p>
        </w:tc>
        <w:tc>
          <w:tcPr>
            <w:tcW w:w="7096" w:type="dxa"/>
            <w:noWrap/>
          </w:tcPr>
          <w:p w14:paraId="761B3347"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disorder of joint (hand)</w:t>
            </w:r>
          </w:p>
        </w:tc>
      </w:tr>
      <w:tr w:rsidR="00DE2653" w:rsidRPr="00197EED" w14:paraId="6EFD9776"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E45D51D"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71985</w:t>
            </w:r>
          </w:p>
        </w:tc>
        <w:tc>
          <w:tcPr>
            <w:tcW w:w="7096" w:type="dxa"/>
            <w:noWrap/>
          </w:tcPr>
          <w:p w14:paraId="680DA847"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disorder of joint (pelvic region and thigh)</w:t>
            </w:r>
          </w:p>
        </w:tc>
      </w:tr>
      <w:tr w:rsidR="00DE2653" w:rsidRPr="00197EED" w14:paraId="5EFFF805"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1A88ABF"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71986</w:t>
            </w:r>
          </w:p>
        </w:tc>
        <w:tc>
          <w:tcPr>
            <w:tcW w:w="7096" w:type="dxa"/>
            <w:noWrap/>
          </w:tcPr>
          <w:p w14:paraId="09DF850D"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disorder of joint (lower leg)</w:t>
            </w:r>
          </w:p>
        </w:tc>
      </w:tr>
      <w:tr w:rsidR="00DE2653" w:rsidRPr="00197EED" w14:paraId="719D59D3"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CDACFC7"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71987</w:t>
            </w:r>
          </w:p>
        </w:tc>
        <w:tc>
          <w:tcPr>
            <w:tcW w:w="7096" w:type="dxa"/>
            <w:noWrap/>
          </w:tcPr>
          <w:p w14:paraId="1161D7B8"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disorder of joint (ankle and foot)</w:t>
            </w:r>
          </w:p>
        </w:tc>
      </w:tr>
      <w:tr w:rsidR="00DE2653" w:rsidRPr="00197EED" w14:paraId="47149DAB"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C8BE565"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71988</w:t>
            </w:r>
          </w:p>
        </w:tc>
        <w:tc>
          <w:tcPr>
            <w:tcW w:w="7096" w:type="dxa"/>
            <w:noWrap/>
          </w:tcPr>
          <w:p w14:paraId="5DEC2357"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disorder of joint (other specified site)</w:t>
            </w:r>
          </w:p>
        </w:tc>
      </w:tr>
      <w:tr w:rsidR="00DE2653" w:rsidRPr="00197EED" w14:paraId="0404C88D"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CF17386"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71989</w:t>
            </w:r>
          </w:p>
        </w:tc>
        <w:tc>
          <w:tcPr>
            <w:tcW w:w="7096" w:type="dxa"/>
            <w:noWrap/>
          </w:tcPr>
          <w:p w14:paraId="55E9C3AE"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disorder of joint (site unspecified)</w:t>
            </w:r>
          </w:p>
        </w:tc>
      </w:tr>
      <w:tr w:rsidR="00DE2653" w:rsidRPr="00197EED" w14:paraId="1C090406"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68E70A3"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7199</w:t>
            </w:r>
          </w:p>
        </w:tc>
        <w:tc>
          <w:tcPr>
            <w:tcW w:w="7096" w:type="dxa"/>
            <w:noWrap/>
          </w:tcPr>
          <w:p w14:paraId="6183E585"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disorder of joint</w:t>
            </w:r>
          </w:p>
        </w:tc>
      </w:tr>
      <w:tr w:rsidR="00DE2653" w:rsidRPr="00197EED" w14:paraId="7F32C6C7"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0EC1274"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71990</w:t>
            </w:r>
          </w:p>
        </w:tc>
        <w:tc>
          <w:tcPr>
            <w:tcW w:w="7096" w:type="dxa"/>
            <w:noWrap/>
          </w:tcPr>
          <w:p w14:paraId="1B8CAF6E"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disorder of joint (multiple sites)</w:t>
            </w:r>
          </w:p>
        </w:tc>
      </w:tr>
      <w:tr w:rsidR="00DE2653" w:rsidRPr="00197EED" w14:paraId="3BACB38C"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A00CCDB"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71991</w:t>
            </w:r>
          </w:p>
        </w:tc>
        <w:tc>
          <w:tcPr>
            <w:tcW w:w="7096" w:type="dxa"/>
            <w:noWrap/>
          </w:tcPr>
          <w:p w14:paraId="6BBFE478"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disorder of joint (shoulder region)</w:t>
            </w:r>
          </w:p>
        </w:tc>
      </w:tr>
      <w:tr w:rsidR="00DE2653" w:rsidRPr="00197EED" w14:paraId="59336212"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B70E7AF"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71992</w:t>
            </w:r>
          </w:p>
        </w:tc>
        <w:tc>
          <w:tcPr>
            <w:tcW w:w="7096" w:type="dxa"/>
            <w:noWrap/>
          </w:tcPr>
          <w:p w14:paraId="65751F01"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disorder of joint (upper arm)</w:t>
            </w:r>
          </w:p>
        </w:tc>
      </w:tr>
      <w:tr w:rsidR="00DE2653" w:rsidRPr="00197EED" w14:paraId="435B3F28"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3463E48"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71993</w:t>
            </w:r>
          </w:p>
        </w:tc>
        <w:tc>
          <w:tcPr>
            <w:tcW w:w="7096" w:type="dxa"/>
            <w:noWrap/>
          </w:tcPr>
          <w:p w14:paraId="58D01FA7"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disorder of joint (forearm)</w:t>
            </w:r>
          </w:p>
        </w:tc>
      </w:tr>
      <w:tr w:rsidR="00DE2653" w:rsidRPr="00197EED" w14:paraId="77D817F5"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E92B42E"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71994</w:t>
            </w:r>
          </w:p>
        </w:tc>
        <w:tc>
          <w:tcPr>
            <w:tcW w:w="7096" w:type="dxa"/>
            <w:noWrap/>
          </w:tcPr>
          <w:p w14:paraId="7D170998"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disorder of joint (hand)</w:t>
            </w:r>
          </w:p>
        </w:tc>
      </w:tr>
      <w:tr w:rsidR="00DE2653" w:rsidRPr="00197EED" w14:paraId="2E4F62B3"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81C0911"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71995</w:t>
            </w:r>
          </w:p>
        </w:tc>
        <w:tc>
          <w:tcPr>
            <w:tcW w:w="7096" w:type="dxa"/>
            <w:noWrap/>
          </w:tcPr>
          <w:p w14:paraId="26949CC8"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disorder of joint (pelvic region and thigh)</w:t>
            </w:r>
          </w:p>
        </w:tc>
      </w:tr>
      <w:tr w:rsidR="00DE2653" w:rsidRPr="00197EED" w14:paraId="47A2B0DB"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68A2FCA"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71996</w:t>
            </w:r>
          </w:p>
        </w:tc>
        <w:tc>
          <w:tcPr>
            <w:tcW w:w="7096" w:type="dxa"/>
            <w:noWrap/>
          </w:tcPr>
          <w:p w14:paraId="6E582C26"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disorder of joint (lower leg)</w:t>
            </w:r>
          </w:p>
        </w:tc>
      </w:tr>
      <w:tr w:rsidR="00DE2653" w:rsidRPr="00197EED" w14:paraId="438C833C"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7678F8F"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71997</w:t>
            </w:r>
          </w:p>
        </w:tc>
        <w:tc>
          <w:tcPr>
            <w:tcW w:w="7096" w:type="dxa"/>
            <w:noWrap/>
          </w:tcPr>
          <w:p w14:paraId="6AFB3E28"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disorder of joint (ankle and foot)</w:t>
            </w:r>
          </w:p>
        </w:tc>
      </w:tr>
      <w:tr w:rsidR="00DE2653" w:rsidRPr="00197EED" w14:paraId="52E2D91C"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09374A2"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71998</w:t>
            </w:r>
          </w:p>
        </w:tc>
        <w:tc>
          <w:tcPr>
            <w:tcW w:w="7096" w:type="dxa"/>
            <w:noWrap/>
          </w:tcPr>
          <w:p w14:paraId="33EE2A8B"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disorder of joint (other specified site)</w:t>
            </w:r>
          </w:p>
        </w:tc>
      </w:tr>
      <w:tr w:rsidR="00DE2653" w:rsidRPr="00197EED" w14:paraId="000F0CB5"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3AFD881"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71999</w:t>
            </w:r>
          </w:p>
        </w:tc>
        <w:tc>
          <w:tcPr>
            <w:tcW w:w="7096" w:type="dxa"/>
            <w:noWrap/>
          </w:tcPr>
          <w:p w14:paraId="6C11C066"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disorder of joint (site unspecified)</w:t>
            </w:r>
          </w:p>
        </w:tc>
      </w:tr>
      <w:tr w:rsidR="00DE2653" w:rsidRPr="00197EED" w14:paraId="5516DABE"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C6734C6"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7200</w:t>
            </w:r>
          </w:p>
        </w:tc>
        <w:tc>
          <w:tcPr>
            <w:tcW w:w="7096" w:type="dxa"/>
            <w:noWrap/>
          </w:tcPr>
          <w:p w14:paraId="7E607289"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Ankylosing spondylitis</w:t>
            </w:r>
          </w:p>
        </w:tc>
      </w:tr>
      <w:tr w:rsidR="00DE2653" w:rsidRPr="00197EED" w14:paraId="78C2C87E"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8D2974B"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721</w:t>
            </w:r>
          </w:p>
        </w:tc>
        <w:tc>
          <w:tcPr>
            <w:tcW w:w="7096" w:type="dxa"/>
            <w:noWrap/>
          </w:tcPr>
          <w:p w14:paraId="72030424"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Spondylosis and allied disorders</w:t>
            </w:r>
          </w:p>
        </w:tc>
      </w:tr>
      <w:tr w:rsidR="00DE2653" w:rsidRPr="00197EED" w14:paraId="6D96D658"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3928DDF"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7210</w:t>
            </w:r>
          </w:p>
        </w:tc>
        <w:tc>
          <w:tcPr>
            <w:tcW w:w="7096" w:type="dxa"/>
            <w:noWrap/>
          </w:tcPr>
          <w:p w14:paraId="085986D9"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Cervical spondylosis without myelopathy</w:t>
            </w:r>
          </w:p>
        </w:tc>
      </w:tr>
      <w:tr w:rsidR="00DE2653" w:rsidRPr="00197EED" w14:paraId="26AE97D4"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EA9F1EB"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7211</w:t>
            </w:r>
          </w:p>
        </w:tc>
        <w:tc>
          <w:tcPr>
            <w:tcW w:w="7096" w:type="dxa"/>
            <w:noWrap/>
          </w:tcPr>
          <w:p w14:paraId="68B29943"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Cervical spondylosis with myelopathy</w:t>
            </w:r>
          </w:p>
        </w:tc>
      </w:tr>
      <w:tr w:rsidR="00DE2653" w:rsidRPr="00197EED" w14:paraId="3417AC6E"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303567E"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7212</w:t>
            </w:r>
          </w:p>
        </w:tc>
        <w:tc>
          <w:tcPr>
            <w:tcW w:w="7096" w:type="dxa"/>
            <w:noWrap/>
          </w:tcPr>
          <w:p w14:paraId="0219D547"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Thoracic spondylosis without myelopathy</w:t>
            </w:r>
          </w:p>
        </w:tc>
      </w:tr>
      <w:tr w:rsidR="00DE2653" w:rsidRPr="00197EED" w14:paraId="79D1B534"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B3ED52D"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7213</w:t>
            </w:r>
          </w:p>
        </w:tc>
        <w:tc>
          <w:tcPr>
            <w:tcW w:w="7096" w:type="dxa"/>
            <w:noWrap/>
          </w:tcPr>
          <w:p w14:paraId="0484E855"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Lumbosacral spondylosis without myelopathy</w:t>
            </w:r>
          </w:p>
        </w:tc>
      </w:tr>
      <w:tr w:rsidR="00DE2653" w:rsidRPr="00197EED" w14:paraId="3BC8C4F0"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D219229"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7214</w:t>
            </w:r>
          </w:p>
        </w:tc>
        <w:tc>
          <w:tcPr>
            <w:tcW w:w="7096" w:type="dxa"/>
            <w:noWrap/>
          </w:tcPr>
          <w:p w14:paraId="0BF11BEB"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Thoracic or lumbar spondylosis with myelopathy</w:t>
            </w:r>
          </w:p>
        </w:tc>
      </w:tr>
      <w:tr w:rsidR="00DE2653" w:rsidRPr="00197EED" w14:paraId="1443C2DA"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037F85E"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7215</w:t>
            </w:r>
          </w:p>
        </w:tc>
        <w:tc>
          <w:tcPr>
            <w:tcW w:w="7096" w:type="dxa"/>
            <w:noWrap/>
          </w:tcPr>
          <w:p w14:paraId="1E3FE513"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Kissing spine</w:t>
            </w:r>
          </w:p>
        </w:tc>
      </w:tr>
      <w:tr w:rsidR="00DE2653" w:rsidRPr="00197EED" w14:paraId="3B29954C"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696DA79"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7216</w:t>
            </w:r>
          </w:p>
        </w:tc>
        <w:tc>
          <w:tcPr>
            <w:tcW w:w="7096" w:type="dxa"/>
            <w:noWrap/>
          </w:tcPr>
          <w:p w14:paraId="64480D0D"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Ankylosing vertebral hyperostosis</w:t>
            </w:r>
          </w:p>
        </w:tc>
      </w:tr>
      <w:tr w:rsidR="00DE2653" w:rsidRPr="00197EED" w14:paraId="789F21FE"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5515BD3"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7217</w:t>
            </w:r>
          </w:p>
        </w:tc>
        <w:tc>
          <w:tcPr>
            <w:tcW w:w="7096" w:type="dxa"/>
            <w:noWrap/>
          </w:tcPr>
          <w:p w14:paraId="5D3C97F9"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Traumatic spondylopathy</w:t>
            </w:r>
          </w:p>
        </w:tc>
      </w:tr>
      <w:tr w:rsidR="00DE2653" w:rsidRPr="00197EED" w14:paraId="4A3E939D"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BE7F4C1"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lastRenderedPageBreak/>
              <w:t>7218</w:t>
            </w:r>
          </w:p>
        </w:tc>
        <w:tc>
          <w:tcPr>
            <w:tcW w:w="7096" w:type="dxa"/>
            <w:noWrap/>
          </w:tcPr>
          <w:p w14:paraId="5CA53DBE"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spondylosis and allied disorders</w:t>
            </w:r>
          </w:p>
        </w:tc>
      </w:tr>
      <w:tr w:rsidR="00DE2653" w:rsidRPr="00197EED" w14:paraId="22D09F32"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DB1D5F6"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7219</w:t>
            </w:r>
          </w:p>
        </w:tc>
        <w:tc>
          <w:tcPr>
            <w:tcW w:w="7096" w:type="dxa"/>
            <w:noWrap/>
          </w:tcPr>
          <w:p w14:paraId="0A6A15BD"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Spondylosis of unspecified site</w:t>
            </w:r>
          </w:p>
        </w:tc>
      </w:tr>
      <w:tr w:rsidR="00DE2653" w:rsidRPr="00197EED" w14:paraId="0F13A1CB"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8780919"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722</w:t>
            </w:r>
          </w:p>
        </w:tc>
        <w:tc>
          <w:tcPr>
            <w:tcW w:w="7096" w:type="dxa"/>
            <w:noWrap/>
          </w:tcPr>
          <w:p w14:paraId="7001C5F1"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Intervertebral disc disorders</w:t>
            </w:r>
          </w:p>
        </w:tc>
      </w:tr>
      <w:tr w:rsidR="00DE2653" w:rsidRPr="00197EED" w14:paraId="39240E39"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F32AA4E"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7220</w:t>
            </w:r>
          </w:p>
        </w:tc>
        <w:tc>
          <w:tcPr>
            <w:tcW w:w="7096" w:type="dxa"/>
            <w:noWrap/>
          </w:tcPr>
          <w:p w14:paraId="55BC7011"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Displacement of cervical intervertebral disc without myelopathy</w:t>
            </w:r>
          </w:p>
        </w:tc>
      </w:tr>
      <w:tr w:rsidR="00DE2653" w:rsidRPr="00197EED" w14:paraId="23603498"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7427693"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7221</w:t>
            </w:r>
          </w:p>
        </w:tc>
        <w:tc>
          <w:tcPr>
            <w:tcW w:w="7096" w:type="dxa"/>
            <w:noWrap/>
          </w:tcPr>
          <w:p w14:paraId="0BCBC564"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Displacement of thoracic or lumbar intervertebral disc without myelopathy</w:t>
            </w:r>
          </w:p>
        </w:tc>
      </w:tr>
      <w:tr w:rsidR="00DE2653" w:rsidRPr="00197EED" w14:paraId="31E25E93"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CCE6597"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7222</w:t>
            </w:r>
          </w:p>
        </w:tc>
        <w:tc>
          <w:tcPr>
            <w:tcW w:w="7096" w:type="dxa"/>
            <w:noWrap/>
          </w:tcPr>
          <w:p w14:paraId="551C1870"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Displacement of intervertebral disc, site unspecified, without myelopathy</w:t>
            </w:r>
          </w:p>
        </w:tc>
      </w:tr>
      <w:tr w:rsidR="00DE2653" w:rsidRPr="00197EED" w14:paraId="49B06330"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452F7BB"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7223</w:t>
            </w:r>
          </w:p>
        </w:tc>
        <w:tc>
          <w:tcPr>
            <w:tcW w:w="7096" w:type="dxa"/>
            <w:noWrap/>
          </w:tcPr>
          <w:p w14:paraId="0DF6A1F8"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Schmorl's nodes</w:t>
            </w:r>
          </w:p>
        </w:tc>
      </w:tr>
      <w:tr w:rsidR="00DE2653" w:rsidRPr="00197EED" w14:paraId="06FF17C6"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ED9F5D7"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7224</w:t>
            </w:r>
          </w:p>
        </w:tc>
        <w:tc>
          <w:tcPr>
            <w:tcW w:w="7096" w:type="dxa"/>
            <w:noWrap/>
          </w:tcPr>
          <w:p w14:paraId="5AB904EE"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Degeneration of cervical intervertebral disc</w:t>
            </w:r>
          </w:p>
        </w:tc>
      </w:tr>
      <w:tr w:rsidR="00DE2653" w:rsidRPr="00197EED" w14:paraId="57CED244"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33FBD55"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7225</w:t>
            </w:r>
          </w:p>
        </w:tc>
        <w:tc>
          <w:tcPr>
            <w:tcW w:w="7096" w:type="dxa"/>
            <w:noWrap/>
          </w:tcPr>
          <w:p w14:paraId="3F4F1469"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Degeneration of thoracic or lumbar intervertebral disc</w:t>
            </w:r>
          </w:p>
        </w:tc>
      </w:tr>
      <w:tr w:rsidR="00DE2653" w:rsidRPr="00197EED" w14:paraId="0CF51513"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4656E8B"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7226</w:t>
            </w:r>
          </w:p>
        </w:tc>
        <w:tc>
          <w:tcPr>
            <w:tcW w:w="7096" w:type="dxa"/>
            <w:noWrap/>
          </w:tcPr>
          <w:p w14:paraId="324E9D4B"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Degeneration of intervertebral disc, site unspecified</w:t>
            </w:r>
          </w:p>
        </w:tc>
      </w:tr>
      <w:tr w:rsidR="00DE2653" w:rsidRPr="00197EED" w14:paraId="2D57FE3A"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13630AD"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7229</w:t>
            </w:r>
          </w:p>
        </w:tc>
        <w:tc>
          <w:tcPr>
            <w:tcW w:w="7096" w:type="dxa"/>
            <w:noWrap/>
          </w:tcPr>
          <w:p w14:paraId="06F62E39"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and unspecified disc disorder</w:t>
            </w:r>
          </w:p>
        </w:tc>
      </w:tr>
      <w:tr w:rsidR="00DE2653" w:rsidRPr="00197EED" w14:paraId="2058B3B1"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3C0AF6B"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723</w:t>
            </w:r>
          </w:p>
        </w:tc>
        <w:tc>
          <w:tcPr>
            <w:tcW w:w="7096" w:type="dxa"/>
            <w:noWrap/>
          </w:tcPr>
          <w:p w14:paraId="32166620"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disorders of cervical region</w:t>
            </w:r>
          </w:p>
        </w:tc>
      </w:tr>
      <w:tr w:rsidR="00DE2653" w:rsidRPr="00197EED" w14:paraId="4D17A588"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5F24D85"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7230</w:t>
            </w:r>
          </w:p>
        </w:tc>
        <w:tc>
          <w:tcPr>
            <w:tcW w:w="7096" w:type="dxa"/>
            <w:noWrap/>
          </w:tcPr>
          <w:p w14:paraId="3B948DFB"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Spinal stenosis in cervical region</w:t>
            </w:r>
          </w:p>
        </w:tc>
      </w:tr>
      <w:tr w:rsidR="00DE2653" w:rsidRPr="00197EED" w14:paraId="685E7F54"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F3639F6"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7231</w:t>
            </w:r>
          </w:p>
        </w:tc>
        <w:tc>
          <w:tcPr>
            <w:tcW w:w="7096" w:type="dxa"/>
            <w:noWrap/>
          </w:tcPr>
          <w:p w14:paraId="7E5A46E3"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Cervicalgia</w:t>
            </w:r>
          </w:p>
        </w:tc>
      </w:tr>
      <w:tr w:rsidR="00DE2653" w:rsidRPr="00197EED" w14:paraId="5DED0335"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C47A5F1"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7295</w:t>
            </w:r>
          </w:p>
        </w:tc>
        <w:tc>
          <w:tcPr>
            <w:tcW w:w="7096" w:type="dxa"/>
            <w:noWrap/>
          </w:tcPr>
          <w:p w14:paraId="33B5BBA9"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Pain in limb</w:t>
            </w:r>
          </w:p>
        </w:tc>
      </w:tr>
      <w:tr w:rsidR="00DE2653" w:rsidRPr="00197EED" w14:paraId="31C1050D"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8A0E6A9"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72950</w:t>
            </w:r>
          </w:p>
        </w:tc>
        <w:tc>
          <w:tcPr>
            <w:tcW w:w="7096" w:type="dxa"/>
            <w:noWrap/>
          </w:tcPr>
          <w:p w14:paraId="7FBDDC80"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Pain in limb (multiple sites)</w:t>
            </w:r>
          </w:p>
        </w:tc>
      </w:tr>
      <w:tr w:rsidR="00DE2653" w:rsidRPr="00197EED" w14:paraId="4191AA4C"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4EB8296"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72951</w:t>
            </w:r>
          </w:p>
        </w:tc>
        <w:tc>
          <w:tcPr>
            <w:tcW w:w="7096" w:type="dxa"/>
            <w:noWrap/>
          </w:tcPr>
          <w:p w14:paraId="69FD9D8A"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Pain in limb (shoulder region)</w:t>
            </w:r>
          </w:p>
        </w:tc>
      </w:tr>
      <w:tr w:rsidR="00DE2653" w:rsidRPr="00197EED" w14:paraId="5B447CFF"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C3F066C"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72952</w:t>
            </w:r>
          </w:p>
        </w:tc>
        <w:tc>
          <w:tcPr>
            <w:tcW w:w="7096" w:type="dxa"/>
            <w:noWrap/>
          </w:tcPr>
          <w:p w14:paraId="68E6046B"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Pain in limb (upper arm)</w:t>
            </w:r>
          </w:p>
        </w:tc>
      </w:tr>
      <w:tr w:rsidR="00DE2653" w:rsidRPr="00197EED" w14:paraId="179734C5"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D7C33B3"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72953</w:t>
            </w:r>
          </w:p>
        </w:tc>
        <w:tc>
          <w:tcPr>
            <w:tcW w:w="7096" w:type="dxa"/>
            <w:noWrap/>
          </w:tcPr>
          <w:p w14:paraId="50D85DE7"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Pain in limb (forearm)</w:t>
            </w:r>
          </w:p>
        </w:tc>
      </w:tr>
      <w:tr w:rsidR="00DE2653" w:rsidRPr="00197EED" w14:paraId="5EECEEF2"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ED038D8"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72954</w:t>
            </w:r>
          </w:p>
        </w:tc>
        <w:tc>
          <w:tcPr>
            <w:tcW w:w="7096" w:type="dxa"/>
            <w:noWrap/>
          </w:tcPr>
          <w:p w14:paraId="352170B0"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Pain in limb (hand)</w:t>
            </w:r>
          </w:p>
        </w:tc>
      </w:tr>
      <w:tr w:rsidR="00DE2653" w:rsidRPr="00197EED" w14:paraId="2E07E27B"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297A00B"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72955</w:t>
            </w:r>
          </w:p>
        </w:tc>
        <w:tc>
          <w:tcPr>
            <w:tcW w:w="7096" w:type="dxa"/>
            <w:noWrap/>
          </w:tcPr>
          <w:p w14:paraId="4DE38F93"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Pain in limb (pelvic region and thigh)</w:t>
            </w:r>
          </w:p>
        </w:tc>
      </w:tr>
      <w:tr w:rsidR="00DE2653" w:rsidRPr="00197EED" w14:paraId="23E2576A"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F88479F"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72956</w:t>
            </w:r>
          </w:p>
        </w:tc>
        <w:tc>
          <w:tcPr>
            <w:tcW w:w="7096" w:type="dxa"/>
            <w:noWrap/>
          </w:tcPr>
          <w:p w14:paraId="2A308EC8"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Pain in limb (lower leg)</w:t>
            </w:r>
          </w:p>
        </w:tc>
      </w:tr>
      <w:tr w:rsidR="00DE2653" w:rsidRPr="00197EED" w14:paraId="0FF20FDA"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D403F4C"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72957</w:t>
            </w:r>
          </w:p>
        </w:tc>
        <w:tc>
          <w:tcPr>
            <w:tcW w:w="7096" w:type="dxa"/>
            <w:noWrap/>
          </w:tcPr>
          <w:p w14:paraId="64C90C84"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Pain in limb (ankle and foot)</w:t>
            </w:r>
          </w:p>
        </w:tc>
      </w:tr>
      <w:tr w:rsidR="00DE2653" w:rsidRPr="00197EED" w14:paraId="01564970"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456E740"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72958</w:t>
            </w:r>
          </w:p>
        </w:tc>
        <w:tc>
          <w:tcPr>
            <w:tcW w:w="7096" w:type="dxa"/>
            <w:noWrap/>
          </w:tcPr>
          <w:p w14:paraId="24F25FEA"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Pain in limb (other specified site)</w:t>
            </w:r>
          </w:p>
        </w:tc>
      </w:tr>
      <w:tr w:rsidR="00DE2653" w:rsidRPr="00197EED" w14:paraId="55A9B1C2"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64BEE5B"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72959</w:t>
            </w:r>
          </w:p>
        </w:tc>
        <w:tc>
          <w:tcPr>
            <w:tcW w:w="7096" w:type="dxa"/>
            <w:noWrap/>
          </w:tcPr>
          <w:p w14:paraId="0A03FA65"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Pain in limb (site unspecified)</w:t>
            </w:r>
          </w:p>
        </w:tc>
      </w:tr>
      <w:tr w:rsidR="00DE2653" w:rsidRPr="00197EED" w14:paraId="53783665"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A153ABD"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73100</w:t>
            </w:r>
          </w:p>
        </w:tc>
        <w:tc>
          <w:tcPr>
            <w:tcW w:w="7096" w:type="dxa"/>
            <w:noWrap/>
          </w:tcPr>
          <w:p w14:paraId="4B7B47A4"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Osteitis deformans without mention of bone tumour (multiple sites)</w:t>
            </w:r>
          </w:p>
        </w:tc>
      </w:tr>
      <w:tr w:rsidR="00DE2653" w:rsidRPr="00197EED" w14:paraId="0EBE7838"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5CB9609"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73101</w:t>
            </w:r>
          </w:p>
        </w:tc>
        <w:tc>
          <w:tcPr>
            <w:tcW w:w="7096" w:type="dxa"/>
            <w:noWrap/>
          </w:tcPr>
          <w:p w14:paraId="2E47ACD7"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Osteitis deformans without mention of bone tumour (shoulder region)</w:t>
            </w:r>
          </w:p>
        </w:tc>
      </w:tr>
      <w:tr w:rsidR="00DE2653" w:rsidRPr="00197EED" w14:paraId="18CE3687"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C16B417"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73102</w:t>
            </w:r>
          </w:p>
        </w:tc>
        <w:tc>
          <w:tcPr>
            <w:tcW w:w="7096" w:type="dxa"/>
            <w:noWrap/>
          </w:tcPr>
          <w:p w14:paraId="4E07B597"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Osteitis deformans without mention of bone tumour (upper arm)</w:t>
            </w:r>
          </w:p>
        </w:tc>
      </w:tr>
      <w:tr w:rsidR="00DE2653" w:rsidRPr="00197EED" w14:paraId="18FBD817"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A0E9643"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73103</w:t>
            </w:r>
          </w:p>
        </w:tc>
        <w:tc>
          <w:tcPr>
            <w:tcW w:w="7096" w:type="dxa"/>
            <w:noWrap/>
          </w:tcPr>
          <w:p w14:paraId="5CA74B2D"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Osteitis deformans without mention of bone tumour (forearm)</w:t>
            </w:r>
          </w:p>
        </w:tc>
      </w:tr>
      <w:tr w:rsidR="00DE2653" w:rsidRPr="00197EED" w14:paraId="5759B1F8"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09D9C90"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73104</w:t>
            </w:r>
          </w:p>
        </w:tc>
        <w:tc>
          <w:tcPr>
            <w:tcW w:w="7096" w:type="dxa"/>
            <w:noWrap/>
          </w:tcPr>
          <w:p w14:paraId="098BE841"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Osteitis deformans without mention of bone tumour (hand)</w:t>
            </w:r>
          </w:p>
        </w:tc>
      </w:tr>
      <w:tr w:rsidR="00DE2653" w:rsidRPr="00197EED" w14:paraId="0C2B0DCA"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70D6551"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732</w:t>
            </w:r>
          </w:p>
        </w:tc>
        <w:tc>
          <w:tcPr>
            <w:tcW w:w="7096" w:type="dxa"/>
            <w:noWrap/>
          </w:tcPr>
          <w:p w14:paraId="47F48F52"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Osteochondropathies</w:t>
            </w:r>
          </w:p>
        </w:tc>
      </w:tr>
      <w:tr w:rsidR="00DE2653" w:rsidRPr="00197EED" w14:paraId="6A387CD1"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ABCBF6B"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7320</w:t>
            </w:r>
          </w:p>
        </w:tc>
        <w:tc>
          <w:tcPr>
            <w:tcW w:w="7096" w:type="dxa"/>
            <w:noWrap/>
          </w:tcPr>
          <w:p w14:paraId="66085F2F"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Juvenile osteochondrosis of spine</w:t>
            </w:r>
          </w:p>
        </w:tc>
      </w:tr>
      <w:tr w:rsidR="00DE2653" w:rsidRPr="00197EED" w14:paraId="307F7BBE"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419499A"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7321</w:t>
            </w:r>
          </w:p>
        </w:tc>
        <w:tc>
          <w:tcPr>
            <w:tcW w:w="7096" w:type="dxa"/>
            <w:noWrap/>
          </w:tcPr>
          <w:p w14:paraId="29294D19"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Juvenile osteochondrosis of hip and pelvis</w:t>
            </w:r>
          </w:p>
        </w:tc>
      </w:tr>
      <w:tr w:rsidR="00DE2653" w:rsidRPr="00197EED" w14:paraId="77F2B930"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5BB02B0"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7322</w:t>
            </w:r>
          </w:p>
        </w:tc>
        <w:tc>
          <w:tcPr>
            <w:tcW w:w="7096" w:type="dxa"/>
            <w:noWrap/>
          </w:tcPr>
          <w:p w14:paraId="1262EB8A"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Nontraumatic slipped upper femoral epiphysis</w:t>
            </w:r>
          </w:p>
        </w:tc>
      </w:tr>
      <w:tr w:rsidR="00DE2653" w:rsidRPr="00197EED" w14:paraId="1E78BA72"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5B75F26"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7323</w:t>
            </w:r>
          </w:p>
        </w:tc>
        <w:tc>
          <w:tcPr>
            <w:tcW w:w="7096" w:type="dxa"/>
            <w:noWrap/>
          </w:tcPr>
          <w:p w14:paraId="56CA0042"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Juvenile osteochondrosis of upper extremity</w:t>
            </w:r>
          </w:p>
        </w:tc>
      </w:tr>
      <w:tr w:rsidR="00DE2653" w:rsidRPr="00197EED" w14:paraId="6DAD1F8E"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895726C"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7324</w:t>
            </w:r>
          </w:p>
        </w:tc>
        <w:tc>
          <w:tcPr>
            <w:tcW w:w="7096" w:type="dxa"/>
            <w:noWrap/>
          </w:tcPr>
          <w:p w14:paraId="385345E4"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Juvenile osteochondrosis of lower extremity, excluding foot</w:t>
            </w:r>
          </w:p>
        </w:tc>
      </w:tr>
      <w:tr w:rsidR="00DE2653" w:rsidRPr="00197EED" w14:paraId="46CC5A72"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5A081B9"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7325</w:t>
            </w:r>
          </w:p>
        </w:tc>
        <w:tc>
          <w:tcPr>
            <w:tcW w:w="7096" w:type="dxa"/>
            <w:noWrap/>
          </w:tcPr>
          <w:p w14:paraId="199D68DB"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Juvenile osteochondrosis of foot</w:t>
            </w:r>
          </w:p>
        </w:tc>
      </w:tr>
      <w:tr w:rsidR="00DE2653" w:rsidRPr="00197EED" w14:paraId="0D20D913"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8B6ACCB"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7326</w:t>
            </w:r>
          </w:p>
        </w:tc>
        <w:tc>
          <w:tcPr>
            <w:tcW w:w="7096" w:type="dxa"/>
            <w:noWrap/>
          </w:tcPr>
          <w:p w14:paraId="030FB85F"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juvenile osteochondrosis</w:t>
            </w:r>
          </w:p>
        </w:tc>
      </w:tr>
      <w:tr w:rsidR="00DE2653" w:rsidRPr="00197EED" w14:paraId="58FF560E"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0346919"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7327</w:t>
            </w:r>
          </w:p>
        </w:tc>
        <w:tc>
          <w:tcPr>
            <w:tcW w:w="7096" w:type="dxa"/>
            <w:noWrap/>
          </w:tcPr>
          <w:p w14:paraId="35B0C196"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Osteochondritis dissecans</w:t>
            </w:r>
          </w:p>
        </w:tc>
      </w:tr>
      <w:tr w:rsidR="00DE2653" w:rsidRPr="00197EED" w14:paraId="5841D074"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6954AA0"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73270</w:t>
            </w:r>
          </w:p>
        </w:tc>
        <w:tc>
          <w:tcPr>
            <w:tcW w:w="7096" w:type="dxa"/>
            <w:noWrap/>
          </w:tcPr>
          <w:p w14:paraId="385CB969"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Osteochondritis dissecans (multiple sites)</w:t>
            </w:r>
          </w:p>
        </w:tc>
      </w:tr>
      <w:tr w:rsidR="00DE2653" w:rsidRPr="00197EED" w14:paraId="0481F17A"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FE6CDC6"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73271</w:t>
            </w:r>
          </w:p>
        </w:tc>
        <w:tc>
          <w:tcPr>
            <w:tcW w:w="7096" w:type="dxa"/>
            <w:noWrap/>
          </w:tcPr>
          <w:p w14:paraId="04712AC1"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Osteochondritis dissecans (shoulder region)</w:t>
            </w:r>
          </w:p>
        </w:tc>
      </w:tr>
      <w:tr w:rsidR="00DE2653" w:rsidRPr="00197EED" w14:paraId="239C068A"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819941D"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73272</w:t>
            </w:r>
          </w:p>
        </w:tc>
        <w:tc>
          <w:tcPr>
            <w:tcW w:w="7096" w:type="dxa"/>
            <w:noWrap/>
          </w:tcPr>
          <w:p w14:paraId="5853D840"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Osteochondritis dissecans (upper arm)</w:t>
            </w:r>
          </w:p>
        </w:tc>
      </w:tr>
      <w:tr w:rsidR="00DE2653" w:rsidRPr="00197EED" w14:paraId="186EE0BD"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3B39634"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73273</w:t>
            </w:r>
          </w:p>
        </w:tc>
        <w:tc>
          <w:tcPr>
            <w:tcW w:w="7096" w:type="dxa"/>
            <w:noWrap/>
          </w:tcPr>
          <w:p w14:paraId="0B9619F7"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Osteochondritis dissecans (forearm)</w:t>
            </w:r>
          </w:p>
        </w:tc>
      </w:tr>
      <w:tr w:rsidR="00DE2653" w:rsidRPr="00197EED" w14:paraId="333D7845"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0B07B7D"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73274</w:t>
            </w:r>
          </w:p>
        </w:tc>
        <w:tc>
          <w:tcPr>
            <w:tcW w:w="7096" w:type="dxa"/>
            <w:noWrap/>
          </w:tcPr>
          <w:p w14:paraId="3D7E5988"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Osteochondritis dissecans (hand)</w:t>
            </w:r>
          </w:p>
        </w:tc>
      </w:tr>
      <w:tr w:rsidR="00DE2653" w:rsidRPr="00197EED" w14:paraId="279B03F2"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83BBBF1"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73275</w:t>
            </w:r>
          </w:p>
        </w:tc>
        <w:tc>
          <w:tcPr>
            <w:tcW w:w="7096" w:type="dxa"/>
            <w:noWrap/>
          </w:tcPr>
          <w:p w14:paraId="06A5F455"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Osteochondritis dissecans (pelvic region and thigh)</w:t>
            </w:r>
          </w:p>
        </w:tc>
      </w:tr>
      <w:tr w:rsidR="00DE2653" w:rsidRPr="00197EED" w14:paraId="7CD41CF8"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0F3350F"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73276</w:t>
            </w:r>
          </w:p>
        </w:tc>
        <w:tc>
          <w:tcPr>
            <w:tcW w:w="7096" w:type="dxa"/>
            <w:noWrap/>
          </w:tcPr>
          <w:p w14:paraId="0D472145"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Osteochondritis dissecans (lower leg)</w:t>
            </w:r>
          </w:p>
        </w:tc>
      </w:tr>
      <w:tr w:rsidR="00DE2653" w:rsidRPr="00197EED" w14:paraId="76428188"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06857AE"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73277</w:t>
            </w:r>
          </w:p>
        </w:tc>
        <w:tc>
          <w:tcPr>
            <w:tcW w:w="7096" w:type="dxa"/>
            <w:noWrap/>
          </w:tcPr>
          <w:p w14:paraId="6DF8A0EC"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Osteochondritis dissecans (ankle and foot)</w:t>
            </w:r>
          </w:p>
        </w:tc>
      </w:tr>
      <w:tr w:rsidR="00DE2653" w:rsidRPr="00197EED" w14:paraId="314584DC"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0702BB9"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73278</w:t>
            </w:r>
          </w:p>
        </w:tc>
        <w:tc>
          <w:tcPr>
            <w:tcW w:w="7096" w:type="dxa"/>
            <w:noWrap/>
          </w:tcPr>
          <w:p w14:paraId="1A4A5903"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Osteochondritis dissecans (other specified site)</w:t>
            </w:r>
          </w:p>
        </w:tc>
      </w:tr>
      <w:tr w:rsidR="00DE2653" w:rsidRPr="00197EED" w14:paraId="528BC693"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306AB4F"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lastRenderedPageBreak/>
              <w:t>73279</w:t>
            </w:r>
          </w:p>
        </w:tc>
        <w:tc>
          <w:tcPr>
            <w:tcW w:w="7096" w:type="dxa"/>
            <w:noWrap/>
          </w:tcPr>
          <w:p w14:paraId="41E6E92A"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Osteochondritis dissecans (site unspecified)</w:t>
            </w:r>
          </w:p>
        </w:tc>
      </w:tr>
      <w:tr w:rsidR="00DE2653" w:rsidRPr="00197EED" w14:paraId="4C63FC8F"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74DD8D5"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7328</w:t>
            </w:r>
          </w:p>
        </w:tc>
        <w:tc>
          <w:tcPr>
            <w:tcW w:w="7096" w:type="dxa"/>
            <w:noWrap/>
          </w:tcPr>
          <w:p w14:paraId="60843EA4"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forms of osteochondropathy</w:t>
            </w:r>
          </w:p>
        </w:tc>
      </w:tr>
      <w:tr w:rsidR="00DE2653" w:rsidRPr="00197EED" w14:paraId="21DBCD6E"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2DCD1C4"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73280</w:t>
            </w:r>
          </w:p>
        </w:tc>
        <w:tc>
          <w:tcPr>
            <w:tcW w:w="7096" w:type="dxa"/>
            <w:noWrap/>
          </w:tcPr>
          <w:p w14:paraId="5C68218C"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forms of osteochondropathy (multiple sites)</w:t>
            </w:r>
          </w:p>
        </w:tc>
      </w:tr>
      <w:tr w:rsidR="00DE2653" w:rsidRPr="00197EED" w14:paraId="39D7508A"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864B913"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73281</w:t>
            </w:r>
          </w:p>
        </w:tc>
        <w:tc>
          <w:tcPr>
            <w:tcW w:w="7096" w:type="dxa"/>
            <w:noWrap/>
          </w:tcPr>
          <w:p w14:paraId="1B1CC5A7"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forms of osteochondropathy (shoulder region)</w:t>
            </w:r>
          </w:p>
        </w:tc>
      </w:tr>
      <w:tr w:rsidR="00DE2653" w:rsidRPr="00197EED" w14:paraId="430C29EC"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43992CE"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73282</w:t>
            </w:r>
          </w:p>
        </w:tc>
        <w:tc>
          <w:tcPr>
            <w:tcW w:w="7096" w:type="dxa"/>
            <w:noWrap/>
          </w:tcPr>
          <w:p w14:paraId="7FC1A60C"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forms of osteochondropathy (upper arm)</w:t>
            </w:r>
          </w:p>
        </w:tc>
      </w:tr>
      <w:tr w:rsidR="00DE2653" w:rsidRPr="00197EED" w14:paraId="62F679FA"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4B11D79"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73283</w:t>
            </w:r>
          </w:p>
        </w:tc>
        <w:tc>
          <w:tcPr>
            <w:tcW w:w="7096" w:type="dxa"/>
            <w:noWrap/>
          </w:tcPr>
          <w:p w14:paraId="59C48385"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forms of osteochondropathy (forearm)</w:t>
            </w:r>
          </w:p>
        </w:tc>
      </w:tr>
      <w:tr w:rsidR="00DE2653" w:rsidRPr="00197EED" w14:paraId="2A047FF9"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4B264E8"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73284</w:t>
            </w:r>
          </w:p>
        </w:tc>
        <w:tc>
          <w:tcPr>
            <w:tcW w:w="7096" w:type="dxa"/>
            <w:noWrap/>
          </w:tcPr>
          <w:p w14:paraId="6AD5E023"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forms of osteochondropathy (hand)</w:t>
            </w:r>
          </w:p>
        </w:tc>
      </w:tr>
      <w:tr w:rsidR="00DE2653" w:rsidRPr="00197EED" w14:paraId="4E8C5E3A"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9AE449C"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73285</w:t>
            </w:r>
          </w:p>
        </w:tc>
        <w:tc>
          <w:tcPr>
            <w:tcW w:w="7096" w:type="dxa"/>
            <w:noWrap/>
          </w:tcPr>
          <w:p w14:paraId="7D8ABD48"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forms of osteochondropathy (pelvic region and thigh)</w:t>
            </w:r>
          </w:p>
        </w:tc>
      </w:tr>
      <w:tr w:rsidR="00DE2653" w:rsidRPr="00197EED" w14:paraId="4A156D1B"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A07C6A3"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73286</w:t>
            </w:r>
          </w:p>
        </w:tc>
        <w:tc>
          <w:tcPr>
            <w:tcW w:w="7096" w:type="dxa"/>
            <w:noWrap/>
          </w:tcPr>
          <w:p w14:paraId="175C46D1"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forms of osteochondropathy (lower leg)</w:t>
            </w:r>
          </w:p>
        </w:tc>
      </w:tr>
      <w:tr w:rsidR="00DE2653" w:rsidRPr="00197EED" w14:paraId="679BA394"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30792F4"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73287</w:t>
            </w:r>
          </w:p>
        </w:tc>
        <w:tc>
          <w:tcPr>
            <w:tcW w:w="7096" w:type="dxa"/>
            <w:noWrap/>
          </w:tcPr>
          <w:p w14:paraId="449D74EE"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forms of osteochondropathy (ankle and foot)</w:t>
            </w:r>
          </w:p>
        </w:tc>
      </w:tr>
      <w:tr w:rsidR="00DE2653" w:rsidRPr="00197EED" w14:paraId="7B62F054"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8DF4BCA"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73288</w:t>
            </w:r>
          </w:p>
        </w:tc>
        <w:tc>
          <w:tcPr>
            <w:tcW w:w="7096" w:type="dxa"/>
            <w:noWrap/>
          </w:tcPr>
          <w:p w14:paraId="096B7B39"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forms of osteochondropathy (other specified site)</w:t>
            </w:r>
          </w:p>
        </w:tc>
      </w:tr>
      <w:tr w:rsidR="00DE2653" w:rsidRPr="00197EED" w14:paraId="44AABE09"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DAAB051"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73289</w:t>
            </w:r>
          </w:p>
        </w:tc>
        <w:tc>
          <w:tcPr>
            <w:tcW w:w="7096" w:type="dxa"/>
            <w:noWrap/>
          </w:tcPr>
          <w:p w14:paraId="383AD92F"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specified forms of osteochondropathy (site unspecified)</w:t>
            </w:r>
          </w:p>
        </w:tc>
      </w:tr>
      <w:tr w:rsidR="00DE2653" w:rsidRPr="00197EED" w14:paraId="7804E852"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5493091"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7329</w:t>
            </w:r>
          </w:p>
        </w:tc>
        <w:tc>
          <w:tcPr>
            <w:tcW w:w="7096" w:type="dxa"/>
            <w:noWrap/>
          </w:tcPr>
          <w:p w14:paraId="43D90796"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Unspecified osteochondropathy</w:t>
            </w:r>
          </w:p>
        </w:tc>
      </w:tr>
      <w:tr w:rsidR="00DE2653" w:rsidRPr="00197EED" w14:paraId="179A5869"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F518207"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7339</w:t>
            </w:r>
          </w:p>
        </w:tc>
        <w:tc>
          <w:tcPr>
            <w:tcW w:w="7096" w:type="dxa"/>
            <w:noWrap/>
          </w:tcPr>
          <w:p w14:paraId="24F64AA5"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and unspecified disorders of bone and cartilage</w:t>
            </w:r>
          </w:p>
        </w:tc>
      </w:tr>
      <w:tr w:rsidR="00DE2653" w:rsidRPr="00197EED" w14:paraId="5F32F905"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73E7E07"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73390</w:t>
            </w:r>
          </w:p>
        </w:tc>
        <w:tc>
          <w:tcPr>
            <w:tcW w:w="7096" w:type="dxa"/>
            <w:noWrap/>
          </w:tcPr>
          <w:p w14:paraId="537589C4"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and unspecified disorders of bone and cartilage (multiple sites)</w:t>
            </w:r>
          </w:p>
        </w:tc>
      </w:tr>
      <w:tr w:rsidR="00DE2653" w:rsidRPr="00197EED" w14:paraId="12BCCC3C"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1882655"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73391</w:t>
            </w:r>
          </w:p>
        </w:tc>
        <w:tc>
          <w:tcPr>
            <w:tcW w:w="7096" w:type="dxa"/>
            <w:noWrap/>
          </w:tcPr>
          <w:p w14:paraId="1F336BD7"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and unspecified disorders of bone and cartilage (shoulder region)</w:t>
            </w:r>
          </w:p>
        </w:tc>
      </w:tr>
      <w:tr w:rsidR="00DE2653" w:rsidRPr="00197EED" w14:paraId="6F7F7D0B"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FF3C4F4"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73392</w:t>
            </w:r>
          </w:p>
        </w:tc>
        <w:tc>
          <w:tcPr>
            <w:tcW w:w="7096" w:type="dxa"/>
            <w:noWrap/>
          </w:tcPr>
          <w:p w14:paraId="75D7B674"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and unspecified disorders of bone and cartilage (upper arm)</w:t>
            </w:r>
          </w:p>
        </w:tc>
      </w:tr>
      <w:tr w:rsidR="00DE2653" w:rsidRPr="00197EED" w14:paraId="65A2FE28"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8ED0769"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73393</w:t>
            </w:r>
          </w:p>
        </w:tc>
        <w:tc>
          <w:tcPr>
            <w:tcW w:w="7096" w:type="dxa"/>
            <w:noWrap/>
          </w:tcPr>
          <w:p w14:paraId="0841F6BA"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and unspecified disorders of bone and cartilage (forearm)</w:t>
            </w:r>
          </w:p>
        </w:tc>
      </w:tr>
      <w:tr w:rsidR="00DE2653" w:rsidRPr="00197EED" w14:paraId="1CBC2452"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8FD3466"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73394</w:t>
            </w:r>
          </w:p>
        </w:tc>
        <w:tc>
          <w:tcPr>
            <w:tcW w:w="7096" w:type="dxa"/>
            <w:noWrap/>
          </w:tcPr>
          <w:p w14:paraId="64D00E29"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and unspecified disorders of bone and cartilage (hand)</w:t>
            </w:r>
          </w:p>
        </w:tc>
      </w:tr>
      <w:tr w:rsidR="00DE2653" w:rsidRPr="00197EED" w14:paraId="6B01AD85"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8CA2711"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73395</w:t>
            </w:r>
          </w:p>
        </w:tc>
        <w:tc>
          <w:tcPr>
            <w:tcW w:w="7096" w:type="dxa"/>
            <w:noWrap/>
          </w:tcPr>
          <w:p w14:paraId="7E49A9BD"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Other/unspec. disorders of bone and cartilage (pelvic region and thigh)</w:t>
            </w:r>
          </w:p>
        </w:tc>
      </w:tr>
      <w:tr w:rsidR="00DE2653" w:rsidRPr="00197EED" w14:paraId="532788B2"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A6ABCE1"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73396</w:t>
            </w:r>
          </w:p>
        </w:tc>
        <w:tc>
          <w:tcPr>
            <w:tcW w:w="7096" w:type="dxa"/>
            <w:noWrap/>
          </w:tcPr>
          <w:p w14:paraId="2BDCDD6E"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and unspecified disorders of bone and cartilage (lower leg)</w:t>
            </w:r>
          </w:p>
        </w:tc>
      </w:tr>
      <w:tr w:rsidR="00DE2653" w:rsidRPr="00197EED" w14:paraId="1C0A11CA"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EB3F64C"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73397</w:t>
            </w:r>
          </w:p>
        </w:tc>
        <w:tc>
          <w:tcPr>
            <w:tcW w:w="7096" w:type="dxa"/>
            <w:noWrap/>
          </w:tcPr>
          <w:p w14:paraId="48FC8F16"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and unspecified disorders of bone and cartilage (ankle and foot)</w:t>
            </w:r>
          </w:p>
        </w:tc>
      </w:tr>
      <w:tr w:rsidR="00DE2653" w:rsidRPr="00197EED" w14:paraId="034FACB4"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9594135"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73398</w:t>
            </w:r>
          </w:p>
        </w:tc>
        <w:tc>
          <w:tcPr>
            <w:tcW w:w="7096" w:type="dxa"/>
            <w:noWrap/>
          </w:tcPr>
          <w:p w14:paraId="00276B65"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Other/unspec. disorders of bone and cartilage (other specified site)</w:t>
            </w:r>
          </w:p>
        </w:tc>
      </w:tr>
      <w:tr w:rsidR="00DE2653" w:rsidRPr="00197EED" w14:paraId="102E6AB9"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2A132E9"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73399</w:t>
            </w:r>
          </w:p>
        </w:tc>
        <w:tc>
          <w:tcPr>
            <w:tcW w:w="7096" w:type="dxa"/>
            <w:noWrap/>
          </w:tcPr>
          <w:p w14:paraId="1D2ADB5E"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and unspecified disorders of bone and cartilage (site unspecified)</w:t>
            </w:r>
          </w:p>
        </w:tc>
      </w:tr>
      <w:tr w:rsidR="00DE2653" w:rsidRPr="00197EED" w14:paraId="44AF9FBB"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FC0F490"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736</w:t>
            </w:r>
          </w:p>
        </w:tc>
        <w:tc>
          <w:tcPr>
            <w:tcW w:w="7096" w:type="dxa"/>
            <w:noWrap/>
          </w:tcPr>
          <w:p w14:paraId="08732719"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acquired deformities of limbs</w:t>
            </w:r>
          </w:p>
        </w:tc>
      </w:tr>
      <w:tr w:rsidR="00DE2653" w:rsidRPr="00197EED" w14:paraId="51351D46"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08FA4DF"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7362</w:t>
            </w:r>
          </w:p>
        </w:tc>
        <w:tc>
          <w:tcPr>
            <w:tcW w:w="7096" w:type="dxa"/>
            <w:noWrap/>
          </w:tcPr>
          <w:p w14:paraId="41B4D3FB"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acquired deformities of finger</w:t>
            </w:r>
          </w:p>
        </w:tc>
      </w:tr>
      <w:tr w:rsidR="00DE2653" w:rsidRPr="00197EED" w14:paraId="51A25FC4"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DB0DF24"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7363</w:t>
            </w:r>
          </w:p>
        </w:tc>
        <w:tc>
          <w:tcPr>
            <w:tcW w:w="7096" w:type="dxa"/>
            <w:noWrap/>
          </w:tcPr>
          <w:p w14:paraId="056D6AAF"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Acquired deformities of hip</w:t>
            </w:r>
          </w:p>
        </w:tc>
      </w:tr>
      <w:tr w:rsidR="00DE2653" w:rsidRPr="00197EED" w14:paraId="5802A57D"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D40B1C7"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7364</w:t>
            </w:r>
          </w:p>
        </w:tc>
        <w:tc>
          <w:tcPr>
            <w:tcW w:w="7096" w:type="dxa"/>
            <w:noWrap/>
          </w:tcPr>
          <w:p w14:paraId="15F0F563"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Genu valgum or varum (acquired)</w:t>
            </w:r>
          </w:p>
        </w:tc>
      </w:tr>
      <w:tr w:rsidR="00DE2653" w:rsidRPr="00197EED" w14:paraId="18225129"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8939408"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7365</w:t>
            </w:r>
          </w:p>
        </w:tc>
        <w:tc>
          <w:tcPr>
            <w:tcW w:w="7096" w:type="dxa"/>
            <w:noWrap/>
          </w:tcPr>
          <w:p w14:paraId="50A2FF20"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Genu recurvatum (acquired)</w:t>
            </w:r>
          </w:p>
        </w:tc>
      </w:tr>
      <w:tr w:rsidR="00DE2653" w:rsidRPr="00197EED" w14:paraId="641EF585"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7903FE6"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7366</w:t>
            </w:r>
          </w:p>
        </w:tc>
        <w:tc>
          <w:tcPr>
            <w:tcW w:w="7096" w:type="dxa"/>
            <w:noWrap/>
          </w:tcPr>
          <w:p w14:paraId="73F0489F"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acquired deformities of knee</w:t>
            </w:r>
          </w:p>
        </w:tc>
      </w:tr>
      <w:tr w:rsidR="00DE2653" w:rsidRPr="00197EED" w14:paraId="12D997E1"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2BDCF9A"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7367</w:t>
            </w:r>
          </w:p>
        </w:tc>
        <w:tc>
          <w:tcPr>
            <w:tcW w:w="7096" w:type="dxa"/>
            <w:noWrap/>
          </w:tcPr>
          <w:p w14:paraId="16D20A15"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acquired deformities of ankle and foot</w:t>
            </w:r>
          </w:p>
        </w:tc>
      </w:tr>
      <w:tr w:rsidR="00DE2653" w:rsidRPr="00197EED" w14:paraId="4A5308FD"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0A45AD2"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7368</w:t>
            </w:r>
          </w:p>
        </w:tc>
        <w:tc>
          <w:tcPr>
            <w:tcW w:w="7096" w:type="dxa"/>
            <w:noWrap/>
          </w:tcPr>
          <w:p w14:paraId="7C3CFA16"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Acquired deformities of other parts of limbs</w:t>
            </w:r>
          </w:p>
        </w:tc>
      </w:tr>
      <w:tr w:rsidR="00DE2653" w:rsidRPr="00197EED" w14:paraId="4F3D3958"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E8CBA6F"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7369</w:t>
            </w:r>
          </w:p>
        </w:tc>
        <w:tc>
          <w:tcPr>
            <w:tcW w:w="7096" w:type="dxa"/>
            <w:noWrap/>
          </w:tcPr>
          <w:p w14:paraId="27D91D13"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Acquired deformity of limb, site unspecified</w:t>
            </w:r>
          </w:p>
        </w:tc>
      </w:tr>
      <w:tr w:rsidR="00DE2653" w:rsidRPr="00197EED" w14:paraId="751BCFE5"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ACDBDD5"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7543</w:t>
            </w:r>
          </w:p>
        </w:tc>
        <w:tc>
          <w:tcPr>
            <w:tcW w:w="7096" w:type="dxa"/>
            <w:noWrap/>
          </w:tcPr>
          <w:p w14:paraId="41F87E8D"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Congenital dislocation of hip</w:t>
            </w:r>
          </w:p>
        </w:tc>
      </w:tr>
      <w:tr w:rsidR="00DE2653" w:rsidRPr="00197EED" w14:paraId="3BC28910"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7037AE1"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75430</w:t>
            </w:r>
          </w:p>
        </w:tc>
        <w:tc>
          <w:tcPr>
            <w:tcW w:w="7096" w:type="dxa"/>
            <w:noWrap/>
          </w:tcPr>
          <w:p w14:paraId="6B8DD8C9"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Congenital dislocation of hip (unqualified)</w:t>
            </w:r>
          </w:p>
        </w:tc>
      </w:tr>
      <w:tr w:rsidR="00DE2653" w:rsidRPr="00197EED" w14:paraId="444F552C"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110EFF9"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75431</w:t>
            </w:r>
          </w:p>
        </w:tc>
        <w:tc>
          <w:tcPr>
            <w:tcW w:w="7096" w:type="dxa"/>
            <w:noWrap/>
          </w:tcPr>
          <w:p w14:paraId="71D2F008"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Congenital dislocation of hip (unstable hip)</w:t>
            </w:r>
          </w:p>
        </w:tc>
      </w:tr>
      <w:tr w:rsidR="00DE2653" w:rsidRPr="00197EED" w14:paraId="3A102F53"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28352F9"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75432</w:t>
            </w:r>
          </w:p>
        </w:tc>
        <w:tc>
          <w:tcPr>
            <w:tcW w:w="7096" w:type="dxa"/>
            <w:noWrap/>
          </w:tcPr>
          <w:p w14:paraId="7312FA10"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Congenital dislocation of hip (clicking hip)</w:t>
            </w:r>
          </w:p>
        </w:tc>
      </w:tr>
      <w:tr w:rsidR="00DE2653" w:rsidRPr="00197EED" w14:paraId="6F3F860C"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9F45234"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7544</w:t>
            </w:r>
          </w:p>
        </w:tc>
        <w:tc>
          <w:tcPr>
            <w:tcW w:w="7096" w:type="dxa"/>
            <w:noWrap/>
          </w:tcPr>
          <w:p w14:paraId="4D026091"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Congenital genu recurvatum and bowing of long bones of leg</w:t>
            </w:r>
          </w:p>
        </w:tc>
      </w:tr>
      <w:tr w:rsidR="00DE2653" w:rsidRPr="00197EED" w14:paraId="51FEF1B3"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3065F5C"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75440</w:t>
            </w:r>
          </w:p>
        </w:tc>
        <w:tc>
          <w:tcPr>
            <w:tcW w:w="7096" w:type="dxa"/>
            <w:noWrap/>
          </w:tcPr>
          <w:p w14:paraId="568546EE"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Congenital bowing, femur</w:t>
            </w:r>
          </w:p>
        </w:tc>
      </w:tr>
      <w:tr w:rsidR="00DE2653" w:rsidRPr="00197EED" w14:paraId="54889D7B"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C8B46AE"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75441</w:t>
            </w:r>
          </w:p>
        </w:tc>
        <w:tc>
          <w:tcPr>
            <w:tcW w:w="7096" w:type="dxa"/>
            <w:noWrap/>
          </w:tcPr>
          <w:p w14:paraId="46235535"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Congenital bowing, tibia and/or fibula</w:t>
            </w:r>
          </w:p>
        </w:tc>
      </w:tr>
      <w:tr w:rsidR="00DE2653" w:rsidRPr="00197EED" w14:paraId="37F24088"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80E5F9D"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75442</w:t>
            </w:r>
          </w:p>
        </w:tc>
        <w:tc>
          <w:tcPr>
            <w:tcW w:w="7096" w:type="dxa"/>
            <w:noWrap/>
          </w:tcPr>
          <w:p w14:paraId="7A76BB09"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Congenital bow legs, not otherwise specified</w:t>
            </w:r>
          </w:p>
        </w:tc>
      </w:tr>
      <w:tr w:rsidR="00DE2653" w:rsidRPr="00197EED" w14:paraId="2EEF625D"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3A26969"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75443</w:t>
            </w:r>
          </w:p>
        </w:tc>
        <w:tc>
          <w:tcPr>
            <w:tcW w:w="7096" w:type="dxa"/>
            <w:noWrap/>
          </w:tcPr>
          <w:p w14:paraId="68B2D056"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Genu recurvatum</w:t>
            </w:r>
          </w:p>
        </w:tc>
      </w:tr>
      <w:tr w:rsidR="00DE2653" w:rsidRPr="00197EED" w14:paraId="620A1E98"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09D4B93"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75444</w:t>
            </w:r>
          </w:p>
        </w:tc>
        <w:tc>
          <w:tcPr>
            <w:tcW w:w="7096" w:type="dxa"/>
            <w:noWrap/>
          </w:tcPr>
          <w:p w14:paraId="1D690C50"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Dislocation of knee, congenital</w:t>
            </w:r>
          </w:p>
        </w:tc>
      </w:tr>
      <w:tr w:rsidR="00DE2653" w:rsidRPr="00197EED" w14:paraId="02C0CB2B"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9449CA3"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7545</w:t>
            </w:r>
          </w:p>
        </w:tc>
        <w:tc>
          <w:tcPr>
            <w:tcW w:w="7096" w:type="dxa"/>
            <w:noWrap/>
          </w:tcPr>
          <w:p w14:paraId="1839F6E1"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Varus deformities of feet</w:t>
            </w:r>
          </w:p>
        </w:tc>
      </w:tr>
      <w:tr w:rsidR="00DE2653" w:rsidRPr="00197EED" w14:paraId="43395DF3"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93ED14A"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75450</w:t>
            </w:r>
          </w:p>
        </w:tc>
        <w:tc>
          <w:tcPr>
            <w:tcW w:w="7096" w:type="dxa"/>
            <w:noWrap/>
          </w:tcPr>
          <w:p w14:paraId="39EFE538"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Varus deformities of feet (talipes equinovarus)</w:t>
            </w:r>
          </w:p>
        </w:tc>
      </w:tr>
      <w:tr w:rsidR="00DE2653" w:rsidRPr="00197EED" w14:paraId="665610E1"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AD60D7F"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75451</w:t>
            </w:r>
          </w:p>
        </w:tc>
        <w:tc>
          <w:tcPr>
            <w:tcW w:w="7096" w:type="dxa"/>
            <w:noWrap/>
          </w:tcPr>
          <w:p w14:paraId="50D068EC"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Varus deformities of feet (talipes calcaneovarus)</w:t>
            </w:r>
          </w:p>
        </w:tc>
      </w:tr>
      <w:tr w:rsidR="00DE2653" w:rsidRPr="00197EED" w14:paraId="098B7050"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ED27E34"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75452</w:t>
            </w:r>
          </w:p>
        </w:tc>
        <w:tc>
          <w:tcPr>
            <w:tcW w:w="7096" w:type="dxa"/>
            <w:noWrap/>
          </w:tcPr>
          <w:p w14:paraId="3C404B09"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Varus deformities of feet (metatarsus varus)</w:t>
            </w:r>
          </w:p>
        </w:tc>
      </w:tr>
      <w:tr w:rsidR="00DE2653" w:rsidRPr="00197EED" w14:paraId="04F8D149"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456070F3"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75453</w:t>
            </w:r>
          </w:p>
        </w:tc>
        <w:tc>
          <w:tcPr>
            <w:tcW w:w="7096" w:type="dxa"/>
            <w:noWrap/>
          </w:tcPr>
          <w:p w14:paraId="1FD9E37C"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Varus deformities of feet (complex varus deformities)</w:t>
            </w:r>
          </w:p>
        </w:tc>
      </w:tr>
      <w:tr w:rsidR="00DE2653" w:rsidRPr="00197EED" w14:paraId="75C1E945"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8818AB3"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lastRenderedPageBreak/>
              <w:t>75459</w:t>
            </w:r>
          </w:p>
        </w:tc>
        <w:tc>
          <w:tcPr>
            <w:tcW w:w="7096" w:type="dxa"/>
            <w:noWrap/>
          </w:tcPr>
          <w:p w14:paraId="7CB2E32B"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Varus deformities of feet (unspecified)</w:t>
            </w:r>
          </w:p>
        </w:tc>
      </w:tr>
      <w:tr w:rsidR="00DE2653" w:rsidRPr="00197EED" w14:paraId="6CD7CAB2"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B1EF7A0"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7546</w:t>
            </w:r>
          </w:p>
        </w:tc>
        <w:tc>
          <w:tcPr>
            <w:tcW w:w="7096" w:type="dxa"/>
            <w:noWrap/>
          </w:tcPr>
          <w:p w14:paraId="5E0E7CD4"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Valgus deformities of feet</w:t>
            </w:r>
          </w:p>
        </w:tc>
      </w:tr>
      <w:tr w:rsidR="00DE2653" w:rsidRPr="00197EED" w14:paraId="0413AFEE"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2D880E45"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75460</w:t>
            </w:r>
          </w:p>
        </w:tc>
        <w:tc>
          <w:tcPr>
            <w:tcW w:w="7096" w:type="dxa"/>
            <w:noWrap/>
          </w:tcPr>
          <w:p w14:paraId="57982D6E"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0 Valgus deformities of feet (talipes calcaneovalgus)</w:t>
            </w:r>
          </w:p>
        </w:tc>
      </w:tr>
      <w:tr w:rsidR="00DE2653" w:rsidRPr="00197EED" w14:paraId="2B8F80A6"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0250DE35"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75461</w:t>
            </w:r>
          </w:p>
        </w:tc>
        <w:tc>
          <w:tcPr>
            <w:tcW w:w="7096" w:type="dxa"/>
            <w:noWrap/>
          </w:tcPr>
          <w:p w14:paraId="73695930"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Valgus deformities of feet (congenital pes planus)</w:t>
            </w:r>
          </w:p>
        </w:tc>
      </w:tr>
      <w:tr w:rsidR="00DE2653" w:rsidRPr="00197EED" w14:paraId="30EEE904"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3B47349A"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75469</w:t>
            </w:r>
          </w:p>
        </w:tc>
        <w:tc>
          <w:tcPr>
            <w:tcW w:w="7096" w:type="dxa"/>
            <w:noWrap/>
          </w:tcPr>
          <w:p w14:paraId="35B9B8AF"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Valgus deformities of feet (unspecified)</w:t>
            </w:r>
          </w:p>
        </w:tc>
      </w:tr>
      <w:tr w:rsidR="00DE2653" w:rsidRPr="00197EED" w14:paraId="09969E30"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86E1751"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835</w:t>
            </w:r>
          </w:p>
        </w:tc>
        <w:tc>
          <w:tcPr>
            <w:tcW w:w="7096" w:type="dxa"/>
            <w:noWrap/>
          </w:tcPr>
          <w:p w14:paraId="1281689A"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Dislocation of hip</w:t>
            </w:r>
          </w:p>
        </w:tc>
      </w:tr>
      <w:tr w:rsidR="00DE2653" w:rsidRPr="00197EED" w14:paraId="75E820CD"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23F3A6D"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8350</w:t>
            </w:r>
          </w:p>
        </w:tc>
        <w:tc>
          <w:tcPr>
            <w:tcW w:w="7096" w:type="dxa"/>
            <w:noWrap/>
          </w:tcPr>
          <w:p w14:paraId="7EB16121"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Simple dislocation of hip</w:t>
            </w:r>
          </w:p>
        </w:tc>
      </w:tr>
      <w:tr w:rsidR="00DE2653" w:rsidRPr="00197EED" w14:paraId="2F049264"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653F5560"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8351</w:t>
            </w:r>
          </w:p>
        </w:tc>
        <w:tc>
          <w:tcPr>
            <w:tcW w:w="7096" w:type="dxa"/>
            <w:noWrap/>
          </w:tcPr>
          <w:p w14:paraId="49BB3C49"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Compound dislocation of hip</w:t>
            </w:r>
          </w:p>
        </w:tc>
      </w:tr>
      <w:tr w:rsidR="00DE2653" w:rsidRPr="00197EED" w14:paraId="65C370A6"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D70BFF2"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836</w:t>
            </w:r>
          </w:p>
        </w:tc>
        <w:tc>
          <w:tcPr>
            <w:tcW w:w="7096" w:type="dxa"/>
            <w:noWrap/>
          </w:tcPr>
          <w:p w14:paraId="49809AE7"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Dislocation of knee</w:t>
            </w:r>
          </w:p>
        </w:tc>
      </w:tr>
      <w:tr w:rsidR="00DE2653" w:rsidRPr="00197EED" w14:paraId="6FF0AF0B"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15C57D41"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8360</w:t>
            </w:r>
          </w:p>
        </w:tc>
        <w:tc>
          <w:tcPr>
            <w:tcW w:w="7096" w:type="dxa"/>
            <w:noWrap/>
          </w:tcPr>
          <w:p w14:paraId="5462DE22"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Tear of medial cartilage or meniscus of knee, current</w:t>
            </w:r>
          </w:p>
        </w:tc>
      </w:tr>
      <w:tr w:rsidR="00DE2653" w:rsidRPr="00197EED" w14:paraId="2717EA59"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F781A06"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8361</w:t>
            </w:r>
          </w:p>
        </w:tc>
        <w:tc>
          <w:tcPr>
            <w:tcW w:w="7096" w:type="dxa"/>
            <w:noWrap/>
          </w:tcPr>
          <w:p w14:paraId="3D8B6113"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Tear of lateral cartilage or meniscus of knee, current</w:t>
            </w:r>
          </w:p>
        </w:tc>
      </w:tr>
      <w:tr w:rsidR="00DE2653" w:rsidRPr="00197EED" w14:paraId="6114CBB6" w14:textId="77777777" w:rsidTr="00BA14E4">
        <w:trPr>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5B862701"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8362</w:t>
            </w:r>
          </w:p>
        </w:tc>
        <w:tc>
          <w:tcPr>
            <w:tcW w:w="7096" w:type="dxa"/>
            <w:noWrap/>
          </w:tcPr>
          <w:p w14:paraId="449346ED" w14:textId="77777777" w:rsidR="00DE2653" w:rsidRPr="00197EED" w:rsidRDefault="00DE2653" w:rsidP="00BA14E4">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Other tear of cartilage or meniscus of knee, current</w:t>
            </w:r>
          </w:p>
        </w:tc>
      </w:tr>
      <w:tr w:rsidR="00DE2653" w:rsidRPr="00197EED" w14:paraId="47D3C6D4" w14:textId="77777777" w:rsidTr="00BA14E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979" w:type="dxa"/>
            <w:noWrap/>
          </w:tcPr>
          <w:p w14:paraId="75D7E83F" w14:textId="77777777" w:rsidR="00DE2653" w:rsidRPr="00197EED" w:rsidRDefault="00DE2653" w:rsidP="00BA14E4">
            <w:pPr>
              <w:jc w:val="right"/>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8366</w:t>
            </w:r>
          </w:p>
        </w:tc>
        <w:tc>
          <w:tcPr>
            <w:tcW w:w="7096" w:type="dxa"/>
            <w:noWrap/>
          </w:tcPr>
          <w:p w14:paraId="76F59EA3" w14:textId="77777777" w:rsidR="00DE2653" w:rsidRPr="00197EED" w:rsidRDefault="00DE2653" w:rsidP="00BA14E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color w:val="000000"/>
                <w:lang w:eastAsia="en-GB"/>
              </w:rPr>
            </w:pPr>
            <w:r w:rsidRPr="00197EED">
              <w:rPr>
                <w:rFonts w:asciiTheme="minorHAnsi" w:eastAsia="Times New Roman" w:hAnsiTheme="minorHAnsi" w:cs="Arial"/>
                <w:color w:val="000000"/>
                <w:lang w:eastAsia="en-GB"/>
              </w:rPr>
              <w:t xml:space="preserve">Other dislocation of knee, compound </w:t>
            </w:r>
          </w:p>
        </w:tc>
      </w:tr>
    </w:tbl>
    <w:p w14:paraId="4DC9A185" w14:textId="77777777" w:rsidR="0008122A" w:rsidRDefault="0008122A" w:rsidP="00197EED">
      <w:pPr>
        <w:spacing w:after="200" w:line="360" w:lineRule="auto"/>
        <w:jc w:val="both"/>
        <w:rPr>
          <w:rFonts w:ascii="Calibri" w:eastAsia="Times New Roman" w:hAnsi="Calibri" w:cs="Times New Roman"/>
          <w:b/>
          <w:sz w:val="28"/>
          <w:szCs w:val="22"/>
          <w:lang w:eastAsia="en-US"/>
        </w:rPr>
      </w:pPr>
    </w:p>
    <w:p w14:paraId="7A80EF4B" w14:textId="77777777" w:rsidR="00DE2653" w:rsidRDefault="00DE2653" w:rsidP="00197EED">
      <w:pPr>
        <w:spacing w:after="200" w:line="360" w:lineRule="auto"/>
        <w:jc w:val="both"/>
        <w:rPr>
          <w:rFonts w:asciiTheme="minorHAnsi" w:eastAsiaTheme="minorHAnsi" w:hAnsiTheme="minorHAnsi" w:cstheme="minorBidi"/>
          <w:b/>
          <w:sz w:val="24"/>
          <w:szCs w:val="24"/>
          <w:lang w:eastAsia="en-US"/>
        </w:rPr>
      </w:pPr>
    </w:p>
    <w:p w14:paraId="07902EEA" w14:textId="77777777" w:rsidR="00DE2653" w:rsidRDefault="00DE2653" w:rsidP="00197EED">
      <w:pPr>
        <w:spacing w:after="200" w:line="360" w:lineRule="auto"/>
        <w:jc w:val="both"/>
        <w:rPr>
          <w:rFonts w:asciiTheme="minorHAnsi" w:eastAsiaTheme="minorHAnsi" w:hAnsiTheme="minorHAnsi" w:cstheme="minorBidi"/>
          <w:b/>
          <w:sz w:val="24"/>
          <w:szCs w:val="24"/>
          <w:lang w:eastAsia="en-US"/>
        </w:rPr>
      </w:pPr>
    </w:p>
    <w:p w14:paraId="4FE0227F" w14:textId="77777777" w:rsidR="00DE2653" w:rsidRDefault="00DE2653" w:rsidP="00197EED">
      <w:pPr>
        <w:spacing w:after="200" w:line="360" w:lineRule="auto"/>
        <w:jc w:val="both"/>
        <w:rPr>
          <w:rFonts w:asciiTheme="minorHAnsi" w:eastAsiaTheme="minorHAnsi" w:hAnsiTheme="minorHAnsi" w:cstheme="minorBidi"/>
          <w:b/>
          <w:sz w:val="24"/>
          <w:szCs w:val="24"/>
          <w:lang w:eastAsia="en-US"/>
        </w:rPr>
      </w:pPr>
    </w:p>
    <w:p w14:paraId="44EA72B0" w14:textId="77777777" w:rsidR="00DE2653" w:rsidRDefault="00DE2653" w:rsidP="00197EED">
      <w:pPr>
        <w:spacing w:after="200" w:line="360" w:lineRule="auto"/>
        <w:jc w:val="both"/>
        <w:rPr>
          <w:rFonts w:asciiTheme="minorHAnsi" w:eastAsiaTheme="minorHAnsi" w:hAnsiTheme="minorHAnsi" w:cstheme="minorBidi"/>
          <w:b/>
          <w:sz w:val="24"/>
          <w:szCs w:val="24"/>
          <w:lang w:eastAsia="en-US"/>
        </w:rPr>
      </w:pPr>
    </w:p>
    <w:p w14:paraId="70E98208" w14:textId="77777777" w:rsidR="00DE2653" w:rsidRDefault="00DE2653" w:rsidP="00197EED">
      <w:pPr>
        <w:spacing w:after="200" w:line="360" w:lineRule="auto"/>
        <w:jc w:val="both"/>
        <w:rPr>
          <w:rFonts w:asciiTheme="minorHAnsi" w:eastAsiaTheme="minorHAnsi" w:hAnsiTheme="minorHAnsi" w:cstheme="minorBidi"/>
          <w:b/>
          <w:sz w:val="24"/>
          <w:szCs w:val="24"/>
          <w:lang w:eastAsia="en-US"/>
        </w:rPr>
      </w:pPr>
    </w:p>
    <w:p w14:paraId="41C8688C" w14:textId="77777777" w:rsidR="00DE2653" w:rsidRDefault="00DE2653" w:rsidP="00197EED">
      <w:pPr>
        <w:spacing w:after="200" w:line="360" w:lineRule="auto"/>
        <w:jc w:val="both"/>
        <w:rPr>
          <w:rFonts w:asciiTheme="minorHAnsi" w:eastAsiaTheme="minorHAnsi" w:hAnsiTheme="minorHAnsi" w:cstheme="minorBidi"/>
          <w:b/>
          <w:sz w:val="24"/>
          <w:szCs w:val="24"/>
          <w:lang w:eastAsia="en-US"/>
        </w:rPr>
      </w:pPr>
    </w:p>
    <w:p w14:paraId="36B2BF8D" w14:textId="77777777" w:rsidR="00DE2653" w:rsidRDefault="00DE2653" w:rsidP="00197EED">
      <w:pPr>
        <w:spacing w:after="200" w:line="360" w:lineRule="auto"/>
        <w:jc w:val="both"/>
        <w:rPr>
          <w:rFonts w:asciiTheme="minorHAnsi" w:eastAsiaTheme="minorHAnsi" w:hAnsiTheme="minorHAnsi" w:cstheme="minorBidi"/>
          <w:b/>
          <w:sz w:val="24"/>
          <w:szCs w:val="24"/>
          <w:lang w:eastAsia="en-US"/>
        </w:rPr>
      </w:pPr>
    </w:p>
    <w:p w14:paraId="76F3063C" w14:textId="77777777" w:rsidR="00DE2653" w:rsidRDefault="00DE2653" w:rsidP="00197EED">
      <w:pPr>
        <w:spacing w:after="200" w:line="360" w:lineRule="auto"/>
        <w:jc w:val="both"/>
        <w:rPr>
          <w:rFonts w:asciiTheme="minorHAnsi" w:eastAsiaTheme="minorHAnsi" w:hAnsiTheme="minorHAnsi" w:cstheme="minorBidi"/>
          <w:b/>
          <w:sz w:val="24"/>
          <w:szCs w:val="24"/>
          <w:lang w:eastAsia="en-US"/>
        </w:rPr>
      </w:pPr>
    </w:p>
    <w:p w14:paraId="4A73C53C" w14:textId="77777777" w:rsidR="00DE2653" w:rsidRDefault="00DE2653" w:rsidP="00197EED">
      <w:pPr>
        <w:spacing w:after="200" w:line="360" w:lineRule="auto"/>
        <w:jc w:val="both"/>
        <w:rPr>
          <w:rFonts w:asciiTheme="minorHAnsi" w:eastAsiaTheme="minorHAnsi" w:hAnsiTheme="minorHAnsi" w:cstheme="minorBidi"/>
          <w:b/>
          <w:sz w:val="24"/>
          <w:szCs w:val="24"/>
          <w:lang w:eastAsia="en-US"/>
        </w:rPr>
      </w:pPr>
    </w:p>
    <w:p w14:paraId="0C376EE5" w14:textId="77777777" w:rsidR="00DE2653" w:rsidRDefault="00DE2653" w:rsidP="00197EED">
      <w:pPr>
        <w:spacing w:after="200" w:line="360" w:lineRule="auto"/>
        <w:jc w:val="both"/>
        <w:rPr>
          <w:rFonts w:asciiTheme="minorHAnsi" w:eastAsiaTheme="minorHAnsi" w:hAnsiTheme="minorHAnsi" w:cstheme="minorBidi"/>
          <w:b/>
          <w:sz w:val="24"/>
          <w:szCs w:val="24"/>
          <w:lang w:eastAsia="en-US"/>
        </w:rPr>
      </w:pPr>
    </w:p>
    <w:p w14:paraId="08BF17BF" w14:textId="77777777" w:rsidR="00DE2653" w:rsidRDefault="00DE2653" w:rsidP="00197EED">
      <w:pPr>
        <w:spacing w:after="200" w:line="360" w:lineRule="auto"/>
        <w:jc w:val="both"/>
        <w:rPr>
          <w:rFonts w:asciiTheme="minorHAnsi" w:eastAsiaTheme="minorHAnsi" w:hAnsiTheme="minorHAnsi" w:cstheme="minorBidi"/>
          <w:b/>
          <w:sz w:val="24"/>
          <w:szCs w:val="24"/>
          <w:lang w:eastAsia="en-US"/>
        </w:rPr>
      </w:pPr>
    </w:p>
    <w:p w14:paraId="0D16DDFD" w14:textId="77777777" w:rsidR="00DE2653" w:rsidRDefault="00DE2653" w:rsidP="00197EED">
      <w:pPr>
        <w:spacing w:after="200" w:line="360" w:lineRule="auto"/>
        <w:jc w:val="both"/>
        <w:rPr>
          <w:rFonts w:asciiTheme="minorHAnsi" w:eastAsiaTheme="minorHAnsi" w:hAnsiTheme="minorHAnsi" w:cstheme="minorBidi"/>
          <w:b/>
          <w:sz w:val="24"/>
          <w:szCs w:val="24"/>
          <w:lang w:eastAsia="en-US"/>
        </w:rPr>
      </w:pPr>
    </w:p>
    <w:p w14:paraId="6F08C08D" w14:textId="77777777" w:rsidR="00DE2653" w:rsidRDefault="00DE2653" w:rsidP="00197EED">
      <w:pPr>
        <w:spacing w:after="200" w:line="360" w:lineRule="auto"/>
        <w:jc w:val="both"/>
        <w:rPr>
          <w:rFonts w:asciiTheme="minorHAnsi" w:eastAsiaTheme="minorHAnsi" w:hAnsiTheme="minorHAnsi" w:cstheme="minorBidi"/>
          <w:b/>
          <w:sz w:val="24"/>
          <w:szCs w:val="24"/>
          <w:lang w:eastAsia="en-US"/>
        </w:rPr>
      </w:pPr>
    </w:p>
    <w:p w14:paraId="3C758E05" w14:textId="77777777" w:rsidR="00DE2653" w:rsidRDefault="00DE2653" w:rsidP="00197EED">
      <w:pPr>
        <w:spacing w:after="200" w:line="360" w:lineRule="auto"/>
        <w:jc w:val="both"/>
        <w:rPr>
          <w:rFonts w:asciiTheme="minorHAnsi" w:eastAsiaTheme="minorHAnsi" w:hAnsiTheme="minorHAnsi" w:cstheme="minorBidi"/>
          <w:b/>
          <w:sz w:val="24"/>
          <w:szCs w:val="24"/>
          <w:lang w:eastAsia="en-US"/>
        </w:rPr>
      </w:pPr>
    </w:p>
    <w:p w14:paraId="2A02AA01" w14:textId="77777777" w:rsidR="00DE2653" w:rsidRDefault="00DE2653" w:rsidP="00197EED">
      <w:pPr>
        <w:spacing w:after="200" w:line="360" w:lineRule="auto"/>
        <w:jc w:val="both"/>
        <w:rPr>
          <w:rFonts w:asciiTheme="minorHAnsi" w:eastAsiaTheme="minorHAnsi" w:hAnsiTheme="minorHAnsi" w:cstheme="minorBidi"/>
          <w:b/>
          <w:sz w:val="24"/>
          <w:szCs w:val="24"/>
          <w:lang w:eastAsia="en-US"/>
        </w:rPr>
      </w:pPr>
    </w:p>
    <w:p w14:paraId="7E7C2D03" w14:textId="5A85CE3C" w:rsidR="00CF7BCE" w:rsidRDefault="00CF7BCE" w:rsidP="00833FA8">
      <w:pPr>
        <w:spacing w:after="200" w:line="480" w:lineRule="auto"/>
        <w:jc w:val="both"/>
        <w:rPr>
          <w:rFonts w:ascii="Calibri" w:eastAsia="Times New Roman" w:hAnsi="Calibri" w:cs="Times New Roman"/>
          <w:sz w:val="24"/>
          <w:szCs w:val="22"/>
          <w:lang w:eastAsia="en-US"/>
        </w:rPr>
        <w:sectPr w:rsidR="00CF7BCE" w:rsidSect="00D95ACD">
          <w:pgSz w:w="11906" w:h="16838"/>
          <w:pgMar w:top="1440" w:right="1134" w:bottom="1440" w:left="2268" w:header="709" w:footer="709" w:gutter="0"/>
          <w:cols w:space="708"/>
          <w:docGrid w:linePitch="360"/>
        </w:sectPr>
      </w:pPr>
    </w:p>
    <w:p w14:paraId="52586444" w14:textId="3BB92A40" w:rsidR="004834DB" w:rsidRPr="00DE2653" w:rsidRDefault="00DE2653" w:rsidP="00CF7BCE">
      <w:pPr>
        <w:spacing w:after="200" w:line="360" w:lineRule="auto"/>
        <w:jc w:val="both"/>
        <w:rPr>
          <w:rFonts w:asciiTheme="minorHAnsi" w:eastAsia="Times New Roman" w:hAnsiTheme="minorHAnsi" w:cs="Times New Roman"/>
          <w:b/>
          <w:bCs/>
          <w:color w:val="000000"/>
          <w:sz w:val="28"/>
          <w:szCs w:val="16"/>
          <w:lang w:eastAsia="en-GB"/>
        </w:rPr>
      </w:pPr>
      <w:r w:rsidRPr="00DE2653">
        <w:rPr>
          <w:rFonts w:asciiTheme="minorHAnsi" w:eastAsia="Times New Roman" w:hAnsiTheme="minorHAnsi" w:cs="Times New Roman"/>
          <w:b/>
          <w:bCs/>
          <w:color w:val="000000"/>
          <w:sz w:val="28"/>
          <w:szCs w:val="16"/>
          <w:lang w:eastAsia="en-GB"/>
        </w:rPr>
        <w:lastRenderedPageBreak/>
        <w:t xml:space="preserve">Appendix </w:t>
      </w:r>
      <w:r>
        <w:rPr>
          <w:rFonts w:asciiTheme="minorHAnsi" w:eastAsia="Times New Roman" w:hAnsiTheme="minorHAnsi" w:cs="Times New Roman"/>
          <w:b/>
          <w:bCs/>
          <w:color w:val="000000"/>
          <w:sz w:val="28"/>
          <w:szCs w:val="16"/>
          <w:lang w:eastAsia="en-GB"/>
        </w:rPr>
        <w:t>2</w:t>
      </w:r>
    </w:p>
    <w:p w14:paraId="7CD7C505" w14:textId="1EF27D94" w:rsidR="00CF7BCE" w:rsidRPr="00CF7BCE" w:rsidRDefault="00CF7BCE" w:rsidP="00CF7BCE">
      <w:pPr>
        <w:spacing w:after="200" w:line="360" w:lineRule="auto"/>
        <w:jc w:val="both"/>
        <w:rPr>
          <w:rFonts w:asciiTheme="minorHAnsi" w:eastAsiaTheme="minorHAnsi" w:hAnsiTheme="minorHAnsi" w:cstheme="minorBidi"/>
          <w:sz w:val="40"/>
          <w:szCs w:val="24"/>
          <w:lang w:eastAsia="en-US"/>
        </w:rPr>
      </w:pPr>
      <w:r w:rsidRPr="00CF7BCE">
        <w:rPr>
          <w:rFonts w:asciiTheme="minorHAnsi" w:eastAsia="Times New Roman" w:hAnsiTheme="minorHAnsi" w:cs="Times New Roman"/>
          <w:b/>
          <w:bCs/>
          <w:color w:val="000000"/>
          <w:sz w:val="24"/>
          <w:szCs w:val="16"/>
          <w:lang w:eastAsia="en-GB"/>
        </w:rPr>
        <w:t>Association summary statistics for n</w:t>
      </w:r>
      <w:r w:rsidR="00280A5F">
        <w:rPr>
          <w:rFonts w:asciiTheme="minorHAnsi" w:eastAsia="Times New Roman" w:hAnsiTheme="minorHAnsi" w:cs="Times New Roman"/>
          <w:b/>
          <w:bCs/>
          <w:color w:val="000000"/>
          <w:sz w:val="24"/>
          <w:szCs w:val="16"/>
          <w:lang w:eastAsia="en-GB"/>
        </w:rPr>
        <w:t xml:space="preserve">ovel and independent SNPs with </w:t>
      </w:r>
      <w:r w:rsidR="00280A5F" w:rsidRPr="00280A5F">
        <w:rPr>
          <w:rFonts w:asciiTheme="minorHAnsi" w:eastAsia="Times New Roman" w:hAnsiTheme="minorHAnsi" w:cs="Times New Roman"/>
          <w:b/>
          <w:bCs/>
          <w:i/>
          <w:color w:val="000000"/>
          <w:sz w:val="24"/>
          <w:szCs w:val="16"/>
          <w:lang w:eastAsia="en-GB"/>
        </w:rPr>
        <w:t>P</w:t>
      </w:r>
      <w:r w:rsidRPr="00CF7BCE">
        <w:rPr>
          <w:rFonts w:asciiTheme="minorHAnsi" w:eastAsia="Times New Roman" w:hAnsiTheme="minorHAnsi" w:cs="Times New Roman"/>
          <w:b/>
          <w:bCs/>
          <w:color w:val="000000"/>
          <w:sz w:val="24"/>
          <w:szCs w:val="16"/>
          <w:lang w:eastAsia="en-GB"/>
        </w:rPr>
        <w:t>-value&lt;10</w:t>
      </w:r>
      <w:r w:rsidRPr="00CF7BCE">
        <w:rPr>
          <w:rFonts w:asciiTheme="minorHAnsi" w:eastAsia="Times New Roman" w:hAnsiTheme="minorHAnsi" w:cs="Times New Roman"/>
          <w:b/>
          <w:bCs/>
          <w:color w:val="000000"/>
          <w:sz w:val="24"/>
          <w:szCs w:val="16"/>
          <w:vertAlign w:val="superscript"/>
          <w:lang w:eastAsia="en-GB"/>
        </w:rPr>
        <w:t>-5</w:t>
      </w:r>
      <w:r w:rsidRPr="00CF7BCE">
        <w:rPr>
          <w:rFonts w:asciiTheme="minorHAnsi" w:eastAsia="Times New Roman" w:hAnsiTheme="minorHAnsi" w:cs="Times New Roman"/>
          <w:b/>
          <w:bCs/>
          <w:color w:val="000000"/>
          <w:sz w:val="24"/>
          <w:szCs w:val="16"/>
          <w:lang w:eastAsia="en-GB"/>
        </w:rPr>
        <w:t xml:space="preserve"> in all discovery analyses</w:t>
      </w:r>
    </w:p>
    <w:tbl>
      <w:tblPr>
        <w:tblStyle w:val="-51"/>
        <w:tblW w:w="0" w:type="auto"/>
        <w:tblLook w:val="04A0" w:firstRow="1" w:lastRow="0" w:firstColumn="1" w:lastColumn="0" w:noHBand="0" w:noVBand="1"/>
      </w:tblPr>
      <w:tblGrid>
        <w:gridCol w:w="3097"/>
        <w:gridCol w:w="3402"/>
        <w:gridCol w:w="1387"/>
        <w:gridCol w:w="1480"/>
        <w:gridCol w:w="672"/>
        <w:gridCol w:w="672"/>
        <w:gridCol w:w="571"/>
        <w:gridCol w:w="864"/>
        <w:gridCol w:w="880"/>
        <w:gridCol w:w="933"/>
      </w:tblGrid>
      <w:tr w:rsidR="00CF7BCE" w:rsidRPr="000C18CA" w14:paraId="7D106D44" w14:textId="77777777" w:rsidTr="00444A44">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hideMark/>
          </w:tcPr>
          <w:p w14:paraId="27E61422" w14:textId="77777777" w:rsidR="00CF7BCE" w:rsidRPr="000C18CA" w:rsidRDefault="00CF7BCE" w:rsidP="00CF7BCE">
            <w:pPr>
              <w:rPr>
                <w:rFonts w:asciiTheme="minorHAnsi" w:hAnsiTheme="minorHAnsi" w:cs="Times New Roman"/>
                <w:b w:val="0"/>
                <w:bCs w:val="0"/>
                <w:color w:val="000000"/>
                <w:lang w:eastAsia="en-GB"/>
              </w:rPr>
            </w:pPr>
            <w:r w:rsidRPr="000C18CA">
              <w:rPr>
                <w:rFonts w:asciiTheme="minorHAnsi" w:hAnsiTheme="minorHAnsi" w:cs="Times New Roman"/>
                <w:color w:val="000000"/>
                <w:lang w:eastAsia="en-GB"/>
              </w:rPr>
              <w:t>CHR:POS_alleles</w:t>
            </w:r>
          </w:p>
        </w:tc>
        <w:tc>
          <w:tcPr>
            <w:tcW w:w="0" w:type="auto"/>
            <w:hideMark/>
          </w:tcPr>
          <w:p w14:paraId="409F36A4" w14:textId="77777777" w:rsidR="00CF7BCE" w:rsidRPr="000C18CA" w:rsidRDefault="00CF7BCE" w:rsidP="00CF7BCE">
            <w:pPr>
              <w:cnfStyle w:val="100000000000" w:firstRow="1" w:lastRow="0" w:firstColumn="0" w:lastColumn="0" w:oddVBand="0" w:evenVBand="0" w:oddHBand="0" w:evenHBand="0" w:firstRowFirstColumn="0" w:firstRowLastColumn="0" w:lastRowFirstColumn="0" w:lastRowLastColumn="0"/>
              <w:rPr>
                <w:rFonts w:asciiTheme="minorHAnsi" w:hAnsiTheme="minorHAnsi" w:cs="Times New Roman"/>
                <w:b w:val="0"/>
                <w:bCs w:val="0"/>
                <w:color w:val="000000"/>
                <w:lang w:eastAsia="en-GB"/>
              </w:rPr>
            </w:pPr>
            <w:r w:rsidRPr="000C18CA">
              <w:rPr>
                <w:rFonts w:asciiTheme="minorHAnsi" w:hAnsiTheme="minorHAnsi" w:cs="Times New Roman"/>
                <w:color w:val="000000"/>
                <w:lang w:eastAsia="en-GB"/>
              </w:rPr>
              <w:t>analysis</w:t>
            </w:r>
          </w:p>
        </w:tc>
        <w:tc>
          <w:tcPr>
            <w:tcW w:w="0" w:type="auto"/>
            <w:hideMark/>
          </w:tcPr>
          <w:p w14:paraId="370006B3" w14:textId="77777777" w:rsidR="00CF7BCE" w:rsidRPr="000C18CA" w:rsidRDefault="00CF7BCE" w:rsidP="00CF7BCE">
            <w:pPr>
              <w:cnfStyle w:val="100000000000" w:firstRow="1" w:lastRow="0" w:firstColumn="0" w:lastColumn="0" w:oddVBand="0" w:evenVBand="0" w:oddHBand="0" w:evenHBand="0" w:firstRowFirstColumn="0" w:firstRowLastColumn="0" w:lastRowFirstColumn="0" w:lastRowLastColumn="0"/>
              <w:rPr>
                <w:rFonts w:asciiTheme="minorHAnsi" w:hAnsiTheme="minorHAnsi" w:cs="Times New Roman"/>
                <w:b w:val="0"/>
                <w:bCs w:val="0"/>
                <w:color w:val="000000"/>
                <w:lang w:eastAsia="en-GB"/>
              </w:rPr>
            </w:pPr>
            <w:r w:rsidRPr="000C18CA">
              <w:rPr>
                <w:rFonts w:asciiTheme="minorHAnsi" w:hAnsiTheme="minorHAnsi" w:cs="Times New Roman"/>
                <w:color w:val="000000"/>
                <w:lang w:eastAsia="en-GB"/>
              </w:rPr>
              <w:t>rsID</w:t>
            </w:r>
          </w:p>
        </w:tc>
        <w:tc>
          <w:tcPr>
            <w:tcW w:w="0" w:type="auto"/>
            <w:hideMark/>
          </w:tcPr>
          <w:p w14:paraId="170DC1B1" w14:textId="77777777" w:rsidR="00CF7BCE" w:rsidRPr="000C18CA" w:rsidRDefault="00CF7BCE" w:rsidP="00CF7BCE">
            <w:pPr>
              <w:cnfStyle w:val="100000000000" w:firstRow="1" w:lastRow="0" w:firstColumn="0" w:lastColumn="0" w:oddVBand="0" w:evenVBand="0" w:oddHBand="0" w:evenHBand="0" w:firstRowFirstColumn="0" w:firstRowLastColumn="0" w:lastRowFirstColumn="0" w:lastRowLastColumn="0"/>
              <w:rPr>
                <w:rFonts w:asciiTheme="minorHAnsi" w:hAnsiTheme="minorHAnsi" w:cs="Times New Roman"/>
                <w:b w:val="0"/>
                <w:bCs w:val="0"/>
                <w:color w:val="000000"/>
                <w:lang w:eastAsia="en-GB"/>
              </w:rPr>
            </w:pPr>
            <w:r w:rsidRPr="000C18CA">
              <w:rPr>
                <w:rFonts w:asciiTheme="minorHAnsi" w:hAnsiTheme="minorHAnsi" w:cs="Times New Roman"/>
                <w:color w:val="000000"/>
                <w:lang w:eastAsia="en-GB"/>
              </w:rPr>
              <w:t>EA</w:t>
            </w:r>
          </w:p>
        </w:tc>
        <w:tc>
          <w:tcPr>
            <w:tcW w:w="0" w:type="auto"/>
            <w:hideMark/>
          </w:tcPr>
          <w:p w14:paraId="05CC73C7" w14:textId="77777777" w:rsidR="00CF7BCE" w:rsidRPr="000C18CA" w:rsidRDefault="00CF7BCE" w:rsidP="00CF7BCE">
            <w:pPr>
              <w:cnfStyle w:val="100000000000" w:firstRow="1" w:lastRow="0" w:firstColumn="0" w:lastColumn="0" w:oddVBand="0" w:evenVBand="0" w:oddHBand="0" w:evenHBand="0" w:firstRowFirstColumn="0" w:firstRowLastColumn="0" w:lastRowFirstColumn="0" w:lastRowLastColumn="0"/>
              <w:rPr>
                <w:rFonts w:asciiTheme="minorHAnsi" w:hAnsiTheme="minorHAnsi" w:cs="Times New Roman"/>
                <w:b w:val="0"/>
                <w:bCs w:val="0"/>
                <w:color w:val="000000"/>
                <w:lang w:eastAsia="en-GB"/>
              </w:rPr>
            </w:pPr>
            <w:r w:rsidRPr="000C18CA">
              <w:rPr>
                <w:rFonts w:asciiTheme="minorHAnsi" w:hAnsiTheme="minorHAnsi" w:cs="Times New Roman"/>
                <w:color w:val="000000"/>
                <w:lang w:eastAsia="en-GB"/>
              </w:rPr>
              <w:t>EAF</w:t>
            </w:r>
          </w:p>
        </w:tc>
        <w:tc>
          <w:tcPr>
            <w:tcW w:w="0" w:type="auto"/>
            <w:hideMark/>
          </w:tcPr>
          <w:p w14:paraId="0F824FEB" w14:textId="77777777" w:rsidR="00CF7BCE" w:rsidRPr="000C18CA" w:rsidRDefault="00CF7BCE" w:rsidP="00CF7BCE">
            <w:pPr>
              <w:cnfStyle w:val="100000000000" w:firstRow="1" w:lastRow="0" w:firstColumn="0" w:lastColumn="0" w:oddVBand="0" w:evenVBand="0" w:oddHBand="0" w:evenHBand="0" w:firstRowFirstColumn="0" w:firstRowLastColumn="0" w:lastRowFirstColumn="0" w:lastRowLastColumn="0"/>
              <w:rPr>
                <w:rFonts w:asciiTheme="minorHAnsi" w:hAnsiTheme="minorHAnsi" w:cs="Times New Roman"/>
                <w:b w:val="0"/>
                <w:bCs w:val="0"/>
                <w:color w:val="000000"/>
                <w:lang w:eastAsia="en-GB"/>
              </w:rPr>
            </w:pPr>
            <w:r w:rsidRPr="000C18CA">
              <w:rPr>
                <w:rFonts w:asciiTheme="minorHAnsi" w:hAnsiTheme="minorHAnsi" w:cs="Times New Roman"/>
                <w:color w:val="000000"/>
                <w:lang w:eastAsia="en-GB"/>
              </w:rPr>
              <w:t>MAF</w:t>
            </w:r>
          </w:p>
        </w:tc>
        <w:tc>
          <w:tcPr>
            <w:tcW w:w="0" w:type="auto"/>
            <w:hideMark/>
          </w:tcPr>
          <w:p w14:paraId="1540ADCF" w14:textId="77777777" w:rsidR="00CF7BCE" w:rsidRPr="000C18CA" w:rsidRDefault="00CF7BCE" w:rsidP="00CF7BCE">
            <w:pPr>
              <w:cnfStyle w:val="100000000000" w:firstRow="1" w:lastRow="0" w:firstColumn="0" w:lastColumn="0" w:oddVBand="0" w:evenVBand="0" w:oddHBand="0" w:evenHBand="0" w:firstRowFirstColumn="0" w:firstRowLastColumn="0" w:lastRowFirstColumn="0" w:lastRowLastColumn="0"/>
              <w:rPr>
                <w:rFonts w:asciiTheme="minorHAnsi" w:hAnsiTheme="minorHAnsi" w:cs="Times New Roman"/>
                <w:b w:val="0"/>
                <w:bCs w:val="0"/>
                <w:color w:val="000000"/>
                <w:lang w:eastAsia="en-GB"/>
              </w:rPr>
            </w:pPr>
            <w:r w:rsidRPr="000C18CA">
              <w:rPr>
                <w:rFonts w:asciiTheme="minorHAnsi" w:hAnsiTheme="minorHAnsi" w:cs="Times New Roman"/>
                <w:color w:val="000000"/>
                <w:lang w:eastAsia="en-GB"/>
              </w:rPr>
              <w:t>OR</w:t>
            </w:r>
          </w:p>
        </w:tc>
        <w:tc>
          <w:tcPr>
            <w:tcW w:w="0" w:type="auto"/>
            <w:hideMark/>
          </w:tcPr>
          <w:p w14:paraId="6D58A3F4" w14:textId="77777777" w:rsidR="00CF7BCE" w:rsidRPr="000C18CA" w:rsidRDefault="00CF7BCE" w:rsidP="00CF7BCE">
            <w:pPr>
              <w:cnfStyle w:val="100000000000" w:firstRow="1" w:lastRow="0" w:firstColumn="0" w:lastColumn="0" w:oddVBand="0" w:evenVBand="0" w:oddHBand="0" w:evenHBand="0" w:firstRowFirstColumn="0" w:firstRowLastColumn="0" w:lastRowFirstColumn="0" w:lastRowLastColumn="0"/>
              <w:rPr>
                <w:rFonts w:asciiTheme="minorHAnsi" w:hAnsiTheme="minorHAnsi" w:cs="Times New Roman"/>
                <w:b w:val="0"/>
                <w:bCs w:val="0"/>
                <w:color w:val="000000"/>
                <w:lang w:eastAsia="en-GB"/>
              </w:rPr>
            </w:pPr>
            <w:r w:rsidRPr="000C18CA">
              <w:rPr>
                <w:rFonts w:asciiTheme="minorHAnsi" w:hAnsiTheme="minorHAnsi" w:cs="Times New Roman"/>
                <w:color w:val="000000"/>
                <w:lang w:eastAsia="en-GB"/>
              </w:rPr>
              <w:t>OR lower</w:t>
            </w:r>
          </w:p>
        </w:tc>
        <w:tc>
          <w:tcPr>
            <w:tcW w:w="0" w:type="auto"/>
            <w:hideMark/>
          </w:tcPr>
          <w:p w14:paraId="7C96CBF6" w14:textId="77777777" w:rsidR="00CF7BCE" w:rsidRPr="000C18CA" w:rsidRDefault="00CF7BCE" w:rsidP="00CF7BCE">
            <w:pPr>
              <w:cnfStyle w:val="100000000000" w:firstRow="1" w:lastRow="0" w:firstColumn="0" w:lastColumn="0" w:oddVBand="0" w:evenVBand="0" w:oddHBand="0" w:evenHBand="0" w:firstRowFirstColumn="0" w:firstRowLastColumn="0" w:lastRowFirstColumn="0" w:lastRowLastColumn="0"/>
              <w:rPr>
                <w:rFonts w:asciiTheme="minorHAnsi" w:hAnsiTheme="minorHAnsi" w:cs="Times New Roman"/>
                <w:b w:val="0"/>
                <w:bCs w:val="0"/>
                <w:color w:val="000000"/>
                <w:lang w:eastAsia="en-GB"/>
              </w:rPr>
            </w:pPr>
            <w:r w:rsidRPr="000C18CA">
              <w:rPr>
                <w:rFonts w:asciiTheme="minorHAnsi" w:hAnsiTheme="minorHAnsi" w:cs="Times New Roman"/>
                <w:color w:val="000000"/>
                <w:lang w:eastAsia="en-GB"/>
              </w:rPr>
              <w:t>OR upper</w:t>
            </w:r>
          </w:p>
        </w:tc>
        <w:tc>
          <w:tcPr>
            <w:tcW w:w="0" w:type="auto"/>
            <w:hideMark/>
          </w:tcPr>
          <w:p w14:paraId="401B942E" w14:textId="77777777" w:rsidR="00CF7BCE" w:rsidRPr="000C18CA" w:rsidRDefault="00CF7BCE" w:rsidP="00CF7BCE">
            <w:pPr>
              <w:cnfStyle w:val="100000000000" w:firstRow="1" w:lastRow="0" w:firstColumn="0" w:lastColumn="0" w:oddVBand="0" w:evenVBand="0" w:oddHBand="0" w:evenHBand="0" w:firstRowFirstColumn="0" w:firstRowLastColumn="0" w:lastRowFirstColumn="0" w:lastRowLastColumn="0"/>
              <w:rPr>
                <w:rFonts w:asciiTheme="minorHAnsi" w:hAnsiTheme="minorHAnsi" w:cs="Times New Roman"/>
                <w:b w:val="0"/>
                <w:bCs w:val="0"/>
                <w:color w:val="000000"/>
                <w:lang w:eastAsia="en-GB"/>
              </w:rPr>
            </w:pPr>
            <w:r w:rsidRPr="00280A5F">
              <w:rPr>
                <w:rFonts w:asciiTheme="minorHAnsi" w:hAnsiTheme="minorHAnsi" w:cs="Times New Roman"/>
                <w:i/>
                <w:color w:val="000000"/>
                <w:lang w:eastAsia="en-GB"/>
              </w:rPr>
              <w:t>P</w:t>
            </w:r>
            <w:r w:rsidRPr="000C18CA">
              <w:rPr>
                <w:rFonts w:asciiTheme="minorHAnsi" w:hAnsiTheme="minorHAnsi" w:cs="Times New Roman"/>
                <w:color w:val="000000"/>
                <w:lang w:eastAsia="en-GB"/>
              </w:rPr>
              <w:t>-value</w:t>
            </w:r>
          </w:p>
        </w:tc>
      </w:tr>
      <w:tr w:rsidR="00CF7BCE" w:rsidRPr="000C18CA" w14:paraId="7ACBEAA4"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A3CD19F"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1:3515383_C_G</w:t>
            </w:r>
          </w:p>
        </w:tc>
        <w:tc>
          <w:tcPr>
            <w:tcW w:w="0" w:type="auto"/>
            <w:noWrap/>
            <w:hideMark/>
          </w:tcPr>
          <w:p w14:paraId="0A42ADC9" w14:textId="77777777" w:rsidR="00CF7BCE" w:rsidRPr="00E7174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E7174A">
              <w:rPr>
                <w:rFonts w:asciiTheme="minorHAnsi" w:hAnsiTheme="minorHAnsi" w:cs="Times New Roman"/>
                <w:color w:val="000000"/>
                <w:lang w:val="en-GB" w:eastAsia="en-GB"/>
              </w:rPr>
              <w:t>Sensitivity analysis of self-reported OA</w:t>
            </w:r>
          </w:p>
        </w:tc>
        <w:tc>
          <w:tcPr>
            <w:tcW w:w="0" w:type="auto"/>
            <w:noWrap/>
            <w:hideMark/>
          </w:tcPr>
          <w:p w14:paraId="3B11B696"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rs143533936</w:t>
            </w:r>
          </w:p>
        </w:tc>
        <w:tc>
          <w:tcPr>
            <w:tcW w:w="0" w:type="auto"/>
            <w:noWrap/>
            <w:hideMark/>
          </w:tcPr>
          <w:p w14:paraId="319665AB"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71C72E6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0.023</w:t>
            </w:r>
          </w:p>
        </w:tc>
        <w:tc>
          <w:tcPr>
            <w:tcW w:w="0" w:type="auto"/>
            <w:noWrap/>
            <w:hideMark/>
          </w:tcPr>
          <w:p w14:paraId="014C2B1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0.023</w:t>
            </w:r>
          </w:p>
        </w:tc>
        <w:tc>
          <w:tcPr>
            <w:tcW w:w="0" w:type="auto"/>
            <w:noWrap/>
            <w:hideMark/>
          </w:tcPr>
          <w:p w14:paraId="621DECF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1.26</w:t>
            </w:r>
          </w:p>
        </w:tc>
        <w:tc>
          <w:tcPr>
            <w:tcW w:w="0" w:type="auto"/>
            <w:noWrap/>
            <w:hideMark/>
          </w:tcPr>
          <w:p w14:paraId="3119ABB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1.14</w:t>
            </w:r>
          </w:p>
        </w:tc>
        <w:tc>
          <w:tcPr>
            <w:tcW w:w="0" w:type="auto"/>
            <w:noWrap/>
            <w:hideMark/>
          </w:tcPr>
          <w:p w14:paraId="40DE19F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1.39</w:t>
            </w:r>
          </w:p>
        </w:tc>
        <w:tc>
          <w:tcPr>
            <w:tcW w:w="0" w:type="auto"/>
            <w:noWrap/>
            <w:hideMark/>
          </w:tcPr>
          <w:p w14:paraId="239734A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2.95E-06</w:t>
            </w:r>
          </w:p>
        </w:tc>
      </w:tr>
      <w:tr w:rsidR="00CF7BCE" w:rsidRPr="000C18CA" w14:paraId="280F0DDA"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BF59F11"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1:4871206_C_A</w:t>
            </w:r>
          </w:p>
        </w:tc>
        <w:tc>
          <w:tcPr>
            <w:tcW w:w="0" w:type="auto"/>
            <w:noWrap/>
            <w:hideMark/>
          </w:tcPr>
          <w:p w14:paraId="18E45B5F"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0B91F94C"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rs145862516</w:t>
            </w:r>
          </w:p>
        </w:tc>
        <w:tc>
          <w:tcPr>
            <w:tcW w:w="0" w:type="auto"/>
            <w:noWrap/>
            <w:hideMark/>
          </w:tcPr>
          <w:p w14:paraId="7A158B68"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27921AD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2B1C0F3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6E80361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w:t>
            </w:r>
          </w:p>
        </w:tc>
        <w:tc>
          <w:tcPr>
            <w:tcW w:w="0" w:type="auto"/>
            <w:noWrap/>
            <w:hideMark/>
          </w:tcPr>
          <w:p w14:paraId="47A75E3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0.12</w:t>
            </w:r>
          </w:p>
        </w:tc>
        <w:tc>
          <w:tcPr>
            <w:tcW w:w="0" w:type="auto"/>
            <w:noWrap/>
            <w:hideMark/>
          </w:tcPr>
          <w:p w14:paraId="7AD6C37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0.73</w:t>
            </w:r>
          </w:p>
        </w:tc>
        <w:tc>
          <w:tcPr>
            <w:tcW w:w="0" w:type="auto"/>
            <w:noWrap/>
            <w:hideMark/>
          </w:tcPr>
          <w:p w14:paraId="1C168C3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9.27E-06</w:t>
            </w:r>
          </w:p>
        </w:tc>
      </w:tr>
      <w:tr w:rsidR="00CF7BCE" w:rsidRPr="000C18CA" w14:paraId="21E7AAB7"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4932A2D"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1:14171622_A_G</w:t>
            </w:r>
          </w:p>
        </w:tc>
        <w:tc>
          <w:tcPr>
            <w:tcW w:w="0" w:type="auto"/>
            <w:noWrap/>
            <w:hideMark/>
          </w:tcPr>
          <w:p w14:paraId="7CC5F336"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511049EA"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rs12028630</w:t>
            </w:r>
          </w:p>
        </w:tc>
        <w:tc>
          <w:tcPr>
            <w:tcW w:w="0" w:type="auto"/>
            <w:noWrap/>
            <w:hideMark/>
          </w:tcPr>
          <w:p w14:paraId="78F0740A"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3BA0A24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0.232</w:t>
            </w:r>
          </w:p>
        </w:tc>
        <w:tc>
          <w:tcPr>
            <w:tcW w:w="0" w:type="auto"/>
            <w:noWrap/>
            <w:hideMark/>
          </w:tcPr>
          <w:p w14:paraId="1C7DBD4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0.232</w:t>
            </w:r>
          </w:p>
        </w:tc>
        <w:tc>
          <w:tcPr>
            <w:tcW w:w="0" w:type="auto"/>
            <w:noWrap/>
            <w:hideMark/>
          </w:tcPr>
          <w:p w14:paraId="1ED33DF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1.08</w:t>
            </w:r>
          </w:p>
        </w:tc>
        <w:tc>
          <w:tcPr>
            <w:tcW w:w="0" w:type="auto"/>
            <w:noWrap/>
            <w:hideMark/>
          </w:tcPr>
          <w:p w14:paraId="28FBDE4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1.04</w:t>
            </w:r>
          </w:p>
        </w:tc>
        <w:tc>
          <w:tcPr>
            <w:tcW w:w="0" w:type="auto"/>
            <w:noWrap/>
            <w:hideMark/>
          </w:tcPr>
          <w:p w14:paraId="618C201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1.11</w:t>
            </w:r>
          </w:p>
        </w:tc>
        <w:tc>
          <w:tcPr>
            <w:tcW w:w="0" w:type="auto"/>
            <w:noWrap/>
            <w:hideMark/>
          </w:tcPr>
          <w:p w14:paraId="57B6FBD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8.15E-06</w:t>
            </w:r>
          </w:p>
        </w:tc>
      </w:tr>
      <w:tr w:rsidR="00CF7BCE" w:rsidRPr="000C18CA" w14:paraId="25E4586F"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F8CF8E2"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1:18418325_G_A</w:t>
            </w:r>
          </w:p>
        </w:tc>
        <w:tc>
          <w:tcPr>
            <w:tcW w:w="0" w:type="auto"/>
            <w:noWrap/>
            <w:hideMark/>
          </w:tcPr>
          <w:p w14:paraId="6E34DE19"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7D3969C7"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rs56075670</w:t>
            </w:r>
          </w:p>
        </w:tc>
        <w:tc>
          <w:tcPr>
            <w:tcW w:w="0" w:type="auto"/>
            <w:noWrap/>
            <w:hideMark/>
          </w:tcPr>
          <w:p w14:paraId="1E9BEB82"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5EA6A99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0.013</w:t>
            </w:r>
          </w:p>
        </w:tc>
        <w:tc>
          <w:tcPr>
            <w:tcW w:w="0" w:type="auto"/>
            <w:noWrap/>
            <w:hideMark/>
          </w:tcPr>
          <w:p w14:paraId="3AC453F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0.013</w:t>
            </w:r>
          </w:p>
        </w:tc>
        <w:tc>
          <w:tcPr>
            <w:tcW w:w="0" w:type="auto"/>
            <w:noWrap/>
            <w:hideMark/>
          </w:tcPr>
          <w:p w14:paraId="18D5928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0.72</w:t>
            </w:r>
          </w:p>
        </w:tc>
        <w:tc>
          <w:tcPr>
            <w:tcW w:w="0" w:type="auto"/>
            <w:noWrap/>
            <w:hideMark/>
          </w:tcPr>
          <w:p w14:paraId="54632B8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0.62</w:t>
            </w:r>
          </w:p>
        </w:tc>
        <w:tc>
          <w:tcPr>
            <w:tcW w:w="0" w:type="auto"/>
            <w:noWrap/>
            <w:hideMark/>
          </w:tcPr>
          <w:p w14:paraId="7B8A5FE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0.84</w:t>
            </w:r>
          </w:p>
        </w:tc>
        <w:tc>
          <w:tcPr>
            <w:tcW w:w="0" w:type="auto"/>
            <w:noWrap/>
            <w:hideMark/>
          </w:tcPr>
          <w:p w14:paraId="068E8DD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4.28E-06</w:t>
            </w:r>
          </w:p>
        </w:tc>
      </w:tr>
      <w:tr w:rsidR="00CF7BCE" w:rsidRPr="000C18CA" w14:paraId="68AF1553"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421604F"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1:23811061_C_T</w:t>
            </w:r>
          </w:p>
        </w:tc>
        <w:tc>
          <w:tcPr>
            <w:tcW w:w="0" w:type="auto"/>
            <w:noWrap/>
            <w:hideMark/>
          </w:tcPr>
          <w:p w14:paraId="4F788333"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5D4E26D3"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rs12727881</w:t>
            </w:r>
          </w:p>
        </w:tc>
        <w:tc>
          <w:tcPr>
            <w:tcW w:w="0" w:type="auto"/>
            <w:noWrap/>
            <w:hideMark/>
          </w:tcPr>
          <w:p w14:paraId="1A344AB1"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63221A3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0.683</w:t>
            </w:r>
          </w:p>
        </w:tc>
        <w:tc>
          <w:tcPr>
            <w:tcW w:w="0" w:type="auto"/>
            <w:noWrap/>
            <w:hideMark/>
          </w:tcPr>
          <w:p w14:paraId="2E5415A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0.317</w:t>
            </w:r>
          </w:p>
        </w:tc>
        <w:tc>
          <w:tcPr>
            <w:tcW w:w="0" w:type="auto"/>
            <w:noWrap/>
            <w:hideMark/>
          </w:tcPr>
          <w:p w14:paraId="6AD0976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0.84</w:t>
            </w:r>
          </w:p>
        </w:tc>
        <w:tc>
          <w:tcPr>
            <w:tcW w:w="0" w:type="auto"/>
            <w:noWrap/>
            <w:hideMark/>
          </w:tcPr>
          <w:p w14:paraId="5F4DAA3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0.79</w:t>
            </w:r>
          </w:p>
        </w:tc>
        <w:tc>
          <w:tcPr>
            <w:tcW w:w="0" w:type="auto"/>
            <w:noWrap/>
            <w:hideMark/>
          </w:tcPr>
          <w:p w14:paraId="4188627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w:t>
            </w:r>
          </w:p>
        </w:tc>
        <w:tc>
          <w:tcPr>
            <w:tcW w:w="0" w:type="auto"/>
            <w:noWrap/>
            <w:hideMark/>
          </w:tcPr>
          <w:p w14:paraId="2837331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2.63E-07</w:t>
            </w:r>
          </w:p>
        </w:tc>
      </w:tr>
      <w:tr w:rsidR="00CF7BCE" w:rsidRPr="000C18CA" w14:paraId="6EECB520"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FD1FE8D"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1:31701981_A_G</w:t>
            </w:r>
          </w:p>
        </w:tc>
        <w:tc>
          <w:tcPr>
            <w:tcW w:w="0" w:type="auto"/>
            <w:noWrap/>
            <w:hideMark/>
          </w:tcPr>
          <w:p w14:paraId="561F2231"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036F89C5"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rs1107427</w:t>
            </w:r>
          </w:p>
        </w:tc>
        <w:tc>
          <w:tcPr>
            <w:tcW w:w="0" w:type="auto"/>
            <w:noWrap/>
            <w:hideMark/>
          </w:tcPr>
          <w:p w14:paraId="6905077B"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00FCED61"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0.249</w:t>
            </w:r>
          </w:p>
        </w:tc>
        <w:tc>
          <w:tcPr>
            <w:tcW w:w="0" w:type="auto"/>
            <w:noWrap/>
            <w:hideMark/>
          </w:tcPr>
          <w:p w14:paraId="022B40B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0.249</w:t>
            </w:r>
          </w:p>
        </w:tc>
        <w:tc>
          <w:tcPr>
            <w:tcW w:w="0" w:type="auto"/>
            <w:noWrap/>
            <w:hideMark/>
          </w:tcPr>
          <w:p w14:paraId="505F435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1.09</w:t>
            </w:r>
          </w:p>
        </w:tc>
        <w:tc>
          <w:tcPr>
            <w:tcW w:w="0" w:type="auto"/>
            <w:noWrap/>
            <w:hideMark/>
          </w:tcPr>
          <w:p w14:paraId="71A82EA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1.05</w:t>
            </w:r>
          </w:p>
        </w:tc>
        <w:tc>
          <w:tcPr>
            <w:tcW w:w="0" w:type="auto"/>
            <w:noWrap/>
            <w:hideMark/>
          </w:tcPr>
          <w:p w14:paraId="5C134C9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1.12</w:t>
            </w:r>
          </w:p>
        </w:tc>
        <w:tc>
          <w:tcPr>
            <w:tcW w:w="0" w:type="auto"/>
            <w:noWrap/>
            <w:hideMark/>
          </w:tcPr>
          <w:p w14:paraId="6B6DD0B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1.85E-07</w:t>
            </w:r>
          </w:p>
        </w:tc>
      </w:tr>
      <w:tr w:rsidR="00CF7BCE" w:rsidRPr="000C18CA" w14:paraId="05CD720E"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9ED72C2"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1:35901348_C_T</w:t>
            </w:r>
          </w:p>
        </w:tc>
        <w:tc>
          <w:tcPr>
            <w:tcW w:w="0" w:type="auto"/>
            <w:noWrap/>
            <w:hideMark/>
          </w:tcPr>
          <w:p w14:paraId="75581FC4"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50C7913F"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rs190160405</w:t>
            </w:r>
          </w:p>
        </w:tc>
        <w:tc>
          <w:tcPr>
            <w:tcW w:w="0" w:type="auto"/>
            <w:noWrap/>
            <w:hideMark/>
          </w:tcPr>
          <w:p w14:paraId="131BFF39"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341ADF5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05F5BCF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3F5FB68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1.77</w:t>
            </w:r>
          </w:p>
        </w:tc>
        <w:tc>
          <w:tcPr>
            <w:tcW w:w="0" w:type="auto"/>
            <w:noWrap/>
            <w:hideMark/>
          </w:tcPr>
          <w:p w14:paraId="55E9847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1.26</w:t>
            </w:r>
          </w:p>
        </w:tc>
        <w:tc>
          <w:tcPr>
            <w:tcW w:w="0" w:type="auto"/>
            <w:noWrap/>
            <w:hideMark/>
          </w:tcPr>
          <w:p w14:paraId="7A8B06D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2.49</w:t>
            </w:r>
          </w:p>
        </w:tc>
        <w:tc>
          <w:tcPr>
            <w:tcW w:w="0" w:type="auto"/>
            <w:noWrap/>
            <w:hideMark/>
          </w:tcPr>
          <w:p w14:paraId="429268D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7.37E-06</w:t>
            </w:r>
          </w:p>
        </w:tc>
      </w:tr>
      <w:tr w:rsidR="00CF7BCE" w:rsidRPr="000C18CA" w14:paraId="0624E547"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59D240E"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1:47561177_T_C</w:t>
            </w:r>
          </w:p>
        </w:tc>
        <w:tc>
          <w:tcPr>
            <w:tcW w:w="0" w:type="auto"/>
            <w:noWrap/>
            <w:hideMark/>
          </w:tcPr>
          <w:p w14:paraId="687D03ED" w14:textId="77777777" w:rsidR="00CF7BCE" w:rsidRPr="00E7174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val="en-GB" w:eastAsia="en-GB"/>
              </w:rPr>
            </w:pPr>
            <w:r w:rsidRPr="00E7174A">
              <w:rPr>
                <w:rFonts w:asciiTheme="minorHAnsi" w:hAnsiTheme="minorHAnsi" w:cs="Times New Roman"/>
                <w:color w:val="000000"/>
                <w:lang w:val="en-GB" w:eastAsia="en-GB"/>
              </w:rPr>
              <w:t>Sensitivity analysis of self-reported OA</w:t>
            </w:r>
          </w:p>
        </w:tc>
        <w:tc>
          <w:tcPr>
            <w:tcW w:w="0" w:type="auto"/>
            <w:noWrap/>
            <w:hideMark/>
          </w:tcPr>
          <w:p w14:paraId="1F0C88F2"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w:t>
            </w:r>
          </w:p>
        </w:tc>
        <w:tc>
          <w:tcPr>
            <w:tcW w:w="0" w:type="auto"/>
            <w:noWrap/>
            <w:hideMark/>
          </w:tcPr>
          <w:p w14:paraId="3EEE6A54"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5B71FE1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3F2EAA6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7C4CF62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2.07</w:t>
            </w:r>
          </w:p>
        </w:tc>
        <w:tc>
          <w:tcPr>
            <w:tcW w:w="0" w:type="auto"/>
            <w:noWrap/>
            <w:hideMark/>
          </w:tcPr>
          <w:p w14:paraId="2F8C3F3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1.52</w:t>
            </w:r>
          </w:p>
        </w:tc>
        <w:tc>
          <w:tcPr>
            <w:tcW w:w="0" w:type="auto"/>
            <w:noWrap/>
            <w:hideMark/>
          </w:tcPr>
          <w:p w14:paraId="3261DD0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2.82</w:t>
            </w:r>
          </w:p>
        </w:tc>
        <w:tc>
          <w:tcPr>
            <w:tcW w:w="0" w:type="auto"/>
            <w:noWrap/>
            <w:hideMark/>
          </w:tcPr>
          <w:p w14:paraId="6F680F6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2.57E-06</w:t>
            </w:r>
          </w:p>
        </w:tc>
      </w:tr>
      <w:tr w:rsidR="00CF7BCE" w:rsidRPr="000C18CA" w14:paraId="10AF53A6"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07C8113"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1:55085714_T_C</w:t>
            </w:r>
          </w:p>
        </w:tc>
        <w:tc>
          <w:tcPr>
            <w:tcW w:w="0" w:type="auto"/>
            <w:noWrap/>
            <w:hideMark/>
          </w:tcPr>
          <w:p w14:paraId="53709D27"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2249C68C"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rs540476626</w:t>
            </w:r>
          </w:p>
        </w:tc>
        <w:tc>
          <w:tcPr>
            <w:tcW w:w="0" w:type="auto"/>
            <w:noWrap/>
            <w:hideMark/>
          </w:tcPr>
          <w:p w14:paraId="0352B97C"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17A28E9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5245B1D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56C56F2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0.54</w:t>
            </w:r>
          </w:p>
        </w:tc>
        <w:tc>
          <w:tcPr>
            <w:tcW w:w="0" w:type="auto"/>
            <w:noWrap/>
            <w:hideMark/>
          </w:tcPr>
          <w:p w14:paraId="6F4645B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0.37</w:t>
            </w:r>
          </w:p>
        </w:tc>
        <w:tc>
          <w:tcPr>
            <w:tcW w:w="0" w:type="auto"/>
            <w:noWrap/>
            <w:hideMark/>
          </w:tcPr>
          <w:p w14:paraId="75EE7FA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0.78</w:t>
            </w:r>
          </w:p>
        </w:tc>
        <w:tc>
          <w:tcPr>
            <w:tcW w:w="0" w:type="auto"/>
            <w:noWrap/>
            <w:hideMark/>
          </w:tcPr>
          <w:p w14:paraId="59A4572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8.21E-06</w:t>
            </w:r>
          </w:p>
        </w:tc>
      </w:tr>
      <w:tr w:rsidR="00CF7BCE" w:rsidRPr="000C18CA" w14:paraId="17839203"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128C5CC"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1:80655971_C_CT</w:t>
            </w:r>
          </w:p>
        </w:tc>
        <w:tc>
          <w:tcPr>
            <w:tcW w:w="0" w:type="auto"/>
            <w:noWrap/>
            <w:hideMark/>
          </w:tcPr>
          <w:p w14:paraId="0438E952"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165BA9D6"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rs5775537</w:t>
            </w:r>
          </w:p>
        </w:tc>
        <w:tc>
          <w:tcPr>
            <w:tcW w:w="0" w:type="auto"/>
            <w:noWrap/>
            <w:hideMark/>
          </w:tcPr>
          <w:p w14:paraId="558F2F50"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CT</w:t>
            </w:r>
          </w:p>
        </w:tc>
        <w:tc>
          <w:tcPr>
            <w:tcW w:w="0" w:type="auto"/>
            <w:noWrap/>
            <w:hideMark/>
          </w:tcPr>
          <w:p w14:paraId="7116EF3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0.619</w:t>
            </w:r>
          </w:p>
        </w:tc>
        <w:tc>
          <w:tcPr>
            <w:tcW w:w="0" w:type="auto"/>
            <w:noWrap/>
            <w:hideMark/>
          </w:tcPr>
          <w:p w14:paraId="17E42B6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0.381</w:t>
            </w:r>
          </w:p>
        </w:tc>
        <w:tc>
          <w:tcPr>
            <w:tcW w:w="0" w:type="auto"/>
            <w:noWrap/>
            <w:hideMark/>
          </w:tcPr>
          <w:p w14:paraId="27621C8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1.11</w:t>
            </w:r>
          </w:p>
        </w:tc>
        <w:tc>
          <w:tcPr>
            <w:tcW w:w="0" w:type="auto"/>
            <w:noWrap/>
            <w:hideMark/>
          </w:tcPr>
          <w:p w14:paraId="79EE636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1.06</w:t>
            </w:r>
          </w:p>
        </w:tc>
        <w:tc>
          <w:tcPr>
            <w:tcW w:w="0" w:type="auto"/>
            <w:noWrap/>
            <w:hideMark/>
          </w:tcPr>
          <w:p w14:paraId="49675A6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1.17</w:t>
            </w:r>
          </w:p>
        </w:tc>
        <w:tc>
          <w:tcPr>
            <w:tcW w:w="0" w:type="auto"/>
            <w:noWrap/>
            <w:hideMark/>
          </w:tcPr>
          <w:p w14:paraId="1D03027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7.92E-06</w:t>
            </w:r>
          </w:p>
        </w:tc>
      </w:tr>
      <w:tr w:rsidR="00CF7BCE" w:rsidRPr="000C18CA" w14:paraId="7A61E419"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D8548B2"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1:85126750_TA_T</w:t>
            </w:r>
          </w:p>
        </w:tc>
        <w:tc>
          <w:tcPr>
            <w:tcW w:w="0" w:type="auto"/>
            <w:noWrap/>
            <w:hideMark/>
          </w:tcPr>
          <w:p w14:paraId="6D4292B4"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2E02EC84"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rs11362632</w:t>
            </w:r>
          </w:p>
        </w:tc>
        <w:tc>
          <w:tcPr>
            <w:tcW w:w="0" w:type="auto"/>
            <w:noWrap/>
            <w:hideMark/>
          </w:tcPr>
          <w:p w14:paraId="413857CC"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298D10C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0.82</w:t>
            </w:r>
          </w:p>
        </w:tc>
        <w:tc>
          <w:tcPr>
            <w:tcW w:w="0" w:type="auto"/>
            <w:noWrap/>
            <w:hideMark/>
          </w:tcPr>
          <w:p w14:paraId="23C8F90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0.18</w:t>
            </w:r>
          </w:p>
        </w:tc>
        <w:tc>
          <w:tcPr>
            <w:tcW w:w="0" w:type="auto"/>
            <w:noWrap/>
            <w:hideMark/>
          </w:tcPr>
          <w:p w14:paraId="7005985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0.92</w:t>
            </w:r>
          </w:p>
        </w:tc>
        <w:tc>
          <w:tcPr>
            <w:tcW w:w="0" w:type="auto"/>
            <w:noWrap/>
            <w:hideMark/>
          </w:tcPr>
          <w:p w14:paraId="21B240E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0.88</w:t>
            </w:r>
          </w:p>
        </w:tc>
        <w:tc>
          <w:tcPr>
            <w:tcW w:w="0" w:type="auto"/>
            <w:noWrap/>
            <w:hideMark/>
          </w:tcPr>
          <w:p w14:paraId="4E70F57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0.96</w:t>
            </w:r>
          </w:p>
        </w:tc>
        <w:tc>
          <w:tcPr>
            <w:tcW w:w="0" w:type="auto"/>
            <w:noWrap/>
            <w:hideMark/>
          </w:tcPr>
          <w:p w14:paraId="5E86F49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9.43E-06</w:t>
            </w:r>
          </w:p>
        </w:tc>
      </w:tr>
      <w:tr w:rsidR="00CF7BCE" w:rsidRPr="000C18CA" w14:paraId="680C3EA1"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8788979"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1:85354563_G_A</w:t>
            </w:r>
          </w:p>
        </w:tc>
        <w:tc>
          <w:tcPr>
            <w:tcW w:w="0" w:type="auto"/>
            <w:noWrap/>
            <w:hideMark/>
          </w:tcPr>
          <w:p w14:paraId="633E9A22"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73ABE683"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rs1886647</w:t>
            </w:r>
          </w:p>
        </w:tc>
        <w:tc>
          <w:tcPr>
            <w:tcW w:w="0" w:type="auto"/>
            <w:noWrap/>
            <w:hideMark/>
          </w:tcPr>
          <w:p w14:paraId="24B71977"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1F58B70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0.28</w:t>
            </w:r>
          </w:p>
        </w:tc>
        <w:tc>
          <w:tcPr>
            <w:tcW w:w="0" w:type="auto"/>
            <w:noWrap/>
            <w:hideMark/>
          </w:tcPr>
          <w:p w14:paraId="29728EB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0.28</w:t>
            </w:r>
          </w:p>
        </w:tc>
        <w:tc>
          <w:tcPr>
            <w:tcW w:w="0" w:type="auto"/>
            <w:noWrap/>
            <w:hideMark/>
          </w:tcPr>
          <w:p w14:paraId="2AD9D00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0.92</w:t>
            </w:r>
          </w:p>
        </w:tc>
        <w:tc>
          <w:tcPr>
            <w:tcW w:w="0" w:type="auto"/>
            <w:noWrap/>
            <w:hideMark/>
          </w:tcPr>
          <w:p w14:paraId="010E9CA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0.89</w:t>
            </w:r>
          </w:p>
        </w:tc>
        <w:tc>
          <w:tcPr>
            <w:tcW w:w="0" w:type="auto"/>
            <w:noWrap/>
            <w:hideMark/>
          </w:tcPr>
          <w:p w14:paraId="289D3D31"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0.95</w:t>
            </w:r>
          </w:p>
        </w:tc>
        <w:tc>
          <w:tcPr>
            <w:tcW w:w="0" w:type="auto"/>
            <w:noWrap/>
            <w:hideMark/>
          </w:tcPr>
          <w:p w14:paraId="334137F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3.43E-06</w:t>
            </w:r>
          </w:p>
        </w:tc>
      </w:tr>
      <w:tr w:rsidR="00CF7BCE" w:rsidRPr="000C18CA" w14:paraId="625AE2CF"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8CB8469"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1:88260648_T_C</w:t>
            </w:r>
          </w:p>
        </w:tc>
        <w:tc>
          <w:tcPr>
            <w:tcW w:w="0" w:type="auto"/>
            <w:noWrap/>
            <w:hideMark/>
          </w:tcPr>
          <w:p w14:paraId="72A39119" w14:textId="77777777" w:rsidR="00CF7BCE" w:rsidRPr="00E7174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E7174A">
              <w:rPr>
                <w:rFonts w:asciiTheme="minorHAnsi" w:hAnsiTheme="minorHAnsi" w:cs="Times New Roman"/>
                <w:color w:val="000000"/>
                <w:lang w:val="en-GB" w:eastAsia="en-GB"/>
              </w:rPr>
              <w:t>Sensitivity analysis of self-reported OA</w:t>
            </w:r>
          </w:p>
        </w:tc>
        <w:tc>
          <w:tcPr>
            <w:tcW w:w="0" w:type="auto"/>
            <w:noWrap/>
            <w:hideMark/>
          </w:tcPr>
          <w:p w14:paraId="08026DF0"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rs17130169</w:t>
            </w:r>
          </w:p>
        </w:tc>
        <w:tc>
          <w:tcPr>
            <w:tcW w:w="0" w:type="auto"/>
            <w:noWrap/>
            <w:hideMark/>
          </w:tcPr>
          <w:p w14:paraId="60403B6B"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1B3470A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0.192</w:t>
            </w:r>
          </w:p>
        </w:tc>
        <w:tc>
          <w:tcPr>
            <w:tcW w:w="0" w:type="auto"/>
            <w:noWrap/>
            <w:hideMark/>
          </w:tcPr>
          <w:p w14:paraId="45D2AF6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0.192</w:t>
            </w:r>
          </w:p>
        </w:tc>
        <w:tc>
          <w:tcPr>
            <w:tcW w:w="0" w:type="auto"/>
            <w:noWrap/>
            <w:hideMark/>
          </w:tcPr>
          <w:p w14:paraId="3E9EE79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0.92</w:t>
            </w:r>
          </w:p>
        </w:tc>
        <w:tc>
          <w:tcPr>
            <w:tcW w:w="0" w:type="auto"/>
            <w:noWrap/>
            <w:hideMark/>
          </w:tcPr>
          <w:p w14:paraId="712867E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0.88</w:t>
            </w:r>
          </w:p>
        </w:tc>
        <w:tc>
          <w:tcPr>
            <w:tcW w:w="0" w:type="auto"/>
            <w:noWrap/>
            <w:hideMark/>
          </w:tcPr>
          <w:p w14:paraId="3626B1A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0.96</w:t>
            </w:r>
          </w:p>
        </w:tc>
        <w:tc>
          <w:tcPr>
            <w:tcW w:w="0" w:type="auto"/>
            <w:noWrap/>
            <w:hideMark/>
          </w:tcPr>
          <w:p w14:paraId="057B32D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9.75E-06</w:t>
            </w:r>
          </w:p>
        </w:tc>
      </w:tr>
      <w:tr w:rsidR="00CF7BCE" w:rsidRPr="000C18CA" w14:paraId="744A8FD8"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3BC0494"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1:92179918_C_T</w:t>
            </w:r>
          </w:p>
        </w:tc>
        <w:tc>
          <w:tcPr>
            <w:tcW w:w="0" w:type="auto"/>
            <w:noWrap/>
            <w:hideMark/>
          </w:tcPr>
          <w:p w14:paraId="6F087263" w14:textId="77777777" w:rsidR="00CF7BCE" w:rsidRPr="00E7174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val="en-GB" w:eastAsia="en-GB"/>
              </w:rPr>
            </w:pPr>
            <w:r w:rsidRPr="00E7174A">
              <w:rPr>
                <w:rFonts w:asciiTheme="minorHAnsi" w:hAnsiTheme="minorHAnsi" w:cs="Times New Roman"/>
                <w:color w:val="000000"/>
                <w:lang w:val="en-GB" w:eastAsia="en-GB"/>
              </w:rPr>
              <w:t>Hospital diagnosed hip and/or knee OA</w:t>
            </w:r>
          </w:p>
        </w:tc>
        <w:tc>
          <w:tcPr>
            <w:tcW w:w="0" w:type="auto"/>
            <w:noWrap/>
            <w:hideMark/>
          </w:tcPr>
          <w:p w14:paraId="32192AE4"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rs17887218</w:t>
            </w:r>
          </w:p>
        </w:tc>
        <w:tc>
          <w:tcPr>
            <w:tcW w:w="0" w:type="auto"/>
            <w:noWrap/>
            <w:hideMark/>
          </w:tcPr>
          <w:p w14:paraId="0A8F281A"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3102148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0.065</w:t>
            </w:r>
          </w:p>
        </w:tc>
        <w:tc>
          <w:tcPr>
            <w:tcW w:w="0" w:type="auto"/>
            <w:noWrap/>
            <w:hideMark/>
          </w:tcPr>
          <w:p w14:paraId="37DB84B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0.065</w:t>
            </w:r>
          </w:p>
        </w:tc>
        <w:tc>
          <w:tcPr>
            <w:tcW w:w="0" w:type="auto"/>
            <w:noWrap/>
            <w:hideMark/>
          </w:tcPr>
          <w:p w14:paraId="7B80623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0.83</w:t>
            </w:r>
          </w:p>
        </w:tc>
        <w:tc>
          <w:tcPr>
            <w:tcW w:w="0" w:type="auto"/>
            <w:noWrap/>
            <w:hideMark/>
          </w:tcPr>
          <w:p w14:paraId="07448EC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0.76</w:t>
            </w:r>
          </w:p>
        </w:tc>
        <w:tc>
          <w:tcPr>
            <w:tcW w:w="0" w:type="auto"/>
            <w:noWrap/>
            <w:hideMark/>
          </w:tcPr>
          <w:p w14:paraId="6C25538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w:t>
            </w:r>
          </w:p>
        </w:tc>
        <w:tc>
          <w:tcPr>
            <w:tcW w:w="0" w:type="auto"/>
            <w:noWrap/>
            <w:hideMark/>
          </w:tcPr>
          <w:p w14:paraId="6F037FC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8.37E-06</w:t>
            </w:r>
          </w:p>
        </w:tc>
      </w:tr>
      <w:tr w:rsidR="00CF7BCE" w:rsidRPr="000C18CA" w14:paraId="255A1AA8"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B7D5078"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1:103343274_T_C</w:t>
            </w:r>
          </w:p>
        </w:tc>
        <w:tc>
          <w:tcPr>
            <w:tcW w:w="0" w:type="auto"/>
            <w:noWrap/>
            <w:hideMark/>
          </w:tcPr>
          <w:p w14:paraId="4185074D"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2775EA9E"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rs12731575</w:t>
            </w:r>
          </w:p>
        </w:tc>
        <w:tc>
          <w:tcPr>
            <w:tcW w:w="0" w:type="auto"/>
            <w:noWrap/>
            <w:hideMark/>
          </w:tcPr>
          <w:p w14:paraId="71B67A79"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0085745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0.053</w:t>
            </w:r>
          </w:p>
        </w:tc>
        <w:tc>
          <w:tcPr>
            <w:tcW w:w="0" w:type="auto"/>
            <w:noWrap/>
            <w:hideMark/>
          </w:tcPr>
          <w:p w14:paraId="1ACBDA6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0.053</w:t>
            </w:r>
          </w:p>
        </w:tc>
        <w:tc>
          <w:tcPr>
            <w:tcW w:w="0" w:type="auto"/>
            <w:noWrap/>
            <w:hideMark/>
          </w:tcPr>
          <w:p w14:paraId="1985B9B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0.84</w:t>
            </w:r>
          </w:p>
        </w:tc>
        <w:tc>
          <w:tcPr>
            <w:tcW w:w="0" w:type="auto"/>
            <w:noWrap/>
            <w:hideMark/>
          </w:tcPr>
          <w:p w14:paraId="3A329E3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0.78</w:t>
            </w:r>
          </w:p>
        </w:tc>
        <w:tc>
          <w:tcPr>
            <w:tcW w:w="0" w:type="auto"/>
            <w:noWrap/>
            <w:hideMark/>
          </w:tcPr>
          <w:p w14:paraId="42EBDE4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w:t>
            </w:r>
          </w:p>
        </w:tc>
        <w:tc>
          <w:tcPr>
            <w:tcW w:w="0" w:type="auto"/>
            <w:noWrap/>
            <w:hideMark/>
          </w:tcPr>
          <w:p w14:paraId="6DBA765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5.15E-06</w:t>
            </w:r>
          </w:p>
        </w:tc>
      </w:tr>
      <w:tr w:rsidR="00CF7BCE" w:rsidRPr="000C18CA" w14:paraId="64F5C046"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CBD640B"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1:103361219_C_T</w:t>
            </w:r>
          </w:p>
        </w:tc>
        <w:tc>
          <w:tcPr>
            <w:tcW w:w="0" w:type="auto"/>
            <w:noWrap/>
            <w:hideMark/>
          </w:tcPr>
          <w:p w14:paraId="58B3B8A3"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01BF195D"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rs189500200</w:t>
            </w:r>
          </w:p>
        </w:tc>
        <w:tc>
          <w:tcPr>
            <w:tcW w:w="0" w:type="auto"/>
            <w:noWrap/>
            <w:hideMark/>
          </w:tcPr>
          <w:p w14:paraId="1B3CB797"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035BD52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750E0E7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374DD36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0.46</w:t>
            </w:r>
          </w:p>
        </w:tc>
        <w:tc>
          <w:tcPr>
            <w:tcW w:w="0" w:type="auto"/>
            <w:noWrap/>
            <w:hideMark/>
          </w:tcPr>
          <w:p w14:paraId="3FB31CA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0.33</w:t>
            </w:r>
          </w:p>
        </w:tc>
        <w:tc>
          <w:tcPr>
            <w:tcW w:w="0" w:type="auto"/>
            <w:noWrap/>
            <w:hideMark/>
          </w:tcPr>
          <w:p w14:paraId="555F52D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0.63</w:t>
            </w:r>
          </w:p>
        </w:tc>
        <w:tc>
          <w:tcPr>
            <w:tcW w:w="0" w:type="auto"/>
            <w:noWrap/>
            <w:hideMark/>
          </w:tcPr>
          <w:p w14:paraId="44FACF7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7.87E-08</w:t>
            </w:r>
          </w:p>
        </w:tc>
      </w:tr>
      <w:tr w:rsidR="00CF7BCE" w:rsidRPr="000C18CA" w14:paraId="3AD7B3DD"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2DE3889"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1:103361219_C_T</w:t>
            </w:r>
          </w:p>
        </w:tc>
        <w:tc>
          <w:tcPr>
            <w:tcW w:w="0" w:type="auto"/>
            <w:noWrap/>
            <w:hideMark/>
          </w:tcPr>
          <w:p w14:paraId="622BCA51" w14:textId="77777777" w:rsidR="00CF7BCE" w:rsidRPr="00E7174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E7174A">
              <w:rPr>
                <w:rFonts w:asciiTheme="minorHAnsi" w:hAnsiTheme="minorHAnsi" w:cs="Times New Roman"/>
                <w:color w:val="000000"/>
                <w:lang w:val="en-GB" w:eastAsia="en-GB"/>
              </w:rPr>
              <w:t>Sensitivity analysis of self-reported OA</w:t>
            </w:r>
          </w:p>
        </w:tc>
        <w:tc>
          <w:tcPr>
            <w:tcW w:w="0" w:type="auto"/>
            <w:noWrap/>
            <w:hideMark/>
          </w:tcPr>
          <w:p w14:paraId="44FD6A81"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rs189500200</w:t>
            </w:r>
          </w:p>
        </w:tc>
        <w:tc>
          <w:tcPr>
            <w:tcW w:w="0" w:type="auto"/>
            <w:noWrap/>
            <w:hideMark/>
          </w:tcPr>
          <w:p w14:paraId="48EBB1FA"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151798D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4550365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3141A29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0.48</w:t>
            </w:r>
          </w:p>
        </w:tc>
        <w:tc>
          <w:tcPr>
            <w:tcW w:w="0" w:type="auto"/>
            <w:noWrap/>
            <w:hideMark/>
          </w:tcPr>
          <w:p w14:paraId="3E064AE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0.34</w:t>
            </w:r>
          </w:p>
        </w:tc>
        <w:tc>
          <w:tcPr>
            <w:tcW w:w="0" w:type="auto"/>
            <w:noWrap/>
            <w:hideMark/>
          </w:tcPr>
          <w:p w14:paraId="12752D0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w:t>
            </w:r>
          </w:p>
        </w:tc>
        <w:tc>
          <w:tcPr>
            <w:tcW w:w="0" w:type="auto"/>
            <w:noWrap/>
            <w:hideMark/>
          </w:tcPr>
          <w:p w14:paraId="344E4C7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8.76E-06</w:t>
            </w:r>
          </w:p>
        </w:tc>
      </w:tr>
      <w:tr w:rsidR="00CF7BCE" w:rsidRPr="000C18CA" w14:paraId="2FE9B259"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01C0832"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1:103603691_G_A</w:t>
            </w:r>
          </w:p>
        </w:tc>
        <w:tc>
          <w:tcPr>
            <w:tcW w:w="0" w:type="auto"/>
            <w:noWrap/>
            <w:hideMark/>
          </w:tcPr>
          <w:p w14:paraId="4E7310A6"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2F5289C6"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rs7544745</w:t>
            </w:r>
          </w:p>
        </w:tc>
        <w:tc>
          <w:tcPr>
            <w:tcW w:w="0" w:type="auto"/>
            <w:noWrap/>
            <w:hideMark/>
          </w:tcPr>
          <w:p w14:paraId="0C7C2E26"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13032AA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0.319</w:t>
            </w:r>
          </w:p>
        </w:tc>
        <w:tc>
          <w:tcPr>
            <w:tcW w:w="0" w:type="auto"/>
            <w:noWrap/>
            <w:hideMark/>
          </w:tcPr>
          <w:p w14:paraId="7B87B05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0.319</w:t>
            </w:r>
          </w:p>
        </w:tc>
        <w:tc>
          <w:tcPr>
            <w:tcW w:w="0" w:type="auto"/>
            <w:noWrap/>
            <w:hideMark/>
          </w:tcPr>
          <w:p w14:paraId="1F83EBF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0.85</w:t>
            </w:r>
          </w:p>
        </w:tc>
        <w:tc>
          <w:tcPr>
            <w:tcW w:w="0" w:type="auto"/>
            <w:noWrap/>
            <w:hideMark/>
          </w:tcPr>
          <w:p w14:paraId="23013DB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w:t>
            </w:r>
          </w:p>
        </w:tc>
        <w:tc>
          <w:tcPr>
            <w:tcW w:w="0" w:type="auto"/>
            <w:noWrap/>
            <w:hideMark/>
          </w:tcPr>
          <w:p w14:paraId="01A9C2D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0.92</w:t>
            </w:r>
          </w:p>
        </w:tc>
        <w:tc>
          <w:tcPr>
            <w:tcW w:w="0" w:type="auto"/>
            <w:noWrap/>
            <w:hideMark/>
          </w:tcPr>
          <w:p w14:paraId="68A57E4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5.39E-06</w:t>
            </w:r>
          </w:p>
        </w:tc>
      </w:tr>
      <w:tr w:rsidR="00CF7BCE" w:rsidRPr="000C18CA" w14:paraId="532F2F18"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36BD5C0"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1:156243941_C_T</w:t>
            </w:r>
          </w:p>
        </w:tc>
        <w:tc>
          <w:tcPr>
            <w:tcW w:w="0" w:type="auto"/>
            <w:noWrap/>
            <w:hideMark/>
          </w:tcPr>
          <w:p w14:paraId="4AF40349"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0E2EEDE0"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rs142676169</w:t>
            </w:r>
          </w:p>
        </w:tc>
        <w:tc>
          <w:tcPr>
            <w:tcW w:w="0" w:type="auto"/>
            <w:noWrap/>
            <w:hideMark/>
          </w:tcPr>
          <w:p w14:paraId="3968627F"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74977DD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0.018</w:t>
            </w:r>
          </w:p>
        </w:tc>
        <w:tc>
          <w:tcPr>
            <w:tcW w:w="0" w:type="auto"/>
            <w:noWrap/>
            <w:hideMark/>
          </w:tcPr>
          <w:p w14:paraId="72C3D44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0.018</w:t>
            </w:r>
          </w:p>
        </w:tc>
        <w:tc>
          <w:tcPr>
            <w:tcW w:w="0" w:type="auto"/>
            <w:noWrap/>
            <w:hideMark/>
          </w:tcPr>
          <w:p w14:paraId="5DB2CD8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0.67</w:t>
            </w:r>
          </w:p>
        </w:tc>
        <w:tc>
          <w:tcPr>
            <w:tcW w:w="0" w:type="auto"/>
            <w:noWrap/>
            <w:hideMark/>
          </w:tcPr>
          <w:p w14:paraId="2F82AC8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0.55</w:t>
            </w:r>
          </w:p>
        </w:tc>
        <w:tc>
          <w:tcPr>
            <w:tcW w:w="0" w:type="auto"/>
            <w:noWrap/>
            <w:hideMark/>
          </w:tcPr>
          <w:p w14:paraId="43206DC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0.81</w:t>
            </w:r>
          </w:p>
        </w:tc>
        <w:tc>
          <w:tcPr>
            <w:tcW w:w="0" w:type="auto"/>
            <w:noWrap/>
            <w:hideMark/>
          </w:tcPr>
          <w:p w14:paraId="4E20963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9.92E-06</w:t>
            </w:r>
          </w:p>
        </w:tc>
      </w:tr>
      <w:tr w:rsidR="00CF7BCE" w:rsidRPr="000C18CA" w14:paraId="086FB8C1"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42E7C44"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1:156797559_A_C</w:t>
            </w:r>
          </w:p>
        </w:tc>
        <w:tc>
          <w:tcPr>
            <w:tcW w:w="0" w:type="auto"/>
            <w:noWrap/>
            <w:hideMark/>
          </w:tcPr>
          <w:p w14:paraId="166220A9" w14:textId="77777777" w:rsidR="00CF7BCE" w:rsidRPr="00E7174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val="en-GB" w:eastAsia="en-GB"/>
              </w:rPr>
            </w:pPr>
            <w:r w:rsidRPr="00E7174A">
              <w:rPr>
                <w:rFonts w:asciiTheme="minorHAnsi" w:hAnsiTheme="minorHAnsi" w:cs="Times New Roman"/>
                <w:color w:val="000000"/>
                <w:lang w:val="en-GB" w:eastAsia="en-GB"/>
              </w:rPr>
              <w:t>Hospital diagnosed hip and/or knee OA</w:t>
            </w:r>
          </w:p>
        </w:tc>
        <w:tc>
          <w:tcPr>
            <w:tcW w:w="0" w:type="auto"/>
            <w:noWrap/>
            <w:hideMark/>
          </w:tcPr>
          <w:p w14:paraId="4D8BB2B5"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rs11264565</w:t>
            </w:r>
          </w:p>
        </w:tc>
        <w:tc>
          <w:tcPr>
            <w:tcW w:w="0" w:type="auto"/>
            <w:noWrap/>
            <w:hideMark/>
          </w:tcPr>
          <w:p w14:paraId="0353B641"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3D838FB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0.065</w:t>
            </w:r>
          </w:p>
        </w:tc>
        <w:tc>
          <w:tcPr>
            <w:tcW w:w="0" w:type="auto"/>
            <w:noWrap/>
            <w:hideMark/>
          </w:tcPr>
          <w:p w14:paraId="7B2C35F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0.065</w:t>
            </w:r>
          </w:p>
        </w:tc>
        <w:tc>
          <w:tcPr>
            <w:tcW w:w="0" w:type="auto"/>
            <w:noWrap/>
            <w:hideMark/>
          </w:tcPr>
          <w:p w14:paraId="6A20470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1.19</w:t>
            </w:r>
          </w:p>
        </w:tc>
        <w:tc>
          <w:tcPr>
            <w:tcW w:w="0" w:type="auto"/>
            <w:noWrap/>
            <w:hideMark/>
          </w:tcPr>
          <w:p w14:paraId="7352F8F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w:t>
            </w:r>
          </w:p>
        </w:tc>
        <w:tc>
          <w:tcPr>
            <w:tcW w:w="0" w:type="auto"/>
            <w:noWrap/>
            <w:hideMark/>
          </w:tcPr>
          <w:p w14:paraId="512618D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1.28</w:t>
            </w:r>
          </w:p>
        </w:tc>
        <w:tc>
          <w:tcPr>
            <w:tcW w:w="0" w:type="auto"/>
            <w:noWrap/>
            <w:hideMark/>
          </w:tcPr>
          <w:p w14:paraId="3D9496F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8.11E-06</w:t>
            </w:r>
          </w:p>
        </w:tc>
      </w:tr>
      <w:tr w:rsidR="00CF7BCE" w:rsidRPr="000C18CA" w14:paraId="1EE0973C"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10F7ABC"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1:161012921_A_C</w:t>
            </w:r>
          </w:p>
        </w:tc>
        <w:tc>
          <w:tcPr>
            <w:tcW w:w="0" w:type="auto"/>
            <w:noWrap/>
            <w:hideMark/>
          </w:tcPr>
          <w:p w14:paraId="09E46819" w14:textId="77777777" w:rsidR="00CF7BCE" w:rsidRPr="00E7174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E7174A">
              <w:rPr>
                <w:rFonts w:asciiTheme="minorHAnsi" w:hAnsiTheme="minorHAnsi" w:cs="Times New Roman"/>
                <w:color w:val="000000"/>
                <w:lang w:val="en-GB" w:eastAsia="en-GB"/>
              </w:rPr>
              <w:t>Sensitivity analysis of self-reported OA</w:t>
            </w:r>
          </w:p>
        </w:tc>
        <w:tc>
          <w:tcPr>
            <w:tcW w:w="0" w:type="auto"/>
            <w:noWrap/>
            <w:hideMark/>
          </w:tcPr>
          <w:p w14:paraId="1A7A4CD8"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rs531849725</w:t>
            </w:r>
          </w:p>
        </w:tc>
        <w:tc>
          <w:tcPr>
            <w:tcW w:w="0" w:type="auto"/>
            <w:noWrap/>
            <w:hideMark/>
          </w:tcPr>
          <w:p w14:paraId="60E2B210"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73D6077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0.004</w:t>
            </w:r>
          </w:p>
        </w:tc>
        <w:tc>
          <w:tcPr>
            <w:tcW w:w="0" w:type="auto"/>
            <w:noWrap/>
            <w:hideMark/>
          </w:tcPr>
          <w:p w14:paraId="74E989D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0.004</w:t>
            </w:r>
          </w:p>
        </w:tc>
        <w:tc>
          <w:tcPr>
            <w:tcW w:w="0" w:type="auto"/>
            <w:noWrap/>
            <w:hideMark/>
          </w:tcPr>
          <w:p w14:paraId="3E5AEC7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0.59</w:t>
            </w:r>
          </w:p>
        </w:tc>
        <w:tc>
          <w:tcPr>
            <w:tcW w:w="0" w:type="auto"/>
            <w:noWrap/>
            <w:hideMark/>
          </w:tcPr>
          <w:p w14:paraId="412EF4A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0.44</w:t>
            </w:r>
          </w:p>
        </w:tc>
        <w:tc>
          <w:tcPr>
            <w:tcW w:w="0" w:type="auto"/>
            <w:noWrap/>
            <w:hideMark/>
          </w:tcPr>
          <w:p w14:paraId="416BF5C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0.79</w:t>
            </w:r>
          </w:p>
        </w:tc>
        <w:tc>
          <w:tcPr>
            <w:tcW w:w="0" w:type="auto"/>
            <w:noWrap/>
            <w:hideMark/>
          </w:tcPr>
          <w:p w14:paraId="65C0574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7.13E-06</w:t>
            </w:r>
          </w:p>
        </w:tc>
      </w:tr>
      <w:tr w:rsidR="00CF7BCE" w:rsidRPr="000C18CA" w14:paraId="4B39F5D8"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9168FDF"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lastRenderedPageBreak/>
              <w:t>1:175818540_T_A</w:t>
            </w:r>
          </w:p>
        </w:tc>
        <w:tc>
          <w:tcPr>
            <w:tcW w:w="0" w:type="auto"/>
            <w:noWrap/>
            <w:hideMark/>
          </w:tcPr>
          <w:p w14:paraId="619A24E4"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71863895"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rs115380162</w:t>
            </w:r>
          </w:p>
        </w:tc>
        <w:tc>
          <w:tcPr>
            <w:tcW w:w="0" w:type="auto"/>
            <w:noWrap/>
            <w:hideMark/>
          </w:tcPr>
          <w:p w14:paraId="4535B2B3"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38155F8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0.078</w:t>
            </w:r>
          </w:p>
        </w:tc>
        <w:tc>
          <w:tcPr>
            <w:tcW w:w="0" w:type="auto"/>
            <w:noWrap/>
            <w:hideMark/>
          </w:tcPr>
          <w:p w14:paraId="26FFC55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0.078</w:t>
            </w:r>
          </w:p>
        </w:tc>
        <w:tc>
          <w:tcPr>
            <w:tcW w:w="0" w:type="auto"/>
            <w:noWrap/>
            <w:hideMark/>
          </w:tcPr>
          <w:p w14:paraId="3D41A27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1.22</w:t>
            </w:r>
          </w:p>
        </w:tc>
        <w:tc>
          <w:tcPr>
            <w:tcW w:w="0" w:type="auto"/>
            <w:noWrap/>
            <w:hideMark/>
          </w:tcPr>
          <w:p w14:paraId="1A03B57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1.12</w:t>
            </w:r>
          </w:p>
        </w:tc>
        <w:tc>
          <w:tcPr>
            <w:tcW w:w="0" w:type="auto"/>
            <w:noWrap/>
            <w:hideMark/>
          </w:tcPr>
          <w:p w14:paraId="1B5522B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1.33</w:t>
            </w:r>
          </w:p>
        </w:tc>
        <w:tc>
          <w:tcPr>
            <w:tcW w:w="0" w:type="auto"/>
            <w:noWrap/>
            <w:hideMark/>
          </w:tcPr>
          <w:p w14:paraId="2C22B9A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3.17E-06</w:t>
            </w:r>
          </w:p>
        </w:tc>
      </w:tr>
      <w:tr w:rsidR="00CF7BCE" w:rsidRPr="000C18CA" w14:paraId="61ACFD0A"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9992AB3"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1:185406128_C_T</w:t>
            </w:r>
          </w:p>
        </w:tc>
        <w:tc>
          <w:tcPr>
            <w:tcW w:w="0" w:type="auto"/>
            <w:noWrap/>
            <w:hideMark/>
          </w:tcPr>
          <w:p w14:paraId="5407D697" w14:textId="77777777" w:rsidR="00CF7BCE" w:rsidRPr="00E7174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E7174A">
              <w:rPr>
                <w:rFonts w:asciiTheme="minorHAnsi" w:hAnsiTheme="minorHAnsi" w:cs="Times New Roman"/>
                <w:color w:val="000000"/>
                <w:lang w:val="en-GB" w:eastAsia="en-GB"/>
              </w:rPr>
              <w:t>Hospital diagnosed hip and/or knee OA</w:t>
            </w:r>
          </w:p>
        </w:tc>
        <w:tc>
          <w:tcPr>
            <w:tcW w:w="0" w:type="auto"/>
            <w:noWrap/>
            <w:hideMark/>
          </w:tcPr>
          <w:p w14:paraId="4BC03639"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rs187650864</w:t>
            </w:r>
          </w:p>
        </w:tc>
        <w:tc>
          <w:tcPr>
            <w:tcW w:w="0" w:type="auto"/>
            <w:noWrap/>
            <w:hideMark/>
          </w:tcPr>
          <w:p w14:paraId="27ECFA9B"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4956D43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2319106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139672D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2.18</w:t>
            </w:r>
          </w:p>
        </w:tc>
        <w:tc>
          <w:tcPr>
            <w:tcW w:w="0" w:type="auto"/>
            <w:noWrap/>
            <w:hideMark/>
          </w:tcPr>
          <w:p w14:paraId="0DC089E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1.52</w:t>
            </w:r>
          </w:p>
        </w:tc>
        <w:tc>
          <w:tcPr>
            <w:tcW w:w="0" w:type="auto"/>
            <w:noWrap/>
            <w:hideMark/>
          </w:tcPr>
          <w:p w14:paraId="2E766C8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3.13</w:t>
            </w:r>
          </w:p>
        </w:tc>
        <w:tc>
          <w:tcPr>
            <w:tcW w:w="0" w:type="auto"/>
            <w:noWrap/>
            <w:hideMark/>
          </w:tcPr>
          <w:p w14:paraId="102E778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7.76E-06</w:t>
            </w:r>
          </w:p>
        </w:tc>
      </w:tr>
      <w:tr w:rsidR="00CF7BCE" w:rsidRPr="000C18CA" w14:paraId="0DA0D93A"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47457E7"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1:205414207_C_T</w:t>
            </w:r>
          </w:p>
        </w:tc>
        <w:tc>
          <w:tcPr>
            <w:tcW w:w="0" w:type="auto"/>
            <w:noWrap/>
            <w:hideMark/>
          </w:tcPr>
          <w:p w14:paraId="3E5D08A4"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12215F9C"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w:t>
            </w:r>
          </w:p>
        </w:tc>
        <w:tc>
          <w:tcPr>
            <w:tcW w:w="0" w:type="auto"/>
            <w:noWrap/>
            <w:hideMark/>
          </w:tcPr>
          <w:p w14:paraId="255DA9F5"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154DDE0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674B1A4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473B823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0.44</w:t>
            </w:r>
          </w:p>
        </w:tc>
        <w:tc>
          <w:tcPr>
            <w:tcW w:w="0" w:type="auto"/>
            <w:noWrap/>
            <w:hideMark/>
          </w:tcPr>
          <w:p w14:paraId="5100285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0.28</w:t>
            </w:r>
          </w:p>
        </w:tc>
        <w:tc>
          <w:tcPr>
            <w:tcW w:w="0" w:type="auto"/>
            <w:noWrap/>
            <w:hideMark/>
          </w:tcPr>
          <w:p w14:paraId="0E1864B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w:t>
            </w:r>
          </w:p>
        </w:tc>
        <w:tc>
          <w:tcPr>
            <w:tcW w:w="0" w:type="auto"/>
            <w:noWrap/>
            <w:hideMark/>
          </w:tcPr>
          <w:p w14:paraId="58DC11B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7.52E-07</w:t>
            </w:r>
          </w:p>
        </w:tc>
      </w:tr>
      <w:tr w:rsidR="00CF7BCE" w:rsidRPr="000C18CA" w14:paraId="7722A6D0"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EBA3293"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1:219640680_A_C</w:t>
            </w:r>
          </w:p>
        </w:tc>
        <w:tc>
          <w:tcPr>
            <w:tcW w:w="0" w:type="auto"/>
            <w:noWrap/>
            <w:hideMark/>
          </w:tcPr>
          <w:p w14:paraId="78332D8E"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5E67A00A"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rs2820436</w:t>
            </w:r>
          </w:p>
        </w:tc>
        <w:tc>
          <w:tcPr>
            <w:tcW w:w="0" w:type="auto"/>
            <w:noWrap/>
            <w:hideMark/>
          </w:tcPr>
          <w:p w14:paraId="4873786C"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10DFAA7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0.657</w:t>
            </w:r>
          </w:p>
        </w:tc>
        <w:tc>
          <w:tcPr>
            <w:tcW w:w="0" w:type="auto"/>
            <w:noWrap/>
            <w:hideMark/>
          </w:tcPr>
          <w:p w14:paraId="6F9A776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0.343</w:t>
            </w:r>
          </w:p>
        </w:tc>
        <w:tc>
          <w:tcPr>
            <w:tcW w:w="0" w:type="auto"/>
            <w:noWrap/>
            <w:hideMark/>
          </w:tcPr>
          <w:p w14:paraId="13E3C02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0.92</w:t>
            </w:r>
          </w:p>
        </w:tc>
        <w:tc>
          <w:tcPr>
            <w:tcW w:w="0" w:type="auto"/>
            <w:noWrap/>
            <w:hideMark/>
          </w:tcPr>
          <w:p w14:paraId="234E627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w:t>
            </w:r>
          </w:p>
        </w:tc>
        <w:tc>
          <w:tcPr>
            <w:tcW w:w="0" w:type="auto"/>
            <w:noWrap/>
            <w:hideMark/>
          </w:tcPr>
          <w:p w14:paraId="11245D1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0.96</w:t>
            </w:r>
          </w:p>
        </w:tc>
        <w:tc>
          <w:tcPr>
            <w:tcW w:w="0" w:type="auto"/>
            <w:noWrap/>
            <w:hideMark/>
          </w:tcPr>
          <w:p w14:paraId="3B1386A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6.45E-06</w:t>
            </w:r>
          </w:p>
        </w:tc>
      </w:tr>
      <w:tr w:rsidR="00CF7BCE" w:rsidRPr="000C18CA" w14:paraId="5B002E2D"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7665F18"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1:221233636_G_GT</w:t>
            </w:r>
          </w:p>
        </w:tc>
        <w:tc>
          <w:tcPr>
            <w:tcW w:w="0" w:type="auto"/>
            <w:noWrap/>
            <w:hideMark/>
          </w:tcPr>
          <w:p w14:paraId="7D5AD3FD"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20837A90"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rs201368573</w:t>
            </w:r>
          </w:p>
        </w:tc>
        <w:tc>
          <w:tcPr>
            <w:tcW w:w="0" w:type="auto"/>
            <w:noWrap/>
            <w:hideMark/>
          </w:tcPr>
          <w:p w14:paraId="6F019E48"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GT</w:t>
            </w:r>
          </w:p>
        </w:tc>
        <w:tc>
          <w:tcPr>
            <w:tcW w:w="0" w:type="auto"/>
            <w:noWrap/>
            <w:hideMark/>
          </w:tcPr>
          <w:p w14:paraId="2C22244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0.004</w:t>
            </w:r>
          </w:p>
        </w:tc>
        <w:tc>
          <w:tcPr>
            <w:tcW w:w="0" w:type="auto"/>
            <w:noWrap/>
            <w:hideMark/>
          </w:tcPr>
          <w:p w14:paraId="34D74011"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0.004</w:t>
            </w:r>
          </w:p>
        </w:tc>
        <w:tc>
          <w:tcPr>
            <w:tcW w:w="0" w:type="auto"/>
            <w:noWrap/>
            <w:hideMark/>
          </w:tcPr>
          <w:p w14:paraId="40C1987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1.55</w:t>
            </w:r>
          </w:p>
        </w:tc>
        <w:tc>
          <w:tcPr>
            <w:tcW w:w="0" w:type="auto"/>
            <w:noWrap/>
            <w:hideMark/>
          </w:tcPr>
          <w:p w14:paraId="5E02708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1.25</w:t>
            </w:r>
          </w:p>
        </w:tc>
        <w:tc>
          <w:tcPr>
            <w:tcW w:w="0" w:type="auto"/>
            <w:noWrap/>
            <w:hideMark/>
          </w:tcPr>
          <w:p w14:paraId="1EA3FBC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1.91</w:t>
            </w:r>
          </w:p>
        </w:tc>
        <w:tc>
          <w:tcPr>
            <w:tcW w:w="0" w:type="auto"/>
            <w:noWrap/>
            <w:hideMark/>
          </w:tcPr>
          <w:p w14:paraId="13FFE4F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8.59E-06</w:t>
            </w:r>
          </w:p>
        </w:tc>
      </w:tr>
      <w:tr w:rsidR="00CF7BCE" w:rsidRPr="000C18CA" w14:paraId="1312B153"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0F848A5"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1:221438021_A_G</w:t>
            </w:r>
          </w:p>
        </w:tc>
        <w:tc>
          <w:tcPr>
            <w:tcW w:w="0" w:type="auto"/>
            <w:noWrap/>
            <w:hideMark/>
          </w:tcPr>
          <w:p w14:paraId="4007A2AE"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7FF8C4A6"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rs75192136</w:t>
            </w:r>
          </w:p>
        </w:tc>
        <w:tc>
          <w:tcPr>
            <w:tcW w:w="0" w:type="auto"/>
            <w:noWrap/>
            <w:hideMark/>
          </w:tcPr>
          <w:p w14:paraId="059D1389"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760332B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0.008</w:t>
            </w:r>
          </w:p>
        </w:tc>
        <w:tc>
          <w:tcPr>
            <w:tcW w:w="0" w:type="auto"/>
            <w:noWrap/>
            <w:hideMark/>
          </w:tcPr>
          <w:p w14:paraId="73BE001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0.008</w:t>
            </w:r>
          </w:p>
        </w:tc>
        <w:tc>
          <w:tcPr>
            <w:tcW w:w="0" w:type="auto"/>
            <w:noWrap/>
            <w:hideMark/>
          </w:tcPr>
          <w:p w14:paraId="5B16F36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2.02</w:t>
            </w:r>
          </w:p>
        </w:tc>
        <w:tc>
          <w:tcPr>
            <w:tcW w:w="0" w:type="auto"/>
            <w:noWrap/>
            <w:hideMark/>
          </w:tcPr>
          <w:p w14:paraId="1A85CB4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1.49</w:t>
            </w:r>
          </w:p>
        </w:tc>
        <w:tc>
          <w:tcPr>
            <w:tcW w:w="0" w:type="auto"/>
            <w:noWrap/>
            <w:hideMark/>
          </w:tcPr>
          <w:p w14:paraId="19D365F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2.74</w:t>
            </w:r>
          </w:p>
        </w:tc>
        <w:tc>
          <w:tcPr>
            <w:tcW w:w="0" w:type="auto"/>
            <w:noWrap/>
            <w:hideMark/>
          </w:tcPr>
          <w:p w14:paraId="5DFB770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5.19E-06</w:t>
            </w:r>
          </w:p>
        </w:tc>
      </w:tr>
      <w:tr w:rsidR="00CF7BCE" w:rsidRPr="000C18CA" w14:paraId="2E296E26"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F2965D6"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1:228331478_A_C</w:t>
            </w:r>
          </w:p>
        </w:tc>
        <w:tc>
          <w:tcPr>
            <w:tcW w:w="0" w:type="auto"/>
            <w:noWrap/>
            <w:hideMark/>
          </w:tcPr>
          <w:p w14:paraId="0234B4CA"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3B084807"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rs369459125</w:t>
            </w:r>
          </w:p>
        </w:tc>
        <w:tc>
          <w:tcPr>
            <w:tcW w:w="0" w:type="auto"/>
            <w:noWrap/>
            <w:hideMark/>
          </w:tcPr>
          <w:p w14:paraId="47C0198C"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2FA0FB0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0.001</w:t>
            </w:r>
          </w:p>
        </w:tc>
        <w:tc>
          <w:tcPr>
            <w:tcW w:w="0" w:type="auto"/>
            <w:noWrap/>
            <w:hideMark/>
          </w:tcPr>
          <w:p w14:paraId="4DCA4BD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0.001</w:t>
            </w:r>
          </w:p>
        </w:tc>
        <w:tc>
          <w:tcPr>
            <w:tcW w:w="0" w:type="auto"/>
            <w:noWrap/>
            <w:hideMark/>
          </w:tcPr>
          <w:p w14:paraId="64CBBE2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1.99</w:t>
            </w:r>
          </w:p>
        </w:tc>
        <w:tc>
          <w:tcPr>
            <w:tcW w:w="0" w:type="auto"/>
            <w:noWrap/>
            <w:hideMark/>
          </w:tcPr>
          <w:p w14:paraId="774B02E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1.45</w:t>
            </w:r>
          </w:p>
        </w:tc>
        <w:tc>
          <w:tcPr>
            <w:tcW w:w="0" w:type="auto"/>
            <w:noWrap/>
            <w:hideMark/>
          </w:tcPr>
          <w:p w14:paraId="13BC751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2.74</w:t>
            </w:r>
          </w:p>
        </w:tc>
        <w:tc>
          <w:tcPr>
            <w:tcW w:w="0" w:type="auto"/>
            <w:noWrap/>
            <w:hideMark/>
          </w:tcPr>
          <w:p w14:paraId="3FE4234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3.56E-06</w:t>
            </w:r>
          </w:p>
        </w:tc>
      </w:tr>
      <w:tr w:rsidR="00CF7BCE" w:rsidRPr="000C18CA" w14:paraId="5E21A352"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673731D"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1:230989640_C_T</w:t>
            </w:r>
          </w:p>
        </w:tc>
        <w:tc>
          <w:tcPr>
            <w:tcW w:w="0" w:type="auto"/>
            <w:noWrap/>
            <w:hideMark/>
          </w:tcPr>
          <w:p w14:paraId="1613C1B5"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0EFAE9A4"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rs182964131</w:t>
            </w:r>
          </w:p>
        </w:tc>
        <w:tc>
          <w:tcPr>
            <w:tcW w:w="0" w:type="auto"/>
            <w:noWrap/>
            <w:hideMark/>
          </w:tcPr>
          <w:p w14:paraId="4AE1E47C"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570753D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4F2772E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3770236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4.21</w:t>
            </w:r>
          </w:p>
        </w:tc>
        <w:tc>
          <w:tcPr>
            <w:tcW w:w="0" w:type="auto"/>
            <w:noWrap/>
            <w:hideMark/>
          </w:tcPr>
          <w:p w14:paraId="640AAFD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2.3</w:t>
            </w:r>
          </w:p>
        </w:tc>
        <w:tc>
          <w:tcPr>
            <w:tcW w:w="0" w:type="auto"/>
            <w:noWrap/>
            <w:hideMark/>
          </w:tcPr>
          <w:p w14:paraId="0909606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7.72</w:t>
            </w:r>
          </w:p>
        </w:tc>
        <w:tc>
          <w:tcPr>
            <w:tcW w:w="0" w:type="auto"/>
            <w:noWrap/>
            <w:hideMark/>
          </w:tcPr>
          <w:p w14:paraId="47C4A60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2.83E-06</w:t>
            </w:r>
          </w:p>
        </w:tc>
      </w:tr>
      <w:tr w:rsidR="00CF7BCE" w:rsidRPr="000C18CA" w14:paraId="2D929549"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B835FA6"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1:234262223_A_G</w:t>
            </w:r>
          </w:p>
        </w:tc>
        <w:tc>
          <w:tcPr>
            <w:tcW w:w="0" w:type="auto"/>
            <w:noWrap/>
            <w:hideMark/>
          </w:tcPr>
          <w:p w14:paraId="09F93B80"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396C48F6"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rs72758230</w:t>
            </w:r>
          </w:p>
        </w:tc>
        <w:tc>
          <w:tcPr>
            <w:tcW w:w="0" w:type="auto"/>
            <w:noWrap/>
            <w:hideMark/>
          </w:tcPr>
          <w:p w14:paraId="0A37C655"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18C070D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0.356</w:t>
            </w:r>
          </w:p>
        </w:tc>
        <w:tc>
          <w:tcPr>
            <w:tcW w:w="0" w:type="auto"/>
            <w:noWrap/>
            <w:hideMark/>
          </w:tcPr>
          <w:p w14:paraId="29B69AC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0.356</w:t>
            </w:r>
          </w:p>
        </w:tc>
        <w:tc>
          <w:tcPr>
            <w:tcW w:w="0" w:type="auto"/>
            <w:noWrap/>
            <w:hideMark/>
          </w:tcPr>
          <w:p w14:paraId="5D5CFC51"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0.86</w:t>
            </w:r>
          </w:p>
        </w:tc>
        <w:tc>
          <w:tcPr>
            <w:tcW w:w="0" w:type="auto"/>
            <w:noWrap/>
            <w:hideMark/>
          </w:tcPr>
          <w:p w14:paraId="53488D7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0.81</w:t>
            </w:r>
          </w:p>
        </w:tc>
        <w:tc>
          <w:tcPr>
            <w:tcW w:w="0" w:type="auto"/>
            <w:noWrap/>
            <w:hideMark/>
          </w:tcPr>
          <w:p w14:paraId="2167C02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0.92</w:t>
            </w:r>
          </w:p>
        </w:tc>
        <w:tc>
          <w:tcPr>
            <w:tcW w:w="0" w:type="auto"/>
            <w:noWrap/>
            <w:hideMark/>
          </w:tcPr>
          <w:p w14:paraId="2442B12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9.18E-06</w:t>
            </w:r>
          </w:p>
        </w:tc>
      </w:tr>
      <w:tr w:rsidR="00CF7BCE" w:rsidRPr="000C18CA" w14:paraId="347ED3ED"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B75D7E0"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1:235173217_A_G</w:t>
            </w:r>
          </w:p>
        </w:tc>
        <w:tc>
          <w:tcPr>
            <w:tcW w:w="0" w:type="auto"/>
            <w:noWrap/>
            <w:hideMark/>
          </w:tcPr>
          <w:p w14:paraId="22E79BB8"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2A4DB8B0"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rs148029814</w:t>
            </w:r>
          </w:p>
        </w:tc>
        <w:tc>
          <w:tcPr>
            <w:tcW w:w="0" w:type="auto"/>
            <w:noWrap/>
            <w:hideMark/>
          </w:tcPr>
          <w:p w14:paraId="02B2FF6C"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27FD90A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0.015</w:t>
            </w:r>
          </w:p>
        </w:tc>
        <w:tc>
          <w:tcPr>
            <w:tcW w:w="0" w:type="auto"/>
            <w:noWrap/>
            <w:hideMark/>
          </w:tcPr>
          <w:p w14:paraId="45A315E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0.015</w:t>
            </w:r>
          </w:p>
        </w:tc>
        <w:tc>
          <w:tcPr>
            <w:tcW w:w="0" w:type="auto"/>
            <w:noWrap/>
            <w:hideMark/>
          </w:tcPr>
          <w:p w14:paraId="1C8C61D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0.54</w:t>
            </w:r>
          </w:p>
        </w:tc>
        <w:tc>
          <w:tcPr>
            <w:tcW w:w="0" w:type="auto"/>
            <w:noWrap/>
            <w:hideMark/>
          </w:tcPr>
          <w:p w14:paraId="50913E0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0.39</w:t>
            </w:r>
          </w:p>
        </w:tc>
        <w:tc>
          <w:tcPr>
            <w:tcW w:w="0" w:type="auto"/>
            <w:noWrap/>
            <w:hideMark/>
          </w:tcPr>
          <w:p w14:paraId="6F06829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0.74</w:t>
            </w:r>
          </w:p>
        </w:tc>
        <w:tc>
          <w:tcPr>
            <w:tcW w:w="0" w:type="auto"/>
            <w:noWrap/>
            <w:hideMark/>
          </w:tcPr>
          <w:p w14:paraId="67CCBD1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6.29E-06</w:t>
            </w:r>
          </w:p>
        </w:tc>
      </w:tr>
      <w:tr w:rsidR="00CF7BCE" w:rsidRPr="000C18CA" w14:paraId="16003D11"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0950A43"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1:241343017_A_G</w:t>
            </w:r>
          </w:p>
        </w:tc>
        <w:tc>
          <w:tcPr>
            <w:tcW w:w="0" w:type="auto"/>
            <w:noWrap/>
            <w:hideMark/>
          </w:tcPr>
          <w:p w14:paraId="70B753AD"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4411FB8D"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rs564087847</w:t>
            </w:r>
          </w:p>
        </w:tc>
        <w:tc>
          <w:tcPr>
            <w:tcW w:w="0" w:type="auto"/>
            <w:noWrap/>
            <w:hideMark/>
          </w:tcPr>
          <w:p w14:paraId="00EC1E3A"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7D504DE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0CCA08B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3DBD197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1.97</w:t>
            </w:r>
          </w:p>
        </w:tc>
        <w:tc>
          <w:tcPr>
            <w:tcW w:w="0" w:type="auto"/>
            <w:noWrap/>
            <w:hideMark/>
          </w:tcPr>
          <w:p w14:paraId="1A87B56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1.43</w:t>
            </w:r>
          </w:p>
        </w:tc>
        <w:tc>
          <w:tcPr>
            <w:tcW w:w="0" w:type="auto"/>
            <w:noWrap/>
            <w:hideMark/>
          </w:tcPr>
          <w:p w14:paraId="634777A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2.73</w:t>
            </w:r>
          </w:p>
        </w:tc>
        <w:tc>
          <w:tcPr>
            <w:tcW w:w="0" w:type="auto"/>
            <w:noWrap/>
            <w:hideMark/>
          </w:tcPr>
          <w:p w14:paraId="47C61AD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1.01E-06</w:t>
            </w:r>
          </w:p>
        </w:tc>
      </w:tr>
      <w:tr w:rsidR="00CF7BCE" w:rsidRPr="000C18CA" w14:paraId="2E9ABD31"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23366EE"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2:773278_C_T</w:t>
            </w:r>
          </w:p>
        </w:tc>
        <w:tc>
          <w:tcPr>
            <w:tcW w:w="0" w:type="auto"/>
            <w:noWrap/>
            <w:hideMark/>
          </w:tcPr>
          <w:p w14:paraId="29008351"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13BA7F83"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rs4380275</w:t>
            </w:r>
          </w:p>
        </w:tc>
        <w:tc>
          <w:tcPr>
            <w:tcW w:w="0" w:type="auto"/>
            <w:noWrap/>
            <w:hideMark/>
          </w:tcPr>
          <w:p w14:paraId="74BA8A32"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3354968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0.648</w:t>
            </w:r>
          </w:p>
        </w:tc>
        <w:tc>
          <w:tcPr>
            <w:tcW w:w="0" w:type="auto"/>
            <w:noWrap/>
            <w:hideMark/>
          </w:tcPr>
          <w:p w14:paraId="4F2078C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0.352</w:t>
            </w:r>
          </w:p>
        </w:tc>
        <w:tc>
          <w:tcPr>
            <w:tcW w:w="0" w:type="auto"/>
            <w:noWrap/>
            <w:hideMark/>
          </w:tcPr>
          <w:p w14:paraId="2BC5AD0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1.08</w:t>
            </w:r>
          </w:p>
        </w:tc>
        <w:tc>
          <w:tcPr>
            <w:tcW w:w="0" w:type="auto"/>
            <w:noWrap/>
            <w:hideMark/>
          </w:tcPr>
          <w:p w14:paraId="598AC2D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1.04</w:t>
            </w:r>
          </w:p>
        </w:tc>
        <w:tc>
          <w:tcPr>
            <w:tcW w:w="0" w:type="auto"/>
            <w:noWrap/>
            <w:hideMark/>
          </w:tcPr>
          <w:p w14:paraId="3B62D81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1.11</w:t>
            </w:r>
          </w:p>
        </w:tc>
        <w:tc>
          <w:tcPr>
            <w:tcW w:w="0" w:type="auto"/>
            <w:noWrap/>
            <w:hideMark/>
          </w:tcPr>
          <w:p w14:paraId="5A09374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7.95E-06</w:t>
            </w:r>
          </w:p>
        </w:tc>
      </w:tr>
      <w:tr w:rsidR="00CF7BCE" w:rsidRPr="000C18CA" w14:paraId="4028E74D"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158DA32"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2:22136409_G_A</w:t>
            </w:r>
          </w:p>
        </w:tc>
        <w:tc>
          <w:tcPr>
            <w:tcW w:w="0" w:type="auto"/>
            <w:noWrap/>
            <w:hideMark/>
          </w:tcPr>
          <w:p w14:paraId="48B75807"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3CB8D04C"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rs140826501</w:t>
            </w:r>
          </w:p>
        </w:tc>
        <w:tc>
          <w:tcPr>
            <w:tcW w:w="0" w:type="auto"/>
            <w:noWrap/>
            <w:hideMark/>
          </w:tcPr>
          <w:p w14:paraId="191BCB0E"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5A498A9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0.01</w:t>
            </w:r>
          </w:p>
        </w:tc>
        <w:tc>
          <w:tcPr>
            <w:tcW w:w="0" w:type="auto"/>
            <w:noWrap/>
            <w:hideMark/>
          </w:tcPr>
          <w:p w14:paraId="525686A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0.01</w:t>
            </w:r>
          </w:p>
        </w:tc>
        <w:tc>
          <w:tcPr>
            <w:tcW w:w="0" w:type="auto"/>
            <w:noWrap/>
            <w:hideMark/>
          </w:tcPr>
          <w:p w14:paraId="5C79105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0.55</w:t>
            </w:r>
          </w:p>
        </w:tc>
        <w:tc>
          <w:tcPr>
            <w:tcW w:w="0" w:type="auto"/>
            <w:noWrap/>
            <w:hideMark/>
          </w:tcPr>
          <w:p w14:paraId="2B7562C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0.41</w:t>
            </w:r>
          </w:p>
        </w:tc>
        <w:tc>
          <w:tcPr>
            <w:tcW w:w="0" w:type="auto"/>
            <w:noWrap/>
            <w:hideMark/>
          </w:tcPr>
          <w:p w14:paraId="515B3F7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0.74</w:t>
            </w:r>
          </w:p>
        </w:tc>
        <w:tc>
          <w:tcPr>
            <w:tcW w:w="0" w:type="auto"/>
            <w:noWrap/>
            <w:hideMark/>
          </w:tcPr>
          <w:p w14:paraId="349E838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9.00E-06</w:t>
            </w:r>
          </w:p>
        </w:tc>
      </w:tr>
      <w:tr w:rsidR="00CF7BCE" w:rsidRPr="000C18CA" w14:paraId="7B44C57E"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C3E4837"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2:24744446_T_TAAA</w:t>
            </w:r>
          </w:p>
        </w:tc>
        <w:tc>
          <w:tcPr>
            <w:tcW w:w="0" w:type="auto"/>
            <w:noWrap/>
            <w:hideMark/>
          </w:tcPr>
          <w:p w14:paraId="7C655E9D"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57EB97F5"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rs532756739</w:t>
            </w:r>
          </w:p>
        </w:tc>
        <w:tc>
          <w:tcPr>
            <w:tcW w:w="0" w:type="auto"/>
            <w:noWrap/>
            <w:hideMark/>
          </w:tcPr>
          <w:p w14:paraId="043173A4"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TAAA</w:t>
            </w:r>
          </w:p>
        </w:tc>
        <w:tc>
          <w:tcPr>
            <w:tcW w:w="0" w:type="auto"/>
            <w:noWrap/>
            <w:hideMark/>
          </w:tcPr>
          <w:p w14:paraId="782E01B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0.005</w:t>
            </w:r>
          </w:p>
        </w:tc>
        <w:tc>
          <w:tcPr>
            <w:tcW w:w="0" w:type="auto"/>
            <w:noWrap/>
            <w:hideMark/>
          </w:tcPr>
          <w:p w14:paraId="1803B61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0.005</w:t>
            </w:r>
          </w:p>
        </w:tc>
        <w:tc>
          <w:tcPr>
            <w:tcW w:w="0" w:type="auto"/>
            <w:noWrap/>
            <w:hideMark/>
          </w:tcPr>
          <w:p w14:paraId="616DABF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1.48</w:t>
            </w:r>
          </w:p>
        </w:tc>
        <w:tc>
          <w:tcPr>
            <w:tcW w:w="0" w:type="auto"/>
            <w:noWrap/>
            <w:hideMark/>
          </w:tcPr>
          <w:p w14:paraId="476BA04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1.24</w:t>
            </w:r>
          </w:p>
        </w:tc>
        <w:tc>
          <w:tcPr>
            <w:tcW w:w="0" w:type="auto"/>
            <w:noWrap/>
            <w:hideMark/>
          </w:tcPr>
          <w:p w14:paraId="06F1042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1.78</w:t>
            </w:r>
          </w:p>
        </w:tc>
        <w:tc>
          <w:tcPr>
            <w:tcW w:w="0" w:type="auto"/>
            <w:noWrap/>
            <w:hideMark/>
          </w:tcPr>
          <w:p w14:paraId="6738709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2.79E-06</w:t>
            </w:r>
          </w:p>
        </w:tc>
      </w:tr>
      <w:tr w:rsidR="00CF7BCE" w:rsidRPr="000C18CA" w14:paraId="335636B4"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8597527"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2:35867517_C_A</w:t>
            </w:r>
          </w:p>
        </w:tc>
        <w:tc>
          <w:tcPr>
            <w:tcW w:w="0" w:type="auto"/>
            <w:noWrap/>
            <w:hideMark/>
          </w:tcPr>
          <w:p w14:paraId="3AF00EBE"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267263FE"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rs114070024</w:t>
            </w:r>
          </w:p>
        </w:tc>
        <w:tc>
          <w:tcPr>
            <w:tcW w:w="0" w:type="auto"/>
            <w:noWrap/>
            <w:hideMark/>
          </w:tcPr>
          <w:p w14:paraId="0D72E05E"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0B162881"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0.09</w:t>
            </w:r>
          </w:p>
        </w:tc>
        <w:tc>
          <w:tcPr>
            <w:tcW w:w="0" w:type="auto"/>
            <w:noWrap/>
            <w:hideMark/>
          </w:tcPr>
          <w:p w14:paraId="6C1C92B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0.09</w:t>
            </w:r>
          </w:p>
        </w:tc>
        <w:tc>
          <w:tcPr>
            <w:tcW w:w="0" w:type="auto"/>
            <w:noWrap/>
            <w:hideMark/>
          </w:tcPr>
          <w:p w14:paraId="1F36272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0.77</w:t>
            </w:r>
          </w:p>
        </w:tc>
        <w:tc>
          <w:tcPr>
            <w:tcW w:w="0" w:type="auto"/>
            <w:noWrap/>
            <w:hideMark/>
          </w:tcPr>
          <w:p w14:paraId="7B8858D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0.68</w:t>
            </w:r>
          </w:p>
        </w:tc>
        <w:tc>
          <w:tcPr>
            <w:tcW w:w="0" w:type="auto"/>
            <w:noWrap/>
            <w:hideMark/>
          </w:tcPr>
          <w:p w14:paraId="38C4CB8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0.86</w:t>
            </w:r>
          </w:p>
        </w:tc>
        <w:tc>
          <w:tcPr>
            <w:tcW w:w="0" w:type="auto"/>
            <w:noWrap/>
            <w:hideMark/>
          </w:tcPr>
          <w:p w14:paraId="70C0E67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7.89E-06</w:t>
            </w:r>
          </w:p>
        </w:tc>
      </w:tr>
      <w:tr w:rsidR="00CF7BCE" w:rsidRPr="000C18CA" w14:paraId="09024F00"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D7D585B"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2:35881625_C_A</w:t>
            </w:r>
          </w:p>
        </w:tc>
        <w:tc>
          <w:tcPr>
            <w:tcW w:w="0" w:type="auto"/>
            <w:noWrap/>
            <w:hideMark/>
          </w:tcPr>
          <w:p w14:paraId="1CB3610B"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289EAF80"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rs13031288</w:t>
            </w:r>
          </w:p>
        </w:tc>
        <w:tc>
          <w:tcPr>
            <w:tcW w:w="0" w:type="auto"/>
            <w:noWrap/>
            <w:hideMark/>
          </w:tcPr>
          <w:p w14:paraId="6ABF866F"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50952E5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0.303</w:t>
            </w:r>
          </w:p>
        </w:tc>
        <w:tc>
          <w:tcPr>
            <w:tcW w:w="0" w:type="auto"/>
            <w:noWrap/>
            <w:hideMark/>
          </w:tcPr>
          <w:p w14:paraId="062057B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0.303</w:t>
            </w:r>
          </w:p>
        </w:tc>
        <w:tc>
          <w:tcPr>
            <w:tcW w:w="0" w:type="auto"/>
            <w:noWrap/>
            <w:hideMark/>
          </w:tcPr>
          <w:p w14:paraId="21D0D3B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0.85</w:t>
            </w:r>
          </w:p>
        </w:tc>
        <w:tc>
          <w:tcPr>
            <w:tcW w:w="0" w:type="auto"/>
            <w:noWrap/>
            <w:hideMark/>
          </w:tcPr>
          <w:p w14:paraId="635769C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0.79</w:t>
            </w:r>
          </w:p>
        </w:tc>
        <w:tc>
          <w:tcPr>
            <w:tcW w:w="0" w:type="auto"/>
            <w:noWrap/>
            <w:hideMark/>
          </w:tcPr>
          <w:p w14:paraId="2B81BDA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0.91</w:t>
            </w:r>
          </w:p>
        </w:tc>
        <w:tc>
          <w:tcPr>
            <w:tcW w:w="0" w:type="auto"/>
            <w:noWrap/>
            <w:hideMark/>
          </w:tcPr>
          <w:p w14:paraId="2B5578A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1.17E-06</w:t>
            </w:r>
          </w:p>
        </w:tc>
      </w:tr>
      <w:tr w:rsidR="00CF7BCE" w:rsidRPr="000C18CA" w14:paraId="616DB443"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89D6C8C"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2:40334419_C_CAAAAAAAAAA</w:t>
            </w:r>
          </w:p>
        </w:tc>
        <w:tc>
          <w:tcPr>
            <w:tcW w:w="0" w:type="auto"/>
            <w:noWrap/>
            <w:hideMark/>
          </w:tcPr>
          <w:p w14:paraId="0A59FD85"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395F95CF"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rs571403529</w:t>
            </w:r>
          </w:p>
        </w:tc>
        <w:tc>
          <w:tcPr>
            <w:tcW w:w="0" w:type="auto"/>
            <w:noWrap/>
            <w:hideMark/>
          </w:tcPr>
          <w:p w14:paraId="2302EC69"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CAAAAAAAAAA</w:t>
            </w:r>
          </w:p>
        </w:tc>
        <w:tc>
          <w:tcPr>
            <w:tcW w:w="0" w:type="auto"/>
            <w:noWrap/>
            <w:hideMark/>
          </w:tcPr>
          <w:p w14:paraId="4234333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0.94</w:t>
            </w:r>
          </w:p>
        </w:tc>
        <w:tc>
          <w:tcPr>
            <w:tcW w:w="0" w:type="auto"/>
            <w:noWrap/>
            <w:hideMark/>
          </w:tcPr>
          <w:p w14:paraId="679C975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0.06</w:t>
            </w:r>
          </w:p>
        </w:tc>
        <w:tc>
          <w:tcPr>
            <w:tcW w:w="0" w:type="auto"/>
            <w:noWrap/>
            <w:hideMark/>
          </w:tcPr>
          <w:p w14:paraId="7D67F6A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0.74</w:t>
            </w:r>
          </w:p>
        </w:tc>
        <w:tc>
          <w:tcPr>
            <w:tcW w:w="0" w:type="auto"/>
            <w:noWrap/>
            <w:hideMark/>
          </w:tcPr>
          <w:p w14:paraId="186EF23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0.65</w:t>
            </w:r>
          </w:p>
        </w:tc>
        <w:tc>
          <w:tcPr>
            <w:tcW w:w="0" w:type="auto"/>
            <w:noWrap/>
            <w:hideMark/>
          </w:tcPr>
          <w:p w14:paraId="734DDCD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0.84</w:t>
            </w:r>
          </w:p>
        </w:tc>
        <w:tc>
          <w:tcPr>
            <w:tcW w:w="0" w:type="auto"/>
            <w:noWrap/>
            <w:hideMark/>
          </w:tcPr>
          <w:p w14:paraId="0D1E60A1"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3.78E-06</w:t>
            </w:r>
          </w:p>
        </w:tc>
      </w:tr>
      <w:tr w:rsidR="00CF7BCE" w:rsidRPr="000C18CA" w14:paraId="5CA60051"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8A95BE3"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2:45762607_T_A</w:t>
            </w:r>
          </w:p>
        </w:tc>
        <w:tc>
          <w:tcPr>
            <w:tcW w:w="0" w:type="auto"/>
            <w:noWrap/>
            <w:hideMark/>
          </w:tcPr>
          <w:p w14:paraId="2436DC5F"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67B0F83C"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rs114076575</w:t>
            </w:r>
          </w:p>
        </w:tc>
        <w:tc>
          <w:tcPr>
            <w:tcW w:w="0" w:type="auto"/>
            <w:noWrap/>
            <w:hideMark/>
          </w:tcPr>
          <w:p w14:paraId="0B2FF9D4"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4A90004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0.024</w:t>
            </w:r>
          </w:p>
        </w:tc>
        <w:tc>
          <w:tcPr>
            <w:tcW w:w="0" w:type="auto"/>
            <w:noWrap/>
            <w:hideMark/>
          </w:tcPr>
          <w:p w14:paraId="11684BF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0.024</w:t>
            </w:r>
          </w:p>
        </w:tc>
        <w:tc>
          <w:tcPr>
            <w:tcW w:w="0" w:type="auto"/>
            <w:noWrap/>
            <w:hideMark/>
          </w:tcPr>
          <w:p w14:paraId="6937DD5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w:t>
            </w:r>
          </w:p>
        </w:tc>
        <w:tc>
          <w:tcPr>
            <w:tcW w:w="0" w:type="auto"/>
            <w:noWrap/>
            <w:hideMark/>
          </w:tcPr>
          <w:p w14:paraId="1F33F1F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0.73</w:t>
            </w:r>
          </w:p>
        </w:tc>
        <w:tc>
          <w:tcPr>
            <w:tcW w:w="0" w:type="auto"/>
            <w:noWrap/>
            <w:hideMark/>
          </w:tcPr>
          <w:p w14:paraId="26D60E2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0.88</w:t>
            </w:r>
          </w:p>
        </w:tc>
        <w:tc>
          <w:tcPr>
            <w:tcW w:w="0" w:type="auto"/>
            <w:noWrap/>
            <w:hideMark/>
          </w:tcPr>
          <w:p w14:paraId="7CEAF42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4.96E-06</w:t>
            </w:r>
          </w:p>
        </w:tc>
      </w:tr>
      <w:tr w:rsidR="00CF7BCE" w:rsidRPr="000C18CA" w14:paraId="431D36B7"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7671670"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2:49136303_C_G</w:t>
            </w:r>
          </w:p>
        </w:tc>
        <w:tc>
          <w:tcPr>
            <w:tcW w:w="0" w:type="auto"/>
            <w:noWrap/>
            <w:hideMark/>
          </w:tcPr>
          <w:p w14:paraId="78D4BFEB" w14:textId="77777777" w:rsidR="00CF7BCE" w:rsidRPr="00E7174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val="en-GB" w:eastAsia="en-GB"/>
              </w:rPr>
            </w:pPr>
            <w:r w:rsidRPr="00E7174A">
              <w:rPr>
                <w:rFonts w:asciiTheme="minorHAnsi" w:hAnsiTheme="minorHAnsi" w:cs="Times New Roman"/>
                <w:color w:val="000000"/>
                <w:lang w:val="en-GB" w:eastAsia="en-GB"/>
              </w:rPr>
              <w:t>Hospital diagnosed hip and/or knee OA</w:t>
            </w:r>
          </w:p>
        </w:tc>
        <w:tc>
          <w:tcPr>
            <w:tcW w:w="0" w:type="auto"/>
            <w:noWrap/>
            <w:hideMark/>
          </w:tcPr>
          <w:p w14:paraId="14D39688"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rs12470646</w:t>
            </w:r>
          </w:p>
        </w:tc>
        <w:tc>
          <w:tcPr>
            <w:tcW w:w="0" w:type="auto"/>
            <w:noWrap/>
            <w:hideMark/>
          </w:tcPr>
          <w:p w14:paraId="14429223"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58ECFB11"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0.451</w:t>
            </w:r>
          </w:p>
        </w:tc>
        <w:tc>
          <w:tcPr>
            <w:tcW w:w="0" w:type="auto"/>
            <w:noWrap/>
            <w:hideMark/>
          </w:tcPr>
          <w:p w14:paraId="1668976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0.451</w:t>
            </w:r>
          </w:p>
        </w:tc>
        <w:tc>
          <w:tcPr>
            <w:tcW w:w="0" w:type="auto"/>
            <w:noWrap/>
            <w:hideMark/>
          </w:tcPr>
          <w:p w14:paraId="458587F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w:t>
            </w:r>
          </w:p>
        </w:tc>
        <w:tc>
          <w:tcPr>
            <w:tcW w:w="0" w:type="auto"/>
            <w:noWrap/>
            <w:hideMark/>
          </w:tcPr>
          <w:p w14:paraId="2EBEBD8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1.06</w:t>
            </w:r>
          </w:p>
        </w:tc>
        <w:tc>
          <w:tcPr>
            <w:tcW w:w="0" w:type="auto"/>
            <w:noWrap/>
            <w:hideMark/>
          </w:tcPr>
          <w:p w14:paraId="66794B2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1.14</w:t>
            </w:r>
          </w:p>
        </w:tc>
        <w:tc>
          <w:tcPr>
            <w:tcW w:w="0" w:type="auto"/>
            <w:noWrap/>
            <w:hideMark/>
          </w:tcPr>
          <w:p w14:paraId="56457EC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2.44E-06</w:t>
            </w:r>
          </w:p>
        </w:tc>
      </w:tr>
      <w:tr w:rsidR="00CF7BCE" w:rsidRPr="000C18CA" w14:paraId="01B5AA7D"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2C8DA94"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2:49240269_A_C</w:t>
            </w:r>
          </w:p>
        </w:tc>
        <w:tc>
          <w:tcPr>
            <w:tcW w:w="0" w:type="auto"/>
            <w:noWrap/>
            <w:hideMark/>
          </w:tcPr>
          <w:p w14:paraId="7E764045"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198C9579"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rs7582211</w:t>
            </w:r>
          </w:p>
        </w:tc>
        <w:tc>
          <w:tcPr>
            <w:tcW w:w="0" w:type="auto"/>
            <w:noWrap/>
            <w:hideMark/>
          </w:tcPr>
          <w:p w14:paraId="414F06EB"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0FC9358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3517FCF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7450B06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4.08</w:t>
            </w:r>
          </w:p>
        </w:tc>
        <w:tc>
          <w:tcPr>
            <w:tcW w:w="0" w:type="auto"/>
            <w:noWrap/>
            <w:hideMark/>
          </w:tcPr>
          <w:p w14:paraId="568B3D7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2.22</w:t>
            </w:r>
          </w:p>
        </w:tc>
        <w:tc>
          <w:tcPr>
            <w:tcW w:w="0" w:type="auto"/>
            <w:noWrap/>
            <w:hideMark/>
          </w:tcPr>
          <w:p w14:paraId="36C31D4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7.48</w:t>
            </w:r>
          </w:p>
        </w:tc>
        <w:tc>
          <w:tcPr>
            <w:tcW w:w="0" w:type="auto"/>
            <w:noWrap/>
            <w:hideMark/>
          </w:tcPr>
          <w:p w14:paraId="76464AE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2.03E-06</w:t>
            </w:r>
          </w:p>
        </w:tc>
      </w:tr>
      <w:tr w:rsidR="00CF7BCE" w:rsidRPr="000C18CA" w14:paraId="3EC458FB"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15A3409"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2:51556145_C_T</w:t>
            </w:r>
          </w:p>
        </w:tc>
        <w:tc>
          <w:tcPr>
            <w:tcW w:w="0" w:type="auto"/>
            <w:noWrap/>
            <w:hideMark/>
          </w:tcPr>
          <w:p w14:paraId="6C8B00B4" w14:textId="77777777" w:rsidR="00CF7BCE" w:rsidRPr="00E7174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val="en-GB" w:eastAsia="en-GB"/>
              </w:rPr>
            </w:pPr>
            <w:r w:rsidRPr="00E7174A">
              <w:rPr>
                <w:rFonts w:asciiTheme="minorHAnsi" w:hAnsiTheme="minorHAnsi" w:cs="Times New Roman"/>
                <w:color w:val="000000"/>
                <w:lang w:val="en-GB" w:eastAsia="en-GB"/>
              </w:rPr>
              <w:t>Sensitivity analysis of self-reported OA</w:t>
            </w:r>
          </w:p>
        </w:tc>
        <w:tc>
          <w:tcPr>
            <w:tcW w:w="0" w:type="auto"/>
            <w:noWrap/>
            <w:hideMark/>
          </w:tcPr>
          <w:p w14:paraId="2BA6FC84"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rs1319130</w:t>
            </w:r>
          </w:p>
        </w:tc>
        <w:tc>
          <w:tcPr>
            <w:tcW w:w="0" w:type="auto"/>
            <w:noWrap/>
            <w:hideMark/>
          </w:tcPr>
          <w:p w14:paraId="403228FF"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5F5B9EB1"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0.469</w:t>
            </w:r>
          </w:p>
        </w:tc>
        <w:tc>
          <w:tcPr>
            <w:tcW w:w="0" w:type="auto"/>
            <w:noWrap/>
            <w:hideMark/>
          </w:tcPr>
          <w:p w14:paraId="58E3E74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0.469</w:t>
            </w:r>
          </w:p>
        </w:tc>
        <w:tc>
          <w:tcPr>
            <w:tcW w:w="0" w:type="auto"/>
            <w:noWrap/>
            <w:hideMark/>
          </w:tcPr>
          <w:p w14:paraId="3A2BAB9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1.08</w:t>
            </w:r>
          </w:p>
        </w:tc>
        <w:tc>
          <w:tcPr>
            <w:tcW w:w="0" w:type="auto"/>
            <w:noWrap/>
            <w:hideMark/>
          </w:tcPr>
          <w:p w14:paraId="386286D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1.04</w:t>
            </w:r>
          </w:p>
        </w:tc>
        <w:tc>
          <w:tcPr>
            <w:tcW w:w="0" w:type="auto"/>
            <w:noWrap/>
            <w:hideMark/>
          </w:tcPr>
          <w:p w14:paraId="36DAB3E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1.11</w:t>
            </w:r>
          </w:p>
        </w:tc>
        <w:tc>
          <w:tcPr>
            <w:tcW w:w="0" w:type="auto"/>
            <w:noWrap/>
            <w:hideMark/>
          </w:tcPr>
          <w:p w14:paraId="7F35672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2.22E-06</w:t>
            </w:r>
          </w:p>
        </w:tc>
      </w:tr>
      <w:tr w:rsidR="00CF7BCE" w:rsidRPr="000C18CA" w14:paraId="01CA87A8"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D966609"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2:53148761_C_T</w:t>
            </w:r>
          </w:p>
        </w:tc>
        <w:tc>
          <w:tcPr>
            <w:tcW w:w="0" w:type="auto"/>
            <w:noWrap/>
            <w:hideMark/>
          </w:tcPr>
          <w:p w14:paraId="5DD51A5E"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536183B4"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rs139493876</w:t>
            </w:r>
          </w:p>
        </w:tc>
        <w:tc>
          <w:tcPr>
            <w:tcW w:w="0" w:type="auto"/>
            <w:noWrap/>
            <w:hideMark/>
          </w:tcPr>
          <w:p w14:paraId="5F067E62"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172B685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0.009</w:t>
            </w:r>
          </w:p>
        </w:tc>
        <w:tc>
          <w:tcPr>
            <w:tcW w:w="0" w:type="auto"/>
            <w:noWrap/>
            <w:hideMark/>
          </w:tcPr>
          <w:p w14:paraId="774DC8C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0.009</w:t>
            </w:r>
          </w:p>
        </w:tc>
        <w:tc>
          <w:tcPr>
            <w:tcW w:w="0" w:type="auto"/>
            <w:noWrap/>
            <w:hideMark/>
          </w:tcPr>
          <w:p w14:paraId="7E1CAD4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1.61</w:t>
            </w:r>
          </w:p>
        </w:tc>
        <w:tc>
          <w:tcPr>
            <w:tcW w:w="0" w:type="auto"/>
            <w:noWrap/>
            <w:hideMark/>
          </w:tcPr>
          <w:p w14:paraId="2D31143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w:t>
            </w:r>
          </w:p>
        </w:tc>
        <w:tc>
          <w:tcPr>
            <w:tcW w:w="0" w:type="auto"/>
            <w:noWrap/>
            <w:hideMark/>
          </w:tcPr>
          <w:p w14:paraId="4EE0CF6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w:t>
            </w:r>
          </w:p>
        </w:tc>
        <w:tc>
          <w:tcPr>
            <w:tcW w:w="0" w:type="auto"/>
            <w:noWrap/>
            <w:hideMark/>
          </w:tcPr>
          <w:p w14:paraId="21818B5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6.77E-06</w:t>
            </w:r>
          </w:p>
        </w:tc>
      </w:tr>
      <w:tr w:rsidR="00CF7BCE" w:rsidRPr="000C18CA" w14:paraId="7B717155"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1C2FAB7"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2:53407676_T_G</w:t>
            </w:r>
          </w:p>
        </w:tc>
        <w:tc>
          <w:tcPr>
            <w:tcW w:w="0" w:type="auto"/>
            <w:noWrap/>
            <w:hideMark/>
          </w:tcPr>
          <w:p w14:paraId="401931A6" w14:textId="77777777" w:rsidR="00CF7BCE" w:rsidRPr="00984646"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Sensitivity analysis of self-reported OA</w:t>
            </w:r>
          </w:p>
        </w:tc>
        <w:tc>
          <w:tcPr>
            <w:tcW w:w="0" w:type="auto"/>
            <w:noWrap/>
            <w:hideMark/>
          </w:tcPr>
          <w:p w14:paraId="21927EC1"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rs116016929</w:t>
            </w:r>
          </w:p>
        </w:tc>
        <w:tc>
          <w:tcPr>
            <w:tcW w:w="0" w:type="auto"/>
            <w:noWrap/>
            <w:hideMark/>
          </w:tcPr>
          <w:p w14:paraId="0C15769A"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2E73A62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0.006</w:t>
            </w:r>
          </w:p>
        </w:tc>
        <w:tc>
          <w:tcPr>
            <w:tcW w:w="0" w:type="auto"/>
            <w:noWrap/>
            <w:hideMark/>
          </w:tcPr>
          <w:p w14:paraId="25BAB09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0.006</w:t>
            </w:r>
          </w:p>
        </w:tc>
        <w:tc>
          <w:tcPr>
            <w:tcW w:w="0" w:type="auto"/>
            <w:noWrap/>
            <w:hideMark/>
          </w:tcPr>
          <w:p w14:paraId="06164D9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1.56</w:t>
            </w:r>
          </w:p>
        </w:tc>
        <w:tc>
          <w:tcPr>
            <w:tcW w:w="0" w:type="auto"/>
            <w:noWrap/>
            <w:hideMark/>
          </w:tcPr>
          <w:p w14:paraId="20AAF8B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w:t>
            </w:r>
          </w:p>
        </w:tc>
        <w:tc>
          <w:tcPr>
            <w:tcW w:w="0" w:type="auto"/>
            <w:noWrap/>
            <w:hideMark/>
          </w:tcPr>
          <w:p w14:paraId="5A15398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1.88</w:t>
            </w:r>
          </w:p>
        </w:tc>
        <w:tc>
          <w:tcPr>
            <w:tcW w:w="0" w:type="auto"/>
            <w:noWrap/>
            <w:hideMark/>
          </w:tcPr>
          <w:p w14:paraId="7B4E070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1.09E-06</w:t>
            </w:r>
          </w:p>
        </w:tc>
      </w:tr>
      <w:tr w:rsidR="00CF7BCE" w:rsidRPr="000C18CA" w14:paraId="7013FFAC"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A15D492"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2:54246477_A_G</w:t>
            </w:r>
          </w:p>
        </w:tc>
        <w:tc>
          <w:tcPr>
            <w:tcW w:w="0" w:type="auto"/>
            <w:noWrap/>
            <w:hideMark/>
          </w:tcPr>
          <w:p w14:paraId="4288C745" w14:textId="77777777" w:rsidR="00CF7BCE" w:rsidRPr="00984646"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Hospital diagnosed hip and/or knee OA</w:t>
            </w:r>
          </w:p>
        </w:tc>
        <w:tc>
          <w:tcPr>
            <w:tcW w:w="0" w:type="auto"/>
            <w:noWrap/>
            <w:hideMark/>
          </w:tcPr>
          <w:p w14:paraId="145180EE"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rs114810075</w:t>
            </w:r>
          </w:p>
        </w:tc>
        <w:tc>
          <w:tcPr>
            <w:tcW w:w="0" w:type="auto"/>
            <w:noWrap/>
            <w:hideMark/>
          </w:tcPr>
          <w:p w14:paraId="15CBDC4B"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48CED4B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0.014</w:t>
            </w:r>
          </w:p>
        </w:tc>
        <w:tc>
          <w:tcPr>
            <w:tcW w:w="0" w:type="auto"/>
            <w:noWrap/>
            <w:hideMark/>
          </w:tcPr>
          <w:p w14:paraId="41C2E4B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0.014</w:t>
            </w:r>
          </w:p>
        </w:tc>
        <w:tc>
          <w:tcPr>
            <w:tcW w:w="0" w:type="auto"/>
            <w:noWrap/>
            <w:hideMark/>
          </w:tcPr>
          <w:p w14:paraId="6CCD2CD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0.69</w:t>
            </w:r>
          </w:p>
        </w:tc>
        <w:tc>
          <w:tcPr>
            <w:tcW w:w="0" w:type="auto"/>
            <w:noWrap/>
            <w:hideMark/>
          </w:tcPr>
          <w:p w14:paraId="163D8D8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0.57</w:t>
            </w:r>
          </w:p>
        </w:tc>
        <w:tc>
          <w:tcPr>
            <w:tcW w:w="0" w:type="auto"/>
            <w:noWrap/>
            <w:hideMark/>
          </w:tcPr>
          <w:p w14:paraId="526AEC5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0.83</w:t>
            </w:r>
          </w:p>
        </w:tc>
        <w:tc>
          <w:tcPr>
            <w:tcW w:w="0" w:type="auto"/>
            <w:noWrap/>
            <w:hideMark/>
          </w:tcPr>
          <w:p w14:paraId="6AF9112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7.53E-06</w:t>
            </w:r>
          </w:p>
        </w:tc>
      </w:tr>
      <w:tr w:rsidR="00CF7BCE" w:rsidRPr="000C18CA" w14:paraId="0140BB97"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A446916"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2:56350056_G_C</w:t>
            </w:r>
          </w:p>
        </w:tc>
        <w:tc>
          <w:tcPr>
            <w:tcW w:w="0" w:type="auto"/>
            <w:noWrap/>
            <w:hideMark/>
          </w:tcPr>
          <w:p w14:paraId="3D8057B8"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7FB208CE"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w:t>
            </w:r>
          </w:p>
        </w:tc>
        <w:tc>
          <w:tcPr>
            <w:tcW w:w="0" w:type="auto"/>
            <w:noWrap/>
            <w:hideMark/>
          </w:tcPr>
          <w:p w14:paraId="6C08B44E"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24F9FCB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0.012</w:t>
            </w:r>
          </w:p>
        </w:tc>
        <w:tc>
          <w:tcPr>
            <w:tcW w:w="0" w:type="auto"/>
            <w:noWrap/>
            <w:hideMark/>
          </w:tcPr>
          <w:p w14:paraId="2560AD0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0.012</w:t>
            </w:r>
          </w:p>
        </w:tc>
        <w:tc>
          <w:tcPr>
            <w:tcW w:w="0" w:type="auto"/>
            <w:noWrap/>
            <w:hideMark/>
          </w:tcPr>
          <w:p w14:paraId="08D9E5D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1.35</w:t>
            </w:r>
          </w:p>
        </w:tc>
        <w:tc>
          <w:tcPr>
            <w:tcW w:w="0" w:type="auto"/>
            <w:noWrap/>
            <w:hideMark/>
          </w:tcPr>
          <w:p w14:paraId="2A543BB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1.18</w:t>
            </w:r>
          </w:p>
        </w:tc>
        <w:tc>
          <w:tcPr>
            <w:tcW w:w="0" w:type="auto"/>
            <w:noWrap/>
            <w:hideMark/>
          </w:tcPr>
          <w:p w14:paraId="7C83623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1.54</w:t>
            </w:r>
          </w:p>
        </w:tc>
        <w:tc>
          <w:tcPr>
            <w:tcW w:w="0" w:type="auto"/>
            <w:noWrap/>
            <w:hideMark/>
          </w:tcPr>
          <w:p w14:paraId="575C0BE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3.90E-06</w:t>
            </w:r>
          </w:p>
        </w:tc>
      </w:tr>
      <w:tr w:rsidR="00CF7BCE" w:rsidRPr="000C18CA" w14:paraId="4E4B46F6"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B694535"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2:56939478_C_G</w:t>
            </w:r>
          </w:p>
        </w:tc>
        <w:tc>
          <w:tcPr>
            <w:tcW w:w="0" w:type="auto"/>
            <w:noWrap/>
            <w:hideMark/>
          </w:tcPr>
          <w:p w14:paraId="0090C253" w14:textId="77777777" w:rsidR="00CF7BCE" w:rsidRPr="00984646"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Hospital diagnosed hip and/or knee OA</w:t>
            </w:r>
          </w:p>
        </w:tc>
        <w:tc>
          <w:tcPr>
            <w:tcW w:w="0" w:type="auto"/>
            <w:noWrap/>
            <w:hideMark/>
          </w:tcPr>
          <w:p w14:paraId="4C7B8E61"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rs186045882</w:t>
            </w:r>
          </w:p>
        </w:tc>
        <w:tc>
          <w:tcPr>
            <w:tcW w:w="0" w:type="auto"/>
            <w:noWrap/>
            <w:hideMark/>
          </w:tcPr>
          <w:p w14:paraId="3B12057B"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3D690C0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01FF92A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44A910C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0.45</w:t>
            </w:r>
          </w:p>
        </w:tc>
        <w:tc>
          <w:tcPr>
            <w:tcW w:w="0" w:type="auto"/>
            <w:noWrap/>
            <w:hideMark/>
          </w:tcPr>
          <w:p w14:paraId="24F506B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0.28</w:t>
            </w:r>
          </w:p>
        </w:tc>
        <w:tc>
          <w:tcPr>
            <w:tcW w:w="0" w:type="auto"/>
            <w:noWrap/>
            <w:hideMark/>
          </w:tcPr>
          <w:p w14:paraId="670FB7A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0.72</w:t>
            </w:r>
          </w:p>
        </w:tc>
        <w:tc>
          <w:tcPr>
            <w:tcW w:w="0" w:type="auto"/>
            <w:noWrap/>
            <w:hideMark/>
          </w:tcPr>
          <w:p w14:paraId="61066B3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9.34E-06</w:t>
            </w:r>
          </w:p>
        </w:tc>
      </w:tr>
      <w:tr w:rsidR="00CF7BCE" w:rsidRPr="000C18CA" w14:paraId="284C60D0"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8EE377D"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2:59932526_T_C</w:t>
            </w:r>
          </w:p>
        </w:tc>
        <w:tc>
          <w:tcPr>
            <w:tcW w:w="0" w:type="auto"/>
            <w:noWrap/>
            <w:hideMark/>
          </w:tcPr>
          <w:p w14:paraId="25D3945F"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40EFD1CF"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rs143146666</w:t>
            </w:r>
          </w:p>
        </w:tc>
        <w:tc>
          <w:tcPr>
            <w:tcW w:w="0" w:type="auto"/>
            <w:noWrap/>
            <w:hideMark/>
          </w:tcPr>
          <w:p w14:paraId="4B50CF1C"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7626480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0.005</w:t>
            </w:r>
          </w:p>
        </w:tc>
        <w:tc>
          <w:tcPr>
            <w:tcW w:w="0" w:type="auto"/>
            <w:noWrap/>
            <w:hideMark/>
          </w:tcPr>
          <w:p w14:paraId="35A5183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0.005</w:t>
            </w:r>
          </w:p>
        </w:tc>
        <w:tc>
          <w:tcPr>
            <w:tcW w:w="0" w:type="auto"/>
            <w:noWrap/>
            <w:hideMark/>
          </w:tcPr>
          <w:p w14:paraId="199FE04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2.39</w:t>
            </w:r>
          </w:p>
        </w:tc>
        <w:tc>
          <w:tcPr>
            <w:tcW w:w="0" w:type="auto"/>
            <w:noWrap/>
            <w:hideMark/>
          </w:tcPr>
          <w:p w14:paraId="256B26B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1.62</w:t>
            </w:r>
          </w:p>
        </w:tc>
        <w:tc>
          <w:tcPr>
            <w:tcW w:w="0" w:type="auto"/>
            <w:noWrap/>
            <w:hideMark/>
          </w:tcPr>
          <w:p w14:paraId="1AB9BD3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3.53</w:t>
            </w:r>
          </w:p>
        </w:tc>
        <w:tc>
          <w:tcPr>
            <w:tcW w:w="0" w:type="auto"/>
            <w:noWrap/>
            <w:hideMark/>
          </w:tcPr>
          <w:p w14:paraId="629C7BF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2.90E-06</w:t>
            </w:r>
          </w:p>
        </w:tc>
      </w:tr>
      <w:tr w:rsidR="00CF7BCE" w:rsidRPr="000C18CA" w14:paraId="4841593E"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52ADA3D"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2:65019859_A_T</w:t>
            </w:r>
          </w:p>
        </w:tc>
        <w:tc>
          <w:tcPr>
            <w:tcW w:w="0" w:type="auto"/>
            <w:noWrap/>
            <w:hideMark/>
          </w:tcPr>
          <w:p w14:paraId="2803255C"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1BBD140A"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rs13033563</w:t>
            </w:r>
          </w:p>
        </w:tc>
        <w:tc>
          <w:tcPr>
            <w:tcW w:w="0" w:type="auto"/>
            <w:noWrap/>
            <w:hideMark/>
          </w:tcPr>
          <w:p w14:paraId="3FB68066"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5768AEC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0.253</w:t>
            </w:r>
          </w:p>
        </w:tc>
        <w:tc>
          <w:tcPr>
            <w:tcW w:w="0" w:type="auto"/>
            <w:noWrap/>
            <w:hideMark/>
          </w:tcPr>
          <w:p w14:paraId="6607084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0.253</w:t>
            </w:r>
          </w:p>
        </w:tc>
        <w:tc>
          <w:tcPr>
            <w:tcW w:w="0" w:type="auto"/>
            <w:noWrap/>
            <w:hideMark/>
          </w:tcPr>
          <w:p w14:paraId="36D6484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1.13</w:t>
            </w:r>
          </w:p>
        </w:tc>
        <w:tc>
          <w:tcPr>
            <w:tcW w:w="0" w:type="auto"/>
            <w:noWrap/>
            <w:hideMark/>
          </w:tcPr>
          <w:p w14:paraId="55A0225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1.08</w:t>
            </w:r>
          </w:p>
        </w:tc>
        <w:tc>
          <w:tcPr>
            <w:tcW w:w="0" w:type="auto"/>
            <w:noWrap/>
            <w:hideMark/>
          </w:tcPr>
          <w:p w14:paraId="7B51325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1.19</w:t>
            </w:r>
          </w:p>
        </w:tc>
        <w:tc>
          <w:tcPr>
            <w:tcW w:w="0" w:type="auto"/>
            <w:noWrap/>
            <w:hideMark/>
          </w:tcPr>
          <w:p w14:paraId="75047D2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3.01E-06</w:t>
            </w:r>
          </w:p>
        </w:tc>
      </w:tr>
      <w:tr w:rsidR="00CF7BCE" w:rsidRPr="000C18CA" w14:paraId="5BC60B22"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E097BEA"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lastRenderedPageBreak/>
              <w:t>2:65935393_C_T</w:t>
            </w:r>
          </w:p>
        </w:tc>
        <w:tc>
          <w:tcPr>
            <w:tcW w:w="0" w:type="auto"/>
            <w:noWrap/>
            <w:hideMark/>
          </w:tcPr>
          <w:p w14:paraId="1CE37210"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5C9B902D"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rs6546174</w:t>
            </w:r>
          </w:p>
        </w:tc>
        <w:tc>
          <w:tcPr>
            <w:tcW w:w="0" w:type="auto"/>
            <w:noWrap/>
            <w:hideMark/>
          </w:tcPr>
          <w:p w14:paraId="56F6E94F"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5961692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0.532</w:t>
            </w:r>
          </w:p>
        </w:tc>
        <w:tc>
          <w:tcPr>
            <w:tcW w:w="0" w:type="auto"/>
            <w:noWrap/>
            <w:hideMark/>
          </w:tcPr>
          <w:p w14:paraId="090C7EE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0.468</w:t>
            </w:r>
          </w:p>
        </w:tc>
        <w:tc>
          <w:tcPr>
            <w:tcW w:w="0" w:type="auto"/>
            <w:noWrap/>
            <w:hideMark/>
          </w:tcPr>
          <w:p w14:paraId="3F6DF79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0.94</w:t>
            </w:r>
          </w:p>
        </w:tc>
        <w:tc>
          <w:tcPr>
            <w:tcW w:w="0" w:type="auto"/>
            <w:noWrap/>
            <w:hideMark/>
          </w:tcPr>
          <w:p w14:paraId="78BFCC6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0.91</w:t>
            </w:r>
          </w:p>
        </w:tc>
        <w:tc>
          <w:tcPr>
            <w:tcW w:w="0" w:type="auto"/>
            <w:noWrap/>
            <w:hideMark/>
          </w:tcPr>
          <w:p w14:paraId="7112150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0.97</w:t>
            </w:r>
          </w:p>
        </w:tc>
        <w:tc>
          <w:tcPr>
            <w:tcW w:w="0" w:type="auto"/>
            <w:noWrap/>
            <w:hideMark/>
          </w:tcPr>
          <w:p w14:paraId="5DBDF75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1.81E-06</w:t>
            </w:r>
          </w:p>
        </w:tc>
      </w:tr>
      <w:tr w:rsidR="00CF7BCE" w:rsidRPr="000C18CA" w14:paraId="0755B27D"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7A60B57"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2:70686226_G_C</w:t>
            </w:r>
          </w:p>
        </w:tc>
        <w:tc>
          <w:tcPr>
            <w:tcW w:w="0" w:type="auto"/>
            <w:noWrap/>
            <w:hideMark/>
          </w:tcPr>
          <w:p w14:paraId="180DE957"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68BD7530"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rs75659306</w:t>
            </w:r>
          </w:p>
        </w:tc>
        <w:tc>
          <w:tcPr>
            <w:tcW w:w="0" w:type="auto"/>
            <w:noWrap/>
            <w:hideMark/>
          </w:tcPr>
          <w:p w14:paraId="47459053"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52BE8A7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0.012</w:t>
            </w:r>
          </w:p>
        </w:tc>
        <w:tc>
          <w:tcPr>
            <w:tcW w:w="0" w:type="auto"/>
            <w:noWrap/>
            <w:hideMark/>
          </w:tcPr>
          <w:p w14:paraId="72D371B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0.012</w:t>
            </w:r>
          </w:p>
        </w:tc>
        <w:tc>
          <w:tcPr>
            <w:tcW w:w="0" w:type="auto"/>
            <w:noWrap/>
            <w:hideMark/>
          </w:tcPr>
          <w:p w14:paraId="34BE5BF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0.75</w:t>
            </w:r>
          </w:p>
        </w:tc>
        <w:tc>
          <w:tcPr>
            <w:tcW w:w="0" w:type="auto"/>
            <w:noWrap/>
            <w:hideMark/>
          </w:tcPr>
          <w:p w14:paraId="05D9D3B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0.66</w:t>
            </w:r>
          </w:p>
        </w:tc>
        <w:tc>
          <w:tcPr>
            <w:tcW w:w="0" w:type="auto"/>
            <w:noWrap/>
            <w:hideMark/>
          </w:tcPr>
          <w:p w14:paraId="109CD36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0.86</w:t>
            </w:r>
          </w:p>
        </w:tc>
        <w:tc>
          <w:tcPr>
            <w:tcW w:w="0" w:type="auto"/>
            <w:noWrap/>
            <w:hideMark/>
          </w:tcPr>
          <w:p w14:paraId="6B67C74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4.47E-06</w:t>
            </w:r>
          </w:p>
        </w:tc>
      </w:tr>
      <w:tr w:rsidR="00CF7BCE" w:rsidRPr="000C18CA" w14:paraId="455CA7D9"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DAD0CE5"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2:70717653_A_G</w:t>
            </w:r>
          </w:p>
        </w:tc>
        <w:tc>
          <w:tcPr>
            <w:tcW w:w="0" w:type="auto"/>
            <w:noWrap/>
            <w:hideMark/>
          </w:tcPr>
          <w:p w14:paraId="72D4A2D3"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62777FBF"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rs3771501</w:t>
            </w:r>
          </w:p>
        </w:tc>
        <w:tc>
          <w:tcPr>
            <w:tcW w:w="0" w:type="auto"/>
            <w:noWrap/>
            <w:hideMark/>
          </w:tcPr>
          <w:p w14:paraId="1D6CAF69"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6D920DA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0.525</w:t>
            </w:r>
          </w:p>
        </w:tc>
        <w:tc>
          <w:tcPr>
            <w:tcW w:w="0" w:type="auto"/>
            <w:noWrap/>
            <w:hideMark/>
          </w:tcPr>
          <w:p w14:paraId="1721EC6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0.475</w:t>
            </w:r>
          </w:p>
        </w:tc>
        <w:tc>
          <w:tcPr>
            <w:tcW w:w="0" w:type="auto"/>
            <w:noWrap/>
            <w:hideMark/>
          </w:tcPr>
          <w:p w14:paraId="0B77CCB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0.94</w:t>
            </w:r>
          </w:p>
        </w:tc>
        <w:tc>
          <w:tcPr>
            <w:tcW w:w="0" w:type="auto"/>
            <w:noWrap/>
            <w:hideMark/>
          </w:tcPr>
          <w:p w14:paraId="0DF56E6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0.91</w:t>
            </w:r>
          </w:p>
        </w:tc>
        <w:tc>
          <w:tcPr>
            <w:tcW w:w="0" w:type="auto"/>
            <w:noWrap/>
            <w:hideMark/>
          </w:tcPr>
          <w:p w14:paraId="1B9880A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0.96</w:t>
            </w:r>
          </w:p>
        </w:tc>
        <w:tc>
          <w:tcPr>
            <w:tcW w:w="0" w:type="auto"/>
            <w:noWrap/>
            <w:hideMark/>
          </w:tcPr>
          <w:p w14:paraId="448BE1A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3.81E-06</w:t>
            </w:r>
          </w:p>
        </w:tc>
      </w:tr>
      <w:tr w:rsidR="00CF7BCE" w:rsidRPr="000C18CA" w14:paraId="02231355"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EA0040E"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2:70844113_T_A</w:t>
            </w:r>
          </w:p>
        </w:tc>
        <w:tc>
          <w:tcPr>
            <w:tcW w:w="0" w:type="auto"/>
            <w:noWrap/>
            <w:hideMark/>
          </w:tcPr>
          <w:p w14:paraId="2BC846DB"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3D531B1F"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rs140422301</w:t>
            </w:r>
          </w:p>
        </w:tc>
        <w:tc>
          <w:tcPr>
            <w:tcW w:w="0" w:type="auto"/>
            <w:noWrap/>
            <w:hideMark/>
          </w:tcPr>
          <w:p w14:paraId="38444CC1"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2F414F7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0.007</w:t>
            </w:r>
          </w:p>
        </w:tc>
        <w:tc>
          <w:tcPr>
            <w:tcW w:w="0" w:type="auto"/>
            <w:noWrap/>
            <w:hideMark/>
          </w:tcPr>
          <w:p w14:paraId="77919F4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0.007</w:t>
            </w:r>
          </w:p>
        </w:tc>
        <w:tc>
          <w:tcPr>
            <w:tcW w:w="0" w:type="auto"/>
            <w:noWrap/>
            <w:hideMark/>
          </w:tcPr>
          <w:p w14:paraId="28976E7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0.66</w:t>
            </w:r>
          </w:p>
        </w:tc>
        <w:tc>
          <w:tcPr>
            <w:tcW w:w="0" w:type="auto"/>
            <w:noWrap/>
            <w:hideMark/>
          </w:tcPr>
          <w:p w14:paraId="5475636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0.54</w:t>
            </w:r>
          </w:p>
        </w:tc>
        <w:tc>
          <w:tcPr>
            <w:tcW w:w="0" w:type="auto"/>
            <w:noWrap/>
            <w:hideMark/>
          </w:tcPr>
          <w:p w14:paraId="3674668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w:t>
            </w:r>
          </w:p>
        </w:tc>
        <w:tc>
          <w:tcPr>
            <w:tcW w:w="0" w:type="auto"/>
            <w:noWrap/>
            <w:hideMark/>
          </w:tcPr>
          <w:p w14:paraId="2A8D19C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3.50E-06</w:t>
            </w:r>
          </w:p>
        </w:tc>
      </w:tr>
      <w:tr w:rsidR="00CF7BCE" w:rsidRPr="000C18CA" w14:paraId="33A47C9A"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6A95928"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2:70844113_T_A</w:t>
            </w:r>
          </w:p>
        </w:tc>
        <w:tc>
          <w:tcPr>
            <w:tcW w:w="0" w:type="auto"/>
            <w:noWrap/>
            <w:hideMark/>
          </w:tcPr>
          <w:p w14:paraId="79CE0CA0" w14:textId="77777777" w:rsidR="00CF7BCE" w:rsidRPr="00984646"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Sensitivity analysis of self-reported OA</w:t>
            </w:r>
          </w:p>
        </w:tc>
        <w:tc>
          <w:tcPr>
            <w:tcW w:w="0" w:type="auto"/>
            <w:noWrap/>
            <w:hideMark/>
          </w:tcPr>
          <w:p w14:paraId="70C756B3"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rs140422301</w:t>
            </w:r>
          </w:p>
        </w:tc>
        <w:tc>
          <w:tcPr>
            <w:tcW w:w="0" w:type="auto"/>
            <w:noWrap/>
            <w:hideMark/>
          </w:tcPr>
          <w:p w14:paraId="2A56058B"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411F6A5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0.007</w:t>
            </w:r>
          </w:p>
        </w:tc>
        <w:tc>
          <w:tcPr>
            <w:tcW w:w="0" w:type="auto"/>
            <w:noWrap/>
            <w:hideMark/>
          </w:tcPr>
          <w:p w14:paraId="6D3FFC1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0.007</w:t>
            </w:r>
          </w:p>
        </w:tc>
        <w:tc>
          <w:tcPr>
            <w:tcW w:w="0" w:type="auto"/>
            <w:noWrap/>
            <w:hideMark/>
          </w:tcPr>
          <w:p w14:paraId="4AB8340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w:t>
            </w:r>
          </w:p>
        </w:tc>
        <w:tc>
          <w:tcPr>
            <w:tcW w:w="0" w:type="auto"/>
            <w:noWrap/>
            <w:hideMark/>
          </w:tcPr>
          <w:p w14:paraId="17B02F9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0.48</w:t>
            </w:r>
          </w:p>
        </w:tc>
        <w:tc>
          <w:tcPr>
            <w:tcW w:w="0" w:type="auto"/>
            <w:noWrap/>
            <w:hideMark/>
          </w:tcPr>
          <w:p w14:paraId="5D1E2E7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0.76</w:t>
            </w:r>
          </w:p>
        </w:tc>
        <w:tc>
          <w:tcPr>
            <w:tcW w:w="0" w:type="auto"/>
            <w:noWrap/>
            <w:hideMark/>
          </w:tcPr>
          <w:p w14:paraId="69E93BB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6.91E-07</w:t>
            </w:r>
          </w:p>
        </w:tc>
      </w:tr>
      <w:tr w:rsidR="00CF7BCE" w:rsidRPr="000C18CA" w14:paraId="50A48BF0"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84CDE5C"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2:73317228_G_A</w:t>
            </w:r>
          </w:p>
        </w:tc>
        <w:tc>
          <w:tcPr>
            <w:tcW w:w="0" w:type="auto"/>
            <w:noWrap/>
            <w:hideMark/>
          </w:tcPr>
          <w:p w14:paraId="47FB5506"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0FF9ACB6"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rs567632732</w:t>
            </w:r>
          </w:p>
        </w:tc>
        <w:tc>
          <w:tcPr>
            <w:tcW w:w="0" w:type="auto"/>
            <w:noWrap/>
            <w:hideMark/>
          </w:tcPr>
          <w:p w14:paraId="78637A4F"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1B5831B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2179286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400FE43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1.83</w:t>
            </w:r>
          </w:p>
        </w:tc>
        <w:tc>
          <w:tcPr>
            <w:tcW w:w="0" w:type="auto"/>
            <w:noWrap/>
            <w:hideMark/>
          </w:tcPr>
          <w:p w14:paraId="3CB2E1E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1.37</w:t>
            </w:r>
          </w:p>
        </w:tc>
        <w:tc>
          <w:tcPr>
            <w:tcW w:w="0" w:type="auto"/>
            <w:noWrap/>
            <w:hideMark/>
          </w:tcPr>
          <w:p w14:paraId="35923A0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2.46</w:t>
            </w:r>
          </w:p>
        </w:tc>
        <w:tc>
          <w:tcPr>
            <w:tcW w:w="0" w:type="auto"/>
            <w:noWrap/>
            <w:hideMark/>
          </w:tcPr>
          <w:p w14:paraId="45C9253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5.21E-06</w:t>
            </w:r>
          </w:p>
        </w:tc>
      </w:tr>
      <w:tr w:rsidR="00CF7BCE" w:rsidRPr="000C18CA" w14:paraId="2638F0A9"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399466F"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2:101821649_G_A</w:t>
            </w:r>
          </w:p>
        </w:tc>
        <w:tc>
          <w:tcPr>
            <w:tcW w:w="0" w:type="auto"/>
            <w:noWrap/>
            <w:hideMark/>
          </w:tcPr>
          <w:p w14:paraId="3A2FFEC5" w14:textId="77777777" w:rsidR="00CF7BCE" w:rsidRPr="00984646"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Hospital diagnosed hip and/or knee OA</w:t>
            </w:r>
          </w:p>
        </w:tc>
        <w:tc>
          <w:tcPr>
            <w:tcW w:w="0" w:type="auto"/>
            <w:noWrap/>
            <w:hideMark/>
          </w:tcPr>
          <w:p w14:paraId="5E4D9B5D"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rs556981329</w:t>
            </w:r>
          </w:p>
        </w:tc>
        <w:tc>
          <w:tcPr>
            <w:tcW w:w="0" w:type="auto"/>
            <w:noWrap/>
            <w:hideMark/>
          </w:tcPr>
          <w:p w14:paraId="624E29C8"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6BA5C62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51B0BB7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0414755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0.48</w:t>
            </w:r>
          </w:p>
        </w:tc>
        <w:tc>
          <w:tcPr>
            <w:tcW w:w="0" w:type="auto"/>
            <w:noWrap/>
            <w:hideMark/>
          </w:tcPr>
          <w:p w14:paraId="1FE53091"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0.31</w:t>
            </w:r>
          </w:p>
        </w:tc>
        <w:tc>
          <w:tcPr>
            <w:tcW w:w="0" w:type="auto"/>
            <w:noWrap/>
            <w:hideMark/>
          </w:tcPr>
          <w:p w14:paraId="3684EE7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0.75</w:t>
            </w:r>
          </w:p>
        </w:tc>
        <w:tc>
          <w:tcPr>
            <w:tcW w:w="0" w:type="auto"/>
            <w:noWrap/>
            <w:hideMark/>
          </w:tcPr>
          <w:p w14:paraId="24BDF3A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8.26E-06</w:t>
            </w:r>
          </w:p>
        </w:tc>
      </w:tr>
      <w:tr w:rsidR="00CF7BCE" w:rsidRPr="000C18CA" w14:paraId="11AB1F70"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1755690"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2:102398250_C_T</w:t>
            </w:r>
          </w:p>
        </w:tc>
        <w:tc>
          <w:tcPr>
            <w:tcW w:w="0" w:type="auto"/>
            <w:noWrap/>
            <w:hideMark/>
          </w:tcPr>
          <w:p w14:paraId="3D86C3FB"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76193CC9"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rs542107854</w:t>
            </w:r>
          </w:p>
        </w:tc>
        <w:tc>
          <w:tcPr>
            <w:tcW w:w="0" w:type="auto"/>
            <w:noWrap/>
            <w:hideMark/>
          </w:tcPr>
          <w:p w14:paraId="413DEB99"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7F841AB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0.004</w:t>
            </w:r>
          </w:p>
        </w:tc>
        <w:tc>
          <w:tcPr>
            <w:tcW w:w="0" w:type="auto"/>
            <w:noWrap/>
            <w:hideMark/>
          </w:tcPr>
          <w:p w14:paraId="0A02631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0.004</w:t>
            </w:r>
          </w:p>
        </w:tc>
        <w:tc>
          <w:tcPr>
            <w:tcW w:w="0" w:type="auto"/>
            <w:noWrap/>
            <w:hideMark/>
          </w:tcPr>
          <w:p w14:paraId="189FECE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1.8</w:t>
            </w:r>
          </w:p>
        </w:tc>
        <w:tc>
          <w:tcPr>
            <w:tcW w:w="0" w:type="auto"/>
            <w:noWrap/>
            <w:hideMark/>
          </w:tcPr>
          <w:p w14:paraId="4A4F3BD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1.32</w:t>
            </w:r>
          </w:p>
        </w:tc>
        <w:tc>
          <w:tcPr>
            <w:tcW w:w="0" w:type="auto"/>
            <w:noWrap/>
            <w:hideMark/>
          </w:tcPr>
          <w:p w14:paraId="5CB6B71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2.45</w:t>
            </w:r>
          </w:p>
        </w:tc>
        <w:tc>
          <w:tcPr>
            <w:tcW w:w="0" w:type="auto"/>
            <w:noWrap/>
            <w:hideMark/>
          </w:tcPr>
          <w:p w14:paraId="689AB1F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9.12E-06</w:t>
            </w:r>
          </w:p>
        </w:tc>
      </w:tr>
      <w:tr w:rsidR="00CF7BCE" w:rsidRPr="000C18CA" w14:paraId="2E4CE9FE"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CE1CE12"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2:111605907_C_T</w:t>
            </w:r>
          </w:p>
        </w:tc>
        <w:tc>
          <w:tcPr>
            <w:tcW w:w="0" w:type="auto"/>
            <w:noWrap/>
            <w:hideMark/>
          </w:tcPr>
          <w:p w14:paraId="2DAB8632"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2847F72B"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rs78365764</w:t>
            </w:r>
          </w:p>
        </w:tc>
        <w:tc>
          <w:tcPr>
            <w:tcW w:w="0" w:type="auto"/>
            <w:noWrap/>
            <w:hideMark/>
          </w:tcPr>
          <w:p w14:paraId="6BE1FFA4"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58191A4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0.005</w:t>
            </w:r>
          </w:p>
        </w:tc>
        <w:tc>
          <w:tcPr>
            <w:tcW w:w="0" w:type="auto"/>
            <w:noWrap/>
            <w:hideMark/>
          </w:tcPr>
          <w:p w14:paraId="5613198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0.005</w:t>
            </w:r>
          </w:p>
        </w:tc>
        <w:tc>
          <w:tcPr>
            <w:tcW w:w="0" w:type="auto"/>
            <w:noWrap/>
            <w:hideMark/>
          </w:tcPr>
          <w:p w14:paraId="35C7E95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0.36</w:t>
            </w:r>
          </w:p>
        </w:tc>
        <w:tc>
          <w:tcPr>
            <w:tcW w:w="0" w:type="auto"/>
            <w:noWrap/>
            <w:hideMark/>
          </w:tcPr>
          <w:p w14:paraId="514EEA5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0.19</w:t>
            </w:r>
          </w:p>
        </w:tc>
        <w:tc>
          <w:tcPr>
            <w:tcW w:w="0" w:type="auto"/>
            <w:noWrap/>
            <w:hideMark/>
          </w:tcPr>
          <w:p w14:paraId="5B811FF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0.68</w:t>
            </w:r>
          </w:p>
        </w:tc>
        <w:tc>
          <w:tcPr>
            <w:tcW w:w="0" w:type="auto"/>
            <w:noWrap/>
            <w:hideMark/>
          </w:tcPr>
          <w:p w14:paraId="03B4131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5.69E-06</w:t>
            </w:r>
          </w:p>
        </w:tc>
      </w:tr>
      <w:tr w:rsidR="00CF7BCE" w:rsidRPr="000C18CA" w14:paraId="51EB557E"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7B97530"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2:114138395_G_A</w:t>
            </w:r>
          </w:p>
        </w:tc>
        <w:tc>
          <w:tcPr>
            <w:tcW w:w="0" w:type="auto"/>
            <w:noWrap/>
            <w:hideMark/>
          </w:tcPr>
          <w:p w14:paraId="00D189F5"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01A6357A"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rs563169919</w:t>
            </w:r>
          </w:p>
        </w:tc>
        <w:tc>
          <w:tcPr>
            <w:tcW w:w="0" w:type="auto"/>
            <w:noWrap/>
            <w:hideMark/>
          </w:tcPr>
          <w:p w14:paraId="605E4902"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1C23C63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2377766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3906527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1.87</w:t>
            </w:r>
          </w:p>
        </w:tc>
        <w:tc>
          <w:tcPr>
            <w:tcW w:w="0" w:type="auto"/>
            <w:noWrap/>
            <w:hideMark/>
          </w:tcPr>
          <w:p w14:paraId="4297760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1.32</w:t>
            </w:r>
          </w:p>
        </w:tc>
        <w:tc>
          <w:tcPr>
            <w:tcW w:w="0" w:type="auto"/>
            <w:noWrap/>
            <w:hideMark/>
          </w:tcPr>
          <w:p w14:paraId="4797C49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2.64</w:t>
            </w:r>
          </w:p>
        </w:tc>
        <w:tc>
          <w:tcPr>
            <w:tcW w:w="0" w:type="auto"/>
            <w:noWrap/>
            <w:hideMark/>
          </w:tcPr>
          <w:p w14:paraId="245E54E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3.75E-06</w:t>
            </w:r>
          </w:p>
        </w:tc>
      </w:tr>
      <w:tr w:rsidR="00CF7BCE" w:rsidRPr="000C18CA" w14:paraId="022F3194"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C3B921F"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2:126631749_C_CA</w:t>
            </w:r>
          </w:p>
        </w:tc>
        <w:tc>
          <w:tcPr>
            <w:tcW w:w="0" w:type="auto"/>
            <w:noWrap/>
            <w:hideMark/>
          </w:tcPr>
          <w:p w14:paraId="246196D1"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4EE38473"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rs11404223</w:t>
            </w:r>
          </w:p>
        </w:tc>
        <w:tc>
          <w:tcPr>
            <w:tcW w:w="0" w:type="auto"/>
            <w:noWrap/>
            <w:hideMark/>
          </w:tcPr>
          <w:p w14:paraId="095D1648"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CA</w:t>
            </w:r>
          </w:p>
        </w:tc>
        <w:tc>
          <w:tcPr>
            <w:tcW w:w="0" w:type="auto"/>
            <w:noWrap/>
            <w:hideMark/>
          </w:tcPr>
          <w:p w14:paraId="532C8E3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0.612</w:t>
            </w:r>
          </w:p>
        </w:tc>
        <w:tc>
          <w:tcPr>
            <w:tcW w:w="0" w:type="auto"/>
            <w:noWrap/>
            <w:hideMark/>
          </w:tcPr>
          <w:p w14:paraId="6F58A77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0.388</w:t>
            </w:r>
          </w:p>
        </w:tc>
        <w:tc>
          <w:tcPr>
            <w:tcW w:w="0" w:type="auto"/>
            <w:noWrap/>
            <w:hideMark/>
          </w:tcPr>
          <w:p w14:paraId="371CCDF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0.91</w:t>
            </w:r>
          </w:p>
        </w:tc>
        <w:tc>
          <w:tcPr>
            <w:tcW w:w="0" w:type="auto"/>
            <w:noWrap/>
            <w:hideMark/>
          </w:tcPr>
          <w:p w14:paraId="6715E82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0.86</w:t>
            </w:r>
          </w:p>
        </w:tc>
        <w:tc>
          <w:tcPr>
            <w:tcW w:w="0" w:type="auto"/>
            <w:noWrap/>
            <w:hideMark/>
          </w:tcPr>
          <w:p w14:paraId="4E76EF5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0.95</w:t>
            </w:r>
          </w:p>
        </w:tc>
        <w:tc>
          <w:tcPr>
            <w:tcW w:w="0" w:type="auto"/>
            <w:noWrap/>
            <w:hideMark/>
          </w:tcPr>
          <w:p w14:paraId="43C89CA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8.91E-06</w:t>
            </w:r>
          </w:p>
        </w:tc>
      </w:tr>
      <w:tr w:rsidR="00CF7BCE" w:rsidRPr="000C18CA" w14:paraId="3EF0627F"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78DABFE"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2:136576363_C_T</w:t>
            </w:r>
          </w:p>
        </w:tc>
        <w:tc>
          <w:tcPr>
            <w:tcW w:w="0" w:type="auto"/>
            <w:noWrap/>
            <w:hideMark/>
          </w:tcPr>
          <w:p w14:paraId="410C1614"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07B7CFD7"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rs112347136</w:t>
            </w:r>
          </w:p>
        </w:tc>
        <w:tc>
          <w:tcPr>
            <w:tcW w:w="0" w:type="auto"/>
            <w:noWrap/>
            <w:hideMark/>
          </w:tcPr>
          <w:p w14:paraId="31AD2507"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5A7240A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0.011</w:t>
            </w:r>
          </w:p>
        </w:tc>
        <w:tc>
          <w:tcPr>
            <w:tcW w:w="0" w:type="auto"/>
            <w:noWrap/>
            <w:hideMark/>
          </w:tcPr>
          <w:p w14:paraId="6C28237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0.011</w:t>
            </w:r>
          </w:p>
        </w:tc>
        <w:tc>
          <w:tcPr>
            <w:tcW w:w="0" w:type="auto"/>
            <w:noWrap/>
            <w:hideMark/>
          </w:tcPr>
          <w:p w14:paraId="5AE52DF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w:t>
            </w:r>
          </w:p>
        </w:tc>
        <w:tc>
          <w:tcPr>
            <w:tcW w:w="0" w:type="auto"/>
            <w:noWrap/>
            <w:hideMark/>
          </w:tcPr>
          <w:p w14:paraId="2520933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0.61</w:t>
            </w:r>
          </w:p>
        </w:tc>
        <w:tc>
          <w:tcPr>
            <w:tcW w:w="0" w:type="auto"/>
            <w:noWrap/>
            <w:hideMark/>
          </w:tcPr>
          <w:p w14:paraId="6DBCEAA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0.82</w:t>
            </w:r>
          </w:p>
        </w:tc>
        <w:tc>
          <w:tcPr>
            <w:tcW w:w="0" w:type="auto"/>
            <w:noWrap/>
            <w:hideMark/>
          </w:tcPr>
          <w:p w14:paraId="038275D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8.56E-06</w:t>
            </w:r>
          </w:p>
        </w:tc>
      </w:tr>
      <w:tr w:rsidR="00CF7BCE" w:rsidRPr="000C18CA" w14:paraId="5B1EE791"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6FF795B"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2:137498051_CT_C</w:t>
            </w:r>
          </w:p>
        </w:tc>
        <w:tc>
          <w:tcPr>
            <w:tcW w:w="0" w:type="auto"/>
            <w:noWrap/>
            <w:hideMark/>
          </w:tcPr>
          <w:p w14:paraId="31DF5C05" w14:textId="77777777" w:rsidR="00CF7BCE" w:rsidRPr="00984646"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Hospital diagnosed hip and/or knee OA</w:t>
            </w:r>
          </w:p>
        </w:tc>
        <w:tc>
          <w:tcPr>
            <w:tcW w:w="0" w:type="auto"/>
            <w:noWrap/>
            <w:hideMark/>
          </w:tcPr>
          <w:p w14:paraId="60D9FBFD"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rs5834501</w:t>
            </w:r>
          </w:p>
        </w:tc>
        <w:tc>
          <w:tcPr>
            <w:tcW w:w="0" w:type="auto"/>
            <w:noWrap/>
            <w:hideMark/>
          </w:tcPr>
          <w:p w14:paraId="25A50063"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460CA9E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0.46</w:t>
            </w:r>
          </w:p>
        </w:tc>
        <w:tc>
          <w:tcPr>
            <w:tcW w:w="0" w:type="auto"/>
            <w:noWrap/>
            <w:hideMark/>
          </w:tcPr>
          <w:p w14:paraId="6EDE2DB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0.46</w:t>
            </w:r>
          </w:p>
        </w:tc>
        <w:tc>
          <w:tcPr>
            <w:tcW w:w="0" w:type="auto"/>
            <w:noWrap/>
            <w:hideMark/>
          </w:tcPr>
          <w:p w14:paraId="5C8CFE41"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w:t>
            </w:r>
          </w:p>
        </w:tc>
        <w:tc>
          <w:tcPr>
            <w:tcW w:w="0" w:type="auto"/>
            <w:noWrap/>
            <w:hideMark/>
          </w:tcPr>
          <w:p w14:paraId="2802DAC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1.06</w:t>
            </w:r>
          </w:p>
        </w:tc>
        <w:tc>
          <w:tcPr>
            <w:tcW w:w="0" w:type="auto"/>
            <w:noWrap/>
            <w:hideMark/>
          </w:tcPr>
          <w:p w14:paraId="108F017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1.14</w:t>
            </w:r>
          </w:p>
        </w:tc>
        <w:tc>
          <w:tcPr>
            <w:tcW w:w="0" w:type="auto"/>
            <w:noWrap/>
            <w:hideMark/>
          </w:tcPr>
          <w:p w14:paraId="59382CE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4.62E-06</w:t>
            </w:r>
          </w:p>
        </w:tc>
      </w:tr>
      <w:tr w:rsidR="00CF7BCE" w:rsidRPr="000C18CA" w14:paraId="1AEFA3A7"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BA67D1E"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2:144272376_C_T</w:t>
            </w:r>
          </w:p>
        </w:tc>
        <w:tc>
          <w:tcPr>
            <w:tcW w:w="0" w:type="auto"/>
            <w:noWrap/>
            <w:hideMark/>
          </w:tcPr>
          <w:p w14:paraId="4D1AC0C3"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1661E304"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rs4233567</w:t>
            </w:r>
          </w:p>
        </w:tc>
        <w:tc>
          <w:tcPr>
            <w:tcW w:w="0" w:type="auto"/>
            <w:noWrap/>
            <w:hideMark/>
          </w:tcPr>
          <w:p w14:paraId="444ED2B1"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1EF599A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0.364</w:t>
            </w:r>
          </w:p>
        </w:tc>
        <w:tc>
          <w:tcPr>
            <w:tcW w:w="0" w:type="auto"/>
            <w:noWrap/>
            <w:hideMark/>
          </w:tcPr>
          <w:p w14:paraId="4F14953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0.364</w:t>
            </w:r>
          </w:p>
        </w:tc>
        <w:tc>
          <w:tcPr>
            <w:tcW w:w="0" w:type="auto"/>
            <w:noWrap/>
            <w:hideMark/>
          </w:tcPr>
          <w:p w14:paraId="63ACB73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0.92</w:t>
            </w:r>
          </w:p>
        </w:tc>
        <w:tc>
          <w:tcPr>
            <w:tcW w:w="0" w:type="auto"/>
            <w:noWrap/>
            <w:hideMark/>
          </w:tcPr>
          <w:p w14:paraId="73FCC1B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w:t>
            </w:r>
          </w:p>
        </w:tc>
        <w:tc>
          <w:tcPr>
            <w:tcW w:w="0" w:type="auto"/>
            <w:noWrap/>
            <w:hideMark/>
          </w:tcPr>
          <w:p w14:paraId="429F9CE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0.96</w:t>
            </w:r>
          </w:p>
        </w:tc>
        <w:tc>
          <w:tcPr>
            <w:tcW w:w="0" w:type="auto"/>
            <w:noWrap/>
            <w:hideMark/>
          </w:tcPr>
          <w:p w14:paraId="005368F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1.26E-06</w:t>
            </w:r>
          </w:p>
        </w:tc>
      </w:tr>
      <w:tr w:rsidR="00CF7BCE" w:rsidRPr="000C18CA" w14:paraId="57BE693D"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6660D2A"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2:148227141_C_T</w:t>
            </w:r>
          </w:p>
        </w:tc>
        <w:tc>
          <w:tcPr>
            <w:tcW w:w="0" w:type="auto"/>
            <w:noWrap/>
            <w:hideMark/>
          </w:tcPr>
          <w:p w14:paraId="44140822"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4F88CE34"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rs541895213</w:t>
            </w:r>
          </w:p>
        </w:tc>
        <w:tc>
          <w:tcPr>
            <w:tcW w:w="0" w:type="auto"/>
            <w:noWrap/>
            <w:hideMark/>
          </w:tcPr>
          <w:p w14:paraId="4E5B702A"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24EADBD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0.005</w:t>
            </w:r>
          </w:p>
        </w:tc>
        <w:tc>
          <w:tcPr>
            <w:tcW w:w="0" w:type="auto"/>
            <w:noWrap/>
            <w:hideMark/>
          </w:tcPr>
          <w:p w14:paraId="6100A61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0.005</w:t>
            </w:r>
          </w:p>
        </w:tc>
        <w:tc>
          <w:tcPr>
            <w:tcW w:w="0" w:type="auto"/>
            <w:noWrap/>
            <w:hideMark/>
          </w:tcPr>
          <w:p w14:paraId="70F18CA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w:t>
            </w:r>
          </w:p>
        </w:tc>
        <w:tc>
          <w:tcPr>
            <w:tcW w:w="0" w:type="auto"/>
            <w:noWrap/>
            <w:hideMark/>
          </w:tcPr>
          <w:p w14:paraId="7DAE1F5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0.26</w:t>
            </w:r>
          </w:p>
        </w:tc>
        <w:tc>
          <w:tcPr>
            <w:tcW w:w="0" w:type="auto"/>
            <w:noWrap/>
            <w:hideMark/>
          </w:tcPr>
          <w:p w14:paraId="1BF50E7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0.64</w:t>
            </w:r>
          </w:p>
        </w:tc>
        <w:tc>
          <w:tcPr>
            <w:tcW w:w="0" w:type="auto"/>
            <w:noWrap/>
            <w:hideMark/>
          </w:tcPr>
          <w:p w14:paraId="2338DE8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4.01E-06</w:t>
            </w:r>
          </w:p>
        </w:tc>
      </w:tr>
      <w:tr w:rsidR="00CF7BCE" w:rsidRPr="000C18CA" w14:paraId="0642452C"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ED834D5"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2:152707614_G_A</w:t>
            </w:r>
          </w:p>
        </w:tc>
        <w:tc>
          <w:tcPr>
            <w:tcW w:w="0" w:type="auto"/>
            <w:noWrap/>
            <w:hideMark/>
          </w:tcPr>
          <w:p w14:paraId="076FA9E5"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61D579DA"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rs16830418</w:t>
            </w:r>
          </w:p>
        </w:tc>
        <w:tc>
          <w:tcPr>
            <w:tcW w:w="0" w:type="auto"/>
            <w:noWrap/>
            <w:hideMark/>
          </w:tcPr>
          <w:p w14:paraId="55B07ADC"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6E661B8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0.062</w:t>
            </w:r>
          </w:p>
        </w:tc>
        <w:tc>
          <w:tcPr>
            <w:tcW w:w="0" w:type="auto"/>
            <w:noWrap/>
            <w:hideMark/>
          </w:tcPr>
          <w:p w14:paraId="5E3A8FB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0.062</w:t>
            </w:r>
          </w:p>
        </w:tc>
        <w:tc>
          <w:tcPr>
            <w:tcW w:w="0" w:type="auto"/>
            <w:noWrap/>
            <w:hideMark/>
          </w:tcPr>
          <w:p w14:paraId="07A9180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1.33</w:t>
            </w:r>
          </w:p>
        </w:tc>
        <w:tc>
          <w:tcPr>
            <w:tcW w:w="0" w:type="auto"/>
            <w:noWrap/>
            <w:hideMark/>
          </w:tcPr>
          <w:p w14:paraId="7D0AD01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1.18</w:t>
            </w:r>
          </w:p>
        </w:tc>
        <w:tc>
          <w:tcPr>
            <w:tcW w:w="0" w:type="auto"/>
            <w:noWrap/>
            <w:hideMark/>
          </w:tcPr>
          <w:p w14:paraId="22DE6B4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1.51</w:t>
            </w:r>
          </w:p>
        </w:tc>
        <w:tc>
          <w:tcPr>
            <w:tcW w:w="0" w:type="auto"/>
            <w:noWrap/>
            <w:hideMark/>
          </w:tcPr>
          <w:p w14:paraId="49C784E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7.87E-06</w:t>
            </w:r>
          </w:p>
        </w:tc>
      </w:tr>
      <w:tr w:rsidR="00CF7BCE" w:rsidRPr="000C18CA" w14:paraId="15805600"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76465C1"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2:155654722_ACACACACACACG_A</w:t>
            </w:r>
          </w:p>
        </w:tc>
        <w:tc>
          <w:tcPr>
            <w:tcW w:w="0" w:type="auto"/>
            <w:noWrap/>
            <w:hideMark/>
          </w:tcPr>
          <w:p w14:paraId="21A05C81"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20098DF7"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w:t>
            </w:r>
          </w:p>
        </w:tc>
        <w:tc>
          <w:tcPr>
            <w:tcW w:w="0" w:type="auto"/>
            <w:noWrap/>
            <w:hideMark/>
          </w:tcPr>
          <w:p w14:paraId="2998130D"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4A1F96C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0.205</w:t>
            </w:r>
          </w:p>
        </w:tc>
        <w:tc>
          <w:tcPr>
            <w:tcW w:w="0" w:type="auto"/>
            <w:noWrap/>
            <w:hideMark/>
          </w:tcPr>
          <w:p w14:paraId="38E89EA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0.205</w:t>
            </w:r>
          </w:p>
        </w:tc>
        <w:tc>
          <w:tcPr>
            <w:tcW w:w="0" w:type="auto"/>
            <w:noWrap/>
            <w:hideMark/>
          </w:tcPr>
          <w:p w14:paraId="4F1B02E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1.06</w:t>
            </w:r>
          </w:p>
        </w:tc>
        <w:tc>
          <w:tcPr>
            <w:tcW w:w="0" w:type="auto"/>
            <w:noWrap/>
            <w:hideMark/>
          </w:tcPr>
          <w:p w14:paraId="5A4BEF8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1.03</w:t>
            </w:r>
          </w:p>
        </w:tc>
        <w:tc>
          <w:tcPr>
            <w:tcW w:w="0" w:type="auto"/>
            <w:noWrap/>
            <w:hideMark/>
          </w:tcPr>
          <w:p w14:paraId="2E31C991"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1.11</w:t>
            </w:r>
          </w:p>
        </w:tc>
        <w:tc>
          <w:tcPr>
            <w:tcW w:w="0" w:type="auto"/>
            <w:noWrap/>
            <w:hideMark/>
          </w:tcPr>
          <w:p w14:paraId="470E953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8.16E-06</w:t>
            </w:r>
          </w:p>
        </w:tc>
      </w:tr>
      <w:tr w:rsidR="00CF7BCE" w:rsidRPr="000C18CA" w14:paraId="0502BAE6"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76FF5BE"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2:155654732_ACG_A</w:t>
            </w:r>
          </w:p>
        </w:tc>
        <w:tc>
          <w:tcPr>
            <w:tcW w:w="0" w:type="auto"/>
            <w:noWrap/>
            <w:hideMark/>
          </w:tcPr>
          <w:p w14:paraId="1D337F9F" w14:textId="77777777" w:rsidR="00CF7BCE" w:rsidRPr="00984646"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Hospital diagnosed hip and/or knee OA</w:t>
            </w:r>
          </w:p>
        </w:tc>
        <w:tc>
          <w:tcPr>
            <w:tcW w:w="0" w:type="auto"/>
            <w:noWrap/>
            <w:hideMark/>
          </w:tcPr>
          <w:p w14:paraId="5BB3CB81"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rs66542017</w:t>
            </w:r>
          </w:p>
        </w:tc>
        <w:tc>
          <w:tcPr>
            <w:tcW w:w="0" w:type="auto"/>
            <w:noWrap/>
            <w:hideMark/>
          </w:tcPr>
          <w:p w14:paraId="1B92FE6A"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7136E73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0.536</w:t>
            </w:r>
          </w:p>
        </w:tc>
        <w:tc>
          <w:tcPr>
            <w:tcW w:w="0" w:type="auto"/>
            <w:noWrap/>
            <w:hideMark/>
          </w:tcPr>
          <w:p w14:paraId="625150D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0.464</w:t>
            </w:r>
          </w:p>
        </w:tc>
        <w:tc>
          <w:tcPr>
            <w:tcW w:w="0" w:type="auto"/>
            <w:noWrap/>
            <w:hideMark/>
          </w:tcPr>
          <w:p w14:paraId="64965D5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1.09</w:t>
            </w:r>
          </w:p>
        </w:tc>
        <w:tc>
          <w:tcPr>
            <w:tcW w:w="0" w:type="auto"/>
            <w:noWrap/>
            <w:hideMark/>
          </w:tcPr>
          <w:p w14:paraId="778765E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1.05</w:t>
            </w:r>
          </w:p>
        </w:tc>
        <w:tc>
          <w:tcPr>
            <w:tcW w:w="0" w:type="auto"/>
            <w:noWrap/>
            <w:hideMark/>
          </w:tcPr>
          <w:p w14:paraId="205E7CC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1.14</w:t>
            </w:r>
          </w:p>
        </w:tc>
        <w:tc>
          <w:tcPr>
            <w:tcW w:w="0" w:type="auto"/>
            <w:noWrap/>
            <w:hideMark/>
          </w:tcPr>
          <w:p w14:paraId="63E5E15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2.21E-07</w:t>
            </w:r>
          </w:p>
        </w:tc>
      </w:tr>
      <w:tr w:rsidR="00CF7BCE" w:rsidRPr="000C18CA" w14:paraId="49899AB2"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4C8B96F"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2:155654732_ACG_A</w:t>
            </w:r>
          </w:p>
        </w:tc>
        <w:tc>
          <w:tcPr>
            <w:tcW w:w="0" w:type="auto"/>
            <w:noWrap/>
            <w:hideMark/>
          </w:tcPr>
          <w:p w14:paraId="337EB3C9"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1EC40568"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rs66542017</w:t>
            </w:r>
          </w:p>
        </w:tc>
        <w:tc>
          <w:tcPr>
            <w:tcW w:w="0" w:type="auto"/>
            <w:noWrap/>
            <w:hideMark/>
          </w:tcPr>
          <w:p w14:paraId="61102306"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431C788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0.536</w:t>
            </w:r>
          </w:p>
        </w:tc>
        <w:tc>
          <w:tcPr>
            <w:tcW w:w="0" w:type="auto"/>
            <w:noWrap/>
            <w:hideMark/>
          </w:tcPr>
          <w:p w14:paraId="364849E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0.464</w:t>
            </w:r>
          </w:p>
        </w:tc>
        <w:tc>
          <w:tcPr>
            <w:tcW w:w="0" w:type="auto"/>
            <w:noWrap/>
            <w:hideMark/>
          </w:tcPr>
          <w:p w14:paraId="0E47F69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w:t>
            </w:r>
          </w:p>
        </w:tc>
        <w:tc>
          <w:tcPr>
            <w:tcW w:w="0" w:type="auto"/>
            <w:noWrap/>
            <w:hideMark/>
          </w:tcPr>
          <w:p w14:paraId="79CCBAC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1.05</w:t>
            </w:r>
          </w:p>
        </w:tc>
        <w:tc>
          <w:tcPr>
            <w:tcW w:w="0" w:type="auto"/>
            <w:noWrap/>
            <w:hideMark/>
          </w:tcPr>
          <w:p w14:paraId="3E25502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1.15</w:t>
            </w:r>
          </w:p>
        </w:tc>
        <w:tc>
          <w:tcPr>
            <w:tcW w:w="0" w:type="auto"/>
            <w:noWrap/>
            <w:hideMark/>
          </w:tcPr>
          <w:p w14:paraId="38810AD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6.14E-06</w:t>
            </w:r>
          </w:p>
        </w:tc>
      </w:tr>
      <w:tr w:rsidR="00CF7BCE" w:rsidRPr="000C18CA" w14:paraId="507BA250"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F00682B"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2:201448116_C_G</w:t>
            </w:r>
          </w:p>
        </w:tc>
        <w:tc>
          <w:tcPr>
            <w:tcW w:w="0" w:type="auto"/>
            <w:noWrap/>
            <w:hideMark/>
          </w:tcPr>
          <w:p w14:paraId="0DA91ABB"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2B733AFF"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rs116169039</w:t>
            </w:r>
          </w:p>
        </w:tc>
        <w:tc>
          <w:tcPr>
            <w:tcW w:w="0" w:type="auto"/>
            <w:noWrap/>
            <w:hideMark/>
          </w:tcPr>
          <w:p w14:paraId="7EAB11EA"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03DB309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0.009</w:t>
            </w:r>
          </w:p>
        </w:tc>
        <w:tc>
          <w:tcPr>
            <w:tcW w:w="0" w:type="auto"/>
            <w:noWrap/>
            <w:hideMark/>
          </w:tcPr>
          <w:p w14:paraId="0AE346E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0.009</w:t>
            </w:r>
          </w:p>
        </w:tc>
        <w:tc>
          <w:tcPr>
            <w:tcW w:w="0" w:type="auto"/>
            <w:noWrap/>
            <w:hideMark/>
          </w:tcPr>
          <w:p w14:paraId="4C23DB0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1.4</w:t>
            </w:r>
          </w:p>
        </w:tc>
        <w:tc>
          <w:tcPr>
            <w:tcW w:w="0" w:type="auto"/>
            <w:noWrap/>
            <w:hideMark/>
          </w:tcPr>
          <w:p w14:paraId="169707A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w:t>
            </w:r>
          </w:p>
        </w:tc>
        <w:tc>
          <w:tcPr>
            <w:tcW w:w="0" w:type="auto"/>
            <w:noWrap/>
            <w:hideMark/>
          </w:tcPr>
          <w:p w14:paraId="3B0D05D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1.62</w:t>
            </w:r>
          </w:p>
        </w:tc>
        <w:tc>
          <w:tcPr>
            <w:tcW w:w="0" w:type="auto"/>
            <w:noWrap/>
            <w:hideMark/>
          </w:tcPr>
          <w:p w14:paraId="7DA57B6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6.33E-06</w:t>
            </w:r>
          </w:p>
        </w:tc>
      </w:tr>
      <w:tr w:rsidR="00CF7BCE" w:rsidRPr="000C18CA" w14:paraId="358810E8"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20EC1FD"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2:224774335_C_A</w:t>
            </w:r>
          </w:p>
        </w:tc>
        <w:tc>
          <w:tcPr>
            <w:tcW w:w="0" w:type="auto"/>
            <w:noWrap/>
            <w:hideMark/>
          </w:tcPr>
          <w:p w14:paraId="7B34C21A"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32074C51"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rs529762911</w:t>
            </w:r>
          </w:p>
        </w:tc>
        <w:tc>
          <w:tcPr>
            <w:tcW w:w="0" w:type="auto"/>
            <w:noWrap/>
            <w:hideMark/>
          </w:tcPr>
          <w:p w14:paraId="5D07966B"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07225C4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0.004</w:t>
            </w:r>
          </w:p>
        </w:tc>
        <w:tc>
          <w:tcPr>
            <w:tcW w:w="0" w:type="auto"/>
            <w:noWrap/>
            <w:hideMark/>
          </w:tcPr>
          <w:p w14:paraId="4C3B5F6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0.004</w:t>
            </w:r>
          </w:p>
        </w:tc>
        <w:tc>
          <w:tcPr>
            <w:tcW w:w="0" w:type="auto"/>
            <w:noWrap/>
            <w:hideMark/>
          </w:tcPr>
          <w:p w14:paraId="1CC8723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0.46</w:t>
            </w:r>
          </w:p>
        </w:tc>
        <w:tc>
          <w:tcPr>
            <w:tcW w:w="0" w:type="auto"/>
            <w:noWrap/>
            <w:hideMark/>
          </w:tcPr>
          <w:p w14:paraId="50D2D331"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0.28</w:t>
            </w:r>
          </w:p>
        </w:tc>
        <w:tc>
          <w:tcPr>
            <w:tcW w:w="0" w:type="auto"/>
            <w:noWrap/>
            <w:hideMark/>
          </w:tcPr>
          <w:p w14:paraId="42FCDA8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0.75</w:t>
            </w:r>
          </w:p>
        </w:tc>
        <w:tc>
          <w:tcPr>
            <w:tcW w:w="0" w:type="auto"/>
            <w:noWrap/>
            <w:hideMark/>
          </w:tcPr>
          <w:p w14:paraId="7957BA0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7.07E-06</w:t>
            </w:r>
          </w:p>
        </w:tc>
      </w:tr>
      <w:tr w:rsidR="00CF7BCE" w:rsidRPr="000C18CA" w14:paraId="3E8F73B5"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FFD6C06"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2:233585319_G_T</w:t>
            </w:r>
          </w:p>
        </w:tc>
        <w:tc>
          <w:tcPr>
            <w:tcW w:w="0" w:type="auto"/>
            <w:noWrap/>
            <w:hideMark/>
          </w:tcPr>
          <w:p w14:paraId="7825F08D"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628A5146"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rs11690474</w:t>
            </w:r>
          </w:p>
        </w:tc>
        <w:tc>
          <w:tcPr>
            <w:tcW w:w="0" w:type="auto"/>
            <w:noWrap/>
            <w:hideMark/>
          </w:tcPr>
          <w:p w14:paraId="6F5CD49A"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5755008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0.363</w:t>
            </w:r>
          </w:p>
        </w:tc>
        <w:tc>
          <w:tcPr>
            <w:tcW w:w="0" w:type="auto"/>
            <w:noWrap/>
            <w:hideMark/>
          </w:tcPr>
          <w:p w14:paraId="7302C43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0.363</w:t>
            </w:r>
          </w:p>
        </w:tc>
        <w:tc>
          <w:tcPr>
            <w:tcW w:w="0" w:type="auto"/>
            <w:noWrap/>
            <w:hideMark/>
          </w:tcPr>
          <w:p w14:paraId="4C2E452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1.17</w:t>
            </w:r>
          </w:p>
        </w:tc>
        <w:tc>
          <w:tcPr>
            <w:tcW w:w="0" w:type="auto"/>
            <w:noWrap/>
            <w:hideMark/>
          </w:tcPr>
          <w:p w14:paraId="261FB49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1.09</w:t>
            </w:r>
          </w:p>
        </w:tc>
        <w:tc>
          <w:tcPr>
            <w:tcW w:w="0" w:type="auto"/>
            <w:noWrap/>
            <w:hideMark/>
          </w:tcPr>
          <w:p w14:paraId="29610E3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1.25</w:t>
            </w:r>
          </w:p>
        </w:tc>
        <w:tc>
          <w:tcPr>
            <w:tcW w:w="0" w:type="auto"/>
            <w:noWrap/>
            <w:hideMark/>
          </w:tcPr>
          <w:p w14:paraId="0B6BB87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5.87E-06</w:t>
            </w:r>
          </w:p>
        </w:tc>
      </w:tr>
      <w:tr w:rsidR="00CF7BCE" w:rsidRPr="000C18CA" w14:paraId="1B90F883"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056CA7C"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2:233834438_T_G</w:t>
            </w:r>
          </w:p>
        </w:tc>
        <w:tc>
          <w:tcPr>
            <w:tcW w:w="0" w:type="auto"/>
            <w:noWrap/>
            <w:hideMark/>
          </w:tcPr>
          <w:p w14:paraId="3CA2C7D2"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4BD895C9"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rs34790131</w:t>
            </w:r>
          </w:p>
        </w:tc>
        <w:tc>
          <w:tcPr>
            <w:tcW w:w="0" w:type="auto"/>
            <w:noWrap/>
            <w:hideMark/>
          </w:tcPr>
          <w:p w14:paraId="4EF71955"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7893BF7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0.854</w:t>
            </w:r>
          </w:p>
        </w:tc>
        <w:tc>
          <w:tcPr>
            <w:tcW w:w="0" w:type="auto"/>
            <w:noWrap/>
            <w:hideMark/>
          </w:tcPr>
          <w:p w14:paraId="5726615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0.146</w:t>
            </w:r>
          </w:p>
        </w:tc>
        <w:tc>
          <w:tcPr>
            <w:tcW w:w="0" w:type="auto"/>
            <w:noWrap/>
            <w:hideMark/>
          </w:tcPr>
          <w:p w14:paraId="76726BA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1.26</w:t>
            </w:r>
          </w:p>
        </w:tc>
        <w:tc>
          <w:tcPr>
            <w:tcW w:w="0" w:type="auto"/>
            <w:noWrap/>
            <w:hideMark/>
          </w:tcPr>
          <w:p w14:paraId="1E97CB7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1.15</w:t>
            </w:r>
          </w:p>
        </w:tc>
        <w:tc>
          <w:tcPr>
            <w:tcW w:w="0" w:type="auto"/>
            <w:noWrap/>
            <w:hideMark/>
          </w:tcPr>
          <w:p w14:paraId="4065754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1.39</w:t>
            </w:r>
          </w:p>
        </w:tc>
        <w:tc>
          <w:tcPr>
            <w:tcW w:w="0" w:type="auto"/>
            <w:noWrap/>
            <w:hideMark/>
          </w:tcPr>
          <w:p w14:paraId="0F506DC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1.04E-06</w:t>
            </w:r>
          </w:p>
        </w:tc>
      </w:tr>
      <w:tr w:rsidR="00CF7BCE" w:rsidRPr="000C18CA" w14:paraId="741BEFD2"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39A856B"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2:236561934_A_C</w:t>
            </w:r>
          </w:p>
        </w:tc>
        <w:tc>
          <w:tcPr>
            <w:tcW w:w="0" w:type="auto"/>
            <w:noWrap/>
            <w:hideMark/>
          </w:tcPr>
          <w:p w14:paraId="79FD2CD0"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00AD2AB1"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rs11686353</w:t>
            </w:r>
          </w:p>
        </w:tc>
        <w:tc>
          <w:tcPr>
            <w:tcW w:w="0" w:type="auto"/>
            <w:noWrap/>
            <w:hideMark/>
          </w:tcPr>
          <w:p w14:paraId="0E4B76FC"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00205B3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0.263</w:t>
            </w:r>
          </w:p>
        </w:tc>
        <w:tc>
          <w:tcPr>
            <w:tcW w:w="0" w:type="auto"/>
            <w:noWrap/>
            <w:hideMark/>
          </w:tcPr>
          <w:p w14:paraId="7459399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0.263</w:t>
            </w:r>
          </w:p>
        </w:tc>
        <w:tc>
          <w:tcPr>
            <w:tcW w:w="0" w:type="auto"/>
            <w:noWrap/>
            <w:hideMark/>
          </w:tcPr>
          <w:p w14:paraId="1E044DA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0.93</w:t>
            </w:r>
          </w:p>
        </w:tc>
        <w:tc>
          <w:tcPr>
            <w:tcW w:w="0" w:type="auto"/>
            <w:noWrap/>
            <w:hideMark/>
          </w:tcPr>
          <w:p w14:paraId="2624223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w:t>
            </w:r>
          </w:p>
        </w:tc>
        <w:tc>
          <w:tcPr>
            <w:tcW w:w="0" w:type="auto"/>
            <w:noWrap/>
            <w:hideMark/>
          </w:tcPr>
          <w:p w14:paraId="5340647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0.96</w:t>
            </w:r>
          </w:p>
        </w:tc>
        <w:tc>
          <w:tcPr>
            <w:tcW w:w="0" w:type="auto"/>
            <w:noWrap/>
            <w:hideMark/>
          </w:tcPr>
          <w:p w14:paraId="685A87E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8.56E-06</w:t>
            </w:r>
          </w:p>
        </w:tc>
      </w:tr>
      <w:tr w:rsidR="00CF7BCE" w:rsidRPr="000C18CA" w14:paraId="7045D7B3"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ECC3BC1"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2:236618226_G_A</w:t>
            </w:r>
          </w:p>
        </w:tc>
        <w:tc>
          <w:tcPr>
            <w:tcW w:w="0" w:type="auto"/>
            <w:noWrap/>
            <w:hideMark/>
          </w:tcPr>
          <w:p w14:paraId="2C1D4DAE"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7B39DBB5"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rs10190094</w:t>
            </w:r>
          </w:p>
        </w:tc>
        <w:tc>
          <w:tcPr>
            <w:tcW w:w="0" w:type="auto"/>
            <w:noWrap/>
            <w:hideMark/>
          </w:tcPr>
          <w:p w14:paraId="75AEA43D"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47DFB12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0.254</w:t>
            </w:r>
          </w:p>
        </w:tc>
        <w:tc>
          <w:tcPr>
            <w:tcW w:w="0" w:type="auto"/>
            <w:noWrap/>
            <w:hideMark/>
          </w:tcPr>
          <w:p w14:paraId="6B9CA5F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0.254</w:t>
            </w:r>
          </w:p>
        </w:tc>
        <w:tc>
          <w:tcPr>
            <w:tcW w:w="0" w:type="auto"/>
            <w:noWrap/>
            <w:hideMark/>
          </w:tcPr>
          <w:p w14:paraId="7397214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0.88</w:t>
            </w:r>
          </w:p>
        </w:tc>
        <w:tc>
          <w:tcPr>
            <w:tcW w:w="0" w:type="auto"/>
            <w:noWrap/>
            <w:hideMark/>
          </w:tcPr>
          <w:p w14:paraId="07E3D3F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0.83</w:t>
            </w:r>
          </w:p>
        </w:tc>
        <w:tc>
          <w:tcPr>
            <w:tcW w:w="0" w:type="auto"/>
            <w:noWrap/>
            <w:hideMark/>
          </w:tcPr>
          <w:p w14:paraId="4A488A3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0.93</w:t>
            </w:r>
          </w:p>
        </w:tc>
        <w:tc>
          <w:tcPr>
            <w:tcW w:w="0" w:type="auto"/>
            <w:noWrap/>
            <w:hideMark/>
          </w:tcPr>
          <w:p w14:paraId="5BEB631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1.10E-06</w:t>
            </w:r>
          </w:p>
        </w:tc>
      </w:tr>
      <w:tr w:rsidR="00CF7BCE" w:rsidRPr="000C18CA" w14:paraId="7906500E"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270E683"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2:236618246_A_C</w:t>
            </w:r>
          </w:p>
        </w:tc>
        <w:tc>
          <w:tcPr>
            <w:tcW w:w="0" w:type="auto"/>
            <w:noWrap/>
            <w:hideMark/>
          </w:tcPr>
          <w:p w14:paraId="00480C6E" w14:textId="77777777" w:rsidR="00CF7BCE" w:rsidRPr="00984646"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Hospital diagnosed hip and/or knee OA</w:t>
            </w:r>
          </w:p>
        </w:tc>
        <w:tc>
          <w:tcPr>
            <w:tcW w:w="0" w:type="auto"/>
            <w:noWrap/>
            <w:hideMark/>
          </w:tcPr>
          <w:p w14:paraId="67118D75"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rs3820781</w:t>
            </w:r>
          </w:p>
        </w:tc>
        <w:tc>
          <w:tcPr>
            <w:tcW w:w="0" w:type="auto"/>
            <w:noWrap/>
            <w:hideMark/>
          </w:tcPr>
          <w:p w14:paraId="276CB5DF"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1089F14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0.265</w:t>
            </w:r>
          </w:p>
        </w:tc>
        <w:tc>
          <w:tcPr>
            <w:tcW w:w="0" w:type="auto"/>
            <w:noWrap/>
            <w:hideMark/>
          </w:tcPr>
          <w:p w14:paraId="16F8D16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0.265</w:t>
            </w:r>
          </w:p>
        </w:tc>
        <w:tc>
          <w:tcPr>
            <w:tcW w:w="0" w:type="auto"/>
            <w:noWrap/>
            <w:hideMark/>
          </w:tcPr>
          <w:p w14:paraId="6287571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w:t>
            </w:r>
          </w:p>
        </w:tc>
        <w:tc>
          <w:tcPr>
            <w:tcW w:w="0" w:type="auto"/>
            <w:noWrap/>
            <w:hideMark/>
          </w:tcPr>
          <w:p w14:paraId="7D25811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0.86</w:t>
            </w:r>
          </w:p>
        </w:tc>
        <w:tc>
          <w:tcPr>
            <w:tcW w:w="0" w:type="auto"/>
            <w:noWrap/>
            <w:hideMark/>
          </w:tcPr>
          <w:p w14:paraId="22D6713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0.94</w:t>
            </w:r>
          </w:p>
        </w:tc>
        <w:tc>
          <w:tcPr>
            <w:tcW w:w="0" w:type="auto"/>
            <w:noWrap/>
            <w:hideMark/>
          </w:tcPr>
          <w:p w14:paraId="17C1988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1.88E-06</w:t>
            </w:r>
          </w:p>
        </w:tc>
      </w:tr>
      <w:tr w:rsidR="00CF7BCE" w:rsidRPr="000C18CA" w14:paraId="142A80A5"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23A2C70"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2:242393798_A_G</w:t>
            </w:r>
          </w:p>
        </w:tc>
        <w:tc>
          <w:tcPr>
            <w:tcW w:w="0" w:type="auto"/>
            <w:noWrap/>
            <w:hideMark/>
          </w:tcPr>
          <w:p w14:paraId="0CC78834"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5DC0D941"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rs2302011</w:t>
            </w:r>
          </w:p>
        </w:tc>
        <w:tc>
          <w:tcPr>
            <w:tcW w:w="0" w:type="auto"/>
            <w:noWrap/>
            <w:hideMark/>
          </w:tcPr>
          <w:p w14:paraId="4A5B8372"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33CE8C1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0.283</w:t>
            </w:r>
          </w:p>
        </w:tc>
        <w:tc>
          <w:tcPr>
            <w:tcW w:w="0" w:type="auto"/>
            <w:noWrap/>
            <w:hideMark/>
          </w:tcPr>
          <w:p w14:paraId="15E1733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0.283</w:t>
            </w:r>
          </w:p>
        </w:tc>
        <w:tc>
          <w:tcPr>
            <w:tcW w:w="0" w:type="auto"/>
            <w:noWrap/>
            <w:hideMark/>
          </w:tcPr>
          <w:p w14:paraId="050D366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1.19</w:t>
            </w:r>
          </w:p>
        </w:tc>
        <w:tc>
          <w:tcPr>
            <w:tcW w:w="0" w:type="auto"/>
            <w:noWrap/>
            <w:hideMark/>
          </w:tcPr>
          <w:p w14:paraId="66EC12A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1.11</w:t>
            </w:r>
          </w:p>
        </w:tc>
        <w:tc>
          <w:tcPr>
            <w:tcW w:w="0" w:type="auto"/>
            <w:noWrap/>
            <w:hideMark/>
          </w:tcPr>
          <w:p w14:paraId="0995AF8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1.27</w:t>
            </w:r>
          </w:p>
        </w:tc>
        <w:tc>
          <w:tcPr>
            <w:tcW w:w="0" w:type="auto"/>
            <w:noWrap/>
            <w:hideMark/>
          </w:tcPr>
          <w:p w14:paraId="4E7C5DE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4.72E-07</w:t>
            </w:r>
          </w:p>
        </w:tc>
      </w:tr>
      <w:tr w:rsidR="00CF7BCE" w:rsidRPr="000C18CA" w14:paraId="082146BE"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D95EFBE"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3:10238978_A_G</w:t>
            </w:r>
          </w:p>
        </w:tc>
        <w:tc>
          <w:tcPr>
            <w:tcW w:w="0" w:type="auto"/>
            <w:noWrap/>
            <w:hideMark/>
          </w:tcPr>
          <w:p w14:paraId="3C1B0F89" w14:textId="77777777" w:rsidR="00CF7BCE" w:rsidRPr="00984646"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Hospital diagnosed hip and/or knee OA</w:t>
            </w:r>
          </w:p>
        </w:tc>
        <w:tc>
          <w:tcPr>
            <w:tcW w:w="0" w:type="auto"/>
            <w:noWrap/>
            <w:hideMark/>
          </w:tcPr>
          <w:p w14:paraId="752FC77E"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rs189864101</w:t>
            </w:r>
          </w:p>
        </w:tc>
        <w:tc>
          <w:tcPr>
            <w:tcW w:w="0" w:type="auto"/>
            <w:noWrap/>
            <w:hideMark/>
          </w:tcPr>
          <w:p w14:paraId="45052CFA"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729B449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0.014</w:t>
            </w:r>
          </w:p>
        </w:tc>
        <w:tc>
          <w:tcPr>
            <w:tcW w:w="0" w:type="auto"/>
            <w:noWrap/>
            <w:hideMark/>
          </w:tcPr>
          <w:p w14:paraId="49A24F0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0.014</w:t>
            </w:r>
          </w:p>
        </w:tc>
        <w:tc>
          <w:tcPr>
            <w:tcW w:w="0" w:type="auto"/>
            <w:noWrap/>
            <w:hideMark/>
          </w:tcPr>
          <w:p w14:paraId="72BED68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1.39</w:t>
            </w:r>
          </w:p>
        </w:tc>
        <w:tc>
          <w:tcPr>
            <w:tcW w:w="0" w:type="auto"/>
            <w:noWrap/>
            <w:hideMark/>
          </w:tcPr>
          <w:p w14:paraId="1E38ACB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w:t>
            </w:r>
          </w:p>
        </w:tc>
        <w:tc>
          <w:tcPr>
            <w:tcW w:w="0" w:type="auto"/>
            <w:noWrap/>
            <w:hideMark/>
          </w:tcPr>
          <w:p w14:paraId="7F47DBB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1.61</w:t>
            </w:r>
          </w:p>
        </w:tc>
        <w:tc>
          <w:tcPr>
            <w:tcW w:w="0" w:type="auto"/>
            <w:noWrap/>
            <w:hideMark/>
          </w:tcPr>
          <w:p w14:paraId="02C62FB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5.94E-06</w:t>
            </w:r>
          </w:p>
        </w:tc>
      </w:tr>
      <w:tr w:rsidR="00CF7BCE" w:rsidRPr="000C18CA" w14:paraId="6B164A21"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FA39088"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lastRenderedPageBreak/>
              <w:t>3:22809469_A_G</w:t>
            </w:r>
          </w:p>
        </w:tc>
        <w:tc>
          <w:tcPr>
            <w:tcW w:w="0" w:type="auto"/>
            <w:noWrap/>
            <w:hideMark/>
          </w:tcPr>
          <w:p w14:paraId="40ECBA5E"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54B67459"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rs576795547</w:t>
            </w:r>
          </w:p>
        </w:tc>
        <w:tc>
          <w:tcPr>
            <w:tcW w:w="0" w:type="auto"/>
            <w:noWrap/>
            <w:hideMark/>
          </w:tcPr>
          <w:p w14:paraId="769A701E"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1DCC1D6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3A9168B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776AFBF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0.53</w:t>
            </w:r>
          </w:p>
        </w:tc>
        <w:tc>
          <w:tcPr>
            <w:tcW w:w="0" w:type="auto"/>
            <w:noWrap/>
            <w:hideMark/>
          </w:tcPr>
          <w:p w14:paraId="5E50F12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0.35</w:t>
            </w:r>
          </w:p>
        </w:tc>
        <w:tc>
          <w:tcPr>
            <w:tcW w:w="0" w:type="auto"/>
            <w:noWrap/>
            <w:hideMark/>
          </w:tcPr>
          <w:p w14:paraId="623FFE1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0.81</w:t>
            </w:r>
          </w:p>
        </w:tc>
        <w:tc>
          <w:tcPr>
            <w:tcW w:w="0" w:type="auto"/>
            <w:noWrap/>
            <w:hideMark/>
          </w:tcPr>
          <w:p w14:paraId="4C04B16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6.13E-06</w:t>
            </w:r>
          </w:p>
        </w:tc>
      </w:tr>
      <w:tr w:rsidR="00CF7BCE" w:rsidRPr="000C18CA" w14:paraId="36D8EFA7"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126B70B"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3:46742019_T_C</w:t>
            </w:r>
          </w:p>
        </w:tc>
        <w:tc>
          <w:tcPr>
            <w:tcW w:w="0" w:type="auto"/>
            <w:noWrap/>
            <w:hideMark/>
          </w:tcPr>
          <w:p w14:paraId="5548FFEE"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6C8F2C9E"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rs6442021</w:t>
            </w:r>
          </w:p>
        </w:tc>
        <w:tc>
          <w:tcPr>
            <w:tcW w:w="0" w:type="auto"/>
            <w:noWrap/>
            <w:hideMark/>
          </w:tcPr>
          <w:p w14:paraId="4BAF9D76"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2B389FA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0.61</w:t>
            </w:r>
          </w:p>
        </w:tc>
        <w:tc>
          <w:tcPr>
            <w:tcW w:w="0" w:type="auto"/>
            <w:noWrap/>
            <w:hideMark/>
          </w:tcPr>
          <w:p w14:paraId="3651465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0.39</w:t>
            </w:r>
          </w:p>
        </w:tc>
        <w:tc>
          <w:tcPr>
            <w:tcW w:w="0" w:type="auto"/>
            <w:noWrap/>
            <w:hideMark/>
          </w:tcPr>
          <w:p w14:paraId="670584A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1.08</w:t>
            </w:r>
          </w:p>
        </w:tc>
        <w:tc>
          <w:tcPr>
            <w:tcW w:w="0" w:type="auto"/>
            <w:noWrap/>
            <w:hideMark/>
          </w:tcPr>
          <w:p w14:paraId="59BEC1D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1.04</w:t>
            </w:r>
          </w:p>
        </w:tc>
        <w:tc>
          <w:tcPr>
            <w:tcW w:w="0" w:type="auto"/>
            <w:noWrap/>
            <w:hideMark/>
          </w:tcPr>
          <w:p w14:paraId="061F911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1.11</w:t>
            </w:r>
          </w:p>
        </w:tc>
        <w:tc>
          <w:tcPr>
            <w:tcW w:w="0" w:type="auto"/>
            <w:noWrap/>
            <w:hideMark/>
          </w:tcPr>
          <w:p w14:paraId="040E622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4.64E-06</w:t>
            </w:r>
          </w:p>
        </w:tc>
      </w:tr>
      <w:tr w:rsidR="00CF7BCE" w:rsidRPr="000C18CA" w14:paraId="5D4B524B"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B6E9FF4"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3:50196533_C_T</w:t>
            </w:r>
          </w:p>
        </w:tc>
        <w:tc>
          <w:tcPr>
            <w:tcW w:w="0" w:type="auto"/>
            <w:noWrap/>
            <w:hideMark/>
          </w:tcPr>
          <w:p w14:paraId="1DFB15A8"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447A827B"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rs73080980</w:t>
            </w:r>
          </w:p>
        </w:tc>
        <w:tc>
          <w:tcPr>
            <w:tcW w:w="0" w:type="auto"/>
            <w:noWrap/>
            <w:hideMark/>
          </w:tcPr>
          <w:p w14:paraId="2AEC8838"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4F32968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0.205</w:t>
            </w:r>
          </w:p>
        </w:tc>
        <w:tc>
          <w:tcPr>
            <w:tcW w:w="0" w:type="auto"/>
            <w:noWrap/>
            <w:hideMark/>
          </w:tcPr>
          <w:p w14:paraId="62C565C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0.205</w:t>
            </w:r>
          </w:p>
        </w:tc>
        <w:tc>
          <w:tcPr>
            <w:tcW w:w="0" w:type="auto"/>
            <w:noWrap/>
            <w:hideMark/>
          </w:tcPr>
          <w:p w14:paraId="49DE47A1"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0.91</w:t>
            </w:r>
          </w:p>
        </w:tc>
        <w:tc>
          <w:tcPr>
            <w:tcW w:w="0" w:type="auto"/>
            <w:noWrap/>
            <w:hideMark/>
          </w:tcPr>
          <w:p w14:paraId="6F6EB82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0.88</w:t>
            </w:r>
          </w:p>
        </w:tc>
        <w:tc>
          <w:tcPr>
            <w:tcW w:w="0" w:type="auto"/>
            <w:noWrap/>
            <w:hideMark/>
          </w:tcPr>
          <w:p w14:paraId="059B0FF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0.95</w:t>
            </w:r>
          </w:p>
        </w:tc>
        <w:tc>
          <w:tcPr>
            <w:tcW w:w="0" w:type="auto"/>
            <w:noWrap/>
            <w:hideMark/>
          </w:tcPr>
          <w:p w14:paraId="28BFB33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1.99E-06</w:t>
            </w:r>
          </w:p>
        </w:tc>
      </w:tr>
      <w:tr w:rsidR="00CF7BCE" w:rsidRPr="000C18CA" w14:paraId="340735EB"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DA0F71E"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3:51280084_G_C</w:t>
            </w:r>
          </w:p>
        </w:tc>
        <w:tc>
          <w:tcPr>
            <w:tcW w:w="0" w:type="auto"/>
            <w:noWrap/>
            <w:hideMark/>
          </w:tcPr>
          <w:p w14:paraId="1334F4A5"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719A2100"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rs115026226</w:t>
            </w:r>
          </w:p>
        </w:tc>
        <w:tc>
          <w:tcPr>
            <w:tcW w:w="0" w:type="auto"/>
            <w:noWrap/>
            <w:hideMark/>
          </w:tcPr>
          <w:p w14:paraId="40F0ECA5"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75B3424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0.004</w:t>
            </w:r>
          </w:p>
        </w:tc>
        <w:tc>
          <w:tcPr>
            <w:tcW w:w="0" w:type="auto"/>
            <w:noWrap/>
            <w:hideMark/>
          </w:tcPr>
          <w:p w14:paraId="7903149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0.004</w:t>
            </w:r>
          </w:p>
        </w:tc>
        <w:tc>
          <w:tcPr>
            <w:tcW w:w="0" w:type="auto"/>
            <w:noWrap/>
            <w:hideMark/>
          </w:tcPr>
          <w:p w14:paraId="063A64B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w:t>
            </w:r>
          </w:p>
        </w:tc>
        <w:tc>
          <w:tcPr>
            <w:tcW w:w="0" w:type="auto"/>
            <w:noWrap/>
            <w:hideMark/>
          </w:tcPr>
          <w:p w14:paraId="093765D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0.46</w:t>
            </w:r>
          </w:p>
        </w:tc>
        <w:tc>
          <w:tcPr>
            <w:tcW w:w="0" w:type="auto"/>
            <w:noWrap/>
            <w:hideMark/>
          </w:tcPr>
          <w:p w14:paraId="2D4A2E3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0.79</w:t>
            </w:r>
          </w:p>
        </w:tc>
        <w:tc>
          <w:tcPr>
            <w:tcW w:w="0" w:type="auto"/>
            <w:noWrap/>
            <w:hideMark/>
          </w:tcPr>
          <w:p w14:paraId="11DBB04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2.13E-06</w:t>
            </w:r>
          </w:p>
        </w:tc>
      </w:tr>
      <w:tr w:rsidR="00CF7BCE" w:rsidRPr="000C18CA" w14:paraId="03CFE2D4"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3AC37D7"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3:51820603_A_G</w:t>
            </w:r>
          </w:p>
        </w:tc>
        <w:tc>
          <w:tcPr>
            <w:tcW w:w="0" w:type="auto"/>
            <w:noWrap/>
            <w:hideMark/>
          </w:tcPr>
          <w:p w14:paraId="50E6E0D0"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444B5DC2"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rs146832180</w:t>
            </w:r>
          </w:p>
        </w:tc>
        <w:tc>
          <w:tcPr>
            <w:tcW w:w="0" w:type="auto"/>
            <w:noWrap/>
            <w:hideMark/>
          </w:tcPr>
          <w:p w14:paraId="1A58BF49"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59AF04E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0.005</w:t>
            </w:r>
          </w:p>
        </w:tc>
        <w:tc>
          <w:tcPr>
            <w:tcW w:w="0" w:type="auto"/>
            <w:noWrap/>
            <w:hideMark/>
          </w:tcPr>
          <w:p w14:paraId="2A5BB9E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0.005</w:t>
            </w:r>
          </w:p>
        </w:tc>
        <w:tc>
          <w:tcPr>
            <w:tcW w:w="0" w:type="auto"/>
            <w:noWrap/>
            <w:hideMark/>
          </w:tcPr>
          <w:p w14:paraId="1BF8B92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0.64</w:t>
            </w:r>
          </w:p>
        </w:tc>
        <w:tc>
          <w:tcPr>
            <w:tcW w:w="0" w:type="auto"/>
            <w:noWrap/>
            <w:hideMark/>
          </w:tcPr>
          <w:p w14:paraId="2FE3D0E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0.5</w:t>
            </w:r>
          </w:p>
        </w:tc>
        <w:tc>
          <w:tcPr>
            <w:tcW w:w="0" w:type="auto"/>
            <w:noWrap/>
            <w:hideMark/>
          </w:tcPr>
          <w:p w14:paraId="51D20F8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0.81</w:t>
            </w:r>
          </w:p>
        </w:tc>
        <w:tc>
          <w:tcPr>
            <w:tcW w:w="0" w:type="auto"/>
            <w:noWrap/>
            <w:hideMark/>
          </w:tcPr>
          <w:p w14:paraId="02AB61B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8.72E-06</w:t>
            </w:r>
          </w:p>
        </w:tc>
      </w:tr>
      <w:tr w:rsidR="00CF7BCE" w:rsidRPr="000C18CA" w14:paraId="163DC4D5"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93D877A"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3:52567968_A_G</w:t>
            </w:r>
          </w:p>
        </w:tc>
        <w:tc>
          <w:tcPr>
            <w:tcW w:w="0" w:type="auto"/>
            <w:noWrap/>
            <w:hideMark/>
          </w:tcPr>
          <w:p w14:paraId="28834774"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4F58E629"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rs541612392</w:t>
            </w:r>
          </w:p>
        </w:tc>
        <w:tc>
          <w:tcPr>
            <w:tcW w:w="0" w:type="auto"/>
            <w:noWrap/>
            <w:hideMark/>
          </w:tcPr>
          <w:p w14:paraId="20829581"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4CAE2AD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0.126</w:t>
            </w:r>
          </w:p>
        </w:tc>
        <w:tc>
          <w:tcPr>
            <w:tcW w:w="0" w:type="auto"/>
            <w:noWrap/>
            <w:hideMark/>
          </w:tcPr>
          <w:p w14:paraId="50AE3DB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0.126</w:t>
            </w:r>
          </w:p>
        </w:tc>
        <w:tc>
          <w:tcPr>
            <w:tcW w:w="0" w:type="auto"/>
            <w:noWrap/>
            <w:hideMark/>
          </w:tcPr>
          <w:p w14:paraId="478182F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0.84</w:t>
            </w:r>
          </w:p>
        </w:tc>
        <w:tc>
          <w:tcPr>
            <w:tcW w:w="0" w:type="auto"/>
            <w:noWrap/>
            <w:hideMark/>
          </w:tcPr>
          <w:p w14:paraId="4E8B465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0.78</w:t>
            </w:r>
          </w:p>
        </w:tc>
        <w:tc>
          <w:tcPr>
            <w:tcW w:w="0" w:type="auto"/>
            <w:noWrap/>
            <w:hideMark/>
          </w:tcPr>
          <w:p w14:paraId="5016E31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0.91</w:t>
            </w:r>
          </w:p>
        </w:tc>
        <w:tc>
          <w:tcPr>
            <w:tcW w:w="0" w:type="auto"/>
            <w:noWrap/>
            <w:hideMark/>
          </w:tcPr>
          <w:p w14:paraId="191358A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2.25E-07</w:t>
            </w:r>
          </w:p>
        </w:tc>
      </w:tr>
      <w:tr w:rsidR="00CF7BCE" w:rsidRPr="000C18CA" w14:paraId="287701DE"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AB4ED01"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3:53164553_CT_C</w:t>
            </w:r>
          </w:p>
        </w:tc>
        <w:tc>
          <w:tcPr>
            <w:tcW w:w="0" w:type="auto"/>
            <w:noWrap/>
            <w:hideMark/>
          </w:tcPr>
          <w:p w14:paraId="69F52018"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7BDD25A9"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rs537109577</w:t>
            </w:r>
          </w:p>
        </w:tc>
        <w:tc>
          <w:tcPr>
            <w:tcW w:w="0" w:type="auto"/>
            <w:noWrap/>
            <w:hideMark/>
          </w:tcPr>
          <w:p w14:paraId="6DFAC8A4"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48F02C5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40E2140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3C27CF4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0.37</w:t>
            </w:r>
          </w:p>
        </w:tc>
        <w:tc>
          <w:tcPr>
            <w:tcW w:w="0" w:type="auto"/>
            <w:noWrap/>
            <w:hideMark/>
          </w:tcPr>
          <w:p w14:paraId="5E4886A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w:t>
            </w:r>
          </w:p>
        </w:tc>
        <w:tc>
          <w:tcPr>
            <w:tcW w:w="0" w:type="auto"/>
            <w:noWrap/>
            <w:hideMark/>
          </w:tcPr>
          <w:p w14:paraId="1F61972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0.66</w:t>
            </w:r>
          </w:p>
        </w:tc>
        <w:tc>
          <w:tcPr>
            <w:tcW w:w="0" w:type="auto"/>
            <w:noWrap/>
            <w:hideMark/>
          </w:tcPr>
          <w:p w14:paraId="7DF12DC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1.90E-06</w:t>
            </w:r>
          </w:p>
        </w:tc>
      </w:tr>
      <w:tr w:rsidR="00CF7BCE" w:rsidRPr="000C18CA" w14:paraId="1F9C7DF4"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88F66CE"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3:56059198_G_A</w:t>
            </w:r>
          </w:p>
        </w:tc>
        <w:tc>
          <w:tcPr>
            <w:tcW w:w="0" w:type="auto"/>
            <w:noWrap/>
            <w:hideMark/>
          </w:tcPr>
          <w:p w14:paraId="3067DFC7"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1C00A159"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w:t>
            </w:r>
          </w:p>
        </w:tc>
        <w:tc>
          <w:tcPr>
            <w:tcW w:w="0" w:type="auto"/>
            <w:noWrap/>
            <w:hideMark/>
          </w:tcPr>
          <w:p w14:paraId="5F3A94D1"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656C0CA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0.001</w:t>
            </w:r>
          </w:p>
        </w:tc>
        <w:tc>
          <w:tcPr>
            <w:tcW w:w="0" w:type="auto"/>
            <w:noWrap/>
            <w:hideMark/>
          </w:tcPr>
          <w:p w14:paraId="7D2F91F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0.001</w:t>
            </w:r>
          </w:p>
        </w:tc>
        <w:tc>
          <w:tcPr>
            <w:tcW w:w="0" w:type="auto"/>
            <w:noWrap/>
            <w:hideMark/>
          </w:tcPr>
          <w:p w14:paraId="24FF2B9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2.26</w:t>
            </w:r>
          </w:p>
        </w:tc>
        <w:tc>
          <w:tcPr>
            <w:tcW w:w="0" w:type="auto"/>
            <w:noWrap/>
            <w:hideMark/>
          </w:tcPr>
          <w:p w14:paraId="6C36F8C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1.62</w:t>
            </w:r>
          </w:p>
        </w:tc>
        <w:tc>
          <w:tcPr>
            <w:tcW w:w="0" w:type="auto"/>
            <w:noWrap/>
            <w:hideMark/>
          </w:tcPr>
          <w:p w14:paraId="13F2860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3.15</w:t>
            </w:r>
          </w:p>
        </w:tc>
        <w:tc>
          <w:tcPr>
            <w:tcW w:w="0" w:type="auto"/>
            <w:noWrap/>
            <w:hideMark/>
          </w:tcPr>
          <w:p w14:paraId="5A0C296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3.88E-07</w:t>
            </w:r>
          </w:p>
        </w:tc>
      </w:tr>
      <w:tr w:rsidR="00CF7BCE" w:rsidRPr="000C18CA" w14:paraId="192C4A49"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198BBF4"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3:61637069_A_T</w:t>
            </w:r>
          </w:p>
        </w:tc>
        <w:tc>
          <w:tcPr>
            <w:tcW w:w="0" w:type="auto"/>
            <w:noWrap/>
            <w:hideMark/>
          </w:tcPr>
          <w:p w14:paraId="6B6F4FF6"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285B85C8"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rs4688651</w:t>
            </w:r>
          </w:p>
        </w:tc>
        <w:tc>
          <w:tcPr>
            <w:tcW w:w="0" w:type="auto"/>
            <w:noWrap/>
            <w:hideMark/>
          </w:tcPr>
          <w:p w14:paraId="5A281568"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4ECA291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0.858</w:t>
            </w:r>
          </w:p>
        </w:tc>
        <w:tc>
          <w:tcPr>
            <w:tcW w:w="0" w:type="auto"/>
            <w:noWrap/>
            <w:hideMark/>
          </w:tcPr>
          <w:p w14:paraId="3C986B2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0.142</w:t>
            </w:r>
          </w:p>
        </w:tc>
        <w:tc>
          <w:tcPr>
            <w:tcW w:w="0" w:type="auto"/>
            <w:noWrap/>
            <w:hideMark/>
          </w:tcPr>
          <w:p w14:paraId="3E533EF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0.91</w:t>
            </w:r>
          </w:p>
        </w:tc>
        <w:tc>
          <w:tcPr>
            <w:tcW w:w="0" w:type="auto"/>
            <w:noWrap/>
            <w:hideMark/>
          </w:tcPr>
          <w:p w14:paraId="1AA3390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0.88</w:t>
            </w:r>
          </w:p>
        </w:tc>
        <w:tc>
          <w:tcPr>
            <w:tcW w:w="0" w:type="auto"/>
            <w:noWrap/>
            <w:hideMark/>
          </w:tcPr>
          <w:p w14:paraId="02CEF32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0.95</w:t>
            </w:r>
          </w:p>
        </w:tc>
        <w:tc>
          <w:tcPr>
            <w:tcW w:w="0" w:type="auto"/>
            <w:noWrap/>
            <w:hideMark/>
          </w:tcPr>
          <w:p w14:paraId="5853929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6.11E-06</w:t>
            </w:r>
          </w:p>
        </w:tc>
      </w:tr>
      <w:tr w:rsidR="00CF7BCE" w:rsidRPr="000C18CA" w14:paraId="5C431F7D"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32A944E"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3:66321291_G_A</w:t>
            </w:r>
          </w:p>
        </w:tc>
        <w:tc>
          <w:tcPr>
            <w:tcW w:w="0" w:type="auto"/>
            <w:noWrap/>
            <w:hideMark/>
          </w:tcPr>
          <w:p w14:paraId="2388609C"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41EF0635"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rs140351557</w:t>
            </w:r>
          </w:p>
        </w:tc>
        <w:tc>
          <w:tcPr>
            <w:tcW w:w="0" w:type="auto"/>
            <w:noWrap/>
            <w:hideMark/>
          </w:tcPr>
          <w:p w14:paraId="09CDE850"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3B55FC5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0.007</w:t>
            </w:r>
          </w:p>
        </w:tc>
        <w:tc>
          <w:tcPr>
            <w:tcW w:w="0" w:type="auto"/>
            <w:noWrap/>
            <w:hideMark/>
          </w:tcPr>
          <w:p w14:paraId="6CBF313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0.007</w:t>
            </w:r>
          </w:p>
        </w:tc>
        <w:tc>
          <w:tcPr>
            <w:tcW w:w="0" w:type="auto"/>
            <w:noWrap/>
            <w:hideMark/>
          </w:tcPr>
          <w:p w14:paraId="7DCFABA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1.44</w:t>
            </w:r>
          </w:p>
        </w:tc>
        <w:tc>
          <w:tcPr>
            <w:tcW w:w="0" w:type="auto"/>
            <w:noWrap/>
            <w:hideMark/>
          </w:tcPr>
          <w:p w14:paraId="22F8E0A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1.23</w:t>
            </w:r>
          </w:p>
        </w:tc>
        <w:tc>
          <w:tcPr>
            <w:tcW w:w="0" w:type="auto"/>
            <w:noWrap/>
            <w:hideMark/>
          </w:tcPr>
          <w:p w14:paraId="40CEA54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1.68</w:t>
            </w:r>
          </w:p>
        </w:tc>
        <w:tc>
          <w:tcPr>
            <w:tcW w:w="0" w:type="auto"/>
            <w:noWrap/>
            <w:hideMark/>
          </w:tcPr>
          <w:p w14:paraId="52A698D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4.09E-06</w:t>
            </w:r>
          </w:p>
        </w:tc>
      </w:tr>
      <w:tr w:rsidR="00CF7BCE" w:rsidRPr="000C18CA" w14:paraId="47F1E3B2"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61BEA03"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3:70331707_T_G</w:t>
            </w:r>
          </w:p>
        </w:tc>
        <w:tc>
          <w:tcPr>
            <w:tcW w:w="0" w:type="auto"/>
            <w:noWrap/>
            <w:hideMark/>
          </w:tcPr>
          <w:p w14:paraId="47ED2245"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6F489F35"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rs4498002</w:t>
            </w:r>
          </w:p>
        </w:tc>
        <w:tc>
          <w:tcPr>
            <w:tcW w:w="0" w:type="auto"/>
            <w:noWrap/>
            <w:hideMark/>
          </w:tcPr>
          <w:p w14:paraId="5010B4E8"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2BF8FD7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0.391</w:t>
            </w:r>
          </w:p>
        </w:tc>
        <w:tc>
          <w:tcPr>
            <w:tcW w:w="0" w:type="auto"/>
            <w:noWrap/>
            <w:hideMark/>
          </w:tcPr>
          <w:p w14:paraId="0A20F8F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0.391</w:t>
            </w:r>
          </w:p>
        </w:tc>
        <w:tc>
          <w:tcPr>
            <w:tcW w:w="0" w:type="auto"/>
            <w:noWrap/>
            <w:hideMark/>
          </w:tcPr>
          <w:p w14:paraId="2DFB74F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1.07</w:t>
            </w:r>
          </w:p>
        </w:tc>
        <w:tc>
          <w:tcPr>
            <w:tcW w:w="0" w:type="auto"/>
            <w:noWrap/>
            <w:hideMark/>
          </w:tcPr>
          <w:p w14:paraId="22C411A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1.04</w:t>
            </w:r>
          </w:p>
        </w:tc>
        <w:tc>
          <w:tcPr>
            <w:tcW w:w="0" w:type="auto"/>
            <w:noWrap/>
            <w:hideMark/>
          </w:tcPr>
          <w:p w14:paraId="56E55A21"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w:t>
            </w:r>
          </w:p>
        </w:tc>
        <w:tc>
          <w:tcPr>
            <w:tcW w:w="0" w:type="auto"/>
            <w:noWrap/>
            <w:hideMark/>
          </w:tcPr>
          <w:p w14:paraId="37BF7B81"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3.75E-06</w:t>
            </w:r>
          </w:p>
        </w:tc>
      </w:tr>
      <w:tr w:rsidR="00CF7BCE" w:rsidRPr="000C18CA" w14:paraId="1F6E63C0"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5B909B8"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3:106987471_T_G</w:t>
            </w:r>
          </w:p>
        </w:tc>
        <w:tc>
          <w:tcPr>
            <w:tcW w:w="0" w:type="auto"/>
            <w:noWrap/>
            <w:hideMark/>
          </w:tcPr>
          <w:p w14:paraId="46B69A74" w14:textId="77777777" w:rsidR="00CF7BCE" w:rsidRPr="00984646"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Hospital diagnosed hip and/or knee OA</w:t>
            </w:r>
          </w:p>
        </w:tc>
        <w:tc>
          <w:tcPr>
            <w:tcW w:w="0" w:type="auto"/>
            <w:noWrap/>
            <w:hideMark/>
          </w:tcPr>
          <w:p w14:paraId="66504056"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rs77639587</w:t>
            </w:r>
          </w:p>
        </w:tc>
        <w:tc>
          <w:tcPr>
            <w:tcW w:w="0" w:type="auto"/>
            <w:noWrap/>
            <w:hideMark/>
          </w:tcPr>
          <w:p w14:paraId="2FC1082C"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1B634D2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0.028</w:t>
            </w:r>
          </w:p>
        </w:tc>
        <w:tc>
          <w:tcPr>
            <w:tcW w:w="0" w:type="auto"/>
            <w:noWrap/>
            <w:hideMark/>
          </w:tcPr>
          <w:p w14:paraId="4B93FB2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0.028</w:t>
            </w:r>
          </w:p>
        </w:tc>
        <w:tc>
          <w:tcPr>
            <w:tcW w:w="0" w:type="auto"/>
            <w:noWrap/>
            <w:hideMark/>
          </w:tcPr>
          <w:p w14:paraId="0717F30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0.74</w:t>
            </w:r>
          </w:p>
        </w:tc>
        <w:tc>
          <w:tcPr>
            <w:tcW w:w="0" w:type="auto"/>
            <w:noWrap/>
            <w:hideMark/>
          </w:tcPr>
          <w:p w14:paraId="3CD2E27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0.65</w:t>
            </w:r>
          </w:p>
        </w:tc>
        <w:tc>
          <w:tcPr>
            <w:tcW w:w="0" w:type="auto"/>
            <w:noWrap/>
            <w:hideMark/>
          </w:tcPr>
          <w:p w14:paraId="01465B9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0.84</w:t>
            </w:r>
          </w:p>
        </w:tc>
        <w:tc>
          <w:tcPr>
            <w:tcW w:w="0" w:type="auto"/>
            <w:noWrap/>
            <w:hideMark/>
          </w:tcPr>
          <w:p w14:paraId="0334E62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1.49E-06</w:t>
            </w:r>
          </w:p>
        </w:tc>
      </w:tr>
      <w:tr w:rsidR="00CF7BCE" w:rsidRPr="000C18CA" w14:paraId="3847F95E"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8F58C35"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3:106987471_T_G</w:t>
            </w:r>
          </w:p>
        </w:tc>
        <w:tc>
          <w:tcPr>
            <w:tcW w:w="0" w:type="auto"/>
            <w:noWrap/>
            <w:hideMark/>
          </w:tcPr>
          <w:p w14:paraId="2F10BB70"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2FF38251"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rs77639587</w:t>
            </w:r>
          </w:p>
        </w:tc>
        <w:tc>
          <w:tcPr>
            <w:tcW w:w="0" w:type="auto"/>
            <w:noWrap/>
            <w:hideMark/>
          </w:tcPr>
          <w:p w14:paraId="2BDB33F8"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13658311"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0.029</w:t>
            </w:r>
          </w:p>
        </w:tc>
        <w:tc>
          <w:tcPr>
            <w:tcW w:w="0" w:type="auto"/>
            <w:noWrap/>
            <w:hideMark/>
          </w:tcPr>
          <w:p w14:paraId="3861F21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0.029</w:t>
            </w:r>
          </w:p>
        </w:tc>
        <w:tc>
          <w:tcPr>
            <w:tcW w:w="0" w:type="auto"/>
            <w:noWrap/>
            <w:hideMark/>
          </w:tcPr>
          <w:p w14:paraId="2090A70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0.69</w:t>
            </w:r>
          </w:p>
        </w:tc>
        <w:tc>
          <w:tcPr>
            <w:tcW w:w="0" w:type="auto"/>
            <w:noWrap/>
            <w:hideMark/>
          </w:tcPr>
          <w:p w14:paraId="6863C4F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0.59</w:t>
            </w:r>
          </w:p>
        </w:tc>
        <w:tc>
          <w:tcPr>
            <w:tcW w:w="0" w:type="auto"/>
            <w:noWrap/>
            <w:hideMark/>
          </w:tcPr>
          <w:p w14:paraId="56888F1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w:t>
            </w:r>
          </w:p>
        </w:tc>
        <w:tc>
          <w:tcPr>
            <w:tcW w:w="0" w:type="auto"/>
            <w:noWrap/>
            <w:hideMark/>
          </w:tcPr>
          <w:p w14:paraId="4FE5A71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6.85E-07</w:t>
            </w:r>
          </w:p>
        </w:tc>
      </w:tr>
      <w:tr w:rsidR="00CF7BCE" w:rsidRPr="000C18CA" w14:paraId="140ADCB0"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C366716"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3:109874394_A_G</w:t>
            </w:r>
          </w:p>
        </w:tc>
        <w:tc>
          <w:tcPr>
            <w:tcW w:w="0" w:type="auto"/>
            <w:noWrap/>
            <w:hideMark/>
          </w:tcPr>
          <w:p w14:paraId="0E1D8BF7"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1E8F3576"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rs183663477</w:t>
            </w:r>
          </w:p>
        </w:tc>
        <w:tc>
          <w:tcPr>
            <w:tcW w:w="0" w:type="auto"/>
            <w:noWrap/>
            <w:hideMark/>
          </w:tcPr>
          <w:p w14:paraId="7702A237"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3B161A9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5A0690A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48E9592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1.93</w:t>
            </w:r>
          </w:p>
        </w:tc>
        <w:tc>
          <w:tcPr>
            <w:tcW w:w="0" w:type="auto"/>
            <w:noWrap/>
            <w:hideMark/>
          </w:tcPr>
          <w:p w14:paraId="3B0DDCE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1.46</w:t>
            </w:r>
          </w:p>
        </w:tc>
        <w:tc>
          <w:tcPr>
            <w:tcW w:w="0" w:type="auto"/>
            <w:noWrap/>
            <w:hideMark/>
          </w:tcPr>
          <w:p w14:paraId="1DE0321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2.55</w:t>
            </w:r>
          </w:p>
        </w:tc>
        <w:tc>
          <w:tcPr>
            <w:tcW w:w="0" w:type="auto"/>
            <w:noWrap/>
            <w:hideMark/>
          </w:tcPr>
          <w:p w14:paraId="3CEE10E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3.12E-06</w:t>
            </w:r>
          </w:p>
        </w:tc>
      </w:tr>
      <w:tr w:rsidR="00CF7BCE" w:rsidRPr="000C18CA" w14:paraId="339B01AB"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FC107F4"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3:116363377_C_T</w:t>
            </w:r>
          </w:p>
        </w:tc>
        <w:tc>
          <w:tcPr>
            <w:tcW w:w="0" w:type="auto"/>
            <w:noWrap/>
            <w:hideMark/>
          </w:tcPr>
          <w:p w14:paraId="2B5B0870"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5E5F80A2"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rs568537964</w:t>
            </w:r>
          </w:p>
        </w:tc>
        <w:tc>
          <w:tcPr>
            <w:tcW w:w="0" w:type="auto"/>
            <w:noWrap/>
            <w:hideMark/>
          </w:tcPr>
          <w:p w14:paraId="10D6BFCA"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1988624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0.006</w:t>
            </w:r>
          </w:p>
        </w:tc>
        <w:tc>
          <w:tcPr>
            <w:tcW w:w="0" w:type="auto"/>
            <w:noWrap/>
            <w:hideMark/>
          </w:tcPr>
          <w:p w14:paraId="20300D7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0.006</w:t>
            </w:r>
          </w:p>
        </w:tc>
        <w:tc>
          <w:tcPr>
            <w:tcW w:w="0" w:type="auto"/>
            <w:noWrap/>
            <w:hideMark/>
          </w:tcPr>
          <w:p w14:paraId="6E81AB3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0.55</w:t>
            </w:r>
          </w:p>
        </w:tc>
        <w:tc>
          <w:tcPr>
            <w:tcW w:w="0" w:type="auto"/>
            <w:noWrap/>
            <w:hideMark/>
          </w:tcPr>
          <w:p w14:paraId="7F91D85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0.38</w:t>
            </w:r>
          </w:p>
        </w:tc>
        <w:tc>
          <w:tcPr>
            <w:tcW w:w="0" w:type="auto"/>
            <w:noWrap/>
            <w:hideMark/>
          </w:tcPr>
          <w:p w14:paraId="19252B3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w:t>
            </w:r>
          </w:p>
        </w:tc>
        <w:tc>
          <w:tcPr>
            <w:tcW w:w="0" w:type="auto"/>
            <w:noWrap/>
            <w:hideMark/>
          </w:tcPr>
          <w:p w14:paraId="41F6C97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3.47E-06</w:t>
            </w:r>
          </w:p>
        </w:tc>
      </w:tr>
      <w:tr w:rsidR="00CF7BCE" w:rsidRPr="000C18CA" w14:paraId="26882C56"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C9BBC22"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3:144517026_CATGTGCAG_C</w:t>
            </w:r>
          </w:p>
        </w:tc>
        <w:tc>
          <w:tcPr>
            <w:tcW w:w="0" w:type="auto"/>
            <w:noWrap/>
            <w:hideMark/>
          </w:tcPr>
          <w:p w14:paraId="5D8D5B56"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12F5DD2B"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rs57823456</w:t>
            </w:r>
          </w:p>
        </w:tc>
        <w:tc>
          <w:tcPr>
            <w:tcW w:w="0" w:type="auto"/>
            <w:noWrap/>
            <w:hideMark/>
          </w:tcPr>
          <w:p w14:paraId="7D3275D0"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13DE997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0.219</w:t>
            </w:r>
          </w:p>
        </w:tc>
        <w:tc>
          <w:tcPr>
            <w:tcW w:w="0" w:type="auto"/>
            <w:noWrap/>
            <w:hideMark/>
          </w:tcPr>
          <w:p w14:paraId="5DB10E5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0.219</w:t>
            </w:r>
          </w:p>
        </w:tc>
        <w:tc>
          <w:tcPr>
            <w:tcW w:w="0" w:type="auto"/>
            <w:noWrap/>
            <w:hideMark/>
          </w:tcPr>
          <w:p w14:paraId="6C7F0ED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1.18</w:t>
            </w:r>
          </w:p>
        </w:tc>
        <w:tc>
          <w:tcPr>
            <w:tcW w:w="0" w:type="auto"/>
            <w:noWrap/>
            <w:hideMark/>
          </w:tcPr>
          <w:p w14:paraId="6169510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1.09</w:t>
            </w:r>
          </w:p>
        </w:tc>
        <w:tc>
          <w:tcPr>
            <w:tcW w:w="0" w:type="auto"/>
            <w:noWrap/>
            <w:hideMark/>
          </w:tcPr>
          <w:p w14:paraId="205579C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1.27</w:t>
            </w:r>
          </w:p>
        </w:tc>
        <w:tc>
          <w:tcPr>
            <w:tcW w:w="0" w:type="auto"/>
            <w:noWrap/>
            <w:hideMark/>
          </w:tcPr>
          <w:p w14:paraId="0A2E1FD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6.51E-06</w:t>
            </w:r>
          </w:p>
        </w:tc>
      </w:tr>
      <w:tr w:rsidR="00CF7BCE" w:rsidRPr="000C18CA" w14:paraId="046FE666"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1199FAE"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3:144584958_C_T</w:t>
            </w:r>
          </w:p>
        </w:tc>
        <w:tc>
          <w:tcPr>
            <w:tcW w:w="0" w:type="auto"/>
            <w:noWrap/>
            <w:hideMark/>
          </w:tcPr>
          <w:p w14:paraId="5F0FB824"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7918266D"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rs540055688</w:t>
            </w:r>
          </w:p>
        </w:tc>
        <w:tc>
          <w:tcPr>
            <w:tcW w:w="0" w:type="auto"/>
            <w:noWrap/>
            <w:hideMark/>
          </w:tcPr>
          <w:p w14:paraId="2E870C46"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0DEEA9D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0.004</w:t>
            </w:r>
          </w:p>
        </w:tc>
        <w:tc>
          <w:tcPr>
            <w:tcW w:w="0" w:type="auto"/>
            <w:noWrap/>
            <w:hideMark/>
          </w:tcPr>
          <w:p w14:paraId="17F6000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0.004</w:t>
            </w:r>
          </w:p>
        </w:tc>
        <w:tc>
          <w:tcPr>
            <w:tcW w:w="0" w:type="auto"/>
            <w:noWrap/>
            <w:hideMark/>
          </w:tcPr>
          <w:p w14:paraId="536C20D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1.56</w:t>
            </w:r>
          </w:p>
        </w:tc>
        <w:tc>
          <w:tcPr>
            <w:tcW w:w="0" w:type="auto"/>
            <w:noWrap/>
            <w:hideMark/>
          </w:tcPr>
          <w:p w14:paraId="76342A6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1.27</w:t>
            </w:r>
          </w:p>
        </w:tc>
        <w:tc>
          <w:tcPr>
            <w:tcW w:w="0" w:type="auto"/>
            <w:noWrap/>
            <w:hideMark/>
          </w:tcPr>
          <w:p w14:paraId="4A4B6C8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1.92</w:t>
            </w:r>
          </w:p>
        </w:tc>
        <w:tc>
          <w:tcPr>
            <w:tcW w:w="0" w:type="auto"/>
            <w:noWrap/>
            <w:hideMark/>
          </w:tcPr>
          <w:p w14:paraId="4A8FA9B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2.85E-06</w:t>
            </w:r>
          </w:p>
        </w:tc>
      </w:tr>
      <w:tr w:rsidR="00CF7BCE" w:rsidRPr="000C18CA" w14:paraId="1DEB7F51"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3E67AA5"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3:150535301_T_A</w:t>
            </w:r>
          </w:p>
        </w:tc>
        <w:tc>
          <w:tcPr>
            <w:tcW w:w="0" w:type="auto"/>
            <w:noWrap/>
            <w:hideMark/>
          </w:tcPr>
          <w:p w14:paraId="4BFBF07F"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1B4608D6"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rs529442409</w:t>
            </w:r>
          </w:p>
        </w:tc>
        <w:tc>
          <w:tcPr>
            <w:tcW w:w="0" w:type="auto"/>
            <w:noWrap/>
            <w:hideMark/>
          </w:tcPr>
          <w:p w14:paraId="68CDC545"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3915C58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1346ACC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195DEEC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2.44</w:t>
            </w:r>
          </w:p>
        </w:tc>
        <w:tc>
          <w:tcPr>
            <w:tcW w:w="0" w:type="auto"/>
            <w:noWrap/>
            <w:hideMark/>
          </w:tcPr>
          <w:p w14:paraId="439E4ED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1.55</w:t>
            </w:r>
          </w:p>
        </w:tc>
        <w:tc>
          <w:tcPr>
            <w:tcW w:w="0" w:type="auto"/>
            <w:noWrap/>
            <w:hideMark/>
          </w:tcPr>
          <w:p w14:paraId="2B4456D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3.83</w:t>
            </w:r>
          </w:p>
        </w:tc>
        <w:tc>
          <w:tcPr>
            <w:tcW w:w="0" w:type="auto"/>
            <w:noWrap/>
            <w:hideMark/>
          </w:tcPr>
          <w:p w14:paraId="77C3644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3.76E-06</w:t>
            </w:r>
          </w:p>
        </w:tc>
      </w:tr>
      <w:tr w:rsidR="00CF7BCE" w:rsidRPr="000C18CA" w14:paraId="66F12C32"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E8019D2"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3:162868729_C_T</w:t>
            </w:r>
          </w:p>
        </w:tc>
        <w:tc>
          <w:tcPr>
            <w:tcW w:w="0" w:type="auto"/>
            <w:noWrap/>
            <w:hideMark/>
          </w:tcPr>
          <w:p w14:paraId="436B6D7F"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0B5483AC"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rs112354755</w:t>
            </w:r>
          </w:p>
        </w:tc>
        <w:tc>
          <w:tcPr>
            <w:tcW w:w="0" w:type="auto"/>
            <w:noWrap/>
            <w:hideMark/>
          </w:tcPr>
          <w:p w14:paraId="444C0B7E"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3461A87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0.059</w:t>
            </w:r>
          </w:p>
        </w:tc>
        <w:tc>
          <w:tcPr>
            <w:tcW w:w="0" w:type="auto"/>
            <w:noWrap/>
            <w:hideMark/>
          </w:tcPr>
          <w:p w14:paraId="21894A0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0.059</w:t>
            </w:r>
          </w:p>
        </w:tc>
        <w:tc>
          <w:tcPr>
            <w:tcW w:w="0" w:type="auto"/>
            <w:noWrap/>
            <w:hideMark/>
          </w:tcPr>
          <w:p w14:paraId="2AE8E19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0.85</w:t>
            </w:r>
          </w:p>
        </w:tc>
        <w:tc>
          <w:tcPr>
            <w:tcW w:w="0" w:type="auto"/>
            <w:noWrap/>
            <w:hideMark/>
          </w:tcPr>
          <w:p w14:paraId="4323B79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0.79</w:t>
            </w:r>
          </w:p>
        </w:tc>
        <w:tc>
          <w:tcPr>
            <w:tcW w:w="0" w:type="auto"/>
            <w:noWrap/>
            <w:hideMark/>
          </w:tcPr>
          <w:p w14:paraId="4C473C9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0.91</w:t>
            </w:r>
          </w:p>
        </w:tc>
        <w:tc>
          <w:tcPr>
            <w:tcW w:w="0" w:type="auto"/>
            <w:noWrap/>
            <w:hideMark/>
          </w:tcPr>
          <w:p w14:paraId="63EBC4F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6.41E-07</w:t>
            </w:r>
          </w:p>
        </w:tc>
      </w:tr>
      <w:tr w:rsidR="00CF7BCE" w:rsidRPr="000C18CA" w14:paraId="6494FBEE"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D3977E5"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3:174171593_A_G</w:t>
            </w:r>
          </w:p>
        </w:tc>
        <w:tc>
          <w:tcPr>
            <w:tcW w:w="0" w:type="auto"/>
            <w:noWrap/>
            <w:hideMark/>
          </w:tcPr>
          <w:p w14:paraId="30B95E17"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525B6049"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w:t>
            </w:r>
          </w:p>
        </w:tc>
        <w:tc>
          <w:tcPr>
            <w:tcW w:w="0" w:type="auto"/>
            <w:noWrap/>
            <w:hideMark/>
          </w:tcPr>
          <w:p w14:paraId="1689B8BF"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3C81444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4624A61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0705965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1.8</w:t>
            </w:r>
          </w:p>
        </w:tc>
        <w:tc>
          <w:tcPr>
            <w:tcW w:w="0" w:type="auto"/>
            <w:noWrap/>
            <w:hideMark/>
          </w:tcPr>
          <w:p w14:paraId="7C64EEA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1.43</w:t>
            </w:r>
          </w:p>
        </w:tc>
        <w:tc>
          <w:tcPr>
            <w:tcW w:w="0" w:type="auto"/>
            <w:noWrap/>
            <w:hideMark/>
          </w:tcPr>
          <w:p w14:paraId="47246A3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2.27</w:t>
            </w:r>
          </w:p>
        </w:tc>
        <w:tc>
          <w:tcPr>
            <w:tcW w:w="0" w:type="auto"/>
            <w:noWrap/>
            <w:hideMark/>
          </w:tcPr>
          <w:p w14:paraId="5B0B890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7.84E-07</w:t>
            </w:r>
          </w:p>
        </w:tc>
      </w:tr>
      <w:tr w:rsidR="00CF7BCE" w:rsidRPr="000C18CA" w14:paraId="3E96A380"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291B540"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3:174171593_A_G</w:t>
            </w:r>
          </w:p>
        </w:tc>
        <w:tc>
          <w:tcPr>
            <w:tcW w:w="0" w:type="auto"/>
            <w:noWrap/>
            <w:hideMark/>
          </w:tcPr>
          <w:p w14:paraId="6AE31F48" w14:textId="77777777" w:rsidR="00CF7BCE" w:rsidRPr="00984646"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Sensitivity analysis of self-reported OA</w:t>
            </w:r>
          </w:p>
        </w:tc>
        <w:tc>
          <w:tcPr>
            <w:tcW w:w="0" w:type="auto"/>
            <w:noWrap/>
            <w:hideMark/>
          </w:tcPr>
          <w:p w14:paraId="2633EE7D"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w:t>
            </w:r>
          </w:p>
        </w:tc>
        <w:tc>
          <w:tcPr>
            <w:tcW w:w="0" w:type="auto"/>
            <w:noWrap/>
            <w:hideMark/>
          </w:tcPr>
          <w:p w14:paraId="31510974"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0CE46B0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31EAB4C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1424EEF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1.84</w:t>
            </w:r>
          </w:p>
        </w:tc>
        <w:tc>
          <w:tcPr>
            <w:tcW w:w="0" w:type="auto"/>
            <w:noWrap/>
            <w:hideMark/>
          </w:tcPr>
          <w:p w14:paraId="67F10D1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1.41</w:t>
            </w:r>
          </w:p>
        </w:tc>
        <w:tc>
          <w:tcPr>
            <w:tcW w:w="0" w:type="auto"/>
            <w:noWrap/>
            <w:hideMark/>
          </w:tcPr>
          <w:p w14:paraId="25901981"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2.4</w:t>
            </w:r>
          </w:p>
        </w:tc>
        <w:tc>
          <w:tcPr>
            <w:tcW w:w="0" w:type="auto"/>
            <w:noWrap/>
            <w:hideMark/>
          </w:tcPr>
          <w:p w14:paraId="242F1DC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9.66E-06</w:t>
            </w:r>
          </w:p>
        </w:tc>
      </w:tr>
      <w:tr w:rsidR="00CF7BCE" w:rsidRPr="000C18CA" w14:paraId="2F96BA57"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40B4C87"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3:181072662_T_C</w:t>
            </w:r>
          </w:p>
        </w:tc>
        <w:tc>
          <w:tcPr>
            <w:tcW w:w="0" w:type="auto"/>
            <w:noWrap/>
            <w:hideMark/>
          </w:tcPr>
          <w:p w14:paraId="3083A784" w14:textId="77777777" w:rsidR="00CF7BCE" w:rsidRPr="00984646"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Hospital diagnosed hip and/or knee OA</w:t>
            </w:r>
          </w:p>
        </w:tc>
        <w:tc>
          <w:tcPr>
            <w:tcW w:w="0" w:type="auto"/>
            <w:noWrap/>
            <w:hideMark/>
          </w:tcPr>
          <w:p w14:paraId="45BE4FF0"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rs140912358</w:t>
            </w:r>
          </w:p>
        </w:tc>
        <w:tc>
          <w:tcPr>
            <w:tcW w:w="0" w:type="auto"/>
            <w:noWrap/>
            <w:hideMark/>
          </w:tcPr>
          <w:p w14:paraId="310D93FD"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70F316A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38B97C1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3EDA031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0.41</w:t>
            </w:r>
          </w:p>
        </w:tc>
        <w:tc>
          <w:tcPr>
            <w:tcW w:w="0" w:type="auto"/>
            <w:noWrap/>
            <w:hideMark/>
          </w:tcPr>
          <w:p w14:paraId="4CB4DAC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0.24</w:t>
            </w:r>
          </w:p>
        </w:tc>
        <w:tc>
          <w:tcPr>
            <w:tcW w:w="0" w:type="auto"/>
            <w:noWrap/>
            <w:hideMark/>
          </w:tcPr>
          <w:p w14:paraId="5138D25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w:t>
            </w:r>
          </w:p>
        </w:tc>
        <w:tc>
          <w:tcPr>
            <w:tcW w:w="0" w:type="auto"/>
            <w:noWrap/>
            <w:hideMark/>
          </w:tcPr>
          <w:p w14:paraId="0BEA1E3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5.47E-06</w:t>
            </w:r>
          </w:p>
        </w:tc>
      </w:tr>
      <w:tr w:rsidR="00CF7BCE" w:rsidRPr="000C18CA" w14:paraId="025F0253"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4776D94"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3:186047902_G_A</w:t>
            </w:r>
          </w:p>
        </w:tc>
        <w:tc>
          <w:tcPr>
            <w:tcW w:w="0" w:type="auto"/>
            <w:noWrap/>
            <w:hideMark/>
          </w:tcPr>
          <w:p w14:paraId="34B395AB"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68817EDC"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rs76372390</w:t>
            </w:r>
          </w:p>
        </w:tc>
        <w:tc>
          <w:tcPr>
            <w:tcW w:w="0" w:type="auto"/>
            <w:noWrap/>
            <w:hideMark/>
          </w:tcPr>
          <w:p w14:paraId="4AECB189"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7563B90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0.005</w:t>
            </w:r>
          </w:p>
        </w:tc>
        <w:tc>
          <w:tcPr>
            <w:tcW w:w="0" w:type="auto"/>
            <w:noWrap/>
            <w:hideMark/>
          </w:tcPr>
          <w:p w14:paraId="0DBDF65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0.005</w:t>
            </w:r>
          </w:p>
        </w:tc>
        <w:tc>
          <w:tcPr>
            <w:tcW w:w="0" w:type="auto"/>
            <w:noWrap/>
            <w:hideMark/>
          </w:tcPr>
          <w:p w14:paraId="4BA1503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1.45</w:t>
            </w:r>
          </w:p>
        </w:tc>
        <w:tc>
          <w:tcPr>
            <w:tcW w:w="0" w:type="auto"/>
            <w:noWrap/>
            <w:hideMark/>
          </w:tcPr>
          <w:p w14:paraId="068FF0B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1.17</w:t>
            </w:r>
          </w:p>
        </w:tc>
        <w:tc>
          <w:tcPr>
            <w:tcW w:w="0" w:type="auto"/>
            <w:noWrap/>
            <w:hideMark/>
          </w:tcPr>
          <w:p w14:paraId="5B11FA3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1.78</w:t>
            </w:r>
          </w:p>
        </w:tc>
        <w:tc>
          <w:tcPr>
            <w:tcW w:w="0" w:type="auto"/>
            <w:noWrap/>
            <w:hideMark/>
          </w:tcPr>
          <w:p w14:paraId="5BB9CFA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9.99E-06</w:t>
            </w:r>
          </w:p>
        </w:tc>
      </w:tr>
      <w:tr w:rsidR="00CF7BCE" w:rsidRPr="000C18CA" w14:paraId="2A0BA360"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1E8CB6C"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3:189246166_C_T</w:t>
            </w:r>
          </w:p>
        </w:tc>
        <w:tc>
          <w:tcPr>
            <w:tcW w:w="0" w:type="auto"/>
            <w:noWrap/>
            <w:hideMark/>
          </w:tcPr>
          <w:p w14:paraId="2AD0BA97"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249300DC"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rs537534836</w:t>
            </w:r>
          </w:p>
        </w:tc>
        <w:tc>
          <w:tcPr>
            <w:tcW w:w="0" w:type="auto"/>
            <w:noWrap/>
            <w:hideMark/>
          </w:tcPr>
          <w:p w14:paraId="3694AEC5"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010193E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34940B0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2E785DB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1.63</w:t>
            </w:r>
          </w:p>
        </w:tc>
        <w:tc>
          <w:tcPr>
            <w:tcW w:w="0" w:type="auto"/>
            <w:noWrap/>
            <w:hideMark/>
          </w:tcPr>
          <w:p w14:paraId="5AB02E1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1.27</w:t>
            </w:r>
          </w:p>
        </w:tc>
        <w:tc>
          <w:tcPr>
            <w:tcW w:w="0" w:type="auto"/>
            <w:noWrap/>
            <w:hideMark/>
          </w:tcPr>
          <w:p w14:paraId="33E4896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2.08</w:t>
            </w:r>
          </w:p>
        </w:tc>
        <w:tc>
          <w:tcPr>
            <w:tcW w:w="0" w:type="auto"/>
            <w:noWrap/>
            <w:hideMark/>
          </w:tcPr>
          <w:p w14:paraId="6176EA6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1.72E-06</w:t>
            </w:r>
          </w:p>
        </w:tc>
      </w:tr>
      <w:tr w:rsidR="00CF7BCE" w:rsidRPr="000C18CA" w14:paraId="6EBBC6BC"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B875C90"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3:196724576_G_T</w:t>
            </w:r>
          </w:p>
        </w:tc>
        <w:tc>
          <w:tcPr>
            <w:tcW w:w="0" w:type="auto"/>
            <w:noWrap/>
            <w:hideMark/>
          </w:tcPr>
          <w:p w14:paraId="32F6CD1D"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4127B258"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rs58767532</w:t>
            </w:r>
          </w:p>
        </w:tc>
        <w:tc>
          <w:tcPr>
            <w:tcW w:w="0" w:type="auto"/>
            <w:noWrap/>
            <w:hideMark/>
          </w:tcPr>
          <w:p w14:paraId="2AF1A785"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13B4731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0.001</w:t>
            </w:r>
          </w:p>
        </w:tc>
        <w:tc>
          <w:tcPr>
            <w:tcW w:w="0" w:type="auto"/>
            <w:noWrap/>
            <w:hideMark/>
          </w:tcPr>
          <w:p w14:paraId="0CAFB75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0.001</w:t>
            </w:r>
          </w:p>
        </w:tc>
        <w:tc>
          <w:tcPr>
            <w:tcW w:w="0" w:type="auto"/>
            <w:noWrap/>
            <w:hideMark/>
          </w:tcPr>
          <w:p w14:paraId="4C19156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2.08</w:t>
            </w:r>
          </w:p>
        </w:tc>
        <w:tc>
          <w:tcPr>
            <w:tcW w:w="0" w:type="auto"/>
            <w:noWrap/>
            <w:hideMark/>
          </w:tcPr>
          <w:p w14:paraId="79566B2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1.45</w:t>
            </w:r>
          </w:p>
        </w:tc>
        <w:tc>
          <w:tcPr>
            <w:tcW w:w="0" w:type="auto"/>
            <w:noWrap/>
            <w:hideMark/>
          </w:tcPr>
          <w:p w14:paraId="035A92F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2.98</w:t>
            </w:r>
          </w:p>
        </w:tc>
        <w:tc>
          <w:tcPr>
            <w:tcW w:w="0" w:type="auto"/>
            <w:noWrap/>
            <w:hideMark/>
          </w:tcPr>
          <w:p w14:paraId="44C5AE4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8.74E-06</w:t>
            </w:r>
          </w:p>
        </w:tc>
      </w:tr>
      <w:tr w:rsidR="00CF7BCE" w:rsidRPr="000C18CA" w14:paraId="4AEA3C25"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4C41E8C"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4:1787397_TGCCCCTGGGAG_T</w:t>
            </w:r>
          </w:p>
        </w:tc>
        <w:tc>
          <w:tcPr>
            <w:tcW w:w="0" w:type="auto"/>
            <w:noWrap/>
            <w:hideMark/>
          </w:tcPr>
          <w:p w14:paraId="62D4AB43" w14:textId="77777777" w:rsidR="00CF7BCE" w:rsidRPr="00984646"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Sensitivity analysis of self-reported OA</w:t>
            </w:r>
          </w:p>
        </w:tc>
        <w:tc>
          <w:tcPr>
            <w:tcW w:w="0" w:type="auto"/>
            <w:noWrap/>
            <w:hideMark/>
          </w:tcPr>
          <w:p w14:paraId="13BB1158"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rs147111439</w:t>
            </w:r>
          </w:p>
        </w:tc>
        <w:tc>
          <w:tcPr>
            <w:tcW w:w="0" w:type="auto"/>
            <w:noWrap/>
            <w:hideMark/>
          </w:tcPr>
          <w:p w14:paraId="0A9514F2"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14512F5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0.503</w:t>
            </w:r>
          </w:p>
        </w:tc>
        <w:tc>
          <w:tcPr>
            <w:tcW w:w="0" w:type="auto"/>
            <w:noWrap/>
            <w:hideMark/>
          </w:tcPr>
          <w:p w14:paraId="099171D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0.497</w:t>
            </w:r>
          </w:p>
        </w:tc>
        <w:tc>
          <w:tcPr>
            <w:tcW w:w="0" w:type="auto"/>
            <w:noWrap/>
            <w:hideMark/>
          </w:tcPr>
          <w:p w14:paraId="2BC869F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0.93</w:t>
            </w:r>
          </w:p>
        </w:tc>
        <w:tc>
          <w:tcPr>
            <w:tcW w:w="0" w:type="auto"/>
            <w:noWrap/>
            <w:hideMark/>
          </w:tcPr>
          <w:p w14:paraId="429713E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w:t>
            </w:r>
          </w:p>
        </w:tc>
        <w:tc>
          <w:tcPr>
            <w:tcW w:w="0" w:type="auto"/>
            <w:noWrap/>
            <w:hideMark/>
          </w:tcPr>
          <w:p w14:paraId="38E394E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0.96</w:t>
            </w:r>
          </w:p>
        </w:tc>
        <w:tc>
          <w:tcPr>
            <w:tcW w:w="0" w:type="auto"/>
            <w:noWrap/>
            <w:hideMark/>
          </w:tcPr>
          <w:p w14:paraId="0DD54CA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2.09E-06</w:t>
            </w:r>
          </w:p>
        </w:tc>
      </w:tr>
      <w:tr w:rsidR="00CF7BCE" w:rsidRPr="000C18CA" w14:paraId="55C1BC9B"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71227FE"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4:2798170_G_A</w:t>
            </w:r>
          </w:p>
        </w:tc>
        <w:tc>
          <w:tcPr>
            <w:tcW w:w="0" w:type="auto"/>
            <w:noWrap/>
            <w:hideMark/>
          </w:tcPr>
          <w:p w14:paraId="2E94F8DE"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241C1BF7"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rs231331</w:t>
            </w:r>
          </w:p>
        </w:tc>
        <w:tc>
          <w:tcPr>
            <w:tcW w:w="0" w:type="auto"/>
            <w:noWrap/>
            <w:hideMark/>
          </w:tcPr>
          <w:p w14:paraId="656998DD"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1F1A30B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0.225</w:t>
            </w:r>
          </w:p>
        </w:tc>
        <w:tc>
          <w:tcPr>
            <w:tcW w:w="0" w:type="auto"/>
            <w:noWrap/>
            <w:hideMark/>
          </w:tcPr>
          <w:p w14:paraId="4ACC0C4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0.225</w:t>
            </w:r>
          </w:p>
        </w:tc>
        <w:tc>
          <w:tcPr>
            <w:tcW w:w="0" w:type="auto"/>
            <w:noWrap/>
            <w:hideMark/>
          </w:tcPr>
          <w:p w14:paraId="10FF4521"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1.08</w:t>
            </w:r>
          </w:p>
        </w:tc>
        <w:tc>
          <w:tcPr>
            <w:tcW w:w="0" w:type="auto"/>
            <w:noWrap/>
            <w:hideMark/>
          </w:tcPr>
          <w:p w14:paraId="2C0BADD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1.04</w:t>
            </w:r>
          </w:p>
        </w:tc>
        <w:tc>
          <w:tcPr>
            <w:tcW w:w="0" w:type="auto"/>
            <w:noWrap/>
            <w:hideMark/>
          </w:tcPr>
          <w:p w14:paraId="571933C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1.11</w:t>
            </w:r>
          </w:p>
        </w:tc>
        <w:tc>
          <w:tcPr>
            <w:tcW w:w="0" w:type="auto"/>
            <w:noWrap/>
            <w:hideMark/>
          </w:tcPr>
          <w:p w14:paraId="7CE419E1"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2.32E-06</w:t>
            </w:r>
          </w:p>
        </w:tc>
      </w:tr>
      <w:tr w:rsidR="00CF7BCE" w:rsidRPr="000C18CA" w14:paraId="16F8B386"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46D677F"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4:2798170_G_A</w:t>
            </w:r>
          </w:p>
        </w:tc>
        <w:tc>
          <w:tcPr>
            <w:tcW w:w="0" w:type="auto"/>
            <w:noWrap/>
            <w:hideMark/>
          </w:tcPr>
          <w:p w14:paraId="742816CD" w14:textId="77777777" w:rsidR="00CF7BCE" w:rsidRPr="00984646"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Sensitivity analysis of self-reported OA</w:t>
            </w:r>
          </w:p>
        </w:tc>
        <w:tc>
          <w:tcPr>
            <w:tcW w:w="0" w:type="auto"/>
            <w:noWrap/>
            <w:hideMark/>
          </w:tcPr>
          <w:p w14:paraId="40FFA1FF"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rs231331</w:t>
            </w:r>
          </w:p>
        </w:tc>
        <w:tc>
          <w:tcPr>
            <w:tcW w:w="0" w:type="auto"/>
            <w:noWrap/>
            <w:hideMark/>
          </w:tcPr>
          <w:p w14:paraId="29F6804A"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70A469C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0.226</w:t>
            </w:r>
          </w:p>
        </w:tc>
        <w:tc>
          <w:tcPr>
            <w:tcW w:w="0" w:type="auto"/>
            <w:noWrap/>
            <w:hideMark/>
          </w:tcPr>
          <w:p w14:paraId="6E79E6E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0.226</w:t>
            </w:r>
          </w:p>
        </w:tc>
        <w:tc>
          <w:tcPr>
            <w:tcW w:w="0" w:type="auto"/>
            <w:noWrap/>
            <w:hideMark/>
          </w:tcPr>
          <w:p w14:paraId="559C2B5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1.08</w:t>
            </w:r>
          </w:p>
        </w:tc>
        <w:tc>
          <w:tcPr>
            <w:tcW w:w="0" w:type="auto"/>
            <w:noWrap/>
            <w:hideMark/>
          </w:tcPr>
          <w:p w14:paraId="6338B44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1.04</w:t>
            </w:r>
          </w:p>
        </w:tc>
        <w:tc>
          <w:tcPr>
            <w:tcW w:w="0" w:type="auto"/>
            <w:noWrap/>
            <w:hideMark/>
          </w:tcPr>
          <w:p w14:paraId="1169D12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1.12</w:t>
            </w:r>
          </w:p>
        </w:tc>
        <w:tc>
          <w:tcPr>
            <w:tcW w:w="0" w:type="auto"/>
            <w:noWrap/>
            <w:hideMark/>
          </w:tcPr>
          <w:p w14:paraId="238A981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7.36E-06</w:t>
            </w:r>
          </w:p>
        </w:tc>
      </w:tr>
      <w:tr w:rsidR="00CF7BCE" w:rsidRPr="000C18CA" w14:paraId="16D7E2F8"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E0BCC02"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lastRenderedPageBreak/>
              <w:t>4:6763754_G_GC</w:t>
            </w:r>
          </w:p>
        </w:tc>
        <w:tc>
          <w:tcPr>
            <w:tcW w:w="0" w:type="auto"/>
            <w:noWrap/>
            <w:hideMark/>
          </w:tcPr>
          <w:p w14:paraId="059E48A3" w14:textId="77777777" w:rsidR="00CF7BCE" w:rsidRPr="00984646"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Hospital diagnosed hip and/or knee OA</w:t>
            </w:r>
          </w:p>
        </w:tc>
        <w:tc>
          <w:tcPr>
            <w:tcW w:w="0" w:type="auto"/>
            <w:noWrap/>
            <w:hideMark/>
          </w:tcPr>
          <w:p w14:paraId="24555BE0"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rs553757798</w:t>
            </w:r>
          </w:p>
        </w:tc>
        <w:tc>
          <w:tcPr>
            <w:tcW w:w="0" w:type="auto"/>
            <w:noWrap/>
            <w:hideMark/>
          </w:tcPr>
          <w:p w14:paraId="79B25EDD"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GC</w:t>
            </w:r>
          </w:p>
        </w:tc>
        <w:tc>
          <w:tcPr>
            <w:tcW w:w="0" w:type="auto"/>
            <w:noWrap/>
            <w:hideMark/>
          </w:tcPr>
          <w:p w14:paraId="4AEE30D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0.03</w:t>
            </w:r>
          </w:p>
        </w:tc>
        <w:tc>
          <w:tcPr>
            <w:tcW w:w="0" w:type="auto"/>
            <w:noWrap/>
            <w:hideMark/>
          </w:tcPr>
          <w:p w14:paraId="2ED5230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0.03</w:t>
            </w:r>
          </w:p>
        </w:tc>
        <w:tc>
          <w:tcPr>
            <w:tcW w:w="0" w:type="auto"/>
            <w:noWrap/>
            <w:hideMark/>
          </w:tcPr>
          <w:p w14:paraId="41AE1C8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w:t>
            </w:r>
          </w:p>
        </w:tc>
        <w:tc>
          <w:tcPr>
            <w:tcW w:w="0" w:type="auto"/>
            <w:noWrap/>
            <w:hideMark/>
          </w:tcPr>
          <w:p w14:paraId="4F898EC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0.71</w:t>
            </w:r>
          </w:p>
        </w:tc>
        <w:tc>
          <w:tcPr>
            <w:tcW w:w="0" w:type="auto"/>
            <w:noWrap/>
            <w:hideMark/>
          </w:tcPr>
          <w:p w14:paraId="6B38694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0.91</w:t>
            </w:r>
          </w:p>
        </w:tc>
        <w:tc>
          <w:tcPr>
            <w:tcW w:w="0" w:type="auto"/>
            <w:noWrap/>
            <w:hideMark/>
          </w:tcPr>
          <w:p w14:paraId="6E2B869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6.09E-06</w:t>
            </w:r>
          </w:p>
        </w:tc>
      </w:tr>
      <w:tr w:rsidR="00CF7BCE" w:rsidRPr="000C18CA" w14:paraId="00A64ED1"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32B04E7"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4:8013031_C_A</w:t>
            </w:r>
          </w:p>
        </w:tc>
        <w:tc>
          <w:tcPr>
            <w:tcW w:w="0" w:type="auto"/>
            <w:noWrap/>
            <w:hideMark/>
          </w:tcPr>
          <w:p w14:paraId="546816B1"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383B590C"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rs183708657</w:t>
            </w:r>
          </w:p>
        </w:tc>
        <w:tc>
          <w:tcPr>
            <w:tcW w:w="0" w:type="auto"/>
            <w:noWrap/>
            <w:hideMark/>
          </w:tcPr>
          <w:p w14:paraId="57D3E58B"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7719EA9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3848E48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5F7370F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1.71</w:t>
            </w:r>
          </w:p>
        </w:tc>
        <w:tc>
          <w:tcPr>
            <w:tcW w:w="0" w:type="auto"/>
            <w:noWrap/>
            <w:hideMark/>
          </w:tcPr>
          <w:p w14:paraId="6AC2C6B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1.26</w:t>
            </w:r>
          </w:p>
        </w:tc>
        <w:tc>
          <w:tcPr>
            <w:tcW w:w="0" w:type="auto"/>
            <w:noWrap/>
            <w:hideMark/>
          </w:tcPr>
          <w:p w14:paraId="4D4D6F4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2.32</w:t>
            </w:r>
          </w:p>
        </w:tc>
        <w:tc>
          <w:tcPr>
            <w:tcW w:w="0" w:type="auto"/>
            <w:noWrap/>
            <w:hideMark/>
          </w:tcPr>
          <w:p w14:paraId="2EB2139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6.02E-06</w:t>
            </w:r>
          </w:p>
        </w:tc>
      </w:tr>
      <w:tr w:rsidR="00CF7BCE" w:rsidRPr="000C18CA" w14:paraId="76A55CB5"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72A5BEE"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4:21938440_A_G</w:t>
            </w:r>
          </w:p>
        </w:tc>
        <w:tc>
          <w:tcPr>
            <w:tcW w:w="0" w:type="auto"/>
            <w:noWrap/>
            <w:hideMark/>
          </w:tcPr>
          <w:p w14:paraId="7F156F2F"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74574C7A"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rs150198051</w:t>
            </w:r>
          </w:p>
        </w:tc>
        <w:tc>
          <w:tcPr>
            <w:tcW w:w="0" w:type="auto"/>
            <w:noWrap/>
            <w:hideMark/>
          </w:tcPr>
          <w:p w14:paraId="541DEA37"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1AAF309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0.038</w:t>
            </w:r>
          </w:p>
        </w:tc>
        <w:tc>
          <w:tcPr>
            <w:tcW w:w="0" w:type="auto"/>
            <w:noWrap/>
            <w:hideMark/>
          </w:tcPr>
          <w:p w14:paraId="4DE837A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0.038</w:t>
            </w:r>
          </w:p>
        </w:tc>
        <w:tc>
          <w:tcPr>
            <w:tcW w:w="0" w:type="auto"/>
            <w:noWrap/>
            <w:hideMark/>
          </w:tcPr>
          <w:p w14:paraId="60AB9B8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1.31</w:t>
            </w:r>
          </w:p>
        </w:tc>
        <w:tc>
          <w:tcPr>
            <w:tcW w:w="0" w:type="auto"/>
            <w:noWrap/>
            <w:hideMark/>
          </w:tcPr>
          <w:p w14:paraId="327A0A5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1.17</w:t>
            </w:r>
          </w:p>
        </w:tc>
        <w:tc>
          <w:tcPr>
            <w:tcW w:w="0" w:type="auto"/>
            <w:noWrap/>
            <w:hideMark/>
          </w:tcPr>
          <w:p w14:paraId="0EEBA15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1.47</w:t>
            </w:r>
          </w:p>
        </w:tc>
        <w:tc>
          <w:tcPr>
            <w:tcW w:w="0" w:type="auto"/>
            <w:noWrap/>
            <w:hideMark/>
          </w:tcPr>
          <w:p w14:paraId="009887F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4.63E-06</w:t>
            </w:r>
          </w:p>
        </w:tc>
      </w:tr>
      <w:tr w:rsidR="00CF7BCE" w:rsidRPr="000C18CA" w14:paraId="4861C196"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0E27242"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4:27268342_T_C</w:t>
            </w:r>
          </w:p>
        </w:tc>
        <w:tc>
          <w:tcPr>
            <w:tcW w:w="0" w:type="auto"/>
            <w:noWrap/>
            <w:hideMark/>
          </w:tcPr>
          <w:p w14:paraId="4A461F93" w14:textId="77777777" w:rsidR="00CF7BCE" w:rsidRPr="00984646"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Sensitivity analysis of self-reported OA</w:t>
            </w:r>
          </w:p>
        </w:tc>
        <w:tc>
          <w:tcPr>
            <w:tcW w:w="0" w:type="auto"/>
            <w:noWrap/>
            <w:hideMark/>
          </w:tcPr>
          <w:p w14:paraId="7F361CD2"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rs748057</w:t>
            </w:r>
          </w:p>
        </w:tc>
        <w:tc>
          <w:tcPr>
            <w:tcW w:w="0" w:type="auto"/>
            <w:noWrap/>
            <w:hideMark/>
          </w:tcPr>
          <w:p w14:paraId="59FC9CFF"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4B1FD47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0.486</w:t>
            </w:r>
          </w:p>
        </w:tc>
        <w:tc>
          <w:tcPr>
            <w:tcW w:w="0" w:type="auto"/>
            <w:noWrap/>
            <w:hideMark/>
          </w:tcPr>
          <w:p w14:paraId="1F263C9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0.486</w:t>
            </w:r>
          </w:p>
        </w:tc>
        <w:tc>
          <w:tcPr>
            <w:tcW w:w="0" w:type="auto"/>
            <w:noWrap/>
            <w:hideMark/>
          </w:tcPr>
          <w:p w14:paraId="18EFF7A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0.93</w:t>
            </w:r>
          </w:p>
        </w:tc>
        <w:tc>
          <w:tcPr>
            <w:tcW w:w="0" w:type="auto"/>
            <w:noWrap/>
            <w:hideMark/>
          </w:tcPr>
          <w:p w14:paraId="48FD7AD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w:t>
            </w:r>
          </w:p>
        </w:tc>
        <w:tc>
          <w:tcPr>
            <w:tcW w:w="0" w:type="auto"/>
            <w:noWrap/>
            <w:hideMark/>
          </w:tcPr>
          <w:p w14:paraId="3F5F7A6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0.96</w:t>
            </w:r>
          </w:p>
        </w:tc>
        <w:tc>
          <w:tcPr>
            <w:tcW w:w="0" w:type="auto"/>
            <w:noWrap/>
            <w:hideMark/>
          </w:tcPr>
          <w:p w14:paraId="4CE6AC0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1.94E-06</w:t>
            </w:r>
          </w:p>
        </w:tc>
      </w:tr>
      <w:tr w:rsidR="00CF7BCE" w:rsidRPr="000C18CA" w14:paraId="1E42DE07"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94C70CE"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4:39246732_AT_A</w:t>
            </w:r>
          </w:p>
        </w:tc>
        <w:tc>
          <w:tcPr>
            <w:tcW w:w="0" w:type="auto"/>
            <w:noWrap/>
            <w:hideMark/>
          </w:tcPr>
          <w:p w14:paraId="34907C75"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26036461"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rs542146780</w:t>
            </w:r>
          </w:p>
        </w:tc>
        <w:tc>
          <w:tcPr>
            <w:tcW w:w="0" w:type="auto"/>
            <w:noWrap/>
            <w:hideMark/>
          </w:tcPr>
          <w:p w14:paraId="6B2EA8D7"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7810248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0.085</w:t>
            </w:r>
          </w:p>
        </w:tc>
        <w:tc>
          <w:tcPr>
            <w:tcW w:w="0" w:type="auto"/>
            <w:noWrap/>
            <w:hideMark/>
          </w:tcPr>
          <w:p w14:paraId="1E55785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0.085</w:t>
            </w:r>
          </w:p>
        </w:tc>
        <w:tc>
          <w:tcPr>
            <w:tcW w:w="0" w:type="auto"/>
            <w:noWrap/>
            <w:hideMark/>
          </w:tcPr>
          <w:p w14:paraId="4FF6E88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1.23</w:t>
            </w:r>
          </w:p>
        </w:tc>
        <w:tc>
          <w:tcPr>
            <w:tcW w:w="0" w:type="auto"/>
            <w:noWrap/>
            <w:hideMark/>
          </w:tcPr>
          <w:p w14:paraId="4E43D9C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1.11</w:t>
            </w:r>
          </w:p>
        </w:tc>
        <w:tc>
          <w:tcPr>
            <w:tcW w:w="0" w:type="auto"/>
            <w:noWrap/>
            <w:hideMark/>
          </w:tcPr>
          <w:p w14:paraId="1C06E431"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1.37</w:t>
            </w:r>
          </w:p>
        </w:tc>
        <w:tc>
          <w:tcPr>
            <w:tcW w:w="0" w:type="auto"/>
            <w:noWrap/>
            <w:hideMark/>
          </w:tcPr>
          <w:p w14:paraId="4F6CDC0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7.05E-06</w:t>
            </w:r>
          </w:p>
        </w:tc>
      </w:tr>
      <w:tr w:rsidR="00CF7BCE" w:rsidRPr="000C18CA" w14:paraId="4CF5889C"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64C7D53"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4:40580966_C_G</w:t>
            </w:r>
          </w:p>
        </w:tc>
        <w:tc>
          <w:tcPr>
            <w:tcW w:w="0" w:type="auto"/>
            <w:noWrap/>
            <w:hideMark/>
          </w:tcPr>
          <w:p w14:paraId="3F709745"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5D67FBCB"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rs13116300</w:t>
            </w:r>
          </w:p>
        </w:tc>
        <w:tc>
          <w:tcPr>
            <w:tcW w:w="0" w:type="auto"/>
            <w:noWrap/>
            <w:hideMark/>
          </w:tcPr>
          <w:p w14:paraId="793390C1"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4A453F8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0.061</w:t>
            </w:r>
          </w:p>
        </w:tc>
        <w:tc>
          <w:tcPr>
            <w:tcW w:w="0" w:type="auto"/>
            <w:noWrap/>
            <w:hideMark/>
          </w:tcPr>
          <w:p w14:paraId="5DA35BA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0.061</w:t>
            </w:r>
          </w:p>
        </w:tc>
        <w:tc>
          <w:tcPr>
            <w:tcW w:w="0" w:type="auto"/>
            <w:noWrap/>
            <w:hideMark/>
          </w:tcPr>
          <w:p w14:paraId="5F013E8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1.32</w:t>
            </w:r>
          </w:p>
        </w:tc>
        <w:tc>
          <w:tcPr>
            <w:tcW w:w="0" w:type="auto"/>
            <w:noWrap/>
            <w:hideMark/>
          </w:tcPr>
          <w:p w14:paraId="4DC7FDA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1.17</w:t>
            </w:r>
          </w:p>
        </w:tc>
        <w:tc>
          <w:tcPr>
            <w:tcW w:w="0" w:type="auto"/>
            <w:noWrap/>
            <w:hideMark/>
          </w:tcPr>
          <w:p w14:paraId="0C5BF11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1.5</w:t>
            </w:r>
          </w:p>
        </w:tc>
        <w:tc>
          <w:tcPr>
            <w:tcW w:w="0" w:type="auto"/>
            <w:noWrap/>
            <w:hideMark/>
          </w:tcPr>
          <w:p w14:paraId="3E3D33B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3.80E-06</w:t>
            </w:r>
          </w:p>
        </w:tc>
      </w:tr>
      <w:tr w:rsidR="00CF7BCE" w:rsidRPr="000C18CA" w14:paraId="6537182A"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286AB0F"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4:43323615_T_C</w:t>
            </w:r>
          </w:p>
        </w:tc>
        <w:tc>
          <w:tcPr>
            <w:tcW w:w="0" w:type="auto"/>
            <w:noWrap/>
            <w:hideMark/>
          </w:tcPr>
          <w:p w14:paraId="035CFE86" w14:textId="77777777" w:rsidR="00CF7BCE" w:rsidRPr="00984646"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Sensitivity analysis of self-reported OA</w:t>
            </w:r>
          </w:p>
        </w:tc>
        <w:tc>
          <w:tcPr>
            <w:tcW w:w="0" w:type="auto"/>
            <w:noWrap/>
            <w:hideMark/>
          </w:tcPr>
          <w:p w14:paraId="219D0445"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rs559864808</w:t>
            </w:r>
          </w:p>
        </w:tc>
        <w:tc>
          <w:tcPr>
            <w:tcW w:w="0" w:type="auto"/>
            <w:noWrap/>
            <w:hideMark/>
          </w:tcPr>
          <w:p w14:paraId="1FB98E45"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2C93B50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0.007</w:t>
            </w:r>
          </w:p>
        </w:tc>
        <w:tc>
          <w:tcPr>
            <w:tcW w:w="0" w:type="auto"/>
            <w:noWrap/>
            <w:hideMark/>
          </w:tcPr>
          <w:p w14:paraId="3994F2C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0.007</w:t>
            </w:r>
          </w:p>
        </w:tc>
        <w:tc>
          <w:tcPr>
            <w:tcW w:w="0" w:type="auto"/>
            <w:noWrap/>
            <w:hideMark/>
          </w:tcPr>
          <w:p w14:paraId="22335A1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1.45</w:t>
            </w:r>
          </w:p>
        </w:tc>
        <w:tc>
          <w:tcPr>
            <w:tcW w:w="0" w:type="auto"/>
            <w:noWrap/>
            <w:hideMark/>
          </w:tcPr>
          <w:p w14:paraId="2714A5D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1.23</w:t>
            </w:r>
          </w:p>
        </w:tc>
        <w:tc>
          <w:tcPr>
            <w:tcW w:w="0" w:type="auto"/>
            <w:noWrap/>
            <w:hideMark/>
          </w:tcPr>
          <w:p w14:paraId="5E29D48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1.72</w:t>
            </w:r>
          </w:p>
        </w:tc>
        <w:tc>
          <w:tcPr>
            <w:tcW w:w="0" w:type="auto"/>
            <w:noWrap/>
            <w:hideMark/>
          </w:tcPr>
          <w:p w14:paraId="05CB598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7.79E-06</w:t>
            </w:r>
          </w:p>
        </w:tc>
      </w:tr>
      <w:tr w:rsidR="00CF7BCE" w:rsidRPr="000C18CA" w14:paraId="33E01F0F"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DA6E7F7"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4:67170632_C_T</w:t>
            </w:r>
          </w:p>
        </w:tc>
        <w:tc>
          <w:tcPr>
            <w:tcW w:w="0" w:type="auto"/>
            <w:noWrap/>
            <w:hideMark/>
          </w:tcPr>
          <w:p w14:paraId="571DA700"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279C94A7"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rs76590116</w:t>
            </w:r>
          </w:p>
        </w:tc>
        <w:tc>
          <w:tcPr>
            <w:tcW w:w="0" w:type="auto"/>
            <w:noWrap/>
            <w:hideMark/>
          </w:tcPr>
          <w:p w14:paraId="3CFF827D"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313DDB9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0.013</w:t>
            </w:r>
          </w:p>
        </w:tc>
        <w:tc>
          <w:tcPr>
            <w:tcW w:w="0" w:type="auto"/>
            <w:noWrap/>
            <w:hideMark/>
          </w:tcPr>
          <w:p w14:paraId="2D1EE69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0.013</w:t>
            </w:r>
          </w:p>
        </w:tc>
        <w:tc>
          <w:tcPr>
            <w:tcW w:w="0" w:type="auto"/>
            <w:noWrap/>
            <w:hideMark/>
          </w:tcPr>
          <w:p w14:paraId="1580C61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1.38</w:t>
            </w:r>
          </w:p>
        </w:tc>
        <w:tc>
          <w:tcPr>
            <w:tcW w:w="0" w:type="auto"/>
            <w:noWrap/>
            <w:hideMark/>
          </w:tcPr>
          <w:p w14:paraId="083BF94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1.22</w:t>
            </w:r>
          </w:p>
        </w:tc>
        <w:tc>
          <w:tcPr>
            <w:tcW w:w="0" w:type="auto"/>
            <w:noWrap/>
            <w:hideMark/>
          </w:tcPr>
          <w:p w14:paraId="7FD811D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1.56</w:t>
            </w:r>
          </w:p>
        </w:tc>
        <w:tc>
          <w:tcPr>
            <w:tcW w:w="0" w:type="auto"/>
            <w:noWrap/>
            <w:hideMark/>
          </w:tcPr>
          <w:p w14:paraId="1F30F2D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1.22E-07</w:t>
            </w:r>
          </w:p>
        </w:tc>
      </w:tr>
      <w:tr w:rsidR="00CF7BCE" w:rsidRPr="000C18CA" w14:paraId="54B9A805"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81441D7"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4:67174136_C_A</w:t>
            </w:r>
          </w:p>
        </w:tc>
        <w:tc>
          <w:tcPr>
            <w:tcW w:w="0" w:type="auto"/>
            <w:noWrap/>
            <w:hideMark/>
          </w:tcPr>
          <w:p w14:paraId="7C2EA234" w14:textId="77777777" w:rsidR="00CF7BCE" w:rsidRPr="00984646"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Hospital diagnosed hip and/or knee OA</w:t>
            </w:r>
          </w:p>
        </w:tc>
        <w:tc>
          <w:tcPr>
            <w:tcW w:w="0" w:type="auto"/>
            <w:noWrap/>
            <w:hideMark/>
          </w:tcPr>
          <w:p w14:paraId="2411A193"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rs183694954</w:t>
            </w:r>
          </w:p>
        </w:tc>
        <w:tc>
          <w:tcPr>
            <w:tcW w:w="0" w:type="auto"/>
            <w:noWrap/>
            <w:hideMark/>
          </w:tcPr>
          <w:p w14:paraId="53704178"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148C73D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0.011</w:t>
            </w:r>
          </w:p>
        </w:tc>
        <w:tc>
          <w:tcPr>
            <w:tcW w:w="0" w:type="auto"/>
            <w:noWrap/>
            <w:hideMark/>
          </w:tcPr>
          <w:p w14:paraId="6B457B8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0.011</w:t>
            </w:r>
          </w:p>
        </w:tc>
        <w:tc>
          <w:tcPr>
            <w:tcW w:w="0" w:type="auto"/>
            <w:noWrap/>
            <w:hideMark/>
          </w:tcPr>
          <w:p w14:paraId="63A134F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1.49</w:t>
            </w:r>
          </w:p>
        </w:tc>
        <w:tc>
          <w:tcPr>
            <w:tcW w:w="0" w:type="auto"/>
            <w:noWrap/>
            <w:hideMark/>
          </w:tcPr>
          <w:p w14:paraId="3A79239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1.26</w:t>
            </w:r>
          </w:p>
        </w:tc>
        <w:tc>
          <w:tcPr>
            <w:tcW w:w="0" w:type="auto"/>
            <w:noWrap/>
            <w:hideMark/>
          </w:tcPr>
          <w:p w14:paraId="5458605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1.75</w:t>
            </w:r>
          </w:p>
        </w:tc>
        <w:tc>
          <w:tcPr>
            <w:tcW w:w="0" w:type="auto"/>
            <w:noWrap/>
            <w:hideMark/>
          </w:tcPr>
          <w:p w14:paraId="5D7460F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8.32E-07</w:t>
            </w:r>
          </w:p>
        </w:tc>
      </w:tr>
      <w:tr w:rsidR="00CF7BCE" w:rsidRPr="000C18CA" w14:paraId="0156B891"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16FA70C"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4:79528542_AC_A</w:t>
            </w:r>
          </w:p>
        </w:tc>
        <w:tc>
          <w:tcPr>
            <w:tcW w:w="0" w:type="auto"/>
            <w:noWrap/>
            <w:hideMark/>
          </w:tcPr>
          <w:p w14:paraId="63687264"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38F94A0F"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rs11335718</w:t>
            </w:r>
          </w:p>
        </w:tc>
        <w:tc>
          <w:tcPr>
            <w:tcW w:w="0" w:type="auto"/>
            <w:noWrap/>
            <w:hideMark/>
          </w:tcPr>
          <w:p w14:paraId="4E9AF239"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294B473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0.106</w:t>
            </w:r>
          </w:p>
        </w:tc>
        <w:tc>
          <w:tcPr>
            <w:tcW w:w="0" w:type="auto"/>
            <w:noWrap/>
            <w:hideMark/>
          </w:tcPr>
          <w:p w14:paraId="47F76F3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0.106</w:t>
            </w:r>
          </w:p>
        </w:tc>
        <w:tc>
          <w:tcPr>
            <w:tcW w:w="0" w:type="auto"/>
            <w:noWrap/>
            <w:hideMark/>
          </w:tcPr>
          <w:p w14:paraId="7A720B8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1.12</w:t>
            </w:r>
          </w:p>
        </w:tc>
        <w:tc>
          <w:tcPr>
            <w:tcW w:w="0" w:type="auto"/>
            <w:noWrap/>
            <w:hideMark/>
          </w:tcPr>
          <w:p w14:paraId="0430707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1.07</w:t>
            </w:r>
          </w:p>
        </w:tc>
        <w:tc>
          <w:tcPr>
            <w:tcW w:w="0" w:type="auto"/>
            <w:noWrap/>
            <w:hideMark/>
          </w:tcPr>
          <w:p w14:paraId="515750F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1.17</w:t>
            </w:r>
          </w:p>
        </w:tc>
        <w:tc>
          <w:tcPr>
            <w:tcW w:w="0" w:type="auto"/>
            <w:noWrap/>
            <w:hideMark/>
          </w:tcPr>
          <w:p w14:paraId="1DCA9F8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1.12E-06</w:t>
            </w:r>
          </w:p>
        </w:tc>
      </w:tr>
      <w:tr w:rsidR="00CF7BCE" w:rsidRPr="000C18CA" w14:paraId="463B35FC"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6F340D4"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4:79559556_T_C</w:t>
            </w:r>
          </w:p>
        </w:tc>
        <w:tc>
          <w:tcPr>
            <w:tcW w:w="0" w:type="auto"/>
            <w:noWrap/>
            <w:hideMark/>
          </w:tcPr>
          <w:p w14:paraId="6D0B0105" w14:textId="77777777" w:rsidR="00CF7BCE" w:rsidRPr="00984646"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Sensitivity analysis of self-reported OA</w:t>
            </w:r>
          </w:p>
        </w:tc>
        <w:tc>
          <w:tcPr>
            <w:tcW w:w="0" w:type="auto"/>
            <w:noWrap/>
            <w:hideMark/>
          </w:tcPr>
          <w:p w14:paraId="5A3319DF"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rs78693599</w:t>
            </w:r>
          </w:p>
        </w:tc>
        <w:tc>
          <w:tcPr>
            <w:tcW w:w="0" w:type="auto"/>
            <w:noWrap/>
            <w:hideMark/>
          </w:tcPr>
          <w:p w14:paraId="75745FFE"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0C93874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0.026</w:t>
            </w:r>
          </w:p>
        </w:tc>
        <w:tc>
          <w:tcPr>
            <w:tcW w:w="0" w:type="auto"/>
            <w:noWrap/>
            <w:hideMark/>
          </w:tcPr>
          <w:p w14:paraId="12B8F61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0.026</w:t>
            </w:r>
          </w:p>
        </w:tc>
        <w:tc>
          <w:tcPr>
            <w:tcW w:w="0" w:type="auto"/>
            <w:noWrap/>
            <w:hideMark/>
          </w:tcPr>
          <w:p w14:paraId="5CC4FD7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1.27</w:t>
            </w:r>
          </w:p>
        </w:tc>
        <w:tc>
          <w:tcPr>
            <w:tcW w:w="0" w:type="auto"/>
            <w:noWrap/>
            <w:hideMark/>
          </w:tcPr>
          <w:p w14:paraId="0C3D5BE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1.16</w:t>
            </w:r>
          </w:p>
        </w:tc>
        <w:tc>
          <w:tcPr>
            <w:tcW w:w="0" w:type="auto"/>
            <w:noWrap/>
            <w:hideMark/>
          </w:tcPr>
          <w:p w14:paraId="28FCAA2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1.39</w:t>
            </w:r>
          </w:p>
        </w:tc>
        <w:tc>
          <w:tcPr>
            <w:tcW w:w="0" w:type="auto"/>
            <w:noWrap/>
            <w:hideMark/>
          </w:tcPr>
          <w:p w14:paraId="00187B3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5.09E-07</w:t>
            </w:r>
          </w:p>
        </w:tc>
      </w:tr>
      <w:tr w:rsidR="00CF7BCE" w:rsidRPr="000C18CA" w14:paraId="0CB8221A"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892D1F2"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4:79622673_C_T</w:t>
            </w:r>
          </w:p>
        </w:tc>
        <w:tc>
          <w:tcPr>
            <w:tcW w:w="0" w:type="auto"/>
            <w:noWrap/>
            <w:hideMark/>
          </w:tcPr>
          <w:p w14:paraId="638D30BD"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3A93BE38"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rs80057746</w:t>
            </w:r>
          </w:p>
        </w:tc>
        <w:tc>
          <w:tcPr>
            <w:tcW w:w="0" w:type="auto"/>
            <w:noWrap/>
            <w:hideMark/>
          </w:tcPr>
          <w:p w14:paraId="50F531F9"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698B102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0.024</w:t>
            </w:r>
          </w:p>
        </w:tc>
        <w:tc>
          <w:tcPr>
            <w:tcW w:w="0" w:type="auto"/>
            <w:noWrap/>
            <w:hideMark/>
          </w:tcPr>
          <w:p w14:paraId="16F8455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0.024</w:t>
            </w:r>
          </w:p>
        </w:tc>
        <w:tc>
          <w:tcPr>
            <w:tcW w:w="0" w:type="auto"/>
            <w:noWrap/>
            <w:hideMark/>
          </w:tcPr>
          <w:p w14:paraId="4D89273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1.22</w:t>
            </w:r>
          </w:p>
        </w:tc>
        <w:tc>
          <w:tcPr>
            <w:tcW w:w="0" w:type="auto"/>
            <w:noWrap/>
            <w:hideMark/>
          </w:tcPr>
          <w:p w14:paraId="21B3736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1.12</w:t>
            </w:r>
          </w:p>
        </w:tc>
        <w:tc>
          <w:tcPr>
            <w:tcW w:w="0" w:type="auto"/>
            <w:noWrap/>
            <w:hideMark/>
          </w:tcPr>
          <w:p w14:paraId="7C5F163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1.32</w:t>
            </w:r>
          </w:p>
        </w:tc>
        <w:tc>
          <w:tcPr>
            <w:tcW w:w="0" w:type="auto"/>
            <w:noWrap/>
            <w:hideMark/>
          </w:tcPr>
          <w:p w14:paraId="66E57B4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6.83E-06</w:t>
            </w:r>
          </w:p>
        </w:tc>
      </w:tr>
      <w:tr w:rsidR="00CF7BCE" w:rsidRPr="000C18CA" w14:paraId="737DC835"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F00ECDB"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4:81510111_A_T</w:t>
            </w:r>
          </w:p>
        </w:tc>
        <w:tc>
          <w:tcPr>
            <w:tcW w:w="0" w:type="auto"/>
            <w:noWrap/>
            <w:hideMark/>
          </w:tcPr>
          <w:p w14:paraId="318B43E2" w14:textId="77777777" w:rsidR="00CF7BCE" w:rsidRPr="00984646"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Hospital diagnosed hip and/or knee OA</w:t>
            </w:r>
          </w:p>
        </w:tc>
        <w:tc>
          <w:tcPr>
            <w:tcW w:w="0" w:type="auto"/>
            <w:noWrap/>
            <w:hideMark/>
          </w:tcPr>
          <w:p w14:paraId="46B80307"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rs141460501</w:t>
            </w:r>
          </w:p>
        </w:tc>
        <w:tc>
          <w:tcPr>
            <w:tcW w:w="0" w:type="auto"/>
            <w:noWrap/>
            <w:hideMark/>
          </w:tcPr>
          <w:p w14:paraId="1C58F9CA"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1C73707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13AEFE1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3B55B4C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0.51</w:t>
            </w:r>
          </w:p>
        </w:tc>
        <w:tc>
          <w:tcPr>
            <w:tcW w:w="0" w:type="auto"/>
            <w:noWrap/>
            <w:hideMark/>
          </w:tcPr>
          <w:p w14:paraId="620537F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w:t>
            </w:r>
          </w:p>
        </w:tc>
        <w:tc>
          <w:tcPr>
            <w:tcW w:w="0" w:type="auto"/>
            <w:noWrap/>
            <w:hideMark/>
          </w:tcPr>
          <w:p w14:paraId="7D41F53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0.87</w:t>
            </w:r>
          </w:p>
        </w:tc>
        <w:tc>
          <w:tcPr>
            <w:tcW w:w="0" w:type="auto"/>
            <w:noWrap/>
            <w:hideMark/>
          </w:tcPr>
          <w:p w14:paraId="66695F6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1.74E-06</w:t>
            </w:r>
          </w:p>
        </w:tc>
      </w:tr>
      <w:tr w:rsidR="00CF7BCE" w:rsidRPr="000C18CA" w14:paraId="6F48C76C"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B7698A2"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4:81867176_G_A</w:t>
            </w:r>
          </w:p>
        </w:tc>
        <w:tc>
          <w:tcPr>
            <w:tcW w:w="0" w:type="auto"/>
            <w:noWrap/>
            <w:hideMark/>
          </w:tcPr>
          <w:p w14:paraId="4FCA5099" w14:textId="77777777" w:rsidR="00CF7BCE" w:rsidRPr="00984646"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Hospital diagnosed hip and/or knee OA</w:t>
            </w:r>
          </w:p>
        </w:tc>
        <w:tc>
          <w:tcPr>
            <w:tcW w:w="0" w:type="auto"/>
            <w:noWrap/>
            <w:hideMark/>
          </w:tcPr>
          <w:p w14:paraId="1F82DDF1"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rs34144094</w:t>
            </w:r>
          </w:p>
        </w:tc>
        <w:tc>
          <w:tcPr>
            <w:tcW w:w="0" w:type="auto"/>
            <w:noWrap/>
            <w:hideMark/>
          </w:tcPr>
          <w:p w14:paraId="7A8930A7"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7C1C692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0.085</w:t>
            </w:r>
          </w:p>
        </w:tc>
        <w:tc>
          <w:tcPr>
            <w:tcW w:w="0" w:type="auto"/>
            <w:noWrap/>
            <w:hideMark/>
          </w:tcPr>
          <w:p w14:paraId="68FB125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0.085</w:t>
            </w:r>
          </w:p>
        </w:tc>
        <w:tc>
          <w:tcPr>
            <w:tcW w:w="0" w:type="auto"/>
            <w:noWrap/>
            <w:hideMark/>
          </w:tcPr>
          <w:p w14:paraId="02FBD30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1.16</w:t>
            </w:r>
          </w:p>
        </w:tc>
        <w:tc>
          <w:tcPr>
            <w:tcW w:w="0" w:type="auto"/>
            <w:noWrap/>
            <w:hideMark/>
          </w:tcPr>
          <w:p w14:paraId="11DC50B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1.08</w:t>
            </w:r>
          </w:p>
        </w:tc>
        <w:tc>
          <w:tcPr>
            <w:tcW w:w="0" w:type="auto"/>
            <w:noWrap/>
            <w:hideMark/>
          </w:tcPr>
          <w:p w14:paraId="4C11891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1.24</w:t>
            </w:r>
          </w:p>
        </w:tc>
        <w:tc>
          <w:tcPr>
            <w:tcW w:w="0" w:type="auto"/>
            <w:noWrap/>
            <w:hideMark/>
          </w:tcPr>
          <w:p w14:paraId="57C658C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9.44E-06</w:t>
            </w:r>
          </w:p>
        </w:tc>
      </w:tr>
      <w:tr w:rsidR="00CF7BCE" w:rsidRPr="000C18CA" w14:paraId="1A0D1B2D"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617611C"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4:109539205_A_G</w:t>
            </w:r>
          </w:p>
        </w:tc>
        <w:tc>
          <w:tcPr>
            <w:tcW w:w="0" w:type="auto"/>
            <w:noWrap/>
            <w:hideMark/>
          </w:tcPr>
          <w:p w14:paraId="59F55825"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34436FA4"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rs529459128</w:t>
            </w:r>
          </w:p>
        </w:tc>
        <w:tc>
          <w:tcPr>
            <w:tcW w:w="0" w:type="auto"/>
            <w:noWrap/>
            <w:hideMark/>
          </w:tcPr>
          <w:p w14:paraId="1A1EA525"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24B2499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0.004</w:t>
            </w:r>
          </w:p>
        </w:tc>
        <w:tc>
          <w:tcPr>
            <w:tcW w:w="0" w:type="auto"/>
            <w:noWrap/>
            <w:hideMark/>
          </w:tcPr>
          <w:p w14:paraId="66BF0FA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0.004</w:t>
            </w:r>
          </w:p>
        </w:tc>
        <w:tc>
          <w:tcPr>
            <w:tcW w:w="0" w:type="auto"/>
            <w:noWrap/>
            <w:hideMark/>
          </w:tcPr>
          <w:p w14:paraId="4AC98BE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1.63</w:t>
            </w:r>
          </w:p>
        </w:tc>
        <w:tc>
          <w:tcPr>
            <w:tcW w:w="0" w:type="auto"/>
            <w:noWrap/>
            <w:hideMark/>
          </w:tcPr>
          <w:p w14:paraId="310838B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1.31</w:t>
            </w:r>
          </w:p>
        </w:tc>
        <w:tc>
          <w:tcPr>
            <w:tcW w:w="0" w:type="auto"/>
            <w:noWrap/>
            <w:hideMark/>
          </w:tcPr>
          <w:p w14:paraId="23758A1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2.03</w:t>
            </w:r>
          </w:p>
        </w:tc>
        <w:tc>
          <w:tcPr>
            <w:tcW w:w="0" w:type="auto"/>
            <w:noWrap/>
            <w:hideMark/>
          </w:tcPr>
          <w:p w14:paraId="6F408A7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5.54E-06</w:t>
            </w:r>
          </w:p>
        </w:tc>
      </w:tr>
      <w:tr w:rsidR="00CF7BCE" w:rsidRPr="000C18CA" w14:paraId="3846A7BB"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3D85150"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4:110814584_G_T</w:t>
            </w:r>
          </w:p>
        </w:tc>
        <w:tc>
          <w:tcPr>
            <w:tcW w:w="0" w:type="auto"/>
            <w:noWrap/>
            <w:hideMark/>
          </w:tcPr>
          <w:p w14:paraId="1CB413E0" w14:textId="77777777" w:rsidR="00CF7BCE" w:rsidRPr="00984646"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Hospital diagnosed hip and/or knee OA</w:t>
            </w:r>
          </w:p>
        </w:tc>
        <w:tc>
          <w:tcPr>
            <w:tcW w:w="0" w:type="auto"/>
            <w:noWrap/>
            <w:hideMark/>
          </w:tcPr>
          <w:p w14:paraId="436B397D"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rs114231843</w:t>
            </w:r>
          </w:p>
        </w:tc>
        <w:tc>
          <w:tcPr>
            <w:tcW w:w="0" w:type="auto"/>
            <w:noWrap/>
            <w:hideMark/>
          </w:tcPr>
          <w:p w14:paraId="03894455"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440F352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0.009</w:t>
            </w:r>
          </w:p>
        </w:tc>
        <w:tc>
          <w:tcPr>
            <w:tcW w:w="0" w:type="auto"/>
            <w:noWrap/>
            <w:hideMark/>
          </w:tcPr>
          <w:p w14:paraId="16766BC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0.009</w:t>
            </w:r>
          </w:p>
        </w:tc>
        <w:tc>
          <w:tcPr>
            <w:tcW w:w="0" w:type="auto"/>
            <w:noWrap/>
            <w:hideMark/>
          </w:tcPr>
          <w:p w14:paraId="5810EED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w:t>
            </w:r>
          </w:p>
        </w:tc>
        <w:tc>
          <w:tcPr>
            <w:tcW w:w="0" w:type="auto"/>
            <w:noWrap/>
            <w:hideMark/>
          </w:tcPr>
          <w:p w14:paraId="1CA736C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0.47</w:t>
            </w:r>
          </w:p>
        </w:tc>
        <w:tc>
          <w:tcPr>
            <w:tcW w:w="0" w:type="auto"/>
            <w:noWrap/>
            <w:hideMark/>
          </w:tcPr>
          <w:p w14:paraId="55EE0CA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0.76</w:t>
            </w:r>
          </w:p>
        </w:tc>
        <w:tc>
          <w:tcPr>
            <w:tcW w:w="0" w:type="auto"/>
            <w:noWrap/>
            <w:hideMark/>
          </w:tcPr>
          <w:p w14:paraId="2867FC4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3.86E-06</w:t>
            </w:r>
          </w:p>
        </w:tc>
      </w:tr>
      <w:tr w:rsidR="00CF7BCE" w:rsidRPr="000C18CA" w14:paraId="32AE330C"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99D8CA6"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4:128070793_T_C</w:t>
            </w:r>
          </w:p>
        </w:tc>
        <w:tc>
          <w:tcPr>
            <w:tcW w:w="0" w:type="auto"/>
            <w:noWrap/>
            <w:hideMark/>
          </w:tcPr>
          <w:p w14:paraId="7C297C5D"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5E95079A"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rs13101689</w:t>
            </w:r>
          </w:p>
        </w:tc>
        <w:tc>
          <w:tcPr>
            <w:tcW w:w="0" w:type="auto"/>
            <w:noWrap/>
            <w:hideMark/>
          </w:tcPr>
          <w:p w14:paraId="165176B0"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4E430C5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0.733</w:t>
            </w:r>
          </w:p>
        </w:tc>
        <w:tc>
          <w:tcPr>
            <w:tcW w:w="0" w:type="auto"/>
            <w:noWrap/>
            <w:hideMark/>
          </w:tcPr>
          <w:p w14:paraId="7D3C32C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0.267</w:t>
            </w:r>
          </w:p>
        </w:tc>
        <w:tc>
          <w:tcPr>
            <w:tcW w:w="0" w:type="auto"/>
            <w:noWrap/>
            <w:hideMark/>
          </w:tcPr>
          <w:p w14:paraId="0973D9D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1.19</w:t>
            </w:r>
          </w:p>
        </w:tc>
        <w:tc>
          <w:tcPr>
            <w:tcW w:w="0" w:type="auto"/>
            <w:noWrap/>
            <w:hideMark/>
          </w:tcPr>
          <w:p w14:paraId="3C793B7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1.11</w:t>
            </w:r>
          </w:p>
        </w:tc>
        <w:tc>
          <w:tcPr>
            <w:tcW w:w="0" w:type="auto"/>
            <w:noWrap/>
            <w:hideMark/>
          </w:tcPr>
          <w:p w14:paraId="11EB11B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1.28</w:t>
            </w:r>
          </w:p>
        </w:tc>
        <w:tc>
          <w:tcPr>
            <w:tcW w:w="0" w:type="auto"/>
            <w:noWrap/>
            <w:hideMark/>
          </w:tcPr>
          <w:p w14:paraId="02131F8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2.04E-06</w:t>
            </w:r>
          </w:p>
        </w:tc>
      </w:tr>
      <w:tr w:rsidR="00CF7BCE" w:rsidRPr="000C18CA" w14:paraId="1040D056"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FE9307F"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4:136759463_G_A</w:t>
            </w:r>
          </w:p>
        </w:tc>
        <w:tc>
          <w:tcPr>
            <w:tcW w:w="0" w:type="auto"/>
            <w:noWrap/>
            <w:hideMark/>
          </w:tcPr>
          <w:p w14:paraId="0FF66084" w14:textId="77777777" w:rsidR="00CF7BCE" w:rsidRPr="00984646"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Sensitivity analysis of self-reported OA</w:t>
            </w:r>
          </w:p>
        </w:tc>
        <w:tc>
          <w:tcPr>
            <w:tcW w:w="0" w:type="auto"/>
            <w:noWrap/>
            <w:hideMark/>
          </w:tcPr>
          <w:p w14:paraId="79E15C66"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rs192618166</w:t>
            </w:r>
          </w:p>
        </w:tc>
        <w:tc>
          <w:tcPr>
            <w:tcW w:w="0" w:type="auto"/>
            <w:noWrap/>
            <w:hideMark/>
          </w:tcPr>
          <w:p w14:paraId="55A2BAF3"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5EEAECE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758EE74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064A8F3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1.81</w:t>
            </w:r>
          </w:p>
        </w:tc>
        <w:tc>
          <w:tcPr>
            <w:tcW w:w="0" w:type="auto"/>
            <w:noWrap/>
            <w:hideMark/>
          </w:tcPr>
          <w:p w14:paraId="756417E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1.41</w:t>
            </w:r>
          </w:p>
        </w:tc>
        <w:tc>
          <w:tcPr>
            <w:tcW w:w="0" w:type="auto"/>
            <w:noWrap/>
            <w:hideMark/>
          </w:tcPr>
          <w:p w14:paraId="1BF5CF3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2.33</w:t>
            </w:r>
          </w:p>
        </w:tc>
        <w:tc>
          <w:tcPr>
            <w:tcW w:w="0" w:type="auto"/>
            <w:noWrap/>
            <w:hideMark/>
          </w:tcPr>
          <w:p w14:paraId="401C143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3.85E-06</w:t>
            </w:r>
          </w:p>
        </w:tc>
      </w:tr>
      <w:tr w:rsidR="00CF7BCE" w:rsidRPr="000C18CA" w14:paraId="29E2BF5D"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1852FDD"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4:143045853_A_G</w:t>
            </w:r>
          </w:p>
        </w:tc>
        <w:tc>
          <w:tcPr>
            <w:tcW w:w="0" w:type="auto"/>
            <w:noWrap/>
            <w:hideMark/>
          </w:tcPr>
          <w:p w14:paraId="0D89E2BE"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7DCC4200"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rs36028457</w:t>
            </w:r>
          </w:p>
        </w:tc>
        <w:tc>
          <w:tcPr>
            <w:tcW w:w="0" w:type="auto"/>
            <w:noWrap/>
            <w:hideMark/>
          </w:tcPr>
          <w:p w14:paraId="200CF5EF"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2C43961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0.005</w:t>
            </w:r>
          </w:p>
        </w:tc>
        <w:tc>
          <w:tcPr>
            <w:tcW w:w="0" w:type="auto"/>
            <w:noWrap/>
            <w:hideMark/>
          </w:tcPr>
          <w:p w14:paraId="37E18FA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0.005</w:t>
            </w:r>
          </w:p>
        </w:tc>
        <w:tc>
          <w:tcPr>
            <w:tcW w:w="0" w:type="auto"/>
            <w:noWrap/>
            <w:hideMark/>
          </w:tcPr>
          <w:p w14:paraId="6351B6D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1.48</w:t>
            </w:r>
          </w:p>
        </w:tc>
        <w:tc>
          <w:tcPr>
            <w:tcW w:w="0" w:type="auto"/>
            <w:noWrap/>
            <w:hideMark/>
          </w:tcPr>
          <w:p w14:paraId="50E02B8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1.23</w:t>
            </w:r>
          </w:p>
        </w:tc>
        <w:tc>
          <w:tcPr>
            <w:tcW w:w="0" w:type="auto"/>
            <w:noWrap/>
            <w:hideMark/>
          </w:tcPr>
          <w:p w14:paraId="42F2903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1.78</w:t>
            </w:r>
          </w:p>
        </w:tc>
        <w:tc>
          <w:tcPr>
            <w:tcW w:w="0" w:type="auto"/>
            <w:noWrap/>
            <w:hideMark/>
          </w:tcPr>
          <w:p w14:paraId="6E93745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2.39E-06</w:t>
            </w:r>
          </w:p>
        </w:tc>
      </w:tr>
      <w:tr w:rsidR="00CF7BCE" w:rsidRPr="000C18CA" w14:paraId="7E3F627D"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AD42E92"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4:143255105_T_C</w:t>
            </w:r>
          </w:p>
        </w:tc>
        <w:tc>
          <w:tcPr>
            <w:tcW w:w="0" w:type="auto"/>
            <w:noWrap/>
            <w:hideMark/>
          </w:tcPr>
          <w:p w14:paraId="390B846F"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09E477A9"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rs11724564</w:t>
            </w:r>
          </w:p>
        </w:tc>
        <w:tc>
          <w:tcPr>
            <w:tcW w:w="0" w:type="auto"/>
            <w:noWrap/>
            <w:hideMark/>
          </w:tcPr>
          <w:p w14:paraId="1CCF4000"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55D6FCE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0.006</w:t>
            </w:r>
          </w:p>
        </w:tc>
        <w:tc>
          <w:tcPr>
            <w:tcW w:w="0" w:type="auto"/>
            <w:noWrap/>
            <w:hideMark/>
          </w:tcPr>
          <w:p w14:paraId="33B190B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0.006</w:t>
            </w:r>
          </w:p>
        </w:tc>
        <w:tc>
          <w:tcPr>
            <w:tcW w:w="0" w:type="auto"/>
            <w:noWrap/>
            <w:hideMark/>
          </w:tcPr>
          <w:p w14:paraId="3E08E7E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0.35</w:t>
            </w:r>
          </w:p>
        </w:tc>
        <w:tc>
          <w:tcPr>
            <w:tcW w:w="0" w:type="auto"/>
            <w:noWrap/>
            <w:hideMark/>
          </w:tcPr>
          <w:p w14:paraId="76B4C68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0.19</w:t>
            </w:r>
          </w:p>
        </w:tc>
        <w:tc>
          <w:tcPr>
            <w:tcW w:w="0" w:type="auto"/>
            <w:noWrap/>
            <w:hideMark/>
          </w:tcPr>
          <w:p w14:paraId="10312BC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0.63</w:t>
            </w:r>
          </w:p>
        </w:tc>
        <w:tc>
          <w:tcPr>
            <w:tcW w:w="0" w:type="auto"/>
            <w:noWrap/>
            <w:hideMark/>
          </w:tcPr>
          <w:p w14:paraId="4969E33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6.88E-06</w:t>
            </w:r>
          </w:p>
        </w:tc>
      </w:tr>
      <w:tr w:rsidR="00CF7BCE" w:rsidRPr="000C18CA" w14:paraId="611A5389"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0B2529D"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4:154809478_C_T</w:t>
            </w:r>
          </w:p>
        </w:tc>
        <w:tc>
          <w:tcPr>
            <w:tcW w:w="0" w:type="auto"/>
            <w:noWrap/>
            <w:hideMark/>
          </w:tcPr>
          <w:p w14:paraId="34183EF5"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21340264"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rs79655340</w:t>
            </w:r>
          </w:p>
        </w:tc>
        <w:tc>
          <w:tcPr>
            <w:tcW w:w="0" w:type="auto"/>
            <w:noWrap/>
            <w:hideMark/>
          </w:tcPr>
          <w:p w14:paraId="634C7172"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06A9085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0.007</w:t>
            </w:r>
          </w:p>
        </w:tc>
        <w:tc>
          <w:tcPr>
            <w:tcW w:w="0" w:type="auto"/>
            <w:noWrap/>
            <w:hideMark/>
          </w:tcPr>
          <w:p w14:paraId="1DB0E67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0.007</w:t>
            </w:r>
          </w:p>
        </w:tc>
        <w:tc>
          <w:tcPr>
            <w:tcW w:w="0" w:type="auto"/>
            <w:noWrap/>
            <w:hideMark/>
          </w:tcPr>
          <w:p w14:paraId="2686314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0.67</w:t>
            </w:r>
          </w:p>
        </w:tc>
        <w:tc>
          <w:tcPr>
            <w:tcW w:w="0" w:type="auto"/>
            <w:noWrap/>
            <w:hideMark/>
          </w:tcPr>
          <w:p w14:paraId="051E618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0.54</w:t>
            </w:r>
          </w:p>
        </w:tc>
        <w:tc>
          <w:tcPr>
            <w:tcW w:w="0" w:type="auto"/>
            <w:noWrap/>
            <w:hideMark/>
          </w:tcPr>
          <w:p w14:paraId="798FD92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0.82</w:t>
            </w:r>
          </w:p>
        </w:tc>
        <w:tc>
          <w:tcPr>
            <w:tcW w:w="0" w:type="auto"/>
            <w:noWrap/>
            <w:hideMark/>
          </w:tcPr>
          <w:p w14:paraId="1E8B4D1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7.62E-06</w:t>
            </w:r>
          </w:p>
        </w:tc>
      </w:tr>
      <w:tr w:rsidR="00CF7BCE" w:rsidRPr="000C18CA" w14:paraId="46DAD777"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A038E3A"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4:163012054_GATTCCTTGTCA_G</w:t>
            </w:r>
          </w:p>
        </w:tc>
        <w:tc>
          <w:tcPr>
            <w:tcW w:w="0" w:type="auto"/>
            <w:noWrap/>
            <w:hideMark/>
          </w:tcPr>
          <w:p w14:paraId="057430A6"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557B0128"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rs111427307</w:t>
            </w:r>
          </w:p>
        </w:tc>
        <w:tc>
          <w:tcPr>
            <w:tcW w:w="0" w:type="auto"/>
            <w:noWrap/>
            <w:hideMark/>
          </w:tcPr>
          <w:p w14:paraId="6AE845DA"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6BCCB2B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0.02</w:t>
            </w:r>
          </w:p>
        </w:tc>
        <w:tc>
          <w:tcPr>
            <w:tcW w:w="0" w:type="auto"/>
            <w:noWrap/>
            <w:hideMark/>
          </w:tcPr>
          <w:p w14:paraId="26F1979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0.02</w:t>
            </w:r>
          </w:p>
        </w:tc>
        <w:tc>
          <w:tcPr>
            <w:tcW w:w="0" w:type="auto"/>
            <w:noWrap/>
            <w:hideMark/>
          </w:tcPr>
          <w:p w14:paraId="1D502AE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0.78</w:t>
            </w:r>
          </w:p>
        </w:tc>
        <w:tc>
          <w:tcPr>
            <w:tcW w:w="0" w:type="auto"/>
            <w:noWrap/>
            <w:hideMark/>
          </w:tcPr>
          <w:p w14:paraId="2789E31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w:t>
            </w:r>
          </w:p>
        </w:tc>
        <w:tc>
          <w:tcPr>
            <w:tcW w:w="0" w:type="auto"/>
            <w:noWrap/>
            <w:hideMark/>
          </w:tcPr>
          <w:p w14:paraId="6FD9ABA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0.87</w:t>
            </w:r>
          </w:p>
        </w:tc>
        <w:tc>
          <w:tcPr>
            <w:tcW w:w="0" w:type="auto"/>
            <w:noWrap/>
            <w:hideMark/>
          </w:tcPr>
          <w:p w14:paraId="0C9B8F7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1.55E-06</w:t>
            </w:r>
          </w:p>
        </w:tc>
      </w:tr>
      <w:tr w:rsidR="00CF7BCE" w:rsidRPr="000C18CA" w14:paraId="485A4BE0"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488BBE8"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4:186226937_C_T</w:t>
            </w:r>
          </w:p>
        </w:tc>
        <w:tc>
          <w:tcPr>
            <w:tcW w:w="0" w:type="auto"/>
            <w:noWrap/>
            <w:hideMark/>
          </w:tcPr>
          <w:p w14:paraId="1C9D9EA8"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65DC51AB"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rs568607693</w:t>
            </w:r>
          </w:p>
        </w:tc>
        <w:tc>
          <w:tcPr>
            <w:tcW w:w="0" w:type="auto"/>
            <w:noWrap/>
            <w:hideMark/>
          </w:tcPr>
          <w:p w14:paraId="503607A1"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43CF84A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0B20DA5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066586D1"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0.51</w:t>
            </w:r>
          </w:p>
        </w:tc>
        <w:tc>
          <w:tcPr>
            <w:tcW w:w="0" w:type="auto"/>
            <w:noWrap/>
            <w:hideMark/>
          </w:tcPr>
          <w:p w14:paraId="7FF1A46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0.35</w:t>
            </w:r>
          </w:p>
        </w:tc>
        <w:tc>
          <w:tcPr>
            <w:tcW w:w="0" w:type="auto"/>
            <w:noWrap/>
            <w:hideMark/>
          </w:tcPr>
          <w:p w14:paraId="743D61F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0.74</w:t>
            </w:r>
          </w:p>
        </w:tc>
        <w:tc>
          <w:tcPr>
            <w:tcW w:w="0" w:type="auto"/>
            <w:noWrap/>
            <w:hideMark/>
          </w:tcPr>
          <w:p w14:paraId="71E3B9C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1.92E-06</w:t>
            </w:r>
          </w:p>
        </w:tc>
      </w:tr>
      <w:tr w:rsidR="00CF7BCE" w:rsidRPr="000C18CA" w14:paraId="26055C46"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B1DA8B7"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4:187178865_C_T</w:t>
            </w:r>
          </w:p>
        </w:tc>
        <w:tc>
          <w:tcPr>
            <w:tcW w:w="0" w:type="auto"/>
            <w:noWrap/>
            <w:hideMark/>
          </w:tcPr>
          <w:p w14:paraId="4BDE543D"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2B52873F"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rs72710574</w:t>
            </w:r>
          </w:p>
        </w:tc>
        <w:tc>
          <w:tcPr>
            <w:tcW w:w="0" w:type="auto"/>
            <w:noWrap/>
            <w:hideMark/>
          </w:tcPr>
          <w:p w14:paraId="181B429F"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68D7933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0.004</w:t>
            </w:r>
          </w:p>
        </w:tc>
        <w:tc>
          <w:tcPr>
            <w:tcW w:w="0" w:type="auto"/>
            <w:noWrap/>
            <w:hideMark/>
          </w:tcPr>
          <w:p w14:paraId="3137B3C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0.004</w:t>
            </w:r>
          </w:p>
        </w:tc>
        <w:tc>
          <w:tcPr>
            <w:tcW w:w="0" w:type="auto"/>
            <w:noWrap/>
            <w:hideMark/>
          </w:tcPr>
          <w:p w14:paraId="40F9548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1.67</w:t>
            </w:r>
          </w:p>
        </w:tc>
        <w:tc>
          <w:tcPr>
            <w:tcW w:w="0" w:type="auto"/>
            <w:noWrap/>
            <w:hideMark/>
          </w:tcPr>
          <w:p w14:paraId="382C9A7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1.34</w:t>
            </w:r>
          </w:p>
        </w:tc>
        <w:tc>
          <w:tcPr>
            <w:tcW w:w="0" w:type="auto"/>
            <w:noWrap/>
            <w:hideMark/>
          </w:tcPr>
          <w:p w14:paraId="222E450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2.06</w:t>
            </w:r>
          </w:p>
        </w:tc>
        <w:tc>
          <w:tcPr>
            <w:tcW w:w="0" w:type="auto"/>
            <w:noWrap/>
            <w:hideMark/>
          </w:tcPr>
          <w:p w14:paraId="641C200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3.86E-06</w:t>
            </w:r>
          </w:p>
        </w:tc>
      </w:tr>
      <w:tr w:rsidR="00CF7BCE" w:rsidRPr="000C18CA" w14:paraId="33AE845D"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6B1B7F5"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4:187178865_C_T</w:t>
            </w:r>
          </w:p>
        </w:tc>
        <w:tc>
          <w:tcPr>
            <w:tcW w:w="0" w:type="auto"/>
            <w:noWrap/>
            <w:hideMark/>
          </w:tcPr>
          <w:p w14:paraId="5AEAF344" w14:textId="77777777" w:rsidR="00CF7BCE" w:rsidRPr="00984646"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Hospital diagnosed hip and/or knee OA</w:t>
            </w:r>
          </w:p>
        </w:tc>
        <w:tc>
          <w:tcPr>
            <w:tcW w:w="0" w:type="auto"/>
            <w:noWrap/>
            <w:hideMark/>
          </w:tcPr>
          <w:p w14:paraId="02835990"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rs72710574</w:t>
            </w:r>
          </w:p>
        </w:tc>
        <w:tc>
          <w:tcPr>
            <w:tcW w:w="0" w:type="auto"/>
            <w:noWrap/>
            <w:hideMark/>
          </w:tcPr>
          <w:p w14:paraId="040FA556"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6746745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0.004</w:t>
            </w:r>
          </w:p>
        </w:tc>
        <w:tc>
          <w:tcPr>
            <w:tcW w:w="0" w:type="auto"/>
            <w:noWrap/>
            <w:hideMark/>
          </w:tcPr>
          <w:p w14:paraId="14E9080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0.004</w:t>
            </w:r>
          </w:p>
        </w:tc>
        <w:tc>
          <w:tcPr>
            <w:tcW w:w="0" w:type="auto"/>
            <w:noWrap/>
            <w:hideMark/>
          </w:tcPr>
          <w:p w14:paraId="4AE4EEF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1.81</w:t>
            </w:r>
          </w:p>
        </w:tc>
        <w:tc>
          <w:tcPr>
            <w:tcW w:w="0" w:type="auto"/>
            <w:noWrap/>
            <w:hideMark/>
          </w:tcPr>
          <w:p w14:paraId="4BAF98E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1.4</w:t>
            </w:r>
          </w:p>
        </w:tc>
        <w:tc>
          <w:tcPr>
            <w:tcW w:w="0" w:type="auto"/>
            <w:noWrap/>
            <w:hideMark/>
          </w:tcPr>
          <w:p w14:paraId="2A8A7BD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2.33</w:t>
            </w:r>
          </w:p>
        </w:tc>
        <w:tc>
          <w:tcPr>
            <w:tcW w:w="0" w:type="auto"/>
            <w:noWrap/>
            <w:hideMark/>
          </w:tcPr>
          <w:p w14:paraId="1DBE96D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4.26E-06</w:t>
            </w:r>
          </w:p>
        </w:tc>
      </w:tr>
      <w:tr w:rsidR="00CF7BCE" w:rsidRPr="000C18CA" w14:paraId="4CDAE069"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918A2BA"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5:7654403_G_C</w:t>
            </w:r>
          </w:p>
        </w:tc>
        <w:tc>
          <w:tcPr>
            <w:tcW w:w="0" w:type="auto"/>
            <w:noWrap/>
            <w:hideMark/>
          </w:tcPr>
          <w:p w14:paraId="51278339"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73E210BF"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rs76299151</w:t>
            </w:r>
          </w:p>
        </w:tc>
        <w:tc>
          <w:tcPr>
            <w:tcW w:w="0" w:type="auto"/>
            <w:noWrap/>
            <w:hideMark/>
          </w:tcPr>
          <w:p w14:paraId="42A976EF"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7A4478E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0.009</w:t>
            </w:r>
          </w:p>
        </w:tc>
        <w:tc>
          <w:tcPr>
            <w:tcW w:w="0" w:type="auto"/>
            <w:noWrap/>
            <w:hideMark/>
          </w:tcPr>
          <w:p w14:paraId="2FE00E9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0.009</w:t>
            </w:r>
          </w:p>
        </w:tc>
        <w:tc>
          <w:tcPr>
            <w:tcW w:w="0" w:type="auto"/>
            <w:noWrap/>
            <w:hideMark/>
          </w:tcPr>
          <w:p w14:paraId="419C7F5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1.95</w:t>
            </w:r>
          </w:p>
        </w:tc>
        <w:tc>
          <w:tcPr>
            <w:tcW w:w="0" w:type="auto"/>
            <w:noWrap/>
            <w:hideMark/>
          </w:tcPr>
          <w:p w14:paraId="2BCCEC5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1.46</w:t>
            </w:r>
          </w:p>
        </w:tc>
        <w:tc>
          <w:tcPr>
            <w:tcW w:w="0" w:type="auto"/>
            <w:noWrap/>
            <w:hideMark/>
          </w:tcPr>
          <w:p w14:paraId="6F939BF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2.6</w:t>
            </w:r>
          </w:p>
        </w:tc>
        <w:tc>
          <w:tcPr>
            <w:tcW w:w="0" w:type="auto"/>
            <w:noWrap/>
            <w:hideMark/>
          </w:tcPr>
          <w:p w14:paraId="0CD4700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8.56E-06</w:t>
            </w:r>
          </w:p>
        </w:tc>
      </w:tr>
      <w:tr w:rsidR="00CF7BCE" w:rsidRPr="000C18CA" w14:paraId="2E168B0D"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3DFFF81"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5:11000036_C_T</w:t>
            </w:r>
          </w:p>
        </w:tc>
        <w:tc>
          <w:tcPr>
            <w:tcW w:w="0" w:type="auto"/>
            <w:noWrap/>
            <w:hideMark/>
          </w:tcPr>
          <w:p w14:paraId="4359A5CB"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613A43D9"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rs140451640</w:t>
            </w:r>
          </w:p>
        </w:tc>
        <w:tc>
          <w:tcPr>
            <w:tcW w:w="0" w:type="auto"/>
            <w:noWrap/>
            <w:hideMark/>
          </w:tcPr>
          <w:p w14:paraId="1349B347"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0D6F5D4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0.008</w:t>
            </w:r>
          </w:p>
        </w:tc>
        <w:tc>
          <w:tcPr>
            <w:tcW w:w="0" w:type="auto"/>
            <w:noWrap/>
            <w:hideMark/>
          </w:tcPr>
          <w:p w14:paraId="045AF06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0.008</w:t>
            </w:r>
          </w:p>
        </w:tc>
        <w:tc>
          <w:tcPr>
            <w:tcW w:w="0" w:type="auto"/>
            <w:noWrap/>
            <w:hideMark/>
          </w:tcPr>
          <w:p w14:paraId="2FC6217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1.4</w:t>
            </w:r>
          </w:p>
        </w:tc>
        <w:tc>
          <w:tcPr>
            <w:tcW w:w="0" w:type="auto"/>
            <w:noWrap/>
            <w:hideMark/>
          </w:tcPr>
          <w:p w14:paraId="5EFEE84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1.21</w:t>
            </w:r>
          </w:p>
        </w:tc>
        <w:tc>
          <w:tcPr>
            <w:tcW w:w="0" w:type="auto"/>
            <w:noWrap/>
            <w:hideMark/>
          </w:tcPr>
          <w:p w14:paraId="7423183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1.61</w:t>
            </w:r>
          </w:p>
        </w:tc>
        <w:tc>
          <w:tcPr>
            <w:tcW w:w="0" w:type="auto"/>
            <w:noWrap/>
            <w:hideMark/>
          </w:tcPr>
          <w:p w14:paraId="0165811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2.59E-06</w:t>
            </w:r>
          </w:p>
        </w:tc>
      </w:tr>
      <w:tr w:rsidR="00CF7BCE" w:rsidRPr="000C18CA" w14:paraId="3CEAA8CE"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1E14BF0"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5:11000036_C_T</w:t>
            </w:r>
          </w:p>
        </w:tc>
        <w:tc>
          <w:tcPr>
            <w:tcW w:w="0" w:type="auto"/>
            <w:noWrap/>
            <w:hideMark/>
          </w:tcPr>
          <w:p w14:paraId="2B2B0FD7" w14:textId="77777777" w:rsidR="00CF7BCE" w:rsidRPr="00984646"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Sensitivity analysis of self-reported OA</w:t>
            </w:r>
          </w:p>
        </w:tc>
        <w:tc>
          <w:tcPr>
            <w:tcW w:w="0" w:type="auto"/>
            <w:noWrap/>
            <w:hideMark/>
          </w:tcPr>
          <w:p w14:paraId="2E0B7E8A"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rs140451640</w:t>
            </w:r>
          </w:p>
        </w:tc>
        <w:tc>
          <w:tcPr>
            <w:tcW w:w="0" w:type="auto"/>
            <w:noWrap/>
            <w:hideMark/>
          </w:tcPr>
          <w:p w14:paraId="0A0244A6"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14103B3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0.008</w:t>
            </w:r>
          </w:p>
        </w:tc>
        <w:tc>
          <w:tcPr>
            <w:tcW w:w="0" w:type="auto"/>
            <w:noWrap/>
            <w:hideMark/>
          </w:tcPr>
          <w:p w14:paraId="4DBD1AF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0.008</w:t>
            </w:r>
          </w:p>
        </w:tc>
        <w:tc>
          <w:tcPr>
            <w:tcW w:w="0" w:type="auto"/>
            <w:noWrap/>
            <w:hideMark/>
          </w:tcPr>
          <w:p w14:paraId="6AC1483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1.42</w:t>
            </w:r>
          </w:p>
        </w:tc>
        <w:tc>
          <w:tcPr>
            <w:tcW w:w="0" w:type="auto"/>
            <w:noWrap/>
            <w:hideMark/>
          </w:tcPr>
          <w:p w14:paraId="13FC688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1.21</w:t>
            </w:r>
          </w:p>
        </w:tc>
        <w:tc>
          <w:tcPr>
            <w:tcW w:w="0" w:type="auto"/>
            <w:noWrap/>
            <w:hideMark/>
          </w:tcPr>
          <w:p w14:paraId="554206B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1.67</w:t>
            </w:r>
          </w:p>
        </w:tc>
        <w:tc>
          <w:tcPr>
            <w:tcW w:w="0" w:type="auto"/>
            <w:noWrap/>
            <w:hideMark/>
          </w:tcPr>
          <w:p w14:paraId="61094D6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8.45E-06</w:t>
            </w:r>
          </w:p>
        </w:tc>
      </w:tr>
      <w:tr w:rsidR="00CF7BCE" w:rsidRPr="000C18CA" w14:paraId="009BA334"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15AB883"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lastRenderedPageBreak/>
              <w:t>5:17024322_C_A</w:t>
            </w:r>
          </w:p>
        </w:tc>
        <w:tc>
          <w:tcPr>
            <w:tcW w:w="0" w:type="auto"/>
            <w:noWrap/>
            <w:hideMark/>
          </w:tcPr>
          <w:p w14:paraId="60652C9D"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246D77A0"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rs539967949</w:t>
            </w:r>
          </w:p>
        </w:tc>
        <w:tc>
          <w:tcPr>
            <w:tcW w:w="0" w:type="auto"/>
            <w:noWrap/>
            <w:hideMark/>
          </w:tcPr>
          <w:p w14:paraId="169300E1"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209583B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0.005</w:t>
            </w:r>
          </w:p>
        </w:tc>
        <w:tc>
          <w:tcPr>
            <w:tcW w:w="0" w:type="auto"/>
            <w:noWrap/>
            <w:hideMark/>
          </w:tcPr>
          <w:p w14:paraId="22EAE45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0.005</w:t>
            </w:r>
          </w:p>
        </w:tc>
        <w:tc>
          <w:tcPr>
            <w:tcW w:w="0" w:type="auto"/>
            <w:noWrap/>
            <w:hideMark/>
          </w:tcPr>
          <w:p w14:paraId="2847984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0.65</w:t>
            </w:r>
          </w:p>
        </w:tc>
        <w:tc>
          <w:tcPr>
            <w:tcW w:w="0" w:type="auto"/>
            <w:noWrap/>
            <w:hideMark/>
          </w:tcPr>
          <w:p w14:paraId="5DAABDF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0.51</w:t>
            </w:r>
          </w:p>
        </w:tc>
        <w:tc>
          <w:tcPr>
            <w:tcW w:w="0" w:type="auto"/>
            <w:noWrap/>
            <w:hideMark/>
          </w:tcPr>
          <w:p w14:paraId="7A47114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0.82</w:t>
            </w:r>
          </w:p>
        </w:tc>
        <w:tc>
          <w:tcPr>
            <w:tcW w:w="0" w:type="auto"/>
            <w:noWrap/>
            <w:hideMark/>
          </w:tcPr>
          <w:p w14:paraId="136E115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1.05E-06</w:t>
            </w:r>
          </w:p>
        </w:tc>
      </w:tr>
      <w:tr w:rsidR="00CF7BCE" w:rsidRPr="000C18CA" w14:paraId="6AE7B8D6"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DD0B3A4"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5:17024322_C_A</w:t>
            </w:r>
          </w:p>
        </w:tc>
        <w:tc>
          <w:tcPr>
            <w:tcW w:w="0" w:type="auto"/>
            <w:noWrap/>
            <w:hideMark/>
          </w:tcPr>
          <w:p w14:paraId="7A888BCB" w14:textId="77777777" w:rsidR="00CF7BCE" w:rsidRPr="00984646"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Sensitivity analysis of self-reported OA</w:t>
            </w:r>
          </w:p>
        </w:tc>
        <w:tc>
          <w:tcPr>
            <w:tcW w:w="0" w:type="auto"/>
            <w:noWrap/>
            <w:hideMark/>
          </w:tcPr>
          <w:p w14:paraId="6367E1CE"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rs539967949</w:t>
            </w:r>
          </w:p>
        </w:tc>
        <w:tc>
          <w:tcPr>
            <w:tcW w:w="0" w:type="auto"/>
            <w:noWrap/>
            <w:hideMark/>
          </w:tcPr>
          <w:p w14:paraId="234E8DCE"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17A2D5E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0.005</w:t>
            </w:r>
          </w:p>
        </w:tc>
        <w:tc>
          <w:tcPr>
            <w:tcW w:w="0" w:type="auto"/>
            <w:noWrap/>
            <w:hideMark/>
          </w:tcPr>
          <w:p w14:paraId="5CF3DB7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0.005</w:t>
            </w:r>
          </w:p>
        </w:tc>
        <w:tc>
          <w:tcPr>
            <w:tcW w:w="0" w:type="auto"/>
            <w:noWrap/>
            <w:hideMark/>
          </w:tcPr>
          <w:p w14:paraId="1238914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0.61</w:t>
            </w:r>
          </w:p>
        </w:tc>
        <w:tc>
          <w:tcPr>
            <w:tcW w:w="0" w:type="auto"/>
            <w:noWrap/>
            <w:hideMark/>
          </w:tcPr>
          <w:p w14:paraId="1F29E0C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0.46</w:t>
            </w:r>
          </w:p>
        </w:tc>
        <w:tc>
          <w:tcPr>
            <w:tcW w:w="0" w:type="auto"/>
            <w:noWrap/>
            <w:hideMark/>
          </w:tcPr>
          <w:p w14:paraId="24A01A0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w:t>
            </w:r>
          </w:p>
        </w:tc>
        <w:tc>
          <w:tcPr>
            <w:tcW w:w="0" w:type="auto"/>
            <w:noWrap/>
            <w:hideMark/>
          </w:tcPr>
          <w:p w14:paraId="2D13C7E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7.57E-07</w:t>
            </w:r>
          </w:p>
        </w:tc>
      </w:tr>
      <w:tr w:rsidR="00CF7BCE" w:rsidRPr="000C18CA" w14:paraId="0F61CAAB"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6AAC920"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5:17620261_G_A</w:t>
            </w:r>
          </w:p>
        </w:tc>
        <w:tc>
          <w:tcPr>
            <w:tcW w:w="0" w:type="auto"/>
            <w:noWrap/>
            <w:hideMark/>
          </w:tcPr>
          <w:p w14:paraId="70F2B34E" w14:textId="77777777" w:rsidR="00CF7BCE" w:rsidRPr="00984646"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Hospital diagnosed hip and/or knee OA</w:t>
            </w:r>
          </w:p>
        </w:tc>
        <w:tc>
          <w:tcPr>
            <w:tcW w:w="0" w:type="auto"/>
            <w:noWrap/>
            <w:hideMark/>
          </w:tcPr>
          <w:p w14:paraId="29D599A5"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rs376577945</w:t>
            </w:r>
          </w:p>
        </w:tc>
        <w:tc>
          <w:tcPr>
            <w:tcW w:w="0" w:type="auto"/>
            <w:noWrap/>
            <w:hideMark/>
          </w:tcPr>
          <w:p w14:paraId="02740E69"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39597FD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398AA06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1638172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0.37</w:t>
            </w:r>
          </w:p>
        </w:tc>
        <w:tc>
          <w:tcPr>
            <w:tcW w:w="0" w:type="auto"/>
            <w:noWrap/>
            <w:hideMark/>
          </w:tcPr>
          <w:p w14:paraId="00DC686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0.23</w:t>
            </w:r>
          </w:p>
        </w:tc>
        <w:tc>
          <w:tcPr>
            <w:tcW w:w="0" w:type="auto"/>
            <w:noWrap/>
            <w:hideMark/>
          </w:tcPr>
          <w:p w14:paraId="229D938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w:t>
            </w:r>
          </w:p>
        </w:tc>
        <w:tc>
          <w:tcPr>
            <w:tcW w:w="0" w:type="auto"/>
            <w:noWrap/>
            <w:hideMark/>
          </w:tcPr>
          <w:p w14:paraId="12317BA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1.80E-06</w:t>
            </w:r>
          </w:p>
        </w:tc>
      </w:tr>
      <w:tr w:rsidR="00CF7BCE" w:rsidRPr="000C18CA" w14:paraId="23253219"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5A8A9CC"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5:25282212_ATTAC_A</w:t>
            </w:r>
          </w:p>
        </w:tc>
        <w:tc>
          <w:tcPr>
            <w:tcW w:w="0" w:type="auto"/>
            <w:noWrap/>
            <w:hideMark/>
          </w:tcPr>
          <w:p w14:paraId="2286C4A0" w14:textId="77777777" w:rsidR="00CF7BCE" w:rsidRPr="00984646"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Hospital diagnosed hip and/or knee OA</w:t>
            </w:r>
          </w:p>
        </w:tc>
        <w:tc>
          <w:tcPr>
            <w:tcW w:w="0" w:type="auto"/>
            <w:noWrap/>
            <w:hideMark/>
          </w:tcPr>
          <w:p w14:paraId="2731F143"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rs199609993</w:t>
            </w:r>
          </w:p>
        </w:tc>
        <w:tc>
          <w:tcPr>
            <w:tcW w:w="0" w:type="auto"/>
            <w:noWrap/>
            <w:hideMark/>
          </w:tcPr>
          <w:p w14:paraId="42016797"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4AEFD3F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0.008</w:t>
            </w:r>
          </w:p>
        </w:tc>
        <w:tc>
          <w:tcPr>
            <w:tcW w:w="0" w:type="auto"/>
            <w:noWrap/>
            <w:hideMark/>
          </w:tcPr>
          <w:p w14:paraId="6DA26DF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0.008</w:t>
            </w:r>
          </w:p>
        </w:tc>
        <w:tc>
          <w:tcPr>
            <w:tcW w:w="0" w:type="auto"/>
            <w:noWrap/>
            <w:hideMark/>
          </w:tcPr>
          <w:p w14:paraId="0B62478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w:t>
            </w:r>
          </w:p>
        </w:tc>
        <w:tc>
          <w:tcPr>
            <w:tcW w:w="0" w:type="auto"/>
            <w:noWrap/>
            <w:hideMark/>
          </w:tcPr>
          <w:p w14:paraId="545F880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0.47</w:t>
            </w:r>
          </w:p>
        </w:tc>
        <w:tc>
          <w:tcPr>
            <w:tcW w:w="0" w:type="auto"/>
            <w:noWrap/>
            <w:hideMark/>
          </w:tcPr>
          <w:p w14:paraId="6FF2109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0.78</w:t>
            </w:r>
          </w:p>
        </w:tc>
        <w:tc>
          <w:tcPr>
            <w:tcW w:w="0" w:type="auto"/>
            <w:noWrap/>
            <w:hideMark/>
          </w:tcPr>
          <w:p w14:paraId="347261F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9.80E-07</w:t>
            </w:r>
          </w:p>
        </w:tc>
      </w:tr>
      <w:tr w:rsidR="00CF7BCE" w:rsidRPr="000C18CA" w14:paraId="7EB607F6"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4FFBC1A"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5:43190647_G_C</w:t>
            </w:r>
          </w:p>
        </w:tc>
        <w:tc>
          <w:tcPr>
            <w:tcW w:w="0" w:type="auto"/>
            <w:noWrap/>
            <w:hideMark/>
          </w:tcPr>
          <w:p w14:paraId="41E0152D" w14:textId="77777777" w:rsidR="00CF7BCE" w:rsidRPr="00984646"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Hospital diagnosed hip and/or knee OA</w:t>
            </w:r>
          </w:p>
        </w:tc>
        <w:tc>
          <w:tcPr>
            <w:tcW w:w="0" w:type="auto"/>
            <w:noWrap/>
            <w:hideMark/>
          </w:tcPr>
          <w:p w14:paraId="4C99301F"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rs35375873</w:t>
            </w:r>
          </w:p>
        </w:tc>
        <w:tc>
          <w:tcPr>
            <w:tcW w:w="0" w:type="auto"/>
            <w:noWrap/>
            <w:hideMark/>
          </w:tcPr>
          <w:p w14:paraId="2BD7E7C2"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14E2D6C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0.111</w:t>
            </w:r>
          </w:p>
        </w:tc>
        <w:tc>
          <w:tcPr>
            <w:tcW w:w="0" w:type="auto"/>
            <w:noWrap/>
            <w:hideMark/>
          </w:tcPr>
          <w:p w14:paraId="5D56F10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0.111</w:t>
            </w:r>
          </w:p>
        </w:tc>
        <w:tc>
          <w:tcPr>
            <w:tcW w:w="0" w:type="auto"/>
            <w:noWrap/>
            <w:hideMark/>
          </w:tcPr>
          <w:p w14:paraId="6B68833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0.87</w:t>
            </w:r>
          </w:p>
        </w:tc>
        <w:tc>
          <w:tcPr>
            <w:tcW w:w="0" w:type="auto"/>
            <w:noWrap/>
            <w:hideMark/>
          </w:tcPr>
          <w:p w14:paraId="237F86C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0.82</w:t>
            </w:r>
          </w:p>
        </w:tc>
        <w:tc>
          <w:tcPr>
            <w:tcW w:w="0" w:type="auto"/>
            <w:noWrap/>
            <w:hideMark/>
          </w:tcPr>
          <w:p w14:paraId="6E61CB51"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0.93</w:t>
            </w:r>
          </w:p>
        </w:tc>
        <w:tc>
          <w:tcPr>
            <w:tcW w:w="0" w:type="auto"/>
            <w:noWrap/>
            <w:hideMark/>
          </w:tcPr>
          <w:p w14:paraId="38C1D28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7.99E-06</w:t>
            </w:r>
          </w:p>
        </w:tc>
      </w:tr>
      <w:tr w:rsidR="00CF7BCE" w:rsidRPr="000C18CA" w14:paraId="10976219"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85C6BCB"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5:43190647_G_C</w:t>
            </w:r>
          </w:p>
        </w:tc>
        <w:tc>
          <w:tcPr>
            <w:tcW w:w="0" w:type="auto"/>
            <w:noWrap/>
            <w:hideMark/>
          </w:tcPr>
          <w:p w14:paraId="7CA0154C"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245DFA8C"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rs35375873</w:t>
            </w:r>
          </w:p>
        </w:tc>
        <w:tc>
          <w:tcPr>
            <w:tcW w:w="0" w:type="auto"/>
            <w:noWrap/>
            <w:hideMark/>
          </w:tcPr>
          <w:p w14:paraId="4461A31A"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70BAF8E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0.11</w:t>
            </w:r>
          </w:p>
        </w:tc>
        <w:tc>
          <w:tcPr>
            <w:tcW w:w="0" w:type="auto"/>
            <w:noWrap/>
            <w:hideMark/>
          </w:tcPr>
          <w:p w14:paraId="4FEBBBA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0.11</w:t>
            </w:r>
          </w:p>
        </w:tc>
        <w:tc>
          <w:tcPr>
            <w:tcW w:w="0" w:type="auto"/>
            <w:noWrap/>
            <w:hideMark/>
          </w:tcPr>
          <w:p w14:paraId="218B4B7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0.84</w:t>
            </w:r>
          </w:p>
        </w:tc>
        <w:tc>
          <w:tcPr>
            <w:tcW w:w="0" w:type="auto"/>
            <w:noWrap/>
            <w:hideMark/>
          </w:tcPr>
          <w:p w14:paraId="77D9E9F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0.78</w:t>
            </w:r>
          </w:p>
        </w:tc>
        <w:tc>
          <w:tcPr>
            <w:tcW w:w="0" w:type="auto"/>
            <w:noWrap/>
            <w:hideMark/>
          </w:tcPr>
          <w:p w14:paraId="7DF29B1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0.91</w:t>
            </w:r>
          </w:p>
        </w:tc>
        <w:tc>
          <w:tcPr>
            <w:tcW w:w="0" w:type="auto"/>
            <w:noWrap/>
            <w:hideMark/>
          </w:tcPr>
          <w:p w14:paraId="5F35089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4.81E-06</w:t>
            </w:r>
          </w:p>
        </w:tc>
      </w:tr>
      <w:tr w:rsidR="00CF7BCE" w:rsidRPr="000C18CA" w14:paraId="3EA20C94"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A9B1960"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5:50328257_A_C</w:t>
            </w:r>
          </w:p>
        </w:tc>
        <w:tc>
          <w:tcPr>
            <w:tcW w:w="0" w:type="auto"/>
            <w:noWrap/>
            <w:hideMark/>
          </w:tcPr>
          <w:p w14:paraId="4B292582"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0490B775"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rs11960470</w:t>
            </w:r>
          </w:p>
        </w:tc>
        <w:tc>
          <w:tcPr>
            <w:tcW w:w="0" w:type="auto"/>
            <w:noWrap/>
            <w:hideMark/>
          </w:tcPr>
          <w:p w14:paraId="3EDAC511"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69C6F48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0.628</w:t>
            </w:r>
          </w:p>
        </w:tc>
        <w:tc>
          <w:tcPr>
            <w:tcW w:w="0" w:type="auto"/>
            <w:noWrap/>
            <w:hideMark/>
          </w:tcPr>
          <w:p w14:paraId="10A04A6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0.372</w:t>
            </w:r>
          </w:p>
        </w:tc>
        <w:tc>
          <w:tcPr>
            <w:tcW w:w="0" w:type="auto"/>
            <w:noWrap/>
            <w:hideMark/>
          </w:tcPr>
          <w:p w14:paraId="7052CC9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0.86</w:t>
            </w:r>
          </w:p>
        </w:tc>
        <w:tc>
          <w:tcPr>
            <w:tcW w:w="0" w:type="auto"/>
            <w:noWrap/>
            <w:hideMark/>
          </w:tcPr>
          <w:p w14:paraId="3380D7F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0.81</w:t>
            </w:r>
          </w:p>
        </w:tc>
        <w:tc>
          <w:tcPr>
            <w:tcW w:w="0" w:type="auto"/>
            <w:noWrap/>
            <w:hideMark/>
          </w:tcPr>
          <w:p w14:paraId="70EAD1D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0.92</w:t>
            </w:r>
          </w:p>
        </w:tc>
        <w:tc>
          <w:tcPr>
            <w:tcW w:w="0" w:type="auto"/>
            <w:noWrap/>
            <w:hideMark/>
          </w:tcPr>
          <w:p w14:paraId="7B81D3A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7.04E-06</w:t>
            </w:r>
          </w:p>
        </w:tc>
      </w:tr>
      <w:tr w:rsidR="00CF7BCE" w:rsidRPr="000C18CA" w14:paraId="2931188A"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9C9724A"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5:51389318_G_A</w:t>
            </w:r>
          </w:p>
        </w:tc>
        <w:tc>
          <w:tcPr>
            <w:tcW w:w="0" w:type="auto"/>
            <w:noWrap/>
            <w:hideMark/>
          </w:tcPr>
          <w:p w14:paraId="703269A1" w14:textId="77777777" w:rsidR="00CF7BCE" w:rsidRPr="00984646"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Hospital diagnosed hip and/or knee OA</w:t>
            </w:r>
          </w:p>
        </w:tc>
        <w:tc>
          <w:tcPr>
            <w:tcW w:w="0" w:type="auto"/>
            <w:noWrap/>
            <w:hideMark/>
          </w:tcPr>
          <w:p w14:paraId="590B4324"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w:t>
            </w:r>
          </w:p>
        </w:tc>
        <w:tc>
          <w:tcPr>
            <w:tcW w:w="0" w:type="auto"/>
            <w:noWrap/>
            <w:hideMark/>
          </w:tcPr>
          <w:p w14:paraId="201BAD72"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60D9C16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0.013</w:t>
            </w:r>
          </w:p>
        </w:tc>
        <w:tc>
          <w:tcPr>
            <w:tcW w:w="0" w:type="auto"/>
            <w:noWrap/>
            <w:hideMark/>
          </w:tcPr>
          <w:p w14:paraId="1CDEA30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0.013</w:t>
            </w:r>
          </w:p>
        </w:tc>
        <w:tc>
          <w:tcPr>
            <w:tcW w:w="0" w:type="auto"/>
            <w:noWrap/>
            <w:hideMark/>
          </w:tcPr>
          <w:p w14:paraId="242220D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1.41</w:t>
            </w:r>
          </w:p>
        </w:tc>
        <w:tc>
          <w:tcPr>
            <w:tcW w:w="0" w:type="auto"/>
            <w:noWrap/>
            <w:hideMark/>
          </w:tcPr>
          <w:p w14:paraId="4C536A6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w:t>
            </w:r>
          </w:p>
        </w:tc>
        <w:tc>
          <w:tcPr>
            <w:tcW w:w="0" w:type="auto"/>
            <w:noWrap/>
            <w:hideMark/>
          </w:tcPr>
          <w:p w14:paraId="3726643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1.64</w:t>
            </w:r>
          </w:p>
        </w:tc>
        <w:tc>
          <w:tcPr>
            <w:tcW w:w="0" w:type="auto"/>
            <w:noWrap/>
            <w:hideMark/>
          </w:tcPr>
          <w:p w14:paraId="56DE4CB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3.97E-06</w:t>
            </w:r>
          </w:p>
        </w:tc>
      </w:tr>
      <w:tr w:rsidR="00CF7BCE" w:rsidRPr="000C18CA" w14:paraId="76A180B8"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B8731BC"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5:59210522_C_T</w:t>
            </w:r>
          </w:p>
        </w:tc>
        <w:tc>
          <w:tcPr>
            <w:tcW w:w="0" w:type="auto"/>
            <w:noWrap/>
            <w:hideMark/>
          </w:tcPr>
          <w:p w14:paraId="6C8BDDB3"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4CC50527"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rs540512593</w:t>
            </w:r>
          </w:p>
        </w:tc>
        <w:tc>
          <w:tcPr>
            <w:tcW w:w="0" w:type="auto"/>
            <w:noWrap/>
            <w:hideMark/>
          </w:tcPr>
          <w:p w14:paraId="3D637D03"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2CBFBFB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532BCC31"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52454A6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0.52</w:t>
            </w:r>
          </w:p>
        </w:tc>
        <w:tc>
          <w:tcPr>
            <w:tcW w:w="0" w:type="auto"/>
            <w:noWrap/>
            <w:hideMark/>
          </w:tcPr>
          <w:p w14:paraId="4744C3D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0.33</w:t>
            </w:r>
          </w:p>
        </w:tc>
        <w:tc>
          <w:tcPr>
            <w:tcW w:w="0" w:type="auto"/>
            <w:noWrap/>
            <w:hideMark/>
          </w:tcPr>
          <w:p w14:paraId="3418CD5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0.81</w:t>
            </w:r>
          </w:p>
        </w:tc>
        <w:tc>
          <w:tcPr>
            <w:tcW w:w="0" w:type="auto"/>
            <w:noWrap/>
            <w:hideMark/>
          </w:tcPr>
          <w:p w14:paraId="368A671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5.07E-06</w:t>
            </w:r>
          </w:p>
        </w:tc>
      </w:tr>
      <w:tr w:rsidR="00CF7BCE" w:rsidRPr="000C18CA" w14:paraId="3C7CC28E"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CD408DB"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5:70307188_C_T</w:t>
            </w:r>
          </w:p>
        </w:tc>
        <w:tc>
          <w:tcPr>
            <w:tcW w:w="0" w:type="auto"/>
            <w:noWrap/>
            <w:hideMark/>
          </w:tcPr>
          <w:p w14:paraId="5D6496B1"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76F5FC08"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rs192546915</w:t>
            </w:r>
          </w:p>
        </w:tc>
        <w:tc>
          <w:tcPr>
            <w:tcW w:w="0" w:type="auto"/>
            <w:noWrap/>
            <w:hideMark/>
          </w:tcPr>
          <w:p w14:paraId="55D2C926"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127B959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0.005</w:t>
            </w:r>
          </w:p>
        </w:tc>
        <w:tc>
          <w:tcPr>
            <w:tcW w:w="0" w:type="auto"/>
            <w:noWrap/>
            <w:hideMark/>
          </w:tcPr>
          <w:p w14:paraId="2A26931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0.005</w:t>
            </w:r>
          </w:p>
        </w:tc>
        <w:tc>
          <w:tcPr>
            <w:tcW w:w="0" w:type="auto"/>
            <w:noWrap/>
            <w:hideMark/>
          </w:tcPr>
          <w:p w14:paraId="24E53C3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0.74</w:t>
            </w:r>
          </w:p>
        </w:tc>
        <w:tc>
          <w:tcPr>
            <w:tcW w:w="0" w:type="auto"/>
            <w:noWrap/>
            <w:hideMark/>
          </w:tcPr>
          <w:p w14:paraId="0943A43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w:t>
            </w:r>
          </w:p>
        </w:tc>
        <w:tc>
          <w:tcPr>
            <w:tcW w:w="0" w:type="auto"/>
            <w:noWrap/>
            <w:hideMark/>
          </w:tcPr>
          <w:p w14:paraId="02FF4EC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0.93</w:t>
            </w:r>
          </w:p>
        </w:tc>
        <w:tc>
          <w:tcPr>
            <w:tcW w:w="0" w:type="auto"/>
            <w:noWrap/>
            <w:hideMark/>
          </w:tcPr>
          <w:p w14:paraId="177D499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6.82E-06</w:t>
            </w:r>
          </w:p>
        </w:tc>
      </w:tr>
      <w:tr w:rsidR="00CF7BCE" w:rsidRPr="000C18CA" w14:paraId="60CCE861"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940A1DF"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5:85912082_G_A</w:t>
            </w:r>
          </w:p>
        </w:tc>
        <w:tc>
          <w:tcPr>
            <w:tcW w:w="0" w:type="auto"/>
            <w:noWrap/>
            <w:hideMark/>
          </w:tcPr>
          <w:p w14:paraId="5F8EAB25"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7F48A10D"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rs537704590</w:t>
            </w:r>
          </w:p>
        </w:tc>
        <w:tc>
          <w:tcPr>
            <w:tcW w:w="0" w:type="auto"/>
            <w:noWrap/>
            <w:hideMark/>
          </w:tcPr>
          <w:p w14:paraId="20575E2B"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52C4679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0.004</w:t>
            </w:r>
          </w:p>
        </w:tc>
        <w:tc>
          <w:tcPr>
            <w:tcW w:w="0" w:type="auto"/>
            <w:noWrap/>
            <w:hideMark/>
          </w:tcPr>
          <w:p w14:paraId="53C61E9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0.004</w:t>
            </w:r>
          </w:p>
        </w:tc>
        <w:tc>
          <w:tcPr>
            <w:tcW w:w="0" w:type="auto"/>
            <w:noWrap/>
            <w:hideMark/>
          </w:tcPr>
          <w:p w14:paraId="729126F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1.56</w:t>
            </w:r>
          </w:p>
        </w:tc>
        <w:tc>
          <w:tcPr>
            <w:tcW w:w="0" w:type="auto"/>
            <w:noWrap/>
            <w:hideMark/>
          </w:tcPr>
          <w:p w14:paraId="4590482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1.26</w:t>
            </w:r>
          </w:p>
        </w:tc>
        <w:tc>
          <w:tcPr>
            <w:tcW w:w="0" w:type="auto"/>
            <w:noWrap/>
            <w:hideMark/>
          </w:tcPr>
          <w:p w14:paraId="4B2C5D5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1.92</w:t>
            </w:r>
          </w:p>
        </w:tc>
        <w:tc>
          <w:tcPr>
            <w:tcW w:w="0" w:type="auto"/>
            <w:noWrap/>
            <w:hideMark/>
          </w:tcPr>
          <w:p w14:paraId="0005279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4.23E-06</w:t>
            </w:r>
          </w:p>
        </w:tc>
      </w:tr>
      <w:tr w:rsidR="00CF7BCE" w:rsidRPr="000C18CA" w14:paraId="75BC0180"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FFBBC3D"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5:94996464_T_C</w:t>
            </w:r>
          </w:p>
        </w:tc>
        <w:tc>
          <w:tcPr>
            <w:tcW w:w="0" w:type="auto"/>
            <w:noWrap/>
            <w:hideMark/>
          </w:tcPr>
          <w:p w14:paraId="6771402E"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7EB8249C"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rs115336006</w:t>
            </w:r>
          </w:p>
        </w:tc>
        <w:tc>
          <w:tcPr>
            <w:tcW w:w="0" w:type="auto"/>
            <w:noWrap/>
            <w:hideMark/>
          </w:tcPr>
          <w:p w14:paraId="79617732"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2B26A33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0.029</w:t>
            </w:r>
          </w:p>
        </w:tc>
        <w:tc>
          <w:tcPr>
            <w:tcW w:w="0" w:type="auto"/>
            <w:noWrap/>
            <w:hideMark/>
          </w:tcPr>
          <w:p w14:paraId="044F432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0.029</w:t>
            </w:r>
          </w:p>
        </w:tc>
        <w:tc>
          <w:tcPr>
            <w:tcW w:w="0" w:type="auto"/>
            <w:noWrap/>
            <w:hideMark/>
          </w:tcPr>
          <w:p w14:paraId="6FD0EDE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1.36</w:t>
            </w:r>
          </w:p>
        </w:tc>
        <w:tc>
          <w:tcPr>
            <w:tcW w:w="0" w:type="auto"/>
            <w:noWrap/>
            <w:hideMark/>
          </w:tcPr>
          <w:p w14:paraId="3D43F84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w:t>
            </w:r>
          </w:p>
        </w:tc>
        <w:tc>
          <w:tcPr>
            <w:tcW w:w="0" w:type="auto"/>
            <w:noWrap/>
            <w:hideMark/>
          </w:tcPr>
          <w:p w14:paraId="7399C17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1.54</w:t>
            </w:r>
          </w:p>
        </w:tc>
        <w:tc>
          <w:tcPr>
            <w:tcW w:w="0" w:type="auto"/>
            <w:noWrap/>
            <w:hideMark/>
          </w:tcPr>
          <w:p w14:paraId="6CA0F3F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4.32E-06</w:t>
            </w:r>
          </w:p>
        </w:tc>
      </w:tr>
      <w:tr w:rsidR="00CF7BCE" w:rsidRPr="000C18CA" w14:paraId="2A418BBB"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892834F"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5:96685287_G_A</w:t>
            </w:r>
          </w:p>
        </w:tc>
        <w:tc>
          <w:tcPr>
            <w:tcW w:w="0" w:type="auto"/>
            <w:noWrap/>
            <w:hideMark/>
          </w:tcPr>
          <w:p w14:paraId="37C4589F"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0288AD53"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rs146201542</w:t>
            </w:r>
          </w:p>
        </w:tc>
        <w:tc>
          <w:tcPr>
            <w:tcW w:w="0" w:type="auto"/>
            <w:noWrap/>
            <w:hideMark/>
          </w:tcPr>
          <w:p w14:paraId="506DE94C"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239BDF8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0.007</w:t>
            </w:r>
          </w:p>
        </w:tc>
        <w:tc>
          <w:tcPr>
            <w:tcW w:w="0" w:type="auto"/>
            <w:noWrap/>
            <w:hideMark/>
          </w:tcPr>
          <w:p w14:paraId="2DDB237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0.007</w:t>
            </w:r>
          </w:p>
        </w:tc>
        <w:tc>
          <w:tcPr>
            <w:tcW w:w="0" w:type="auto"/>
            <w:noWrap/>
            <w:hideMark/>
          </w:tcPr>
          <w:p w14:paraId="4AED96B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0.69</w:t>
            </w:r>
          </w:p>
        </w:tc>
        <w:tc>
          <w:tcPr>
            <w:tcW w:w="0" w:type="auto"/>
            <w:noWrap/>
            <w:hideMark/>
          </w:tcPr>
          <w:p w14:paraId="17BC446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0.56</w:t>
            </w:r>
          </w:p>
        </w:tc>
        <w:tc>
          <w:tcPr>
            <w:tcW w:w="0" w:type="auto"/>
            <w:noWrap/>
            <w:hideMark/>
          </w:tcPr>
          <w:p w14:paraId="2C97D27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0.85</w:t>
            </w:r>
          </w:p>
        </w:tc>
        <w:tc>
          <w:tcPr>
            <w:tcW w:w="0" w:type="auto"/>
            <w:noWrap/>
            <w:hideMark/>
          </w:tcPr>
          <w:p w14:paraId="5771226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7.14E-06</w:t>
            </w:r>
          </w:p>
        </w:tc>
      </w:tr>
      <w:tr w:rsidR="00CF7BCE" w:rsidRPr="000C18CA" w14:paraId="4800F458"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F9A5542"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5:97207542_T_A</w:t>
            </w:r>
          </w:p>
        </w:tc>
        <w:tc>
          <w:tcPr>
            <w:tcW w:w="0" w:type="auto"/>
            <w:noWrap/>
            <w:hideMark/>
          </w:tcPr>
          <w:p w14:paraId="4EC59406"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0CCC9C39"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rs6557013</w:t>
            </w:r>
          </w:p>
        </w:tc>
        <w:tc>
          <w:tcPr>
            <w:tcW w:w="0" w:type="auto"/>
            <w:noWrap/>
            <w:hideMark/>
          </w:tcPr>
          <w:p w14:paraId="2091FBB8"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1B72807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0.958</w:t>
            </w:r>
          </w:p>
        </w:tc>
        <w:tc>
          <w:tcPr>
            <w:tcW w:w="0" w:type="auto"/>
            <w:noWrap/>
            <w:hideMark/>
          </w:tcPr>
          <w:p w14:paraId="12B7E93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0.042</w:t>
            </w:r>
          </w:p>
        </w:tc>
        <w:tc>
          <w:tcPr>
            <w:tcW w:w="0" w:type="auto"/>
            <w:noWrap/>
            <w:hideMark/>
          </w:tcPr>
          <w:p w14:paraId="3479D5F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1.17</w:t>
            </w:r>
          </w:p>
        </w:tc>
        <w:tc>
          <w:tcPr>
            <w:tcW w:w="0" w:type="auto"/>
            <w:noWrap/>
            <w:hideMark/>
          </w:tcPr>
          <w:p w14:paraId="4112446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1.09</w:t>
            </w:r>
          </w:p>
        </w:tc>
        <w:tc>
          <w:tcPr>
            <w:tcW w:w="0" w:type="auto"/>
            <w:noWrap/>
            <w:hideMark/>
          </w:tcPr>
          <w:p w14:paraId="74D76E9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1.26</w:t>
            </w:r>
          </w:p>
        </w:tc>
        <w:tc>
          <w:tcPr>
            <w:tcW w:w="0" w:type="auto"/>
            <w:noWrap/>
            <w:hideMark/>
          </w:tcPr>
          <w:p w14:paraId="07BBBAF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6.72E-06</w:t>
            </w:r>
          </w:p>
        </w:tc>
      </w:tr>
      <w:tr w:rsidR="00CF7BCE" w:rsidRPr="000C18CA" w14:paraId="760787A6"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7AAA08B"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5:106536657_T_A</w:t>
            </w:r>
          </w:p>
        </w:tc>
        <w:tc>
          <w:tcPr>
            <w:tcW w:w="0" w:type="auto"/>
            <w:noWrap/>
            <w:hideMark/>
          </w:tcPr>
          <w:p w14:paraId="17DDE6C4" w14:textId="77777777" w:rsidR="00CF7BCE" w:rsidRPr="00984646"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Hospital diagnosed hip and/or knee OA</w:t>
            </w:r>
          </w:p>
        </w:tc>
        <w:tc>
          <w:tcPr>
            <w:tcW w:w="0" w:type="auto"/>
            <w:noWrap/>
            <w:hideMark/>
          </w:tcPr>
          <w:p w14:paraId="36EAA0C1"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rs72782145</w:t>
            </w:r>
          </w:p>
        </w:tc>
        <w:tc>
          <w:tcPr>
            <w:tcW w:w="0" w:type="auto"/>
            <w:noWrap/>
            <w:hideMark/>
          </w:tcPr>
          <w:p w14:paraId="6225E4C0"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62C59561"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0.031</w:t>
            </w:r>
          </w:p>
        </w:tc>
        <w:tc>
          <w:tcPr>
            <w:tcW w:w="0" w:type="auto"/>
            <w:noWrap/>
            <w:hideMark/>
          </w:tcPr>
          <w:p w14:paraId="51009F3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0.031</w:t>
            </w:r>
          </w:p>
        </w:tc>
        <w:tc>
          <w:tcPr>
            <w:tcW w:w="0" w:type="auto"/>
            <w:noWrap/>
            <w:hideMark/>
          </w:tcPr>
          <w:p w14:paraId="1FE8562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1.28</w:t>
            </w:r>
          </w:p>
        </w:tc>
        <w:tc>
          <w:tcPr>
            <w:tcW w:w="0" w:type="auto"/>
            <w:noWrap/>
            <w:hideMark/>
          </w:tcPr>
          <w:p w14:paraId="2F3CC10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1.15</w:t>
            </w:r>
          </w:p>
        </w:tc>
        <w:tc>
          <w:tcPr>
            <w:tcW w:w="0" w:type="auto"/>
            <w:noWrap/>
            <w:hideMark/>
          </w:tcPr>
          <w:p w14:paraId="48C4D96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1.42</w:t>
            </w:r>
          </w:p>
        </w:tc>
        <w:tc>
          <w:tcPr>
            <w:tcW w:w="0" w:type="auto"/>
            <w:noWrap/>
            <w:hideMark/>
          </w:tcPr>
          <w:p w14:paraId="42D4BA9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1.73E-06</w:t>
            </w:r>
          </w:p>
        </w:tc>
      </w:tr>
      <w:tr w:rsidR="00CF7BCE" w:rsidRPr="000C18CA" w14:paraId="51B5F45C"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9EBE61D"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5:109512993_GAC_G</w:t>
            </w:r>
          </w:p>
        </w:tc>
        <w:tc>
          <w:tcPr>
            <w:tcW w:w="0" w:type="auto"/>
            <w:noWrap/>
            <w:hideMark/>
          </w:tcPr>
          <w:p w14:paraId="09E7B54A"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192287B1"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w:t>
            </w:r>
          </w:p>
        </w:tc>
        <w:tc>
          <w:tcPr>
            <w:tcW w:w="0" w:type="auto"/>
            <w:noWrap/>
            <w:hideMark/>
          </w:tcPr>
          <w:p w14:paraId="5CBC406E"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3D009F7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0.246</w:t>
            </w:r>
          </w:p>
        </w:tc>
        <w:tc>
          <w:tcPr>
            <w:tcW w:w="0" w:type="auto"/>
            <w:noWrap/>
            <w:hideMark/>
          </w:tcPr>
          <w:p w14:paraId="5BF27A7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0.246</w:t>
            </w:r>
          </w:p>
        </w:tc>
        <w:tc>
          <w:tcPr>
            <w:tcW w:w="0" w:type="auto"/>
            <w:noWrap/>
            <w:hideMark/>
          </w:tcPr>
          <w:p w14:paraId="0050DFB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1.12</w:t>
            </w:r>
          </w:p>
        </w:tc>
        <w:tc>
          <w:tcPr>
            <w:tcW w:w="0" w:type="auto"/>
            <w:noWrap/>
            <w:hideMark/>
          </w:tcPr>
          <w:p w14:paraId="39A3BAC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1.06</w:t>
            </w:r>
          </w:p>
        </w:tc>
        <w:tc>
          <w:tcPr>
            <w:tcW w:w="0" w:type="auto"/>
            <w:noWrap/>
            <w:hideMark/>
          </w:tcPr>
          <w:p w14:paraId="59409CA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1.18</w:t>
            </w:r>
          </w:p>
        </w:tc>
        <w:tc>
          <w:tcPr>
            <w:tcW w:w="0" w:type="auto"/>
            <w:noWrap/>
            <w:hideMark/>
          </w:tcPr>
          <w:p w14:paraId="1EC6F51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9.71E-06</w:t>
            </w:r>
          </w:p>
        </w:tc>
      </w:tr>
      <w:tr w:rsidR="00CF7BCE" w:rsidRPr="000C18CA" w14:paraId="38BCCF8C"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C6C484F"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5:112007453_G_GA</w:t>
            </w:r>
          </w:p>
        </w:tc>
        <w:tc>
          <w:tcPr>
            <w:tcW w:w="0" w:type="auto"/>
            <w:noWrap/>
            <w:hideMark/>
          </w:tcPr>
          <w:p w14:paraId="711EE533"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494BC1F3"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rs11374575</w:t>
            </w:r>
          </w:p>
        </w:tc>
        <w:tc>
          <w:tcPr>
            <w:tcW w:w="0" w:type="auto"/>
            <w:noWrap/>
            <w:hideMark/>
          </w:tcPr>
          <w:p w14:paraId="7A5C5AD2"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GA</w:t>
            </w:r>
          </w:p>
        </w:tc>
        <w:tc>
          <w:tcPr>
            <w:tcW w:w="0" w:type="auto"/>
            <w:noWrap/>
            <w:hideMark/>
          </w:tcPr>
          <w:p w14:paraId="4415186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0.807</w:t>
            </w:r>
          </w:p>
        </w:tc>
        <w:tc>
          <w:tcPr>
            <w:tcW w:w="0" w:type="auto"/>
            <w:noWrap/>
            <w:hideMark/>
          </w:tcPr>
          <w:p w14:paraId="785734C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0.193</w:t>
            </w:r>
          </w:p>
        </w:tc>
        <w:tc>
          <w:tcPr>
            <w:tcW w:w="0" w:type="auto"/>
            <w:noWrap/>
            <w:hideMark/>
          </w:tcPr>
          <w:p w14:paraId="448FFFE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1.09</w:t>
            </w:r>
          </w:p>
        </w:tc>
        <w:tc>
          <w:tcPr>
            <w:tcW w:w="0" w:type="auto"/>
            <w:noWrap/>
            <w:hideMark/>
          </w:tcPr>
          <w:p w14:paraId="6358D32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1.05</w:t>
            </w:r>
          </w:p>
        </w:tc>
        <w:tc>
          <w:tcPr>
            <w:tcW w:w="0" w:type="auto"/>
            <w:noWrap/>
            <w:hideMark/>
          </w:tcPr>
          <w:p w14:paraId="61A851C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1.14</w:t>
            </w:r>
          </w:p>
        </w:tc>
        <w:tc>
          <w:tcPr>
            <w:tcW w:w="0" w:type="auto"/>
            <w:noWrap/>
            <w:hideMark/>
          </w:tcPr>
          <w:p w14:paraId="115659B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8.15E-06</w:t>
            </w:r>
          </w:p>
        </w:tc>
      </w:tr>
      <w:tr w:rsidR="00CF7BCE" w:rsidRPr="000C18CA" w14:paraId="6AD3F96A"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E72F052"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5:120447851_T_G</w:t>
            </w:r>
          </w:p>
        </w:tc>
        <w:tc>
          <w:tcPr>
            <w:tcW w:w="0" w:type="auto"/>
            <w:noWrap/>
            <w:hideMark/>
          </w:tcPr>
          <w:p w14:paraId="5A7A580C" w14:textId="77777777" w:rsidR="00CF7BCE" w:rsidRPr="00984646"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Sensitivity analysis of self-reported OA</w:t>
            </w:r>
          </w:p>
        </w:tc>
        <w:tc>
          <w:tcPr>
            <w:tcW w:w="0" w:type="auto"/>
            <w:noWrap/>
            <w:hideMark/>
          </w:tcPr>
          <w:p w14:paraId="2290B188"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rs4416628</w:t>
            </w:r>
          </w:p>
        </w:tc>
        <w:tc>
          <w:tcPr>
            <w:tcW w:w="0" w:type="auto"/>
            <w:noWrap/>
            <w:hideMark/>
          </w:tcPr>
          <w:p w14:paraId="23F77AD6"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683021B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0.197</w:t>
            </w:r>
          </w:p>
        </w:tc>
        <w:tc>
          <w:tcPr>
            <w:tcW w:w="0" w:type="auto"/>
            <w:noWrap/>
            <w:hideMark/>
          </w:tcPr>
          <w:p w14:paraId="1989FEE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0.197</w:t>
            </w:r>
          </w:p>
        </w:tc>
        <w:tc>
          <w:tcPr>
            <w:tcW w:w="0" w:type="auto"/>
            <w:noWrap/>
            <w:hideMark/>
          </w:tcPr>
          <w:p w14:paraId="5E05088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1.09</w:t>
            </w:r>
          </w:p>
        </w:tc>
        <w:tc>
          <w:tcPr>
            <w:tcW w:w="0" w:type="auto"/>
            <w:noWrap/>
            <w:hideMark/>
          </w:tcPr>
          <w:p w14:paraId="02254C1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1.05</w:t>
            </w:r>
          </w:p>
        </w:tc>
        <w:tc>
          <w:tcPr>
            <w:tcW w:w="0" w:type="auto"/>
            <w:noWrap/>
            <w:hideMark/>
          </w:tcPr>
          <w:p w14:paraId="6BE4931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1.13</w:t>
            </w:r>
          </w:p>
        </w:tc>
        <w:tc>
          <w:tcPr>
            <w:tcW w:w="0" w:type="auto"/>
            <w:noWrap/>
            <w:hideMark/>
          </w:tcPr>
          <w:p w14:paraId="3AEB2AC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8.77E-06</w:t>
            </w:r>
          </w:p>
        </w:tc>
      </w:tr>
      <w:tr w:rsidR="00CF7BCE" w:rsidRPr="000C18CA" w14:paraId="52988D6F"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1144666"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5:124768796_G_A</w:t>
            </w:r>
          </w:p>
        </w:tc>
        <w:tc>
          <w:tcPr>
            <w:tcW w:w="0" w:type="auto"/>
            <w:noWrap/>
            <w:hideMark/>
          </w:tcPr>
          <w:p w14:paraId="61DDB0A9"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10CF3C08"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rs62374753</w:t>
            </w:r>
          </w:p>
        </w:tc>
        <w:tc>
          <w:tcPr>
            <w:tcW w:w="0" w:type="auto"/>
            <w:noWrap/>
            <w:hideMark/>
          </w:tcPr>
          <w:p w14:paraId="793EC350"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77D7CE0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0.029</w:t>
            </w:r>
          </w:p>
        </w:tc>
        <w:tc>
          <w:tcPr>
            <w:tcW w:w="0" w:type="auto"/>
            <w:noWrap/>
            <w:hideMark/>
          </w:tcPr>
          <w:p w14:paraId="2D08711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0.029</w:t>
            </w:r>
          </w:p>
        </w:tc>
        <w:tc>
          <w:tcPr>
            <w:tcW w:w="0" w:type="auto"/>
            <w:noWrap/>
            <w:hideMark/>
          </w:tcPr>
          <w:p w14:paraId="37E8156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1.22</w:t>
            </w:r>
          </w:p>
        </w:tc>
        <w:tc>
          <w:tcPr>
            <w:tcW w:w="0" w:type="auto"/>
            <w:noWrap/>
            <w:hideMark/>
          </w:tcPr>
          <w:p w14:paraId="5D8A5FF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1.12</w:t>
            </w:r>
          </w:p>
        </w:tc>
        <w:tc>
          <w:tcPr>
            <w:tcW w:w="0" w:type="auto"/>
            <w:noWrap/>
            <w:hideMark/>
          </w:tcPr>
          <w:p w14:paraId="20908C7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1.33</w:t>
            </w:r>
          </w:p>
        </w:tc>
        <w:tc>
          <w:tcPr>
            <w:tcW w:w="0" w:type="auto"/>
            <w:noWrap/>
            <w:hideMark/>
          </w:tcPr>
          <w:p w14:paraId="646A06E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5.99E-06</w:t>
            </w:r>
          </w:p>
        </w:tc>
      </w:tr>
      <w:tr w:rsidR="00CF7BCE" w:rsidRPr="000C18CA" w14:paraId="626EF789"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176C546"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5:135216445_G_A</w:t>
            </w:r>
          </w:p>
        </w:tc>
        <w:tc>
          <w:tcPr>
            <w:tcW w:w="0" w:type="auto"/>
            <w:noWrap/>
            <w:hideMark/>
          </w:tcPr>
          <w:p w14:paraId="047AE221"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7941BB57"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rs145021332</w:t>
            </w:r>
          </w:p>
        </w:tc>
        <w:tc>
          <w:tcPr>
            <w:tcW w:w="0" w:type="auto"/>
            <w:noWrap/>
            <w:hideMark/>
          </w:tcPr>
          <w:p w14:paraId="69BCF103"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1076FC6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0.019</w:t>
            </w:r>
          </w:p>
        </w:tc>
        <w:tc>
          <w:tcPr>
            <w:tcW w:w="0" w:type="auto"/>
            <w:noWrap/>
            <w:hideMark/>
          </w:tcPr>
          <w:p w14:paraId="3FBD95A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0.019</w:t>
            </w:r>
          </w:p>
        </w:tc>
        <w:tc>
          <w:tcPr>
            <w:tcW w:w="0" w:type="auto"/>
            <w:noWrap/>
            <w:hideMark/>
          </w:tcPr>
          <w:p w14:paraId="6722A47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1.67</w:t>
            </w:r>
          </w:p>
        </w:tc>
        <w:tc>
          <w:tcPr>
            <w:tcW w:w="0" w:type="auto"/>
            <w:noWrap/>
            <w:hideMark/>
          </w:tcPr>
          <w:p w14:paraId="370B8A8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1.37</w:t>
            </w:r>
          </w:p>
        </w:tc>
        <w:tc>
          <w:tcPr>
            <w:tcW w:w="0" w:type="auto"/>
            <w:noWrap/>
            <w:hideMark/>
          </w:tcPr>
          <w:p w14:paraId="50CDF9B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2.05</w:t>
            </w:r>
          </w:p>
        </w:tc>
        <w:tc>
          <w:tcPr>
            <w:tcW w:w="0" w:type="auto"/>
            <w:noWrap/>
            <w:hideMark/>
          </w:tcPr>
          <w:p w14:paraId="08F2B74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2.00E-06</w:t>
            </w:r>
          </w:p>
        </w:tc>
      </w:tr>
      <w:tr w:rsidR="00CF7BCE" w:rsidRPr="000C18CA" w14:paraId="251DDB33"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61B388E"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5:138347488_T_C</w:t>
            </w:r>
          </w:p>
        </w:tc>
        <w:tc>
          <w:tcPr>
            <w:tcW w:w="0" w:type="auto"/>
            <w:noWrap/>
            <w:hideMark/>
          </w:tcPr>
          <w:p w14:paraId="6D558E1A"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06397894"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rs141866133</w:t>
            </w:r>
          </w:p>
        </w:tc>
        <w:tc>
          <w:tcPr>
            <w:tcW w:w="0" w:type="auto"/>
            <w:noWrap/>
            <w:hideMark/>
          </w:tcPr>
          <w:p w14:paraId="65D3866D"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7ED8FA6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0.007</w:t>
            </w:r>
          </w:p>
        </w:tc>
        <w:tc>
          <w:tcPr>
            <w:tcW w:w="0" w:type="auto"/>
            <w:noWrap/>
            <w:hideMark/>
          </w:tcPr>
          <w:p w14:paraId="650C514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0.007</w:t>
            </w:r>
          </w:p>
        </w:tc>
        <w:tc>
          <w:tcPr>
            <w:tcW w:w="0" w:type="auto"/>
            <w:noWrap/>
            <w:hideMark/>
          </w:tcPr>
          <w:p w14:paraId="24982D9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1.54</w:t>
            </w:r>
          </w:p>
        </w:tc>
        <w:tc>
          <w:tcPr>
            <w:tcW w:w="0" w:type="auto"/>
            <w:noWrap/>
            <w:hideMark/>
          </w:tcPr>
          <w:p w14:paraId="7D192D2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w:t>
            </w:r>
          </w:p>
        </w:tc>
        <w:tc>
          <w:tcPr>
            <w:tcW w:w="0" w:type="auto"/>
            <w:noWrap/>
            <w:hideMark/>
          </w:tcPr>
          <w:p w14:paraId="49E524D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1.83</w:t>
            </w:r>
          </w:p>
        </w:tc>
        <w:tc>
          <w:tcPr>
            <w:tcW w:w="0" w:type="auto"/>
            <w:noWrap/>
            <w:hideMark/>
          </w:tcPr>
          <w:p w14:paraId="76C2AAC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1.11E-07</w:t>
            </w:r>
          </w:p>
        </w:tc>
      </w:tr>
      <w:tr w:rsidR="00CF7BCE" w:rsidRPr="000C18CA" w14:paraId="115DF206"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56EFDC9"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5:138347488_T_C</w:t>
            </w:r>
          </w:p>
        </w:tc>
        <w:tc>
          <w:tcPr>
            <w:tcW w:w="0" w:type="auto"/>
            <w:noWrap/>
            <w:hideMark/>
          </w:tcPr>
          <w:p w14:paraId="0E0ABBB9" w14:textId="77777777" w:rsidR="00CF7BCE" w:rsidRPr="00984646"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Hospital diagnosed hip and/or knee OA</w:t>
            </w:r>
          </w:p>
        </w:tc>
        <w:tc>
          <w:tcPr>
            <w:tcW w:w="0" w:type="auto"/>
            <w:noWrap/>
            <w:hideMark/>
          </w:tcPr>
          <w:p w14:paraId="4CD0686C"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rs141866133</w:t>
            </w:r>
          </w:p>
        </w:tc>
        <w:tc>
          <w:tcPr>
            <w:tcW w:w="0" w:type="auto"/>
            <w:noWrap/>
            <w:hideMark/>
          </w:tcPr>
          <w:p w14:paraId="7242C442"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06700DB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0.006</w:t>
            </w:r>
          </w:p>
        </w:tc>
        <w:tc>
          <w:tcPr>
            <w:tcW w:w="0" w:type="auto"/>
            <w:noWrap/>
            <w:hideMark/>
          </w:tcPr>
          <w:p w14:paraId="13CA009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0.006</w:t>
            </w:r>
          </w:p>
        </w:tc>
        <w:tc>
          <w:tcPr>
            <w:tcW w:w="0" w:type="auto"/>
            <w:noWrap/>
            <w:hideMark/>
          </w:tcPr>
          <w:p w14:paraId="4784762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1.58</w:t>
            </w:r>
          </w:p>
        </w:tc>
        <w:tc>
          <w:tcPr>
            <w:tcW w:w="0" w:type="auto"/>
            <w:noWrap/>
            <w:hideMark/>
          </w:tcPr>
          <w:p w14:paraId="3FB6320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1.28</w:t>
            </w:r>
          </w:p>
        </w:tc>
        <w:tc>
          <w:tcPr>
            <w:tcW w:w="0" w:type="auto"/>
            <w:noWrap/>
            <w:hideMark/>
          </w:tcPr>
          <w:p w14:paraId="4BA916C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1.95</w:t>
            </w:r>
          </w:p>
        </w:tc>
        <w:tc>
          <w:tcPr>
            <w:tcW w:w="0" w:type="auto"/>
            <w:noWrap/>
            <w:hideMark/>
          </w:tcPr>
          <w:p w14:paraId="30DC600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5.54E-06</w:t>
            </w:r>
          </w:p>
        </w:tc>
      </w:tr>
      <w:tr w:rsidR="00CF7BCE" w:rsidRPr="000C18CA" w14:paraId="4CE297E8"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C1A8A19"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5:138848661_C_T</w:t>
            </w:r>
          </w:p>
        </w:tc>
        <w:tc>
          <w:tcPr>
            <w:tcW w:w="0" w:type="auto"/>
            <w:noWrap/>
            <w:hideMark/>
          </w:tcPr>
          <w:p w14:paraId="0130CA96"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47D88661"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rs148091331</w:t>
            </w:r>
          </w:p>
        </w:tc>
        <w:tc>
          <w:tcPr>
            <w:tcW w:w="0" w:type="auto"/>
            <w:noWrap/>
            <w:hideMark/>
          </w:tcPr>
          <w:p w14:paraId="58A7FF52"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3FFAC80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0.009</w:t>
            </w:r>
          </w:p>
        </w:tc>
        <w:tc>
          <w:tcPr>
            <w:tcW w:w="0" w:type="auto"/>
            <w:noWrap/>
            <w:hideMark/>
          </w:tcPr>
          <w:p w14:paraId="12D97DB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0.009</w:t>
            </w:r>
          </w:p>
        </w:tc>
        <w:tc>
          <w:tcPr>
            <w:tcW w:w="0" w:type="auto"/>
            <w:noWrap/>
            <w:hideMark/>
          </w:tcPr>
          <w:p w14:paraId="3CB83A3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1.43</w:t>
            </w:r>
          </w:p>
        </w:tc>
        <w:tc>
          <w:tcPr>
            <w:tcW w:w="0" w:type="auto"/>
            <w:noWrap/>
            <w:hideMark/>
          </w:tcPr>
          <w:p w14:paraId="029DD89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1.22</w:t>
            </w:r>
          </w:p>
        </w:tc>
        <w:tc>
          <w:tcPr>
            <w:tcW w:w="0" w:type="auto"/>
            <w:noWrap/>
            <w:hideMark/>
          </w:tcPr>
          <w:p w14:paraId="7C8B3B2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1.66</w:t>
            </w:r>
          </w:p>
        </w:tc>
        <w:tc>
          <w:tcPr>
            <w:tcW w:w="0" w:type="auto"/>
            <w:noWrap/>
            <w:hideMark/>
          </w:tcPr>
          <w:p w14:paraId="04690B4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1.36E-06</w:t>
            </w:r>
          </w:p>
        </w:tc>
      </w:tr>
      <w:tr w:rsidR="00CF7BCE" w:rsidRPr="000C18CA" w14:paraId="03611BFF"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BEA7573"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5:141822601_T_C</w:t>
            </w:r>
          </w:p>
        </w:tc>
        <w:tc>
          <w:tcPr>
            <w:tcW w:w="0" w:type="auto"/>
            <w:noWrap/>
            <w:hideMark/>
          </w:tcPr>
          <w:p w14:paraId="5CA89245"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4A004492"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rs144343964</w:t>
            </w:r>
          </w:p>
        </w:tc>
        <w:tc>
          <w:tcPr>
            <w:tcW w:w="0" w:type="auto"/>
            <w:noWrap/>
            <w:hideMark/>
          </w:tcPr>
          <w:p w14:paraId="07537746"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281370E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0CE00C4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0A4444B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0.58</w:t>
            </w:r>
          </w:p>
        </w:tc>
        <w:tc>
          <w:tcPr>
            <w:tcW w:w="0" w:type="auto"/>
            <w:noWrap/>
            <w:hideMark/>
          </w:tcPr>
          <w:p w14:paraId="780C94B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0.43</w:t>
            </w:r>
          </w:p>
        </w:tc>
        <w:tc>
          <w:tcPr>
            <w:tcW w:w="0" w:type="auto"/>
            <w:noWrap/>
            <w:hideMark/>
          </w:tcPr>
          <w:p w14:paraId="15B21CD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0.78</w:t>
            </w:r>
          </w:p>
        </w:tc>
        <w:tc>
          <w:tcPr>
            <w:tcW w:w="0" w:type="auto"/>
            <w:noWrap/>
            <w:hideMark/>
          </w:tcPr>
          <w:p w14:paraId="6D08BDA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5.38E-06</w:t>
            </w:r>
          </w:p>
        </w:tc>
      </w:tr>
      <w:tr w:rsidR="00CF7BCE" w:rsidRPr="000C18CA" w14:paraId="53E18DB9"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F7BB537"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5:141822601_T_C</w:t>
            </w:r>
          </w:p>
        </w:tc>
        <w:tc>
          <w:tcPr>
            <w:tcW w:w="0" w:type="auto"/>
            <w:noWrap/>
            <w:hideMark/>
          </w:tcPr>
          <w:p w14:paraId="07E3E5F0" w14:textId="77777777" w:rsidR="00CF7BCE" w:rsidRPr="00984646"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Sensitivity analysis of self-reported OA</w:t>
            </w:r>
          </w:p>
        </w:tc>
        <w:tc>
          <w:tcPr>
            <w:tcW w:w="0" w:type="auto"/>
            <w:noWrap/>
            <w:hideMark/>
          </w:tcPr>
          <w:p w14:paraId="4CF8CB54"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rs144343964</w:t>
            </w:r>
          </w:p>
        </w:tc>
        <w:tc>
          <w:tcPr>
            <w:tcW w:w="0" w:type="auto"/>
            <w:noWrap/>
            <w:hideMark/>
          </w:tcPr>
          <w:p w14:paraId="7F9D369E"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4D455B2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78C809C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2D2C83E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0.49</w:t>
            </w:r>
          </w:p>
        </w:tc>
        <w:tc>
          <w:tcPr>
            <w:tcW w:w="0" w:type="auto"/>
            <w:noWrap/>
            <w:hideMark/>
          </w:tcPr>
          <w:p w14:paraId="1FCD99D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0.34</w:t>
            </w:r>
          </w:p>
        </w:tc>
        <w:tc>
          <w:tcPr>
            <w:tcW w:w="0" w:type="auto"/>
            <w:noWrap/>
            <w:hideMark/>
          </w:tcPr>
          <w:p w14:paraId="2D930A1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0.69</w:t>
            </w:r>
          </w:p>
        </w:tc>
        <w:tc>
          <w:tcPr>
            <w:tcW w:w="0" w:type="auto"/>
            <w:noWrap/>
            <w:hideMark/>
          </w:tcPr>
          <w:p w14:paraId="7CF8124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2.62E-07</w:t>
            </w:r>
          </w:p>
        </w:tc>
      </w:tr>
      <w:tr w:rsidR="00CF7BCE" w:rsidRPr="000C18CA" w14:paraId="6BB64491"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F06D5F1"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5:152173203_A_T</w:t>
            </w:r>
          </w:p>
        </w:tc>
        <w:tc>
          <w:tcPr>
            <w:tcW w:w="0" w:type="auto"/>
            <w:noWrap/>
            <w:hideMark/>
          </w:tcPr>
          <w:p w14:paraId="144A28F7"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7C1237DC"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rs184303792</w:t>
            </w:r>
          </w:p>
        </w:tc>
        <w:tc>
          <w:tcPr>
            <w:tcW w:w="0" w:type="auto"/>
            <w:noWrap/>
            <w:hideMark/>
          </w:tcPr>
          <w:p w14:paraId="61F5F299"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3368C53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55622BC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3235C9C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0.51</w:t>
            </w:r>
          </w:p>
        </w:tc>
        <w:tc>
          <w:tcPr>
            <w:tcW w:w="0" w:type="auto"/>
            <w:noWrap/>
            <w:hideMark/>
          </w:tcPr>
          <w:p w14:paraId="548BC83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0.33</w:t>
            </w:r>
          </w:p>
        </w:tc>
        <w:tc>
          <w:tcPr>
            <w:tcW w:w="0" w:type="auto"/>
            <w:noWrap/>
            <w:hideMark/>
          </w:tcPr>
          <w:p w14:paraId="118DB54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0.79</w:t>
            </w:r>
          </w:p>
        </w:tc>
        <w:tc>
          <w:tcPr>
            <w:tcW w:w="0" w:type="auto"/>
            <w:noWrap/>
            <w:hideMark/>
          </w:tcPr>
          <w:p w14:paraId="0470854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7.43E-06</w:t>
            </w:r>
          </w:p>
        </w:tc>
      </w:tr>
      <w:tr w:rsidR="00CF7BCE" w:rsidRPr="000C18CA" w14:paraId="7B3C69FD"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A7162F7"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5:152899101_T_C</w:t>
            </w:r>
          </w:p>
        </w:tc>
        <w:tc>
          <w:tcPr>
            <w:tcW w:w="0" w:type="auto"/>
            <w:noWrap/>
            <w:hideMark/>
          </w:tcPr>
          <w:p w14:paraId="7AEE73F8"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28E3F3EC"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rs78115154</w:t>
            </w:r>
          </w:p>
        </w:tc>
        <w:tc>
          <w:tcPr>
            <w:tcW w:w="0" w:type="auto"/>
            <w:noWrap/>
            <w:hideMark/>
          </w:tcPr>
          <w:p w14:paraId="4C115DE7"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514C577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0.038</w:t>
            </w:r>
          </w:p>
        </w:tc>
        <w:tc>
          <w:tcPr>
            <w:tcW w:w="0" w:type="auto"/>
            <w:noWrap/>
            <w:hideMark/>
          </w:tcPr>
          <w:p w14:paraId="78C41CF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0.038</w:t>
            </w:r>
          </w:p>
        </w:tc>
        <w:tc>
          <w:tcPr>
            <w:tcW w:w="0" w:type="auto"/>
            <w:noWrap/>
            <w:hideMark/>
          </w:tcPr>
          <w:p w14:paraId="1697F411"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0.82</w:t>
            </w:r>
          </w:p>
        </w:tc>
        <w:tc>
          <w:tcPr>
            <w:tcW w:w="0" w:type="auto"/>
            <w:noWrap/>
            <w:hideMark/>
          </w:tcPr>
          <w:p w14:paraId="5E7AFCD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0.75</w:t>
            </w:r>
          </w:p>
        </w:tc>
        <w:tc>
          <w:tcPr>
            <w:tcW w:w="0" w:type="auto"/>
            <w:noWrap/>
            <w:hideMark/>
          </w:tcPr>
          <w:p w14:paraId="2F4223E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0.89</w:t>
            </w:r>
          </w:p>
        </w:tc>
        <w:tc>
          <w:tcPr>
            <w:tcW w:w="0" w:type="auto"/>
            <w:noWrap/>
            <w:hideMark/>
          </w:tcPr>
          <w:p w14:paraId="1767914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3.97E-06</w:t>
            </w:r>
          </w:p>
        </w:tc>
      </w:tr>
      <w:tr w:rsidR="00CF7BCE" w:rsidRPr="000C18CA" w14:paraId="361F448B"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7BB0705"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5:152899101_T_C</w:t>
            </w:r>
          </w:p>
        </w:tc>
        <w:tc>
          <w:tcPr>
            <w:tcW w:w="0" w:type="auto"/>
            <w:noWrap/>
            <w:hideMark/>
          </w:tcPr>
          <w:p w14:paraId="3D092B40" w14:textId="77777777" w:rsidR="00CF7BCE" w:rsidRPr="00984646"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Hospital diagnosed hip and/or knee OA</w:t>
            </w:r>
          </w:p>
        </w:tc>
        <w:tc>
          <w:tcPr>
            <w:tcW w:w="0" w:type="auto"/>
            <w:noWrap/>
            <w:hideMark/>
          </w:tcPr>
          <w:p w14:paraId="23CD0753"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rs78115154</w:t>
            </w:r>
          </w:p>
        </w:tc>
        <w:tc>
          <w:tcPr>
            <w:tcW w:w="0" w:type="auto"/>
            <w:noWrap/>
            <w:hideMark/>
          </w:tcPr>
          <w:p w14:paraId="0B9EC329"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64B1C4B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0.038</w:t>
            </w:r>
          </w:p>
        </w:tc>
        <w:tc>
          <w:tcPr>
            <w:tcW w:w="0" w:type="auto"/>
            <w:noWrap/>
            <w:hideMark/>
          </w:tcPr>
          <w:p w14:paraId="12D4DC5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0.038</w:t>
            </w:r>
          </w:p>
        </w:tc>
        <w:tc>
          <w:tcPr>
            <w:tcW w:w="0" w:type="auto"/>
            <w:noWrap/>
            <w:hideMark/>
          </w:tcPr>
          <w:p w14:paraId="0B15444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0.77</w:t>
            </w:r>
          </w:p>
        </w:tc>
        <w:tc>
          <w:tcPr>
            <w:tcW w:w="0" w:type="auto"/>
            <w:noWrap/>
            <w:hideMark/>
          </w:tcPr>
          <w:p w14:paraId="49EA2A3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0.69</w:t>
            </w:r>
          </w:p>
        </w:tc>
        <w:tc>
          <w:tcPr>
            <w:tcW w:w="0" w:type="auto"/>
            <w:noWrap/>
            <w:hideMark/>
          </w:tcPr>
          <w:p w14:paraId="3763786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0.86</w:t>
            </w:r>
          </w:p>
        </w:tc>
        <w:tc>
          <w:tcPr>
            <w:tcW w:w="0" w:type="auto"/>
            <w:noWrap/>
            <w:hideMark/>
          </w:tcPr>
          <w:p w14:paraId="7E0F904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1.31E-06</w:t>
            </w:r>
          </w:p>
        </w:tc>
      </w:tr>
      <w:tr w:rsidR="00CF7BCE" w:rsidRPr="000C18CA" w14:paraId="383A4E7D"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895646E"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lastRenderedPageBreak/>
              <w:t>5:153617372_A_G</w:t>
            </w:r>
          </w:p>
        </w:tc>
        <w:tc>
          <w:tcPr>
            <w:tcW w:w="0" w:type="auto"/>
            <w:noWrap/>
            <w:hideMark/>
          </w:tcPr>
          <w:p w14:paraId="463ACB4B"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5895D556"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rs11952152</w:t>
            </w:r>
          </w:p>
        </w:tc>
        <w:tc>
          <w:tcPr>
            <w:tcW w:w="0" w:type="auto"/>
            <w:noWrap/>
            <w:hideMark/>
          </w:tcPr>
          <w:p w14:paraId="07261CF6"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5C31BF3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0.864</w:t>
            </w:r>
          </w:p>
        </w:tc>
        <w:tc>
          <w:tcPr>
            <w:tcW w:w="0" w:type="auto"/>
            <w:noWrap/>
            <w:hideMark/>
          </w:tcPr>
          <w:p w14:paraId="7B82780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0.136</w:t>
            </w:r>
          </w:p>
        </w:tc>
        <w:tc>
          <w:tcPr>
            <w:tcW w:w="0" w:type="auto"/>
            <w:noWrap/>
            <w:hideMark/>
          </w:tcPr>
          <w:p w14:paraId="574286F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1.25</w:t>
            </w:r>
          </w:p>
        </w:tc>
        <w:tc>
          <w:tcPr>
            <w:tcW w:w="0" w:type="auto"/>
            <w:noWrap/>
            <w:hideMark/>
          </w:tcPr>
          <w:p w14:paraId="2E40B26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1.13</w:t>
            </w:r>
          </w:p>
        </w:tc>
        <w:tc>
          <w:tcPr>
            <w:tcW w:w="0" w:type="auto"/>
            <w:noWrap/>
            <w:hideMark/>
          </w:tcPr>
          <w:p w14:paraId="03082EB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1.38</w:t>
            </w:r>
          </w:p>
        </w:tc>
        <w:tc>
          <w:tcPr>
            <w:tcW w:w="0" w:type="auto"/>
            <w:noWrap/>
            <w:hideMark/>
          </w:tcPr>
          <w:p w14:paraId="6BF52FD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2.92E-06</w:t>
            </w:r>
          </w:p>
        </w:tc>
      </w:tr>
      <w:tr w:rsidR="00CF7BCE" w:rsidRPr="000C18CA" w14:paraId="1568854C"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FE1DF1D"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5:167347414_T_A</w:t>
            </w:r>
          </w:p>
        </w:tc>
        <w:tc>
          <w:tcPr>
            <w:tcW w:w="0" w:type="auto"/>
            <w:noWrap/>
            <w:hideMark/>
          </w:tcPr>
          <w:p w14:paraId="07391CE0"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35157FD6"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rs561163505</w:t>
            </w:r>
          </w:p>
        </w:tc>
        <w:tc>
          <w:tcPr>
            <w:tcW w:w="0" w:type="auto"/>
            <w:noWrap/>
            <w:hideMark/>
          </w:tcPr>
          <w:p w14:paraId="14D61301"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73A3D42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6F0F686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3D25687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3.11</w:t>
            </w:r>
          </w:p>
        </w:tc>
        <w:tc>
          <w:tcPr>
            <w:tcW w:w="0" w:type="auto"/>
            <w:noWrap/>
            <w:hideMark/>
          </w:tcPr>
          <w:p w14:paraId="5F25CC3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1.79</w:t>
            </w:r>
          </w:p>
        </w:tc>
        <w:tc>
          <w:tcPr>
            <w:tcW w:w="0" w:type="auto"/>
            <w:noWrap/>
            <w:hideMark/>
          </w:tcPr>
          <w:p w14:paraId="48172C4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5.42</w:t>
            </w:r>
          </w:p>
        </w:tc>
        <w:tc>
          <w:tcPr>
            <w:tcW w:w="0" w:type="auto"/>
            <w:noWrap/>
            <w:hideMark/>
          </w:tcPr>
          <w:p w14:paraId="3C0B37C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6.32E-06</w:t>
            </w:r>
          </w:p>
        </w:tc>
      </w:tr>
      <w:tr w:rsidR="00CF7BCE" w:rsidRPr="000C18CA" w14:paraId="13D62D10"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5CE7592"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5:176167302_T_C</w:t>
            </w:r>
          </w:p>
        </w:tc>
        <w:tc>
          <w:tcPr>
            <w:tcW w:w="0" w:type="auto"/>
            <w:noWrap/>
            <w:hideMark/>
          </w:tcPr>
          <w:p w14:paraId="3C814E63"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47A8F877"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rs478255</w:t>
            </w:r>
          </w:p>
        </w:tc>
        <w:tc>
          <w:tcPr>
            <w:tcW w:w="0" w:type="auto"/>
            <w:noWrap/>
            <w:hideMark/>
          </w:tcPr>
          <w:p w14:paraId="3850D887"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108F911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0.644</w:t>
            </w:r>
          </w:p>
        </w:tc>
        <w:tc>
          <w:tcPr>
            <w:tcW w:w="0" w:type="auto"/>
            <w:noWrap/>
            <w:hideMark/>
          </w:tcPr>
          <w:p w14:paraId="6EBD848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0.356</w:t>
            </w:r>
          </w:p>
        </w:tc>
        <w:tc>
          <w:tcPr>
            <w:tcW w:w="0" w:type="auto"/>
            <w:noWrap/>
            <w:hideMark/>
          </w:tcPr>
          <w:p w14:paraId="77922E31"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0.93</w:t>
            </w:r>
          </w:p>
        </w:tc>
        <w:tc>
          <w:tcPr>
            <w:tcW w:w="0" w:type="auto"/>
            <w:noWrap/>
            <w:hideMark/>
          </w:tcPr>
          <w:p w14:paraId="3E03177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w:t>
            </w:r>
          </w:p>
        </w:tc>
        <w:tc>
          <w:tcPr>
            <w:tcW w:w="0" w:type="auto"/>
            <w:noWrap/>
            <w:hideMark/>
          </w:tcPr>
          <w:p w14:paraId="17A73DD1"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0.96</w:t>
            </w:r>
          </w:p>
        </w:tc>
        <w:tc>
          <w:tcPr>
            <w:tcW w:w="0" w:type="auto"/>
            <w:noWrap/>
            <w:hideMark/>
          </w:tcPr>
          <w:p w14:paraId="05FB46C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1.87E-06</w:t>
            </w:r>
          </w:p>
        </w:tc>
      </w:tr>
      <w:tr w:rsidR="00CF7BCE" w:rsidRPr="000C18CA" w14:paraId="68E07E3D"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A8B7537"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5:176167302_T_C</w:t>
            </w:r>
          </w:p>
        </w:tc>
        <w:tc>
          <w:tcPr>
            <w:tcW w:w="0" w:type="auto"/>
            <w:noWrap/>
            <w:hideMark/>
          </w:tcPr>
          <w:p w14:paraId="731C6D82" w14:textId="77777777" w:rsidR="00CF7BCE" w:rsidRPr="00984646"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Sensitivity analysis of self-reported OA</w:t>
            </w:r>
          </w:p>
        </w:tc>
        <w:tc>
          <w:tcPr>
            <w:tcW w:w="0" w:type="auto"/>
            <w:noWrap/>
            <w:hideMark/>
          </w:tcPr>
          <w:p w14:paraId="24A20CB7"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rs478255</w:t>
            </w:r>
          </w:p>
        </w:tc>
        <w:tc>
          <w:tcPr>
            <w:tcW w:w="0" w:type="auto"/>
            <w:noWrap/>
            <w:hideMark/>
          </w:tcPr>
          <w:p w14:paraId="77CE7EF3"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47E9328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0.644</w:t>
            </w:r>
          </w:p>
        </w:tc>
        <w:tc>
          <w:tcPr>
            <w:tcW w:w="0" w:type="auto"/>
            <w:noWrap/>
            <w:hideMark/>
          </w:tcPr>
          <w:p w14:paraId="58434D0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0.356</w:t>
            </w:r>
          </w:p>
        </w:tc>
        <w:tc>
          <w:tcPr>
            <w:tcW w:w="0" w:type="auto"/>
            <w:noWrap/>
            <w:hideMark/>
          </w:tcPr>
          <w:p w14:paraId="28EE573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0.93</w:t>
            </w:r>
          </w:p>
        </w:tc>
        <w:tc>
          <w:tcPr>
            <w:tcW w:w="0" w:type="auto"/>
            <w:noWrap/>
            <w:hideMark/>
          </w:tcPr>
          <w:p w14:paraId="5A958F4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w:t>
            </w:r>
          </w:p>
        </w:tc>
        <w:tc>
          <w:tcPr>
            <w:tcW w:w="0" w:type="auto"/>
            <w:noWrap/>
            <w:hideMark/>
          </w:tcPr>
          <w:p w14:paraId="36A5B77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0.96</w:t>
            </w:r>
          </w:p>
        </w:tc>
        <w:tc>
          <w:tcPr>
            <w:tcW w:w="0" w:type="auto"/>
            <w:noWrap/>
            <w:hideMark/>
          </w:tcPr>
          <w:p w14:paraId="0E7CE81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3.95E-06</w:t>
            </w:r>
          </w:p>
        </w:tc>
      </w:tr>
      <w:tr w:rsidR="00CF7BCE" w:rsidRPr="000C18CA" w14:paraId="53665666"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757D9BB"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5:179580169_T_C</w:t>
            </w:r>
          </w:p>
        </w:tc>
        <w:tc>
          <w:tcPr>
            <w:tcW w:w="0" w:type="auto"/>
            <w:noWrap/>
            <w:hideMark/>
          </w:tcPr>
          <w:p w14:paraId="5048A02B" w14:textId="77777777" w:rsidR="00CF7BCE" w:rsidRPr="00984646"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Sensitivity analysis of self-reported OA</w:t>
            </w:r>
          </w:p>
        </w:tc>
        <w:tc>
          <w:tcPr>
            <w:tcW w:w="0" w:type="auto"/>
            <w:noWrap/>
            <w:hideMark/>
          </w:tcPr>
          <w:p w14:paraId="0D35652B"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rs9687580</w:t>
            </w:r>
          </w:p>
        </w:tc>
        <w:tc>
          <w:tcPr>
            <w:tcW w:w="0" w:type="auto"/>
            <w:noWrap/>
            <w:hideMark/>
          </w:tcPr>
          <w:p w14:paraId="5476EA67"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710B4BB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596433D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7426D90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1.8</w:t>
            </w:r>
          </w:p>
        </w:tc>
        <w:tc>
          <w:tcPr>
            <w:tcW w:w="0" w:type="auto"/>
            <w:noWrap/>
            <w:hideMark/>
          </w:tcPr>
          <w:p w14:paraId="1161251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1.31</w:t>
            </w:r>
          </w:p>
        </w:tc>
        <w:tc>
          <w:tcPr>
            <w:tcW w:w="0" w:type="auto"/>
            <w:noWrap/>
            <w:hideMark/>
          </w:tcPr>
          <w:p w14:paraId="56D959F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2.46</w:t>
            </w:r>
          </w:p>
        </w:tc>
        <w:tc>
          <w:tcPr>
            <w:tcW w:w="0" w:type="auto"/>
            <w:noWrap/>
            <w:hideMark/>
          </w:tcPr>
          <w:p w14:paraId="6B5C6A4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1.43E-06</w:t>
            </w:r>
          </w:p>
        </w:tc>
      </w:tr>
      <w:tr w:rsidR="00CF7BCE" w:rsidRPr="000C18CA" w14:paraId="1FDE0DD2"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80D65D7"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5:180350167_A_G</w:t>
            </w:r>
          </w:p>
        </w:tc>
        <w:tc>
          <w:tcPr>
            <w:tcW w:w="0" w:type="auto"/>
            <w:noWrap/>
            <w:hideMark/>
          </w:tcPr>
          <w:p w14:paraId="5508BA54" w14:textId="77777777" w:rsidR="00CF7BCE" w:rsidRPr="00984646"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Hospital diagnosed hip and/or knee OA</w:t>
            </w:r>
          </w:p>
        </w:tc>
        <w:tc>
          <w:tcPr>
            <w:tcW w:w="0" w:type="auto"/>
            <w:noWrap/>
            <w:hideMark/>
          </w:tcPr>
          <w:p w14:paraId="4AE0FE75"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rs62406718</w:t>
            </w:r>
          </w:p>
        </w:tc>
        <w:tc>
          <w:tcPr>
            <w:tcW w:w="0" w:type="auto"/>
            <w:noWrap/>
            <w:hideMark/>
          </w:tcPr>
          <w:p w14:paraId="348EB575"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61D4130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0.662</w:t>
            </w:r>
          </w:p>
        </w:tc>
        <w:tc>
          <w:tcPr>
            <w:tcW w:w="0" w:type="auto"/>
            <w:noWrap/>
            <w:hideMark/>
          </w:tcPr>
          <w:p w14:paraId="1FEA14D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0.338</w:t>
            </w:r>
          </w:p>
        </w:tc>
        <w:tc>
          <w:tcPr>
            <w:tcW w:w="0" w:type="auto"/>
            <w:noWrap/>
            <w:hideMark/>
          </w:tcPr>
          <w:p w14:paraId="722E18C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0.91</w:t>
            </w:r>
          </w:p>
        </w:tc>
        <w:tc>
          <w:tcPr>
            <w:tcW w:w="0" w:type="auto"/>
            <w:noWrap/>
            <w:hideMark/>
          </w:tcPr>
          <w:p w14:paraId="6D7A601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0.87</w:t>
            </w:r>
          </w:p>
        </w:tc>
        <w:tc>
          <w:tcPr>
            <w:tcW w:w="0" w:type="auto"/>
            <w:noWrap/>
            <w:hideMark/>
          </w:tcPr>
          <w:p w14:paraId="0AC62B4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0.95</w:t>
            </w:r>
          </w:p>
        </w:tc>
        <w:tc>
          <w:tcPr>
            <w:tcW w:w="0" w:type="auto"/>
            <w:noWrap/>
            <w:hideMark/>
          </w:tcPr>
          <w:p w14:paraId="6F7613A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3.95E-06</w:t>
            </w:r>
          </w:p>
        </w:tc>
      </w:tr>
      <w:tr w:rsidR="00CF7BCE" w:rsidRPr="000C18CA" w14:paraId="50C3F9DB"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4C504D6"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6:832786_C_G</w:t>
            </w:r>
          </w:p>
        </w:tc>
        <w:tc>
          <w:tcPr>
            <w:tcW w:w="0" w:type="auto"/>
            <w:noWrap/>
            <w:hideMark/>
          </w:tcPr>
          <w:p w14:paraId="35574D86"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7145E7F7"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rs115456579</w:t>
            </w:r>
          </w:p>
        </w:tc>
        <w:tc>
          <w:tcPr>
            <w:tcW w:w="0" w:type="auto"/>
            <w:noWrap/>
            <w:hideMark/>
          </w:tcPr>
          <w:p w14:paraId="21E0EA37"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4C8600A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0.005</w:t>
            </w:r>
          </w:p>
        </w:tc>
        <w:tc>
          <w:tcPr>
            <w:tcW w:w="0" w:type="auto"/>
            <w:noWrap/>
            <w:hideMark/>
          </w:tcPr>
          <w:p w14:paraId="4BD38A6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0.005</w:t>
            </w:r>
          </w:p>
        </w:tc>
        <w:tc>
          <w:tcPr>
            <w:tcW w:w="0" w:type="auto"/>
            <w:noWrap/>
            <w:hideMark/>
          </w:tcPr>
          <w:p w14:paraId="0D71E17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0.45</w:t>
            </w:r>
          </w:p>
        </w:tc>
        <w:tc>
          <w:tcPr>
            <w:tcW w:w="0" w:type="auto"/>
            <w:noWrap/>
            <w:hideMark/>
          </w:tcPr>
          <w:p w14:paraId="64E4889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0.29</w:t>
            </w:r>
          </w:p>
        </w:tc>
        <w:tc>
          <w:tcPr>
            <w:tcW w:w="0" w:type="auto"/>
            <w:noWrap/>
            <w:hideMark/>
          </w:tcPr>
          <w:p w14:paraId="2E58352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0.69</w:t>
            </w:r>
          </w:p>
        </w:tc>
        <w:tc>
          <w:tcPr>
            <w:tcW w:w="0" w:type="auto"/>
            <w:noWrap/>
            <w:hideMark/>
          </w:tcPr>
          <w:p w14:paraId="08FC43D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9.57E-06</w:t>
            </w:r>
          </w:p>
        </w:tc>
      </w:tr>
      <w:tr w:rsidR="00CF7BCE" w:rsidRPr="000C18CA" w14:paraId="6C17A7EC"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9552379"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6:13493402_C_A</w:t>
            </w:r>
          </w:p>
        </w:tc>
        <w:tc>
          <w:tcPr>
            <w:tcW w:w="0" w:type="auto"/>
            <w:noWrap/>
            <w:hideMark/>
          </w:tcPr>
          <w:p w14:paraId="223E956D" w14:textId="77777777" w:rsidR="00CF7BCE" w:rsidRPr="00984646"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Hospital diagnosed hip and/or knee OA</w:t>
            </w:r>
          </w:p>
        </w:tc>
        <w:tc>
          <w:tcPr>
            <w:tcW w:w="0" w:type="auto"/>
            <w:noWrap/>
            <w:hideMark/>
          </w:tcPr>
          <w:p w14:paraId="55F7407A"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rs558767373</w:t>
            </w:r>
          </w:p>
        </w:tc>
        <w:tc>
          <w:tcPr>
            <w:tcW w:w="0" w:type="auto"/>
            <w:noWrap/>
            <w:hideMark/>
          </w:tcPr>
          <w:p w14:paraId="097165E9"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5E5F4A1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08AA929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12C6D88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1.86</w:t>
            </w:r>
          </w:p>
        </w:tc>
        <w:tc>
          <w:tcPr>
            <w:tcW w:w="0" w:type="auto"/>
            <w:noWrap/>
            <w:hideMark/>
          </w:tcPr>
          <w:p w14:paraId="716E019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1.35</w:t>
            </w:r>
          </w:p>
        </w:tc>
        <w:tc>
          <w:tcPr>
            <w:tcW w:w="0" w:type="auto"/>
            <w:noWrap/>
            <w:hideMark/>
          </w:tcPr>
          <w:p w14:paraId="2441024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2.55</w:t>
            </w:r>
          </w:p>
        </w:tc>
        <w:tc>
          <w:tcPr>
            <w:tcW w:w="0" w:type="auto"/>
            <w:noWrap/>
            <w:hideMark/>
          </w:tcPr>
          <w:p w14:paraId="6D0175F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9.96E-06</w:t>
            </w:r>
          </w:p>
        </w:tc>
      </w:tr>
      <w:tr w:rsidR="00CF7BCE" w:rsidRPr="000C18CA" w14:paraId="66773CB8"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291FA40"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6:14360081_T_C</w:t>
            </w:r>
          </w:p>
        </w:tc>
        <w:tc>
          <w:tcPr>
            <w:tcW w:w="0" w:type="auto"/>
            <w:noWrap/>
            <w:hideMark/>
          </w:tcPr>
          <w:p w14:paraId="153A4A49"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78408E9C"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rs76211197</w:t>
            </w:r>
          </w:p>
        </w:tc>
        <w:tc>
          <w:tcPr>
            <w:tcW w:w="0" w:type="auto"/>
            <w:noWrap/>
            <w:hideMark/>
          </w:tcPr>
          <w:p w14:paraId="5FABEA6F"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614D969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0.022</w:t>
            </w:r>
          </w:p>
        </w:tc>
        <w:tc>
          <w:tcPr>
            <w:tcW w:w="0" w:type="auto"/>
            <w:noWrap/>
            <w:hideMark/>
          </w:tcPr>
          <w:p w14:paraId="7896F8C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0.022</w:t>
            </w:r>
          </w:p>
        </w:tc>
        <w:tc>
          <w:tcPr>
            <w:tcW w:w="0" w:type="auto"/>
            <w:noWrap/>
            <w:hideMark/>
          </w:tcPr>
          <w:p w14:paraId="52D2763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0.58</w:t>
            </w:r>
          </w:p>
        </w:tc>
        <w:tc>
          <w:tcPr>
            <w:tcW w:w="0" w:type="auto"/>
            <w:noWrap/>
            <w:hideMark/>
          </w:tcPr>
          <w:p w14:paraId="6F0DA49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0.45</w:t>
            </w:r>
          </w:p>
        </w:tc>
        <w:tc>
          <w:tcPr>
            <w:tcW w:w="0" w:type="auto"/>
            <w:noWrap/>
            <w:hideMark/>
          </w:tcPr>
          <w:p w14:paraId="7970572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0.75</w:t>
            </w:r>
          </w:p>
        </w:tc>
        <w:tc>
          <w:tcPr>
            <w:tcW w:w="0" w:type="auto"/>
            <w:noWrap/>
            <w:hideMark/>
          </w:tcPr>
          <w:p w14:paraId="65CC376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6.08E-06</w:t>
            </w:r>
          </w:p>
        </w:tc>
      </w:tr>
      <w:tr w:rsidR="00CF7BCE" w:rsidRPr="000C18CA" w14:paraId="594786B1"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7613CCF"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6:21856464_C_T</w:t>
            </w:r>
          </w:p>
        </w:tc>
        <w:tc>
          <w:tcPr>
            <w:tcW w:w="0" w:type="auto"/>
            <w:noWrap/>
            <w:hideMark/>
          </w:tcPr>
          <w:p w14:paraId="38667C22"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4EB50143"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rs146246861</w:t>
            </w:r>
          </w:p>
        </w:tc>
        <w:tc>
          <w:tcPr>
            <w:tcW w:w="0" w:type="auto"/>
            <w:noWrap/>
            <w:hideMark/>
          </w:tcPr>
          <w:p w14:paraId="10FE4A2C"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067043D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0.005</w:t>
            </w:r>
          </w:p>
        </w:tc>
        <w:tc>
          <w:tcPr>
            <w:tcW w:w="0" w:type="auto"/>
            <w:noWrap/>
            <w:hideMark/>
          </w:tcPr>
          <w:p w14:paraId="1BE852E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0.005</w:t>
            </w:r>
          </w:p>
        </w:tc>
        <w:tc>
          <w:tcPr>
            <w:tcW w:w="0" w:type="auto"/>
            <w:noWrap/>
            <w:hideMark/>
          </w:tcPr>
          <w:p w14:paraId="3AC009D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0.63</w:t>
            </w:r>
          </w:p>
        </w:tc>
        <w:tc>
          <w:tcPr>
            <w:tcW w:w="0" w:type="auto"/>
            <w:noWrap/>
            <w:hideMark/>
          </w:tcPr>
          <w:p w14:paraId="7445FB8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0.49</w:t>
            </w:r>
          </w:p>
        </w:tc>
        <w:tc>
          <w:tcPr>
            <w:tcW w:w="0" w:type="auto"/>
            <w:noWrap/>
            <w:hideMark/>
          </w:tcPr>
          <w:p w14:paraId="3BCF715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0.81</w:t>
            </w:r>
          </w:p>
        </w:tc>
        <w:tc>
          <w:tcPr>
            <w:tcW w:w="0" w:type="auto"/>
            <w:noWrap/>
            <w:hideMark/>
          </w:tcPr>
          <w:p w14:paraId="203CD86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8.19E-06</w:t>
            </w:r>
          </w:p>
        </w:tc>
      </w:tr>
      <w:tr w:rsidR="00CF7BCE" w:rsidRPr="000C18CA" w14:paraId="437346E4"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8071DE0"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6:45070045_C_T</w:t>
            </w:r>
          </w:p>
        </w:tc>
        <w:tc>
          <w:tcPr>
            <w:tcW w:w="0" w:type="auto"/>
            <w:noWrap/>
            <w:hideMark/>
          </w:tcPr>
          <w:p w14:paraId="3411F198"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2F6E182E"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rs112249042</w:t>
            </w:r>
          </w:p>
        </w:tc>
        <w:tc>
          <w:tcPr>
            <w:tcW w:w="0" w:type="auto"/>
            <w:noWrap/>
            <w:hideMark/>
          </w:tcPr>
          <w:p w14:paraId="2DA26CE3"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4B38019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0.005</w:t>
            </w:r>
          </w:p>
        </w:tc>
        <w:tc>
          <w:tcPr>
            <w:tcW w:w="0" w:type="auto"/>
            <w:noWrap/>
            <w:hideMark/>
          </w:tcPr>
          <w:p w14:paraId="3EA15EB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0.005</w:t>
            </w:r>
          </w:p>
        </w:tc>
        <w:tc>
          <w:tcPr>
            <w:tcW w:w="0" w:type="auto"/>
            <w:noWrap/>
            <w:hideMark/>
          </w:tcPr>
          <w:p w14:paraId="4FBA4A3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0.32</w:t>
            </w:r>
          </w:p>
        </w:tc>
        <w:tc>
          <w:tcPr>
            <w:tcW w:w="0" w:type="auto"/>
            <w:noWrap/>
            <w:hideMark/>
          </w:tcPr>
          <w:p w14:paraId="38BD4C3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0.16</w:t>
            </w:r>
          </w:p>
        </w:tc>
        <w:tc>
          <w:tcPr>
            <w:tcW w:w="0" w:type="auto"/>
            <w:noWrap/>
            <w:hideMark/>
          </w:tcPr>
          <w:p w14:paraId="51218A9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0.63</w:t>
            </w:r>
          </w:p>
        </w:tc>
        <w:tc>
          <w:tcPr>
            <w:tcW w:w="0" w:type="auto"/>
            <w:noWrap/>
            <w:hideMark/>
          </w:tcPr>
          <w:p w14:paraId="0ECF581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4.56E-06</w:t>
            </w:r>
          </w:p>
        </w:tc>
      </w:tr>
      <w:tr w:rsidR="00CF7BCE" w:rsidRPr="000C18CA" w14:paraId="7EDCB3FF"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8737F2E"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6:46221113_A_G</w:t>
            </w:r>
          </w:p>
        </w:tc>
        <w:tc>
          <w:tcPr>
            <w:tcW w:w="0" w:type="auto"/>
            <w:noWrap/>
            <w:hideMark/>
          </w:tcPr>
          <w:p w14:paraId="41E2E632" w14:textId="77777777" w:rsidR="00CF7BCE" w:rsidRPr="00984646"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Hospital diagnosed hip and/or knee OA</w:t>
            </w:r>
          </w:p>
        </w:tc>
        <w:tc>
          <w:tcPr>
            <w:tcW w:w="0" w:type="auto"/>
            <w:noWrap/>
            <w:hideMark/>
          </w:tcPr>
          <w:p w14:paraId="38A5E7E1"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rs563281989</w:t>
            </w:r>
          </w:p>
        </w:tc>
        <w:tc>
          <w:tcPr>
            <w:tcW w:w="0" w:type="auto"/>
            <w:noWrap/>
            <w:hideMark/>
          </w:tcPr>
          <w:p w14:paraId="4FBD62CD"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2F8437E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0.004</w:t>
            </w:r>
          </w:p>
        </w:tc>
        <w:tc>
          <w:tcPr>
            <w:tcW w:w="0" w:type="auto"/>
            <w:noWrap/>
            <w:hideMark/>
          </w:tcPr>
          <w:p w14:paraId="7E6256A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0.004</w:t>
            </w:r>
          </w:p>
        </w:tc>
        <w:tc>
          <w:tcPr>
            <w:tcW w:w="0" w:type="auto"/>
            <w:noWrap/>
            <w:hideMark/>
          </w:tcPr>
          <w:p w14:paraId="1DA484B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1.72</w:t>
            </w:r>
          </w:p>
        </w:tc>
        <w:tc>
          <w:tcPr>
            <w:tcW w:w="0" w:type="auto"/>
            <w:noWrap/>
            <w:hideMark/>
          </w:tcPr>
          <w:p w14:paraId="4B85289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1.33</w:t>
            </w:r>
          </w:p>
        </w:tc>
        <w:tc>
          <w:tcPr>
            <w:tcW w:w="0" w:type="auto"/>
            <w:noWrap/>
            <w:hideMark/>
          </w:tcPr>
          <w:p w14:paraId="4E73123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2.21</w:t>
            </w:r>
          </w:p>
        </w:tc>
        <w:tc>
          <w:tcPr>
            <w:tcW w:w="0" w:type="auto"/>
            <w:noWrap/>
            <w:hideMark/>
          </w:tcPr>
          <w:p w14:paraId="2F8E3D9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7.39E-06</w:t>
            </w:r>
          </w:p>
        </w:tc>
      </w:tr>
      <w:tr w:rsidR="00CF7BCE" w:rsidRPr="000C18CA" w14:paraId="3C1C610F"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3F2330C"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6:46221113_A_G</w:t>
            </w:r>
          </w:p>
        </w:tc>
        <w:tc>
          <w:tcPr>
            <w:tcW w:w="0" w:type="auto"/>
            <w:noWrap/>
            <w:hideMark/>
          </w:tcPr>
          <w:p w14:paraId="2D9D457A"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057F2560"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rs563281989</w:t>
            </w:r>
          </w:p>
        </w:tc>
        <w:tc>
          <w:tcPr>
            <w:tcW w:w="0" w:type="auto"/>
            <w:noWrap/>
            <w:hideMark/>
          </w:tcPr>
          <w:p w14:paraId="79C9955C"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4573E12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0.004</w:t>
            </w:r>
          </w:p>
        </w:tc>
        <w:tc>
          <w:tcPr>
            <w:tcW w:w="0" w:type="auto"/>
            <w:noWrap/>
            <w:hideMark/>
          </w:tcPr>
          <w:p w14:paraId="09929E2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0.004</w:t>
            </w:r>
          </w:p>
        </w:tc>
        <w:tc>
          <w:tcPr>
            <w:tcW w:w="0" w:type="auto"/>
            <w:noWrap/>
            <w:hideMark/>
          </w:tcPr>
          <w:p w14:paraId="58CAA62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1.94</w:t>
            </w:r>
          </w:p>
        </w:tc>
        <w:tc>
          <w:tcPr>
            <w:tcW w:w="0" w:type="auto"/>
            <w:noWrap/>
            <w:hideMark/>
          </w:tcPr>
          <w:p w14:paraId="7154C111"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1.43</w:t>
            </w:r>
          </w:p>
        </w:tc>
        <w:tc>
          <w:tcPr>
            <w:tcW w:w="0" w:type="auto"/>
            <w:noWrap/>
            <w:hideMark/>
          </w:tcPr>
          <w:p w14:paraId="5B7F8B0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2.62</w:t>
            </w:r>
          </w:p>
        </w:tc>
        <w:tc>
          <w:tcPr>
            <w:tcW w:w="0" w:type="auto"/>
            <w:noWrap/>
            <w:hideMark/>
          </w:tcPr>
          <w:p w14:paraId="4705947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5.03E-06</w:t>
            </w:r>
          </w:p>
        </w:tc>
      </w:tr>
      <w:tr w:rsidR="00CF7BCE" w:rsidRPr="000C18CA" w14:paraId="65DF0C9B"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7C44428"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6:63638985_C_T</w:t>
            </w:r>
          </w:p>
        </w:tc>
        <w:tc>
          <w:tcPr>
            <w:tcW w:w="0" w:type="auto"/>
            <w:noWrap/>
            <w:hideMark/>
          </w:tcPr>
          <w:p w14:paraId="2F7785DA" w14:textId="77777777" w:rsidR="00CF7BCE" w:rsidRPr="00984646"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Hospital diagnosed hip and/or knee OA</w:t>
            </w:r>
          </w:p>
        </w:tc>
        <w:tc>
          <w:tcPr>
            <w:tcW w:w="0" w:type="auto"/>
            <w:noWrap/>
            <w:hideMark/>
          </w:tcPr>
          <w:p w14:paraId="1756D570"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rs571910216</w:t>
            </w:r>
          </w:p>
        </w:tc>
        <w:tc>
          <w:tcPr>
            <w:tcW w:w="0" w:type="auto"/>
            <w:noWrap/>
            <w:hideMark/>
          </w:tcPr>
          <w:p w14:paraId="7946E9F9"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308AEFD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5D1EF03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06F2CFF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1.81</w:t>
            </w:r>
          </w:p>
        </w:tc>
        <w:tc>
          <w:tcPr>
            <w:tcW w:w="0" w:type="auto"/>
            <w:noWrap/>
            <w:hideMark/>
          </w:tcPr>
          <w:p w14:paraId="2C2109F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1.33</w:t>
            </w:r>
          </w:p>
        </w:tc>
        <w:tc>
          <w:tcPr>
            <w:tcW w:w="0" w:type="auto"/>
            <w:noWrap/>
            <w:hideMark/>
          </w:tcPr>
          <w:p w14:paraId="0A888E1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2.45</w:t>
            </w:r>
          </w:p>
        </w:tc>
        <w:tc>
          <w:tcPr>
            <w:tcW w:w="0" w:type="auto"/>
            <w:noWrap/>
            <w:hideMark/>
          </w:tcPr>
          <w:p w14:paraId="33BFF32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7.32E-06</w:t>
            </w:r>
          </w:p>
        </w:tc>
      </w:tr>
      <w:tr w:rsidR="00CF7BCE" w:rsidRPr="000C18CA" w14:paraId="0FA757BD"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8F38B6C"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6:66344801_A_G</w:t>
            </w:r>
          </w:p>
        </w:tc>
        <w:tc>
          <w:tcPr>
            <w:tcW w:w="0" w:type="auto"/>
            <w:noWrap/>
            <w:hideMark/>
          </w:tcPr>
          <w:p w14:paraId="72388466"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7D3C38E8"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rs9342489</w:t>
            </w:r>
          </w:p>
        </w:tc>
        <w:tc>
          <w:tcPr>
            <w:tcW w:w="0" w:type="auto"/>
            <w:noWrap/>
            <w:hideMark/>
          </w:tcPr>
          <w:p w14:paraId="0A60263A"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25A741F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0.031</w:t>
            </w:r>
          </w:p>
        </w:tc>
        <w:tc>
          <w:tcPr>
            <w:tcW w:w="0" w:type="auto"/>
            <w:noWrap/>
            <w:hideMark/>
          </w:tcPr>
          <w:p w14:paraId="1C9B1BE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0.031</w:t>
            </w:r>
          </w:p>
        </w:tc>
        <w:tc>
          <w:tcPr>
            <w:tcW w:w="0" w:type="auto"/>
            <w:noWrap/>
            <w:hideMark/>
          </w:tcPr>
          <w:p w14:paraId="0589CE4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0.81</w:t>
            </w:r>
          </w:p>
        </w:tc>
        <w:tc>
          <w:tcPr>
            <w:tcW w:w="0" w:type="auto"/>
            <w:noWrap/>
            <w:hideMark/>
          </w:tcPr>
          <w:p w14:paraId="12BB221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0.74</w:t>
            </w:r>
          </w:p>
        </w:tc>
        <w:tc>
          <w:tcPr>
            <w:tcW w:w="0" w:type="auto"/>
            <w:noWrap/>
            <w:hideMark/>
          </w:tcPr>
          <w:p w14:paraId="3018350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0.89</w:t>
            </w:r>
          </w:p>
        </w:tc>
        <w:tc>
          <w:tcPr>
            <w:tcW w:w="0" w:type="auto"/>
            <w:noWrap/>
            <w:hideMark/>
          </w:tcPr>
          <w:p w14:paraId="2BB6675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2.92E-06</w:t>
            </w:r>
          </w:p>
        </w:tc>
      </w:tr>
      <w:tr w:rsidR="00CF7BCE" w:rsidRPr="000C18CA" w14:paraId="263FA353"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1DDAD0D"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6:69540557_A_T</w:t>
            </w:r>
          </w:p>
        </w:tc>
        <w:tc>
          <w:tcPr>
            <w:tcW w:w="0" w:type="auto"/>
            <w:noWrap/>
            <w:hideMark/>
          </w:tcPr>
          <w:p w14:paraId="504498D3" w14:textId="77777777" w:rsidR="00CF7BCE" w:rsidRPr="00984646"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Hospital diagnosed hip and/or knee OA</w:t>
            </w:r>
          </w:p>
        </w:tc>
        <w:tc>
          <w:tcPr>
            <w:tcW w:w="0" w:type="auto"/>
            <w:noWrap/>
            <w:hideMark/>
          </w:tcPr>
          <w:p w14:paraId="72A7ACF8"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rs191023449</w:t>
            </w:r>
          </w:p>
        </w:tc>
        <w:tc>
          <w:tcPr>
            <w:tcW w:w="0" w:type="auto"/>
            <w:noWrap/>
            <w:hideMark/>
          </w:tcPr>
          <w:p w14:paraId="25A38987"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0DDFB50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0.007</w:t>
            </w:r>
          </w:p>
        </w:tc>
        <w:tc>
          <w:tcPr>
            <w:tcW w:w="0" w:type="auto"/>
            <w:noWrap/>
            <w:hideMark/>
          </w:tcPr>
          <w:p w14:paraId="5A30446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0.007</w:t>
            </w:r>
          </w:p>
        </w:tc>
        <w:tc>
          <w:tcPr>
            <w:tcW w:w="0" w:type="auto"/>
            <w:noWrap/>
            <w:hideMark/>
          </w:tcPr>
          <w:p w14:paraId="08BCF71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0.54</w:t>
            </w:r>
          </w:p>
        </w:tc>
        <w:tc>
          <w:tcPr>
            <w:tcW w:w="0" w:type="auto"/>
            <w:noWrap/>
            <w:hideMark/>
          </w:tcPr>
          <w:p w14:paraId="5460E94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0.41</w:t>
            </w:r>
          </w:p>
        </w:tc>
        <w:tc>
          <w:tcPr>
            <w:tcW w:w="0" w:type="auto"/>
            <w:noWrap/>
            <w:hideMark/>
          </w:tcPr>
          <w:p w14:paraId="24E134A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0.72</w:t>
            </w:r>
          </w:p>
        </w:tc>
        <w:tc>
          <w:tcPr>
            <w:tcW w:w="0" w:type="auto"/>
            <w:noWrap/>
            <w:hideMark/>
          </w:tcPr>
          <w:p w14:paraId="6EAE0D4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2.75E-06</w:t>
            </w:r>
          </w:p>
        </w:tc>
      </w:tr>
      <w:tr w:rsidR="00CF7BCE" w:rsidRPr="000C18CA" w14:paraId="3FD85A34"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26974DA"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6:70367724_G_A</w:t>
            </w:r>
          </w:p>
        </w:tc>
        <w:tc>
          <w:tcPr>
            <w:tcW w:w="0" w:type="auto"/>
            <w:noWrap/>
            <w:hideMark/>
          </w:tcPr>
          <w:p w14:paraId="52B4B6E5"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79D95803"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rs9454860</w:t>
            </w:r>
          </w:p>
        </w:tc>
        <w:tc>
          <w:tcPr>
            <w:tcW w:w="0" w:type="auto"/>
            <w:noWrap/>
            <w:hideMark/>
          </w:tcPr>
          <w:p w14:paraId="22126FB7"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3854867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0.322</w:t>
            </w:r>
          </w:p>
        </w:tc>
        <w:tc>
          <w:tcPr>
            <w:tcW w:w="0" w:type="auto"/>
            <w:noWrap/>
            <w:hideMark/>
          </w:tcPr>
          <w:p w14:paraId="1DB6510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0.322</w:t>
            </w:r>
          </w:p>
        </w:tc>
        <w:tc>
          <w:tcPr>
            <w:tcW w:w="0" w:type="auto"/>
            <w:noWrap/>
            <w:hideMark/>
          </w:tcPr>
          <w:p w14:paraId="76503BC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0.89</w:t>
            </w:r>
          </w:p>
        </w:tc>
        <w:tc>
          <w:tcPr>
            <w:tcW w:w="0" w:type="auto"/>
            <w:noWrap/>
            <w:hideMark/>
          </w:tcPr>
          <w:p w14:paraId="7F13571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0.85</w:t>
            </w:r>
          </w:p>
        </w:tc>
        <w:tc>
          <w:tcPr>
            <w:tcW w:w="0" w:type="auto"/>
            <w:noWrap/>
            <w:hideMark/>
          </w:tcPr>
          <w:p w14:paraId="240177A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0.94</w:t>
            </w:r>
          </w:p>
        </w:tc>
        <w:tc>
          <w:tcPr>
            <w:tcW w:w="0" w:type="auto"/>
            <w:noWrap/>
            <w:hideMark/>
          </w:tcPr>
          <w:p w14:paraId="6758419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9.50E-06</w:t>
            </w:r>
          </w:p>
        </w:tc>
      </w:tr>
      <w:tr w:rsidR="00CF7BCE" w:rsidRPr="000C18CA" w14:paraId="18C02EBA"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A094066"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6:75379468_C_T</w:t>
            </w:r>
          </w:p>
        </w:tc>
        <w:tc>
          <w:tcPr>
            <w:tcW w:w="0" w:type="auto"/>
            <w:noWrap/>
            <w:hideMark/>
          </w:tcPr>
          <w:p w14:paraId="7FF87C24"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7ABF7147"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rs72958869</w:t>
            </w:r>
          </w:p>
        </w:tc>
        <w:tc>
          <w:tcPr>
            <w:tcW w:w="0" w:type="auto"/>
            <w:noWrap/>
            <w:hideMark/>
          </w:tcPr>
          <w:p w14:paraId="1D69A8E8"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7981865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0.007</w:t>
            </w:r>
          </w:p>
        </w:tc>
        <w:tc>
          <w:tcPr>
            <w:tcW w:w="0" w:type="auto"/>
            <w:noWrap/>
            <w:hideMark/>
          </w:tcPr>
          <w:p w14:paraId="790BFBC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0.007</w:t>
            </w:r>
          </w:p>
        </w:tc>
        <w:tc>
          <w:tcPr>
            <w:tcW w:w="0" w:type="auto"/>
            <w:noWrap/>
            <w:hideMark/>
          </w:tcPr>
          <w:p w14:paraId="5BC67CB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0.53</w:t>
            </w:r>
          </w:p>
        </w:tc>
        <w:tc>
          <w:tcPr>
            <w:tcW w:w="0" w:type="auto"/>
            <w:noWrap/>
            <w:hideMark/>
          </w:tcPr>
          <w:p w14:paraId="68AB9C0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0.37</w:t>
            </w:r>
          </w:p>
        </w:tc>
        <w:tc>
          <w:tcPr>
            <w:tcW w:w="0" w:type="auto"/>
            <w:noWrap/>
            <w:hideMark/>
          </w:tcPr>
          <w:p w14:paraId="1A8E663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0.75</w:t>
            </w:r>
          </w:p>
        </w:tc>
        <w:tc>
          <w:tcPr>
            <w:tcW w:w="0" w:type="auto"/>
            <w:noWrap/>
            <w:hideMark/>
          </w:tcPr>
          <w:p w14:paraId="63F3BDA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7.84E-06</w:t>
            </w:r>
          </w:p>
        </w:tc>
      </w:tr>
      <w:tr w:rsidR="00CF7BCE" w:rsidRPr="000C18CA" w14:paraId="1332D0BE"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FCD54BD"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6:89260265_C_T</w:t>
            </w:r>
          </w:p>
        </w:tc>
        <w:tc>
          <w:tcPr>
            <w:tcW w:w="0" w:type="auto"/>
            <w:noWrap/>
            <w:hideMark/>
          </w:tcPr>
          <w:p w14:paraId="23388EDC"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4BCD4A3D"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rs12193876</w:t>
            </w:r>
          </w:p>
        </w:tc>
        <w:tc>
          <w:tcPr>
            <w:tcW w:w="0" w:type="auto"/>
            <w:noWrap/>
            <w:hideMark/>
          </w:tcPr>
          <w:p w14:paraId="1DA5E878"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00D4031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0.176</w:t>
            </w:r>
          </w:p>
        </w:tc>
        <w:tc>
          <w:tcPr>
            <w:tcW w:w="0" w:type="auto"/>
            <w:noWrap/>
            <w:hideMark/>
          </w:tcPr>
          <w:p w14:paraId="60862A8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0.176</w:t>
            </w:r>
          </w:p>
        </w:tc>
        <w:tc>
          <w:tcPr>
            <w:tcW w:w="0" w:type="auto"/>
            <w:noWrap/>
            <w:hideMark/>
          </w:tcPr>
          <w:p w14:paraId="161A028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w:t>
            </w:r>
          </w:p>
        </w:tc>
        <w:tc>
          <w:tcPr>
            <w:tcW w:w="0" w:type="auto"/>
            <w:noWrap/>
            <w:hideMark/>
          </w:tcPr>
          <w:p w14:paraId="7EDF4AD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0.86</w:t>
            </w:r>
          </w:p>
        </w:tc>
        <w:tc>
          <w:tcPr>
            <w:tcW w:w="0" w:type="auto"/>
            <w:noWrap/>
            <w:hideMark/>
          </w:tcPr>
          <w:p w14:paraId="5747A9A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0.94</w:t>
            </w:r>
          </w:p>
        </w:tc>
        <w:tc>
          <w:tcPr>
            <w:tcW w:w="0" w:type="auto"/>
            <w:noWrap/>
            <w:hideMark/>
          </w:tcPr>
          <w:p w14:paraId="734402F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2.54E-06</w:t>
            </w:r>
          </w:p>
        </w:tc>
      </w:tr>
      <w:tr w:rsidR="00CF7BCE" w:rsidRPr="000C18CA" w14:paraId="03DC408B"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F7ECB30"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6:95226621_A_G</w:t>
            </w:r>
          </w:p>
        </w:tc>
        <w:tc>
          <w:tcPr>
            <w:tcW w:w="0" w:type="auto"/>
            <w:noWrap/>
            <w:hideMark/>
          </w:tcPr>
          <w:p w14:paraId="5E45B2D3"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32EA1FF2"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rs184801838</w:t>
            </w:r>
          </w:p>
        </w:tc>
        <w:tc>
          <w:tcPr>
            <w:tcW w:w="0" w:type="auto"/>
            <w:noWrap/>
            <w:hideMark/>
          </w:tcPr>
          <w:p w14:paraId="5AD851D7"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37C8978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2569B12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62BE8F0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2.93</w:t>
            </w:r>
          </w:p>
        </w:tc>
        <w:tc>
          <w:tcPr>
            <w:tcW w:w="0" w:type="auto"/>
            <w:noWrap/>
            <w:hideMark/>
          </w:tcPr>
          <w:p w14:paraId="438188D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1.9</w:t>
            </w:r>
          </w:p>
        </w:tc>
        <w:tc>
          <w:tcPr>
            <w:tcW w:w="0" w:type="auto"/>
            <w:noWrap/>
            <w:hideMark/>
          </w:tcPr>
          <w:p w14:paraId="5B6B414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4.52</w:t>
            </w:r>
          </w:p>
        </w:tc>
        <w:tc>
          <w:tcPr>
            <w:tcW w:w="0" w:type="auto"/>
            <w:noWrap/>
            <w:hideMark/>
          </w:tcPr>
          <w:p w14:paraId="3CB4EC5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1.35E-07</w:t>
            </w:r>
          </w:p>
        </w:tc>
      </w:tr>
      <w:tr w:rsidR="00CF7BCE" w:rsidRPr="000C18CA" w14:paraId="5242651C"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3A4D409"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6:97829996_T_A</w:t>
            </w:r>
          </w:p>
        </w:tc>
        <w:tc>
          <w:tcPr>
            <w:tcW w:w="0" w:type="auto"/>
            <w:noWrap/>
            <w:hideMark/>
          </w:tcPr>
          <w:p w14:paraId="5567384E"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73E7FCC6"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rs553975693</w:t>
            </w:r>
          </w:p>
        </w:tc>
        <w:tc>
          <w:tcPr>
            <w:tcW w:w="0" w:type="auto"/>
            <w:noWrap/>
            <w:hideMark/>
          </w:tcPr>
          <w:p w14:paraId="25D91C1C"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1518327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5C54E65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4015225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0.36</w:t>
            </w:r>
          </w:p>
        </w:tc>
        <w:tc>
          <w:tcPr>
            <w:tcW w:w="0" w:type="auto"/>
            <w:noWrap/>
            <w:hideMark/>
          </w:tcPr>
          <w:p w14:paraId="05D27CA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w:t>
            </w:r>
          </w:p>
        </w:tc>
        <w:tc>
          <w:tcPr>
            <w:tcW w:w="0" w:type="auto"/>
            <w:noWrap/>
            <w:hideMark/>
          </w:tcPr>
          <w:p w14:paraId="7704FCD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0.63</w:t>
            </w:r>
          </w:p>
        </w:tc>
        <w:tc>
          <w:tcPr>
            <w:tcW w:w="0" w:type="auto"/>
            <w:noWrap/>
            <w:hideMark/>
          </w:tcPr>
          <w:p w14:paraId="1564ACB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9.68E-06</w:t>
            </w:r>
          </w:p>
        </w:tc>
      </w:tr>
      <w:tr w:rsidR="00CF7BCE" w:rsidRPr="000C18CA" w14:paraId="2FBDB886"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82DB657"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6:97849563_C_T</w:t>
            </w:r>
          </w:p>
        </w:tc>
        <w:tc>
          <w:tcPr>
            <w:tcW w:w="0" w:type="auto"/>
            <w:noWrap/>
            <w:hideMark/>
          </w:tcPr>
          <w:p w14:paraId="6CB91945"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140B5AF7"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rs150133433</w:t>
            </w:r>
          </w:p>
        </w:tc>
        <w:tc>
          <w:tcPr>
            <w:tcW w:w="0" w:type="auto"/>
            <w:noWrap/>
            <w:hideMark/>
          </w:tcPr>
          <w:p w14:paraId="12AD629E"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20ACF34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0.007</w:t>
            </w:r>
          </w:p>
        </w:tc>
        <w:tc>
          <w:tcPr>
            <w:tcW w:w="0" w:type="auto"/>
            <w:noWrap/>
            <w:hideMark/>
          </w:tcPr>
          <w:p w14:paraId="25FEE21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0.007</w:t>
            </w:r>
          </w:p>
        </w:tc>
        <w:tc>
          <w:tcPr>
            <w:tcW w:w="0" w:type="auto"/>
            <w:noWrap/>
            <w:hideMark/>
          </w:tcPr>
          <w:p w14:paraId="3E351FC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0.45</w:t>
            </w:r>
          </w:p>
        </w:tc>
        <w:tc>
          <w:tcPr>
            <w:tcW w:w="0" w:type="auto"/>
            <w:noWrap/>
            <w:hideMark/>
          </w:tcPr>
          <w:p w14:paraId="17117D8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0.31</w:t>
            </w:r>
          </w:p>
        </w:tc>
        <w:tc>
          <w:tcPr>
            <w:tcW w:w="0" w:type="auto"/>
            <w:noWrap/>
            <w:hideMark/>
          </w:tcPr>
          <w:p w14:paraId="1508474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0.65</w:t>
            </w:r>
          </w:p>
        </w:tc>
        <w:tc>
          <w:tcPr>
            <w:tcW w:w="0" w:type="auto"/>
            <w:noWrap/>
            <w:hideMark/>
          </w:tcPr>
          <w:p w14:paraId="79A450D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2.87E-06</w:t>
            </w:r>
          </w:p>
        </w:tc>
      </w:tr>
      <w:tr w:rsidR="00CF7BCE" w:rsidRPr="000C18CA" w14:paraId="26DE9663"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C5CA88D"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6:99580375_C_T</w:t>
            </w:r>
          </w:p>
        </w:tc>
        <w:tc>
          <w:tcPr>
            <w:tcW w:w="0" w:type="auto"/>
            <w:noWrap/>
            <w:hideMark/>
          </w:tcPr>
          <w:p w14:paraId="29BAE1B8" w14:textId="77777777" w:rsidR="00CF7BCE" w:rsidRPr="00984646"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Sensitivity analysis of self-reported OA</w:t>
            </w:r>
          </w:p>
        </w:tc>
        <w:tc>
          <w:tcPr>
            <w:tcW w:w="0" w:type="auto"/>
            <w:noWrap/>
            <w:hideMark/>
          </w:tcPr>
          <w:p w14:paraId="0172280A"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rs113097055</w:t>
            </w:r>
          </w:p>
        </w:tc>
        <w:tc>
          <w:tcPr>
            <w:tcW w:w="0" w:type="auto"/>
            <w:noWrap/>
            <w:hideMark/>
          </w:tcPr>
          <w:p w14:paraId="1376B318"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4BC160A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0.033</w:t>
            </w:r>
          </w:p>
        </w:tc>
        <w:tc>
          <w:tcPr>
            <w:tcW w:w="0" w:type="auto"/>
            <w:noWrap/>
            <w:hideMark/>
          </w:tcPr>
          <w:p w14:paraId="54A6EB0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0.033</w:t>
            </w:r>
          </w:p>
        </w:tc>
        <w:tc>
          <w:tcPr>
            <w:tcW w:w="0" w:type="auto"/>
            <w:noWrap/>
            <w:hideMark/>
          </w:tcPr>
          <w:p w14:paraId="2294799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w:t>
            </w:r>
          </w:p>
        </w:tc>
        <w:tc>
          <w:tcPr>
            <w:tcW w:w="0" w:type="auto"/>
            <w:noWrap/>
            <w:hideMark/>
          </w:tcPr>
          <w:p w14:paraId="35085E5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1.11</w:t>
            </w:r>
          </w:p>
        </w:tc>
        <w:tc>
          <w:tcPr>
            <w:tcW w:w="0" w:type="auto"/>
            <w:noWrap/>
            <w:hideMark/>
          </w:tcPr>
          <w:p w14:paraId="1D18A91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w:t>
            </w:r>
          </w:p>
        </w:tc>
        <w:tc>
          <w:tcPr>
            <w:tcW w:w="0" w:type="auto"/>
            <w:noWrap/>
            <w:hideMark/>
          </w:tcPr>
          <w:p w14:paraId="561CB87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8.76E-06</w:t>
            </w:r>
          </w:p>
        </w:tc>
      </w:tr>
      <w:tr w:rsidR="00CF7BCE" w:rsidRPr="000C18CA" w14:paraId="63D2AF84"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43C1AEC"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6:111671955_CT_C</w:t>
            </w:r>
          </w:p>
        </w:tc>
        <w:tc>
          <w:tcPr>
            <w:tcW w:w="0" w:type="auto"/>
            <w:noWrap/>
            <w:hideMark/>
          </w:tcPr>
          <w:p w14:paraId="50E1AA19"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7C475D2A"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rs35185792</w:t>
            </w:r>
          </w:p>
        </w:tc>
        <w:tc>
          <w:tcPr>
            <w:tcW w:w="0" w:type="auto"/>
            <w:noWrap/>
            <w:hideMark/>
          </w:tcPr>
          <w:p w14:paraId="58CE1D86"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764F94E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0.571</w:t>
            </w:r>
          </w:p>
        </w:tc>
        <w:tc>
          <w:tcPr>
            <w:tcW w:w="0" w:type="auto"/>
            <w:noWrap/>
            <w:hideMark/>
          </w:tcPr>
          <w:p w14:paraId="660FC84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0.429</w:t>
            </w:r>
          </w:p>
        </w:tc>
        <w:tc>
          <w:tcPr>
            <w:tcW w:w="0" w:type="auto"/>
            <w:noWrap/>
            <w:hideMark/>
          </w:tcPr>
          <w:p w14:paraId="0683BA9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0.93</w:t>
            </w:r>
          </w:p>
        </w:tc>
        <w:tc>
          <w:tcPr>
            <w:tcW w:w="0" w:type="auto"/>
            <w:noWrap/>
            <w:hideMark/>
          </w:tcPr>
          <w:p w14:paraId="069A086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w:t>
            </w:r>
          </w:p>
        </w:tc>
        <w:tc>
          <w:tcPr>
            <w:tcW w:w="0" w:type="auto"/>
            <w:noWrap/>
            <w:hideMark/>
          </w:tcPr>
          <w:p w14:paraId="5E4201B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0.96</w:t>
            </w:r>
          </w:p>
        </w:tc>
        <w:tc>
          <w:tcPr>
            <w:tcW w:w="0" w:type="auto"/>
            <w:noWrap/>
            <w:hideMark/>
          </w:tcPr>
          <w:p w14:paraId="25485AD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4.30E-06</w:t>
            </w:r>
          </w:p>
        </w:tc>
      </w:tr>
      <w:tr w:rsidR="00CF7BCE" w:rsidRPr="000C18CA" w14:paraId="0D7CA8D3"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4A455FD"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6:113065720_C_T</w:t>
            </w:r>
          </w:p>
        </w:tc>
        <w:tc>
          <w:tcPr>
            <w:tcW w:w="0" w:type="auto"/>
            <w:noWrap/>
            <w:hideMark/>
          </w:tcPr>
          <w:p w14:paraId="4F838820" w14:textId="77777777" w:rsidR="00CF7BCE" w:rsidRPr="00984646"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Sensitivity analysis of self-reported OA</w:t>
            </w:r>
          </w:p>
        </w:tc>
        <w:tc>
          <w:tcPr>
            <w:tcW w:w="0" w:type="auto"/>
            <w:noWrap/>
            <w:hideMark/>
          </w:tcPr>
          <w:p w14:paraId="040A1CD4"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rs188508702</w:t>
            </w:r>
          </w:p>
        </w:tc>
        <w:tc>
          <w:tcPr>
            <w:tcW w:w="0" w:type="auto"/>
            <w:noWrap/>
            <w:hideMark/>
          </w:tcPr>
          <w:p w14:paraId="1300A565"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1AD5C5E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0.007</w:t>
            </w:r>
          </w:p>
        </w:tc>
        <w:tc>
          <w:tcPr>
            <w:tcW w:w="0" w:type="auto"/>
            <w:noWrap/>
            <w:hideMark/>
          </w:tcPr>
          <w:p w14:paraId="1615B07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0.007</w:t>
            </w:r>
          </w:p>
        </w:tc>
        <w:tc>
          <w:tcPr>
            <w:tcW w:w="0" w:type="auto"/>
            <w:noWrap/>
            <w:hideMark/>
          </w:tcPr>
          <w:p w14:paraId="5920A47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1.48</w:t>
            </w:r>
          </w:p>
        </w:tc>
        <w:tc>
          <w:tcPr>
            <w:tcW w:w="0" w:type="auto"/>
            <w:noWrap/>
            <w:hideMark/>
          </w:tcPr>
          <w:p w14:paraId="545363F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1.26</w:t>
            </w:r>
          </w:p>
        </w:tc>
        <w:tc>
          <w:tcPr>
            <w:tcW w:w="0" w:type="auto"/>
            <w:noWrap/>
            <w:hideMark/>
          </w:tcPr>
          <w:p w14:paraId="1E2FE88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1.75</w:t>
            </w:r>
          </w:p>
        </w:tc>
        <w:tc>
          <w:tcPr>
            <w:tcW w:w="0" w:type="auto"/>
            <w:noWrap/>
            <w:hideMark/>
          </w:tcPr>
          <w:p w14:paraId="2EF87A6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1.27E-06</w:t>
            </w:r>
          </w:p>
        </w:tc>
      </w:tr>
      <w:tr w:rsidR="00CF7BCE" w:rsidRPr="000C18CA" w14:paraId="20E248E0"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2654D3F"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6:123802785_T_C</w:t>
            </w:r>
          </w:p>
        </w:tc>
        <w:tc>
          <w:tcPr>
            <w:tcW w:w="0" w:type="auto"/>
            <w:noWrap/>
            <w:hideMark/>
          </w:tcPr>
          <w:p w14:paraId="03510BE8" w14:textId="77777777" w:rsidR="00CF7BCE" w:rsidRPr="00984646"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Sensitivity analysis of self-reported OA</w:t>
            </w:r>
          </w:p>
        </w:tc>
        <w:tc>
          <w:tcPr>
            <w:tcW w:w="0" w:type="auto"/>
            <w:noWrap/>
            <w:hideMark/>
          </w:tcPr>
          <w:p w14:paraId="57428897"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rs192507180</w:t>
            </w:r>
          </w:p>
        </w:tc>
        <w:tc>
          <w:tcPr>
            <w:tcW w:w="0" w:type="auto"/>
            <w:noWrap/>
            <w:hideMark/>
          </w:tcPr>
          <w:p w14:paraId="2E7EFA5E"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5857C17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0.006</w:t>
            </w:r>
          </w:p>
        </w:tc>
        <w:tc>
          <w:tcPr>
            <w:tcW w:w="0" w:type="auto"/>
            <w:noWrap/>
            <w:hideMark/>
          </w:tcPr>
          <w:p w14:paraId="39A5B97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0.006</w:t>
            </w:r>
          </w:p>
        </w:tc>
        <w:tc>
          <w:tcPr>
            <w:tcW w:w="0" w:type="auto"/>
            <w:noWrap/>
            <w:hideMark/>
          </w:tcPr>
          <w:p w14:paraId="25C9C04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0.56</w:t>
            </w:r>
          </w:p>
        </w:tc>
        <w:tc>
          <w:tcPr>
            <w:tcW w:w="0" w:type="auto"/>
            <w:noWrap/>
            <w:hideMark/>
          </w:tcPr>
          <w:p w14:paraId="47E27C1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0.44</w:t>
            </w:r>
          </w:p>
        </w:tc>
        <w:tc>
          <w:tcPr>
            <w:tcW w:w="0" w:type="auto"/>
            <w:noWrap/>
            <w:hideMark/>
          </w:tcPr>
          <w:p w14:paraId="56C095A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0.72</w:t>
            </w:r>
          </w:p>
        </w:tc>
        <w:tc>
          <w:tcPr>
            <w:tcW w:w="0" w:type="auto"/>
            <w:noWrap/>
            <w:hideMark/>
          </w:tcPr>
          <w:p w14:paraId="353A83E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2.04E-07</w:t>
            </w:r>
          </w:p>
        </w:tc>
      </w:tr>
      <w:tr w:rsidR="00CF7BCE" w:rsidRPr="000C18CA" w14:paraId="4044A43E"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4126FB3"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6:124390413_A_G</w:t>
            </w:r>
          </w:p>
        </w:tc>
        <w:tc>
          <w:tcPr>
            <w:tcW w:w="0" w:type="auto"/>
            <w:noWrap/>
            <w:hideMark/>
          </w:tcPr>
          <w:p w14:paraId="7253F3F3" w14:textId="77777777" w:rsidR="00CF7BCE" w:rsidRPr="00984646"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Hospital diagnosed hip and/or knee OA</w:t>
            </w:r>
          </w:p>
        </w:tc>
        <w:tc>
          <w:tcPr>
            <w:tcW w:w="0" w:type="auto"/>
            <w:noWrap/>
            <w:hideMark/>
          </w:tcPr>
          <w:p w14:paraId="19C2ADE3"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rs140462361</w:t>
            </w:r>
          </w:p>
        </w:tc>
        <w:tc>
          <w:tcPr>
            <w:tcW w:w="0" w:type="auto"/>
            <w:noWrap/>
            <w:hideMark/>
          </w:tcPr>
          <w:p w14:paraId="5C9593A3"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714DBA9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0.005</w:t>
            </w:r>
          </w:p>
        </w:tc>
        <w:tc>
          <w:tcPr>
            <w:tcW w:w="0" w:type="auto"/>
            <w:noWrap/>
            <w:hideMark/>
          </w:tcPr>
          <w:p w14:paraId="4DFB2B2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0.005</w:t>
            </w:r>
          </w:p>
        </w:tc>
        <w:tc>
          <w:tcPr>
            <w:tcW w:w="0" w:type="auto"/>
            <w:noWrap/>
            <w:hideMark/>
          </w:tcPr>
          <w:p w14:paraId="37B39FA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0.52</w:t>
            </w:r>
          </w:p>
        </w:tc>
        <w:tc>
          <w:tcPr>
            <w:tcW w:w="0" w:type="auto"/>
            <w:noWrap/>
            <w:hideMark/>
          </w:tcPr>
          <w:p w14:paraId="0101C39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0.37</w:t>
            </w:r>
          </w:p>
        </w:tc>
        <w:tc>
          <w:tcPr>
            <w:tcW w:w="0" w:type="auto"/>
            <w:noWrap/>
            <w:hideMark/>
          </w:tcPr>
          <w:p w14:paraId="3BB9F2A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0.74</w:t>
            </w:r>
          </w:p>
        </w:tc>
        <w:tc>
          <w:tcPr>
            <w:tcW w:w="0" w:type="auto"/>
            <w:noWrap/>
            <w:hideMark/>
          </w:tcPr>
          <w:p w14:paraId="679E558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9.58E-06</w:t>
            </w:r>
          </w:p>
        </w:tc>
      </w:tr>
      <w:tr w:rsidR="00CF7BCE" w:rsidRPr="000C18CA" w14:paraId="30806C9C"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45DA3D6"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6:125774433_C_A</w:t>
            </w:r>
          </w:p>
        </w:tc>
        <w:tc>
          <w:tcPr>
            <w:tcW w:w="0" w:type="auto"/>
            <w:noWrap/>
            <w:hideMark/>
          </w:tcPr>
          <w:p w14:paraId="3762FCE5"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6B8CA0D9"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rs78795012</w:t>
            </w:r>
          </w:p>
        </w:tc>
        <w:tc>
          <w:tcPr>
            <w:tcW w:w="0" w:type="auto"/>
            <w:noWrap/>
            <w:hideMark/>
          </w:tcPr>
          <w:p w14:paraId="0D03A5DD"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5FFEBAA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4A4C127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636DC2C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0.52</w:t>
            </w:r>
          </w:p>
        </w:tc>
        <w:tc>
          <w:tcPr>
            <w:tcW w:w="0" w:type="auto"/>
            <w:noWrap/>
            <w:hideMark/>
          </w:tcPr>
          <w:p w14:paraId="04D68B8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0.33</w:t>
            </w:r>
          </w:p>
        </w:tc>
        <w:tc>
          <w:tcPr>
            <w:tcW w:w="0" w:type="auto"/>
            <w:noWrap/>
            <w:hideMark/>
          </w:tcPr>
          <w:p w14:paraId="35B2E90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0.83</w:t>
            </w:r>
          </w:p>
        </w:tc>
        <w:tc>
          <w:tcPr>
            <w:tcW w:w="0" w:type="auto"/>
            <w:noWrap/>
            <w:hideMark/>
          </w:tcPr>
          <w:p w14:paraId="2BA33DA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9.56E-06</w:t>
            </w:r>
          </w:p>
        </w:tc>
      </w:tr>
      <w:tr w:rsidR="00CF7BCE" w:rsidRPr="000C18CA" w14:paraId="514712C7"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9D360B5"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lastRenderedPageBreak/>
              <w:t>6:126175883_A_G</w:t>
            </w:r>
          </w:p>
        </w:tc>
        <w:tc>
          <w:tcPr>
            <w:tcW w:w="0" w:type="auto"/>
            <w:noWrap/>
            <w:hideMark/>
          </w:tcPr>
          <w:p w14:paraId="4D31D6E5"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0C0DF28D"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rs78328502</w:t>
            </w:r>
          </w:p>
        </w:tc>
        <w:tc>
          <w:tcPr>
            <w:tcW w:w="0" w:type="auto"/>
            <w:noWrap/>
            <w:hideMark/>
          </w:tcPr>
          <w:p w14:paraId="0E1EB928"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4BB1F44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0.006</w:t>
            </w:r>
          </w:p>
        </w:tc>
        <w:tc>
          <w:tcPr>
            <w:tcW w:w="0" w:type="auto"/>
            <w:noWrap/>
            <w:hideMark/>
          </w:tcPr>
          <w:p w14:paraId="04F4D28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0.006</w:t>
            </w:r>
          </w:p>
        </w:tc>
        <w:tc>
          <w:tcPr>
            <w:tcW w:w="0" w:type="auto"/>
            <w:noWrap/>
            <w:hideMark/>
          </w:tcPr>
          <w:p w14:paraId="3F3C9E1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1.37</w:t>
            </w:r>
          </w:p>
        </w:tc>
        <w:tc>
          <w:tcPr>
            <w:tcW w:w="0" w:type="auto"/>
            <w:noWrap/>
            <w:hideMark/>
          </w:tcPr>
          <w:p w14:paraId="1389C28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1.16</w:t>
            </w:r>
          </w:p>
        </w:tc>
        <w:tc>
          <w:tcPr>
            <w:tcW w:w="0" w:type="auto"/>
            <w:noWrap/>
            <w:hideMark/>
          </w:tcPr>
          <w:p w14:paraId="26F89DA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1.62</w:t>
            </w:r>
          </w:p>
        </w:tc>
        <w:tc>
          <w:tcPr>
            <w:tcW w:w="0" w:type="auto"/>
            <w:noWrap/>
            <w:hideMark/>
          </w:tcPr>
          <w:p w14:paraId="2AC48C4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9.10E-06</w:t>
            </w:r>
          </w:p>
        </w:tc>
      </w:tr>
      <w:tr w:rsidR="00CF7BCE" w:rsidRPr="000C18CA" w14:paraId="1AD50FF1"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EA84DF6"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6:126175883_A_G</w:t>
            </w:r>
          </w:p>
        </w:tc>
        <w:tc>
          <w:tcPr>
            <w:tcW w:w="0" w:type="auto"/>
            <w:noWrap/>
            <w:hideMark/>
          </w:tcPr>
          <w:p w14:paraId="09C39EE7" w14:textId="77777777" w:rsidR="00CF7BCE" w:rsidRPr="00984646"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Sensitivity analysis of self-reported OA</w:t>
            </w:r>
          </w:p>
        </w:tc>
        <w:tc>
          <w:tcPr>
            <w:tcW w:w="0" w:type="auto"/>
            <w:noWrap/>
            <w:hideMark/>
          </w:tcPr>
          <w:p w14:paraId="30B3B0CD"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rs78328502</w:t>
            </w:r>
          </w:p>
        </w:tc>
        <w:tc>
          <w:tcPr>
            <w:tcW w:w="0" w:type="auto"/>
            <w:noWrap/>
            <w:hideMark/>
          </w:tcPr>
          <w:p w14:paraId="78927ABE"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267BB5C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0.006</w:t>
            </w:r>
          </w:p>
        </w:tc>
        <w:tc>
          <w:tcPr>
            <w:tcW w:w="0" w:type="auto"/>
            <w:noWrap/>
            <w:hideMark/>
          </w:tcPr>
          <w:p w14:paraId="72FA26C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0.006</w:t>
            </w:r>
          </w:p>
        </w:tc>
        <w:tc>
          <w:tcPr>
            <w:tcW w:w="0" w:type="auto"/>
            <w:noWrap/>
            <w:hideMark/>
          </w:tcPr>
          <w:p w14:paraId="01AF828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1.46</w:t>
            </w:r>
          </w:p>
        </w:tc>
        <w:tc>
          <w:tcPr>
            <w:tcW w:w="0" w:type="auto"/>
            <w:noWrap/>
            <w:hideMark/>
          </w:tcPr>
          <w:p w14:paraId="453053A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1.22</w:t>
            </w:r>
          </w:p>
        </w:tc>
        <w:tc>
          <w:tcPr>
            <w:tcW w:w="0" w:type="auto"/>
            <w:noWrap/>
            <w:hideMark/>
          </w:tcPr>
          <w:p w14:paraId="6A0543B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1.76</w:t>
            </w:r>
          </w:p>
        </w:tc>
        <w:tc>
          <w:tcPr>
            <w:tcW w:w="0" w:type="auto"/>
            <w:noWrap/>
            <w:hideMark/>
          </w:tcPr>
          <w:p w14:paraId="6703E0D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1.30E-06</w:t>
            </w:r>
          </w:p>
        </w:tc>
      </w:tr>
      <w:tr w:rsidR="00CF7BCE" w:rsidRPr="000C18CA" w14:paraId="6B9ECF0B"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AD14BBE"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6:140070077_G_C</w:t>
            </w:r>
          </w:p>
        </w:tc>
        <w:tc>
          <w:tcPr>
            <w:tcW w:w="0" w:type="auto"/>
            <w:noWrap/>
            <w:hideMark/>
          </w:tcPr>
          <w:p w14:paraId="4A53A4E5"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05E9BC30"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rs186309859</w:t>
            </w:r>
          </w:p>
        </w:tc>
        <w:tc>
          <w:tcPr>
            <w:tcW w:w="0" w:type="auto"/>
            <w:noWrap/>
            <w:hideMark/>
          </w:tcPr>
          <w:p w14:paraId="72E52C7D"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5CE8BA4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67404F2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2928641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w:t>
            </w:r>
          </w:p>
        </w:tc>
        <w:tc>
          <w:tcPr>
            <w:tcW w:w="0" w:type="auto"/>
            <w:noWrap/>
            <w:hideMark/>
          </w:tcPr>
          <w:p w14:paraId="0D942AD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w:t>
            </w:r>
          </w:p>
        </w:tc>
        <w:tc>
          <w:tcPr>
            <w:tcW w:w="0" w:type="auto"/>
            <w:noWrap/>
            <w:hideMark/>
          </w:tcPr>
          <w:p w14:paraId="083CFA5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w:t>
            </w:r>
          </w:p>
        </w:tc>
        <w:tc>
          <w:tcPr>
            <w:tcW w:w="0" w:type="auto"/>
            <w:noWrap/>
            <w:hideMark/>
          </w:tcPr>
          <w:p w14:paraId="265D7D5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3.94E-06</w:t>
            </w:r>
          </w:p>
        </w:tc>
      </w:tr>
      <w:tr w:rsidR="00CF7BCE" w:rsidRPr="000C18CA" w14:paraId="67F16A4D"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679C1AC"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6:140765381_CTGTT_C</w:t>
            </w:r>
          </w:p>
        </w:tc>
        <w:tc>
          <w:tcPr>
            <w:tcW w:w="0" w:type="auto"/>
            <w:noWrap/>
            <w:hideMark/>
          </w:tcPr>
          <w:p w14:paraId="4807B3E2"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6A8CBB1E"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rs553579336</w:t>
            </w:r>
          </w:p>
        </w:tc>
        <w:tc>
          <w:tcPr>
            <w:tcW w:w="0" w:type="auto"/>
            <w:noWrap/>
            <w:hideMark/>
          </w:tcPr>
          <w:p w14:paraId="33F35BD2"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1A164CA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0.009</w:t>
            </w:r>
          </w:p>
        </w:tc>
        <w:tc>
          <w:tcPr>
            <w:tcW w:w="0" w:type="auto"/>
            <w:noWrap/>
            <w:hideMark/>
          </w:tcPr>
          <w:p w14:paraId="648843F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0.009</w:t>
            </w:r>
          </w:p>
        </w:tc>
        <w:tc>
          <w:tcPr>
            <w:tcW w:w="0" w:type="auto"/>
            <w:noWrap/>
            <w:hideMark/>
          </w:tcPr>
          <w:p w14:paraId="5AA440A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1.41</w:t>
            </w:r>
          </w:p>
        </w:tc>
        <w:tc>
          <w:tcPr>
            <w:tcW w:w="0" w:type="auto"/>
            <w:noWrap/>
            <w:hideMark/>
          </w:tcPr>
          <w:p w14:paraId="6A5061E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1.23</w:t>
            </w:r>
          </w:p>
        </w:tc>
        <w:tc>
          <w:tcPr>
            <w:tcW w:w="0" w:type="auto"/>
            <w:noWrap/>
            <w:hideMark/>
          </w:tcPr>
          <w:p w14:paraId="28C835E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1.61</w:t>
            </w:r>
          </w:p>
        </w:tc>
        <w:tc>
          <w:tcPr>
            <w:tcW w:w="0" w:type="auto"/>
            <w:noWrap/>
            <w:hideMark/>
          </w:tcPr>
          <w:p w14:paraId="23C8C31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1.82E-06</w:t>
            </w:r>
          </w:p>
        </w:tc>
      </w:tr>
      <w:tr w:rsidR="00CF7BCE" w:rsidRPr="000C18CA" w14:paraId="0E45094D"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387EC1B"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6:141276242_C_T</w:t>
            </w:r>
          </w:p>
        </w:tc>
        <w:tc>
          <w:tcPr>
            <w:tcW w:w="0" w:type="auto"/>
            <w:noWrap/>
            <w:hideMark/>
          </w:tcPr>
          <w:p w14:paraId="0079A360" w14:textId="77777777" w:rsidR="00CF7BCE" w:rsidRPr="00984646"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Sensitivity analysis of self-reported OA</w:t>
            </w:r>
          </w:p>
        </w:tc>
        <w:tc>
          <w:tcPr>
            <w:tcW w:w="0" w:type="auto"/>
            <w:noWrap/>
            <w:hideMark/>
          </w:tcPr>
          <w:p w14:paraId="557D4C00"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rs145144205</w:t>
            </w:r>
          </w:p>
        </w:tc>
        <w:tc>
          <w:tcPr>
            <w:tcW w:w="0" w:type="auto"/>
            <w:noWrap/>
            <w:hideMark/>
          </w:tcPr>
          <w:p w14:paraId="42D989B2"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2E8453F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0.008</w:t>
            </w:r>
          </w:p>
        </w:tc>
        <w:tc>
          <w:tcPr>
            <w:tcW w:w="0" w:type="auto"/>
            <w:noWrap/>
            <w:hideMark/>
          </w:tcPr>
          <w:p w14:paraId="259636E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0.008</w:t>
            </w:r>
          </w:p>
        </w:tc>
        <w:tc>
          <w:tcPr>
            <w:tcW w:w="0" w:type="auto"/>
            <w:noWrap/>
            <w:hideMark/>
          </w:tcPr>
          <w:p w14:paraId="0EC5CFC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1.41</w:t>
            </w:r>
          </w:p>
        </w:tc>
        <w:tc>
          <w:tcPr>
            <w:tcW w:w="0" w:type="auto"/>
            <w:noWrap/>
            <w:hideMark/>
          </w:tcPr>
          <w:p w14:paraId="55C1E40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w:t>
            </w:r>
          </w:p>
        </w:tc>
        <w:tc>
          <w:tcPr>
            <w:tcW w:w="0" w:type="auto"/>
            <w:noWrap/>
            <w:hideMark/>
          </w:tcPr>
          <w:p w14:paraId="0A55EAB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1.66</w:t>
            </w:r>
          </w:p>
        </w:tc>
        <w:tc>
          <w:tcPr>
            <w:tcW w:w="0" w:type="auto"/>
            <w:noWrap/>
            <w:hideMark/>
          </w:tcPr>
          <w:p w14:paraId="1D1A1FD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9.97E-06</w:t>
            </w:r>
          </w:p>
        </w:tc>
      </w:tr>
      <w:tr w:rsidR="00CF7BCE" w:rsidRPr="000C18CA" w14:paraId="4AF4AFA8"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982824D"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6:146940583_CT_C</w:t>
            </w:r>
          </w:p>
        </w:tc>
        <w:tc>
          <w:tcPr>
            <w:tcW w:w="0" w:type="auto"/>
            <w:noWrap/>
            <w:hideMark/>
          </w:tcPr>
          <w:p w14:paraId="6ECD87B5"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5DDC0C62"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w:t>
            </w:r>
          </w:p>
        </w:tc>
        <w:tc>
          <w:tcPr>
            <w:tcW w:w="0" w:type="auto"/>
            <w:noWrap/>
            <w:hideMark/>
          </w:tcPr>
          <w:p w14:paraId="5DD3FF84"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28FE44B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3D9F118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1A71055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0.36</w:t>
            </w:r>
          </w:p>
        </w:tc>
        <w:tc>
          <w:tcPr>
            <w:tcW w:w="0" w:type="auto"/>
            <w:noWrap/>
            <w:hideMark/>
          </w:tcPr>
          <w:p w14:paraId="7CE7DB5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0.19</w:t>
            </w:r>
          </w:p>
        </w:tc>
        <w:tc>
          <w:tcPr>
            <w:tcW w:w="0" w:type="auto"/>
            <w:noWrap/>
            <w:hideMark/>
          </w:tcPr>
          <w:p w14:paraId="65D74E0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0.71</w:t>
            </w:r>
          </w:p>
        </w:tc>
        <w:tc>
          <w:tcPr>
            <w:tcW w:w="0" w:type="auto"/>
            <w:noWrap/>
            <w:hideMark/>
          </w:tcPr>
          <w:p w14:paraId="0FDA762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1.22E-06</w:t>
            </w:r>
          </w:p>
        </w:tc>
      </w:tr>
      <w:tr w:rsidR="00CF7BCE" w:rsidRPr="000C18CA" w14:paraId="3B68DAA2"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8039DEB"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6:149753181_G_C</w:t>
            </w:r>
          </w:p>
        </w:tc>
        <w:tc>
          <w:tcPr>
            <w:tcW w:w="0" w:type="auto"/>
            <w:noWrap/>
            <w:hideMark/>
          </w:tcPr>
          <w:p w14:paraId="2DCE0AB4"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547D560F"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rs552871566</w:t>
            </w:r>
          </w:p>
        </w:tc>
        <w:tc>
          <w:tcPr>
            <w:tcW w:w="0" w:type="auto"/>
            <w:noWrap/>
            <w:hideMark/>
          </w:tcPr>
          <w:p w14:paraId="675B5FE7"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377B14A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0.001</w:t>
            </w:r>
          </w:p>
        </w:tc>
        <w:tc>
          <w:tcPr>
            <w:tcW w:w="0" w:type="auto"/>
            <w:noWrap/>
            <w:hideMark/>
          </w:tcPr>
          <w:p w14:paraId="07D5496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0.001</w:t>
            </w:r>
          </w:p>
        </w:tc>
        <w:tc>
          <w:tcPr>
            <w:tcW w:w="0" w:type="auto"/>
            <w:noWrap/>
            <w:hideMark/>
          </w:tcPr>
          <w:p w14:paraId="1C6DC75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1.94</w:t>
            </w:r>
          </w:p>
        </w:tc>
        <w:tc>
          <w:tcPr>
            <w:tcW w:w="0" w:type="auto"/>
            <w:noWrap/>
            <w:hideMark/>
          </w:tcPr>
          <w:p w14:paraId="3A86178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1.43</w:t>
            </w:r>
          </w:p>
        </w:tc>
        <w:tc>
          <w:tcPr>
            <w:tcW w:w="0" w:type="auto"/>
            <w:noWrap/>
            <w:hideMark/>
          </w:tcPr>
          <w:p w14:paraId="45422AC1"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2.63</w:t>
            </w:r>
          </w:p>
        </w:tc>
        <w:tc>
          <w:tcPr>
            <w:tcW w:w="0" w:type="auto"/>
            <w:noWrap/>
            <w:hideMark/>
          </w:tcPr>
          <w:p w14:paraId="166F003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6.22E-06</w:t>
            </w:r>
          </w:p>
        </w:tc>
      </w:tr>
      <w:tr w:rsidR="00CF7BCE" w:rsidRPr="000C18CA" w14:paraId="341D9B9A"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09854B7"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7:16009291_T_C</w:t>
            </w:r>
          </w:p>
        </w:tc>
        <w:tc>
          <w:tcPr>
            <w:tcW w:w="0" w:type="auto"/>
            <w:noWrap/>
            <w:hideMark/>
          </w:tcPr>
          <w:p w14:paraId="2EF6BE7B"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4AF651E5"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w:t>
            </w:r>
          </w:p>
        </w:tc>
        <w:tc>
          <w:tcPr>
            <w:tcW w:w="0" w:type="auto"/>
            <w:noWrap/>
            <w:hideMark/>
          </w:tcPr>
          <w:p w14:paraId="66B09688"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1F8BBF2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4F318D5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3B082FB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3.95</w:t>
            </w:r>
          </w:p>
        </w:tc>
        <w:tc>
          <w:tcPr>
            <w:tcW w:w="0" w:type="auto"/>
            <w:noWrap/>
            <w:hideMark/>
          </w:tcPr>
          <w:p w14:paraId="441AD1D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2.15</w:t>
            </w:r>
          </w:p>
        </w:tc>
        <w:tc>
          <w:tcPr>
            <w:tcW w:w="0" w:type="auto"/>
            <w:noWrap/>
            <w:hideMark/>
          </w:tcPr>
          <w:p w14:paraId="53F15A4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7.25</w:t>
            </w:r>
          </w:p>
        </w:tc>
        <w:tc>
          <w:tcPr>
            <w:tcW w:w="0" w:type="auto"/>
            <w:noWrap/>
            <w:hideMark/>
          </w:tcPr>
          <w:p w14:paraId="6D215DE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9.08E-06</w:t>
            </w:r>
          </w:p>
        </w:tc>
      </w:tr>
      <w:tr w:rsidR="00CF7BCE" w:rsidRPr="000C18CA" w14:paraId="1254E2A0"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EE72D7F"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7:18263668_A_T</w:t>
            </w:r>
          </w:p>
        </w:tc>
        <w:tc>
          <w:tcPr>
            <w:tcW w:w="0" w:type="auto"/>
            <w:noWrap/>
            <w:hideMark/>
          </w:tcPr>
          <w:p w14:paraId="35C95713"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081E4A26"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rs302152</w:t>
            </w:r>
          </w:p>
        </w:tc>
        <w:tc>
          <w:tcPr>
            <w:tcW w:w="0" w:type="auto"/>
            <w:noWrap/>
            <w:hideMark/>
          </w:tcPr>
          <w:p w14:paraId="0D0F49E8"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1E93024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0.52</w:t>
            </w:r>
          </w:p>
        </w:tc>
        <w:tc>
          <w:tcPr>
            <w:tcW w:w="0" w:type="auto"/>
            <w:noWrap/>
            <w:hideMark/>
          </w:tcPr>
          <w:p w14:paraId="08CC269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0.48</w:t>
            </w:r>
          </w:p>
        </w:tc>
        <w:tc>
          <w:tcPr>
            <w:tcW w:w="0" w:type="auto"/>
            <w:noWrap/>
            <w:hideMark/>
          </w:tcPr>
          <w:p w14:paraId="1AF0D71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1.19</w:t>
            </w:r>
          </w:p>
        </w:tc>
        <w:tc>
          <w:tcPr>
            <w:tcW w:w="0" w:type="auto"/>
            <w:noWrap/>
            <w:hideMark/>
          </w:tcPr>
          <w:p w14:paraId="2478EA6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1.12</w:t>
            </w:r>
          </w:p>
        </w:tc>
        <w:tc>
          <w:tcPr>
            <w:tcW w:w="0" w:type="auto"/>
            <w:noWrap/>
            <w:hideMark/>
          </w:tcPr>
          <w:p w14:paraId="4DC4F86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1.27</w:t>
            </w:r>
          </w:p>
        </w:tc>
        <w:tc>
          <w:tcPr>
            <w:tcW w:w="0" w:type="auto"/>
            <w:noWrap/>
            <w:hideMark/>
          </w:tcPr>
          <w:p w14:paraId="1879C3B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1.10E-07</w:t>
            </w:r>
          </w:p>
        </w:tc>
      </w:tr>
      <w:tr w:rsidR="00CF7BCE" w:rsidRPr="000C18CA" w14:paraId="3DCBD402"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D86C3A1"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7:18333696_T_C</w:t>
            </w:r>
          </w:p>
        </w:tc>
        <w:tc>
          <w:tcPr>
            <w:tcW w:w="0" w:type="auto"/>
            <w:noWrap/>
            <w:hideMark/>
          </w:tcPr>
          <w:p w14:paraId="160BD779"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5F560A95"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rs2960783</w:t>
            </w:r>
          </w:p>
        </w:tc>
        <w:tc>
          <w:tcPr>
            <w:tcW w:w="0" w:type="auto"/>
            <w:noWrap/>
            <w:hideMark/>
          </w:tcPr>
          <w:p w14:paraId="02E0D6DE"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069FA2D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0.178</w:t>
            </w:r>
          </w:p>
        </w:tc>
        <w:tc>
          <w:tcPr>
            <w:tcW w:w="0" w:type="auto"/>
            <w:noWrap/>
            <w:hideMark/>
          </w:tcPr>
          <w:p w14:paraId="3537FC8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0.178</w:t>
            </w:r>
          </w:p>
        </w:tc>
        <w:tc>
          <w:tcPr>
            <w:tcW w:w="0" w:type="auto"/>
            <w:noWrap/>
            <w:hideMark/>
          </w:tcPr>
          <w:p w14:paraId="3FDFF51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1.22</w:t>
            </w:r>
          </w:p>
        </w:tc>
        <w:tc>
          <w:tcPr>
            <w:tcW w:w="0" w:type="auto"/>
            <w:noWrap/>
            <w:hideMark/>
          </w:tcPr>
          <w:p w14:paraId="0DCA627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1.12</w:t>
            </w:r>
          </w:p>
        </w:tc>
        <w:tc>
          <w:tcPr>
            <w:tcW w:w="0" w:type="auto"/>
            <w:noWrap/>
            <w:hideMark/>
          </w:tcPr>
          <w:p w14:paraId="282F343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1.32</w:t>
            </w:r>
          </w:p>
        </w:tc>
        <w:tc>
          <w:tcPr>
            <w:tcW w:w="0" w:type="auto"/>
            <w:noWrap/>
            <w:hideMark/>
          </w:tcPr>
          <w:p w14:paraId="35F2C71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3.93E-06</w:t>
            </w:r>
          </w:p>
        </w:tc>
      </w:tr>
      <w:tr w:rsidR="00CF7BCE" w:rsidRPr="000C18CA" w14:paraId="65F68C17"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F911BBB"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7:21242103_T_G</w:t>
            </w:r>
          </w:p>
        </w:tc>
        <w:tc>
          <w:tcPr>
            <w:tcW w:w="0" w:type="auto"/>
            <w:noWrap/>
            <w:hideMark/>
          </w:tcPr>
          <w:p w14:paraId="0CE1A7F5"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47F51F5F"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rs577613276</w:t>
            </w:r>
          </w:p>
        </w:tc>
        <w:tc>
          <w:tcPr>
            <w:tcW w:w="0" w:type="auto"/>
            <w:noWrap/>
            <w:hideMark/>
          </w:tcPr>
          <w:p w14:paraId="21C15049"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1031D30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627919C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5ADE61D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1.82</w:t>
            </w:r>
          </w:p>
        </w:tc>
        <w:tc>
          <w:tcPr>
            <w:tcW w:w="0" w:type="auto"/>
            <w:noWrap/>
            <w:hideMark/>
          </w:tcPr>
          <w:p w14:paraId="205BAB8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1.38</w:t>
            </w:r>
          </w:p>
        </w:tc>
        <w:tc>
          <w:tcPr>
            <w:tcW w:w="0" w:type="auto"/>
            <w:noWrap/>
            <w:hideMark/>
          </w:tcPr>
          <w:p w14:paraId="77D025A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2.4</w:t>
            </w:r>
          </w:p>
        </w:tc>
        <w:tc>
          <w:tcPr>
            <w:tcW w:w="0" w:type="auto"/>
            <w:noWrap/>
            <w:hideMark/>
          </w:tcPr>
          <w:p w14:paraId="07410F5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5.07E-06</w:t>
            </w:r>
          </w:p>
        </w:tc>
      </w:tr>
      <w:tr w:rsidR="00CF7BCE" w:rsidRPr="000C18CA" w14:paraId="620F1711"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E69487D"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7:23791155_A_G</w:t>
            </w:r>
          </w:p>
        </w:tc>
        <w:tc>
          <w:tcPr>
            <w:tcW w:w="0" w:type="auto"/>
            <w:noWrap/>
            <w:hideMark/>
          </w:tcPr>
          <w:p w14:paraId="680EC018"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18EC4D03"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rs147892386</w:t>
            </w:r>
          </w:p>
        </w:tc>
        <w:tc>
          <w:tcPr>
            <w:tcW w:w="0" w:type="auto"/>
            <w:noWrap/>
            <w:hideMark/>
          </w:tcPr>
          <w:p w14:paraId="3C531BF8"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5B64D58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0.025</w:t>
            </w:r>
          </w:p>
        </w:tc>
        <w:tc>
          <w:tcPr>
            <w:tcW w:w="0" w:type="auto"/>
            <w:noWrap/>
            <w:hideMark/>
          </w:tcPr>
          <w:p w14:paraId="466187F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0.025</w:t>
            </w:r>
          </w:p>
        </w:tc>
        <w:tc>
          <w:tcPr>
            <w:tcW w:w="0" w:type="auto"/>
            <w:noWrap/>
            <w:hideMark/>
          </w:tcPr>
          <w:p w14:paraId="26AA17B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w:t>
            </w:r>
          </w:p>
        </w:tc>
        <w:tc>
          <w:tcPr>
            <w:tcW w:w="0" w:type="auto"/>
            <w:noWrap/>
            <w:hideMark/>
          </w:tcPr>
          <w:p w14:paraId="665C095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0.59</w:t>
            </w:r>
          </w:p>
        </w:tc>
        <w:tc>
          <w:tcPr>
            <w:tcW w:w="0" w:type="auto"/>
            <w:noWrap/>
            <w:hideMark/>
          </w:tcPr>
          <w:p w14:paraId="73E01EB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0.83</w:t>
            </w:r>
          </w:p>
        </w:tc>
        <w:tc>
          <w:tcPr>
            <w:tcW w:w="0" w:type="auto"/>
            <w:noWrap/>
            <w:hideMark/>
          </w:tcPr>
          <w:p w14:paraId="7807E5F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8.35E-06</w:t>
            </w:r>
          </w:p>
        </w:tc>
      </w:tr>
      <w:tr w:rsidR="00CF7BCE" w:rsidRPr="000C18CA" w14:paraId="47C82798"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7F4C043"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7:43215614_C_T</w:t>
            </w:r>
          </w:p>
        </w:tc>
        <w:tc>
          <w:tcPr>
            <w:tcW w:w="0" w:type="auto"/>
            <w:noWrap/>
            <w:hideMark/>
          </w:tcPr>
          <w:p w14:paraId="0380C96C"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7EBBEA1B"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rs7810100</w:t>
            </w:r>
          </w:p>
        </w:tc>
        <w:tc>
          <w:tcPr>
            <w:tcW w:w="0" w:type="auto"/>
            <w:noWrap/>
            <w:hideMark/>
          </w:tcPr>
          <w:p w14:paraId="0A10FEA7"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4906156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0.184</w:t>
            </w:r>
          </w:p>
        </w:tc>
        <w:tc>
          <w:tcPr>
            <w:tcW w:w="0" w:type="auto"/>
            <w:noWrap/>
            <w:hideMark/>
          </w:tcPr>
          <w:p w14:paraId="0970B86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0.184</w:t>
            </w:r>
          </w:p>
        </w:tc>
        <w:tc>
          <w:tcPr>
            <w:tcW w:w="0" w:type="auto"/>
            <w:noWrap/>
            <w:hideMark/>
          </w:tcPr>
          <w:p w14:paraId="445E73D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1.09</w:t>
            </w:r>
          </w:p>
        </w:tc>
        <w:tc>
          <w:tcPr>
            <w:tcW w:w="0" w:type="auto"/>
            <w:noWrap/>
            <w:hideMark/>
          </w:tcPr>
          <w:p w14:paraId="76901DE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1.05</w:t>
            </w:r>
          </w:p>
        </w:tc>
        <w:tc>
          <w:tcPr>
            <w:tcW w:w="0" w:type="auto"/>
            <w:noWrap/>
            <w:hideMark/>
          </w:tcPr>
          <w:p w14:paraId="11D83CB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1.12</w:t>
            </w:r>
          </w:p>
        </w:tc>
        <w:tc>
          <w:tcPr>
            <w:tcW w:w="0" w:type="auto"/>
            <w:noWrap/>
            <w:hideMark/>
          </w:tcPr>
          <w:p w14:paraId="2F9D7CC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5.68E-06</w:t>
            </w:r>
          </w:p>
        </w:tc>
      </w:tr>
      <w:tr w:rsidR="00CF7BCE" w:rsidRPr="000C18CA" w14:paraId="5D6E748B"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4A3DB7E"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7:50654900_C_T</w:t>
            </w:r>
          </w:p>
        </w:tc>
        <w:tc>
          <w:tcPr>
            <w:tcW w:w="0" w:type="auto"/>
            <w:noWrap/>
            <w:hideMark/>
          </w:tcPr>
          <w:p w14:paraId="7D28527A"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0EF10D22"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rs544872285</w:t>
            </w:r>
          </w:p>
        </w:tc>
        <w:tc>
          <w:tcPr>
            <w:tcW w:w="0" w:type="auto"/>
            <w:noWrap/>
            <w:hideMark/>
          </w:tcPr>
          <w:p w14:paraId="509179BD"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77F81DD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049D238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1B6815C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0.57</w:t>
            </w:r>
          </w:p>
        </w:tc>
        <w:tc>
          <w:tcPr>
            <w:tcW w:w="0" w:type="auto"/>
            <w:noWrap/>
            <w:hideMark/>
          </w:tcPr>
          <w:p w14:paraId="0319690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0.42</w:t>
            </w:r>
          </w:p>
        </w:tc>
        <w:tc>
          <w:tcPr>
            <w:tcW w:w="0" w:type="auto"/>
            <w:noWrap/>
            <w:hideMark/>
          </w:tcPr>
          <w:p w14:paraId="00DF590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0.78</w:t>
            </w:r>
          </w:p>
        </w:tc>
        <w:tc>
          <w:tcPr>
            <w:tcW w:w="0" w:type="auto"/>
            <w:noWrap/>
            <w:hideMark/>
          </w:tcPr>
          <w:p w14:paraId="13667A4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2.32E-06</w:t>
            </w:r>
          </w:p>
        </w:tc>
      </w:tr>
      <w:tr w:rsidR="00CF7BCE" w:rsidRPr="000C18CA" w14:paraId="2A426403"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179D563"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7:51096974_C_T</w:t>
            </w:r>
          </w:p>
        </w:tc>
        <w:tc>
          <w:tcPr>
            <w:tcW w:w="0" w:type="auto"/>
            <w:noWrap/>
            <w:hideMark/>
          </w:tcPr>
          <w:p w14:paraId="69FC21A9" w14:textId="77777777" w:rsidR="00CF7BCE" w:rsidRPr="00984646"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Sensitivity analysis of self-reported OA</w:t>
            </w:r>
          </w:p>
        </w:tc>
        <w:tc>
          <w:tcPr>
            <w:tcW w:w="0" w:type="auto"/>
            <w:noWrap/>
            <w:hideMark/>
          </w:tcPr>
          <w:p w14:paraId="08A4436A"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rs2240090</w:t>
            </w:r>
          </w:p>
        </w:tc>
        <w:tc>
          <w:tcPr>
            <w:tcW w:w="0" w:type="auto"/>
            <w:noWrap/>
            <w:hideMark/>
          </w:tcPr>
          <w:p w14:paraId="20BAE604"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3D16FD3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0.669</w:t>
            </w:r>
          </w:p>
        </w:tc>
        <w:tc>
          <w:tcPr>
            <w:tcW w:w="0" w:type="auto"/>
            <w:noWrap/>
            <w:hideMark/>
          </w:tcPr>
          <w:p w14:paraId="35FE32E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0.331</w:t>
            </w:r>
          </w:p>
        </w:tc>
        <w:tc>
          <w:tcPr>
            <w:tcW w:w="0" w:type="auto"/>
            <w:noWrap/>
            <w:hideMark/>
          </w:tcPr>
          <w:p w14:paraId="73F399A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0.92</w:t>
            </w:r>
          </w:p>
        </w:tc>
        <w:tc>
          <w:tcPr>
            <w:tcW w:w="0" w:type="auto"/>
            <w:noWrap/>
            <w:hideMark/>
          </w:tcPr>
          <w:p w14:paraId="635AEF1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0.89</w:t>
            </w:r>
          </w:p>
        </w:tc>
        <w:tc>
          <w:tcPr>
            <w:tcW w:w="0" w:type="auto"/>
            <w:noWrap/>
            <w:hideMark/>
          </w:tcPr>
          <w:p w14:paraId="32941C2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0.95</w:t>
            </w:r>
          </w:p>
        </w:tc>
        <w:tc>
          <w:tcPr>
            <w:tcW w:w="0" w:type="auto"/>
            <w:noWrap/>
            <w:hideMark/>
          </w:tcPr>
          <w:p w14:paraId="7708DE3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5.35E-06</w:t>
            </w:r>
          </w:p>
        </w:tc>
      </w:tr>
      <w:tr w:rsidR="00CF7BCE" w:rsidRPr="000C18CA" w14:paraId="23A5EF31"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0039431"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7:53485818_C_A</w:t>
            </w:r>
          </w:p>
        </w:tc>
        <w:tc>
          <w:tcPr>
            <w:tcW w:w="0" w:type="auto"/>
            <w:noWrap/>
            <w:hideMark/>
          </w:tcPr>
          <w:p w14:paraId="3458F21F"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534D4C54"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rs78672248</w:t>
            </w:r>
          </w:p>
        </w:tc>
        <w:tc>
          <w:tcPr>
            <w:tcW w:w="0" w:type="auto"/>
            <w:noWrap/>
            <w:hideMark/>
          </w:tcPr>
          <w:p w14:paraId="57760DC7"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66FB6E4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0.007</w:t>
            </w:r>
          </w:p>
        </w:tc>
        <w:tc>
          <w:tcPr>
            <w:tcW w:w="0" w:type="auto"/>
            <w:noWrap/>
            <w:hideMark/>
          </w:tcPr>
          <w:p w14:paraId="56C24B3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0.007</w:t>
            </w:r>
          </w:p>
        </w:tc>
        <w:tc>
          <w:tcPr>
            <w:tcW w:w="0" w:type="auto"/>
            <w:noWrap/>
            <w:hideMark/>
          </w:tcPr>
          <w:p w14:paraId="76CD853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0.38</w:t>
            </w:r>
          </w:p>
        </w:tc>
        <w:tc>
          <w:tcPr>
            <w:tcW w:w="0" w:type="auto"/>
            <w:noWrap/>
            <w:hideMark/>
          </w:tcPr>
          <w:p w14:paraId="457CFE0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0.22</w:t>
            </w:r>
          </w:p>
        </w:tc>
        <w:tc>
          <w:tcPr>
            <w:tcW w:w="0" w:type="auto"/>
            <w:noWrap/>
            <w:hideMark/>
          </w:tcPr>
          <w:p w14:paraId="6729309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0.67</w:t>
            </w:r>
          </w:p>
        </w:tc>
        <w:tc>
          <w:tcPr>
            <w:tcW w:w="0" w:type="auto"/>
            <w:noWrap/>
            <w:hideMark/>
          </w:tcPr>
          <w:p w14:paraId="323B2FC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8.50E-06</w:t>
            </w:r>
          </w:p>
        </w:tc>
      </w:tr>
      <w:tr w:rsidR="00CF7BCE" w:rsidRPr="000C18CA" w14:paraId="0B3C6530"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FD60038"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7:55771994_AG_A</w:t>
            </w:r>
          </w:p>
        </w:tc>
        <w:tc>
          <w:tcPr>
            <w:tcW w:w="0" w:type="auto"/>
            <w:noWrap/>
            <w:hideMark/>
          </w:tcPr>
          <w:p w14:paraId="3FD340E1"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266CDE18"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w:t>
            </w:r>
          </w:p>
        </w:tc>
        <w:tc>
          <w:tcPr>
            <w:tcW w:w="0" w:type="auto"/>
            <w:noWrap/>
            <w:hideMark/>
          </w:tcPr>
          <w:p w14:paraId="3990F6D7"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095A71D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0.01</w:t>
            </w:r>
          </w:p>
        </w:tc>
        <w:tc>
          <w:tcPr>
            <w:tcW w:w="0" w:type="auto"/>
            <w:noWrap/>
            <w:hideMark/>
          </w:tcPr>
          <w:p w14:paraId="6DCD455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0.01</w:t>
            </w:r>
          </w:p>
        </w:tc>
        <w:tc>
          <w:tcPr>
            <w:tcW w:w="0" w:type="auto"/>
            <w:noWrap/>
            <w:hideMark/>
          </w:tcPr>
          <w:p w14:paraId="76EA732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0.43</w:t>
            </w:r>
          </w:p>
        </w:tc>
        <w:tc>
          <w:tcPr>
            <w:tcW w:w="0" w:type="auto"/>
            <w:noWrap/>
            <w:hideMark/>
          </w:tcPr>
          <w:p w14:paraId="1B50508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0.28</w:t>
            </w:r>
          </w:p>
        </w:tc>
        <w:tc>
          <w:tcPr>
            <w:tcW w:w="0" w:type="auto"/>
            <w:noWrap/>
            <w:hideMark/>
          </w:tcPr>
          <w:p w14:paraId="732ED94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0.67</w:t>
            </w:r>
          </w:p>
        </w:tc>
        <w:tc>
          <w:tcPr>
            <w:tcW w:w="0" w:type="auto"/>
            <w:noWrap/>
            <w:hideMark/>
          </w:tcPr>
          <w:p w14:paraId="67538C5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6.90E-06</w:t>
            </w:r>
          </w:p>
        </w:tc>
      </w:tr>
      <w:tr w:rsidR="00CF7BCE" w:rsidRPr="000C18CA" w14:paraId="56E7FC70"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702AC05"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7:57818431_C_A</w:t>
            </w:r>
          </w:p>
        </w:tc>
        <w:tc>
          <w:tcPr>
            <w:tcW w:w="0" w:type="auto"/>
            <w:noWrap/>
            <w:hideMark/>
          </w:tcPr>
          <w:p w14:paraId="2C8DFD88"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5E440958"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rs187528141</w:t>
            </w:r>
          </w:p>
        </w:tc>
        <w:tc>
          <w:tcPr>
            <w:tcW w:w="0" w:type="auto"/>
            <w:noWrap/>
            <w:hideMark/>
          </w:tcPr>
          <w:p w14:paraId="732764FC"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495A069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0.005</w:t>
            </w:r>
          </w:p>
        </w:tc>
        <w:tc>
          <w:tcPr>
            <w:tcW w:w="0" w:type="auto"/>
            <w:noWrap/>
            <w:hideMark/>
          </w:tcPr>
          <w:p w14:paraId="1DBBB03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0.005</w:t>
            </w:r>
          </w:p>
        </w:tc>
        <w:tc>
          <w:tcPr>
            <w:tcW w:w="0" w:type="auto"/>
            <w:noWrap/>
            <w:hideMark/>
          </w:tcPr>
          <w:p w14:paraId="4462F96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2.22</w:t>
            </w:r>
          </w:p>
        </w:tc>
        <w:tc>
          <w:tcPr>
            <w:tcW w:w="0" w:type="auto"/>
            <w:noWrap/>
            <w:hideMark/>
          </w:tcPr>
          <w:p w14:paraId="2406C7B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1.54</w:t>
            </w:r>
          </w:p>
        </w:tc>
        <w:tc>
          <w:tcPr>
            <w:tcW w:w="0" w:type="auto"/>
            <w:noWrap/>
            <w:hideMark/>
          </w:tcPr>
          <w:p w14:paraId="3327EB5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3.2</w:t>
            </w:r>
          </w:p>
        </w:tc>
        <w:tc>
          <w:tcPr>
            <w:tcW w:w="0" w:type="auto"/>
            <w:noWrap/>
            <w:hideMark/>
          </w:tcPr>
          <w:p w14:paraId="1D7CC6E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2.98E-06</w:t>
            </w:r>
          </w:p>
        </w:tc>
      </w:tr>
      <w:tr w:rsidR="00CF7BCE" w:rsidRPr="000C18CA" w14:paraId="44191183"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CCC3114"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7:78421611_G_A</w:t>
            </w:r>
          </w:p>
        </w:tc>
        <w:tc>
          <w:tcPr>
            <w:tcW w:w="0" w:type="auto"/>
            <w:noWrap/>
            <w:hideMark/>
          </w:tcPr>
          <w:p w14:paraId="60837E51" w14:textId="77777777" w:rsidR="00CF7BCE" w:rsidRPr="00984646"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Hospital diagnosed hip and/or knee OA</w:t>
            </w:r>
          </w:p>
        </w:tc>
        <w:tc>
          <w:tcPr>
            <w:tcW w:w="0" w:type="auto"/>
            <w:noWrap/>
            <w:hideMark/>
          </w:tcPr>
          <w:p w14:paraId="2F91D027"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rs17151487</w:t>
            </w:r>
          </w:p>
        </w:tc>
        <w:tc>
          <w:tcPr>
            <w:tcW w:w="0" w:type="auto"/>
            <w:noWrap/>
            <w:hideMark/>
          </w:tcPr>
          <w:p w14:paraId="07EB4322"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677B367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7CE50EC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7A75C8A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0.48</w:t>
            </w:r>
          </w:p>
        </w:tc>
        <w:tc>
          <w:tcPr>
            <w:tcW w:w="0" w:type="auto"/>
            <w:noWrap/>
            <w:hideMark/>
          </w:tcPr>
          <w:p w14:paraId="13A09EF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w:t>
            </w:r>
          </w:p>
        </w:tc>
        <w:tc>
          <w:tcPr>
            <w:tcW w:w="0" w:type="auto"/>
            <w:noWrap/>
            <w:hideMark/>
          </w:tcPr>
          <w:p w14:paraId="13FE546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0.78</w:t>
            </w:r>
          </w:p>
        </w:tc>
        <w:tc>
          <w:tcPr>
            <w:tcW w:w="0" w:type="auto"/>
            <w:noWrap/>
            <w:hideMark/>
          </w:tcPr>
          <w:p w14:paraId="1EF8A68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6.80E-06</w:t>
            </w:r>
          </w:p>
        </w:tc>
      </w:tr>
      <w:tr w:rsidR="00CF7BCE" w:rsidRPr="000C18CA" w14:paraId="0A9A4DDB"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0C19639"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7:80995311_C_G</w:t>
            </w:r>
          </w:p>
        </w:tc>
        <w:tc>
          <w:tcPr>
            <w:tcW w:w="0" w:type="auto"/>
            <w:noWrap/>
            <w:hideMark/>
          </w:tcPr>
          <w:p w14:paraId="6DACD50E" w14:textId="77777777" w:rsidR="00CF7BCE" w:rsidRPr="00984646"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Sensitivity analysis of self-reported OA</w:t>
            </w:r>
          </w:p>
        </w:tc>
        <w:tc>
          <w:tcPr>
            <w:tcW w:w="0" w:type="auto"/>
            <w:noWrap/>
            <w:hideMark/>
          </w:tcPr>
          <w:p w14:paraId="1A767DD0"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rs183956139</w:t>
            </w:r>
          </w:p>
        </w:tc>
        <w:tc>
          <w:tcPr>
            <w:tcW w:w="0" w:type="auto"/>
            <w:noWrap/>
            <w:hideMark/>
          </w:tcPr>
          <w:p w14:paraId="4EC554A0"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034C639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0.004</w:t>
            </w:r>
          </w:p>
        </w:tc>
        <w:tc>
          <w:tcPr>
            <w:tcW w:w="0" w:type="auto"/>
            <w:noWrap/>
            <w:hideMark/>
          </w:tcPr>
          <w:p w14:paraId="2494FC5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0.004</w:t>
            </w:r>
          </w:p>
        </w:tc>
        <w:tc>
          <w:tcPr>
            <w:tcW w:w="0" w:type="auto"/>
            <w:noWrap/>
            <w:hideMark/>
          </w:tcPr>
          <w:p w14:paraId="02A215D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0.62</w:t>
            </w:r>
          </w:p>
        </w:tc>
        <w:tc>
          <w:tcPr>
            <w:tcW w:w="0" w:type="auto"/>
            <w:noWrap/>
            <w:hideMark/>
          </w:tcPr>
          <w:p w14:paraId="1F2D91D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0.46</w:t>
            </w:r>
          </w:p>
        </w:tc>
        <w:tc>
          <w:tcPr>
            <w:tcW w:w="0" w:type="auto"/>
            <w:noWrap/>
            <w:hideMark/>
          </w:tcPr>
          <w:p w14:paraId="32415ED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0.83</w:t>
            </w:r>
          </w:p>
        </w:tc>
        <w:tc>
          <w:tcPr>
            <w:tcW w:w="0" w:type="auto"/>
            <w:noWrap/>
            <w:hideMark/>
          </w:tcPr>
          <w:p w14:paraId="10E05E9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6.10E-06</w:t>
            </w:r>
          </w:p>
        </w:tc>
      </w:tr>
      <w:tr w:rsidR="00CF7BCE" w:rsidRPr="000C18CA" w14:paraId="22307B94"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CA99376"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7:81418595_C_T</w:t>
            </w:r>
          </w:p>
        </w:tc>
        <w:tc>
          <w:tcPr>
            <w:tcW w:w="0" w:type="auto"/>
            <w:noWrap/>
            <w:hideMark/>
          </w:tcPr>
          <w:p w14:paraId="708B0BF4"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215673AC"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rs534239691</w:t>
            </w:r>
          </w:p>
        </w:tc>
        <w:tc>
          <w:tcPr>
            <w:tcW w:w="0" w:type="auto"/>
            <w:noWrap/>
            <w:hideMark/>
          </w:tcPr>
          <w:p w14:paraId="0CA053D8"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7DBD4E7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6277687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19EFA39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1.95</w:t>
            </w:r>
          </w:p>
        </w:tc>
        <w:tc>
          <w:tcPr>
            <w:tcW w:w="0" w:type="auto"/>
            <w:noWrap/>
            <w:hideMark/>
          </w:tcPr>
          <w:p w14:paraId="1963326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1.38</w:t>
            </w:r>
          </w:p>
        </w:tc>
        <w:tc>
          <w:tcPr>
            <w:tcW w:w="0" w:type="auto"/>
            <w:noWrap/>
            <w:hideMark/>
          </w:tcPr>
          <w:p w14:paraId="0D91071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2.74</w:t>
            </w:r>
          </w:p>
        </w:tc>
        <w:tc>
          <w:tcPr>
            <w:tcW w:w="0" w:type="auto"/>
            <w:noWrap/>
            <w:hideMark/>
          </w:tcPr>
          <w:p w14:paraId="0FC8B76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8.92E-06</w:t>
            </w:r>
          </w:p>
        </w:tc>
      </w:tr>
      <w:tr w:rsidR="00CF7BCE" w:rsidRPr="000C18CA" w14:paraId="3CD0F88A"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901A718"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7:86763589_G_C</w:t>
            </w:r>
          </w:p>
        </w:tc>
        <w:tc>
          <w:tcPr>
            <w:tcW w:w="0" w:type="auto"/>
            <w:noWrap/>
            <w:hideMark/>
          </w:tcPr>
          <w:p w14:paraId="0F7424C1"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75B2BC34"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rs186944674</w:t>
            </w:r>
          </w:p>
        </w:tc>
        <w:tc>
          <w:tcPr>
            <w:tcW w:w="0" w:type="auto"/>
            <w:noWrap/>
            <w:hideMark/>
          </w:tcPr>
          <w:p w14:paraId="64EB0AA7"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28049AE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0.004</w:t>
            </w:r>
          </w:p>
        </w:tc>
        <w:tc>
          <w:tcPr>
            <w:tcW w:w="0" w:type="auto"/>
            <w:noWrap/>
            <w:hideMark/>
          </w:tcPr>
          <w:p w14:paraId="53B89CB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0.004</w:t>
            </w:r>
          </w:p>
        </w:tc>
        <w:tc>
          <w:tcPr>
            <w:tcW w:w="0" w:type="auto"/>
            <w:noWrap/>
            <w:hideMark/>
          </w:tcPr>
          <w:p w14:paraId="6C61D74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0.57</w:t>
            </w:r>
          </w:p>
        </w:tc>
        <w:tc>
          <w:tcPr>
            <w:tcW w:w="0" w:type="auto"/>
            <w:noWrap/>
            <w:hideMark/>
          </w:tcPr>
          <w:p w14:paraId="008D7A3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0.42</w:t>
            </w:r>
          </w:p>
        </w:tc>
        <w:tc>
          <w:tcPr>
            <w:tcW w:w="0" w:type="auto"/>
            <w:noWrap/>
            <w:hideMark/>
          </w:tcPr>
          <w:p w14:paraId="4E976B4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0.77</w:t>
            </w:r>
          </w:p>
        </w:tc>
        <w:tc>
          <w:tcPr>
            <w:tcW w:w="0" w:type="auto"/>
            <w:noWrap/>
            <w:hideMark/>
          </w:tcPr>
          <w:p w14:paraId="21FB329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4.62E-06</w:t>
            </w:r>
          </w:p>
        </w:tc>
      </w:tr>
      <w:tr w:rsidR="00CF7BCE" w:rsidRPr="000C18CA" w14:paraId="6CCFBDAB"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7DBA19F"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7:89986488_A_C</w:t>
            </w:r>
          </w:p>
        </w:tc>
        <w:tc>
          <w:tcPr>
            <w:tcW w:w="0" w:type="auto"/>
            <w:noWrap/>
            <w:hideMark/>
          </w:tcPr>
          <w:p w14:paraId="7FD42248"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083415FA"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rs116988229</w:t>
            </w:r>
          </w:p>
        </w:tc>
        <w:tc>
          <w:tcPr>
            <w:tcW w:w="0" w:type="auto"/>
            <w:noWrap/>
            <w:hideMark/>
          </w:tcPr>
          <w:p w14:paraId="513BC800"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7D7479F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0.064</w:t>
            </w:r>
          </w:p>
        </w:tc>
        <w:tc>
          <w:tcPr>
            <w:tcW w:w="0" w:type="auto"/>
            <w:noWrap/>
            <w:hideMark/>
          </w:tcPr>
          <w:p w14:paraId="7878145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0.064</w:t>
            </w:r>
          </w:p>
        </w:tc>
        <w:tc>
          <w:tcPr>
            <w:tcW w:w="0" w:type="auto"/>
            <w:noWrap/>
            <w:hideMark/>
          </w:tcPr>
          <w:p w14:paraId="31B1CB3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1.32</w:t>
            </w:r>
          </w:p>
        </w:tc>
        <w:tc>
          <w:tcPr>
            <w:tcW w:w="0" w:type="auto"/>
            <w:noWrap/>
            <w:hideMark/>
          </w:tcPr>
          <w:p w14:paraId="0CCEB77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1.17</w:t>
            </w:r>
          </w:p>
        </w:tc>
        <w:tc>
          <w:tcPr>
            <w:tcW w:w="0" w:type="auto"/>
            <w:noWrap/>
            <w:hideMark/>
          </w:tcPr>
          <w:p w14:paraId="7160C43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1.49</w:t>
            </w:r>
          </w:p>
        </w:tc>
        <w:tc>
          <w:tcPr>
            <w:tcW w:w="0" w:type="auto"/>
            <w:noWrap/>
            <w:hideMark/>
          </w:tcPr>
          <w:p w14:paraId="285555F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6.91E-06</w:t>
            </w:r>
          </w:p>
        </w:tc>
      </w:tr>
      <w:tr w:rsidR="00CF7BCE" w:rsidRPr="000C18CA" w14:paraId="2B4C41B4"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8AC3A42"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7:100841350_G_T</w:t>
            </w:r>
          </w:p>
        </w:tc>
        <w:tc>
          <w:tcPr>
            <w:tcW w:w="0" w:type="auto"/>
            <w:noWrap/>
            <w:hideMark/>
          </w:tcPr>
          <w:p w14:paraId="024400F9"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05E601D7"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rs181633552</w:t>
            </w:r>
          </w:p>
        </w:tc>
        <w:tc>
          <w:tcPr>
            <w:tcW w:w="0" w:type="auto"/>
            <w:noWrap/>
            <w:hideMark/>
          </w:tcPr>
          <w:p w14:paraId="63E13D1E"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52F2989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0.004</w:t>
            </w:r>
          </w:p>
        </w:tc>
        <w:tc>
          <w:tcPr>
            <w:tcW w:w="0" w:type="auto"/>
            <w:noWrap/>
            <w:hideMark/>
          </w:tcPr>
          <w:p w14:paraId="3FD45DE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0.004</w:t>
            </w:r>
          </w:p>
        </w:tc>
        <w:tc>
          <w:tcPr>
            <w:tcW w:w="0" w:type="auto"/>
            <w:noWrap/>
            <w:hideMark/>
          </w:tcPr>
          <w:p w14:paraId="51223AB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0.27</w:t>
            </w:r>
          </w:p>
        </w:tc>
        <w:tc>
          <w:tcPr>
            <w:tcW w:w="0" w:type="auto"/>
            <w:noWrap/>
            <w:hideMark/>
          </w:tcPr>
          <w:p w14:paraId="2934086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0.11</w:t>
            </w:r>
          </w:p>
        </w:tc>
        <w:tc>
          <w:tcPr>
            <w:tcW w:w="0" w:type="auto"/>
            <w:noWrap/>
            <w:hideMark/>
          </w:tcPr>
          <w:p w14:paraId="4C33238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0.64</w:t>
            </w:r>
          </w:p>
        </w:tc>
        <w:tc>
          <w:tcPr>
            <w:tcW w:w="0" w:type="auto"/>
            <w:noWrap/>
            <w:hideMark/>
          </w:tcPr>
          <w:p w14:paraId="60E77A5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5.69E-06</w:t>
            </w:r>
          </w:p>
        </w:tc>
      </w:tr>
      <w:tr w:rsidR="00CF7BCE" w:rsidRPr="000C18CA" w14:paraId="367B84CD"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7816CC9"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7:120147546_G_A</w:t>
            </w:r>
          </w:p>
        </w:tc>
        <w:tc>
          <w:tcPr>
            <w:tcW w:w="0" w:type="auto"/>
            <w:noWrap/>
            <w:hideMark/>
          </w:tcPr>
          <w:p w14:paraId="2B371F0E" w14:textId="77777777" w:rsidR="00CF7BCE" w:rsidRPr="00984646"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Sensitivity analysis of self-reported OA</w:t>
            </w:r>
          </w:p>
        </w:tc>
        <w:tc>
          <w:tcPr>
            <w:tcW w:w="0" w:type="auto"/>
            <w:noWrap/>
            <w:hideMark/>
          </w:tcPr>
          <w:p w14:paraId="7CAF3339"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rs142160894</w:t>
            </w:r>
          </w:p>
        </w:tc>
        <w:tc>
          <w:tcPr>
            <w:tcW w:w="0" w:type="auto"/>
            <w:noWrap/>
            <w:hideMark/>
          </w:tcPr>
          <w:p w14:paraId="684D1B6C"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7121F90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3F5BE9A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44203AD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1.66</w:t>
            </w:r>
          </w:p>
        </w:tc>
        <w:tc>
          <w:tcPr>
            <w:tcW w:w="0" w:type="auto"/>
            <w:noWrap/>
            <w:hideMark/>
          </w:tcPr>
          <w:p w14:paraId="237DE4E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w:t>
            </w:r>
          </w:p>
        </w:tc>
        <w:tc>
          <w:tcPr>
            <w:tcW w:w="0" w:type="auto"/>
            <w:noWrap/>
            <w:hideMark/>
          </w:tcPr>
          <w:p w14:paraId="2FC4595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2.31</w:t>
            </w:r>
          </w:p>
        </w:tc>
        <w:tc>
          <w:tcPr>
            <w:tcW w:w="0" w:type="auto"/>
            <w:noWrap/>
            <w:hideMark/>
          </w:tcPr>
          <w:p w14:paraId="1AA491D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9.34E-06</w:t>
            </w:r>
          </w:p>
        </w:tc>
      </w:tr>
      <w:tr w:rsidR="00CF7BCE" w:rsidRPr="000C18CA" w14:paraId="0D2AEBB4"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BA27FF2"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7:136519898_T_C</w:t>
            </w:r>
          </w:p>
        </w:tc>
        <w:tc>
          <w:tcPr>
            <w:tcW w:w="0" w:type="auto"/>
            <w:noWrap/>
            <w:hideMark/>
          </w:tcPr>
          <w:p w14:paraId="641327BA"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4DE7E8FB"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rs201708019</w:t>
            </w:r>
          </w:p>
        </w:tc>
        <w:tc>
          <w:tcPr>
            <w:tcW w:w="0" w:type="auto"/>
            <w:noWrap/>
            <w:hideMark/>
          </w:tcPr>
          <w:p w14:paraId="54E1B9ED"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72A6A3A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0.701</w:t>
            </w:r>
          </w:p>
        </w:tc>
        <w:tc>
          <w:tcPr>
            <w:tcW w:w="0" w:type="auto"/>
            <w:noWrap/>
            <w:hideMark/>
          </w:tcPr>
          <w:p w14:paraId="7DE0D60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0.299</w:t>
            </w:r>
          </w:p>
        </w:tc>
        <w:tc>
          <w:tcPr>
            <w:tcW w:w="0" w:type="auto"/>
            <w:noWrap/>
            <w:hideMark/>
          </w:tcPr>
          <w:p w14:paraId="357F590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0.93</w:t>
            </w:r>
          </w:p>
        </w:tc>
        <w:tc>
          <w:tcPr>
            <w:tcW w:w="0" w:type="auto"/>
            <w:noWrap/>
            <w:hideMark/>
          </w:tcPr>
          <w:p w14:paraId="7186577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w:t>
            </w:r>
          </w:p>
        </w:tc>
        <w:tc>
          <w:tcPr>
            <w:tcW w:w="0" w:type="auto"/>
            <w:noWrap/>
            <w:hideMark/>
          </w:tcPr>
          <w:p w14:paraId="49D5B9A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0.96</w:t>
            </w:r>
          </w:p>
        </w:tc>
        <w:tc>
          <w:tcPr>
            <w:tcW w:w="0" w:type="auto"/>
            <w:noWrap/>
            <w:hideMark/>
          </w:tcPr>
          <w:p w14:paraId="27413F6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4.14E-06</w:t>
            </w:r>
          </w:p>
        </w:tc>
      </w:tr>
      <w:tr w:rsidR="00CF7BCE" w:rsidRPr="000C18CA" w14:paraId="4E555483"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2A10739"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7:136676988_T_C</w:t>
            </w:r>
          </w:p>
        </w:tc>
        <w:tc>
          <w:tcPr>
            <w:tcW w:w="0" w:type="auto"/>
            <w:noWrap/>
            <w:hideMark/>
          </w:tcPr>
          <w:p w14:paraId="369EDD57"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079E1EF6"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rs36210736</w:t>
            </w:r>
          </w:p>
        </w:tc>
        <w:tc>
          <w:tcPr>
            <w:tcW w:w="0" w:type="auto"/>
            <w:noWrap/>
            <w:hideMark/>
          </w:tcPr>
          <w:p w14:paraId="58167A5D"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7161280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0.055</w:t>
            </w:r>
          </w:p>
        </w:tc>
        <w:tc>
          <w:tcPr>
            <w:tcW w:w="0" w:type="auto"/>
            <w:noWrap/>
            <w:hideMark/>
          </w:tcPr>
          <w:p w14:paraId="374AC55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0.055</w:t>
            </w:r>
          </w:p>
        </w:tc>
        <w:tc>
          <w:tcPr>
            <w:tcW w:w="0" w:type="auto"/>
            <w:noWrap/>
            <w:hideMark/>
          </w:tcPr>
          <w:p w14:paraId="4A81075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1.17</w:t>
            </w:r>
          </w:p>
        </w:tc>
        <w:tc>
          <w:tcPr>
            <w:tcW w:w="0" w:type="auto"/>
            <w:noWrap/>
            <w:hideMark/>
          </w:tcPr>
          <w:p w14:paraId="5303C76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w:t>
            </w:r>
          </w:p>
        </w:tc>
        <w:tc>
          <w:tcPr>
            <w:tcW w:w="0" w:type="auto"/>
            <w:noWrap/>
            <w:hideMark/>
          </w:tcPr>
          <w:p w14:paraId="5304E39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1.25</w:t>
            </w:r>
          </w:p>
        </w:tc>
        <w:tc>
          <w:tcPr>
            <w:tcW w:w="0" w:type="auto"/>
            <w:noWrap/>
            <w:hideMark/>
          </w:tcPr>
          <w:p w14:paraId="7D9B6A9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4.23E-06</w:t>
            </w:r>
          </w:p>
        </w:tc>
      </w:tr>
      <w:tr w:rsidR="00CF7BCE" w:rsidRPr="000C18CA" w14:paraId="776426BC"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A97F2D7"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7:136676988_T_C</w:t>
            </w:r>
          </w:p>
        </w:tc>
        <w:tc>
          <w:tcPr>
            <w:tcW w:w="0" w:type="auto"/>
            <w:noWrap/>
            <w:hideMark/>
          </w:tcPr>
          <w:p w14:paraId="724C065B" w14:textId="77777777" w:rsidR="00CF7BCE" w:rsidRPr="00984646"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Hospital diagnosed hip and/or knee OA</w:t>
            </w:r>
          </w:p>
        </w:tc>
        <w:tc>
          <w:tcPr>
            <w:tcW w:w="0" w:type="auto"/>
            <w:noWrap/>
            <w:hideMark/>
          </w:tcPr>
          <w:p w14:paraId="699CD29B"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rs36210736</w:t>
            </w:r>
          </w:p>
        </w:tc>
        <w:tc>
          <w:tcPr>
            <w:tcW w:w="0" w:type="auto"/>
            <w:noWrap/>
            <w:hideMark/>
          </w:tcPr>
          <w:p w14:paraId="404886C2"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3966A36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0.055</w:t>
            </w:r>
          </w:p>
        </w:tc>
        <w:tc>
          <w:tcPr>
            <w:tcW w:w="0" w:type="auto"/>
            <w:noWrap/>
            <w:hideMark/>
          </w:tcPr>
          <w:p w14:paraId="3196B77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0.055</w:t>
            </w:r>
          </w:p>
        </w:tc>
        <w:tc>
          <w:tcPr>
            <w:tcW w:w="0" w:type="auto"/>
            <w:noWrap/>
            <w:hideMark/>
          </w:tcPr>
          <w:p w14:paraId="7E08903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1.22</w:t>
            </w:r>
          </w:p>
        </w:tc>
        <w:tc>
          <w:tcPr>
            <w:tcW w:w="0" w:type="auto"/>
            <w:noWrap/>
            <w:hideMark/>
          </w:tcPr>
          <w:p w14:paraId="29926FB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1.13</w:t>
            </w:r>
          </w:p>
        </w:tc>
        <w:tc>
          <w:tcPr>
            <w:tcW w:w="0" w:type="auto"/>
            <w:noWrap/>
            <w:hideMark/>
          </w:tcPr>
          <w:p w14:paraId="71D4AD8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1.32</w:t>
            </w:r>
          </w:p>
        </w:tc>
        <w:tc>
          <w:tcPr>
            <w:tcW w:w="0" w:type="auto"/>
            <w:noWrap/>
            <w:hideMark/>
          </w:tcPr>
          <w:p w14:paraId="0712CD8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1.99E-06</w:t>
            </w:r>
          </w:p>
        </w:tc>
      </w:tr>
      <w:tr w:rsidR="00CF7BCE" w:rsidRPr="000C18CA" w14:paraId="6C019331"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82EE0F3"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lastRenderedPageBreak/>
              <w:t>7:139571125_G_T</w:t>
            </w:r>
          </w:p>
        </w:tc>
        <w:tc>
          <w:tcPr>
            <w:tcW w:w="0" w:type="auto"/>
            <w:noWrap/>
            <w:hideMark/>
          </w:tcPr>
          <w:p w14:paraId="19789E6D" w14:textId="77777777" w:rsidR="00CF7BCE" w:rsidRPr="00984646"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Sensitivity analysis of self-reported OA</w:t>
            </w:r>
          </w:p>
        </w:tc>
        <w:tc>
          <w:tcPr>
            <w:tcW w:w="0" w:type="auto"/>
            <w:noWrap/>
            <w:hideMark/>
          </w:tcPr>
          <w:p w14:paraId="43626E66"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rs149247851</w:t>
            </w:r>
          </w:p>
        </w:tc>
        <w:tc>
          <w:tcPr>
            <w:tcW w:w="0" w:type="auto"/>
            <w:noWrap/>
            <w:hideMark/>
          </w:tcPr>
          <w:p w14:paraId="32321EBD"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47D210C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0.007</w:t>
            </w:r>
          </w:p>
        </w:tc>
        <w:tc>
          <w:tcPr>
            <w:tcW w:w="0" w:type="auto"/>
            <w:noWrap/>
            <w:hideMark/>
          </w:tcPr>
          <w:p w14:paraId="60DA6D2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0.007</w:t>
            </w:r>
          </w:p>
        </w:tc>
        <w:tc>
          <w:tcPr>
            <w:tcW w:w="0" w:type="auto"/>
            <w:noWrap/>
            <w:hideMark/>
          </w:tcPr>
          <w:p w14:paraId="369A0FE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0.67</w:t>
            </w:r>
          </w:p>
        </w:tc>
        <w:tc>
          <w:tcPr>
            <w:tcW w:w="0" w:type="auto"/>
            <w:noWrap/>
            <w:hideMark/>
          </w:tcPr>
          <w:p w14:paraId="4F60637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0.54</w:t>
            </w:r>
          </w:p>
        </w:tc>
        <w:tc>
          <w:tcPr>
            <w:tcW w:w="0" w:type="auto"/>
            <w:noWrap/>
            <w:hideMark/>
          </w:tcPr>
          <w:p w14:paraId="3FD38FB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0.83</w:t>
            </w:r>
          </w:p>
        </w:tc>
        <w:tc>
          <w:tcPr>
            <w:tcW w:w="0" w:type="auto"/>
            <w:noWrap/>
            <w:hideMark/>
          </w:tcPr>
          <w:p w14:paraId="323D12A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7.27E-06</w:t>
            </w:r>
          </w:p>
        </w:tc>
      </w:tr>
      <w:tr w:rsidR="00CF7BCE" w:rsidRPr="000C18CA" w14:paraId="133D65EC"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378A8AD"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7:141993832_G_A</w:t>
            </w:r>
          </w:p>
        </w:tc>
        <w:tc>
          <w:tcPr>
            <w:tcW w:w="0" w:type="auto"/>
            <w:noWrap/>
            <w:hideMark/>
          </w:tcPr>
          <w:p w14:paraId="16EBC1A7" w14:textId="77777777" w:rsidR="00CF7BCE" w:rsidRPr="00984646"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Hospital diagnosed hip and/or knee OA</w:t>
            </w:r>
          </w:p>
        </w:tc>
        <w:tc>
          <w:tcPr>
            <w:tcW w:w="0" w:type="auto"/>
            <w:noWrap/>
            <w:hideMark/>
          </w:tcPr>
          <w:p w14:paraId="6D70DE1C"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rs140567609</w:t>
            </w:r>
          </w:p>
        </w:tc>
        <w:tc>
          <w:tcPr>
            <w:tcW w:w="0" w:type="auto"/>
            <w:noWrap/>
            <w:hideMark/>
          </w:tcPr>
          <w:p w14:paraId="1E05CC17"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5F7341D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0.011</w:t>
            </w:r>
          </w:p>
        </w:tc>
        <w:tc>
          <w:tcPr>
            <w:tcW w:w="0" w:type="auto"/>
            <w:noWrap/>
            <w:hideMark/>
          </w:tcPr>
          <w:p w14:paraId="63B15A0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0.011</w:t>
            </w:r>
          </w:p>
        </w:tc>
        <w:tc>
          <w:tcPr>
            <w:tcW w:w="0" w:type="auto"/>
            <w:noWrap/>
            <w:hideMark/>
          </w:tcPr>
          <w:p w14:paraId="25D87E1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1.42</w:t>
            </w:r>
          </w:p>
        </w:tc>
        <w:tc>
          <w:tcPr>
            <w:tcW w:w="0" w:type="auto"/>
            <w:noWrap/>
            <w:hideMark/>
          </w:tcPr>
          <w:p w14:paraId="7D6AECC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w:t>
            </w:r>
          </w:p>
        </w:tc>
        <w:tc>
          <w:tcPr>
            <w:tcW w:w="0" w:type="auto"/>
            <w:noWrap/>
            <w:hideMark/>
          </w:tcPr>
          <w:p w14:paraId="0A09C09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1.69</w:t>
            </w:r>
          </w:p>
        </w:tc>
        <w:tc>
          <w:tcPr>
            <w:tcW w:w="0" w:type="auto"/>
            <w:noWrap/>
            <w:hideMark/>
          </w:tcPr>
          <w:p w14:paraId="332E534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9.62E-06</w:t>
            </w:r>
          </w:p>
        </w:tc>
      </w:tr>
      <w:tr w:rsidR="00CF7BCE" w:rsidRPr="000C18CA" w14:paraId="64896636"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57BB8C5"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7:145317108_CAG_C</w:t>
            </w:r>
          </w:p>
        </w:tc>
        <w:tc>
          <w:tcPr>
            <w:tcW w:w="0" w:type="auto"/>
            <w:noWrap/>
            <w:hideMark/>
          </w:tcPr>
          <w:p w14:paraId="666C3395"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6003C90C"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rs560249702</w:t>
            </w:r>
          </w:p>
        </w:tc>
        <w:tc>
          <w:tcPr>
            <w:tcW w:w="0" w:type="auto"/>
            <w:noWrap/>
            <w:hideMark/>
          </w:tcPr>
          <w:p w14:paraId="0C44BD1C"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4417964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0.006</w:t>
            </w:r>
          </w:p>
        </w:tc>
        <w:tc>
          <w:tcPr>
            <w:tcW w:w="0" w:type="auto"/>
            <w:noWrap/>
            <w:hideMark/>
          </w:tcPr>
          <w:p w14:paraId="57ED7AC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0.006</w:t>
            </w:r>
          </w:p>
        </w:tc>
        <w:tc>
          <w:tcPr>
            <w:tcW w:w="0" w:type="auto"/>
            <w:noWrap/>
            <w:hideMark/>
          </w:tcPr>
          <w:p w14:paraId="4C8C4C0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0.63</w:t>
            </w:r>
          </w:p>
        </w:tc>
        <w:tc>
          <w:tcPr>
            <w:tcW w:w="0" w:type="auto"/>
            <w:noWrap/>
            <w:hideMark/>
          </w:tcPr>
          <w:p w14:paraId="3D4EA98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0.5</w:t>
            </w:r>
          </w:p>
        </w:tc>
        <w:tc>
          <w:tcPr>
            <w:tcW w:w="0" w:type="auto"/>
            <w:noWrap/>
            <w:hideMark/>
          </w:tcPr>
          <w:p w14:paraId="0DCA5DD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0.79</w:t>
            </w:r>
          </w:p>
        </w:tc>
        <w:tc>
          <w:tcPr>
            <w:tcW w:w="0" w:type="auto"/>
            <w:noWrap/>
            <w:hideMark/>
          </w:tcPr>
          <w:p w14:paraId="277F952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9.10E-06</w:t>
            </w:r>
          </w:p>
        </w:tc>
      </w:tr>
      <w:tr w:rsidR="00CF7BCE" w:rsidRPr="000C18CA" w14:paraId="762FF77B"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623012F"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7:146319263_G_A</w:t>
            </w:r>
          </w:p>
        </w:tc>
        <w:tc>
          <w:tcPr>
            <w:tcW w:w="0" w:type="auto"/>
            <w:noWrap/>
            <w:hideMark/>
          </w:tcPr>
          <w:p w14:paraId="07F11A34"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47870439"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rs185392153</w:t>
            </w:r>
          </w:p>
        </w:tc>
        <w:tc>
          <w:tcPr>
            <w:tcW w:w="0" w:type="auto"/>
            <w:noWrap/>
            <w:hideMark/>
          </w:tcPr>
          <w:p w14:paraId="21B9D58D"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714249B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1712632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37734E4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2.58</w:t>
            </w:r>
          </w:p>
        </w:tc>
        <w:tc>
          <w:tcPr>
            <w:tcW w:w="0" w:type="auto"/>
            <w:noWrap/>
            <w:hideMark/>
          </w:tcPr>
          <w:p w14:paraId="5D8FA61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1.6</w:t>
            </w:r>
          </w:p>
        </w:tc>
        <w:tc>
          <w:tcPr>
            <w:tcW w:w="0" w:type="auto"/>
            <w:noWrap/>
            <w:hideMark/>
          </w:tcPr>
          <w:p w14:paraId="6AE4343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4.15</w:t>
            </w:r>
          </w:p>
        </w:tc>
        <w:tc>
          <w:tcPr>
            <w:tcW w:w="0" w:type="auto"/>
            <w:noWrap/>
            <w:hideMark/>
          </w:tcPr>
          <w:p w14:paraId="4FB537F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2.07E-06</w:t>
            </w:r>
          </w:p>
        </w:tc>
      </w:tr>
      <w:tr w:rsidR="00CF7BCE" w:rsidRPr="000C18CA" w14:paraId="4FFBCE6A"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9362F35"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7:150542711_G_A</w:t>
            </w:r>
          </w:p>
        </w:tc>
        <w:tc>
          <w:tcPr>
            <w:tcW w:w="0" w:type="auto"/>
            <w:noWrap/>
            <w:hideMark/>
          </w:tcPr>
          <w:p w14:paraId="1EBDD21B"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73322514"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rs6977416</w:t>
            </w:r>
          </w:p>
        </w:tc>
        <w:tc>
          <w:tcPr>
            <w:tcW w:w="0" w:type="auto"/>
            <w:noWrap/>
            <w:hideMark/>
          </w:tcPr>
          <w:p w14:paraId="65C57736"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637B31B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0.334</w:t>
            </w:r>
          </w:p>
        </w:tc>
        <w:tc>
          <w:tcPr>
            <w:tcW w:w="0" w:type="auto"/>
            <w:noWrap/>
            <w:hideMark/>
          </w:tcPr>
          <w:p w14:paraId="082E8D2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0.334</w:t>
            </w:r>
          </w:p>
        </w:tc>
        <w:tc>
          <w:tcPr>
            <w:tcW w:w="0" w:type="auto"/>
            <w:noWrap/>
            <w:hideMark/>
          </w:tcPr>
          <w:p w14:paraId="7CE8CA1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0.93</w:t>
            </w:r>
          </w:p>
        </w:tc>
        <w:tc>
          <w:tcPr>
            <w:tcW w:w="0" w:type="auto"/>
            <w:noWrap/>
            <w:hideMark/>
          </w:tcPr>
          <w:p w14:paraId="099D701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w:t>
            </w:r>
          </w:p>
        </w:tc>
        <w:tc>
          <w:tcPr>
            <w:tcW w:w="0" w:type="auto"/>
            <w:noWrap/>
            <w:hideMark/>
          </w:tcPr>
          <w:p w14:paraId="77E1913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0.96</w:t>
            </w:r>
          </w:p>
        </w:tc>
        <w:tc>
          <w:tcPr>
            <w:tcW w:w="0" w:type="auto"/>
            <w:noWrap/>
            <w:hideMark/>
          </w:tcPr>
          <w:p w14:paraId="238C148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7.84E-06</w:t>
            </w:r>
          </w:p>
        </w:tc>
      </w:tr>
      <w:tr w:rsidR="00CF7BCE" w:rsidRPr="000C18CA" w14:paraId="7DB14FB3"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A2A96C5"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7:153964939_C_CAT</w:t>
            </w:r>
          </w:p>
        </w:tc>
        <w:tc>
          <w:tcPr>
            <w:tcW w:w="0" w:type="auto"/>
            <w:noWrap/>
            <w:hideMark/>
          </w:tcPr>
          <w:p w14:paraId="1EE6CA60" w14:textId="77777777" w:rsidR="00CF7BCE" w:rsidRPr="00984646"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Hospital diagnosed hip and/or knee OA</w:t>
            </w:r>
          </w:p>
        </w:tc>
        <w:tc>
          <w:tcPr>
            <w:tcW w:w="0" w:type="auto"/>
            <w:noWrap/>
            <w:hideMark/>
          </w:tcPr>
          <w:p w14:paraId="16EE914E"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rs374210283</w:t>
            </w:r>
          </w:p>
        </w:tc>
        <w:tc>
          <w:tcPr>
            <w:tcW w:w="0" w:type="auto"/>
            <w:noWrap/>
            <w:hideMark/>
          </w:tcPr>
          <w:p w14:paraId="59491B4D"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CAT</w:t>
            </w:r>
          </w:p>
        </w:tc>
        <w:tc>
          <w:tcPr>
            <w:tcW w:w="0" w:type="auto"/>
            <w:noWrap/>
            <w:hideMark/>
          </w:tcPr>
          <w:p w14:paraId="64A93B2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0.071</w:t>
            </w:r>
          </w:p>
        </w:tc>
        <w:tc>
          <w:tcPr>
            <w:tcW w:w="0" w:type="auto"/>
            <w:noWrap/>
            <w:hideMark/>
          </w:tcPr>
          <w:p w14:paraId="4B4E38E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0.071</w:t>
            </w:r>
          </w:p>
        </w:tc>
        <w:tc>
          <w:tcPr>
            <w:tcW w:w="0" w:type="auto"/>
            <w:noWrap/>
            <w:hideMark/>
          </w:tcPr>
          <w:p w14:paraId="12E8EC0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1.14</w:t>
            </w:r>
          </w:p>
        </w:tc>
        <w:tc>
          <w:tcPr>
            <w:tcW w:w="0" w:type="auto"/>
            <w:noWrap/>
            <w:hideMark/>
          </w:tcPr>
          <w:p w14:paraId="0CB4802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1.06</w:t>
            </w:r>
          </w:p>
        </w:tc>
        <w:tc>
          <w:tcPr>
            <w:tcW w:w="0" w:type="auto"/>
            <w:noWrap/>
            <w:hideMark/>
          </w:tcPr>
          <w:p w14:paraId="03A5DC7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1.23</w:t>
            </w:r>
          </w:p>
        </w:tc>
        <w:tc>
          <w:tcPr>
            <w:tcW w:w="0" w:type="auto"/>
            <w:noWrap/>
            <w:hideMark/>
          </w:tcPr>
          <w:p w14:paraId="0D07C22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5.70E-06</w:t>
            </w:r>
          </w:p>
        </w:tc>
      </w:tr>
      <w:tr w:rsidR="00CF7BCE" w:rsidRPr="000C18CA" w14:paraId="742C9A64"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64B82F0"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7:158321208_G_A</w:t>
            </w:r>
          </w:p>
        </w:tc>
        <w:tc>
          <w:tcPr>
            <w:tcW w:w="0" w:type="auto"/>
            <w:noWrap/>
            <w:hideMark/>
          </w:tcPr>
          <w:p w14:paraId="69EADCDE"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72282CE0"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rs190144076</w:t>
            </w:r>
          </w:p>
        </w:tc>
        <w:tc>
          <w:tcPr>
            <w:tcW w:w="0" w:type="auto"/>
            <w:noWrap/>
            <w:hideMark/>
          </w:tcPr>
          <w:p w14:paraId="0A4E93BA"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0385EDE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0.004</w:t>
            </w:r>
          </w:p>
        </w:tc>
        <w:tc>
          <w:tcPr>
            <w:tcW w:w="0" w:type="auto"/>
            <w:noWrap/>
            <w:hideMark/>
          </w:tcPr>
          <w:p w14:paraId="4404C4F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0.004</w:t>
            </w:r>
          </w:p>
        </w:tc>
        <w:tc>
          <w:tcPr>
            <w:tcW w:w="0" w:type="auto"/>
            <w:noWrap/>
            <w:hideMark/>
          </w:tcPr>
          <w:p w14:paraId="0605BA0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1.59</w:t>
            </w:r>
          </w:p>
        </w:tc>
        <w:tc>
          <w:tcPr>
            <w:tcW w:w="0" w:type="auto"/>
            <w:noWrap/>
            <w:hideMark/>
          </w:tcPr>
          <w:p w14:paraId="24BDBCF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1.27</w:t>
            </w:r>
          </w:p>
        </w:tc>
        <w:tc>
          <w:tcPr>
            <w:tcW w:w="0" w:type="auto"/>
            <w:noWrap/>
            <w:hideMark/>
          </w:tcPr>
          <w:p w14:paraId="1E07FCB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1.99</w:t>
            </w:r>
          </w:p>
        </w:tc>
        <w:tc>
          <w:tcPr>
            <w:tcW w:w="0" w:type="auto"/>
            <w:noWrap/>
            <w:hideMark/>
          </w:tcPr>
          <w:p w14:paraId="3376EB4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7.58E-07</w:t>
            </w:r>
          </w:p>
        </w:tc>
      </w:tr>
      <w:tr w:rsidR="00CF7BCE" w:rsidRPr="000C18CA" w14:paraId="782B4F0C"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E2BF6D8"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8:1192438_T_G</w:t>
            </w:r>
          </w:p>
        </w:tc>
        <w:tc>
          <w:tcPr>
            <w:tcW w:w="0" w:type="auto"/>
            <w:noWrap/>
            <w:hideMark/>
          </w:tcPr>
          <w:p w14:paraId="27A9BAE0"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3572E756"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rs4976875</w:t>
            </w:r>
          </w:p>
        </w:tc>
        <w:tc>
          <w:tcPr>
            <w:tcW w:w="0" w:type="auto"/>
            <w:noWrap/>
            <w:hideMark/>
          </w:tcPr>
          <w:p w14:paraId="14219E6B"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68C72FF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0.723</w:t>
            </w:r>
          </w:p>
        </w:tc>
        <w:tc>
          <w:tcPr>
            <w:tcW w:w="0" w:type="auto"/>
            <w:noWrap/>
            <w:hideMark/>
          </w:tcPr>
          <w:p w14:paraId="3C88AA7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0.277</w:t>
            </w:r>
          </w:p>
        </w:tc>
        <w:tc>
          <w:tcPr>
            <w:tcW w:w="0" w:type="auto"/>
            <w:noWrap/>
            <w:hideMark/>
          </w:tcPr>
          <w:p w14:paraId="620081D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1.08</w:t>
            </w:r>
          </w:p>
        </w:tc>
        <w:tc>
          <w:tcPr>
            <w:tcW w:w="0" w:type="auto"/>
            <w:noWrap/>
            <w:hideMark/>
          </w:tcPr>
          <w:p w14:paraId="4882743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1.04</w:t>
            </w:r>
          </w:p>
        </w:tc>
        <w:tc>
          <w:tcPr>
            <w:tcW w:w="0" w:type="auto"/>
            <w:noWrap/>
            <w:hideMark/>
          </w:tcPr>
          <w:p w14:paraId="4FB2458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1.11</w:t>
            </w:r>
          </w:p>
        </w:tc>
        <w:tc>
          <w:tcPr>
            <w:tcW w:w="0" w:type="auto"/>
            <w:noWrap/>
            <w:hideMark/>
          </w:tcPr>
          <w:p w14:paraId="0521AE6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2.68E-06</w:t>
            </w:r>
          </w:p>
        </w:tc>
      </w:tr>
      <w:tr w:rsidR="00CF7BCE" w:rsidRPr="000C18CA" w14:paraId="2915F2BC"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08465B6"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8:2039924_G_A</w:t>
            </w:r>
          </w:p>
        </w:tc>
        <w:tc>
          <w:tcPr>
            <w:tcW w:w="0" w:type="auto"/>
            <w:noWrap/>
            <w:hideMark/>
          </w:tcPr>
          <w:p w14:paraId="623ED5C0"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1F9B1067"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rs566051859</w:t>
            </w:r>
          </w:p>
        </w:tc>
        <w:tc>
          <w:tcPr>
            <w:tcW w:w="0" w:type="auto"/>
            <w:noWrap/>
            <w:hideMark/>
          </w:tcPr>
          <w:p w14:paraId="1AD0F73E"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5DA9C55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0.004</w:t>
            </w:r>
          </w:p>
        </w:tc>
        <w:tc>
          <w:tcPr>
            <w:tcW w:w="0" w:type="auto"/>
            <w:noWrap/>
            <w:hideMark/>
          </w:tcPr>
          <w:p w14:paraId="5505515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0.004</w:t>
            </w:r>
          </w:p>
        </w:tc>
        <w:tc>
          <w:tcPr>
            <w:tcW w:w="0" w:type="auto"/>
            <w:noWrap/>
            <w:hideMark/>
          </w:tcPr>
          <w:p w14:paraId="480E0DD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1.83</w:t>
            </w:r>
          </w:p>
        </w:tc>
        <w:tc>
          <w:tcPr>
            <w:tcW w:w="0" w:type="auto"/>
            <w:noWrap/>
            <w:hideMark/>
          </w:tcPr>
          <w:p w14:paraId="5E358A0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1.34</w:t>
            </w:r>
          </w:p>
        </w:tc>
        <w:tc>
          <w:tcPr>
            <w:tcW w:w="0" w:type="auto"/>
            <w:noWrap/>
            <w:hideMark/>
          </w:tcPr>
          <w:p w14:paraId="46FE279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2.5</w:t>
            </w:r>
          </w:p>
        </w:tc>
        <w:tc>
          <w:tcPr>
            <w:tcW w:w="0" w:type="auto"/>
            <w:noWrap/>
            <w:hideMark/>
          </w:tcPr>
          <w:p w14:paraId="1F41599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2.47E-06</w:t>
            </w:r>
          </w:p>
        </w:tc>
      </w:tr>
      <w:tr w:rsidR="00CF7BCE" w:rsidRPr="000C18CA" w14:paraId="78B2E2EA"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A0DCEB8"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8:2588127_G_A</w:t>
            </w:r>
          </w:p>
        </w:tc>
        <w:tc>
          <w:tcPr>
            <w:tcW w:w="0" w:type="auto"/>
            <w:noWrap/>
            <w:hideMark/>
          </w:tcPr>
          <w:p w14:paraId="0EC03A12"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7F80741D"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rs542792160</w:t>
            </w:r>
          </w:p>
        </w:tc>
        <w:tc>
          <w:tcPr>
            <w:tcW w:w="0" w:type="auto"/>
            <w:noWrap/>
            <w:hideMark/>
          </w:tcPr>
          <w:p w14:paraId="7DF389D9"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02FC39D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0.007</w:t>
            </w:r>
          </w:p>
        </w:tc>
        <w:tc>
          <w:tcPr>
            <w:tcW w:w="0" w:type="auto"/>
            <w:noWrap/>
            <w:hideMark/>
          </w:tcPr>
          <w:p w14:paraId="214428F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0.007</w:t>
            </w:r>
          </w:p>
        </w:tc>
        <w:tc>
          <w:tcPr>
            <w:tcW w:w="0" w:type="auto"/>
            <w:noWrap/>
            <w:hideMark/>
          </w:tcPr>
          <w:p w14:paraId="4EE3DA6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1.5</w:t>
            </w:r>
          </w:p>
        </w:tc>
        <w:tc>
          <w:tcPr>
            <w:tcW w:w="0" w:type="auto"/>
            <w:noWrap/>
            <w:hideMark/>
          </w:tcPr>
          <w:p w14:paraId="163F8AE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1.27</w:t>
            </w:r>
          </w:p>
        </w:tc>
        <w:tc>
          <w:tcPr>
            <w:tcW w:w="0" w:type="auto"/>
            <w:noWrap/>
            <w:hideMark/>
          </w:tcPr>
          <w:p w14:paraId="1EBF6FD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1.78</w:t>
            </w:r>
          </w:p>
        </w:tc>
        <w:tc>
          <w:tcPr>
            <w:tcW w:w="0" w:type="auto"/>
            <w:noWrap/>
            <w:hideMark/>
          </w:tcPr>
          <w:p w14:paraId="31327B5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2.31E-07</w:t>
            </w:r>
          </w:p>
        </w:tc>
      </w:tr>
      <w:tr w:rsidR="00CF7BCE" w:rsidRPr="000C18CA" w14:paraId="72DF08B4"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1B82632"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8:8574178_G_A</w:t>
            </w:r>
          </w:p>
        </w:tc>
        <w:tc>
          <w:tcPr>
            <w:tcW w:w="0" w:type="auto"/>
            <w:noWrap/>
            <w:hideMark/>
          </w:tcPr>
          <w:p w14:paraId="109DF0F5"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1631A19A"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rs113491392</w:t>
            </w:r>
          </w:p>
        </w:tc>
        <w:tc>
          <w:tcPr>
            <w:tcW w:w="0" w:type="auto"/>
            <w:noWrap/>
            <w:hideMark/>
          </w:tcPr>
          <w:p w14:paraId="09115D13"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7A2C6A5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0.001</w:t>
            </w:r>
          </w:p>
        </w:tc>
        <w:tc>
          <w:tcPr>
            <w:tcW w:w="0" w:type="auto"/>
            <w:noWrap/>
            <w:hideMark/>
          </w:tcPr>
          <w:p w14:paraId="14F917B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0.001</w:t>
            </w:r>
          </w:p>
        </w:tc>
        <w:tc>
          <w:tcPr>
            <w:tcW w:w="0" w:type="auto"/>
            <w:noWrap/>
            <w:hideMark/>
          </w:tcPr>
          <w:p w14:paraId="330F049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2.17</w:t>
            </w:r>
          </w:p>
        </w:tc>
        <w:tc>
          <w:tcPr>
            <w:tcW w:w="0" w:type="auto"/>
            <w:noWrap/>
            <w:hideMark/>
          </w:tcPr>
          <w:p w14:paraId="622F270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1.54</w:t>
            </w:r>
          </w:p>
        </w:tc>
        <w:tc>
          <w:tcPr>
            <w:tcW w:w="0" w:type="auto"/>
            <w:noWrap/>
            <w:hideMark/>
          </w:tcPr>
          <w:p w14:paraId="45F86CF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3.05</w:t>
            </w:r>
          </w:p>
        </w:tc>
        <w:tc>
          <w:tcPr>
            <w:tcW w:w="0" w:type="auto"/>
            <w:noWrap/>
            <w:hideMark/>
          </w:tcPr>
          <w:p w14:paraId="667A0A0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7.23E-07</w:t>
            </w:r>
          </w:p>
        </w:tc>
      </w:tr>
      <w:tr w:rsidR="00CF7BCE" w:rsidRPr="000C18CA" w14:paraId="55CBE9A3"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15DC5A4"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8:8651899_G_A</w:t>
            </w:r>
          </w:p>
        </w:tc>
        <w:tc>
          <w:tcPr>
            <w:tcW w:w="0" w:type="auto"/>
            <w:noWrap/>
            <w:hideMark/>
          </w:tcPr>
          <w:p w14:paraId="35742648" w14:textId="77777777" w:rsidR="00CF7BCE" w:rsidRPr="00984646"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Hospital diagnosed hip and/or knee OA</w:t>
            </w:r>
          </w:p>
        </w:tc>
        <w:tc>
          <w:tcPr>
            <w:tcW w:w="0" w:type="auto"/>
            <w:noWrap/>
            <w:hideMark/>
          </w:tcPr>
          <w:p w14:paraId="43ED5BD1"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rs187447233</w:t>
            </w:r>
          </w:p>
        </w:tc>
        <w:tc>
          <w:tcPr>
            <w:tcW w:w="0" w:type="auto"/>
            <w:noWrap/>
            <w:hideMark/>
          </w:tcPr>
          <w:p w14:paraId="03E83B98"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7F42E17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0.005</w:t>
            </w:r>
          </w:p>
        </w:tc>
        <w:tc>
          <w:tcPr>
            <w:tcW w:w="0" w:type="auto"/>
            <w:noWrap/>
            <w:hideMark/>
          </w:tcPr>
          <w:p w14:paraId="43CFF19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0.005</w:t>
            </w:r>
          </w:p>
        </w:tc>
        <w:tc>
          <w:tcPr>
            <w:tcW w:w="0" w:type="auto"/>
            <w:noWrap/>
            <w:hideMark/>
          </w:tcPr>
          <w:p w14:paraId="1B72F3A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1.68</w:t>
            </w:r>
          </w:p>
        </w:tc>
        <w:tc>
          <w:tcPr>
            <w:tcW w:w="0" w:type="auto"/>
            <w:noWrap/>
            <w:hideMark/>
          </w:tcPr>
          <w:p w14:paraId="23FA65C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1.34</w:t>
            </w:r>
          </w:p>
        </w:tc>
        <w:tc>
          <w:tcPr>
            <w:tcW w:w="0" w:type="auto"/>
            <w:noWrap/>
            <w:hideMark/>
          </w:tcPr>
          <w:p w14:paraId="581F2C6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2.12</w:t>
            </w:r>
          </w:p>
        </w:tc>
        <w:tc>
          <w:tcPr>
            <w:tcW w:w="0" w:type="auto"/>
            <w:noWrap/>
            <w:hideMark/>
          </w:tcPr>
          <w:p w14:paraId="3EF8471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3.16E-06</w:t>
            </w:r>
          </w:p>
        </w:tc>
      </w:tr>
      <w:tr w:rsidR="00CF7BCE" w:rsidRPr="000C18CA" w14:paraId="48CAA2AE"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ACEF978"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8:9079771_G_GT</w:t>
            </w:r>
          </w:p>
        </w:tc>
        <w:tc>
          <w:tcPr>
            <w:tcW w:w="0" w:type="auto"/>
            <w:noWrap/>
            <w:hideMark/>
          </w:tcPr>
          <w:p w14:paraId="41452F9C"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1640444C"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rs150365637</w:t>
            </w:r>
          </w:p>
        </w:tc>
        <w:tc>
          <w:tcPr>
            <w:tcW w:w="0" w:type="auto"/>
            <w:noWrap/>
            <w:hideMark/>
          </w:tcPr>
          <w:p w14:paraId="3A88DC2B"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GT</w:t>
            </w:r>
          </w:p>
        </w:tc>
        <w:tc>
          <w:tcPr>
            <w:tcW w:w="0" w:type="auto"/>
            <w:noWrap/>
            <w:hideMark/>
          </w:tcPr>
          <w:p w14:paraId="2F733F2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0.117</w:t>
            </w:r>
          </w:p>
        </w:tc>
        <w:tc>
          <w:tcPr>
            <w:tcW w:w="0" w:type="auto"/>
            <w:noWrap/>
            <w:hideMark/>
          </w:tcPr>
          <w:p w14:paraId="734B8E3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0.117</w:t>
            </w:r>
          </w:p>
        </w:tc>
        <w:tc>
          <w:tcPr>
            <w:tcW w:w="0" w:type="auto"/>
            <w:noWrap/>
            <w:hideMark/>
          </w:tcPr>
          <w:p w14:paraId="349BD14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1.11</w:t>
            </w:r>
          </w:p>
        </w:tc>
        <w:tc>
          <w:tcPr>
            <w:tcW w:w="0" w:type="auto"/>
            <w:noWrap/>
            <w:hideMark/>
          </w:tcPr>
          <w:p w14:paraId="58B7C5C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1.06</w:t>
            </w:r>
          </w:p>
        </w:tc>
        <w:tc>
          <w:tcPr>
            <w:tcW w:w="0" w:type="auto"/>
            <w:noWrap/>
            <w:hideMark/>
          </w:tcPr>
          <w:p w14:paraId="1D2BB70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1.15</w:t>
            </w:r>
          </w:p>
        </w:tc>
        <w:tc>
          <w:tcPr>
            <w:tcW w:w="0" w:type="auto"/>
            <w:noWrap/>
            <w:hideMark/>
          </w:tcPr>
          <w:p w14:paraId="3119E09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5.49E-06</w:t>
            </w:r>
          </w:p>
        </w:tc>
      </w:tr>
      <w:tr w:rsidR="00CF7BCE" w:rsidRPr="000C18CA" w14:paraId="134BE126"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0CFB72B"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8:11417355_T_TG</w:t>
            </w:r>
          </w:p>
        </w:tc>
        <w:tc>
          <w:tcPr>
            <w:tcW w:w="0" w:type="auto"/>
            <w:noWrap/>
            <w:hideMark/>
          </w:tcPr>
          <w:p w14:paraId="5BB2AACF"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704FBE42"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rs571595801</w:t>
            </w:r>
          </w:p>
        </w:tc>
        <w:tc>
          <w:tcPr>
            <w:tcW w:w="0" w:type="auto"/>
            <w:noWrap/>
            <w:hideMark/>
          </w:tcPr>
          <w:p w14:paraId="3E42DBDE"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TG</w:t>
            </w:r>
          </w:p>
        </w:tc>
        <w:tc>
          <w:tcPr>
            <w:tcW w:w="0" w:type="auto"/>
            <w:noWrap/>
            <w:hideMark/>
          </w:tcPr>
          <w:p w14:paraId="25F9B11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770B5FD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0A69E7C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3.6</w:t>
            </w:r>
          </w:p>
        </w:tc>
        <w:tc>
          <w:tcPr>
            <w:tcW w:w="0" w:type="auto"/>
            <w:noWrap/>
            <w:hideMark/>
          </w:tcPr>
          <w:p w14:paraId="1BED50D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2.14</w:t>
            </w:r>
          </w:p>
        </w:tc>
        <w:tc>
          <w:tcPr>
            <w:tcW w:w="0" w:type="auto"/>
            <w:noWrap/>
            <w:hideMark/>
          </w:tcPr>
          <w:p w14:paraId="7A437E5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6.05</w:t>
            </w:r>
          </w:p>
        </w:tc>
        <w:tc>
          <w:tcPr>
            <w:tcW w:w="0" w:type="auto"/>
            <w:noWrap/>
            <w:hideMark/>
          </w:tcPr>
          <w:p w14:paraId="0A52532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1.41E-06</w:t>
            </w:r>
          </w:p>
        </w:tc>
      </w:tr>
      <w:tr w:rsidR="00CF7BCE" w:rsidRPr="000C18CA" w14:paraId="713FF700"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1091F35"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8:11693441_G_A</w:t>
            </w:r>
          </w:p>
        </w:tc>
        <w:tc>
          <w:tcPr>
            <w:tcW w:w="0" w:type="auto"/>
            <w:noWrap/>
            <w:hideMark/>
          </w:tcPr>
          <w:p w14:paraId="35FF1B22" w14:textId="77777777" w:rsidR="00CF7BCE" w:rsidRPr="00984646"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Sensitivity analysis of self-reported OA</w:t>
            </w:r>
          </w:p>
        </w:tc>
        <w:tc>
          <w:tcPr>
            <w:tcW w:w="0" w:type="auto"/>
            <w:noWrap/>
            <w:hideMark/>
          </w:tcPr>
          <w:p w14:paraId="16C0A9E4"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rs117432017</w:t>
            </w:r>
          </w:p>
        </w:tc>
        <w:tc>
          <w:tcPr>
            <w:tcW w:w="0" w:type="auto"/>
            <w:noWrap/>
            <w:hideMark/>
          </w:tcPr>
          <w:p w14:paraId="78424EB1"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22D1C55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0.013</w:t>
            </w:r>
          </w:p>
        </w:tc>
        <w:tc>
          <w:tcPr>
            <w:tcW w:w="0" w:type="auto"/>
            <w:noWrap/>
            <w:hideMark/>
          </w:tcPr>
          <w:p w14:paraId="648CDAA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0.013</w:t>
            </w:r>
          </w:p>
        </w:tc>
        <w:tc>
          <w:tcPr>
            <w:tcW w:w="0" w:type="auto"/>
            <w:noWrap/>
            <w:hideMark/>
          </w:tcPr>
          <w:p w14:paraId="0AACDAB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w:t>
            </w:r>
          </w:p>
        </w:tc>
        <w:tc>
          <w:tcPr>
            <w:tcW w:w="0" w:type="auto"/>
            <w:noWrap/>
            <w:hideMark/>
          </w:tcPr>
          <w:p w14:paraId="244E574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1.15</w:t>
            </w:r>
          </w:p>
        </w:tc>
        <w:tc>
          <w:tcPr>
            <w:tcW w:w="0" w:type="auto"/>
            <w:noWrap/>
            <w:hideMark/>
          </w:tcPr>
          <w:p w14:paraId="6C75E66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1.48</w:t>
            </w:r>
          </w:p>
        </w:tc>
        <w:tc>
          <w:tcPr>
            <w:tcW w:w="0" w:type="auto"/>
            <w:noWrap/>
            <w:hideMark/>
          </w:tcPr>
          <w:p w14:paraId="0214C11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9.05E-06</w:t>
            </w:r>
          </w:p>
        </w:tc>
      </w:tr>
      <w:tr w:rsidR="00CF7BCE" w:rsidRPr="000C18CA" w14:paraId="7D36887C"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DF3B9EE"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8:21053843_T_C</w:t>
            </w:r>
          </w:p>
        </w:tc>
        <w:tc>
          <w:tcPr>
            <w:tcW w:w="0" w:type="auto"/>
            <w:noWrap/>
            <w:hideMark/>
          </w:tcPr>
          <w:p w14:paraId="4A30C4D7"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4BFC3CBA"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rs111361451</w:t>
            </w:r>
          </w:p>
        </w:tc>
        <w:tc>
          <w:tcPr>
            <w:tcW w:w="0" w:type="auto"/>
            <w:noWrap/>
            <w:hideMark/>
          </w:tcPr>
          <w:p w14:paraId="26B2967F"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2C44415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0.045</w:t>
            </w:r>
          </w:p>
        </w:tc>
        <w:tc>
          <w:tcPr>
            <w:tcW w:w="0" w:type="auto"/>
            <w:noWrap/>
            <w:hideMark/>
          </w:tcPr>
          <w:p w14:paraId="518B206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0.045</w:t>
            </w:r>
          </w:p>
        </w:tc>
        <w:tc>
          <w:tcPr>
            <w:tcW w:w="0" w:type="auto"/>
            <w:noWrap/>
            <w:hideMark/>
          </w:tcPr>
          <w:p w14:paraId="61664CE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1.39</w:t>
            </w:r>
          </w:p>
        </w:tc>
        <w:tc>
          <w:tcPr>
            <w:tcW w:w="0" w:type="auto"/>
            <w:noWrap/>
            <w:hideMark/>
          </w:tcPr>
          <w:p w14:paraId="2CA0488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1.21</w:t>
            </w:r>
          </w:p>
        </w:tc>
        <w:tc>
          <w:tcPr>
            <w:tcW w:w="0" w:type="auto"/>
            <w:noWrap/>
            <w:hideMark/>
          </w:tcPr>
          <w:p w14:paraId="1C0C29E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1.6</w:t>
            </w:r>
          </w:p>
        </w:tc>
        <w:tc>
          <w:tcPr>
            <w:tcW w:w="0" w:type="auto"/>
            <w:noWrap/>
            <w:hideMark/>
          </w:tcPr>
          <w:p w14:paraId="19AF82B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8.74E-06</w:t>
            </w:r>
          </w:p>
        </w:tc>
      </w:tr>
      <w:tr w:rsidR="00CF7BCE" w:rsidRPr="000C18CA" w14:paraId="3D596B27"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01EED5E"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8:30912175_G_A</w:t>
            </w:r>
          </w:p>
        </w:tc>
        <w:tc>
          <w:tcPr>
            <w:tcW w:w="0" w:type="auto"/>
            <w:noWrap/>
            <w:hideMark/>
          </w:tcPr>
          <w:p w14:paraId="2D84ED6A" w14:textId="77777777" w:rsidR="00CF7BCE" w:rsidRPr="00984646"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Hospital diagnosed hip and/or knee OA</w:t>
            </w:r>
          </w:p>
        </w:tc>
        <w:tc>
          <w:tcPr>
            <w:tcW w:w="0" w:type="auto"/>
            <w:noWrap/>
            <w:hideMark/>
          </w:tcPr>
          <w:p w14:paraId="5F94D32C"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rs143182921</w:t>
            </w:r>
          </w:p>
        </w:tc>
        <w:tc>
          <w:tcPr>
            <w:tcW w:w="0" w:type="auto"/>
            <w:noWrap/>
            <w:hideMark/>
          </w:tcPr>
          <w:p w14:paraId="6B762CC1"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2F9FC5E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0.008</w:t>
            </w:r>
          </w:p>
        </w:tc>
        <w:tc>
          <w:tcPr>
            <w:tcW w:w="0" w:type="auto"/>
            <w:noWrap/>
            <w:hideMark/>
          </w:tcPr>
          <w:p w14:paraId="1F78D87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0.008</w:t>
            </w:r>
          </w:p>
        </w:tc>
        <w:tc>
          <w:tcPr>
            <w:tcW w:w="0" w:type="auto"/>
            <w:noWrap/>
            <w:hideMark/>
          </w:tcPr>
          <w:p w14:paraId="7A14E5A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0.59</w:t>
            </w:r>
          </w:p>
        </w:tc>
        <w:tc>
          <w:tcPr>
            <w:tcW w:w="0" w:type="auto"/>
            <w:noWrap/>
            <w:hideMark/>
          </w:tcPr>
          <w:p w14:paraId="0EBB401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0.46</w:t>
            </w:r>
          </w:p>
        </w:tc>
        <w:tc>
          <w:tcPr>
            <w:tcW w:w="0" w:type="auto"/>
            <w:noWrap/>
            <w:hideMark/>
          </w:tcPr>
          <w:p w14:paraId="4097698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0.76</w:t>
            </w:r>
          </w:p>
        </w:tc>
        <w:tc>
          <w:tcPr>
            <w:tcW w:w="0" w:type="auto"/>
            <w:noWrap/>
            <w:hideMark/>
          </w:tcPr>
          <w:p w14:paraId="0BB86DD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5.97E-06</w:t>
            </w:r>
          </w:p>
        </w:tc>
      </w:tr>
      <w:tr w:rsidR="00CF7BCE" w:rsidRPr="000C18CA" w14:paraId="77E7A839"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A707F8D"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8:38422273_A_G</w:t>
            </w:r>
          </w:p>
        </w:tc>
        <w:tc>
          <w:tcPr>
            <w:tcW w:w="0" w:type="auto"/>
            <w:noWrap/>
            <w:hideMark/>
          </w:tcPr>
          <w:p w14:paraId="38DA0988"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1FAC80EC"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rs374097684</w:t>
            </w:r>
          </w:p>
        </w:tc>
        <w:tc>
          <w:tcPr>
            <w:tcW w:w="0" w:type="auto"/>
            <w:noWrap/>
            <w:hideMark/>
          </w:tcPr>
          <w:p w14:paraId="37DAA165"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596E7A5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0.016</w:t>
            </w:r>
          </w:p>
        </w:tc>
        <w:tc>
          <w:tcPr>
            <w:tcW w:w="0" w:type="auto"/>
            <w:noWrap/>
            <w:hideMark/>
          </w:tcPr>
          <w:p w14:paraId="7E58C6A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0.016</w:t>
            </w:r>
          </w:p>
        </w:tc>
        <w:tc>
          <w:tcPr>
            <w:tcW w:w="0" w:type="auto"/>
            <w:noWrap/>
            <w:hideMark/>
          </w:tcPr>
          <w:p w14:paraId="2EC9ED7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1.66</w:t>
            </w:r>
          </w:p>
        </w:tc>
        <w:tc>
          <w:tcPr>
            <w:tcW w:w="0" w:type="auto"/>
            <w:noWrap/>
            <w:hideMark/>
          </w:tcPr>
          <w:p w14:paraId="13A74D7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1.33</w:t>
            </w:r>
          </w:p>
        </w:tc>
        <w:tc>
          <w:tcPr>
            <w:tcW w:w="0" w:type="auto"/>
            <w:noWrap/>
            <w:hideMark/>
          </w:tcPr>
          <w:p w14:paraId="14547FC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2.07</w:t>
            </w:r>
          </w:p>
        </w:tc>
        <w:tc>
          <w:tcPr>
            <w:tcW w:w="0" w:type="auto"/>
            <w:noWrap/>
            <w:hideMark/>
          </w:tcPr>
          <w:p w14:paraId="08B737E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2.46E-06</w:t>
            </w:r>
          </w:p>
        </w:tc>
      </w:tr>
      <w:tr w:rsidR="00CF7BCE" w:rsidRPr="000C18CA" w14:paraId="4752C3B2"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D2D8BB8"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8:59018115_A_AT</w:t>
            </w:r>
          </w:p>
        </w:tc>
        <w:tc>
          <w:tcPr>
            <w:tcW w:w="0" w:type="auto"/>
            <w:noWrap/>
            <w:hideMark/>
          </w:tcPr>
          <w:p w14:paraId="2755D2CF" w14:textId="77777777" w:rsidR="00CF7BCE" w:rsidRPr="00984646"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Sensitivity analysis of self-reported OA</w:t>
            </w:r>
          </w:p>
        </w:tc>
        <w:tc>
          <w:tcPr>
            <w:tcW w:w="0" w:type="auto"/>
            <w:noWrap/>
            <w:hideMark/>
          </w:tcPr>
          <w:p w14:paraId="2285152F"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rs556153753</w:t>
            </w:r>
          </w:p>
        </w:tc>
        <w:tc>
          <w:tcPr>
            <w:tcW w:w="0" w:type="auto"/>
            <w:noWrap/>
            <w:hideMark/>
          </w:tcPr>
          <w:p w14:paraId="668A7893"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AT</w:t>
            </w:r>
          </w:p>
        </w:tc>
        <w:tc>
          <w:tcPr>
            <w:tcW w:w="0" w:type="auto"/>
            <w:noWrap/>
            <w:hideMark/>
          </w:tcPr>
          <w:p w14:paraId="69408AB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0.196</w:t>
            </w:r>
          </w:p>
        </w:tc>
        <w:tc>
          <w:tcPr>
            <w:tcW w:w="0" w:type="auto"/>
            <w:noWrap/>
            <w:hideMark/>
          </w:tcPr>
          <w:p w14:paraId="6C15D30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0.196</w:t>
            </w:r>
          </w:p>
        </w:tc>
        <w:tc>
          <w:tcPr>
            <w:tcW w:w="0" w:type="auto"/>
            <w:noWrap/>
            <w:hideMark/>
          </w:tcPr>
          <w:p w14:paraId="1C4EE51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0.92</w:t>
            </w:r>
          </w:p>
        </w:tc>
        <w:tc>
          <w:tcPr>
            <w:tcW w:w="0" w:type="auto"/>
            <w:noWrap/>
            <w:hideMark/>
          </w:tcPr>
          <w:p w14:paraId="19B7093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0.88</w:t>
            </w:r>
          </w:p>
        </w:tc>
        <w:tc>
          <w:tcPr>
            <w:tcW w:w="0" w:type="auto"/>
            <w:noWrap/>
            <w:hideMark/>
          </w:tcPr>
          <w:p w14:paraId="1DE9010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0.96</w:t>
            </w:r>
          </w:p>
        </w:tc>
        <w:tc>
          <w:tcPr>
            <w:tcW w:w="0" w:type="auto"/>
            <w:noWrap/>
            <w:hideMark/>
          </w:tcPr>
          <w:p w14:paraId="0ED9746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5.62E-06</w:t>
            </w:r>
          </w:p>
        </w:tc>
      </w:tr>
      <w:tr w:rsidR="00CF7BCE" w:rsidRPr="000C18CA" w14:paraId="6D257BD5"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D2A5350"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8:63154144_A_G</w:t>
            </w:r>
          </w:p>
        </w:tc>
        <w:tc>
          <w:tcPr>
            <w:tcW w:w="0" w:type="auto"/>
            <w:noWrap/>
            <w:hideMark/>
          </w:tcPr>
          <w:p w14:paraId="6BCB011F"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65F6F307"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rs62510086</w:t>
            </w:r>
          </w:p>
        </w:tc>
        <w:tc>
          <w:tcPr>
            <w:tcW w:w="0" w:type="auto"/>
            <w:noWrap/>
            <w:hideMark/>
          </w:tcPr>
          <w:p w14:paraId="4DD63B9E"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2EBA01B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0.022</w:t>
            </w:r>
          </w:p>
        </w:tc>
        <w:tc>
          <w:tcPr>
            <w:tcW w:w="0" w:type="auto"/>
            <w:noWrap/>
            <w:hideMark/>
          </w:tcPr>
          <w:p w14:paraId="30E0200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0.022</w:t>
            </w:r>
          </w:p>
        </w:tc>
        <w:tc>
          <w:tcPr>
            <w:tcW w:w="0" w:type="auto"/>
            <w:noWrap/>
            <w:hideMark/>
          </w:tcPr>
          <w:p w14:paraId="213A350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0.59</w:t>
            </w:r>
          </w:p>
        </w:tc>
        <w:tc>
          <w:tcPr>
            <w:tcW w:w="0" w:type="auto"/>
            <w:noWrap/>
            <w:hideMark/>
          </w:tcPr>
          <w:p w14:paraId="5111A1D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0.46</w:t>
            </w:r>
          </w:p>
        </w:tc>
        <w:tc>
          <w:tcPr>
            <w:tcW w:w="0" w:type="auto"/>
            <w:noWrap/>
            <w:hideMark/>
          </w:tcPr>
          <w:p w14:paraId="2C7998F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0.77</w:t>
            </w:r>
          </w:p>
        </w:tc>
        <w:tc>
          <w:tcPr>
            <w:tcW w:w="0" w:type="auto"/>
            <w:noWrap/>
            <w:hideMark/>
          </w:tcPr>
          <w:p w14:paraId="4FEDB42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7.00E-06</w:t>
            </w:r>
          </w:p>
        </w:tc>
      </w:tr>
      <w:tr w:rsidR="00CF7BCE" w:rsidRPr="000C18CA" w14:paraId="753019CC"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20C8CA5"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8:69125159_T_C</w:t>
            </w:r>
          </w:p>
        </w:tc>
        <w:tc>
          <w:tcPr>
            <w:tcW w:w="0" w:type="auto"/>
            <w:noWrap/>
            <w:hideMark/>
          </w:tcPr>
          <w:p w14:paraId="467C6FEE" w14:textId="77777777" w:rsidR="00CF7BCE" w:rsidRPr="00984646"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Sensitivity analysis of self-reported OA</w:t>
            </w:r>
          </w:p>
        </w:tc>
        <w:tc>
          <w:tcPr>
            <w:tcW w:w="0" w:type="auto"/>
            <w:noWrap/>
            <w:hideMark/>
          </w:tcPr>
          <w:p w14:paraId="2EDEDD12"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rs117243336</w:t>
            </w:r>
          </w:p>
        </w:tc>
        <w:tc>
          <w:tcPr>
            <w:tcW w:w="0" w:type="auto"/>
            <w:noWrap/>
            <w:hideMark/>
          </w:tcPr>
          <w:p w14:paraId="36D3CCB0"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76604AE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6726B7B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5362D70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0.56</w:t>
            </w:r>
          </w:p>
        </w:tc>
        <w:tc>
          <w:tcPr>
            <w:tcW w:w="0" w:type="auto"/>
            <w:noWrap/>
            <w:hideMark/>
          </w:tcPr>
          <w:p w14:paraId="11E0D2F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0.36</w:t>
            </w:r>
          </w:p>
        </w:tc>
        <w:tc>
          <w:tcPr>
            <w:tcW w:w="0" w:type="auto"/>
            <w:noWrap/>
            <w:hideMark/>
          </w:tcPr>
          <w:p w14:paraId="7909D48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0.87</w:t>
            </w:r>
          </w:p>
        </w:tc>
        <w:tc>
          <w:tcPr>
            <w:tcW w:w="0" w:type="auto"/>
            <w:noWrap/>
            <w:hideMark/>
          </w:tcPr>
          <w:p w14:paraId="092BED0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1.46E-06</w:t>
            </w:r>
          </w:p>
        </w:tc>
      </w:tr>
      <w:tr w:rsidR="00CF7BCE" w:rsidRPr="000C18CA" w14:paraId="6C86375A"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15AB087"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8:94258855_C_T</w:t>
            </w:r>
          </w:p>
        </w:tc>
        <w:tc>
          <w:tcPr>
            <w:tcW w:w="0" w:type="auto"/>
            <w:noWrap/>
            <w:hideMark/>
          </w:tcPr>
          <w:p w14:paraId="1F3309FB" w14:textId="77777777" w:rsidR="00CF7BCE" w:rsidRPr="00984646"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Hospital diagnosed hip and/or knee OA</w:t>
            </w:r>
          </w:p>
        </w:tc>
        <w:tc>
          <w:tcPr>
            <w:tcW w:w="0" w:type="auto"/>
            <w:noWrap/>
            <w:hideMark/>
          </w:tcPr>
          <w:p w14:paraId="04129AFC"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rs57659676</w:t>
            </w:r>
          </w:p>
        </w:tc>
        <w:tc>
          <w:tcPr>
            <w:tcW w:w="0" w:type="auto"/>
            <w:noWrap/>
            <w:hideMark/>
          </w:tcPr>
          <w:p w14:paraId="58D05CE2"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4C8831C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0.026</w:t>
            </w:r>
          </w:p>
        </w:tc>
        <w:tc>
          <w:tcPr>
            <w:tcW w:w="0" w:type="auto"/>
            <w:noWrap/>
            <w:hideMark/>
          </w:tcPr>
          <w:p w14:paraId="1FEB6E4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0.026</w:t>
            </w:r>
          </w:p>
        </w:tc>
        <w:tc>
          <w:tcPr>
            <w:tcW w:w="0" w:type="auto"/>
            <w:noWrap/>
            <w:hideMark/>
          </w:tcPr>
          <w:p w14:paraId="25F337D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0.76</w:t>
            </w:r>
          </w:p>
        </w:tc>
        <w:tc>
          <w:tcPr>
            <w:tcW w:w="0" w:type="auto"/>
            <w:noWrap/>
            <w:hideMark/>
          </w:tcPr>
          <w:p w14:paraId="7EB32CD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0.66</w:t>
            </w:r>
          </w:p>
        </w:tc>
        <w:tc>
          <w:tcPr>
            <w:tcW w:w="0" w:type="auto"/>
            <w:noWrap/>
            <w:hideMark/>
          </w:tcPr>
          <w:p w14:paraId="3ACB40B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0.86</w:t>
            </w:r>
          </w:p>
        </w:tc>
        <w:tc>
          <w:tcPr>
            <w:tcW w:w="0" w:type="auto"/>
            <w:noWrap/>
            <w:hideMark/>
          </w:tcPr>
          <w:p w14:paraId="227E90D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9.65E-06</w:t>
            </w:r>
          </w:p>
        </w:tc>
      </w:tr>
      <w:tr w:rsidR="00CF7BCE" w:rsidRPr="000C18CA" w14:paraId="72AB7249"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40675F2"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8:122710838_T_A</w:t>
            </w:r>
          </w:p>
        </w:tc>
        <w:tc>
          <w:tcPr>
            <w:tcW w:w="0" w:type="auto"/>
            <w:noWrap/>
            <w:hideMark/>
          </w:tcPr>
          <w:p w14:paraId="36E7C7AA"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74E39D3F"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rs138231424</w:t>
            </w:r>
          </w:p>
        </w:tc>
        <w:tc>
          <w:tcPr>
            <w:tcW w:w="0" w:type="auto"/>
            <w:noWrap/>
            <w:hideMark/>
          </w:tcPr>
          <w:p w14:paraId="5B146795"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38D695F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0.012</w:t>
            </w:r>
          </w:p>
        </w:tc>
        <w:tc>
          <w:tcPr>
            <w:tcW w:w="0" w:type="auto"/>
            <w:noWrap/>
            <w:hideMark/>
          </w:tcPr>
          <w:p w14:paraId="1B4438F1"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0.012</w:t>
            </w:r>
          </w:p>
        </w:tc>
        <w:tc>
          <w:tcPr>
            <w:tcW w:w="0" w:type="auto"/>
            <w:noWrap/>
            <w:hideMark/>
          </w:tcPr>
          <w:p w14:paraId="234933F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1.67</w:t>
            </w:r>
          </w:p>
        </w:tc>
        <w:tc>
          <w:tcPr>
            <w:tcW w:w="0" w:type="auto"/>
            <w:noWrap/>
            <w:hideMark/>
          </w:tcPr>
          <w:p w14:paraId="4A5B705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1.29</w:t>
            </w:r>
          </w:p>
        </w:tc>
        <w:tc>
          <w:tcPr>
            <w:tcW w:w="0" w:type="auto"/>
            <w:noWrap/>
            <w:hideMark/>
          </w:tcPr>
          <w:p w14:paraId="30F1526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2.15</w:t>
            </w:r>
          </w:p>
        </w:tc>
        <w:tc>
          <w:tcPr>
            <w:tcW w:w="0" w:type="auto"/>
            <w:noWrap/>
            <w:hideMark/>
          </w:tcPr>
          <w:p w14:paraId="34F33E5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2.33E-06</w:t>
            </w:r>
          </w:p>
        </w:tc>
      </w:tr>
      <w:tr w:rsidR="00CF7BCE" w:rsidRPr="000C18CA" w14:paraId="05F1AA72"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64C3CD4"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8:129671626_AC_A</w:t>
            </w:r>
          </w:p>
        </w:tc>
        <w:tc>
          <w:tcPr>
            <w:tcW w:w="0" w:type="auto"/>
            <w:noWrap/>
            <w:hideMark/>
          </w:tcPr>
          <w:p w14:paraId="25C6507B"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440A52C1"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rs199937602</w:t>
            </w:r>
          </w:p>
        </w:tc>
        <w:tc>
          <w:tcPr>
            <w:tcW w:w="0" w:type="auto"/>
            <w:noWrap/>
            <w:hideMark/>
          </w:tcPr>
          <w:p w14:paraId="5B15884F"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641B228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0.035</w:t>
            </w:r>
          </w:p>
        </w:tc>
        <w:tc>
          <w:tcPr>
            <w:tcW w:w="0" w:type="auto"/>
            <w:noWrap/>
            <w:hideMark/>
          </w:tcPr>
          <w:p w14:paraId="0007869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0.035</w:t>
            </w:r>
          </w:p>
        </w:tc>
        <w:tc>
          <w:tcPr>
            <w:tcW w:w="0" w:type="auto"/>
            <w:noWrap/>
            <w:hideMark/>
          </w:tcPr>
          <w:p w14:paraId="3BC3B6A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0.81</w:t>
            </w:r>
          </w:p>
        </w:tc>
        <w:tc>
          <w:tcPr>
            <w:tcW w:w="0" w:type="auto"/>
            <w:noWrap/>
            <w:hideMark/>
          </w:tcPr>
          <w:p w14:paraId="5E44314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0.71</w:t>
            </w:r>
          </w:p>
        </w:tc>
        <w:tc>
          <w:tcPr>
            <w:tcW w:w="0" w:type="auto"/>
            <w:noWrap/>
            <w:hideMark/>
          </w:tcPr>
          <w:p w14:paraId="7922CF1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0.93</w:t>
            </w:r>
          </w:p>
        </w:tc>
        <w:tc>
          <w:tcPr>
            <w:tcW w:w="0" w:type="auto"/>
            <w:noWrap/>
            <w:hideMark/>
          </w:tcPr>
          <w:p w14:paraId="476EEFC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5.47E-06</w:t>
            </w:r>
          </w:p>
        </w:tc>
      </w:tr>
      <w:tr w:rsidR="00CF7BCE" w:rsidRPr="000C18CA" w14:paraId="30EFBC13"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3248246"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8:131515990_C_T</w:t>
            </w:r>
          </w:p>
        </w:tc>
        <w:tc>
          <w:tcPr>
            <w:tcW w:w="0" w:type="auto"/>
            <w:noWrap/>
            <w:hideMark/>
          </w:tcPr>
          <w:p w14:paraId="4AA68D5F" w14:textId="77777777" w:rsidR="00CF7BCE" w:rsidRPr="00984646"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Sensitivity analysis of self-reported OA</w:t>
            </w:r>
          </w:p>
        </w:tc>
        <w:tc>
          <w:tcPr>
            <w:tcW w:w="0" w:type="auto"/>
            <w:noWrap/>
            <w:hideMark/>
          </w:tcPr>
          <w:p w14:paraId="728A5C76"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rs11783462</w:t>
            </w:r>
          </w:p>
        </w:tc>
        <w:tc>
          <w:tcPr>
            <w:tcW w:w="0" w:type="auto"/>
            <w:noWrap/>
            <w:hideMark/>
          </w:tcPr>
          <w:p w14:paraId="410A0ABC"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394AAF7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0.028</w:t>
            </w:r>
          </w:p>
        </w:tc>
        <w:tc>
          <w:tcPr>
            <w:tcW w:w="0" w:type="auto"/>
            <w:noWrap/>
            <w:hideMark/>
          </w:tcPr>
          <w:p w14:paraId="013ACBB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0.028</w:t>
            </w:r>
          </w:p>
        </w:tc>
        <w:tc>
          <w:tcPr>
            <w:tcW w:w="0" w:type="auto"/>
            <w:noWrap/>
            <w:hideMark/>
          </w:tcPr>
          <w:p w14:paraId="47A5F0A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1.23</w:t>
            </w:r>
          </w:p>
        </w:tc>
        <w:tc>
          <w:tcPr>
            <w:tcW w:w="0" w:type="auto"/>
            <w:noWrap/>
            <w:hideMark/>
          </w:tcPr>
          <w:p w14:paraId="440D902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1.13</w:t>
            </w:r>
          </w:p>
        </w:tc>
        <w:tc>
          <w:tcPr>
            <w:tcW w:w="0" w:type="auto"/>
            <w:noWrap/>
            <w:hideMark/>
          </w:tcPr>
          <w:p w14:paraId="576025E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1.35</w:t>
            </w:r>
          </w:p>
        </w:tc>
        <w:tc>
          <w:tcPr>
            <w:tcW w:w="0" w:type="auto"/>
            <w:noWrap/>
            <w:hideMark/>
          </w:tcPr>
          <w:p w14:paraId="1E9ABA7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5.93E-06</w:t>
            </w:r>
          </w:p>
        </w:tc>
      </w:tr>
      <w:tr w:rsidR="00CF7BCE" w:rsidRPr="000C18CA" w14:paraId="65025765"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80EE6C3"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8:137302484_A_G</w:t>
            </w:r>
          </w:p>
        </w:tc>
        <w:tc>
          <w:tcPr>
            <w:tcW w:w="0" w:type="auto"/>
            <w:noWrap/>
            <w:hideMark/>
          </w:tcPr>
          <w:p w14:paraId="6EB7BA14" w14:textId="77777777" w:rsidR="00CF7BCE" w:rsidRPr="00984646"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Sensitivity analysis of self-reported OA</w:t>
            </w:r>
          </w:p>
        </w:tc>
        <w:tc>
          <w:tcPr>
            <w:tcW w:w="0" w:type="auto"/>
            <w:noWrap/>
            <w:hideMark/>
          </w:tcPr>
          <w:p w14:paraId="196A7932"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rs192009373</w:t>
            </w:r>
          </w:p>
        </w:tc>
        <w:tc>
          <w:tcPr>
            <w:tcW w:w="0" w:type="auto"/>
            <w:noWrap/>
            <w:hideMark/>
          </w:tcPr>
          <w:p w14:paraId="24B8243E"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4753376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0.01</w:t>
            </w:r>
          </w:p>
        </w:tc>
        <w:tc>
          <w:tcPr>
            <w:tcW w:w="0" w:type="auto"/>
            <w:noWrap/>
            <w:hideMark/>
          </w:tcPr>
          <w:p w14:paraId="5E80BB2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0.01</w:t>
            </w:r>
          </w:p>
        </w:tc>
        <w:tc>
          <w:tcPr>
            <w:tcW w:w="0" w:type="auto"/>
            <w:noWrap/>
            <w:hideMark/>
          </w:tcPr>
          <w:p w14:paraId="0B98165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0.68</w:t>
            </w:r>
          </w:p>
        </w:tc>
        <w:tc>
          <w:tcPr>
            <w:tcW w:w="0" w:type="auto"/>
            <w:noWrap/>
            <w:hideMark/>
          </w:tcPr>
          <w:p w14:paraId="649CEAC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0.57</w:t>
            </w:r>
          </w:p>
        </w:tc>
        <w:tc>
          <w:tcPr>
            <w:tcW w:w="0" w:type="auto"/>
            <w:noWrap/>
            <w:hideMark/>
          </w:tcPr>
          <w:p w14:paraId="72E7CDD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0.81</w:t>
            </w:r>
          </w:p>
        </w:tc>
        <w:tc>
          <w:tcPr>
            <w:tcW w:w="0" w:type="auto"/>
            <w:noWrap/>
            <w:hideMark/>
          </w:tcPr>
          <w:p w14:paraId="41D0095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3.63E-06</w:t>
            </w:r>
          </w:p>
        </w:tc>
      </w:tr>
      <w:tr w:rsidR="00CF7BCE" w:rsidRPr="000C18CA" w14:paraId="69918313"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5DF97E8"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8:145034852_G_A</w:t>
            </w:r>
          </w:p>
        </w:tc>
        <w:tc>
          <w:tcPr>
            <w:tcW w:w="0" w:type="auto"/>
            <w:noWrap/>
            <w:hideMark/>
          </w:tcPr>
          <w:p w14:paraId="0DD36D6F"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031A001D"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rs11780978</w:t>
            </w:r>
          </w:p>
        </w:tc>
        <w:tc>
          <w:tcPr>
            <w:tcW w:w="0" w:type="auto"/>
            <w:noWrap/>
            <w:hideMark/>
          </w:tcPr>
          <w:p w14:paraId="17830246"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17FAF19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0.402</w:t>
            </w:r>
          </w:p>
        </w:tc>
        <w:tc>
          <w:tcPr>
            <w:tcW w:w="0" w:type="auto"/>
            <w:noWrap/>
            <w:hideMark/>
          </w:tcPr>
          <w:p w14:paraId="1112837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0.402</w:t>
            </w:r>
          </w:p>
        </w:tc>
        <w:tc>
          <w:tcPr>
            <w:tcW w:w="0" w:type="auto"/>
            <w:noWrap/>
            <w:hideMark/>
          </w:tcPr>
          <w:p w14:paraId="0E498D9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1.16</w:t>
            </w:r>
          </w:p>
        </w:tc>
        <w:tc>
          <w:tcPr>
            <w:tcW w:w="0" w:type="auto"/>
            <w:noWrap/>
            <w:hideMark/>
          </w:tcPr>
          <w:p w14:paraId="36C9F09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1.08</w:t>
            </w:r>
          </w:p>
        </w:tc>
        <w:tc>
          <w:tcPr>
            <w:tcW w:w="0" w:type="auto"/>
            <w:noWrap/>
            <w:hideMark/>
          </w:tcPr>
          <w:p w14:paraId="7C207C31"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1.23</w:t>
            </w:r>
          </w:p>
        </w:tc>
        <w:tc>
          <w:tcPr>
            <w:tcW w:w="0" w:type="auto"/>
            <w:noWrap/>
            <w:hideMark/>
          </w:tcPr>
          <w:p w14:paraId="054956B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6.24E-06</w:t>
            </w:r>
          </w:p>
        </w:tc>
      </w:tr>
      <w:tr w:rsidR="00CF7BCE" w:rsidRPr="000C18CA" w14:paraId="51433294"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E5E57C2"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9:4604171_G_C</w:t>
            </w:r>
          </w:p>
        </w:tc>
        <w:tc>
          <w:tcPr>
            <w:tcW w:w="0" w:type="auto"/>
            <w:noWrap/>
            <w:hideMark/>
          </w:tcPr>
          <w:p w14:paraId="54595783"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027F129D"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rs16921597</w:t>
            </w:r>
          </w:p>
        </w:tc>
        <w:tc>
          <w:tcPr>
            <w:tcW w:w="0" w:type="auto"/>
            <w:noWrap/>
            <w:hideMark/>
          </w:tcPr>
          <w:p w14:paraId="5FF9B23A"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093746D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0.025</w:t>
            </w:r>
          </w:p>
        </w:tc>
        <w:tc>
          <w:tcPr>
            <w:tcW w:w="0" w:type="auto"/>
            <w:noWrap/>
            <w:hideMark/>
          </w:tcPr>
          <w:p w14:paraId="28A4B86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0.025</w:t>
            </w:r>
          </w:p>
        </w:tc>
        <w:tc>
          <w:tcPr>
            <w:tcW w:w="0" w:type="auto"/>
            <w:noWrap/>
            <w:hideMark/>
          </w:tcPr>
          <w:p w14:paraId="524370F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0.61</w:t>
            </w:r>
          </w:p>
        </w:tc>
        <w:tc>
          <w:tcPr>
            <w:tcW w:w="0" w:type="auto"/>
            <w:noWrap/>
            <w:hideMark/>
          </w:tcPr>
          <w:p w14:paraId="0052290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0.48</w:t>
            </w:r>
          </w:p>
        </w:tc>
        <w:tc>
          <w:tcPr>
            <w:tcW w:w="0" w:type="auto"/>
            <w:noWrap/>
            <w:hideMark/>
          </w:tcPr>
          <w:p w14:paraId="6AFD7F5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0.77</w:t>
            </w:r>
          </w:p>
        </w:tc>
        <w:tc>
          <w:tcPr>
            <w:tcW w:w="0" w:type="auto"/>
            <w:noWrap/>
            <w:hideMark/>
          </w:tcPr>
          <w:p w14:paraId="1A0BC9A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7.06E-06</w:t>
            </w:r>
          </w:p>
        </w:tc>
      </w:tr>
      <w:tr w:rsidR="00CF7BCE" w:rsidRPr="000C18CA" w14:paraId="25F10BDD"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9F832BB"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lastRenderedPageBreak/>
              <w:t>9:12857310_A_G</w:t>
            </w:r>
          </w:p>
        </w:tc>
        <w:tc>
          <w:tcPr>
            <w:tcW w:w="0" w:type="auto"/>
            <w:noWrap/>
            <w:hideMark/>
          </w:tcPr>
          <w:p w14:paraId="61BEF70A"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761822EE"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rs508803</w:t>
            </w:r>
          </w:p>
        </w:tc>
        <w:tc>
          <w:tcPr>
            <w:tcW w:w="0" w:type="auto"/>
            <w:noWrap/>
            <w:hideMark/>
          </w:tcPr>
          <w:p w14:paraId="1700FEAC"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1C36C9D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0.527</w:t>
            </w:r>
          </w:p>
        </w:tc>
        <w:tc>
          <w:tcPr>
            <w:tcW w:w="0" w:type="auto"/>
            <w:noWrap/>
            <w:hideMark/>
          </w:tcPr>
          <w:p w14:paraId="7CEA80F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0.473</w:t>
            </w:r>
          </w:p>
        </w:tc>
        <w:tc>
          <w:tcPr>
            <w:tcW w:w="0" w:type="auto"/>
            <w:noWrap/>
            <w:hideMark/>
          </w:tcPr>
          <w:p w14:paraId="4B627C9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0.94</w:t>
            </w:r>
          </w:p>
        </w:tc>
        <w:tc>
          <w:tcPr>
            <w:tcW w:w="0" w:type="auto"/>
            <w:noWrap/>
            <w:hideMark/>
          </w:tcPr>
          <w:p w14:paraId="1C52863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0.91</w:t>
            </w:r>
          </w:p>
        </w:tc>
        <w:tc>
          <w:tcPr>
            <w:tcW w:w="0" w:type="auto"/>
            <w:noWrap/>
            <w:hideMark/>
          </w:tcPr>
          <w:p w14:paraId="24F4ED1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0.96</w:t>
            </w:r>
          </w:p>
        </w:tc>
        <w:tc>
          <w:tcPr>
            <w:tcW w:w="0" w:type="auto"/>
            <w:noWrap/>
            <w:hideMark/>
          </w:tcPr>
          <w:p w14:paraId="63393D4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8.89E-06</w:t>
            </w:r>
          </w:p>
        </w:tc>
      </w:tr>
      <w:tr w:rsidR="00CF7BCE" w:rsidRPr="000C18CA" w14:paraId="41511293"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B60D7CE"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9:12857310_A_G</w:t>
            </w:r>
          </w:p>
        </w:tc>
        <w:tc>
          <w:tcPr>
            <w:tcW w:w="0" w:type="auto"/>
            <w:noWrap/>
            <w:hideMark/>
          </w:tcPr>
          <w:p w14:paraId="3D43CE5B" w14:textId="77777777" w:rsidR="00CF7BCE" w:rsidRPr="00984646"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Sensitivity analysis of self-reported OA</w:t>
            </w:r>
          </w:p>
        </w:tc>
        <w:tc>
          <w:tcPr>
            <w:tcW w:w="0" w:type="auto"/>
            <w:noWrap/>
            <w:hideMark/>
          </w:tcPr>
          <w:p w14:paraId="6D504EB3"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rs508803</w:t>
            </w:r>
          </w:p>
        </w:tc>
        <w:tc>
          <w:tcPr>
            <w:tcW w:w="0" w:type="auto"/>
            <w:noWrap/>
            <w:hideMark/>
          </w:tcPr>
          <w:p w14:paraId="3CE81A78"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2F4C47B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0.526</w:t>
            </w:r>
          </w:p>
        </w:tc>
        <w:tc>
          <w:tcPr>
            <w:tcW w:w="0" w:type="auto"/>
            <w:noWrap/>
            <w:hideMark/>
          </w:tcPr>
          <w:p w14:paraId="1C68BE7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0.474</w:t>
            </w:r>
          </w:p>
        </w:tc>
        <w:tc>
          <w:tcPr>
            <w:tcW w:w="0" w:type="auto"/>
            <w:noWrap/>
            <w:hideMark/>
          </w:tcPr>
          <w:p w14:paraId="79603D9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0.93</w:t>
            </w:r>
          </w:p>
        </w:tc>
        <w:tc>
          <w:tcPr>
            <w:tcW w:w="0" w:type="auto"/>
            <w:noWrap/>
            <w:hideMark/>
          </w:tcPr>
          <w:p w14:paraId="7C27999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w:t>
            </w:r>
          </w:p>
        </w:tc>
        <w:tc>
          <w:tcPr>
            <w:tcW w:w="0" w:type="auto"/>
            <w:noWrap/>
            <w:hideMark/>
          </w:tcPr>
          <w:p w14:paraId="163BA6C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0.96</w:t>
            </w:r>
          </w:p>
        </w:tc>
        <w:tc>
          <w:tcPr>
            <w:tcW w:w="0" w:type="auto"/>
            <w:noWrap/>
            <w:hideMark/>
          </w:tcPr>
          <w:p w14:paraId="097AA67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2.84E-06</w:t>
            </w:r>
          </w:p>
        </w:tc>
      </w:tr>
      <w:tr w:rsidR="00CF7BCE" w:rsidRPr="000C18CA" w14:paraId="74B2C349"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E426818"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9:19385025_G_GT</w:t>
            </w:r>
          </w:p>
        </w:tc>
        <w:tc>
          <w:tcPr>
            <w:tcW w:w="0" w:type="auto"/>
            <w:noWrap/>
            <w:hideMark/>
          </w:tcPr>
          <w:p w14:paraId="34A040A1" w14:textId="77777777" w:rsidR="00CF7BCE" w:rsidRPr="00984646"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Sensitivity analysis of self-reported OA</w:t>
            </w:r>
          </w:p>
        </w:tc>
        <w:tc>
          <w:tcPr>
            <w:tcW w:w="0" w:type="auto"/>
            <w:noWrap/>
            <w:hideMark/>
          </w:tcPr>
          <w:p w14:paraId="02DC2726"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rs530118113</w:t>
            </w:r>
          </w:p>
        </w:tc>
        <w:tc>
          <w:tcPr>
            <w:tcW w:w="0" w:type="auto"/>
            <w:noWrap/>
            <w:hideMark/>
          </w:tcPr>
          <w:p w14:paraId="52D69B4B"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GT</w:t>
            </w:r>
          </w:p>
        </w:tc>
        <w:tc>
          <w:tcPr>
            <w:tcW w:w="0" w:type="auto"/>
            <w:noWrap/>
            <w:hideMark/>
          </w:tcPr>
          <w:p w14:paraId="0E1078D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0.191</w:t>
            </w:r>
          </w:p>
        </w:tc>
        <w:tc>
          <w:tcPr>
            <w:tcW w:w="0" w:type="auto"/>
            <w:noWrap/>
            <w:hideMark/>
          </w:tcPr>
          <w:p w14:paraId="28F7E25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0.191</w:t>
            </w:r>
          </w:p>
        </w:tc>
        <w:tc>
          <w:tcPr>
            <w:tcW w:w="0" w:type="auto"/>
            <w:noWrap/>
            <w:hideMark/>
          </w:tcPr>
          <w:p w14:paraId="48B2D31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1.09</w:t>
            </w:r>
          </w:p>
        </w:tc>
        <w:tc>
          <w:tcPr>
            <w:tcW w:w="0" w:type="auto"/>
            <w:noWrap/>
            <w:hideMark/>
          </w:tcPr>
          <w:p w14:paraId="0F59B92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1.05</w:t>
            </w:r>
          </w:p>
        </w:tc>
        <w:tc>
          <w:tcPr>
            <w:tcW w:w="0" w:type="auto"/>
            <w:noWrap/>
            <w:hideMark/>
          </w:tcPr>
          <w:p w14:paraId="0021012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1.14</w:t>
            </w:r>
          </w:p>
        </w:tc>
        <w:tc>
          <w:tcPr>
            <w:tcW w:w="0" w:type="auto"/>
            <w:noWrap/>
            <w:hideMark/>
          </w:tcPr>
          <w:p w14:paraId="0D363C4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4.87E-06</w:t>
            </w:r>
          </w:p>
        </w:tc>
      </w:tr>
      <w:tr w:rsidR="00CF7BCE" w:rsidRPr="000C18CA" w14:paraId="521449D4"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8FAB3C9"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9:23886116_TTTAG_T</w:t>
            </w:r>
          </w:p>
        </w:tc>
        <w:tc>
          <w:tcPr>
            <w:tcW w:w="0" w:type="auto"/>
            <w:noWrap/>
            <w:hideMark/>
          </w:tcPr>
          <w:p w14:paraId="14CFDC58" w14:textId="77777777" w:rsidR="00CF7BCE" w:rsidRPr="00984646"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Hospital diagnosed hip and/or knee OA</w:t>
            </w:r>
          </w:p>
        </w:tc>
        <w:tc>
          <w:tcPr>
            <w:tcW w:w="0" w:type="auto"/>
            <w:noWrap/>
            <w:hideMark/>
          </w:tcPr>
          <w:p w14:paraId="0544E9E6"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w:t>
            </w:r>
          </w:p>
        </w:tc>
        <w:tc>
          <w:tcPr>
            <w:tcW w:w="0" w:type="auto"/>
            <w:noWrap/>
            <w:hideMark/>
          </w:tcPr>
          <w:p w14:paraId="3FCDCC6F"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55289AC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11C6F06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1801820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1.84</w:t>
            </w:r>
          </w:p>
        </w:tc>
        <w:tc>
          <w:tcPr>
            <w:tcW w:w="0" w:type="auto"/>
            <w:noWrap/>
            <w:hideMark/>
          </w:tcPr>
          <w:p w14:paraId="0CE5FB8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1.31</w:t>
            </w:r>
          </w:p>
        </w:tc>
        <w:tc>
          <w:tcPr>
            <w:tcW w:w="0" w:type="auto"/>
            <w:noWrap/>
            <w:hideMark/>
          </w:tcPr>
          <w:p w14:paraId="6DEEE0E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2.56</w:t>
            </w:r>
          </w:p>
        </w:tc>
        <w:tc>
          <w:tcPr>
            <w:tcW w:w="0" w:type="auto"/>
            <w:noWrap/>
            <w:hideMark/>
          </w:tcPr>
          <w:p w14:paraId="0036D19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7.21E-06</w:t>
            </w:r>
          </w:p>
        </w:tc>
      </w:tr>
      <w:tr w:rsidR="00CF7BCE" w:rsidRPr="000C18CA" w14:paraId="309CFBAB"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F612308"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9:25036933_G_A</w:t>
            </w:r>
          </w:p>
        </w:tc>
        <w:tc>
          <w:tcPr>
            <w:tcW w:w="0" w:type="auto"/>
            <w:noWrap/>
            <w:hideMark/>
          </w:tcPr>
          <w:p w14:paraId="7C89CA09"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4D18BD45"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rs72718147</w:t>
            </w:r>
          </w:p>
        </w:tc>
        <w:tc>
          <w:tcPr>
            <w:tcW w:w="0" w:type="auto"/>
            <w:noWrap/>
            <w:hideMark/>
          </w:tcPr>
          <w:p w14:paraId="4921DF9A"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338BE12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0.155</w:t>
            </w:r>
          </w:p>
        </w:tc>
        <w:tc>
          <w:tcPr>
            <w:tcW w:w="0" w:type="auto"/>
            <w:noWrap/>
            <w:hideMark/>
          </w:tcPr>
          <w:p w14:paraId="18485BB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0.155</w:t>
            </w:r>
          </w:p>
        </w:tc>
        <w:tc>
          <w:tcPr>
            <w:tcW w:w="0" w:type="auto"/>
            <w:noWrap/>
            <w:hideMark/>
          </w:tcPr>
          <w:p w14:paraId="2AF38C8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0.92</w:t>
            </w:r>
          </w:p>
        </w:tc>
        <w:tc>
          <w:tcPr>
            <w:tcW w:w="0" w:type="auto"/>
            <w:noWrap/>
            <w:hideMark/>
          </w:tcPr>
          <w:p w14:paraId="5C637D2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0.88</w:t>
            </w:r>
          </w:p>
        </w:tc>
        <w:tc>
          <w:tcPr>
            <w:tcW w:w="0" w:type="auto"/>
            <w:noWrap/>
            <w:hideMark/>
          </w:tcPr>
          <w:p w14:paraId="6FC4EDA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0.96</w:t>
            </w:r>
          </w:p>
        </w:tc>
        <w:tc>
          <w:tcPr>
            <w:tcW w:w="0" w:type="auto"/>
            <w:noWrap/>
            <w:hideMark/>
          </w:tcPr>
          <w:p w14:paraId="70DEDBA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5.71E-06</w:t>
            </w:r>
          </w:p>
        </w:tc>
      </w:tr>
      <w:tr w:rsidR="00CF7BCE" w:rsidRPr="000C18CA" w14:paraId="08123BA7"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16FA7EA"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9:26729125_G_C</w:t>
            </w:r>
          </w:p>
        </w:tc>
        <w:tc>
          <w:tcPr>
            <w:tcW w:w="0" w:type="auto"/>
            <w:noWrap/>
            <w:hideMark/>
          </w:tcPr>
          <w:p w14:paraId="038978DB"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4BEE098D"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w:t>
            </w:r>
          </w:p>
        </w:tc>
        <w:tc>
          <w:tcPr>
            <w:tcW w:w="0" w:type="auto"/>
            <w:noWrap/>
            <w:hideMark/>
          </w:tcPr>
          <w:p w14:paraId="05F15592"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166C725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0.008</w:t>
            </w:r>
          </w:p>
        </w:tc>
        <w:tc>
          <w:tcPr>
            <w:tcW w:w="0" w:type="auto"/>
            <w:noWrap/>
            <w:hideMark/>
          </w:tcPr>
          <w:p w14:paraId="596C600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0.008</w:t>
            </w:r>
          </w:p>
        </w:tc>
        <w:tc>
          <w:tcPr>
            <w:tcW w:w="0" w:type="auto"/>
            <w:noWrap/>
            <w:hideMark/>
          </w:tcPr>
          <w:p w14:paraId="2DADE61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0.49</w:t>
            </w:r>
          </w:p>
        </w:tc>
        <w:tc>
          <w:tcPr>
            <w:tcW w:w="0" w:type="auto"/>
            <w:noWrap/>
            <w:hideMark/>
          </w:tcPr>
          <w:p w14:paraId="03617EA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0.31</w:t>
            </w:r>
          </w:p>
        </w:tc>
        <w:tc>
          <w:tcPr>
            <w:tcW w:w="0" w:type="auto"/>
            <w:noWrap/>
            <w:hideMark/>
          </w:tcPr>
          <w:p w14:paraId="4E4505F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0.77</w:t>
            </w:r>
          </w:p>
        </w:tc>
        <w:tc>
          <w:tcPr>
            <w:tcW w:w="0" w:type="auto"/>
            <w:noWrap/>
            <w:hideMark/>
          </w:tcPr>
          <w:p w14:paraId="4902B62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6.77E-06</w:t>
            </w:r>
          </w:p>
        </w:tc>
      </w:tr>
      <w:tr w:rsidR="00CF7BCE" w:rsidRPr="000C18CA" w14:paraId="0E5704EA"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E872E77"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9:27313557_G_A</w:t>
            </w:r>
          </w:p>
        </w:tc>
        <w:tc>
          <w:tcPr>
            <w:tcW w:w="0" w:type="auto"/>
            <w:noWrap/>
            <w:hideMark/>
          </w:tcPr>
          <w:p w14:paraId="630E58EE"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38768A2A"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rs116882138</w:t>
            </w:r>
          </w:p>
        </w:tc>
        <w:tc>
          <w:tcPr>
            <w:tcW w:w="0" w:type="auto"/>
            <w:noWrap/>
            <w:hideMark/>
          </w:tcPr>
          <w:p w14:paraId="369F2FB8"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13F6841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0.017</w:t>
            </w:r>
          </w:p>
        </w:tc>
        <w:tc>
          <w:tcPr>
            <w:tcW w:w="0" w:type="auto"/>
            <w:noWrap/>
            <w:hideMark/>
          </w:tcPr>
          <w:p w14:paraId="7336C69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0.017</w:t>
            </w:r>
          </w:p>
        </w:tc>
        <w:tc>
          <w:tcPr>
            <w:tcW w:w="0" w:type="auto"/>
            <w:noWrap/>
            <w:hideMark/>
          </w:tcPr>
          <w:p w14:paraId="176E67D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1.31</w:t>
            </w:r>
          </w:p>
        </w:tc>
        <w:tc>
          <w:tcPr>
            <w:tcW w:w="0" w:type="auto"/>
            <w:noWrap/>
            <w:hideMark/>
          </w:tcPr>
          <w:p w14:paraId="0191EDF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1.17</w:t>
            </w:r>
          </w:p>
        </w:tc>
        <w:tc>
          <w:tcPr>
            <w:tcW w:w="0" w:type="auto"/>
            <w:noWrap/>
            <w:hideMark/>
          </w:tcPr>
          <w:p w14:paraId="5663985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1.46</w:t>
            </w:r>
          </w:p>
        </w:tc>
        <w:tc>
          <w:tcPr>
            <w:tcW w:w="0" w:type="auto"/>
            <w:noWrap/>
            <w:hideMark/>
          </w:tcPr>
          <w:p w14:paraId="45D8197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6.05E-06</w:t>
            </w:r>
          </w:p>
        </w:tc>
      </w:tr>
      <w:tr w:rsidR="00CF7BCE" w:rsidRPr="000C18CA" w14:paraId="48EEB3A5"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B644E70"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9:27313557_G_A</w:t>
            </w:r>
          </w:p>
        </w:tc>
        <w:tc>
          <w:tcPr>
            <w:tcW w:w="0" w:type="auto"/>
            <w:noWrap/>
            <w:hideMark/>
          </w:tcPr>
          <w:p w14:paraId="1221F8D4" w14:textId="77777777" w:rsidR="00CF7BCE" w:rsidRPr="00984646"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Hospital diagnosed hip and/or knee OA</w:t>
            </w:r>
          </w:p>
        </w:tc>
        <w:tc>
          <w:tcPr>
            <w:tcW w:w="0" w:type="auto"/>
            <w:noWrap/>
            <w:hideMark/>
          </w:tcPr>
          <w:p w14:paraId="3C53A433"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rs116882138</w:t>
            </w:r>
          </w:p>
        </w:tc>
        <w:tc>
          <w:tcPr>
            <w:tcW w:w="0" w:type="auto"/>
            <w:noWrap/>
            <w:hideMark/>
          </w:tcPr>
          <w:p w14:paraId="6FCF016E"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7376CF0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0.017</w:t>
            </w:r>
          </w:p>
        </w:tc>
        <w:tc>
          <w:tcPr>
            <w:tcW w:w="0" w:type="auto"/>
            <w:noWrap/>
            <w:hideMark/>
          </w:tcPr>
          <w:p w14:paraId="2FF1E36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0.017</w:t>
            </w:r>
          </w:p>
        </w:tc>
        <w:tc>
          <w:tcPr>
            <w:tcW w:w="0" w:type="auto"/>
            <w:noWrap/>
            <w:hideMark/>
          </w:tcPr>
          <w:p w14:paraId="6DAD39A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1.4</w:t>
            </w:r>
          </w:p>
        </w:tc>
        <w:tc>
          <w:tcPr>
            <w:tcW w:w="0" w:type="auto"/>
            <w:noWrap/>
            <w:hideMark/>
          </w:tcPr>
          <w:p w14:paraId="298ADDE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1.22</w:t>
            </w:r>
          </w:p>
        </w:tc>
        <w:tc>
          <w:tcPr>
            <w:tcW w:w="0" w:type="auto"/>
            <w:noWrap/>
            <w:hideMark/>
          </w:tcPr>
          <w:p w14:paraId="4F70573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1.6</w:t>
            </w:r>
          </w:p>
        </w:tc>
        <w:tc>
          <w:tcPr>
            <w:tcW w:w="0" w:type="auto"/>
            <w:noWrap/>
            <w:hideMark/>
          </w:tcPr>
          <w:p w14:paraId="23CEA07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2.96E-06</w:t>
            </w:r>
          </w:p>
        </w:tc>
      </w:tr>
      <w:tr w:rsidR="00CF7BCE" w:rsidRPr="000C18CA" w14:paraId="382A34D5"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86EA68C"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9:27583128_G_C</w:t>
            </w:r>
          </w:p>
        </w:tc>
        <w:tc>
          <w:tcPr>
            <w:tcW w:w="0" w:type="auto"/>
            <w:noWrap/>
            <w:hideMark/>
          </w:tcPr>
          <w:p w14:paraId="17F80807" w14:textId="77777777" w:rsidR="00CF7BCE" w:rsidRPr="00984646"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Sensitivity analysis of self-reported OA</w:t>
            </w:r>
          </w:p>
        </w:tc>
        <w:tc>
          <w:tcPr>
            <w:tcW w:w="0" w:type="auto"/>
            <w:noWrap/>
            <w:hideMark/>
          </w:tcPr>
          <w:p w14:paraId="2158ACBE"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rs7864502</w:t>
            </w:r>
          </w:p>
        </w:tc>
        <w:tc>
          <w:tcPr>
            <w:tcW w:w="0" w:type="auto"/>
            <w:noWrap/>
            <w:hideMark/>
          </w:tcPr>
          <w:p w14:paraId="61E7B157"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108B38E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0.14</w:t>
            </w:r>
          </w:p>
        </w:tc>
        <w:tc>
          <w:tcPr>
            <w:tcW w:w="0" w:type="auto"/>
            <w:noWrap/>
            <w:hideMark/>
          </w:tcPr>
          <w:p w14:paraId="4813287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0.14</w:t>
            </w:r>
          </w:p>
        </w:tc>
        <w:tc>
          <w:tcPr>
            <w:tcW w:w="0" w:type="auto"/>
            <w:noWrap/>
            <w:hideMark/>
          </w:tcPr>
          <w:p w14:paraId="22047E0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w:t>
            </w:r>
          </w:p>
        </w:tc>
        <w:tc>
          <w:tcPr>
            <w:tcW w:w="0" w:type="auto"/>
            <w:noWrap/>
            <w:hideMark/>
          </w:tcPr>
          <w:p w14:paraId="2163A4B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0.86</w:t>
            </w:r>
          </w:p>
        </w:tc>
        <w:tc>
          <w:tcPr>
            <w:tcW w:w="0" w:type="auto"/>
            <w:noWrap/>
            <w:hideMark/>
          </w:tcPr>
          <w:p w14:paraId="06B3CA7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0.94</w:t>
            </w:r>
          </w:p>
        </w:tc>
        <w:tc>
          <w:tcPr>
            <w:tcW w:w="0" w:type="auto"/>
            <w:noWrap/>
            <w:hideMark/>
          </w:tcPr>
          <w:p w14:paraId="3A6B0EF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8.46E-06</w:t>
            </w:r>
          </w:p>
        </w:tc>
      </w:tr>
      <w:tr w:rsidR="00CF7BCE" w:rsidRPr="000C18CA" w14:paraId="754FFC92"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639A911"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9:30403672_G_C</w:t>
            </w:r>
          </w:p>
        </w:tc>
        <w:tc>
          <w:tcPr>
            <w:tcW w:w="0" w:type="auto"/>
            <w:noWrap/>
            <w:hideMark/>
          </w:tcPr>
          <w:p w14:paraId="2D17DB47" w14:textId="77777777" w:rsidR="00CF7BCE" w:rsidRPr="00984646"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Sensitivity analysis of self-reported OA</w:t>
            </w:r>
          </w:p>
        </w:tc>
        <w:tc>
          <w:tcPr>
            <w:tcW w:w="0" w:type="auto"/>
            <w:noWrap/>
            <w:hideMark/>
          </w:tcPr>
          <w:p w14:paraId="0743EE11"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w:t>
            </w:r>
          </w:p>
        </w:tc>
        <w:tc>
          <w:tcPr>
            <w:tcW w:w="0" w:type="auto"/>
            <w:noWrap/>
            <w:hideMark/>
          </w:tcPr>
          <w:p w14:paraId="5410A94A"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1E3B4EA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6446380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74E08E6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1.78</w:t>
            </w:r>
          </w:p>
        </w:tc>
        <w:tc>
          <w:tcPr>
            <w:tcW w:w="0" w:type="auto"/>
            <w:noWrap/>
            <w:hideMark/>
          </w:tcPr>
          <w:p w14:paraId="65C3FD2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1.34</w:t>
            </w:r>
          </w:p>
        </w:tc>
        <w:tc>
          <w:tcPr>
            <w:tcW w:w="0" w:type="auto"/>
            <w:noWrap/>
            <w:hideMark/>
          </w:tcPr>
          <w:p w14:paraId="2AD3A53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2.36</w:t>
            </w:r>
          </w:p>
        </w:tc>
        <w:tc>
          <w:tcPr>
            <w:tcW w:w="0" w:type="auto"/>
            <w:noWrap/>
            <w:hideMark/>
          </w:tcPr>
          <w:p w14:paraId="14755BD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9.75E-06</w:t>
            </w:r>
          </w:p>
        </w:tc>
      </w:tr>
      <w:tr w:rsidR="00CF7BCE" w:rsidRPr="000C18CA" w14:paraId="494718C0"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8996E38"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9:38517033_G_A</w:t>
            </w:r>
          </w:p>
        </w:tc>
        <w:tc>
          <w:tcPr>
            <w:tcW w:w="0" w:type="auto"/>
            <w:noWrap/>
            <w:hideMark/>
          </w:tcPr>
          <w:p w14:paraId="51261383"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3CC77922"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w:t>
            </w:r>
          </w:p>
        </w:tc>
        <w:tc>
          <w:tcPr>
            <w:tcW w:w="0" w:type="auto"/>
            <w:noWrap/>
            <w:hideMark/>
          </w:tcPr>
          <w:p w14:paraId="4B7EE072"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5D75601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0.005</w:t>
            </w:r>
          </w:p>
        </w:tc>
        <w:tc>
          <w:tcPr>
            <w:tcW w:w="0" w:type="auto"/>
            <w:noWrap/>
            <w:hideMark/>
          </w:tcPr>
          <w:p w14:paraId="7AF5052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0.005</w:t>
            </w:r>
          </w:p>
        </w:tc>
        <w:tc>
          <w:tcPr>
            <w:tcW w:w="0" w:type="auto"/>
            <w:noWrap/>
            <w:hideMark/>
          </w:tcPr>
          <w:p w14:paraId="24D4D54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1.88</w:t>
            </w:r>
          </w:p>
        </w:tc>
        <w:tc>
          <w:tcPr>
            <w:tcW w:w="0" w:type="auto"/>
            <w:noWrap/>
            <w:hideMark/>
          </w:tcPr>
          <w:p w14:paraId="14080DA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1.41</w:t>
            </w:r>
          </w:p>
        </w:tc>
        <w:tc>
          <w:tcPr>
            <w:tcW w:w="0" w:type="auto"/>
            <w:noWrap/>
            <w:hideMark/>
          </w:tcPr>
          <w:p w14:paraId="1400338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2.51</w:t>
            </w:r>
          </w:p>
        </w:tc>
        <w:tc>
          <w:tcPr>
            <w:tcW w:w="0" w:type="auto"/>
            <w:noWrap/>
            <w:hideMark/>
          </w:tcPr>
          <w:p w14:paraId="66C5B1E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7.29E-06</w:t>
            </w:r>
          </w:p>
        </w:tc>
      </w:tr>
      <w:tr w:rsidR="00CF7BCE" w:rsidRPr="000C18CA" w14:paraId="2C20DE0D"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78D672D"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9:72409180_A_G</w:t>
            </w:r>
          </w:p>
        </w:tc>
        <w:tc>
          <w:tcPr>
            <w:tcW w:w="0" w:type="auto"/>
            <w:noWrap/>
            <w:hideMark/>
          </w:tcPr>
          <w:p w14:paraId="16BBF2A1"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4357D6B1"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rs75944996</w:t>
            </w:r>
          </w:p>
        </w:tc>
        <w:tc>
          <w:tcPr>
            <w:tcW w:w="0" w:type="auto"/>
            <w:noWrap/>
            <w:hideMark/>
          </w:tcPr>
          <w:p w14:paraId="1BD413BA"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32058EB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0.046</w:t>
            </w:r>
          </w:p>
        </w:tc>
        <w:tc>
          <w:tcPr>
            <w:tcW w:w="0" w:type="auto"/>
            <w:noWrap/>
            <w:hideMark/>
          </w:tcPr>
          <w:p w14:paraId="1A414C5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0.046</w:t>
            </w:r>
          </w:p>
        </w:tc>
        <w:tc>
          <w:tcPr>
            <w:tcW w:w="0" w:type="auto"/>
            <w:noWrap/>
            <w:hideMark/>
          </w:tcPr>
          <w:p w14:paraId="561A661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0.84</w:t>
            </w:r>
          </w:p>
        </w:tc>
        <w:tc>
          <w:tcPr>
            <w:tcW w:w="0" w:type="auto"/>
            <w:noWrap/>
            <w:hideMark/>
          </w:tcPr>
          <w:p w14:paraId="4DCC75C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0.78</w:t>
            </w:r>
          </w:p>
        </w:tc>
        <w:tc>
          <w:tcPr>
            <w:tcW w:w="0" w:type="auto"/>
            <w:noWrap/>
            <w:hideMark/>
          </w:tcPr>
          <w:p w14:paraId="37CFF85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0.91</w:t>
            </w:r>
          </w:p>
        </w:tc>
        <w:tc>
          <w:tcPr>
            <w:tcW w:w="0" w:type="auto"/>
            <w:noWrap/>
            <w:hideMark/>
          </w:tcPr>
          <w:p w14:paraId="4076E44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6.63E-06</w:t>
            </w:r>
          </w:p>
        </w:tc>
      </w:tr>
      <w:tr w:rsidR="00CF7BCE" w:rsidRPr="000C18CA" w14:paraId="58C60A7B"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3F3532C"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9:82853627_A_G</w:t>
            </w:r>
          </w:p>
        </w:tc>
        <w:tc>
          <w:tcPr>
            <w:tcW w:w="0" w:type="auto"/>
            <w:noWrap/>
            <w:hideMark/>
          </w:tcPr>
          <w:p w14:paraId="28CA662C"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77BE7FBF"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rs72740597</w:t>
            </w:r>
          </w:p>
        </w:tc>
        <w:tc>
          <w:tcPr>
            <w:tcW w:w="0" w:type="auto"/>
            <w:noWrap/>
            <w:hideMark/>
          </w:tcPr>
          <w:p w14:paraId="6237B374"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0DEC46B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0.086</w:t>
            </w:r>
          </w:p>
        </w:tc>
        <w:tc>
          <w:tcPr>
            <w:tcW w:w="0" w:type="auto"/>
            <w:noWrap/>
            <w:hideMark/>
          </w:tcPr>
          <w:p w14:paraId="3C62226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0.086</w:t>
            </w:r>
          </w:p>
        </w:tc>
        <w:tc>
          <w:tcPr>
            <w:tcW w:w="0" w:type="auto"/>
            <w:noWrap/>
            <w:hideMark/>
          </w:tcPr>
          <w:p w14:paraId="1BCE217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0.89</w:t>
            </w:r>
          </w:p>
        </w:tc>
        <w:tc>
          <w:tcPr>
            <w:tcW w:w="0" w:type="auto"/>
            <w:noWrap/>
            <w:hideMark/>
          </w:tcPr>
          <w:p w14:paraId="4DE74CA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0.85</w:t>
            </w:r>
          </w:p>
        </w:tc>
        <w:tc>
          <w:tcPr>
            <w:tcW w:w="0" w:type="auto"/>
            <w:noWrap/>
            <w:hideMark/>
          </w:tcPr>
          <w:p w14:paraId="3D740B11"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0.94</w:t>
            </w:r>
          </w:p>
        </w:tc>
        <w:tc>
          <w:tcPr>
            <w:tcW w:w="0" w:type="auto"/>
            <w:noWrap/>
            <w:hideMark/>
          </w:tcPr>
          <w:p w14:paraId="27D95CB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7.58E-06</w:t>
            </w:r>
          </w:p>
        </w:tc>
      </w:tr>
      <w:tr w:rsidR="00CF7BCE" w:rsidRPr="000C18CA" w14:paraId="4536DFE4"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08CE727"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9:82920982_G_A</w:t>
            </w:r>
          </w:p>
        </w:tc>
        <w:tc>
          <w:tcPr>
            <w:tcW w:w="0" w:type="auto"/>
            <w:noWrap/>
            <w:hideMark/>
          </w:tcPr>
          <w:p w14:paraId="788C8E2B" w14:textId="77777777" w:rsidR="00CF7BCE" w:rsidRPr="00984646"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Sensitivity analysis of self-reported OA</w:t>
            </w:r>
          </w:p>
        </w:tc>
        <w:tc>
          <w:tcPr>
            <w:tcW w:w="0" w:type="auto"/>
            <w:noWrap/>
            <w:hideMark/>
          </w:tcPr>
          <w:p w14:paraId="43370101"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rs62572413</w:t>
            </w:r>
          </w:p>
        </w:tc>
        <w:tc>
          <w:tcPr>
            <w:tcW w:w="0" w:type="auto"/>
            <w:noWrap/>
            <w:hideMark/>
          </w:tcPr>
          <w:p w14:paraId="302E6718"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7F35D47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0.092</w:t>
            </w:r>
          </w:p>
        </w:tc>
        <w:tc>
          <w:tcPr>
            <w:tcW w:w="0" w:type="auto"/>
            <w:noWrap/>
            <w:hideMark/>
          </w:tcPr>
          <w:p w14:paraId="4F25B84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0.092</w:t>
            </w:r>
          </w:p>
        </w:tc>
        <w:tc>
          <w:tcPr>
            <w:tcW w:w="0" w:type="auto"/>
            <w:noWrap/>
            <w:hideMark/>
          </w:tcPr>
          <w:p w14:paraId="751B087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0.88</w:t>
            </w:r>
          </w:p>
        </w:tc>
        <w:tc>
          <w:tcPr>
            <w:tcW w:w="0" w:type="auto"/>
            <w:noWrap/>
            <w:hideMark/>
          </w:tcPr>
          <w:p w14:paraId="29203EB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0.83</w:t>
            </w:r>
          </w:p>
        </w:tc>
        <w:tc>
          <w:tcPr>
            <w:tcW w:w="0" w:type="auto"/>
            <w:noWrap/>
            <w:hideMark/>
          </w:tcPr>
          <w:p w14:paraId="551357A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0.93</w:t>
            </w:r>
          </w:p>
        </w:tc>
        <w:tc>
          <w:tcPr>
            <w:tcW w:w="0" w:type="auto"/>
            <w:noWrap/>
            <w:hideMark/>
          </w:tcPr>
          <w:p w14:paraId="6217C6E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2.92E-06</w:t>
            </w:r>
          </w:p>
        </w:tc>
      </w:tr>
      <w:tr w:rsidR="00CF7BCE" w:rsidRPr="000C18CA" w14:paraId="6E1257D1"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5380258"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9:91251082_G_A</w:t>
            </w:r>
          </w:p>
        </w:tc>
        <w:tc>
          <w:tcPr>
            <w:tcW w:w="0" w:type="auto"/>
            <w:noWrap/>
            <w:hideMark/>
          </w:tcPr>
          <w:p w14:paraId="30BEE5FA"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268972E6"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rs191611489</w:t>
            </w:r>
          </w:p>
        </w:tc>
        <w:tc>
          <w:tcPr>
            <w:tcW w:w="0" w:type="auto"/>
            <w:noWrap/>
            <w:hideMark/>
          </w:tcPr>
          <w:p w14:paraId="0209BB8C"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4A6CA31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44BA13F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319C83F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0.36</w:t>
            </w:r>
          </w:p>
        </w:tc>
        <w:tc>
          <w:tcPr>
            <w:tcW w:w="0" w:type="auto"/>
            <w:noWrap/>
            <w:hideMark/>
          </w:tcPr>
          <w:p w14:paraId="5C80163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w:t>
            </w:r>
          </w:p>
        </w:tc>
        <w:tc>
          <w:tcPr>
            <w:tcW w:w="0" w:type="auto"/>
            <w:noWrap/>
            <w:hideMark/>
          </w:tcPr>
          <w:p w14:paraId="38E01FC1"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0.66</w:t>
            </w:r>
          </w:p>
        </w:tc>
        <w:tc>
          <w:tcPr>
            <w:tcW w:w="0" w:type="auto"/>
            <w:noWrap/>
            <w:hideMark/>
          </w:tcPr>
          <w:p w14:paraId="092F13A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2.38E-06</w:t>
            </w:r>
          </w:p>
        </w:tc>
      </w:tr>
      <w:tr w:rsidR="00CF7BCE" w:rsidRPr="000C18CA" w14:paraId="62D9D21E"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0BFDED1"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9:110105798_A_G</w:t>
            </w:r>
          </w:p>
        </w:tc>
        <w:tc>
          <w:tcPr>
            <w:tcW w:w="0" w:type="auto"/>
            <w:noWrap/>
            <w:hideMark/>
          </w:tcPr>
          <w:p w14:paraId="6BD3D55C" w14:textId="77777777" w:rsidR="00CF7BCE" w:rsidRPr="00984646"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Hospital diagnosed hip and/or knee OA</w:t>
            </w:r>
          </w:p>
        </w:tc>
        <w:tc>
          <w:tcPr>
            <w:tcW w:w="0" w:type="auto"/>
            <w:noWrap/>
            <w:hideMark/>
          </w:tcPr>
          <w:p w14:paraId="38AD17AB"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rs144881352</w:t>
            </w:r>
          </w:p>
        </w:tc>
        <w:tc>
          <w:tcPr>
            <w:tcW w:w="0" w:type="auto"/>
            <w:noWrap/>
            <w:hideMark/>
          </w:tcPr>
          <w:p w14:paraId="6371CEAA"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20123DE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0.015</w:t>
            </w:r>
          </w:p>
        </w:tc>
        <w:tc>
          <w:tcPr>
            <w:tcW w:w="0" w:type="auto"/>
            <w:noWrap/>
            <w:hideMark/>
          </w:tcPr>
          <w:p w14:paraId="76DDA13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0.015</w:t>
            </w:r>
          </w:p>
        </w:tc>
        <w:tc>
          <w:tcPr>
            <w:tcW w:w="0" w:type="auto"/>
            <w:noWrap/>
            <w:hideMark/>
          </w:tcPr>
          <w:p w14:paraId="2F7E436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1.45</w:t>
            </w:r>
          </w:p>
        </w:tc>
        <w:tc>
          <w:tcPr>
            <w:tcW w:w="0" w:type="auto"/>
            <w:noWrap/>
            <w:hideMark/>
          </w:tcPr>
          <w:p w14:paraId="19EB7A8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1.26</w:t>
            </w:r>
          </w:p>
        </w:tc>
        <w:tc>
          <w:tcPr>
            <w:tcW w:w="0" w:type="auto"/>
            <w:noWrap/>
            <w:hideMark/>
          </w:tcPr>
          <w:p w14:paraId="79C8D09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1.68</w:t>
            </w:r>
          </w:p>
        </w:tc>
        <w:tc>
          <w:tcPr>
            <w:tcW w:w="0" w:type="auto"/>
            <w:noWrap/>
            <w:hideMark/>
          </w:tcPr>
          <w:p w14:paraId="27F7A74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6.35E-07</w:t>
            </w:r>
          </w:p>
        </w:tc>
      </w:tr>
      <w:tr w:rsidR="00CF7BCE" w:rsidRPr="000C18CA" w14:paraId="735FB97A"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95EBBFD"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9:112349532_G_C</w:t>
            </w:r>
          </w:p>
        </w:tc>
        <w:tc>
          <w:tcPr>
            <w:tcW w:w="0" w:type="auto"/>
            <w:noWrap/>
            <w:hideMark/>
          </w:tcPr>
          <w:p w14:paraId="225EB2C0" w14:textId="77777777" w:rsidR="00CF7BCE" w:rsidRPr="00984646"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Hospital diagnosed hip and/or knee OA</w:t>
            </w:r>
          </w:p>
        </w:tc>
        <w:tc>
          <w:tcPr>
            <w:tcW w:w="0" w:type="auto"/>
            <w:noWrap/>
            <w:hideMark/>
          </w:tcPr>
          <w:p w14:paraId="25FC416C"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rs544827333</w:t>
            </w:r>
          </w:p>
        </w:tc>
        <w:tc>
          <w:tcPr>
            <w:tcW w:w="0" w:type="auto"/>
            <w:noWrap/>
            <w:hideMark/>
          </w:tcPr>
          <w:p w14:paraId="5966A59F"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51ECB95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018F7D7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78CC70C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1.72</w:t>
            </w:r>
          </w:p>
        </w:tc>
        <w:tc>
          <w:tcPr>
            <w:tcW w:w="0" w:type="auto"/>
            <w:noWrap/>
            <w:hideMark/>
          </w:tcPr>
          <w:p w14:paraId="560E7CF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1.29</w:t>
            </w:r>
          </w:p>
        </w:tc>
        <w:tc>
          <w:tcPr>
            <w:tcW w:w="0" w:type="auto"/>
            <w:noWrap/>
            <w:hideMark/>
          </w:tcPr>
          <w:p w14:paraId="04DE22C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2.29</w:t>
            </w:r>
          </w:p>
        </w:tc>
        <w:tc>
          <w:tcPr>
            <w:tcW w:w="0" w:type="auto"/>
            <w:noWrap/>
            <w:hideMark/>
          </w:tcPr>
          <w:p w14:paraId="58E8BB21"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5.89E-06</w:t>
            </w:r>
          </w:p>
        </w:tc>
      </w:tr>
      <w:tr w:rsidR="00CF7BCE" w:rsidRPr="000C18CA" w14:paraId="16375EB7"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A5B6B04"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9:112864137_C_A</w:t>
            </w:r>
          </w:p>
        </w:tc>
        <w:tc>
          <w:tcPr>
            <w:tcW w:w="0" w:type="auto"/>
            <w:noWrap/>
            <w:hideMark/>
          </w:tcPr>
          <w:p w14:paraId="60254F4B"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125FDE18"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rs140527764</w:t>
            </w:r>
          </w:p>
        </w:tc>
        <w:tc>
          <w:tcPr>
            <w:tcW w:w="0" w:type="auto"/>
            <w:noWrap/>
            <w:hideMark/>
          </w:tcPr>
          <w:p w14:paraId="02D7FD23"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3316E6F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0.008</w:t>
            </w:r>
          </w:p>
        </w:tc>
        <w:tc>
          <w:tcPr>
            <w:tcW w:w="0" w:type="auto"/>
            <w:noWrap/>
            <w:hideMark/>
          </w:tcPr>
          <w:p w14:paraId="10A7042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0.008</w:t>
            </w:r>
          </w:p>
        </w:tc>
        <w:tc>
          <w:tcPr>
            <w:tcW w:w="0" w:type="auto"/>
            <w:noWrap/>
            <w:hideMark/>
          </w:tcPr>
          <w:p w14:paraId="7257DB2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1.37</w:t>
            </w:r>
          </w:p>
        </w:tc>
        <w:tc>
          <w:tcPr>
            <w:tcW w:w="0" w:type="auto"/>
            <w:noWrap/>
            <w:hideMark/>
          </w:tcPr>
          <w:p w14:paraId="2F8073B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1.17</w:t>
            </w:r>
          </w:p>
        </w:tc>
        <w:tc>
          <w:tcPr>
            <w:tcW w:w="0" w:type="auto"/>
            <w:noWrap/>
            <w:hideMark/>
          </w:tcPr>
          <w:p w14:paraId="6DE30A1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1.61</w:t>
            </w:r>
          </w:p>
        </w:tc>
        <w:tc>
          <w:tcPr>
            <w:tcW w:w="0" w:type="auto"/>
            <w:noWrap/>
            <w:hideMark/>
          </w:tcPr>
          <w:p w14:paraId="3A0613E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7.53E-06</w:t>
            </w:r>
          </w:p>
        </w:tc>
      </w:tr>
      <w:tr w:rsidR="00CF7BCE" w:rsidRPr="000C18CA" w14:paraId="65A34C21"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539505F"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9:116929327_T_C</w:t>
            </w:r>
          </w:p>
        </w:tc>
        <w:tc>
          <w:tcPr>
            <w:tcW w:w="0" w:type="auto"/>
            <w:noWrap/>
            <w:hideMark/>
          </w:tcPr>
          <w:p w14:paraId="62CD27B3"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7378DA09"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rs737142</w:t>
            </w:r>
          </w:p>
        </w:tc>
        <w:tc>
          <w:tcPr>
            <w:tcW w:w="0" w:type="auto"/>
            <w:noWrap/>
            <w:hideMark/>
          </w:tcPr>
          <w:p w14:paraId="7E518D91"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19B0EF1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0.329</w:t>
            </w:r>
          </w:p>
        </w:tc>
        <w:tc>
          <w:tcPr>
            <w:tcW w:w="0" w:type="auto"/>
            <w:noWrap/>
            <w:hideMark/>
          </w:tcPr>
          <w:p w14:paraId="33D0D8C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0.329</w:t>
            </w:r>
          </w:p>
        </w:tc>
        <w:tc>
          <w:tcPr>
            <w:tcW w:w="0" w:type="auto"/>
            <w:noWrap/>
            <w:hideMark/>
          </w:tcPr>
          <w:p w14:paraId="6E188C6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1.17</w:t>
            </w:r>
          </w:p>
        </w:tc>
        <w:tc>
          <w:tcPr>
            <w:tcW w:w="0" w:type="auto"/>
            <w:noWrap/>
            <w:hideMark/>
          </w:tcPr>
          <w:p w14:paraId="3ECF23E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w:t>
            </w:r>
          </w:p>
        </w:tc>
        <w:tc>
          <w:tcPr>
            <w:tcW w:w="0" w:type="auto"/>
            <w:noWrap/>
            <w:hideMark/>
          </w:tcPr>
          <w:p w14:paraId="2BA1690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1.25</w:t>
            </w:r>
          </w:p>
        </w:tc>
        <w:tc>
          <w:tcPr>
            <w:tcW w:w="0" w:type="auto"/>
            <w:noWrap/>
            <w:hideMark/>
          </w:tcPr>
          <w:p w14:paraId="6A47F58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7.89E-06</w:t>
            </w:r>
          </w:p>
        </w:tc>
      </w:tr>
      <w:tr w:rsidR="00CF7BCE" w:rsidRPr="000C18CA" w14:paraId="6D58069B"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4AC7324"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9:117516589_T_C</w:t>
            </w:r>
          </w:p>
        </w:tc>
        <w:tc>
          <w:tcPr>
            <w:tcW w:w="0" w:type="auto"/>
            <w:noWrap/>
            <w:hideMark/>
          </w:tcPr>
          <w:p w14:paraId="26CA0E29"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308E0BD1"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rs62578665</w:t>
            </w:r>
          </w:p>
        </w:tc>
        <w:tc>
          <w:tcPr>
            <w:tcW w:w="0" w:type="auto"/>
            <w:noWrap/>
            <w:hideMark/>
          </w:tcPr>
          <w:p w14:paraId="5468315C"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3C3A677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27A13B2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6F66C34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1.83</w:t>
            </w:r>
          </w:p>
        </w:tc>
        <w:tc>
          <w:tcPr>
            <w:tcW w:w="0" w:type="auto"/>
            <w:noWrap/>
            <w:hideMark/>
          </w:tcPr>
          <w:p w14:paraId="545E1D2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1.39</w:t>
            </w:r>
          </w:p>
        </w:tc>
        <w:tc>
          <w:tcPr>
            <w:tcW w:w="0" w:type="auto"/>
            <w:noWrap/>
            <w:hideMark/>
          </w:tcPr>
          <w:p w14:paraId="39927C4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2.41</w:t>
            </w:r>
          </w:p>
        </w:tc>
        <w:tc>
          <w:tcPr>
            <w:tcW w:w="0" w:type="auto"/>
            <w:noWrap/>
            <w:hideMark/>
          </w:tcPr>
          <w:p w14:paraId="43B762D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4.57E-06</w:t>
            </w:r>
          </w:p>
        </w:tc>
      </w:tr>
      <w:tr w:rsidR="00CF7BCE" w:rsidRPr="000C18CA" w14:paraId="02C13107"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502581A"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9:123588333_C_T</w:t>
            </w:r>
          </w:p>
        </w:tc>
        <w:tc>
          <w:tcPr>
            <w:tcW w:w="0" w:type="auto"/>
            <w:noWrap/>
            <w:hideMark/>
          </w:tcPr>
          <w:p w14:paraId="25FAB796" w14:textId="77777777" w:rsidR="00CF7BCE" w:rsidRPr="00984646"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Sensitivity analysis of self-reported OA</w:t>
            </w:r>
          </w:p>
        </w:tc>
        <w:tc>
          <w:tcPr>
            <w:tcW w:w="0" w:type="auto"/>
            <w:noWrap/>
            <w:hideMark/>
          </w:tcPr>
          <w:p w14:paraId="1E61BCAD"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rs150211503</w:t>
            </w:r>
          </w:p>
        </w:tc>
        <w:tc>
          <w:tcPr>
            <w:tcW w:w="0" w:type="auto"/>
            <w:noWrap/>
            <w:hideMark/>
          </w:tcPr>
          <w:p w14:paraId="269001C1"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7DA018D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0.037</w:t>
            </w:r>
          </w:p>
        </w:tc>
        <w:tc>
          <w:tcPr>
            <w:tcW w:w="0" w:type="auto"/>
            <w:noWrap/>
            <w:hideMark/>
          </w:tcPr>
          <w:p w14:paraId="01E5ADC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0.037</w:t>
            </w:r>
          </w:p>
        </w:tc>
        <w:tc>
          <w:tcPr>
            <w:tcW w:w="0" w:type="auto"/>
            <w:noWrap/>
            <w:hideMark/>
          </w:tcPr>
          <w:p w14:paraId="63484B4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0.82</w:t>
            </w:r>
          </w:p>
        </w:tc>
        <w:tc>
          <w:tcPr>
            <w:tcW w:w="0" w:type="auto"/>
            <w:noWrap/>
            <w:hideMark/>
          </w:tcPr>
          <w:p w14:paraId="677D1ED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0.75</w:t>
            </w:r>
          </w:p>
        </w:tc>
        <w:tc>
          <w:tcPr>
            <w:tcW w:w="0" w:type="auto"/>
            <w:noWrap/>
            <w:hideMark/>
          </w:tcPr>
          <w:p w14:paraId="4615F1F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w:t>
            </w:r>
          </w:p>
        </w:tc>
        <w:tc>
          <w:tcPr>
            <w:tcW w:w="0" w:type="auto"/>
            <w:noWrap/>
            <w:hideMark/>
          </w:tcPr>
          <w:p w14:paraId="52F1010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4.50E-06</w:t>
            </w:r>
          </w:p>
        </w:tc>
      </w:tr>
      <w:tr w:rsidR="00CF7BCE" w:rsidRPr="000C18CA" w14:paraId="6D540F15"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88297F5"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9:130901763_A_C</w:t>
            </w:r>
          </w:p>
        </w:tc>
        <w:tc>
          <w:tcPr>
            <w:tcW w:w="0" w:type="auto"/>
            <w:noWrap/>
            <w:hideMark/>
          </w:tcPr>
          <w:p w14:paraId="550C779C"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5A5571D7"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rs368982294</w:t>
            </w:r>
          </w:p>
        </w:tc>
        <w:tc>
          <w:tcPr>
            <w:tcW w:w="0" w:type="auto"/>
            <w:noWrap/>
            <w:hideMark/>
          </w:tcPr>
          <w:p w14:paraId="1AFD1A9A"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7AF2431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0.071</w:t>
            </w:r>
          </w:p>
        </w:tc>
        <w:tc>
          <w:tcPr>
            <w:tcW w:w="0" w:type="auto"/>
            <w:noWrap/>
            <w:hideMark/>
          </w:tcPr>
          <w:p w14:paraId="3B04853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0.071</w:t>
            </w:r>
          </w:p>
        </w:tc>
        <w:tc>
          <w:tcPr>
            <w:tcW w:w="0" w:type="auto"/>
            <w:noWrap/>
            <w:hideMark/>
          </w:tcPr>
          <w:p w14:paraId="3777BAA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w:t>
            </w:r>
          </w:p>
        </w:tc>
        <w:tc>
          <w:tcPr>
            <w:tcW w:w="0" w:type="auto"/>
            <w:noWrap/>
            <w:hideMark/>
          </w:tcPr>
          <w:p w14:paraId="074004B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1.16</w:t>
            </w:r>
          </w:p>
        </w:tc>
        <w:tc>
          <w:tcPr>
            <w:tcW w:w="0" w:type="auto"/>
            <w:noWrap/>
            <w:hideMark/>
          </w:tcPr>
          <w:p w14:paraId="3E02945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1.46</w:t>
            </w:r>
          </w:p>
        </w:tc>
        <w:tc>
          <w:tcPr>
            <w:tcW w:w="0" w:type="auto"/>
            <w:noWrap/>
            <w:hideMark/>
          </w:tcPr>
          <w:p w14:paraId="0402752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1.27E-06</w:t>
            </w:r>
          </w:p>
        </w:tc>
      </w:tr>
      <w:tr w:rsidR="00CF7BCE" w:rsidRPr="000C18CA" w14:paraId="2004AFB8"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CD39D40"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9:139040827_C_T</w:t>
            </w:r>
          </w:p>
        </w:tc>
        <w:tc>
          <w:tcPr>
            <w:tcW w:w="0" w:type="auto"/>
            <w:noWrap/>
            <w:hideMark/>
          </w:tcPr>
          <w:p w14:paraId="6D448D91" w14:textId="77777777" w:rsidR="00CF7BCE" w:rsidRPr="00984646"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Sensitivity analysis of self-reported OA</w:t>
            </w:r>
          </w:p>
        </w:tc>
        <w:tc>
          <w:tcPr>
            <w:tcW w:w="0" w:type="auto"/>
            <w:noWrap/>
            <w:hideMark/>
          </w:tcPr>
          <w:p w14:paraId="79F7F466"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rs72773750</w:t>
            </w:r>
          </w:p>
        </w:tc>
        <w:tc>
          <w:tcPr>
            <w:tcW w:w="0" w:type="auto"/>
            <w:noWrap/>
            <w:hideMark/>
          </w:tcPr>
          <w:p w14:paraId="3867EFA8"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0661CA9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0.029</w:t>
            </w:r>
          </w:p>
        </w:tc>
        <w:tc>
          <w:tcPr>
            <w:tcW w:w="0" w:type="auto"/>
            <w:noWrap/>
            <w:hideMark/>
          </w:tcPr>
          <w:p w14:paraId="70A5AC1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0.029</w:t>
            </w:r>
          </w:p>
        </w:tc>
        <w:tc>
          <w:tcPr>
            <w:tcW w:w="0" w:type="auto"/>
            <w:noWrap/>
            <w:hideMark/>
          </w:tcPr>
          <w:p w14:paraId="1EC6DE4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w:t>
            </w:r>
          </w:p>
        </w:tc>
        <w:tc>
          <w:tcPr>
            <w:tcW w:w="0" w:type="auto"/>
            <w:noWrap/>
            <w:hideMark/>
          </w:tcPr>
          <w:p w14:paraId="4E49CBA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0.72</w:t>
            </w:r>
          </w:p>
        </w:tc>
        <w:tc>
          <w:tcPr>
            <w:tcW w:w="0" w:type="auto"/>
            <w:noWrap/>
            <w:hideMark/>
          </w:tcPr>
          <w:p w14:paraId="0017275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0.88</w:t>
            </w:r>
          </w:p>
        </w:tc>
        <w:tc>
          <w:tcPr>
            <w:tcW w:w="0" w:type="auto"/>
            <w:noWrap/>
            <w:hideMark/>
          </w:tcPr>
          <w:p w14:paraId="134D856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1.76E-06</w:t>
            </w:r>
          </w:p>
        </w:tc>
      </w:tr>
      <w:tr w:rsidR="00CF7BCE" w:rsidRPr="000C18CA" w14:paraId="5957F2C8"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ED5F668"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10:9796700_G_T</w:t>
            </w:r>
          </w:p>
        </w:tc>
        <w:tc>
          <w:tcPr>
            <w:tcW w:w="0" w:type="auto"/>
            <w:noWrap/>
            <w:hideMark/>
          </w:tcPr>
          <w:p w14:paraId="215AF63C"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39A5186A"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rs7897226</w:t>
            </w:r>
          </w:p>
        </w:tc>
        <w:tc>
          <w:tcPr>
            <w:tcW w:w="0" w:type="auto"/>
            <w:noWrap/>
            <w:hideMark/>
          </w:tcPr>
          <w:p w14:paraId="0DA67254"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457CAF7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0.154</w:t>
            </w:r>
          </w:p>
        </w:tc>
        <w:tc>
          <w:tcPr>
            <w:tcW w:w="0" w:type="auto"/>
            <w:noWrap/>
            <w:hideMark/>
          </w:tcPr>
          <w:p w14:paraId="5B6570B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0.154</w:t>
            </w:r>
          </w:p>
        </w:tc>
        <w:tc>
          <w:tcPr>
            <w:tcW w:w="0" w:type="auto"/>
            <w:noWrap/>
            <w:hideMark/>
          </w:tcPr>
          <w:p w14:paraId="5DA193D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0.81</w:t>
            </w:r>
          </w:p>
        </w:tc>
        <w:tc>
          <w:tcPr>
            <w:tcW w:w="0" w:type="auto"/>
            <w:noWrap/>
            <w:hideMark/>
          </w:tcPr>
          <w:p w14:paraId="1AB2636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0.74</w:t>
            </w:r>
          </w:p>
        </w:tc>
        <w:tc>
          <w:tcPr>
            <w:tcW w:w="0" w:type="auto"/>
            <w:noWrap/>
            <w:hideMark/>
          </w:tcPr>
          <w:p w14:paraId="489BF8E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0.89</w:t>
            </w:r>
          </w:p>
        </w:tc>
        <w:tc>
          <w:tcPr>
            <w:tcW w:w="0" w:type="auto"/>
            <w:noWrap/>
            <w:hideMark/>
          </w:tcPr>
          <w:p w14:paraId="22A970C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6.90E-06</w:t>
            </w:r>
          </w:p>
        </w:tc>
      </w:tr>
      <w:tr w:rsidR="00CF7BCE" w:rsidRPr="000C18CA" w14:paraId="2C004DD9"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E09CBDC"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10:13227604_G_T</w:t>
            </w:r>
          </w:p>
        </w:tc>
        <w:tc>
          <w:tcPr>
            <w:tcW w:w="0" w:type="auto"/>
            <w:noWrap/>
            <w:hideMark/>
          </w:tcPr>
          <w:p w14:paraId="78DE6B4B" w14:textId="77777777" w:rsidR="00CF7BCE" w:rsidRPr="00984646"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Hospital diagnosed hip and/or knee OA</w:t>
            </w:r>
          </w:p>
        </w:tc>
        <w:tc>
          <w:tcPr>
            <w:tcW w:w="0" w:type="auto"/>
            <w:noWrap/>
            <w:hideMark/>
          </w:tcPr>
          <w:p w14:paraId="07C71B2E"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rs6602640</w:t>
            </w:r>
          </w:p>
        </w:tc>
        <w:tc>
          <w:tcPr>
            <w:tcW w:w="0" w:type="auto"/>
            <w:noWrap/>
            <w:hideMark/>
          </w:tcPr>
          <w:p w14:paraId="7C6A5BCB"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175081C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0.887</w:t>
            </w:r>
          </w:p>
        </w:tc>
        <w:tc>
          <w:tcPr>
            <w:tcW w:w="0" w:type="auto"/>
            <w:noWrap/>
            <w:hideMark/>
          </w:tcPr>
          <w:p w14:paraId="068F225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0.113</w:t>
            </w:r>
          </w:p>
        </w:tc>
        <w:tc>
          <w:tcPr>
            <w:tcW w:w="0" w:type="auto"/>
            <w:noWrap/>
            <w:hideMark/>
          </w:tcPr>
          <w:p w14:paraId="3C24E07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1.16</w:t>
            </w:r>
          </w:p>
        </w:tc>
        <w:tc>
          <w:tcPr>
            <w:tcW w:w="0" w:type="auto"/>
            <w:noWrap/>
            <w:hideMark/>
          </w:tcPr>
          <w:p w14:paraId="6DC3D09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1.09</w:t>
            </w:r>
          </w:p>
        </w:tc>
        <w:tc>
          <w:tcPr>
            <w:tcW w:w="0" w:type="auto"/>
            <w:noWrap/>
            <w:hideMark/>
          </w:tcPr>
          <w:p w14:paraId="0C25A31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1.23</w:t>
            </w:r>
          </w:p>
        </w:tc>
        <w:tc>
          <w:tcPr>
            <w:tcW w:w="0" w:type="auto"/>
            <w:noWrap/>
            <w:hideMark/>
          </w:tcPr>
          <w:p w14:paraId="1AEDB33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8.72E-06</w:t>
            </w:r>
          </w:p>
        </w:tc>
      </w:tr>
      <w:tr w:rsidR="00CF7BCE" w:rsidRPr="000C18CA" w14:paraId="3F2493D7"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2B738A7"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10:14524061_T_A</w:t>
            </w:r>
          </w:p>
        </w:tc>
        <w:tc>
          <w:tcPr>
            <w:tcW w:w="0" w:type="auto"/>
            <w:noWrap/>
            <w:hideMark/>
          </w:tcPr>
          <w:p w14:paraId="6A0528B2" w14:textId="77777777" w:rsidR="00CF7BCE" w:rsidRPr="00984646"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Hospital diagnosed hip and/or knee OA</w:t>
            </w:r>
          </w:p>
        </w:tc>
        <w:tc>
          <w:tcPr>
            <w:tcW w:w="0" w:type="auto"/>
            <w:noWrap/>
            <w:hideMark/>
          </w:tcPr>
          <w:p w14:paraId="62F7202F"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rs551026860</w:t>
            </w:r>
          </w:p>
        </w:tc>
        <w:tc>
          <w:tcPr>
            <w:tcW w:w="0" w:type="auto"/>
            <w:noWrap/>
            <w:hideMark/>
          </w:tcPr>
          <w:p w14:paraId="3D9A9E04"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6FACCB5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53023BF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17C3981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0.44</w:t>
            </w:r>
          </w:p>
        </w:tc>
        <w:tc>
          <w:tcPr>
            <w:tcW w:w="0" w:type="auto"/>
            <w:noWrap/>
            <w:hideMark/>
          </w:tcPr>
          <w:p w14:paraId="45AECC5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0.29</w:t>
            </w:r>
          </w:p>
        </w:tc>
        <w:tc>
          <w:tcPr>
            <w:tcW w:w="0" w:type="auto"/>
            <w:noWrap/>
            <w:hideMark/>
          </w:tcPr>
          <w:p w14:paraId="5DE2674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0.68</w:t>
            </w:r>
          </w:p>
        </w:tc>
        <w:tc>
          <w:tcPr>
            <w:tcW w:w="0" w:type="auto"/>
            <w:noWrap/>
            <w:hideMark/>
          </w:tcPr>
          <w:p w14:paraId="51A196D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2.78E-06</w:t>
            </w:r>
          </w:p>
        </w:tc>
      </w:tr>
      <w:tr w:rsidR="00CF7BCE" w:rsidRPr="000C18CA" w14:paraId="50258E8C"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94881DC"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10:24589907_G_A</w:t>
            </w:r>
          </w:p>
        </w:tc>
        <w:tc>
          <w:tcPr>
            <w:tcW w:w="0" w:type="auto"/>
            <w:noWrap/>
            <w:hideMark/>
          </w:tcPr>
          <w:p w14:paraId="6DAABE32"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4A4F65F2"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rs170205</w:t>
            </w:r>
          </w:p>
        </w:tc>
        <w:tc>
          <w:tcPr>
            <w:tcW w:w="0" w:type="auto"/>
            <w:noWrap/>
            <w:hideMark/>
          </w:tcPr>
          <w:p w14:paraId="6306D066"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1775D0F1"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0.957</w:t>
            </w:r>
          </w:p>
        </w:tc>
        <w:tc>
          <w:tcPr>
            <w:tcW w:w="0" w:type="auto"/>
            <w:noWrap/>
            <w:hideMark/>
          </w:tcPr>
          <w:p w14:paraId="1DDD790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0.043</w:t>
            </w:r>
          </w:p>
        </w:tc>
        <w:tc>
          <w:tcPr>
            <w:tcW w:w="0" w:type="auto"/>
            <w:noWrap/>
            <w:hideMark/>
          </w:tcPr>
          <w:p w14:paraId="5477F1D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0.78</w:t>
            </w:r>
          </w:p>
        </w:tc>
        <w:tc>
          <w:tcPr>
            <w:tcW w:w="0" w:type="auto"/>
            <w:noWrap/>
            <w:hideMark/>
          </w:tcPr>
          <w:p w14:paraId="1885436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w:t>
            </w:r>
          </w:p>
        </w:tc>
        <w:tc>
          <w:tcPr>
            <w:tcW w:w="0" w:type="auto"/>
            <w:noWrap/>
            <w:hideMark/>
          </w:tcPr>
          <w:p w14:paraId="4B76D99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0.87</w:t>
            </w:r>
          </w:p>
        </w:tc>
        <w:tc>
          <w:tcPr>
            <w:tcW w:w="0" w:type="auto"/>
            <w:noWrap/>
            <w:hideMark/>
          </w:tcPr>
          <w:p w14:paraId="29878C7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7.36E-06</w:t>
            </w:r>
          </w:p>
        </w:tc>
      </w:tr>
      <w:tr w:rsidR="00CF7BCE" w:rsidRPr="000C18CA" w14:paraId="76ADB86E"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BDA635B"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10:27881308_T_A</w:t>
            </w:r>
          </w:p>
        </w:tc>
        <w:tc>
          <w:tcPr>
            <w:tcW w:w="0" w:type="auto"/>
            <w:noWrap/>
            <w:hideMark/>
          </w:tcPr>
          <w:p w14:paraId="14227360"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08B0F123"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rs4272700</w:t>
            </w:r>
          </w:p>
        </w:tc>
        <w:tc>
          <w:tcPr>
            <w:tcW w:w="0" w:type="auto"/>
            <w:noWrap/>
            <w:hideMark/>
          </w:tcPr>
          <w:p w14:paraId="071F753B"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5CE0FDA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0.307</w:t>
            </w:r>
          </w:p>
        </w:tc>
        <w:tc>
          <w:tcPr>
            <w:tcW w:w="0" w:type="auto"/>
            <w:noWrap/>
            <w:hideMark/>
          </w:tcPr>
          <w:p w14:paraId="3E7093E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0.307</w:t>
            </w:r>
          </w:p>
        </w:tc>
        <w:tc>
          <w:tcPr>
            <w:tcW w:w="0" w:type="auto"/>
            <w:noWrap/>
            <w:hideMark/>
          </w:tcPr>
          <w:p w14:paraId="7FE6549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1.07</w:t>
            </w:r>
          </w:p>
        </w:tc>
        <w:tc>
          <w:tcPr>
            <w:tcW w:w="0" w:type="auto"/>
            <w:noWrap/>
            <w:hideMark/>
          </w:tcPr>
          <w:p w14:paraId="4247F8A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1.04</w:t>
            </w:r>
          </w:p>
        </w:tc>
        <w:tc>
          <w:tcPr>
            <w:tcW w:w="0" w:type="auto"/>
            <w:noWrap/>
            <w:hideMark/>
          </w:tcPr>
          <w:p w14:paraId="5E19EEF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w:t>
            </w:r>
          </w:p>
        </w:tc>
        <w:tc>
          <w:tcPr>
            <w:tcW w:w="0" w:type="auto"/>
            <w:noWrap/>
            <w:hideMark/>
          </w:tcPr>
          <w:p w14:paraId="23F12F3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5.57E-06</w:t>
            </w:r>
          </w:p>
        </w:tc>
      </w:tr>
      <w:tr w:rsidR="00CF7BCE" w:rsidRPr="000C18CA" w14:paraId="3656A345"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189578A"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lastRenderedPageBreak/>
              <w:t>10:36695776_A_G</w:t>
            </w:r>
          </w:p>
        </w:tc>
        <w:tc>
          <w:tcPr>
            <w:tcW w:w="0" w:type="auto"/>
            <w:noWrap/>
            <w:hideMark/>
          </w:tcPr>
          <w:p w14:paraId="0CEFFB1D"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6D8140EE"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rs186178450</w:t>
            </w:r>
          </w:p>
        </w:tc>
        <w:tc>
          <w:tcPr>
            <w:tcW w:w="0" w:type="auto"/>
            <w:noWrap/>
            <w:hideMark/>
          </w:tcPr>
          <w:p w14:paraId="12A4D50D"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588E02D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0.001</w:t>
            </w:r>
          </w:p>
        </w:tc>
        <w:tc>
          <w:tcPr>
            <w:tcW w:w="0" w:type="auto"/>
            <w:noWrap/>
            <w:hideMark/>
          </w:tcPr>
          <w:p w14:paraId="5B1048B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0.001</w:t>
            </w:r>
          </w:p>
        </w:tc>
        <w:tc>
          <w:tcPr>
            <w:tcW w:w="0" w:type="auto"/>
            <w:noWrap/>
            <w:hideMark/>
          </w:tcPr>
          <w:p w14:paraId="1AC1DD4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1.88</w:t>
            </w:r>
          </w:p>
        </w:tc>
        <w:tc>
          <w:tcPr>
            <w:tcW w:w="0" w:type="auto"/>
            <w:noWrap/>
            <w:hideMark/>
          </w:tcPr>
          <w:p w14:paraId="1A520BD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1.31</w:t>
            </w:r>
          </w:p>
        </w:tc>
        <w:tc>
          <w:tcPr>
            <w:tcW w:w="0" w:type="auto"/>
            <w:noWrap/>
            <w:hideMark/>
          </w:tcPr>
          <w:p w14:paraId="589CE8E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2.71</w:t>
            </w:r>
          </w:p>
        </w:tc>
        <w:tc>
          <w:tcPr>
            <w:tcW w:w="0" w:type="auto"/>
            <w:noWrap/>
            <w:hideMark/>
          </w:tcPr>
          <w:p w14:paraId="16A0EAA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2.21E-06</w:t>
            </w:r>
          </w:p>
        </w:tc>
      </w:tr>
      <w:tr w:rsidR="00CF7BCE" w:rsidRPr="000C18CA" w14:paraId="7E99FE5D"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4C2540D"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10:65054448_CTGTT_C</w:t>
            </w:r>
          </w:p>
        </w:tc>
        <w:tc>
          <w:tcPr>
            <w:tcW w:w="0" w:type="auto"/>
            <w:noWrap/>
            <w:hideMark/>
          </w:tcPr>
          <w:p w14:paraId="1E1F433A" w14:textId="77777777" w:rsidR="00CF7BCE" w:rsidRPr="00984646"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Sensitivity analysis of self-reported OA</w:t>
            </w:r>
          </w:p>
        </w:tc>
        <w:tc>
          <w:tcPr>
            <w:tcW w:w="0" w:type="auto"/>
            <w:noWrap/>
            <w:hideMark/>
          </w:tcPr>
          <w:p w14:paraId="3062CD01"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rs538740480</w:t>
            </w:r>
          </w:p>
        </w:tc>
        <w:tc>
          <w:tcPr>
            <w:tcW w:w="0" w:type="auto"/>
            <w:noWrap/>
            <w:hideMark/>
          </w:tcPr>
          <w:p w14:paraId="595F7D66"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3F5A8A5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0F79449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3A48C4F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1.88</w:t>
            </w:r>
          </w:p>
        </w:tc>
        <w:tc>
          <w:tcPr>
            <w:tcW w:w="0" w:type="auto"/>
            <w:noWrap/>
            <w:hideMark/>
          </w:tcPr>
          <w:p w14:paraId="14B94AD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1.39</w:t>
            </w:r>
          </w:p>
        </w:tc>
        <w:tc>
          <w:tcPr>
            <w:tcW w:w="0" w:type="auto"/>
            <w:noWrap/>
            <w:hideMark/>
          </w:tcPr>
          <w:p w14:paraId="2377FCE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2.55</w:t>
            </w:r>
          </w:p>
        </w:tc>
        <w:tc>
          <w:tcPr>
            <w:tcW w:w="0" w:type="auto"/>
            <w:noWrap/>
            <w:hideMark/>
          </w:tcPr>
          <w:p w14:paraId="4D2E26F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1.15E-06</w:t>
            </w:r>
          </w:p>
        </w:tc>
      </w:tr>
      <w:tr w:rsidR="00CF7BCE" w:rsidRPr="000C18CA" w14:paraId="24D3272E"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4C022CE"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10:65941461_C_G</w:t>
            </w:r>
          </w:p>
        </w:tc>
        <w:tc>
          <w:tcPr>
            <w:tcW w:w="0" w:type="auto"/>
            <w:noWrap/>
            <w:hideMark/>
          </w:tcPr>
          <w:p w14:paraId="0A041DC5" w14:textId="77777777" w:rsidR="00CF7BCE" w:rsidRPr="00984646"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Sensitivity analysis of self-reported OA</w:t>
            </w:r>
          </w:p>
        </w:tc>
        <w:tc>
          <w:tcPr>
            <w:tcW w:w="0" w:type="auto"/>
            <w:noWrap/>
            <w:hideMark/>
          </w:tcPr>
          <w:p w14:paraId="5AF6B574"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rs571874197</w:t>
            </w:r>
          </w:p>
        </w:tc>
        <w:tc>
          <w:tcPr>
            <w:tcW w:w="0" w:type="auto"/>
            <w:noWrap/>
            <w:hideMark/>
          </w:tcPr>
          <w:p w14:paraId="459C0765"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0DD488E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0.001</w:t>
            </w:r>
          </w:p>
        </w:tc>
        <w:tc>
          <w:tcPr>
            <w:tcW w:w="0" w:type="auto"/>
            <w:noWrap/>
            <w:hideMark/>
          </w:tcPr>
          <w:p w14:paraId="2D93FBC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0.001</w:t>
            </w:r>
          </w:p>
        </w:tc>
        <w:tc>
          <w:tcPr>
            <w:tcW w:w="0" w:type="auto"/>
            <w:noWrap/>
            <w:hideMark/>
          </w:tcPr>
          <w:p w14:paraId="212DD0B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2.23</w:t>
            </w:r>
          </w:p>
        </w:tc>
        <w:tc>
          <w:tcPr>
            <w:tcW w:w="0" w:type="auto"/>
            <w:noWrap/>
            <w:hideMark/>
          </w:tcPr>
          <w:p w14:paraId="75ABC4E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1.57</w:t>
            </w:r>
          </w:p>
        </w:tc>
        <w:tc>
          <w:tcPr>
            <w:tcW w:w="0" w:type="auto"/>
            <w:noWrap/>
            <w:hideMark/>
          </w:tcPr>
          <w:p w14:paraId="59ADD15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3.17</w:t>
            </w:r>
          </w:p>
        </w:tc>
        <w:tc>
          <w:tcPr>
            <w:tcW w:w="0" w:type="auto"/>
            <w:noWrap/>
            <w:hideMark/>
          </w:tcPr>
          <w:p w14:paraId="7C46024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3.30E-06</w:t>
            </w:r>
          </w:p>
        </w:tc>
      </w:tr>
      <w:tr w:rsidR="00CF7BCE" w:rsidRPr="000C18CA" w14:paraId="36C90DEB"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392D611"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10:85316258_C_T</w:t>
            </w:r>
          </w:p>
        </w:tc>
        <w:tc>
          <w:tcPr>
            <w:tcW w:w="0" w:type="auto"/>
            <w:noWrap/>
            <w:hideMark/>
          </w:tcPr>
          <w:p w14:paraId="432B3985"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6C4A7A02"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rs656127</w:t>
            </w:r>
          </w:p>
        </w:tc>
        <w:tc>
          <w:tcPr>
            <w:tcW w:w="0" w:type="auto"/>
            <w:noWrap/>
            <w:hideMark/>
          </w:tcPr>
          <w:p w14:paraId="00377EA4"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6C01F9D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0.203</w:t>
            </w:r>
          </w:p>
        </w:tc>
        <w:tc>
          <w:tcPr>
            <w:tcW w:w="0" w:type="auto"/>
            <w:noWrap/>
            <w:hideMark/>
          </w:tcPr>
          <w:p w14:paraId="22DBC4D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0.203</w:t>
            </w:r>
          </w:p>
        </w:tc>
        <w:tc>
          <w:tcPr>
            <w:tcW w:w="0" w:type="auto"/>
            <w:noWrap/>
            <w:hideMark/>
          </w:tcPr>
          <w:p w14:paraId="641C4D3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0.92</w:t>
            </w:r>
          </w:p>
        </w:tc>
        <w:tc>
          <w:tcPr>
            <w:tcW w:w="0" w:type="auto"/>
            <w:noWrap/>
            <w:hideMark/>
          </w:tcPr>
          <w:p w14:paraId="2CCC202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0.89</w:t>
            </w:r>
          </w:p>
        </w:tc>
        <w:tc>
          <w:tcPr>
            <w:tcW w:w="0" w:type="auto"/>
            <w:noWrap/>
            <w:hideMark/>
          </w:tcPr>
          <w:p w14:paraId="2DF9A5A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0.95</w:t>
            </w:r>
          </w:p>
        </w:tc>
        <w:tc>
          <w:tcPr>
            <w:tcW w:w="0" w:type="auto"/>
            <w:noWrap/>
            <w:hideMark/>
          </w:tcPr>
          <w:p w14:paraId="5D5591D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8.29E-06</w:t>
            </w:r>
          </w:p>
        </w:tc>
      </w:tr>
      <w:tr w:rsidR="00CF7BCE" w:rsidRPr="000C18CA" w14:paraId="53D42F22"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A27D346"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10:87270632_A_C</w:t>
            </w:r>
          </w:p>
        </w:tc>
        <w:tc>
          <w:tcPr>
            <w:tcW w:w="0" w:type="auto"/>
            <w:noWrap/>
            <w:hideMark/>
          </w:tcPr>
          <w:p w14:paraId="44E11BA4" w14:textId="77777777" w:rsidR="00CF7BCE" w:rsidRPr="00984646"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Sensitivity analysis of self-reported OA</w:t>
            </w:r>
          </w:p>
        </w:tc>
        <w:tc>
          <w:tcPr>
            <w:tcW w:w="0" w:type="auto"/>
            <w:noWrap/>
            <w:hideMark/>
          </w:tcPr>
          <w:p w14:paraId="0AEE3C0C"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rs147557295</w:t>
            </w:r>
          </w:p>
        </w:tc>
        <w:tc>
          <w:tcPr>
            <w:tcW w:w="0" w:type="auto"/>
            <w:noWrap/>
            <w:hideMark/>
          </w:tcPr>
          <w:p w14:paraId="70824730"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50F1EA6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0.014</w:t>
            </w:r>
          </w:p>
        </w:tc>
        <w:tc>
          <w:tcPr>
            <w:tcW w:w="0" w:type="auto"/>
            <w:noWrap/>
            <w:hideMark/>
          </w:tcPr>
          <w:p w14:paraId="6BBB70A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0.014</w:t>
            </w:r>
          </w:p>
        </w:tc>
        <w:tc>
          <w:tcPr>
            <w:tcW w:w="0" w:type="auto"/>
            <w:noWrap/>
            <w:hideMark/>
          </w:tcPr>
          <w:p w14:paraId="10DE7A3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w:t>
            </w:r>
          </w:p>
        </w:tc>
        <w:tc>
          <w:tcPr>
            <w:tcW w:w="0" w:type="auto"/>
            <w:noWrap/>
            <w:hideMark/>
          </w:tcPr>
          <w:p w14:paraId="420329A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1.15</w:t>
            </w:r>
          </w:p>
        </w:tc>
        <w:tc>
          <w:tcPr>
            <w:tcW w:w="0" w:type="auto"/>
            <w:noWrap/>
            <w:hideMark/>
          </w:tcPr>
          <w:p w14:paraId="0E62DDA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1.47</w:t>
            </w:r>
          </w:p>
        </w:tc>
        <w:tc>
          <w:tcPr>
            <w:tcW w:w="0" w:type="auto"/>
            <w:noWrap/>
            <w:hideMark/>
          </w:tcPr>
          <w:p w14:paraId="01DE9A5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2.29E-06</w:t>
            </w:r>
          </w:p>
        </w:tc>
      </w:tr>
      <w:tr w:rsidR="00CF7BCE" w:rsidRPr="000C18CA" w14:paraId="2673B18D"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E210D4A"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10:89752211_C_T</w:t>
            </w:r>
          </w:p>
        </w:tc>
        <w:tc>
          <w:tcPr>
            <w:tcW w:w="0" w:type="auto"/>
            <w:noWrap/>
            <w:hideMark/>
          </w:tcPr>
          <w:p w14:paraId="25078383" w14:textId="77777777" w:rsidR="00CF7BCE" w:rsidRPr="00984646"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Sensitivity analysis of self-reported OA</w:t>
            </w:r>
          </w:p>
        </w:tc>
        <w:tc>
          <w:tcPr>
            <w:tcW w:w="0" w:type="auto"/>
            <w:noWrap/>
            <w:hideMark/>
          </w:tcPr>
          <w:p w14:paraId="2C4CF1D6"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rs149784093</w:t>
            </w:r>
          </w:p>
        </w:tc>
        <w:tc>
          <w:tcPr>
            <w:tcW w:w="0" w:type="auto"/>
            <w:noWrap/>
            <w:hideMark/>
          </w:tcPr>
          <w:p w14:paraId="1EE66FE4"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095F4CC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0.015</w:t>
            </w:r>
          </w:p>
        </w:tc>
        <w:tc>
          <w:tcPr>
            <w:tcW w:w="0" w:type="auto"/>
            <w:noWrap/>
            <w:hideMark/>
          </w:tcPr>
          <w:p w14:paraId="28123F8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0.015</w:t>
            </w:r>
          </w:p>
        </w:tc>
        <w:tc>
          <w:tcPr>
            <w:tcW w:w="0" w:type="auto"/>
            <w:noWrap/>
            <w:hideMark/>
          </w:tcPr>
          <w:p w14:paraId="5F1CA6F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1.29</w:t>
            </w:r>
          </w:p>
        </w:tc>
        <w:tc>
          <w:tcPr>
            <w:tcW w:w="0" w:type="auto"/>
            <w:noWrap/>
            <w:hideMark/>
          </w:tcPr>
          <w:p w14:paraId="693F1C8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1.14</w:t>
            </w:r>
          </w:p>
        </w:tc>
        <w:tc>
          <w:tcPr>
            <w:tcW w:w="0" w:type="auto"/>
            <w:noWrap/>
            <w:hideMark/>
          </w:tcPr>
          <w:p w14:paraId="3536B1C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1.45</w:t>
            </w:r>
          </w:p>
        </w:tc>
        <w:tc>
          <w:tcPr>
            <w:tcW w:w="0" w:type="auto"/>
            <w:noWrap/>
            <w:hideMark/>
          </w:tcPr>
          <w:p w14:paraId="0E4FCCE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9.19E-06</w:t>
            </w:r>
          </w:p>
        </w:tc>
      </w:tr>
      <w:tr w:rsidR="00CF7BCE" w:rsidRPr="000C18CA" w14:paraId="59446A4B"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F6F3195"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10:90713029_G_A</w:t>
            </w:r>
          </w:p>
        </w:tc>
        <w:tc>
          <w:tcPr>
            <w:tcW w:w="0" w:type="auto"/>
            <w:noWrap/>
            <w:hideMark/>
          </w:tcPr>
          <w:p w14:paraId="27CE0649"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25D3DA3D"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rs373879585</w:t>
            </w:r>
          </w:p>
        </w:tc>
        <w:tc>
          <w:tcPr>
            <w:tcW w:w="0" w:type="auto"/>
            <w:noWrap/>
            <w:hideMark/>
          </w:tcPr>
          <w:p w14:paraId="4B682715"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75B0310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035703E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3C3CE39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1.82</w:t>
            </w:r>
          </w:p>
        </w:tc>
        <w:tc>
          <w:tcPr>
            <w:tcW w:w="0" w:type="auto"/>
            <w:noWrap/>
            <w:hideMark/>
          </w:tcPr>
          <w:p w14:paraId="06F5218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1.41</w:t>
            </w:r>
          </w:p>
        </w:tc>
        <w:tc>
          <w:tcPr>
            <w:tcW w:w="0" w:type="auto"/>
            <w:noWrap/>
            <w:hideMark/>
          </w:tcPr>
          <w:p w14:paraId="05141EE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2.33</w:t>
            </w:r>
          </w:p>
        </w:tc>
        <w:tc>
          <w:tcPr>
            <w:tcW w:w="0" w:type="auto"/>
            <w:noWrap/>
            <w:hideMark/>
          </w:tcPr>
          <w:p w14:paraId="6FF3064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3.52E-06</w:t>
            </w:r>
          </w:p>
        </w:tc>
      </w:tr>
      <w:tr w:rsidR="00CF7BCE" w:rsidRPr="000C18CA" w14:paraId="5D1D9E34"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0AEA85F"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10:92562753_CT_C</w:t>
            </w:r>
          </w:p>
        </w:tc>
        <w:tc>
          <w:tcPr>
            <w:tcW w:w="0" w:type="auto"/>
            <w:noWrap/>
            <w:hideMark/>
          </w:tcPr>
          <w:p w14:paraId="377E1848" w14:textId="77777777" w:rsidR="00CF7BCE" w:rsidRPr="00984646"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Sensitivity analysis of self-reported OA</w:t>
            </w:r>
          </w:p>
        </w:tc>
        <w:tc>
          <w:tcPr>
            <w:tcW w:w="0" w:type="auto"/>
            <w:noWrap/>
            <w:hideMark/>
          </w:tcPr>
          <w:p w14:paraId="7B765ED7"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rs576253440</w:t>
            </w:r>
          </w:p>
        </w:tc>
        <w:tc>
          <w:tcPr>
            <w:tcW w:w="0" w:type="auto"/>
            <w:noWrap/>
            <w:hideMark/>
          </w:tcPr>
          <w:p w14:paraId="07215266"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2462C2F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0.011</w:t>
            </w:r>
          </w:p>
        </w:tc>
        <w:tc>
          <w:tcPr>
            <w:tcW w:w="0" w:type="auto"/>
            <w:noWrap/>
            <w:hideMark/>
          </w:tcPr>
          <w:p w14:paraId="7BDD274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0.011</w:t>
            </w:r>
          </w:p>
        </w:tc>
        <w:tc>
          <w:tcPr>
            <w:tcW w:w="0" w:type="auto"/>
            <w:noWrap/>
            <w:hideMark/>
          </w:tcPr>
          <w:p w14:paraId="6E38FAE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w:t>
            </w:r>
          </w:p>
        </w:tc>
        <w:tc>
          <w:tcPr>
            <w:tcW w:w="0" w:type="auto"/>
            <w:noWrap/>
            <w:hideMark/>
          </w:tcPr>
          <w:p w14:paraId="1AFE529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0.59</w:t>
            </w:r>
          </w:p>
        </w:tc>
        <w:tc>
          <w:tcPr>
            <w:tcW w:w="0" w:type="auto"/>
            <w:noWrap/>
            <w:hideMark/>
          </w:tcPr>
          <w:p w14:paraId="29B399F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0.83</w:t>
            </w:r>
          </w:p>
        </w:tc>
        <w:tc>
          <w:tcPr>
            <w:tcW w:w="0" w:type="auto"/>
            <w:noWrap/>
            <w:hideMark/>
          </w:tcPr>
          <w:p w14:paraId="6A265F2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7.75E-06</w:t>
            </w:r>
          </w:p>
        </w:tc>
      </w:tr>
      <w:tr w:rsidR="00CF7BCE" w:rsidRPr="000C18CA" w14:paraId="3128C5D9"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44B29D3"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10:93397289_C_T</w:t>
            </w:r>
          </w:p>
        </w:tc>
        <w:tc>
          <w:tcPr>
            <w:tcW w:w="0" w:type="auto"/>
            <w:noWrap/>
            <w:hideMark/>
          </w:tcPr>
          <w:p w14:paraId="629063EF"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5856B152"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rs181549559</w:t>
            </w:r>
          </w:p>
        </w:tc>
        <w:tc>
          <w:tcPr>
            <w:tcW w:w="0" w:type="auto"/>
            <w:noWrap/>
            <w:hideMark/>
          </w:tcPr>
          <w:p w14:paraId="10DD8D67"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1E86708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0.008</w:t>
            </w:r>
          </w:p>
        </w:tc>
        <w:tc>
          <w:tcPr>
            <w:tcW w:w="0" w:type="auto"/>
            <w:noWrap/>
            <w:hideMark/>
          </w:tcPr>
          <w:p w14:paraId="2696AE4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0.008</w:t>
            </w:r>
          </w:p>
        </w:tc>
        <w:tc>
          <w:tcPr>
            <w:tcW w:w="0" w:type="auto"/>
            <w:noWrap/>
            <w:hideMark/>
          </w:tcPr>
          <w:p w14:paraId="7DA9849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1.37</w:t>
            </w:r>
          </w:p>
        </w:tc>
        <w:tc>
          <w:tcPr>
            <w:tcW w:w="0" w:type="auto"/>
            <w:noWrap/>
            <w:hideMark/>
          </w:tcPr>
          <w:p w14:paraId="6B5116D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1.16</w:t>
            </w:r>
          </w:p>
        </w:tc>
        <w:tc>
          <w:tcPr>
            <w:tcW w:w="0" w:type="auto"/>
            <w:noWrap/>
            <w:hideMark/>
          </w:tcPr>
          <w:p w14:paraId="20E5D23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1.61</w:t>
            </w:r>
          </w:p>
        </w:tc>
        <w:tc>
          <w:tcPr>
            <w:tcW w:w="0" w:type="auto"/>
            <w:noWrap/>
            <w:hideMark/>
          </w:tcPr>
          <w:p w14:paraId="2BBDF33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7.21E-06</w:t>
            </w:r>
          </w:p>
        </w:tc>
      </w:tr>
      <w:tr w:rsidR="00CF7BCE" w:rsidRPr="000C18CA" w14:paraId="7ACCD125"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43ADE24"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10:96546304_T_C</w:t>
            </w:r>
          </w:p>
        </w:tc>
        <w:tc>
          <w:tcPr>
            <w:tcW w:w="0" w:type="auto"/>
            <w:noWrap/>
            <w:hideMark/>
          </w:tcPr>
          <w:p w14:paraId="6168C96B"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0C03EC82"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rs141387690</w:t>
            </w:r>
          </w:p>
        </w:tc>
        <w:tc>
          <w:tcPr>
            <w:tcW w:w="0" w:type="auto"/>
            <w:noWrap/>
            <w:hideMark/>
          </w:tcPr>
          <w:p w14:paraId="0D94FA84"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275B51C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755CFF2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0BB48BE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0.45</w:t>
            </w:r>
          </w:p>
        </w:tc>
        <w:tc>
          <w:tcPr>
            <w:tcW w:w="0" w:type="auto"/>
            <w:noWrap/>
            <w:hideMark/>
          </w:tcPr>
          <w:p w14:paraId="2867DA9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0.31</w:t>
            </w:r>
          </w:p>
        </w:tc>
        <w:tc>
          <w:tcPr>
            <w:tcW w:w="0" w:type="auto"/>
            <w:noWrap/>
            <w:hideMark/>
          </w:tcPr>
          <w:p w14:paraId="333972C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0.65</w:t>
            </w:r>
          </w:p>
        </w:tc>
        <w:tc>
          <w:tcPr>
            <w:tcW w:w="0" w:type="auto"/>
            <w:noWrap/>
            <w:hideMark/>
          </w:tcPr>
          <w:p w14:paraId="3DF4FE4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2.65E-06</w:t>
            </w:r>
          </w:p>
        </w:tc>
      </w:tr>
      <w:tr w:rsidR="00CF7BCE" w:rsidRPr="000C18CA" w14:paraId="2DEBB575"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E807E57"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10:108077296_T_G</w:t>
            </w:r>
          </w:p>
        </w:tc>
        <w:tc>
          <w:tcPr>
            <w:tcW w:w="0" w:type="auto"/>
            <w:noWrap/>
            <w:hideMark/>
          </w:tcPr>
          <w:p w14:paraId="427B99DC"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1ACA66FD"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rs821708</w:t>
            </w:r>
          </w:p>
        </w:tc>
        <w:tc>
          <w:tcPr>
            <w:tcW w:w="0" w:type="auto"/>
            <w:noWrap/>
            <w:hideMark/>
          </w:tcPr>
          <w:p w14:paraId="61DDB81F"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11ED70A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0.676</w:t>
            </w:r>
          </w:p>
        </w:tc>
        <w:tc>
          <w:tcPr>
            <w:tcW w:w="0" w:type="auto"/>
            <w:noWrap/>
            <w:hideMark/>
          </w:tcPr>
          <w:p w14:paraId="5D07860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0.324</w:t>
            </w:r>
          </w:p>
        </w:tc>
        <w:tc>
          <w:tcPr>
            <w:tcW w:w="0" w:type="auto"/>
            <w:noWrap/>
            <w:hideMark/>
          </w:tcPr>
          <w:p w14:paraId="04AD2F0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1.12</w:t>
            </w:r>
          </w:p>
        </w:tc>
        <w:tc>
          <w:tcPr>
            <w:tcW w:w="0" w:type="auto"/>
            <w:noWrap/>
            <w:hideMark/>
          </w:tcPr>
          <w:p w14:paraId="02F11441"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1.07</w:t>
            </w:r>
          </w:p>
        </w:tc>
        <w:tc>
          <w:tcPr>
            <w:tcW w:w="0" w:type="auto"/>
            <w:noWrap/>
            <w:hideMark/>
          </w:tcPr>
          <w:p w14:paraId="75A2C1C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1.18</w:t>
            </w:r>
          </w:p>
        </w:tc>
        <w:tc>
          <w:tcPr>
            <w:tcW w:w="0" w:type="auto"/>
            <w:noWrap/>
            <w:hideMark/>
          </w:tcPr>
          <w:p w14:paraId="7FEFCF2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7.11E-06</w:t>
            </w:r>
          </w:p>
        </w:tc>
      </w:tr>
      <w:tr w:rsidR="00CF7BCE" w:rsidRPr="000C18CA" w14:paraId="09EBBF32"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69D27B0"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10:115350929_C_A</w:t>
            </w:r>
          </w:p>
        </w:tc>
        <w:tc>
          <w:tcPr>
            <w:tcW w:w="0" w:type="auto"/>
            <w:noWrap/>
            <w:hideMark/>
          </w:tcPr>
          <w:p w14:paraId="16087124"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5CE942A0"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rs10787493</w:t>
            </w:r>
          </w:p>
        </w:tc>
        <w:tc>
          <w:tcPr>
            <w:tcW w:w="0" w:type="auto"/>
            <w:noWrap/>
            <w:hideMark/>
          </w:tcPr>
          <w:p w14:paraId="7BADD813"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57475CF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0.221</w:t>
            </w:r>
          </w:p>
        </w:tc>
        <w:tc>
          <w:tcPr>
            <w:tcW w:w="0" w:type="auto"/>
            <w:noWrap/>
            <w:hideMark/>
          </w:tcPr>
          <w:p w14:paraId="67C5761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0.221</w:t>
            </w:r>
          </w:p>
        </w:tc>
        <w:tc>
          <w:tcPr>
            <w:tcW w:w="0" w:type="auto"/>
            <w:noWrap/>
            <w:hideMark/>
          </w:tcPr>
          <w:p w14:paraId="1D5164A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1.19</w:t>
            </w:r>
          </w:p>
        </w:tc>
        <w:tc>
          <w:tcPr>
            <w:tcW w:w="0" w:type="auto"/>
            <w:noWrap/>
            <w:hideMark/>
          </w:tcPr>
          <w:p w14:paraId="568FD30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1.11</w:t>
            </w:r>
          </w:p>
        </w:tc>
        <w:tc>
          <w:tcPr>
            <w:tcW w:w="0" w:type="auto"/>
            <w:noWrap/>
            <w:hideMark/>
          </w:tcPr>
          <w:p w14:paraId="66A09F3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1.29</w:t>
            </w:r>
          </w:p>
        </w:tc>
        <w:tc>
          <w:tcPr>
            <w:tcW w:w="0" w:type="auto"/>
            <w:noWrap/>
            <w:hideMark/>
          </w:tcPr>
          <w:p w14:paraId="3B0A019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3.27E-06</w:t>
            </w:r>
          </w:p>
        </w:tc>
      </w:tr>
      <w:tr w:rsidR="00CF7BCE" w:rsidRPr="000C18CA" w14:paraId="6A6A316C"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412A3A0"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10:115459640_TA_T</w:t>
            </w:r>
          </w:p>
        </w:tc>
        <w:tc>
          <w:tcPr>
            <w:tcW w:w="0" w:type="auto"/>
            <w:noWrap/>
            <w:hideMark/>
          </w:tcPr>
          <w:p w14:paraId="4A1C0F62" w14:textId="77777777" w:rsidR="00CF7BCE" w:rsidRPr="00984646"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Sensitivity analysis of self-reported OA</w:t>
            </w:r>
          </w:p>
        </w:tc>
        <w:tc>
          <w:tcPr>
            <w:tcW w:w="0" w:type="auto"/>
            <w:noWrap/>
            <w:hideMark/>
          </w:tcPr>
          <w:p w14:paraId="31870FC6"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rs201589481</w:t>
            </w:r>
          </w:p>
        </w:tc>
        <w:tc>
          <w:tcPr>
            <w:tcW w:w="0" w:type="auto"/>
            <w:noWrap/>
            <w:hideMark/>
          </w:tcPr>
          <w:p w14:paraId="2574EB5C"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1175E66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0.024</w:t>
            </w:r>
          </w:p>
        </w:tc>
        <w:tc>
          <w:tcPr>
            <w:tcW w:w="0" w:type="auto"/>
            <w:noWrap/>
            <w:hideMark/>
          </w:tcPr>
          <w:p w14:paraId="7314461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0.024</w:t>
            </w:r>
          </w:p>
        </w:tc>
        <w:tc>
          <w:tcPr>
            <w:tcW w:w="0" w:type="auto"/>
            <w:noWrap/>
            <w:hideMark/>
          </w:tcPr>
          <w:p w14:paraId="6BD2EB2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1.24</w:t>
            </w:r>
          </w:p>
        </w:tc>
        <w:tc>
          <w:tcPr>
            <w:tcW w:w="0" w:type="auto"/>
            <w:noWrap/>
            <w:hideMark/>
          </w:tcPr>
          <w:p w14:paraId="1594138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1.12</w:t>
            </w:r>
          </w:p>
        </w:tc>
        <w:tc>
          <w:tcPr>
            <w:tcW w:w="0" w:type="auto"/>
            <w:noWrap/>
            <w:hideMark/>
          </w:tcPr>
          <w:p w14:paraId="6CBF071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1.36</w:t>
            </w:r>
          </w:p>
        </w:tc>
        <w:tc>
          <w:tcPr>
            <w:tcW w:w="0" w:type="auto"/>
            <w:noWrap/>
            <w:hideMark/>
          </w:tcPr>
          <w:p w14:paraId="777F519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9.68E-06</w:t>
            </w:r>
          </w:p>
        </w:tc>
      </w:tr>
      <w:tr w:rsidR="00CF7BCE" w:rsidRPr="000C18CA" w14:paraId="3F1E4F47"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6F6EA28"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10:117483169_G_A</w:t>
            </w:r>
          </w:p>
        </w:tc>
        <w:tc>
          <w:tcPr>
            <w:tcW w:w="0" w:type="auto"/>
            <w:noWrap/>
            <w:hideMark/>
          </w:tcPr>
          <w:p w14:paraId="4981C5EA" w14:textId="77777777" w:rsidR="00CF7BCE" w:rsidRPr="00984646"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Hospital diagnosed hip and/or knee OA</w:t>
            </w:r>
          </w:p>
        </w:tc>
        <w:tc>
          <w:tcPr>
            <w:tcW w:w="0" w:type="auto"/>
            <w:noWrap/>
            <w:hideMark/>
          </w:tcPr>
          <w:p w14:paraId="1292837E"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rs181899314</w:t>
            </w:r>
          </w:p>
        </w:tc>
        <w:tc>
          <w:tcPr>
            <w:tcW w:w="0" w:type="auto"/>
            <w:noWrap/>
            <w:hideMark/>
          </w:tcPr>
          <w:p w14:paraId="19CB3851"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243C301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0.006</w:t>
            </w:r>
          </w:p>
        </w:tc>
        <w:tc>
          <w:tcPr>
            <w:tcW w:w="0" w:type="auto"/>
            <w:noWrap/>
            <w:hideMark/>
          </w:tcPr>
          <w:p w14:paraId="340E238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0.006</w:t>
            </w:r>
          </w:p>
        </w:tc>
        <w:tc>
          <w:tcPr>
            <w:tcW w:w="0" w:type="auto"/>
            <w:noWrap/>
            <w:hideMark/>
          </w:tcPr>
          <w:p w14:paraId="1D75897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1.65</w:t>
            </w:r>
          </w:p>
        </w:tc>
        <w:tc>
          <w:tcPr>
            <w:tcW w:w="0" w:type="auto"/>
            <w:noWrap/>
            <w:hideMark/>
          </w:tcPr>
          <w:p w14:paraId="4128A15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1.32</w:t>
            </w:r>
          </w:p>
        </w:tc>
        <w:tc>
          <w:tcPr>
            <w:tcW w:w="0" w:type="auto"/>
            <w:noWrap/>
            <w:hideMark/>
          </w:tcPr>
          <w:p w14:paraId="4EC3003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2.07</w:t>
            </w:r>
          </w:p>
        </w:tc>
        <w:tc>
          <w:tcPr>
            <w:tcW w:w="0" w:type="auto"/>
            <w:noWrap/>
            <w:hideMark/>
          </w:tcPr>
          <w:p w14:paraId="29EB335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2.17E-06</w:t>
            </w:r>
          </w:p>
        </w:tc>
      </w:tr>
      <w:tr w:rsidR="00CF7BCE" w:rsidRPr="000C18CA" w14:paraId="191BB6B4"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8D41E21"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10:117483169_G_A</w:t>
            </w:r>
          </w:p>
        </w:tc>
        <w:tc>
          <w:tcPr>
            <w:tcW w:w="0" w:type="auto"/>
            <w:noWrap/>
            <w:hideMark/>
          </w:tcPr>
          <w:p w14:paraId="4C948877"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79442B12"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rs181899314</w:t>
            </w:r>
          </w:p>
        </w:tc>
        <w:tc>
          <w:tcPr>
            <w:tcW w:w="0" w:type="auto"/>
            <w:noWrap/>
            <w:hideMark/>
          </w:tcPr>
          <w:p w14:paraId="47355CAE"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653164E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0.006</w:t>
            </w:r>
          </w:p>
        </w:tc>
        <w:tc>
          <w:tcPr>
            <w:tcW w:w="0" w:type="auto"/>
            <w:noWrap/>
            <w:hideMark/>
          </w:tcPr>
          <w:p w14:paraId="32F844F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0.006</w:t>
            </w:r>
          </w:p>
        </w:tc>
        <w:tc>
          <w:tcPr>
            <w:tcW w:w="0" w:type="auto"/>
            <w:noWrap/>
            <w:hideMark/>
          </w:tcPr>
          <w:p w14:paraId="797A6BC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1.84</w:t>
            </w:r>
          </w:p>
        </w:tc>
        <w:tc>
          <w:tcPr>
            <w:tcW w:w="0" w:type="auto"/>
            <w:noWrap/>
            <w:hideMark/>
          </w:tcPr>
          <w:p w14:paraId="6886A0E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1.41</w:t>
            </w:r>
          </w:p>
        </w:tc>
        <w:tc>
          <w:tcPr>
            <w:tcW w:w="0" w:type="auto"/>
            <w:noWrap/>
            <w:hideMark/>
          </w:tcPr>
          <w:p w14:paraId="0FD729C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2.41</w:t>
            </w:r>
          </w:p>
        </w:tc>
        <w:tc>
          <w:tcPr>
            <w:tcW w:w="0" w:type="auto"/>
            <w:noWrap/>
            <w:hideMark/>
          </w:tcPr>
          <w:p w14:paraId="4C69FD0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1.64E-06</w:t>
            </w:r>
          </w:p>
        </w:tc>
      </w:tr>
      <w:tr w:rsidR="00CF7BCE" w:rsidRPr="000C18CA" w14:paraId="530E8C07"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73CD8BA"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10:117537841_GA_G</w:t>
            </w:r>
          </w:p>
        </w:tc>
        <w:tc>
          <w:tcPr>
            <w:tcW w:w="0" w:type="auto"/>
            <w:noWrap/>
            <w:hideMark/>
          </w:tcPr>
          <w:p w14:paraId="54534065"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18DA40F4"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rs557142533</w:t>
            </w:r>
          </w:p>
        </w:tc>
        <w:tc>
          <w:tcPr>
            <w:tcW w:w="0" w:type="auto"/>
            <w:noWrap/>
            <w:hideMark/>
          </w:tcPr>
          <w:p w14:paraId="07FA9774"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3390E33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0.004</w:t>
            </w:r>
          </w:p>
        </w:tc>
        <w:tc>
          <w:tcPr>
            <w:tcW w:w="0" w:type="auto"/>
            <w:noWrap/>
            <w:hideMark/>
          </w:tcPr>
          <w:p w14:paraId="5869263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0.004</w:t>
            </w:r>
          </w:p>
        </w:tc>
        <w:tc>
          <w:tcPr>
            <w:tcW w:w="0" w:type="auto"/>
            <w:noWrap/>
            <w:hideMark/>
          </w:tcPr>
          <w:p w14:paraId="54EC148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2.24</w:t>
            </w:r>
          </w:p>
        </w:tc>
        <w:tc>
          <w:tcPr>
            <w:tcW w:w="0" w:type="auto"/>
            <w:noWrap/>
            <w:hideMark/>
          </w:tcPr>
          <w:p w14:paraId="7FDB4A6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1.48</w:t>
            </w:r>
          </w:p>
        </w:tc>
        <w:tc>
          <w:tcPr>
            <w:tcW w:w="0" w:type="auto"/>
            <w:noWrap/>
            <w:hideMark/>
          </w:tcPr>
          <w:p w14:paraId="1AC1BAA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3.38</w:t>
            </w:r>
          </w:p>
        </w:tc>
        <w:tc>
          <w:tcPr>
            <w:tcW w:w="0" w:type="auto"/>
            <w:noWrap/>
            <w:hideMark/>
          </w:tcPr>
          <w:p w14:paraId="1521F70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2.25E-06</w:t>
            </w:r>
          </w:p>
        </w:tc>
      </w:tr>
      <w:tr w:rsidR="00CF7BCE" w:rsidRPr="000C18CA" w14:paraId="5CB46B95"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01EC321"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10:128296546_G_A</w:t>
            </w:r>
          </w:p>
        </w:tc>
        <w:tc>
          <w:tcPr>
            <w:tcW w:w="0" w:type="auto"/>
            <w:noWrap/>
            <w:hideMark/>
          </w:tcPr>
          <w:p w14:paraId="6730B9FA"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535BA8BA"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rs138771281</w:t>
            </w:r>
          </w:p>
        </w:tc>
        <w:tc>
          <w:tcPr>
            <w:tcW w:w="0" w:type="auto"/>
            <w:noWrap/>
            <w:hideMark/>
          </w:tcPr>
          <w:p w14:paraId="7E64B98A"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792ED86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0.007</w:t>
            </w:r>
          </w:p>
        </w:tc>
        <w:tc>
          <w:tcPr>
            <w:tcW w:w="0" w:type="auto"/>
            <w:noWrap/>
            <w:hideMark/>
          </w:tcPr>
          <w:p w14:paraId="15307EE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0.007</w:t>
            </w:r>
          </w:p>
        </w:tc>
        <w:tc>
          <w:tcPr>
            <w:tcW w:w="0" w:type="auto"/>
            <w:noWrap/>
            <w:hideMark/>
          </w:tcPr>
          <w:p w14:paraId="0080054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0.48</w:t>
            </w:r>
          </w:p>
        </w:tc>
        <w:tc>
          <w:tcPr>
            <w:tcW w:w="0" w:type="auto"/>
            <w:noWrap/>
            <w:hideMark/>
          </w:tcPr>
          <w:p w14:paraId="4A58687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0.33</w:t>
            </w:r>
          </w:p>
        </w:tc>
        <w:tc>
          <w:tcPr>
            <w:tcW w:w="0" w:type="auto"/>
            <w:noWrap/>
            <w:hideMark/>
          </w:tcPr>
          <w:p w14:paraId="3CAB6821"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0.69</w:t>
            </w:r>
          </w:p>
        </w:tc>
        <w:tc>
          <w:tcPr>
            <w:tcW w:w="0" w:type="auto"/>
            <w:noWrap/>
            <w:hideMark/>
          </w:tcPr>
          <w:p w14:paraId="16C69E5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4.78E-06</w:t>
            </w:r>
          </w:p>
        </w:tc>
      </w:tr>
      <w:tr w:rsidR="00CF7BCE" w:rsidRPr="000C18CA" w14:paraId="684901EA"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0900B06"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10:133676019_G_A</w:t>
            </w:r>
          </w:p>
        </w:tc>
        <w:tc>
          <w:tcPr>
            <w:tcW w:w="0" w:type="auto"/>
            <w:noWrap/>
            <w:hideMark/>
          </w:tcPr>
          <w:p w14:paraId="01039B22"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02631270"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rs78106725</w:t>
            </w:r>
          </w:p>
        </w:tc>
        <w:tc>
          <w:tcPr>
            <w:tcW w:w="0" w:type="auto"/>
            <w:noWrap/>
            <w:hideMark/>
          </w:tcPr>
          <w:p w14:paraId="2DC7172D"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49D0D91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6C24702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4CF04E6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0.26</w:t>
            </w:r>
          </w:p>
        </w:tc>
        <w:tc>
          <w:tcPr>
            <w:tcW w:w="0" w:type="auto"/>
            <w:noWrap/>
            <w:hideMark/>
          </w:tcPr>
          <w:p w14:paraId="39FCC08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0.11</w:t>
            </w:r>
          </w:p>
        </w:tc>
        <w:tc>
          <w:tcPr>
            <w:tcW w:w="0" w:type="auto"/>
            <w:noWrap/>
            <w:hideMark/>
          </w:tcPr>
          <w:p w14:paraId="3072BF3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0.65</w:t>
            </w:r>
          </w:p>
        </w:tc>
        <w:tc>
          <w:tcPr>
            <w:tcW w:w="0" w:type="auto"/>
            <w:noWrap/>
            <w:hideMark/>
          </w:tcPr>
          <w:p w14:paraId="3D1EF92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9.50E-06</w:t>
            </w:r>
          </w:p>
        </w:tc>
      </w:tr>
      <w:tr w:rsidR="00CF7BCE" w:rsidRPr="000C18CA" w14:paraId="10E0C380"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3DB696A"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11:1784228_C_T</w:t>
            </w:r>
          </w:p>
        </w:tc>
        <w:tc>
          <w:tcPr>
            <w:tcW w:w="0" w:type="auto"/>
            <w:noWrap/>
            <w:hideMark/>
          </w:tcPr>
          <w:p w14:paraId="2367E791" w14:textId="77777777" w:rsidR="00CF7BCE" w:rsidRPr="00984646"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Hospital diagnosed hip and/or knee OA</w:t>
            </w:r>
          </w:p>
        </w:tc>
        <w:tc>
          <w:tcPr>
            <w:tcW w:w="0" w:type="auto"/>
            <w:noWrap/>
            <w:hideMark/>
          </w:tcPr>
          <w:p w14:paraId="642B7A45"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rs141668130</w:t>
            </w:r>
          </w:p>
        </w:tc>
        <w:tc>
          <w:tcPr>
            <w:tcW w:w="0" w:type="auto"/>
            <w:noWrap/>
            <w:hideMark/>
          </w:tcPr>
          <w:p w14:paraId="72FE85AD"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295B2B2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2993EB1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2AAD818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2.27</w:t>
            </w:r>
          </w:p>
        </w:tc>
        <w:tc>
          <w:tcPr>
            <w:tcW w:w="0" w:type="auto"/>
            <w:noWrap/>
            <w:hideMark/>
          </w:tcPr>
          <w:p w14:paraId="5D4E10A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1.52</w:t>
            </w:r>
          </w:p>
        </w:tc>
        <w:tc>
          <w:tcPr>
            <w:tcW w:w="0" w:type="auto"/>
            <w:noWrap/>
            <w:hideMark/>
          </w:tcPr>
          <w:p w14:paraId="16E1818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3.38</w:t>
            </w:r>
          </w:p>
        </w:tc>
        <w:tc>
          <w:tcPr>
            <w:tcW w:w="0" w:type="auto"/>
            <w:noWrap/>
            <w:hideMark/>
          </w:tcPr>
          <w:p w14:paraId="6432EDF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7.44E-06</w:t>
            </w:r>
          </w:p>
        </w:tc>
      </w:tr>
      <w:tr w:rsidR="00CF7BCE" w:rsidRPr="000C18CA" w14:paraId="468E2F7D"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9B8CF02"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11:4510537_C_T</w:t>
            </w:r>
          </w:p>
        </w:tc>
        <w:tc>
          <w:tcPr>
            <w:tcW w:w="0" w:type="auto"/>
            <w:noWrap/>
            <w:hideMark/>
          </w:tcPr>
          <w:p w14:paraId="61EA3A78"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71D1F704"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rs141250648</w:t>
            </w:r>
          </w:p>
        </w:tc>
        <w:tc>
          <w:tcPr>
            <w:tcW w:w="0" w:type="auto"/>
            <w:noWrap/>
            <w:hideMark/>
          </w:tcPr>
          <w:p w14:paraId="1EFE4419"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1B873F7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2E9962B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4D6BB9D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1.8</w:t>
            </w:r>
          </w:p>
        </w:tc>
        <w:tc>
          <w:tcPr>
            <w:tcW w:w="0" w:type="auto"/>
            <w:noWrap/>
            <w:hideMark/>
          </w:tcPr>
          <w:p w14:paraId="38C5B7B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1.33</w:t>
            </w:r>
          </w:p>
        </w:tc>
        <w:tc>
          <w:tcPr>
            <w:tcW w:w="0" w:type="auto"/>
            <w:noWrap/>
            <w:hideMark/>
          </w:tcPr>
          <w:p w14:paraId="1425A0F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2.43</w:t>
            </w:r>
          </w:p>
        </w:tc>
        <w:tc>
          <w:tcPr>
            <w:tcW w:w="0" w:type="auto"/>
            <w:noWrap/>
            <w:hideMark/>
          </w:tcPr>
          <w:p w14:paraId="029C705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6.27E-06</w:t>
            </w:r>
          </w:p>
        </w:tc>
      </w:tr>
      <w:tr w:rsidR="00CF7BCE" w:rsidRPr="000C18CA" w14:paraId="6863C1BE"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7C0BA9C"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11:9085843_G_A</w:t>
            </w:r>
          </w:p>
        </w:tc>
        <w:tc>
          <w:tcPr>
            <w:tcW w:w="0" w:type="auto"/>
            <w:noWrap/>
            <w:hideMark/>
          </w:tcPr>
          <w:p w14:paraId="17C3C83E"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4CE5B6A2"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rs145876574</w:t>
            </w:r>
          </w:p>
        </w:tc>
        <w:tc>
          <w:tcPr>
            <w:tcW w:w="0" w:type="auto"/>
            <w:noWrap/>
            <w:hideMark/>
          </w:tcPr>
          <w:p w14:paraId="239C42F7"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3CC1B69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0.006</w:t>
            </w:r>
          </w:p>
        </w:tc>
        <w:tc>
          <w:tcPr>
            <w:tcW w:w="0" w:type="auto"/>
            <w:noWrap/>
            <w:hideMark/>
          </w:tcPr>
          <w:p w14:paraId="6E87069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0.006</w:t>
            </w:r>
          </w:p>
        </w:tc>
        <w:tc>
          <w:tcPr>
            <w:tcW w:w="0" w:type="auto"/>
            <w:noWrap/>
            <w:hideMark/>
          </w:tcPr>
          <w:p w14:paraId="4D15989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1.78</w:t>
            </w:r>
          </w:p>
        </w:tc>
        <w:tc>
          <w:tcPr>
            <w:tcW w:w="0" w:type="auto"/>
            <w:noWrap/>
            <w:hideMark/>
          </w:tcPr>
          <w:p w14:paraId="508CA84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1.38</w:t>
            </w:r>
          </w:p>
        </w:tc>
        <w:tc>
          <w:tcPr>
            <w:tcW w:w="0" w:type="auto"/>
            <w:noWrap/>
            <w:hideMark/>
          </w:tcPr>
          <w:p w14:paraId="3F21C06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2.3</w:t>
            </w:r>
          </w:p>
        </w:tc>
        <w:tc>
          <w:tcPr>
            <w:tcW w:w="0" w:type="auto"/>
            <w:noWrap/>
            <w:hideMark/>
          </w:tcPr>
          <w:p w14:paraId="0CDF2A3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9.78E-06</w:t>
            </w:r>
          </w:p>
        </w:tc>
      </w:tr>
      <w:tr w:rsidR="00CF7BCE" w:rsidRPr="000C18CA" w14:paraId="07A6E7F6"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60C8B96"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11:16176521_G_A</w:t>
            </w:r>
          </w:p>
        </w:tc>
        <w:tc>
          <w:tcPr>
            <w:tcW w:w="0" w:type="auto"/>
            <w:noWrap/>
            <w:hideMark/>
          </w:tcPr>
          <w:p w14:paraId="3A53D31B"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3CD695F0"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rs74519607</w:t>
            </w:r>
          </w:p>
        </w:tc>
        <w:tc>
          <w:tcPr>
            <w:tcW w:w="0" w:type="auto"/>
            <w:noWrap/>
            <w:hideMark/>
          </w:tcPr>
          <w:p w14:paraId="0F42FDF2"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1814D3A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720883F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4BBC3DF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1.95</w:t>
            </w:r>
          </w:p>
        </w:tc>
        <w:tc>
          <w:tcPr>
            <w:tcW w:w="0" w:type="auto"/>
            <w:noWrap/>
            <w:hideMark/>
          </w:tcPr>
          <w:p w14:paraId="0FA27B2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1.46</w:t>
            </w:r>
          </w:p>
        </w:tc>
        <w:tc>
          <w:tcPr>
            <w:tcW w:w="0" w:type="auto"/>
            <w:noWrap/>
            <w:hideMark/>
          </w:tcPr>
          <w:p w14:paraId="675B977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2.61</w:t>
            </w:r>
          </w:p>
        </w:tc>
        <w:tc>
          <w:tcPr>
            <w:tcW w:w="0" w:type="auto"/>
            <w:noWrap/>
            <w:hideMark/>
          </w:tcPr>
          <w:p w14:paraId="3FCF1D6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8.51E-06</w:t>
            </w:r>
          </w:p>
        </w:tc>
      </w:tr>
      <w:tr w:rsidR="00CF7BCE" w:rsidRPr="000C18CA" w14:paraId="39ACF5F1"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91D740D"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11:32591242_A_C</w:t>
            </w:r>
          </w:p>
        </w:tc>
        <w:tc>
          <w:tcPr>
            <w:tcW w:w="0" w:type="auto"/>
            <w:noWrap/>
            <w:hideMark/>
          </w:tcPr>
          <w:p w14:paraId="69F9EC97" w14:textId="77777777" w:rsidR="00CF7BCE" w:rsidRPr="00984646"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Hospital diagnosed hip and/or knee OA</w:t>
            </w:r>
          </w:p>
        </w:tc>
        <w:tc>
          <w:tcPr>
            <w:tcW w:w="0" w:type="auto"/>
            <w:noWrap/>
            <w:hideMark/>
          </w:tcPr>
          <w:p w14:paraId="33F63CD7"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rs181258090</w:t>
            </w:r>
          </w:p>
        </w:tc>
        <w:tc>
          <w:tcPr>
            <w:tcW w:w="0" w:type="auto"/>
            <w:noWrap/>
            <w:hideMark/>
          </w:tcPr>
          <w:p w14:paraId="0888D1BC"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03E2D3A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0.005</w:t>
            </w:r>
          </w:p>
        </w:tc>
        <w:tc>
          <w:tcPr>
            <w:tcW w:w="0" w:type="auto"/>
            <w:noWrap/>
            <w:hideMark/>
          </w:tcPr>
          <w:p w14:paraId="2FDF0DB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0.005</w:t>
            </w:r>
          </w:p>
        </w:tc>
        <w:tc>
          <w:tcPr>
            <w:tcW w:w="0" w:type="auto"/>
            <w:noWrap/>
            <w:hideMark/>
          </w:tcPr>
          <w:p w14:paraId="1B1D904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1.69</w:t>
            </w:r>
          </w:p>
        </w:tc>
        <w:tc>
          <w:tcPr>
            <w:tcW w:w="0" w:type="auto"/>
            <w:noWrap/>
            <w:hideMark/>
          </w:tcPr>
          <w:p w14:paraId="5834BE1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1.34</w:t>
            </w:r>
          </w:p>
        </w:tc>
        <w:tc>
          <w:tcPr>
            <w:tcW w:w="0" w:type="auto"/>
            <w:noWrap/>
            <w:hideMark/>
          </w:tcPr>
          <w:p w14:paraId="7A6E8C4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2.13</w:t>
            </w:r>
          </w:p>
        </w:tc>
        <w:tc>
          <w:tcPr>
            <w:tcW w:w="0" w:type="auto"/>
            <w:noWrap/>
            <w:hideMark/>
          </w:tcPr>
          <w:p w14:paraId="7E08FBB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8.14E-06</w:t>
            </w:r>
          </w:p>
        </w:tc>
      </w:tr>
      <w:tr w:rsidR="00CF7BCE" w:rsidRPr="000C18CA" w14:paraId="139F80D6"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B63F864"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11:68793692_G_GT</w:t>
            </w:r>
          </w:p>
        </w:tc>
        <w:tc>
          <w:tcPr>
            <w:tcW w:w="0" w:type="auto"/>
            <w:noWrap/>
            <w:hideMark/>
          </w:tcPr>
          <w:p w14:paraId="053CE601"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0C506765"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rs36093364</w:t>
            </w:r>
          </w:p>
        </w:tc>
        <w:tc>
          <w:tcPr>
            <w:tcW w:w="0" w:type="auto"/>
            <w:noWrap/>
            <w:hideMark/>
          </w:tcPr>
          <w:p w14:paraId="039B358F"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GT</w:t>
            </w:r>
          </w:p>
        </w:tc>
        <w:tc>
          <w:tcPr>
            <w:tcW w:w="0" w:type="auto"/>
            <w:noWrap/>
            <w:hideMark/>
          </w:tcPr>
          <w:p w14:paraId="7462545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0.964</w:t>
            </w:r>
          </w:p>
        </w:tc>
        <w:tc>
          <w:tcPr>
            <w:tcW w:w="0" w:type="auto"/>
            <w:noWrap/>
            <w:hideMark/>
          </w:tcPr>
          <w:p w14:paraId="7B4A599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0.036</w:t>
            </w:r>
          </w:p>
        </w:tc>
        <w:tc>
          <w:tcPr>
            <w:tcW w:w="0" w:type="auto"/>
            <w:noWrap/>
            <w:hideMark/>
          </w:tcPr>
          <w:p w14:paraId="6E5B8A2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0.85</w:t>
            </w:r>
          </w:p>
        </w:tc>
        <w:tc>
          <w:tcPr>
            <w:tcW w:w="0" w:type="auto"/>
            <w:noWrap/>
            <w:hideMark/>
          </w:tcPr>
          <w:p w14:paraId="48D0296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0.78</w:t>
            </w:r>
          </w:p>
        </w:tc>
        <w:tc>
          <w:tcPr>
            <w:tcW w:w="0" w:type="auto"/>
            <w:noWrap/>
            <w:hideMark/>
          </w:tcPr>
          <w:p w14:paraId="74D20F0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0.92</w:t>
            </w:r>
          </w:p>
        </w:tc>
        <w:tc>
          <w:tcPr>
            <w:tcW w:w="0" w:type="auto"/>
            <w:noWrap/>
            <w:hideMark/>
          </w:tcPr>
          <w:p w14:paraId="3997E7A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5.27E-07</w:t>
            </w:r>
          </w:p>
        </w:tc>
      </w:tr>
      <w:tr w:rsidR="00CF7BCE" w:rsidRPr="000C18CA" w14:paraId="5CB676EE"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91E52ED"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11:75900629_G_A</w:t>
            </w:r>
          </w:p>
        </w:tc>
        <w:tc>
          <w:tcPr>
            <w:tcW w:w="0" w:type="auto"/>
            <w:noWrap/>
            <w:hideMark/>
          </w:tcPr>
          <w:p w14:paraId="4B604F59" w14:textId="77777777" w:rsidR="00CF7BCE" w:rsidRPr="00984646"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Hospital diagnosed hip and/or knee OA</w:t>
            </w:r>
          </w:p>
        </w:tc>
        <w:tc>
          <w:tcPr>
            <w:tcW w:w="0" w:type="auto"/>
            <w:noWrap/>
            <w:hideMark/>
          </w:tcPr>
          <w:p w14:paraId="48D0EFD5"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rs139076035</w:t>
            </w:r>
          </w:p>
        </w:tc>
        <w:tc>
          <w:tcPr>
            <w:tcW w:w="0" w:type="auto"/>
            <w:noWrap/>
            <w:hideMark/>
          </w:tcPr>
          <w:p w14:paraId="128DAACE"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5FDE4DF1"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0.006</w:t>
            </w:r>
          </w:p>
        </w:tc>
        <w:tc>
          <w:tcPr>
            <w:tcW w:w="0" w:type="auto"/>
            <w:noWrap/>
            <w:hideMark/>
          </w:tcPr>
          <w:p w14:paraId="6E60FDB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0.006</w:t>
            </w:r>
          </w:p>
        </w:tc>
        <w:tc>
          <w:tcPr>
            <w:tcW w:w="0" w:type="auto"/>
            <w:noWrap/>
            <w:hideMark/>
          </w:tcPr>
          <w:p w14:paraId="19F2A6F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0.52</w:t>
            </w:r>
          </w:p>
        </w:tc>
        <w:tc>
          <w:tcPr>
            <w:tcW w:w="0" w:type="auto"/>
            <w:noWrap/>
            <w:hideMark/>
          </w:tcPr>
          <w:p w14:paraId="0CFCBFE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0.38</w:t>
            </w:r>
          </w:p>
        </w:tc>
        <w:tc>
          <w:tcPr>
            <w:tcW w:w="0" w:type="auto"/>
            <w:noWrap/>
            <w:hideMark/>
          </w:tcPr>
          <w:p w14:paraId="575BD1A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0.71</w:t>
            </w:r>
          </w:p>
        </w:tc>
        <w:tc>
          <w:tcPr>
            <w:tcW w:w="0" w:type="auto"/>
            <w:noWrap/>
            <w:hideMark/>
          </w:tcPr>
          <w:p w14:paraId="78868C0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3.99E-06</w:t>
            </w:r>
          </w:p>
        </w:tc>
      </w:tr>
      <w:tr w:rsidR="00CF7BCE" w:rsidRPr="000C18CA" w14:paraId="2970FFB2"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EFD5D81"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11:75900629_G_A</w:t>
            </w:r>
          </w:p>
        </w:tc>
        <w:tc>
          <w:tcPr>
            <w:tcW w:w="0" w:type="auto"/>
            <w:noWrap/>
            <w:hideMark/>
          </w:tcPr>
          <w:p w14:paraId="38F8FDEC"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43321B54"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rs139076035</w:t>
            </w:r>
          </w:p>
        </w:tc>
        <w:tc>
          <w:tcPr>
            <w:tcW w:w="0" w:type="auto"/>
            <w:noWrap/>
            <w:hideMark/>
          </w:tcPr>
          <w:p w14:paraId="744F4220"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1FA8B2F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0.006</w:t>
            </w:r>
          </w:p>
        </w:tc>
        <w:tc>
          <w:tcPr>
            <w:tcW w:w="0" w:type="auto"/>
            <w:noWrap/>
            <w:hideMark/>
          </w:tcPr>
          <w:p w14:paraId="25E5C85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0.006</w:t>
            </w:r>
          </w:p>
        </w:tc>
        <w:tc>
          <w:tcPr>
            <w:tcW w:w="0" w:type="auto"/>
            <w:noWrap/>
            <w:hideMark/>
          </w:tcPr>
          <w:p w14:paraId="7B4407B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0.45</w:t>
            </w:r>
          </w:p>
        </w:tc>
        <w:tc>
          <w:tcPr>
            <w:tcW w:w="0" w:type="auto"/>
            <w:noWrap/>
            <w:hideMark/>
          </w:tcPr>
          <w:p w14:paraId="7BEA2F8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w:t>
            </w:r>
          </w:p>
        </w:tc>
        <w:tc>
          <w:tcPr>
            <w:tcW w:w="0" w:type="auto"/>
            <w:noWrap/>
            <w:hideMark/>
          </w:tcPr>
          <w:p w14:paraId="622E6C1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0.67</w:t>
            </w:r>
          </w:p>
        </w:tc>
        <w:tc>
          <w:tcPr>
            <w:tcW w:w="0" w:type="auto"/>
            <w:noWrap/>
            <w:hideMark/>
          </w:tcPr>
          <w:p w14:paraId="29F4A52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8.85E-06</w:t>
            </w:r>
          </w:p>
        </w:tc>
      </w:tr>
      <w:tr w:rsidR="00CF7BCE" w:rsidRPr="000C18CA" w14:paraId="5D6861B2"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F0E156B"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11:81456374_A_G</w:t>
            </w:r>
          </w:p>
        </w:tc>
        <w:tc>
          <w:tcPr>
            <w:tcW w:w="0" w:type="auto"/>
            <w:noWrap/>
            <w:hideMark/>
          </w:tcPr>
          <w:p w14:paraId="0A58AE33"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071F859D"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rs182215729</w:t>
            </w:r>
          </w:p>
        </w:tc>
        <w:tc>
          <w:tcPr>
            <w:tcW w:w="0" w:type="auto"/>
            <w:noWrap/>
            <w:hideMark/>
          </w:tcPr>
          <w:p w14:paraId="5F559C85"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726274E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0.007</w:t>
            </w:r>
          </w:p>
        </w:tc>
        <w:tc>
          <w:tcPr>
            <w:tcW w:w="0" w:type="auto"/>
            <w:noWrap/>
            <w:hideMark/>
          </w:tcPr>
          <w:p w14:paraId="462BB2E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0.007</w:t>
            </w:r>
          </w:p>
        </w:tc>
        <w:tc>
          <w:tcPr>
            <w:tcW w:w="0" w:type="auto"/>
            <w:noWrap/>
            <w:hideMark/>
          </w:tcPr>
          <w:p w14:paraId="157B6B31"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1.39</w:t>
            </w:r>
          </w:p>
        </w:tc>
        <w:tc>
          <w:tcPr>
            <w:tcW w:w="0" w:type="auto"/>
            <w:noWrap/>
            <w:hideMark/>
          </w:tcPr>
          <w:p w14:paraId="3ACBE26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1.19</w:t>
            </w:r>
          </w:p>
        </w:tc>
        <w:tc>
          <w:tcPr>
            <w:tcW w:w="0" w:type="auto"/>
            <w:noWrap/>
            <w:hideMark/>
          </w:tcPr>
          <w:p w14:paraId="3AB9A50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1.61</w:t>
            </w:r>
          </w:p>
        </w:tc>
        <w:tc>
          <w:tcPr>
            <w:tcW w:w="0" w:type="auto"/>
            <w:noWrap/>
            <w:hideMark/>
          </w:tcPr>
          <w:p w14:paraId="7EFD7B1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9.91E-06</w:t>
            </w:r>
          </w:p>
        </w:tc>
      </w:tr>
      <w:tr w:rsidR="00CF7BCE" w:rsidRPr="000C18CA" w14:paraId="336B9A9C"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878CDFF"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11:84048309_G_A</w:t>
            </w:r>
          </w:p>
        </w:tc>
        <w:tc>
          <w:tcPr>
            <w:tcW w:w="0" w:type="auto"/>
            <w:noWrap/>
            <w:hideMark/>
          </w:tcPr>
          <w:p w14:paraId="1D836B6F" w14:textId="77777777" w:rsidR="00CF7BCE" w:rsidRPr="00984646"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Sensitivity analysis of self-reported OA</w:t>
            </w:r>
          </w:p>
        </w:tc>
        <w:tc>
          <w:tcPr>
            <w:tcW w:w="0" w:type="auto"/>
            <w:noWrap/>
            <w:hideMark/>
          </w:tcPr>
          <w:p w14:paraId="55BD32DA"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rs117125991</w:t>
            </w:r>
          </w:p>
        </w:tc>
        <w:tc>
          <w:tcPr>
            <w:tcW w:w="0" w:type="auto"/>
            <w:noWrap/>
            <w:hideMark/>
          </w:tcPr>
          <w:p w14:paraId="5654B182"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0A2A99A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0.005</w:t>
            </w:r>
          </w:p>
        </w:tc>
        <w:tc>
          <w:tcPr>
            <w:tcW w:w="0" w:type="auto"/>
            <w:noWrap/>
            <w:hideMark/>
          </w:tcPr>
          <w:p w14:paraId="1F56465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0.005</w:t>
            </w:r>
          </w:p>
        </w:tc>
        <w:tc>
          <w:tcPr>
            <w:tcW w:w="0" w:type="auto"/>
            <w:noWrap/>
            <w:hideMark/>
          </w:tcPr>
          <w:p w14:paraId="4BD5057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1.57</w:t>
            </w:r>
          </w:p>
        </w:tc>
        <w:tc>
          <w:tcPr>
            <w:tcW w:w="0" w:type="auto"/>
            <w:noWrap/>
            <w:hideMark/>
          </w:tcPr>
          <w:p w14:paraId="463F973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1.28</w:t>
            </w:r>
          </w:p>
        </w:tc>
        <w:tc>
          <w:tcPr>
            <w:tcW w:w="0" w:type="auto"/>
            <w:noWrap/>
            <w:hideMark/>
          </w:tcPr>
          <w:p w14:paraId="10993C4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1.91</w:t>
            </w:r>
          </w:p>
        </w:tc>
        <w:tc>
          <w:tcPr>
            <w:tcW w:w="0" w:type="auto"/>
            <w:noWrap/>
            <w:hideMark/>
          </w:tcPr>
          <w:p w14:paraId="61A9353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9.66E-06</w:t>
            </w:r>
          </w:p>
        </w:tc>
      </w:tr>
      <w:tr w:rsidR="00CF7BCE" w:rsidRPr="000C18CA" w14:paraId="1DF58444"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217106A"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lastRenderedPageBreak/>
              <w:t>11:90523785_C_A</w:t>
            </w:r>
          </w:p>
        </w:tc>
        <w:tc>
          <w:tcPr>
            <w:tcW w:w="0" w:type="auto"/>
            <w:noWrap/>
            <w:hideMark/>
          </w:tcPr>
          <w:p w14:paraId="09DD7FC3"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117B19BC"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rs4304731</w:t>
            </w:r>
          </w:p>
        </w:tc>
        <w:tc>
          <w:tcPr>
            <w:tcW w:w="0" w:type="auto"/>
            <w:noWrap/>
            <w:hideMark/>
          </w:tcPr>
          <w:p w14:paraId="3A96F61F"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4C6CDF4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0.498</w:t>
            </w:r>
          </w:p>
        </w:tc>
        <w:tc>
          <w:tcPr>
            <w:tcW w:w="0" w:type="auto"/>
            <w:noWrap/>
            <w:hideMark/>
          </w:tcPr>
          <w:p w14:paraId="07BE5C5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0.498</w:t>
            </w:r>
          </w:p>
        </w:tc>
        <w:tc>
          <w:tcPr>
            <w:tcW w:w="0" w:type="auto"/>
            <w:noWrap/>
            <w:hideMark/>
          </w:tcPr>
          <w:p w14:paraId="2CEA571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0.87</w:t>
            </w:r>
          </w:p>
        </w:tc>
        <w:tc>
          <w:tcPr>
            <w:tcW w:w="0" w:type="auto"/>
            <w:noWrap/>
            <w:hideMark/>
          </w:tcPr>
          <w:p w14:paraId="351CF2F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0.81</w:t>
            </w:r>
          </w:p>
        </w:tc>
        <w:tc>
          <w:tcPr>
            <w:tcW w:w="0" w:type="auto"/>
            <w:noWrap/>
            <w:hideMark/>
          </w:tcPr>
          <w:p w14:paraId="32A2ACA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0.92</w:t>
            </w:r>
          </w:p>
        </w:tc>
        <w:tc>
          <w:tcPr>
            <w:tcW w:w="0" w:type="auto"/>
            <w:noWrap/>
            <w:hideMark/>
          </w:tcPr>
          <w:p w14:paraId="25C5525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8.87E-06</w:t>
            </w:r>
          </w:p>
        </w:tc>
      </w:tr>
      <w:tr w:rsidR="00CF7BCE" w:rsidRPr="000C18CA" w14:paraId="19137F38"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EDFED4E"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11:92834198_C_T</w:t>
            </w:r>
          </w:p>
        </w:tc>
        <w:tc>
          <w:tcPr>
            <w:tcW w:w="0" w:type="auto"/>
            <w:noWrap/>
            <w:hideMark/>
          </w:tcPr>
          <w:p w14:paraId="1F9FC9EA"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5011E428"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rs614332</w:t>
            </w:r>
          </w:p>
        </w:tc>
        <w:tc>
          <w:tcPr>
            <w:tcW w:w="0" w:type="auto"/>
            <w:noWrap/>
            <w:hideMark/>
          </w:tcPr>
          <w:p w14:paraId="596ABDAD"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6EFB8C4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0.605</w:t>
            </w:r>
          </w:p>
        </w:tc>
        <w:tc>
          <w:tcPr>
            <w:tcW w:w="0" w:type="auto"/>
            <w:noWrap/>
            <w:hideMark/>
          </w:tcPr>
          <w:p w14:paraId="4342933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0.395</w:t>
            </w:r>
          </w:p>
        </w:tc>
        <w:tc>
          <w:tcPr>
            <w:tcW w:w="0" w:type="auto"/>
            <w:noWrap/>
            <w:hideMark/>
          </w:tcPr>
          <w:p w14:paraId="6C16304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0.93</w:t>
            </w:r>
          </w:p>
        </w:tc>
        <w:tc>
          <w:tcPr>
            <w:tcW w:w="0" w:type="auto"/>
            <w:noWrap/>
            <w:hideMark/>
          </w:tcPr>
          <w:p w14:paraId="2A47977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0.91</w:t>
            </w:r>
          </w:p>
        </w:tc>
        <w:tc>
          <w:tcPr>
            <w:tcW w:w="0" w:type="auto"/>
            <w:noWrap/>
            <w:hideMark/>
          </w:tcPr>
          <w:p w14:paraId="178BAC7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0.96</w:t>
            </w:r>
          </w:p>
        </w:tc>
        <w:tc>
          <w:tcPr>
            <w:tcW w:w="0" w:type="auto"/>
            <w:noWrap/>
            <w:hideMark/>
          </w:tcPr>
          <w:p w14:paraId="646530F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1.33E-06</w:t>
            </w:r>
          </w:p>
        </w:tc>
      </w:tr>
      <w:tr w:rsidR="00CF7BCE" w:rsidRPr="000C18CA" w14:paraId="0EBA1C4F"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C044FE0"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11:92834198_C_T</w:t>
            </w:r>
          </w:p>
        </w:tc>
        <w:tc>
          <w:tcPr>
            <w:tcW w:w="0" w:type="auto"/>
            <w:noWrap/>
            <w:hideMark/>
          </w:tcPr>
          <w:p w14:paraId="6C79179E" w14:textId="77777777" w:rsidR="00CF7BCE" w:rsidRPr="00984646"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Sensitivity analysis of self-reported OA</w:t>
            </w:r>
          </w:p>
        </w:tc>
        <w:tc>
          <w:tcPr>
            <w:tcW w:w="0" w:type="auto"/>
            <w:noWrap/>
            <w:hideMark/>
          </w:tcPr>
          <w:p w14:paraId="7C8C0108"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rs614332</w:t>
            </w:r>
          </w:p>
        </w:tc>
        <w:tc>
          <w:tcPr>
            <w:tcW w:w="0" w:type="auto"/>
            <w:noWrap/>
            <w:hideMark/>
          </w:tcPr>
          <w:p w14:paraId="22107AD5"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6D44F8A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0.605</w:t>
            </w:r>
          </w:p>
        </w:tc>
        <w:tc>
          <w:tcPr>
            <w:tcW w:w="0" w:type="auto"/>
            <w:noWrap/>
            <w:hideMark/>
          </w:tcPr>
          <w:p w14:paraId="0A03C5C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0.395</w:t>
            </w:r>
          </w:p>
        </w:tc>
        <w:tc>
          <w:tcPr>
            <w:tcW w:w="0" w:type="auto"/>
            <w:noWrap/>
            <w:hideMark/>
          </w:tcPr>
          <w:p w14:paraId="4DC75C9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0.93</w:t>
            </w:r>
          </w:p>
        </w:tc>
        <w:tc>
          <w:tcPr>
            <w:tcW w:w="0" w:type="auto"/>
            <w:noWrap/>
            <w:hideMark/>
          </w:tcPr>
          <w:p w14:paraId="74385CB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w:t>
            </w:r>
          </w:p>
        </w:tc>
        <w:tc>
          <w:tcPr>
            <w:tcW w:w="0" w:type="auto"/>
            <w:noWrap/>
            <w:hideMark/>
          </w:tcPr>
          <w:p w14:paraId="314960A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0.96</w:t>
            </w:r>
          </w:p>
        </w:tc>
        <w:tc>
          <w:tcPr>
            <w:tcW w:w="0" w:type="auto"/>
            <w:noWrap/>
            <w:hideMark/>
          </w:tcPr>
          <w:p w14:paraId="670D928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7.37E-06</w:t>
            </w:r>
          </w:p>
        </w:tc>
      </w:tr>
      <w:tr w:rsidR="00CF7BCE" w:rsidRPr="000C18CA" w14:paraId="4340AB0B"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4DCB414"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11:120196171_C_T</w:t>
            </w:r>
          </w:p>
        </w:tc>
        <w:tc>
          <w:tcPr>
            <w:tcW w:w="0" w:type="auto"/>
            <w:noWrap/>
            <w:hideMark/>
          </w:tcPr>
          <w:p w14:paraId="71F531A3"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667E3A44"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rs536702555</w:t>
            </w:r>
          </w:p>
        </w:tc>
        <w:tc>
          <w:tcPr>
            <w:tcW w:w="0" w:type="auto"/>
            <w:noWrap/>
            <w:hideMark/>
          </w:tcPr>
          <w:p w14:paraId="138E2CE1"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505C75F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0.009</w:t>
            </w:r>
          </w:p>
        </w:tc>
        <w:tc>
          <w:tcPr>
            <w:tcW w:w="0" w:type="auto"/>
            <w:noWrap/>
            <w:hideMark/>
          </w:tcPr>
          <w:p w14:paraId="0626C12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0.009</w:t>
            </w:r>
          </w:p>
        </w:tc>
        <w:tc>
          <w:tcPr>
            <w:tcW w:w="0" w:type="auto"/>
            <w:noWrap/>
            <w:hideMark/>
          </w:tcPr>
          <w:p w14:paraId="17CDAE8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0.54</w:t>
            </w:r>
          </w:p>
        </w:tc>
        <w:tc>
          <w:tcPr>
            <w:tcW w:w="0" w:type="auto"/>
            <w:noWrap/>
            <w:hideMark/>
          </w:tcPr>
          <w:p w14:paraId="48ACEF9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w:t>
            </w:r>
          </w:p>
        </w:tc>
        <w:tc>
          <w:tcPr>
            <w:tcW w:w="0" w:type="auto"/>
            <w:noWrap/>
            <w:hideMark/>
          </w:tcPr>
          <w:p w14:paraId="2D716F4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0.74</w:t>
            </w:r>
          </w:p>
        </w:tc>
        <w:tc>
          <w:tcPr>
            <w:tcW w:w="0" w:type="auto"/>
            <w:noWrap/>
            <w:hideMark/>
          </w:tcPr>
          <w:p w14:paraId="73C7637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5.03E-06</w:t>
            </w:r>
          </w:p>
        </w:tc>
      </w:tr>
      <w:tr w:rsidR="00CF7BCE" w:rsidRPr="000C18CA" w14:paraId="6412D802"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2EEAFEC"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11:126868812_AGT_A</w:t>
            </w:r>
          </w:p>
        </w:tc>
        <w:tc>
          <w:tcPr>
            <w:tcW w:w="0" w:type="auto"/>
            <w:noWrap/>
            <w:hideMark/>
          </w:tcPr>
          <w:p w14:paraId="39DFABEE"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54D38FF8"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rs10561880</w:t>
            </w:r>
          </w:p>
        </w:tc>
        <w:tc>
          <w:tcPr>
            <w:tcW w:w="0" w:type="auto"/>
            <w:noWrap/>
            <w:hideMark/>
          </w:tcPr>
          <w:p w14:paraId="5346F402"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640BE58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0.918</w:t>
            </w:r>
          </w:p>
        </w:tc>
        <w:tc>
          <w:tcPr>
            <w:tcW w:w="0" w:type="auto"/>
            <w:noWrap/>
            <w:hideMark/>
          </w:tcPr>
          <w:p w14:paraId="3771BFC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0.082</w:t>
            </w:r>
          </w:p>
        </w:tc>
        <w:tc>
          <w:tcPr>
            <w:tcW w:w="0" w:type="auto"/>
            <w:noWrap/>
            <w:hideMark/>
          </w:tcPr>
          <w:p w14:paraId="21D78E5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0.83</w:t>
            </w:r>
          </w:p>
        </w:tc>
        <w:tc>
          <w:tcPr>
            <w:tcW w:w="0" w:type="auto"/>
            <w:noWrap/>
            <w:hideMark/>
          </w:tcPr>
          <w:p w14:paraId="657D416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0.77</w:t>
            </w:r>
          </w:p>
        </w:tc>
        <w:tc>
          <w:tcPr>
            <w:tcW w:w="0" w:type="auto"/>
            <w:noWrap/>
            <w:hideMark/>
          </w:tcPr>
          <w:p w14:paraId="1143E2E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w:t>
            </w:r>
          </w:p>
        </w:tc>
        <w:tc>
          <w:tcPr>
            <w:tcW w:w="0" w:type="auto"/>
            <w:noWrap/>
            <w:hideMark/>
          </w:tcPr>
          <w:p w14:paraId="74650F8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3.61E-06</w:t>
            </w:r>
          </w:p>
        </w:tc>
      </w:tr>
      <w:tr w:rsidR="00CF7BCE" w:rsidRPr="000C18CA" w14:paraId="1D288554"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1F5B6B1"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12:5845507_G_A</w:t>
            </w:r>
          </w:p>
        </w:tc>
        <w:tc>
          <w:tcPr>
            <w:tcW w:w="0" w:type="auto"/>
            <w:noWrap/>
            <w:hideMark/>
          </w:tcPr>
          <w:p w14:paraId="0A6E88B5" w14:textId="77777777" w:rsidR="00CF7BCE" w:rsidRPr="00984646"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Hospital diagnosed hip and/or knee OA</w:t>
            </w:r>
          </w:p>
        </w:tc>
        <w:tc>
          <w:tcPr>
            <w:tcW w:w="0" w:type="auto"/>
            <w:noWrap/>
            <w:hideMark/>
          </w:tcPr>
          <w:p w14:paraId="4D7F4A84"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rs185059769</w:t>
            </w:r>
          </w:p>
        </w:tc>
        <w:tc>
          <w:tcPr>
            <w:tcW w:w="0" w:type="auto"/>
            <w:noWrap/>
            <w:hideMark/>
          </w:tcPr>
          <w:p w14:paraId="275A7DBA"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5595FEE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0.001</w:t>
            </w:r>
          </w:p>
        </w:tc>
        <w:tc>
          <w:tcPr>
            <w:tcW w:w="0" w:type="auto"/>
            <w:noWrap/>
            <w:hideMark/>
          </w:tcPr>
          <w:p w14:paraId="7660651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0.001</w:t>
            </w:r>
          </w:p>
        </w:tc>
        <w:tc>
          <w:tcPr>
            <w:tcW w:w="0" w:type="auto"/>
            <w:noWrap/>
            <w:hideMark/>
          </w:tcPr>
          <w:p w14:paraId="6B14062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2.28</w:t>
            </w:r>
          </w:p>
        </w:tc>
        <w:tc>
          <w:tcPr>
            <w:tcW w:w="0" w:type="auto"/>
            <w:noWrap/>
            <w:hideMark/>
          </w:tcPr>
          <w:p w14:paraId="7A3C6F9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1.47</w:t>
            </w:r>
          </w:p>
        </w:tc>
        <w:tc>
          <w:tcPr>
            <w:tcW w:w="0" w:type="auto"/>
            <w:noWrap/>
            <w:hideMark/>
          </w:tcPr>
          <w:p w14:paraId="7B92C07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3.55</w:t>
            </w:r>
          </w:p>
        </w:tc>
        <w:tc>
          <w:tcPr>
            <w:tcW w:w="0" w:type="auto"/>
            <w:noWrap/>
            <w:hideMark/>
          </w:tcPr>
          <w:p w14:paraId="47EE546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5.36E-06</w:t>
            </w:r>
          </w:p>
        </w:tc>
      </w:tr>
      <w:tr w:rsidR="00CF7BCE" w:rsidRPr="000C18CA" w14:paraId="0697D921"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68FAACD"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12:7047561_T_C</w:t>
            </w:r>
          </w:p>
        </w:tc>
        <w:tc>
          <w:tcPr>
            <w:tcW w:w="0" w:type="auto"/>
            <w:noWrap/>
            <w:hideMark/>
          </w:tcPr>
          <w:p w14:paraId="409858A8" w14:textId="77777777" w:rsidR="00CF7BCE" w:rsidRPr="00984646"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Hospital diagnosed hip and/or knee OA</w:t>
            </w:r>
          </w:p>
        </w:tc>
        <w:tc>
          <w:tcPr>
            <w:tcW w:w="0" w:type="auto"/>
            <w:noWrap/>
            <w:hideMark/>
          </w:tcPr>
          <w:p w14:paraId="2F8E0B3C"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ss1388027358</w:t>
            </w:r>
          </w:p>
        </w:tc>
        <w:tc>
          <w:tcPr>
            <w:tcW w:w="0" w:type="auto"/>
            <w:noWrap/>
            <w:hideMark/>
          </w:tcPr>
          <w:p w14:paraId="7751CD57"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183F8CE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0.02</w:t>
            </w:r>
          </w:p>
        </w:tc>
        <w:tc>
          <w:tcPr>
            <w:tcW w:w="0" w:type="auto"/>
            <w:noWrap/>
            <w:hideMark/>
          </w:tcPr>
          <w:p w14:paraId="590E1F9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0.02</w:t>
            </w:r>
          </w:p>
        </w:tc>
        <w:tc>
          <w:tcPr>
            <w:tcW w:w="0" w:type="auto"/>
            <w:noWrap/>
            <w:hideMark/>
          </w:tcPr>
          <w:p w14:paraId="0DDDAB6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0.71</w:t>
            </w:r>
          </w:p>
        </w:tc>
        <w:tc>
          <w:tcPr>
            <w:tcW w:w="0" w:type="auto"/>
            <w:noWrap/>
            <w:hideMark/>
          </w:tcPr>
          <w:p w14:paraId="0C04A0C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0.61</w:t>
            </w:r>
          </w:p>
        </w:tc>
        <w:tc>
          <w:tcPr>
            <w:tcW w:w="0" w:type="auto"/>
            <w:noWrap/>
            <w:hideMark/>
          </w:tcPr>
          <w:p w14:paraId="289995E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0.82</w:t>
            </w:r>
          </w:p>
        </w:tc>
        <w:tc>
          <w:tcPr>
            <w:tcW w:w="0" w:type="auto"/>
            <w:noWrap/>
            <w:hideMark/>
          </w:tcPr>
          <w:p w14:paraId="271909C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1.62E-06</w:t>
            </w:r>
          </w:p>
        </w:tc>
      </w:tr>
      <w:tr w:rsidR="00CF7BCE" w:rsidRPr="000C18CA" w14:paraId="55B1A881"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A717A51"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12:29612607_ATG_A</w:t>
            </w:r>
          </w:p>
        </w:tc>
        <w:tc>
          <w:tcPr>
            <w:tcW w:w="0" w:type="auto"/>
            <w:noWrap/>
            <w:hideMark/>
          </w:tcPr>
          <w:p w14:paraId="3E6E3929"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2593BB87"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rs146179124</w:t>
            </w:r>
          </w:p>
        </w:tc>
        <w:tc>
          <w:tcPr>
            <w:tcW w:w="0" w:type="auto"/>
            <w:noWrap/>
            <w:hideMark/>
          </w:tcPr>
          <w:p w14:paraId="2F8DF785"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745D7C1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0.135</w:t>
            </w:r>
          </w:p>
        </w:tc>
        <w:tc>
          <w:tcPr>
            <w:tcW w:w="0" w:type="auto"/>
            <w:noWrap/>
            <w:hideMark/>
          </w:tcPr>
          <w:p w14:paraId="416F335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0.135</w:t>
            </w:r>
          </w:p>
        </w:tc>
        <w:tc>
          <w:tcPr>
            <w:tcW w:w="0" w:type="auto"/>
            <w:noWrap/>
            <w:hideMark/>
          </w:tcPr>
          <w:p w14:paraId="62122D8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0.78</w:t>
            </w:r>
          </w:p>
        </w:tc>
        <w:tc>
          <w:tcPr>
            <w:tcW w:w="0" w:type="auto"/>
            <w:noWrap/>
            <w:hideMark/>
          </w:tcPr>
          <w:p w14:paraId="6E6A985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0.71</w:t>
            </w:r>
          </w:p>
        </w:tc>
        <w:tc>
          <w:tcPr>
            <w:tcW w:w="0" w:type="auto"/>
            <w:noWrap/>
            <w:hideMark/>
          </w:tcPr>
          <w:p w14:paraId="0A6265A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0.86</w:t>
            </w:r>
          </w:p>
        </w:tc>
        <w:tc>
          <w:tcPr>
            <w:tcW w:w="0" w:type="auto"/>
            <w:noWrap/>
            <w:hideMark/>
          </w:tcPr>
          <w:p w14:paraId="7BE32FE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4.12E-07</w:t>
            </w:r>
          </w:p>
        </w:tc>
      </w:tr>
      <w:tr w:rsidR="00CF7BCE" w:rsidRPr="000C18CA" w14:paraId="4E843115"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B9A32CF"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12:48323021_G_A</w:t>
            </w:r>
          </w:p>
        </w:tc>
        <w:tc>
          <w:tcPr>
            <w:tcW w:w="0" w:type="auto"/>
            <w:noWrap/>
            <w:hideMark/>
          </w:tcPr>
          <w:p w14:paraId="059BEFCB"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4A4AE1E3"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rs186330687</w:t>
            </w:r>
          </w:p>
        </w:tc>
        <w:tc>
          <w:tcPr>
            <w:tcW w:w="0" w:type="auto"/>
            <w:noWrap/>
            <w:hideMark/>
          </w:tcPr>
          <w:p w14:paraId="35C8A293"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6D11A47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0.004</w:t>
            </w:r>
          </w:p>
        </w:tc>
        <w:tc>
          <w:tcPr>
            <w:tcW w:w="0" w:type="auto"/>
            <w:noWrap/>
            <w:hideMark/>
          </w:tcPr>
          <w:p w14:paraId="58DF328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0.004</w:t>
            </w:r>
          </w:p>
        </w:tc>
        <w:tc>
          <w:tcPr>
            <w:tcW w:w="0" w:type="auto"/>
            <w:noWrap/>
            <w:hideMark/>
          </w:tcPr>
          <w:p w14:paraId="05A197F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1.52</w:t>
            </w:r>
          </w:p>
        </w:tc>
        <w:tc>
          <w:tcPr>
            <w:tcW w:w="0" w:type="auto"/>
            <w:noWrap/>
            <w:hideMark/>
          </w:tcPr>
          <w:p w14:paraId="234ED5E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1.22</w:t>
            </w:r>
          </w:p>
        </w:tc>
        <w:tc>
          <w:tcPr>
            <w:tcW w:w="0" w:type="auto"/>
            <w:noWrap/>
            <w:hideMark/>
          </w:tcPr>
          <w:p w14:paraId="227131E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1.9</w:t>
            </w:r>
          </w:p>
        </w:tc>
        <w:tc>
          <w:tcPr>
            <w:tcW w:w="0" w:type="auto"/>
            <w:noWrap/>
            <w:hideMark/>
          </w:tcPr>
          <w:p w14:paraId="6B95024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9.13E-07</w:t>
            </w:r>
          </w:p>
        </w:tc>
      </w:tr>
      <w:tr w:rsidR="00CF7BCE" w:rsidRPr="000C18CA" w14:paraId="3187F4EF"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05BD8C2"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12:64607264_G_A</w:t>
            </w:r>
          </w:p>
        </w:tc>
        <w:tc>
          <w:tcPr>
            <w:tcW w:w="0" w:type="auto"/>
            <w:noWrap/>
            <w:hideMark/>
          </w:tcPr>
          <w:p w14:paraId="1E97540F"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2E80852A"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rs17712916</w:t>
            </w:r>
          </w:p>
        </w:tc>
        <w:tc>
          <w:tcPr>
            <w:tcW w:w="0" w:type="auto"/>
            <w:noWrap/>
            <w:hideMark/>
          </w:tcPr>
          <w:p w14:paraId="13815B33"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64947D2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0.057</w:t>
            </w:r>
          </w:p>
        </w:tc>
        <w:tc>
          <w:tcPr>
            <w:tcW w:w="0" w:type="auto"/>
            <w:noWrap/>
            <w:hideMark/>
          </w:tcPr>
          <w:p w14:paraId="2F933CC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0.057</w:t>
            </w:r>
          </w:p>
        </w:tc>
        <w:tc>
          <w:tcPr>
            <w:tcW w:w="0" w:type="auto"/>
            <w:noWrap/>
            <w:hideMark/>
          </w:tcPr>
          <w:p w14:paraId="3E8E994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1.17</w:t>
            </w:r>
          </w:p>
        </w:tc>
        <w:tc>
          <w:tcPr>
            <w:tcW w:w="0" w:type="auto"/>
            <w:noWrap/>
            <w:hideMark/>
          </w:tcPr>
          <w:p w14:paraId="7F9BC2A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w:t>
            </w:r>
          </w:p>
        </w:tc>
        <w:tc>
          <w:tcPr>
            <w:tcW w:w="0" w:type="auto"/>
            <w:noWrap/>
            <w:hideMark/>
          </w:tcPr>
          <w:p w14:paraId="1586D2B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1.25</w:t>
            </w:r>
          </w:p>
        </w:tc>
        <w:tc>
          <w:tcPr>
            <w:tcW w:w="0" w:type="auto"/>
            <w:noWrap/>
            <w:hideMark/>
          </w:tcPr>
          <w:p w14:paraId="704F694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7.29E-06</w:t>
            </w:r>
          </w:p>
        </w:tc>
      </w:tr>
      <w:tr w:rsidR="00CF7BCE" w:rsidRPr="000C18CA" w14:paraId="4B031B3A"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7CC4AC4"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12:71228434_C_T</w:t>
            </w:r>
          </w:p>
        </w:tc>
        <w:tc>
          <w:tcPr>
            <w:tcW w:w="0" w:type="auto"/>
            <w:noWrap/>
            <w:hideMark/>
          </w:tcPr>
          <w:p w14:paraId="035D2829" w14:textId="77777777" w:rsidR="00CF7BCE" w:rsidRPr="00984646"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Hospital diagnosed hip and/or knee OA</w:t>
            </w:r>
          </w:p>
        </w:tc>
        <w:tc>
          <w:tcPr>
            <w:tcW w:w="0" w:type="auto"/>
            <w:noWrap/>
            <w:hideMark/>
          </w:tcPr>
          <w:p w14:paraId="27DA500A"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rs572414624</w:t>
            </w:r>
          </w:p>
        </w:tc>
        <w:tc>
          <w:tcPr>
            <w:tcW w:w="0" w:type="auto"/>
            <w:noWrap/>
            <w:hideMark/>
          </w:tcPr>
          <w:p w14:paraId="7D3D4A60"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335B2E4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4C0C095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04CEAEB1"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1.94</w:t>
            </w:r>
          </w:p>
        </w:tc>
        <w:tc>
          <w:tcPr>
            <w:tcW w:w="0" w:type="auto"/>
            <w:noWrap/>
            <w:hideMark/>
          </w:tcPr>
          <w:p w14:paraId="0810613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1.39</w:t>
            </w:r>
          </w:p>
        </w:tc>
        <w:tc>
          <w:tcPr>
            <w:tcW w:w="0" w:type="auto"/>
            <w:noWrap/>
            <w:hideMark/>
          </w:tcPr>
          <w:p w14:paraId="776F500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2.7</w:t>
            </w:r>
          </w:p>
        </w:tc>
        <w:tc>
          <w:tcPr>
            <w:tcW w:w="0" w:type="auto"/>
            <w:noWrap/>
            <w:hideMark/>
          </w:tcPr>
          <w:p w14:paraId="045EFC5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9.44E-06</w:t>
            </w:r>
          </w:p>
        </w:tc>
      </w:tr>
      <w:tr w:rsidR="00CF7BCE" w:rsidRPr="000C18CA" w14:paraId="0CD00BCC"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1384B73"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12:80073048_C_T</w:t>
            </w:r>
          </w:p>
        </w:tc>
        <w:tc>
          <w:tcPr>
            <w:tcW w:w="0" w:type="auto"/>
            <w:noWrap/>
            <w:hideMark/>
          </w:tcPr>
          <w:p w14:paraId="77B34A46"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343554EB"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rs11114212</w:t>
            </w:r>
          </w:p>
        </w:tc>
        <w:tc>
          <w:tcPr>
            <w:tcW w:w="0" w:type="auto"/>
            <w:noWrap/>
            <w:hideMark/>
          </w:tcPr>
          <w:p w14:paraId="7D078E03"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25E016B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20D3DCE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7ACF01E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0.33</w:t>
            </w:r>
          </w:p>
        </w:tc>
        <w:tc>
          <w:tcPr>
            <w:tcW w:w="0" w:type="auto"/>
            <w:noWrap/>
            <w:hideMark/>
          </w:tcPr>
          <w:p w14:paraId="7289EA2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0.17</w:t>
            </w:r>
          </w:p>
        </w:tc>
        <w:tc>
          <w:tcPr>
            <w:tcW w:w="0" w:type="auto"/>
            <w:noWrap/>
            <w:hideMark/>
          </w:tcPr>
          <w:p w14:paraId="2FE8497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0.64</w:t>
            </w:r>
          </w:p>
        </w:tc>
        <w:tc>
          <w:tcPr>
            <w:tcW w:w="0" w:type="auto"/>
            <w:noWrap/>
            <w:hideMark/>
          </w:tcPr>
          <w:p w14:paraId="7D56FA5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3.69E-06</w:t>
            </w:r>
          </w:p>
        </w:tc>
      </w:tr>
      <w:tr w:rsidR="00CF7BCE" w:rsidRPr="000C18CA" w14:paraId="5677A42A"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4613933"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12:80080953_C_T</w:t>
            </w:r>
          </w:p>
        </w:tc>
        <w:tc>
          <w:tcPr>
            <w:tcW w:w="0" w:type="auto"/>
            <w:noWrap/>
            <w:hideMark/>
          </w:tcPr>
          <w:p w14:paraId="40DC13D2" w14:textId="77777777" w:rsidR="00CF7BCE" w:rsidRPr="00984646"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Hospital diagnosed hip and/or knee OA</w:t>
            </w:r>
          </w:p>
        </w:tc>
        <w:tc>
          <w:tcPr>
            <w:tcW w:w="0" w:type="auto"/>
            <w:noWrap/>
            <w:hideMark/>
          </w:tcPr>
          <w:p w14:paraId="55F14544"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rs546877679</w:t>
            </w:r>
          </w:p>
        </w:tc>
        <w:tc>
          <w:tcPr>
            <w:tcW w:w="0" w:type="auto"/>
            <w:noWrap/>
            <w:hideMark/>
          </w:tcPr>
          <w:p w14:paraId="23FB23B6"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7495C71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3102E21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56A88391"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0.41</w:t>
            </w:r>
          </w:p>
        </w:tc>
        <w:tc>
          <w:tcPr>
            <w:tcW w:w="0" w:type="auto"/>
            <w:noWrap/>
            <w:hideMark/>
          </w:tcPr>
          <w:p w14:paraId="19CC2B2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0.24</w:t>
            </w:r>
          </w:p>
        </w:tc>
        <w:tc>
          <w:tcPr>
            <w:tcW w:w="0" w:type="auto"/>
            <w:noWrap/>
            <w:hideMark/>
          </w:tcPr>
          <w:p w14:paraId="489FD94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w:t>
            </w:r>
          </w:p>
        </w:tc>
        <w:tc>
          <w:tcPr>
            <w:tcW w:w="0" w:type="auto"/>
            <w:noWrap/>
            <w:hideMark/>
          </w:tcPr>
          <w:p w14:paraId="375F1A1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5.83E-06</w:t>
            </w:r>
          </w:p>
        </w:tc>
      </w:tr>
      <w:tr w:rsidR="00CF7BCE" w:rsidRPr="000C18CA" w14:paraId="25450889"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6E1BC9E"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12:80278764_GT_G</w:t>
            </w:r>
          </w:p>
        </w:tc>
        <w:tc>
          <w:tcPr>
            <w:tcW w:w="0" w:type="auto"/>
            <w:noWrap/>
            <w:hideMark/>
          </w:tcPr>
          <w:p w14:paraId="5D0DDFAD"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784AC75C"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w:t>
            </w:r>
          </w:p>
        </w:tc>
        <w:tc>
          <w:tcPr>
            <w:tcW w:w="0" w:type="auto"/>
            <w:noWrap/>
            <w:hideMark/>
          </w:tcPr>
          <w:p w14:paraId="67CF1A9E"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0F3D058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3309D5A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1B551CD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2.01</w:t>
            </w:r>
          </w:p>
        </w:tc>
        <w:tc>
          <w:tcPr>
            <w:tcW w:w="0" w:type="auto"/>
            <w:noWrap/>
            <w:hideMark/>
          </w:tcPr>
          <w:p w14:paraId="2B40230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1.48</w:t>
            </w:r>
          </w:p>
        </w:tc>
        <w:tc>
          <w:tcPr>
            <w:tcW w:w="0" w:type="auto"/>
            <w:noWrap/>
            <w:hideMark/>
          </w:tcPr>
          <w:p w14:paraId="568D4D0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2.74</w:t>
            </w:r>
          </w:p>
        </w:tc>
        <w:tc>
          <w:tcPr>
            <w:tcW w:w="0" w:type="auto"/>
            <w:noWrap/>
            <w:hideMark/>
          </w:tcPr>
          <w:p w14:paraId="05D05B2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8.25E-06</w:t>
            </w:r>
          </w:p>
        </w:tc>
      </w:tr>
      <w:tr w:rsidR="00CF7BCE" w:rsidRPr="000C18CA" w14:paraId="0CDF61ED"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46539CC"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12:109199470_T_TA</w:t>
            </w:r>
          </w:p>
        </w:tc>
        <w:tc>
          <w:tcPr>
            <w:tcW w:w="0" w:type="auto"/>
            <w:noWrap/>
            <w:hideMark/>
          </w:tcPr>
          <w:p w14:paraId="1A6732A2"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040E3D6F"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rs559891016</w:t>
            </w:r>
          </w:p>
        </w:tc>
        <w:tc>
          <w:tcPr>
            <w:tcW w:w="0" w:type="auto"/>
            <w:noWrap/>
            <w:hideMark/>
          </w:tcPr>
          <w:p w14:paraId="315770DD"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TA</w:t>
            </w:r>
          </w:p>
        </w:tc>
        <w:tc>
          <w:tcPr>
            <w:tcW w:w="0" w:type="auto"/>
            <w:noWrap/>
            <w:hideMark/>
          </w:tcPr>
          <w:p w14:paraId="0291A83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0.267</w:t>
            </w:r>
          </w:p>
        </w:tc>
        <w:tc>
          <w:tcPr>
            <w:tcW w:w="0" w:type="auto"/>
            <w:noWrap/>
            <w:hideMark/>
          </w:tcPr>
          <w:p w14:paraId="28EE852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0.267</w:t>
            </w:r>
          </w:p>
        </w:tc>
        <w:tc>
          <w:tcPr>
            <w:tcW w:w="0" w:type="auto"/>
            <w:noWrap/>
            <w:hideMark/>
          </w:tcPr>
          <w:p w14:paraId="617797E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0.89</w:t>
            </w:r>
          </w:p>
        </w:tc>
        <w:tc>
          <w:tcPr>
            <w:tcW w:w="0" w:type="auto"/>
            <w:noWrap/>
            <w:hideMark/>
          </w:tcPr>
          <w:p w14:paraId="440AEB6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0.84</w:t>
            </w:r>
          </w:p>
        </w:tc>
        <w:tc>
          <w:tcPr>
            <w:tcW w:w="0" w:type="auto"/>
            <w:noWrap/>
            <w:hideMark/>
          </w:tcPr>
          <w:p w14:paraId="71F6C07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0.94</w:t>
            </w:r>
          </w:p>
        </w:tc>
        <w:tc>
          <w:tcPr>
            <w:tcW w:w="0" w:type="auto"/>
            <w:noWrap/>
            <w:hideMark/>
          </w:tcPr>
          <w:p w14:paraId="224359F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8.45E-06</w:t>
            </w:r>
          </w:p>
        </w:tc>
      </w:tr>
      <w:tr w:rsidR="00CF7BCE" w:rsidRPr="000C18CA" w14:paraId="2A347EC4"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0BC8AF9"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12:130881772_G_A</w:t>
            </w:r>
          </w:p>
        </w:tc>
        <w:tc>
          <w:tcPr>
            <w:tcW w:w="0" w:type="auto"/>
            <w:noWrap/>
            <w:hideMark/>
          </w:tcPr>
          <w:p w14:paraId="0C2C7669"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20C748AD"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w:t>
            </w:r>
          </w:p>
        </w:tc>
        <w:tc>
          <w:tcPr>
            <w:tcW w:w="0" w:type="auto"/>
            <w:noWrap/>
            <w:hideMark/>
          </w:tcPr>
          <w:p w14:paraId="183BE6F9"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4D1894E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43164A5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492E202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2.27</w:t>
            </w:r>
          </w:p>
        </w:tc>
        <w:tc>
          <w:tcPr>
            <w:tcW w:w="0" w:type="auto"/>
            <w:noWrap/>
            <w:hideMark/>
          </w:tcPr>
          <w:p w14:paraId="0994556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1.43</w:t>
            </w:r>
          </w:p>
        </w:tc>
        <w:tc>
          <w:tcPr>
            <w:tcW w:w="0" w:type="auto"/>
            <w:noWrap/>
            <w:hideMark/>
          </w:tcPr>
          <w:p w14:paraId="1A9C429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3.61</w:t>
            </w:r>
          </w:p>
        </w:tc>
        <w:tc>
          <w:tcPr>
            <w:tcW w:w="0" w:type="auto"/>
            <w:noWrap/>
            <w:hideMark/>
          </w:tcPr>
          <w:p w14:paraId="77B3078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6.37E-06</w:t>
            </w:r>
          </w:p>
        </w:tc>
      </w:tr>
      <w:tr w:rsidR="00CF7BCE" w:rsidRPr="000C18CA" w14:paraId="072C0A71"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AEFEC03"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13:31613704_C_T</w:t>
            </w:r>
          </w:p>
        </w:tc>
        <w:tc>
          <w:tcPr>
            <w:tcW w:w="0" w:type="auto"/>
            <w:noWrap/>
            <w:hideMark/>
          </w:tcPr>
          <w:p w14:paraId="213DFB85" w14:textId="77777777" w:rsidR="00CF7BCE" w:rsidRPr="00984646"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Hospital diagnosed hip and/or knee OA</w:t>
            </w:r>
          </w:p>
        </w:tc>
        <w:tc>
          <w:tcPr>
            <w:tcW w:w="0" w:type="auto"/>
            <w:noWrap/>
            <w:hideMark/>
          </w:tcPr>
          <w:p w14:paraId="61E6DB48"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rs188808370</w:t>
            </w:r>
          </w:p>
        </w:tc>
        <w:tc>
          <w:tcPr>
            <w:tcW w:w="0" w:type="auto"/>
            <w:noWrap/>
            <w:hideMark/>
          </w:tcPr>
          <w:p w14:paraId="70773B4F"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292B43F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7BDAC40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129F18F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0.41</w:t>
            </w:r>
          </w:p>
        </w:tc>
        <w:tc>
          <w:tcPr>
            <w:tcW w:w="0" w:type="auto"/>
            <w:noWrap/>
            <w:hideMark/>
          </w:tcPr>
          <w:p w14:paraId="7C8D55B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0.24</w:t>
            </w:r>
          </w:p>
        </w:tc>
        <w:tc>
          <w:tcPr>
            <w:tcW w:w="0" w:type="auto"/>
            <w:noWrap/>
            <w:hideMark/>
          </w:tcPr>
          <w:p w14:paraId="551EC1E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w:t>
            </w:r>
          </w:p>
        </w:tc>
        <w:tc>
          <w:tcPr>
            <w:tcW w:w="0" w:type="auto"/>
            <w:noWrap/>
            <w:hideMark/>
          </w:tcPr>
          <w:p w14:paraId="18015BD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7.24E-06</w:t>
            </w:r>
          </w:p>
        </w:tc>
      </w:tr>
      <w:tr w:rsidR="00CF7BCE" w:rsidRPr="000C18CA" w14:paraId="52A828F7"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F99364A"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13:37417138_A_G</w:t>
            </w:r>
          </w:p>
        </w:tc>
        <w:tc>
          <w:tcPr>
            <w:tcW w:w="0" w:type="auto"/>
            <w:noWrap/>
            <w:hideMark/>
          </w:tcPr>
          <w:p w14:paraId="73C49949"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58396EA5"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rs138130480</w:t>
            </w:r>
          </w:p>
        </w:tc>
        <w:tc>
          <w:tcPr>
            <w:tcW w:w="0" w:type="auto"/>
            <w:noWrap/>
            <w:hideMark/>
          </w:tcPr>
          <w:p w14:paraId="2E5683CA"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480A99A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0.004</w:t>
            </w:r>
          </w:p>
        </w:tc>
        <w:tc>
          <w:tcPr>
            <w:tcW w:w="0" w:type="auto"/>
            <w:noWrap/>
            <w:hideMark/>
          </w:tcPr>
          <w:p w14:paraId="59B64BA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0.004</w:t>
            </w:r>
          </w:p>
        </w:tc>
        <w:tc>
          <w:tcPr>
            <w:tcW w:w="0" w:type="auto"/>
            <w:noWrap/>
            <w:hideMark/>
          </w:tcPr>
          <w:p w14:paraId="41811C4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1.47</w:t>
            </w:r>
          </w:p>
        </w:tc>
        <w:tc>
          <w:tcPr>
            <w:tcW w:w="0" w:type="auto"/>
            <w:noWrap/>
            <w:hideMark/>
          </w:tcPr>
          <w:p w14:paraId="1126F57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w:t>
            </w:r>
          </w:p>
        </w:tc>
        <w:tc>
          <w:tcPr>
            <w:tcW w:w="0" w:type="auto"/>
            <w:noWrap/>
            <w:hideMark/>
          </w:tcPr>
          <w:p w14:paraId="1EA37AA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1.8</w:t>
            </w:r>
          </w:p>
        </w:tc>
        <w:tc>
          <w:tcPr>
            <w:tcW w:w="0" w:type="auto"/>
            <w:noWrap/>
            <w:hideMark/>
          </w:tcPr>
          <w:p w14:paraId="00A4F06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1.79E-07</w:t>
            </w:r>
          </w:p>
        </w:tc>
      </w:tr>
      <w:tr w:rsidR="00CF7BCE" w:rsidRPr="000C18CA" w14:paraId="1BF475A0"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8385B62"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13:37417138_A_G</w:t>
            </w:r>
          </w:p>
        </w:tc>
        <w:tc>
          <w:tcPr>
            <w:tcW w:w="0" w:type="auto"/>
            <w:noWrap/>
            <w:hideMark/>
          </w:tcPr>
          <w:p w14:paraId="451680C3" w14:textId="77777777" w:rsidR="00CF7BCE" w:rsidRPr="00984646"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Sensitivity analysis of self-reported OA</w:t>
            </w:r>
          </w:p>
        </w:tc>
        <w:tc>
          <w:tcPr>
            <w:tcW w:w="0" w:type="auto"/>
            <w:noWrap/>
            <w:hideMark/>
          </w:tcPr>
          <w:p w14:paraId="0B56A198"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rs138130480</w:t>
            </w:r>
          </w:p>
        </w:tc>
        <w:tc>
          <w:tcPr>
            <w:tcW w:w="0" w:type="auto"/>
            <w:noWrap/>
            <w:hideMark/>
          </w:tcPr>
          <w:p w14:paraId="1581F526"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35A67DB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0.004</w:t>
            </w:r>
          </w:p>
        </w:tc>
        <w:tc>
          <w:tcPr>
            <w:tcW w:w="0" w:type="auto"/>
            <w:noWrap/>
            <w:hideMark/>
          </w:tcPr>
          <w:p w14:paraId="4F32615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0.004</w:t>
            </w:r>
          </w:p>
        </w:tc>
        <w:tc>
          <w:tcPr>
            <w:tcW w:w="0" w:type="auto"/>
            <w:noWrap/>
            <w:hideMark/>
          </w:tcPr>
          <w:p w14:paraId="5ACD7B2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1.46</w:t>
            </w:r>
          </w:p>
        </w:tc>
        <w:tc>
          <w:tcPr>
            <w:tcW w:w="0" w:type="auto"/>
            <w:noWrap/>
            <w:hideMark/>
          </w:tcPr>
          <w:p w14:paraId="17FB8A7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1.16</w:t>
            </w:r>
          </w:p>
        </w:tc>
        <w:tc>
          <w:tcPr>
            <w:tcW w:w="0" w:type="auto"/>
            <w:noWrap/>
            <w:hideMark/>
          </w:tcPr>
          <w:p w14:paraId="27FC19F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1.84</w:t>
            </w:r>
          </w:p>
        </w:tc>
        <w:tc>
          <w:tcPr>
            <w:tcW w:w="0" w:type="auto"/>
            <w:noWrap/>
            <w:hideMark/>
          </w:tcPr>
          <w:p w14:paraId="0D7D5361"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4.13E-06</w:t>
            </w:r>
          </w:p>
        </w:tc>
      </w:tr>
      <w:tr w:rsidR="00CF7BCE" w:rsidRPr="000C18CA" w14:paraId="5FE84BF7"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C51363F"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13:41708406_C_T</w:t>
            </w:r>
          </w:p>
        </w:tc>
        <w:tc>
          <w:tcPr>
            <w:tcW w:w="0" w:type="auto"/>
            <w:noWrap/>
            <w:hideMark/>
          </w:tcPr>
          <w:p w14:paraId="229ACE6E"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27EE06A3"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rs117482833</w:t>
            </w:r>
          </w:p>
        </w:tc>
        <w:tc>
          <w:tcPr>
            <w:tcW w:w="0" w:type="auto"/>
            <w:noWrap/>
            <w:hideMark/>
          </w:tcPr>
          <w:p w14:paraId="7181694A"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0CB1201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0.011</w:t>
            </w:r>
          </w:p>
        </w:tc>
        <w:tc>
          <w:tcPr>
            <w:tcW w:w="0" w:type="auto"/>
            <w:noWrap/>
            <w:hideMark/>
          </w:tcPr>
          <w:p w14:paraId="0227DA1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0.011</w:t>
            </w:r>
          </w:p>
        </w:tc>
        <w:tc>
          <w:tcPr>
            <w:tcW w:w="0" w:type="auto"/>
            <w:noWrap/>
            <w:hideMark/>
          </w:tcPr>
          <w:p w14:paraId="4DE724E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0.56</w:t>
            </w:r>
          </w:p>
        </w:tc>
        <w:tc>
          <w:tcPr>
            <w:tcW w:w="0" w:type="auto"/>
            <w:noWrap/>
            <w:hideMark/>
          </w:tcPr>
          <w:p w14:paraId="377FD61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0.42</w:t>
            </w:r>
          </w:p>
        </w:tc>
        <w:tc>
          <w:tcPr>
            <w:tcW w:w="0" w:type="auto"/>
            <w:noWrap/>
            <w:hideMark/>
          </w:tcPr>
          <w:p w14:paraId="3E44F9D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0.73</w:t>
            </w:r>
          </w:p>
        </w:tc>
        <w:tc>
          <w:tcPr>
            <w:tcW w:w="0" w:type="auto"/>
            <w:noWrap/>
            <w:hideMark/>
          </w:tcPr>
          <w:p w14:paraId="77324E0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7.31E-06</w:t>
            </w:r>
          </w:p>
        </w:tc>
      </w:tr>
      <w:tr w:rsidR="00CF7BCE" w:rsidRPr="000C18CA" w14:paraId="50ED3361"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DB73272"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13:44915100_C_A</w:t>
            </w:r>
          </w:p>
        </w:tc>
        <w:tc>
          <w:tcPr>
            <w:tcW w:w="0" w:type="auto"/>
            <w:noWrap/>
            <w:hideMark/>
          </w:tcPr>
          <w:p w14:paraId="281738F3"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1DF08DBC"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rs9595108</w:t>
            </w:r>
          </w:p>
        </w:tc>
        <w:tc>
          <w:tcPr>
            <w:tcW w:w="0" w:type="auto"/>
            <w:noWrap/>
            <w:hideMark/>
          </w:tcPr>
          <w:p w14:paraId="307A1567"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5693DB6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0.153</w:t>
            </w:r>
          </w:p>
        </w:tc>
        <w:tc>
          <w:tcPr>
            <w:tcW w:w="0" w:type="auto"/>
            <w:noWrap/>
            <w:hideMark/>
          </w:tcPr>
          <w:p w14:paraId="0155914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0.153</w:t>
            </w:r>
          </w:p>
        </w:tc>
        <w:tc>
          <w:tcPr>
            <w:tcW w:w="0" w:type="auto"/>
            <w:noWrap/>
            <w:hideMark/>
          </w:tcPr>
          <w:p w14:paraId="4AB24E5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1.22</w:t>
            </w:r>
          </w:p>
        </w:tc>
        <w:tc>
          <w:tcPr>
            <w:tcW w:w="0" w:type="auto"/>
            <w:noWrap/>
            <w:hideMark/>
          </w:tcPr>
          <w:p w14:paraId="357456B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1.12</w:t>
            </w:r>
          </w:p>
        </w:tc>
        <w:tc>
          <w:tcPr>
            <w:tcW w:w="0" w:type="auto"/>
            <w:noWrap/>
            <w:hideMark/>
          </w:tcPr>
          <w:p w14:paraId="4B3094F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1.33</w:t>
            </w:r>
          </w:p>
        </w:tc>
        <w:tc>
          <w:tcPr>
            <w:tcW w:w="0" w:type="auto"/>
            <w:noWrap/>
            <w:hideMark/>
          </w:tcPr>
          <w:p w14:paraId="21D058D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3.83E-06</w:t>
            </w:r>
          </w:p>
        </w:tc>
      </w:tr>
      <w:tr w:rsidR="00CF7BCE" w:rsidRPr="000C18CA" w14:paraId="7A7228CF"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6D8F312"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13:74581016_T_G</w:t>
            </w:r>
          </w:p>
        </w:tc>
        <w:tc>
          <w:tcPr>
            <w:tcW w:w="0" w:type="auto"/>
            <w:noWrap/>
            <w:hideMark/>
          </w:tcPr>
          <w:p w14:paraId="3BF1C36B" w14:textId="77777777" w:rsidR="00CF7BCE" w:rsidRPr="00984646"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Sensitivity analysis of self-reported OA</w:t>
            </w:r>
          </w:p>
        </w:tc>
        <w:tc>
          <w:tcPr>
            <w:tcW w:w="0" w:type="auto"/>
            <w:noWrap/>
            <w:hideMark/>
          </w:tcPr>
          <w:p w14:paraId="44E2BD75"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rs181958705</w:t>
            </w:r>
          </w:p>
        </w:tc>
        <w:tc>
          <w:tcPr>
            <w:tcW w:w="0" w:type="auto"/>
            <w:noWrap/>
            <w:hideMark/>
          </w:tcPr>
          <w:p w14:paraId="498B0653"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757E694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0D9AB64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035036E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0.52</w:t>
            </w:r>
          </w:p>
        </w:tc>
        <w:tc>
          <w:tcPr>
            <w:tcW w:w="0" w:type="auto"/>
            <w:noWrap/>
            <w:hideMark/>
          </w:tcPr>
          <w:p w14:paraId="37565B9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0.35</w:t>
            </w:r>
          </w:p>
        </w:tc>
        <w:tc>
          <w:tcPr>
            <w:tcW w:w="0" w:type="auto"/>
            <w:noWrap/>
            <w:hideMark/>
          </w:tcPr>
          <w:p w14:paraId="0703668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0.76</w:t>
            </w:r>
          </w:p>
        </w:tc>
        <w:tc>
          <w:tcPr>
            <w:tcW w:w="0" w:type="auto"/>
            <w:noWrap/>
            <w:hideMark/>
          </w:tcPr>
          <w:p w14:paraId="288110E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7.93E-06</w:t>
            </w:r>
          </w:p>
        </w:tc>
      </w:tr>
      <w:tr w:rsidR="00CF7BCE" w:rsidRPr="000C18CA" w14:paraId="073A74DD"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8948490"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13:110094251_C_T</w:t>
            </w:r>
          </w:p>
        </w:tc>
        <w:tc>
          <w:tcPr>
            <w:tcW w:w="0" w:type="auto"/>
            <w:noWrap/>
            <w:hideMark/>
          </w:tcPr>
          <w:p w14:paraId="44AE496D" w14:textId="77777777" w:rsidR="00CF7BCE" w:rsidRPr="00984646"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Hospital diagnosed hip and/or knee OA</w:t>
            </w:r>
          </w:p>
        </w:tc>
        <w:tc>
          <w:tcPr>
            <w:tcW w:w="0" w:type="auto"/>
            <w:noWrap/>
            <w:hideMark/>
          </w:tcPr>
          <w:p w14:paraId="6D43AE84"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rs143246772</w:t>
            </w:r>
          </w:p>
        </w:tc>
        <w:tc>
          <w:tcPr>
            <w:tcW w:w="0" w:type="auto"/>
            <w:noWrap/>
            <w:hideMark/>
          </w:tcPr>
          <w:p w14:paraId="588AE893"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64093B8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0.008</w:t>
            </w:r>
          </w:p>
        </w:tc>
        <w:tc>
          <w:tcPr>
            <w:tcW w:w="0" w:type="auto"/>
            <w:noWrap/>
            <w:hideMark/>
          </w:tcPr>
          <w:p w14:paraId="513D61A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0.008</w:t>
            </w:r>
          </w:p>
        </w:tc>
        <w:tc>
          <w:tcPr>
            <w:tcW w:w="0" w:type="auto"/>
            <w:noWrap/>
            <w:hideMark/>
          </w:tcPr>
          <w:p w14:paraId="3AD7A1E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0.64</w:t>
            </w:r>
          </w:p>
        </w:tc>
        <w:tc>
          <w:tcPr>
            <w:tcW w:w="0" w:type="auto"/>
            <w:noWrap/>
            <w:hideMark/>
          </w:tcPr>
          <w:p w14:paraId="7D69EB4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0.49</w:t>
            </w:r>
          </w:p>
        </w:tc>
        <w:tc>
          <w:tcPr>
            <w:tcW w:w="0" w:type="auto"/>
            <w:noWrap/>
            <w:hideMark/>
          </w:tcPr>
          <w:p w14:paraId="6374325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0.82</w:t>
            </w:r>
          </w:p>
        </w:tc>
        <w:tc>
          <w:tcPr>
            <w:tcW w:w="0" w:type="auto"/>
            <w:noWrap/>
            <w:hideMark/>
          </w:tcPr>
          <w:p w14:paraId="7BBC70A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5.10E-06</w:t>
            </w:r>
          </w:p>
        </w:tc>
      </w:tr>
      <w:tr w:rsidR="00CF7BCE" w:rsidRPr="000C18CA" w14:paraId="015126D2"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8A1ECC4"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14:23519174_A_G</w:t>
            </w:r>
          </w:p>
        </w:tc>
        <w:tc>
          <w:tcPr>
            <w:tcW w:w="0" w:type="auto"/>
            <w:noWrap/>
            <w:hideMark/>
          </w:tcPr>
          <w:p w14:paraId="27051B08"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09EAD71A"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rs55783852</w:t>
            </w:r>
          </w:p>
        </w:tc>
        <w:tc>
          <w:tcPr>
            <w:tcW w:w="0" w:type="auto"/>
            <w:noWrap/>
            <w:hideMark/>
          </w:tcPr>
          <w:p w14:paraId="114AC814"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7CEA739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496251C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5BE765E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1.82</w:t>
            </w:r>
          </w:p>
        </w:tc>
        <w:tc>
          <w:tcPr>
            <w:tcW w:w="0" w:type="auto"/>
            <w:noWrap/>
            <w:hideMark/>
          </w:tcPr>
          <w:p w14:paraId="573D345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1.33</w:t>
            </w:r>
          </w:p>
        </w:tc>
        <w:tc>
          <w:tcPr>
            <w:tcW w:w="0" w:type="auto"/>
            <w:noWrap/>
            <w:hideMark/>
          </w:tcPr>
          <w:p w14:paraId="620EF81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2.49</w:t>
            </w:r>
          </w:p>
        </w:tc>
        <w:tc>
          <w:tcPr>
            <w:tcW w:w="0" w:type="auto"/>
            <w:noWrap/>
            <w:hideMark/>
          </w:tcPr>
          <w:p w14:paraId="7350E43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8.78E-06</w:t>
            </w:r>
          </w:p>
        </w:tc>
      </w:tr>
      <w:tr w:rsidR="00CF7BCE" w:rsidRPr="000C18CA" w14:paraId="000E68AD"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14B095A"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14:34972572_G_A</w:t>
            </w:r>
          </w:p>
        </w:tc>
        <w:tc>
          <w:tcPr>
            <w:tcW w:w="0" w:type="auto"/>
            <w:noWrap/>
            <w:hideMark/>
          </w:tcPr>
          <w:p w14:paraId="56B28AFA" w14:textId="77777777" w:rsidR="00CF7BCE" w:rsidRPr="00984646"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Hospital diagnosed hip and/or knee OA</w:t>
            </w:r>
          </w:p>
        </w:tc>
        <w:tc>
          <w:tcPr>
            <w:tcW w:w="0" w:type="auto"/>
            <w:noWrap/>
            <w:hideMark/>
          </w:tcPr>
          <w:p w14:paraId="1A8A7087"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rs11628734</w:t>
            </w:r>
          </w:p>
        </w:tc>
        <w:tc>
          <w:tcPr>
            <w:tcW w:w="0" w:type="auto"/>
            <w:noWrap/>
            <w:hideMark/>
          </w:tcPr>
          <w:p w14:paraId="4C0BA2CA"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7570FE9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0.702</w:t>
            </w:r>
          </w:p>
        </w:tc>
        <w:tc>
          <w:tcPr>
            <w:tcW w:w="0" w:type="auto"/>
            <w:noWrap/>
            <w:hideMark/>
          </w:tcPr>
          <w:p w14:paraId="0AE4C81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0.298</w:t>
            </w:r>
          </w:p>
        </w:tc>
        <w:tc>
          <w:tcPr>
            <w:tcW w:w="0" w:type="auto"/>
            <w:noWrap/>
            <w:hideMark/>
          </w:tcPr>
          <w:p w14:paraId="05DC17E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0.91</w:t>
            </w:r>
          </w:p>
        </w:tc>
        <w:tc>
          <w:tcPr>
            <w:tcW w:w="0" w:type="auto"/>
            <w:noWrap/>
            <w:hideMark/>
          </w:tcPr>
          <w:p w14:paraId="678DF00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0.87</w:t>
            </w:r>
          </w:p>
        </w:tc>
        <w:tc>
          <w:tcPr>
            <w:tcW w:w="0" w:type="auto"/>
            <w:noWrap/>
            <w:hideMark/>
          </w:tcPr>
          <w:p w14:paraId="4B3F1B9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0.95</w:t>
            </w:r>
          </w:p>
        </w:tc>
        <w:tc>
          <w:tcPr>
            <w:tcW w:w="0" w:type="auto"/>
            <w:noWrap/>
            <w:hideMark/>
          </w:tcPr>
          <w:p w14:paraId="4F11FC71"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9.15E-06</w:t>
            </w:r>
          </w:p>
        </w:tc>
      </w:tr>
      <w:tr w:rsidR="00CF7BCE" w:rsidRPr="000C18CA" w14:paraId="37BC591D"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3D25E5C"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14:35045654_ATATATT_A</w:t>
            </w:r>
          </w:p>
        </w:tc>
        <w:tc>
          <w:tcPr>
            <w:tcW w:w="0" w:type="auto"/>
            <w:noWrap/>
            <w:hideMark/>
          </w:tcPr>
          <w:p w14:paraId="787ABB06"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1765C739"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rs66921921</w:t>
            </w:r>
          </w:p>
        </w:tc>
        <w:tc>
          <w:tcPr>
            <w:tcW w:w="0" w:type="auto"/>
            <w:noWrap/>
            <w:hideMark/>
          </w:tcPr>
          <w:p w14:paraId="36989ADE"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177A033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0.79</w:t>
            </w:r>
          </w:p>
        </w:tc>
        <w:tc>
          <w:tcPr>
            <w:tcW w:w="0" w:type="auto"/>
            <w:noWrap/>
            <w:hideMark/>
          </w:tcPr>
          <w:p w14:paraId="3EDA93F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0.21</w:t>
            </w:r>
          </w:p>
        </w:tc>
        <w:tc>
          <w:tcPr>
            <w:tcW w:w="0" w:type="auto"/>
            <w:noWrap/>
            <w:hideMark/>
          </w:tcPr>
          <w:p w14:paraId="626B915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0.87</w:t>
            </w:r>
          </w:p>
        </w:tc>
        <w:tc>
          <w:tcPr>
            <w:tcW w:w="0" w:type="auto"/>
            <w:noWrap/>
            <w:hideMark/>
          </w:tcPr>
          <w:p w14:paraId="53B4C22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0.83</w:t>
            </w:r>
          </w:p>
        </w:tc>
        <w:tc>
          <w:tcPr>
            <w:tcW w:w="0" w:type="auto"/>
            <w:noWrap/>
            <w:hideMark/>
          </w:tcPr>
          <w:p w14:paraId="5889276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0.92</w:t>
            </w:r>
          </w:p>
        </w:tc>
        <w:tc>
          <w:tcPr>
            <w:tcW w:w="0" w:type="auto"/>
            <w:noWrap/>
            <w:hideMark/>
          </w:tcPr>
          <w:p w14:paraId="20BAC24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2.07E-06</w:t>
            </w:r>
          </w:p>
        </w:tc>
      </w:tr>
      <w:tr w:rsidR="00CF7BCE" w:rsidRPr="000C18CA" w14:paraId="6E340587"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FB38B45"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14:35096198_G_A</w:t>
            </w:r>
          </w:p>
        </w:tc>
        <w:tc>
          <w:tcPr>
            <w:tcW w:w="0" w:type="auto"/>
            <w:noWrap/>
            <w:hideMark/>
          </w:tcPr>
          <w:p w14:paraId="35F2B8D3"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3BA93990"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rs11620787</w:t>
            </w:r>
          </w:p>
        </w:tc>
        <w:tc>
          <w:tcPr>
            <w:tcW w:w="0" w:type="auto"/>
            <w:noWrap/>
            <w:hideMark/>
          </w:tcPr>
          <w:p w14:paraId="66122B04"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6209334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0.18</w:t>
            </w:r>
          </w:p>
        </w:tc>
        <w:tc>
          <w:tcPr>
            <w:tcW w:w="0" w:type="auto"/>
            <w:noWrap/>
            <w:hideMark/>
          </w:tcPr>
          <w:p w14:paraId="1600600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0.18</w:t>
            </w:r>
          </w:p>
        </w:tc>
        <w:tc>
          <w:tcPr>
            <w:tcW w:w="0" w:type="auto"/>
            <w:noWrap/>
            <w:hideMark/>
          </w:tcPr>
          <w:p w14:paraId="277048A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w:t>
            </w:r>
          </w:p>
        </w:tc>
        <w:tc>
          <w:tcPr>
            <w:tcW w:w="0" w:type="auto"/>
            <w:noWrap/>
            <w:hideMark/>
          </w:tcPr>
          <w:p w14:paraId="19A0084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1.06</w:t>
            </w:r>
          </w:p>
        </w:tc>
        <w:tc>
          <w:tcPr>
            <w:tcW w:w="0" w:type="auto"/>
            <w:noWrap/>
            <w:hideMark/>
          </w:tcPr>
          <w:p w14:paraId="2B6A954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1.15</w:t>
            </w:r>
          </w:p>
        </w:tc>
        <w:tc>
          <w:tcPr>
            <w:tcW w:w="0" w:type="auto"/>
            <w:noWrap/>
            <w:hideMark/>
          </w:tcPr>
          <w:p w14:paraId="32EDF74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1.72E-06</w:t>
            </w:r>
          </w:p>
        </w:tc>
      </w:tr>
      <w:tr w:rsidR="00CF7BCE" w:rsidRPr="000C18CA" w14:paraId="19FCEDF6"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CC508B9"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14:68982793_C_T</w:t>
            </w:r>
          </w:p>
        </w:tc>
        <w:tc>
          <w:tcPr>
            <w:tcW w:w="0" w:type="auto"/>
            <w:noWrap/>
            <w:hideMark/>
          </w:tcPr>
          <w:p w14:paraId="0DEC84A4"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45A93C7A"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rs72727496</w:t>
            </w:r>
          </w:p>
        </w:tc>
        <w:tc>
          <w:tcPr>
            <w:tcW w:w="0" w:type="auto"/>
            <w:noWrap/>
            <w:hideMark/>
          </w:tcPr>
          <w:p w14:paraId="0881F74E"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7CF91CC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0.117</w:t>
            </w:r>
          </w:p>
        </w:tc>
        <w:tc>
          <w:tcPr>
            <w:tcW w:w="0" w:type="auto"/>
            <w:noWrap/>
            <w:hideMark/>
          </w:tcPr>
          <w:p w14:paraId="7BD246B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0.117</w:t>
            </w:r>
          </w:p>
        </w:tc>
        <w:tc>
          <w:tcPr>
            <w:tcW w:w="0" w:type="auto"/>
            <w:noWrap/>
            <w:hideMark/>
          </w:tcPr>
          <w:p w14:paraId="4CF0233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0.79</w:t>
            </w:r>
          </w:p>
        </w:tc>
        <w:tc>
          <w:tcPr>
            <w:tcW w:w="0" w:type="auto"/>
            <w:noWrap/>
            <w:hideMark/>
          </w:tcPr>
          <w:p w14:paraId="3383C02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0.71</w:t>
            </w:r>
          </w:p>
        </w:tc>
        <w:tc>
          <w:tcPr>
            <w:tcW w:w="0" w:type="auto"/>
            <w:noWrap/>
            <w:hideMark/>
          </w:tcPr>
          <w:p w14:paraId="606EB94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0.88</w:t>
            </w:r>
          </w:p>
        </w:tc>
        <w:tc>
          <w:tcPr>
            <w:tcW w:w="0" w:type="auto"/>
            <w:noWrap/>
            <w:hideMark/>
          </w:tcPr>
          <w:p w14:paraId="12C7E73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9.72E-06</w:t>
            </w:r>
          </w:p>
        </w:tc>
      </w:tr>
      <w:tr w:rsidR="00CF7BCE" w:rsidRPr="000C18CA" w14:paraId="7EABB6B0"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741C1D3"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lastRenderedPageBreak/>
              <w:t>14:72725000_C_T</w:t>
            </w:r>
          </w:p>
        </w:tc>
        <w:tc>
          <w:tcPr>
            <w:tcW w:w="0" w:type="auto"/>
            <w:noWrap/>
            <w:hideMark/>
          </w:tcPr>
          <w:p w14:paraId="50B56BC1"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5AF3BC7A"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rs561437155</w:t>
            </w:r>
          </w:p>
        </w:tc>
        <w:tc>
          <w:tcPr>
            <w:tcW w:w="0" w:type="auto"/>
            <w:noWrap/>
            <w:hideMark/>
          </w:tcPr>
          <w:p w14:paraId="53928DB4"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3853161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6684740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02644FC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2.18</w:t>
            </w:r>
          </w:p>
        </w:tc>
        <w:tc>
          <w:tcPr>
            <w:tcW w:w="0" w:type="auto"/>
            <w:noWrap/>
            <w:hideMark/>
          </w:tcPr>
          <w:p w14:paraId="5D54EB8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1.53</w:t>
            </w:r>
          </w:p>
        </w:tc>
        <w:tc>
          <w:tcPr>
            <w:tcW w:w="0" w:type="auto"/>
            <w:noWrap/>
            <w:hideMark/>
          </w:tcPr>
          <w:p w14:paraId="1DDC149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3.12</w:t>
            </w:r>
          </w:p>
        </w:tc>
        <w:tc>
          <w:tcPr>
            <w:tcW w:w="0" w:type="auto"/>
            <w:noWrap/>
            <w:hideMark/>
          </w:tcPr>
          <w:p w14:paraId="1F0E324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7.05E-06</w:t>
            </w:r>
          </w:p>
        </w:tc>
      </w:tr>
      <w:tr w:rsidR="00CF7BCE" w:rsidRPr="000C18CA" w14:paraId="79B7D902"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C8C8988"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14:99827689_T_C</w:t>
            </w:r>
          </w:p>
        </w:tc>
        <w:tc>
          <w:tcPr>
            <w:tcW w:w="0" w:type="auto"/>
            <w:noWrap/>
            <w:hideMark/>
          </w:tcPr>
          <w:p w14:paraId="5684E92B"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43F1EA64"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rs906928</w:t>
            </w:r>
          </w:p>
        </w:tc>
        <w:tc>
          <w:tcPr>
            <w:tcW w:w="0" w:type="auto"/>
            <w:noWrap/>
            <w:hideMark/>
          </w:tcPr>
          <w:p w14:paraId="32B9DB04"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1F13F66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0.049</w:t>
            </w:r>
          </w:p>
        </w:tc>
        <w:tc>
          <w:tcPr>
            <w:tcW w:w="0" w:type="auto"/>
            <w:noWrap/>
            <w:hideMark/>
          </w:tcPr>
          <w:p w14:paraId="5BDFBD7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0.049</w:t>
            </w:r>
          </w:p>
        </w:tc>
        <w:tc>
          <w:tcPr>
            <w:tcW w:w="0" w:type="auto"/>
            <w:noWrap/>
            <w:hideMark/>
          </w:tcPr>
          <w:p w14:paraId="3174F42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1.26</w:t>
            </w:r>
          </w:p>
        </w:tc>
        <w:tc>
          <w:tcPr>
            <w:tcW w:w="0" w:type="auto"/>
            <w:noWrap/>
            <w:hideMark/>
          </w:tcPr>
          <w:p w14:paraId="6EC70ED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1.14</w:t>
            </w:r>
          </w:p>
        </w:tc>
        <w:tc>
          <w:tcPr>
            <w:tcW w:w="0" w:type="auto"/>
            <w:noWrap/>
            <w:hideMark/>
          </w:tcPr>
          <w:p w14:paraId="6590974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1.39</w:t>
            </w:r>
          </w:p>
        </w:tc>
        <w:tc>
          <w:tcPr>
            <w:tcW w:w="0" w:type="auto"/>
            <w:noWrap/>
            <w:hideMark/>
          </w:tcPr>
          <w:p w14:paraId="77079A5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8.44E-06</w:t>
            </w:r>
          </w:p>
        </w:tc>
      </w:tr>
      <w:tr w:rsidR="00CF7BCE" w:rsidRPr="000C18CA" w14:paraId="695B1B70"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D0D1BF0"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14:101044792_C_T</w:t>
            </w:r>
          </w:p>
        </w:tc>
        <w:tc>
          <w:tcPr>
            <w:tcW w:w="0" w:type="auto"/>
            <w:noWrap/>
            <w:hideMark/>
          </w:tcPr>
          <w:p w14:paraId="1AF5838E"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57C4AF5C"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rs58751913</w:t>
            </w:r>
          </w:p>
        </w:tc>
        <w:tc>
          <w:tcPr>
            <w:tcW w:w="0" w:type="auto"/>
            <w:noWrap/>
            <w:hideMark/>
          </w:tcPr>
          <w:p w14:paraId="2F882EEB"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167CC6B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4BDF153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483CEF0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0.62</w:t>
            </w:r>
          </w:p>
        </w:tc>
        <w:tc>
          <w:tcPr>
            <w:tcW w:w="0" w:type="auto"/>
            <w:noWrap/>
            <w:hideMark/>
          </w:tcPr>
          <w:p w14:paraId="64AB1E3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0.46</w:t>
            </w:r>
          </w:p>
        </w:tc>
        <w:tc>
          <w:tcPr>
            <w:tcW w:w="0" w:type="auto"/>
            <w:noWrap/>
            <w:hideMark/>
          </w:tcPr>
          <w:p w14:paraId="13B3C83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0.85</w:t>
            </w:r>
          </w:p>
        </w:tc>
        <w:tc>
          <w:tcPr>
            <w:tcW w:w="0" w:type="auto"/>
            <w:noWrap/>
            <w:hideMark/>
          </w:tcPr>
          <w:p w14:paraId="731435A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2.00E-06</w:t>
            </w:r>
          </w:p>
        </w:tc>
      </w:tr>
      <w:tr w:rsidR="00CF7BCE" w:rsidRPr="000C18CA" w14:paraId="1ACA9561"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7387486"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15:27067782_T_C</w:t>
            </w:r>
          </w:p>
        </w:tc>
        <w:tc>
          <w:tcPr>
            <w:tcW w:w="0" w:type="auto"/>
            <w:noWrap/>
            <w:hideMark/>
          </w:tcPr>
          <w:p w14:paraId="7BDB148A"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1EAFE680"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rs12592194</w:t>
            </w:r>
          </w:p>
        </w:tc>
        <w:tc>
          <w:tcPr>
            <w:tcW w:w="0" w:type="auto"/>
            <w:noWrap/>
            <w:hideMark/>
          </w:tcPr>
          <w:p w14:paraId="5D2A736C"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409AD58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0.681</w:t>
            </w:r>
          </w:p>
        </w:tc>
        <w:tc>
          <w:tcPr>
            <w:tcW w:w="0" w:type="auto"/>
            <w:noWrap/>
            <w:hideMark/>
          </w:tcPr>
          <w:p w14:paraId="0EFF112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0.319</w:t>
            </w:r>
          </w:p>
        </w:tc>
        <w:tc>
          <w:tcPr>
            <w:tcW w:w="0" w:type="auto"/>
            <w:noWrap/>
            <w:hideMark/>
          </w:tcPr>
          <w:p w14:paraId="6A4124C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0.85</w:t>
            </w:r>
          </w:p>
        </w:tc>
        <w:tc>
          <w:tcPr>
            <w:tcW w:w="0" w:type="auto"/>
            <w:noWrap/>
            <w:hideMark/>
          </w:tcPr>
          <w:p w14:paraId="602E02C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0.79</w:t>
            </w:r>
          </w:p>
        </w:tc>
        <w:tc>
          <w:tcPr>
            <w:tcW w:w="0" w:type="auto"/>
            <w:noWrap/>
            <w:hideMark/>
          </w:tcPr>
          <w:p w14:paraId="602D3D2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0.91</w:t>
            </w:r>
          </w:p>
        </w:tc>
        <w:tc>
          <w:tcPr>
            <w:tcW w:w="0" w:type="auto"/>
            <w:noWrap/>
            <w:hideMark/>
          </w:tcPr>
          <w:p w14:paraId="428F9EC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1.62E-06</w:t>
            </w:r>
          </w:p>
        </w:tc>
      </w:tr>
      <w:tr w:rsidR="00CF7BCE" w:rsidRPr="000C18CA" w14:paraId="6AA0B703"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8D16B59"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15:29761515_T_C</w:t>
            </w:r>
          </w:p>
        </w:tc>
        <w:tc>
          <w:tcPr>
            <w:tcW w:w="0" w:type="auto"/>
            <w:noWrap/>
            <w:hideMark/>
          </w:tcPr>
          <w:p w14:paraId="45102F9D"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18FF84A9"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rs189635005</w:t>
            </w:r>
          </w:p>
        </w:tc>
        <w:tc>
          <w:tcPr>
            <w:tcW w:w="0" w:type="auto"/>
            <w:noWrap/>
            <w:hideMark/>
          </w:tcPr>
          <w:p w14:paraId="1D910D15"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60AF8F41"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0.004</w:t>
            </w:r>
          </w:p>
        </w:tc>
        <w:tc>
          <w:tcPr>
            <w:tcW w:w="0" w:type="auto"/>
            <w:noWrap/>
            <w:hideMark/>
          </w:tcPr>
          <w:p w14:paraId="4A17AC6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0.004</w:t>
            </w:r>
          </w:p>
        </w:tc>
        <w:tc>
          <w:tcPr>
            <w:tcW w:w="0" w:type="auto"/>
            <w:noWrap/>
            <w:hideMark/>
          </w:tcPr>
          <w:p w14:paraId="093D7B3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1.67</w:t>
            </w:r>
          </w:p>
        </w:tc>
        <w:tc>
          <w:tcPr>
            <w:tcW w:w="0" w:type="auto"/>
            <w:noWrap/>
            <w:hideMark/>
          </w:tcPr>
          <w:p w14:paraId="16AD466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1.33</w:t>
            </w:r>
          </w:p>
        </w:tc>
        <w:tc>
          <w:tcPr>
            <w:tcW w:w="0" w:type="auto"/>
            <w:noWrap/>
            <w:hideMark/>
          </w:tcPr>
          <w:p w14:paraId="10737BB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2.09</w:t>
            </w:r>
          </w:p>
        </w:tc>
        <w:tc>
          <w:tcPr>
            <w:tcW w:w="0" w:type="auto"/>
            <w:noWrap/>
            <w:hideMark/>
          </w:tcPr>
          <w:p w14:paraId="395E1D8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3.44E-06</w:t>
            </w:r>
          </w:p>
        </w:tc>
      </w:tr>
      <w:tr w:rsidR="00CF7BCE" w:rsidRPr="000C18CA" w14:paraId="29E9D926"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299D38B"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15:29979490_A_G</w:t>
            </w:r>
          </w:p>
        </w:tc>
        <w:tc>
          <w:tcPr>
            <w:tcW w:w="0" w:type="auto"/>
            <w:noWrap/>
            <w:hideMark/>
          </w:tcPr>
          <w:p w14:paraId="52555316"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2E6159CC"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rs147211324</w:t>
            </w:r>
          </w:p>
        </w:tc>
        <w:tc>
          <w:tcPr>
            <w:tcW w:w="0" w:type="auto"/>
            <w:noWrap/>
            <w:hideMark/>
          </w:tcPr>
          <w:p w14:paraId="67BEA2AD"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1773B03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0.004</w:t>
            </w:r>
          </w:p>
        </w:tc>
        <w:tc>
          <w:tcPr>
            <w:tcW w:w="0" w:type="auto"/>
            <w:noWrap/>
            <w:hideMark/>
          </w:tcPr>
          <w:p w14:paraId="4C3B56D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0.004</w:t>
            </w:r>
          </w:p>
        </w:tc>
        <w:tc>
          <w:tcPr>
            <w:tcW w:w="0" w:type="auto"/>
            <w:noWrap/>
            <w:hideMark/>
          </w:tcPr>
          <w:p w14:paraId="1B7F466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1.54</w:t>
            </w:r>
          </w:p>
        </w:tc>
        <w:tc>
          <w:tcPr>
            <w:tcW w:w="0" w:type="auto"/>
            <w:noWrap/>
            <w:hideMark/>
          </w:tcPr>
          <w:p w14:paraId="7CBDB90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1.24</w:t>
            </w:r>
          </w:p>
        </w:tc>
        <w:tc>
          <w:tcPr>
            <w:tcW w:w="0" w:type="auto"/>
            <w:noWrap/>
            <w:hideMark/>
          </w:tcPr>
          <w:p w14:paraId="156F73C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1.92</w:t>
            </w:r>
          </w:p>
        </w:tc>
        <w:tc>
          <w:tcPr>
            <w:tcW w:w="0" w:type="auto"/>
            <w:noWrap/>
            <w:hideMark/>
          </w:tcPr>
          <w:p w14:paraId="6FB911B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6.69E-06</w:t>
            </w:r>
          </w:p>
        </w:tc>
      </w:tr>
      <w:tr w:rsidR="00CF7BCE" w:rsidRPr="000C18CA" w14:paraId="70339462"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B3C52DC"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15:29979490_A_G</w:t>
            </w:r>
          </w:p>
        </w:tc>
        <w:tc>
          <w:tcPr>
            <w:tcW w:w="0" w:type="auto"/>
            <w:noWrap/>
            <w:hideMark/>
          </w:tcPr>
          <w:p w14:paraId="24438369" w14:textId="77777777" w:rsidR="00CF7BCE" w:rsidRPr="00984646"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Hospital diagnosed hip and/or knee OA</w:t>
            </w:r>
          </w:p>
        </w:tc>
        <w:tc>
          <w:tcPr>
            <w:tcW w:w="0" w:type="auto"/>
            <w:noWrap/>
            <w:hideMark/>
          </w:tcPr>
          <w:p w14:paraId="4D15238B"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rs147211324</w:t>
            </w:r>
          </w:p>
        </w:tc>
        <w:tc>
          <w:tcPr>
            <w:tcW w:w="0" w:type="auto"/>
            <w:noWrap/>
            <w:hideMark/>
          </w:tcPr>
          <w:p w14:paraId="3F016184"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3306CC8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0.004</w:t>
            </w:r>
          </w:p>
        </w:tc>
        <w:tc>
          <w:tcPr>
            <w:tcW w:w="0" w:type="auto"/>
            <w:noWrap/>
            <w:hideMark/>
          </w:tcPr>
          <w:p w14:paraId="26E082F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0.004</w:t>
            </w:r>
          </w:p>
        </w:tc>
        <w:tc>
          <w:tcPr>
            <w:tcW w:w="0" w:type="auto"/>
            <w:noWrap/>
            <w:hideMark/>
          </w:tcPr>
          <w:p w14:paraId="0E0D6BF1"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1.8</w:t>
            </w:r>
          </w:p>
        </w:tc>
        <w:tc>
          <w:tcPr>
            <w:tcW w:w="0" w:type="auto"/>
            <w:noWrap/>
            <w:hideMark/>
          </w:tcPr>
          <w:p w14:paraId="33F2BC1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1.38</w:t>
            </w:r>
          </w:p>
        </w:tc>
        <w:tc>
          <w:tcPr>
            <w:tcW w:w="0" w:type="auto"/>
            <w:noWrap/>
            <w:hideMark/>
          </w:tcPr>
          <w:p w14:paraId="0226996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2.34</w:t>
            </w:r>
          </w:p>
        </w:tc>
        <w:tc>
          <w:tcPr>
            <w:tcW w:w="0" w:type="auto"/>
            <w:noWrap/>
            <w:hideMark/>
          </w:tcPr>
          <w:p w14:paraId="1DD785C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5.42E-07</w:t>
            </w:r>
          </w:p>
        </w:tc>
      </w:tr>
      <w:tr w:rsidR="00CF7BCE" w:rsidRPr="000C18CA" w14:paraId="6511C715"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5D05ED4"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15:41139876_C_T</w:t>
            </w:r>
          </w:p>
        </w:tc>
        <w:tc>
          <w:tcPr>
            <w:tcW w:w="0" w:type="auto"/>
            <w:noWrap/>
            <w:hideMark/>
          </w:tcPr>
          <w:p w14:paraId="25D29BCC" w14:textId="77777777" w:rsidR="00CF7BCE" w:rsidRPr="00984646"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Sensitivity analysis of self-reported OA</w:t>
            </w:r>
          </w:p>
        </w:tc>
        <w:tc>
          <w:tcPr>
            <w:tcW w:w="0" w:type="auto"/>
            <w:noWrap/>
            <w:hideMark/>
          </w:tcPr>
          <w:p w14:paraId="1BAF9E1B"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rs556643875</w:t>
            </w:r>
          </w:p>
        </w:tc>
        <w:tc>
          <w:tcPr>
            <w:tcW w:w="0" w:type="auto"/>
            <w:noWrap/>
            <w:hideMark/>
          </w:tcPr>
          <w:p w14:paraId="3B511FBE"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323B7CC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2F2E1C4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16FFCF0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0.55</w:t>
            </w:r>
          </w:p>
        </w:tc>
        <w:tc>
          <w:tcPr>
            <w:tcW w:w="0" w:type="auto"/>
            <w:noWrap/>
            <w:hideMark/>
          </w:tcPr>
          <w:p w14:paraId="6EB5DCF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0.35</w:t>
            </w:r>
          </w:p>
        </w:tc>
        <w:tc>
          <w:tcPr>
            <w:tcW w:w="0" w:type="auto"/>
            <w:noWrap/>
            <w:hideMark/>
          </w:tcPr>
          <w:p w14:paraId="51EBBE8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0.87</w:t>
            </w:r>
          </w:p>
        </w:tc>
        <w:tc>
          <w:tcPr>
            <w:tcW w:w="0" w:type="auto"/>
            <w:noWrap/>
            <w:hideMark/>
          </w:tcPr>
          <w:p w14:paraId="5BF870F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3.43E-06</w:t>
            </w:r>
          </w:p>
        </w:tc>
      </w:tr>
      <w:tr w:rsidR="00CF7BCE" w:rsidRPr="000C18CA" w14:paraId="7DA42DE0"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60F624B"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15:50410658_G_A</w:t>
            </w:r>
          </w:p>
        </w:tc>
        <w:tc>
          <w:tcPr>
            <w:tcW w:w="0" w:type="auto"/>
            <w:noWrap/>
            <w:hideMark/>
          </w:tcPr>
          <w:p w14:paraId="473AC624" w14:textId="77777777" w:rsidR="00CF7BCE" w:rsidRPr="00984646"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Hospital diagnosed hip and/or knee OA</w:t>
            </w:r>
          </w:p>
        </w:tc>
        <w:tc>
          <w:tcPr>
            <w:tcW w:w="0" w:type="auto"/>
            <w:noWrap/>
            <w:hideMark/>
          </w:tcPr>
          <w:p w14:paraId="34D02653"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rs116992130</w:t>
            </w:r>
          </w:p>
        </w:tc>
        <w:tc>
          <w:tcPr>
            <w:tcW w:w="0" w:type="auto"/>
            <w:noWrap/>
            <w:hideMark/>
          </w:tcPr>
          <w:p w14:paraId="305B106D"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3091EA0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0.02</w:t>
            </w:r>
          </w:p>
        </w:tc>
        <w:tc>
          <w:tcPr>
            <w:tcW w:w="0" w:type="auto"/>
            <w:noWrap/>
            <w:hideMark/>
          </w:tcPr>
          <w:p w14:paraId="68CB225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0.02</w:t>
            </w:r>
          </w:p>
        </w:tc>
        <w:tc>
          <w:tcPr>
            <w:tcW w:w="0" w:type="auto"/>
            <w:noWrap/>
            <w:hideMark/>
          </w:tcPr>
          <w:p w14:paraId="53F17F1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0.69</w:t>
            </w:r>
          </w:p>
        </w:tc>
        <w:tc>
          <w:tcPr>
            <w:tcW w:w="0" w:type="auto"/>
            <w:noWrap/>
            <w:hideMark/>
          </w:tcPr>
          <w:p w14:paraId="72A51EC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0.59</w:t>
            </w:r>
          </w:p>
        </w:tc>
        <w:tc>
          <w:tcPr>
            <w:tcW w:w="0" w:type="auto"/>
            <w:noWrap/>
            <w:hideMark/>
          </w:tcPr>
          <w:p w14:paraId="439B4D9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0.81</w:t>
            </w:r>
          </w:p>
        </w:tc>
        <w:tc>
          <w:tcPr>
            <w:tcW w:w="0" w:type="auto"/>
            <w:noWrap/>
            <w:hideMark/>
          </w:tcPr>
          <w:p w14:paraId="37FCF08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6.00E-07</w:t>
            </w:r>
          </w:p>
        </w:tc>
      </w:tr>
      <w:tr w:rsidR="00CF7BCE" w:rsidRPr="000C18CA" w14:paraId="4C51F617"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E80EB7B"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15:50787425_T_TTG</w:t>
            </w:r>
          </w:p>
        </w:tc>
        <w:tc>
          <w:tcPr>
            <w:tcW w:w="0" w:type="auto"/>
            <w:noWrap/>
            <w:hideMark/>
          </w:tcPr>
          <w:p w14:paraId="52D67FF6"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09F7D5A4"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rs147661253</w:t>
            </w:r>
          </w:p>
        </w:tc>
        <w:tc>
          <w:tcPr>
            <w:tcW w:w="0" w:type="auto"/>
            <w:noWrap/>
            <w:hideMark/>
          </w:tcPr>
          <w:p w14:paraId="03CB9CD2"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TTG</w:t>
            </w:r>
          </w:p>
        </w:tc>
        <w:tc>
          <w:tcPr>
            <w:tcW w:w="0" w:type="auto"/>
            <w:noWrap/>
            <w:hideMark/>
          </w:tcPr>
          <w:p w14:paraId="354BC62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0.247</w:t>
            </w:r>
          </w:p>
        </w:tc>
        <w:tc>
          <w:tcPr>
            <w:tcW w:w="0" w:type="auto"/>
            <w:noWrap/>
            <w:hideMark/>
          </w:tcPr>
          <w:p w14:paraId="36FDCA4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0.247</w:t>
            </w:r>
          </w:p>
        </w:tc>
        <w:tc>
          <w:tcPr>
            <w:tcW w:w="0" w:type="auto"/>
            <w:noWrap/>
            <w:hideMark/>
          </w:tcPr>
          <w:p w14:paraId="4145757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1.12</w:t>
            </w:r>
          </w:p>
        </w:tc>
        <w:tc>
          <w:tcPr>
            <w:tcW w:w="0" w:type="auto"/>
            <w:noWrap/>
            <w:hideMark/>
          </w:tcPr>
          <w:p w14:paraId="20B7F2C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1.07</w:t>
            </w:r>
          </w:p>
        </w:tc>
        <w:tc>
          <w:tcPr>
            <w:tcW w:w="0" w:type="auto"/>
            <w:noWrap/>
            <w:hideMark/>
          </w:tcPr>
          <w:p w14:paraId="4BE99E0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1.19</w:t>
            </w:r>
          </w:p>
        </w:tc>
        <w:tc>
          <w:tcPr>
            <w:tcW w:w="0" w:type="auto"/>
            <w:noWrap/>
            <w:hideMark/>
          </w:tcPr>
          <w:p w14:paraId="5C5F3A7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3.77E-06</w:t>
            </w:r>
          </w:p>
        </w:tc>
      </w:tr>
      <w:tr w:rsidR="00CF7BCE" w:rsidRPr="000C18CA" w14:paraId="049C4AC0"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F5A9F8D"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15:53806154_C_G</w:t>
            </w:r>
          </w:p>
        </w:tc>
        <w:tc>
          <w:tcPr>
            <w:tcW w:w="0" w:type="auto"/>
            <w:noWrap/>
            <w:hideMark/>
          </w:tcPr>
          <w:p w14:paraId="52A7E433"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0DEA5BA9"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rs79708164</w:t>
            </w:r>
          </w:p>
        </w:tc>
        <w:tc>
          <w:tcPr>
            <w:tcW w:w="0" w:type="auto"/>
            <w:noWrap/>
            <w:hideMark/>
          </w:tcPr>
          <w:p w14:paraId="72CB21C8"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75DBE91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0.057</w:t>
            </w:r>
          </w:p>
        </w:tc>
        <w:tc>
          <w:tcPr>
            <w:tcW w:w="0" w:type="auto"/>
            <w:noWrap/>
            <w:hideMark/>
          </w:tcPr>
          <w:p w14:paraId="108B20A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0.057</w:t>
            </w:r>
          </w:p>
        </w:tc>
        <w:tc>
          <w:tcPr>
            <w:tcW w:w="0" w:type="auto"/>
            <w:noWrap/>
            <w:hideMark/>
          </w:tcPr>
          <w:p w14:paraId="4470912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0.72</w:t>
            </w:r>
          </w:p>
        </w:tc>
        <w:tc>
          <w:tcPr>
            <w:tcW w:w="0" w:type="auto"/>
            <w:noWrap/>
            <w:hideMark/>
          </w:tcPr>
          <w:p w14:paraId="2D7CF031"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0.62</w:t>
            </w:r>
          </w:p>
        </w:tc>
        <w:tc>
          <w:tcPr>
            <w:tcW w:w="0" w:type="auto"/>
            <w:noWrap/>
            <w:hideMark/>
          </w:tcPr>
          <w:p w14:paraId="2D1740A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0.83</w:t>
            </w:r>
          </w:p>
        </w:tc>
        <w:tc>
          <w:tcPr>
            <w:tcW w:w="0" w:type="auto"/>
            <w:noWrap/>
            <w:hideMark/>
          </w:tcPr>
          <w:p w14:paraId="7018DB2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7.78E-06</w:t>
            </w:r>
          </w:p>
        </w:tc>
      </w:tr>
      <w:tr w:rsidR="00CF7BCE" w:rsidRPr="000C18CA" w14:paraId="1654A5CD"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AEC6AA8"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15:65569188_C_T</w:t>
            </w:r>
          </w:p>
        </w:tc>
        <w:tc>
          <w:tcPr>
            <w:tcW w:w="0" w:type="auto"/>
            <w:noWrap/>
            <w:hideMark/>
          </w:tcPr>
          <w:p w14:paraId="5AC4B71A"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47B134E4"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rs11630072</w:t>
            </w:r>
          </w:p>
        </w:tc>
        <w:tc>
          <w:tcPr>
            <w:tcW w:w="0" w:type="auto"/>
            <w:noWrap/>
            <w:hideMark/>
          </w:tcPr>
          <w:p w14:paraId="7446DD80"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5DAC6D1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0.026</w:t>
            </w:r>
          </w:p>
        </w:tc>
        <w:tc>
          <w:tcPr>
            <w:tcW w:w="0" w:type="auto"/>
            <w:noWrap/>
            <w:hideMark/>
          </w:tcPr>
          <w:p w14:paraId="3AE0D88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0.026</w:t>
            </w:r>
          </w:p>
        </w:tc>
        <w:tc>
          <w:tcPr>
            <w:tcW w:w="0" w:type="auto"/>
            <w:noWrap/>
            <w:hideMark/>
          </w:tcPr>
          <w:p w14:paraId="5EDE909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0.73</w:t>
            </w:r>
          </w:p>
        </w:tc>
        <w:tc>
          <w:tcPr>
            <w:tcW w:w="0" w:type="auto"/>
            <w:noWrap/>
            <w:hideMark/>
          </w:tcPr>
          <w:p w14:paraId="1B5E1F3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0.62</w:t>
            </w:r>
          </w:p>
        </w:tc>
        <w:tc>
          <w:tcPr>
            <w:tcW w:w="0" w:type="auto"/>
            <w:noWrap/>
            <w:hideMark/>
          </w:tcPr>
          <w:p w14:paraId="04E04E7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0.86</w:t>
            </w:r>
          </w:p>
        </w:tc>
        <w:tc>
          <w:tcPr>
            <w:tcW w:w="0" w:type="auto"/>
            <w:noWrap/>
            <w:hideMark/>
          </w:tcPr>
          <w:p w14:paraId="2C2EB14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9.94E-06</w:t>
            </w:r>
          </w:p>
        </w:tc>
      </w:tr>
      <w:tr w:rsidR="00CF7BCE" w:rsidRPr="000C18CA" w14:paraId="35305FC7"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869603F"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15:70217588_C_T</w:t>
            </w:r>
          </w:p>
        </w:tc>
        <w:tc>
          <w:tcPr>
            <w:tcW w:w="0" w:type="auto"/>
            <w:noWrap/>
            <w:hideMark/>
          </w:tcPr>
          <w:p w14:paraId="0D9E2243"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069521DC"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w:t>
            </w:r>
          </w:p>
        </w:tc>
        <w:tc>
          <w:tcPr>
            <w:tcW w:w="0" w:type="auto"/>
            <w:noWrap/>
            <w:hideMark/>
          </w:tcPr>
          <w:p w14:paraId="2240AD45"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2643FA5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18E6F5D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6F7292C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2.13</w:t>
            </w:r>
          </w:p>
        </w:tc>
        <w:tc>
          <w:tcPr>
            <w:tcW w:w="0" w:type="auto"/>
            <w:noWrap/>
            <w:hideMark/>
          </w:tcPr>
          <w:p w14:paraId="197582F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1.53</w:t>
            </w:r>
          </w:p>
        </w:tc>
        <w:tc>
          <w:tcPr>
            <w:tcW w:w="0" w:type="auto"/>
            <w:noWrap/>
            <w:hideMark/>
          </w:tcPr>
          <w:p w14:paraId="4C2DC05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2.95</w:t>
            </w:r>
          </w:p>
        </w:tc>
        <w:tc>
          <w:tcPr>
            <w:tcW w:w="0" w:type="auto"/>
            <w:noWrap/>
            <w:hideMark/>
          </w:tcPr>
          <w:p w14:paraId="1239244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1.67E-06</w:t>
            </w:r>
          </w:p>
        </w:tc>
      </w:tr>
      <w:tr w:rsidR="00CF7BCE" w:rsidRPr="000C18CA" w14:paraId="4E06A4AD"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BD7156F"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15:70217588_C_T</w:t>
            </w:r>
          </w:p>
        </w:tc>
        <w:tc>
          <w:tcPr>
            <w:tcW w:w="0" w:type="auto"/>
            <w:noWrap/>
            <w:hideMark/>
          </w:tcPr>
          <w:p w14:paraId="255E0962" w14:textId="77777777" w:rsidR="00CF7BCE" w:rsidRPr="00984646"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Hospital diagnosed hip and/or knee OA</w:t>
            </w:r>
          </w:p>
        </w:tc>
        <w:tc>
          <w:tcPr>
            <w:tcW w:w="0" w:type="auto"/>
            <w:noWrap/>
            <w:hideMark/>
          </w:tcPr>
          <w:p w14:paraId="239AC813"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w:t>
            </w:r>
          </w:p>
        </w:tc>
        <w:tc>
          <w:tcPr>
            <w:tcW w:w="0" w:type="auto"/>
            <w:noWrap/>
            <w:hideMark/>
          </w:tcPr>
          <w:p w14:paraId="03FA41B8"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32B7E7E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5447EA9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65FECD9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2.33</w:t>
            </w:r>
          </w:p>
        </w:tc>
        <w:tc>
          <w:tcPr>
            <w:tcW w:w="0" w:type="auto"/>
            <w:noWrap/>
            <w:hideMark/>
          </w:tcPr>
          <w:p w14:paraId="7B21D89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1.57</w:t>
            </w:r>
          </w:p>
        </w:tc>
        <w:tc>
          <w:tcPr>
            <w:tcW w:w="0" w:type="auto"/>
            <w:noWrap/>
            <w:hideMark/>
          </w:tcPr>
          <w:p w14:paraId="5C7E342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3.47</w:t>
            </w:r>
          </w:p>
        </w:tc>
        <w:tc>
          <w:tcPr>
            <w:tcW w:w="0" w:type="auto"/>
            <w:noWrap/>
            <w:hideMark/>
          </w:tcPr>
          <w:p w14:paraId="70A3913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5.22E-06</w:t>
            </w:r>
          </w:p>
        </w:tc>
      </w:tr>
      <w:tr w:rsidR="00CF7BCE" w:rsidRPr="000C18CA" w14:paraId="409BB434"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FE85597"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15:79819511_A_G</w:t>
            </w:r>
          </w:p>
        </w:tc>
        <w:tc>
          <w:tcPr>
            <w:tcW w:w="0" w:type="auto"/>
            <w:noWrap/>
            <w:hideMark/>
          </w:tcPr>
          <w:p w14:paraId="3F286C67"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0CD390A6"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rs4377117</w:t>
            </w:r>
          </w:p>
        </w:tc>
        <w:tc>
          <w:tcPr>
            <w:tcW w:w="0" w:type="auto"/>
            <w:noWrap/>
            <w:hideMark/>
          </w:tcPr>
          <w:p w14:paraId="2B60F2FE"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4156C71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0.779</w:t>
            </w:r>
          </w:p>
        </w:tc>
        <w:tc>
          <w:tcPr>
            <w:tcW w:w="0" w:type="auto"/>
            <w:noWrap/>
            <w:hideMark/>
          </w:tcPr>
          <w:p w14:paraId="392004B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0.221</w:t>
            </w:r>
          </w:p>
        </w:tc>
        <w:tc>
          <w:tcPr>
            <w:tcW w:w="0" w:type="auto"/>
            <w:noWrap/>
            <w:hideMark/>
          </w:tcPr>
          <w:p w14:paraId="1C6187A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1.08</w:t>
            </w:r>
          </w:p>
        </w:tc>
        <w:tc>
          <w:tcPr>
            <w:tcW w:w="0" w:type="auto"/>
            <w:noWrap/>
            <w:hideMark/>
          </w:tcPr>
          <w:p w14:paraId="649E84E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1.04</w:t>
            </w:r>
          </w:p>
        </w:tc>
        <w:tc>
          <w:tcPr>
            <w:tcW w:w="0" w:type="auto"/>
            <w:noWrap/>
            <w:hideMark/>
          </w:tcPr>
          <w:p w14:paraId="305CC32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1.12</w:t>
            </w:r>
          </w:p>
        </w:tc>
        <w:tc>
          <w:tcPr>
            <w:tcW w:w="0" w:type="auto"/>
            <w:noWrap/>
            <w:hideMark/>
          </w:tcPr>
          <w:p w14:paraId="71B82621"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1.91E-06</w:t>
            </w:r>
          </w:p>
        </w:tc>
      </w:tr>
      <w:tr w:rsidR="00CF7BCE" w:rsidRPr="000C18CA" w14:paraId="391860AD"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05CFE3E"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15:92851899_T_TA</w:t>
            </w:r>
          </w:p>
        </w:tc>
        <w:tc>
          <w:tcPr>
            <w:tcW w:w="0" w:type="auto"/>
            <w:noWrap/>
            <w:hideMark/>
          </w:tcPr>
          <w:p w14:paraId="7A9251B5"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5A558E01"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rs57246862</w:t>
            </w:r>
          </w:p>
        </w:tc>
        <w:tc>
          <w:tcPr>
            <w:tcW w:w="0" w:type="auto"/>
            <w:noWrap/>
            <w:hideMark/>
          </w:tcPr>
          <w:p w14:paraId="1F35A2F1"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TA</w:t>
            </w:r>
          </w:p>
        </w:tc>
        <w:tc>
          <w:tcPr>
            <w:tcW w:w="0" w:type="auto"/>
            <w:noWrap/>
            <w:hideMark/>
          </w:tcPr>
          <w:p w14:paraId="67B8C49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0.423</w:t>
            </w:r>
          </w:p>
        </w:tc>
        <w:tc>
          <w:tcPr>
            <w:tcW w:w="0" w:type="auto"/>
            <w:noWrap/>
            <w:hideMark/>
          </w:tcPr>
          <w:p w14:paraId="365A311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0.423</w:t>
            </w:r>
          </w:p>
        </w:tc>
        <w:tc>
          <w:tcPr>
            <w:tcW w:w="0" w:type="auto"/>
            <w:noWrap/>
            <w:hideMark/>
          </w:tcPr>
          <w:p w14:paraId="3D1B0D1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w:t>
            </w:r>
          </w:p>
        </w:tc>
        <w:tc>
          <w:tcPr>
            <w:tcW w:w="0" w:type="auto"/>
            <w:noWrap/>
            <w:hideMark/>
          </w:tcPr>
          <w:p w14:paraId="51D1DFE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0.86</w:t>
            </w:r>
          </w:p>
        </w:tc>
        <w:tc>
          <w:tcPr>
            <w:tcW w:w="0" w:type="auto"/>
            <w:noWrap/>
            <w:hideMark/>
          </w:tcPr>
          <w:p w14:paraId="7B86A13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0.94</w:t>
            </w:r>
          </w:p>
        </w:tc>
        <w:tc>
          <w:tcPr>
            <w:tcW w:w="0" w:type="auto"/>
            <w:noWrap/>
            <w:hideMark/>
          </w:tcPr>
          <w:p w14:paraId="76E48D9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4.02E-06</w:t>
            </w:r>
          </w:p>
        </w:tc>
      </w:tr>
      <w:tr w:rsidR="00CF7BCE" w:rsidRPr="000C18CA" w14:paraId="498199FE"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74194B3"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15:96679186_C_T</w:t>
            </w:r>
          </w:p>
        </w:tc>
        <w:tc>
          <w:tcPr>
            <w:tcW w:w="0" w:type="auto"/>
            <w:noWrap/>
            <w:hideMark/>
          </w:tcPr>
          <w:p w14:paraId="29F29EA6"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5BBD1773"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rs116784579</w:t>
            </w:r>
          </w:p>
        </w:tc>
        <w:tc>
          <w:tcPr>
            <w:tcW w:w="0" w:type="auto"/>
            <w:noWrap/>
            <w:hideMark/>
          </w:tcPr>
          <w:p w14:paraId="00398C1F"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3AC11F9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0.058</w:t>
            </w:r>
          </w:p>
        </w:tc>
        <w:tc>
          <w:tcPr>
            <w:tcW w:w="0" w:type="auto"/>
            <w:noWrap/>
            <w:hideMark/>
          </w:tcPr>
          <w:p w14:paraId="1DE66CC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0.058</w:t>
            </w:r>
          </w:p>
        </w:tc>
        <w:tc>
          <w:tcPr>
            <w:tcW w:w="0" w:type="auto"/>
            <w:noWrap/>
            <w:hideMark/>
          </w:tcPr>
          <w:p w14:paraId="2BE8E77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0.87</w:t>
            </w:r>
          </w:p>
        </w:tc>
        <w:tc>
          <w:tcPr>
            <w:tcW w:w="0" w:type="auto"/>
            <w:noWrap/>
            <w:hideMark/>
          </w:tcPr>
          <w:p w14:paraId="2105794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0.82</w:t>
            </w:r>
          </w:p>
        </w:tc>
        <w:tc>
          <w:tcPr>
            <w:tcW w:w="0" w:type="auto"/>
            <w:noWrap/>
            <w:hideMark/>
          </w:tcPr>
          <w:p w14:paraId="6A0A94F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0.92</w:t>
            </w:r>
          </w:p>
        </w:tc>
        <w:tc>
          <w:tcPr>
            <w:tcW w:w="0" w:type="auto"/>
            <w:noWrap/>
            <w:hideMark/>
          </w:tcPr>
          <w:p w14:paraId="3301074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5.78E-06</w:t>
            </w:r>
          </w:p>
        </w:tc>
      </w:tr>
      <w:tr w:rsidR="00CF7BCE" w:rsidRPr="000C18CA" w14:paraId="6DF03443"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BFD85A2"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16:3598190_C_T</w:t>
            </w:r>
          </w:p>
        </w:tc>
        <w:tc>
          <w:tcPr>
            <w:tcW w:w="0" w:type="auto"/>
            <w:noWrap/>
            <w:hideMark/>
          </w:tcPr>
          <w:p w14:paraId="17FC61F5" w14:textId="77777777" w:rsidR="00CF7BCE" w:rsidRPr="00984646"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Sensitivity analysis of self-reported OA</w:t>
            </w:r>
          </w:p>
        </w:tc>
        <w:tc>
          <w:tcPr>
            <w:tcW w:w="0" w:type="auto"/>
            <w:noWrap/>
            <w:hideMark/>
          </w:tcPr>
          <w:p w14:paraId="4846C022"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rs200989243</w:t>
            </w:r>
          </w:p>
        </w:tc>
        <w:tc>
          <w:tcPr>
            <w:tcW w:w="0" w:type="auto"/>
            <w:noWrap/>
            <w:hideMark/>
          </w:tcPr>
          <w:p w14:paraId="5D45A0CE"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5336F17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7DDAABB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48FA4F8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1.8</w:t>
            </w:r>
          </w:p>
        </w:tc>
        <w:tc>
          <w:tcPr>
            <w:tcW w:w="0" w:type="auto"/>
            <w:noWrap/>
            <w:hideMark/>
          </w:tcPr>
          <w:p w14:paraId="45C9521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1.4</w:t>
            </w:r>
          </w:p>
        </w:tc>
        <w:tc>
          <w:tcPr>
            <w:tcW w:w="0" w:type="auto"/>
            <w:noWrap/>
            <w:hideMark/>
          </w:tcPr>
          <w:p w14:paraId="575F461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2.31</w:t>
            </w:r>
          </w:p>
        </w:tc>
        <w:tc>
          <w:tcPr>
            <w:tcW w:w="0" w:type="auto"/>
            <w:noWrap/>
            <w:hideMark/>
          </w:tcPr>
          <w:p w14:paraId="7D101B3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8.48E-06</w:t>
            </w:r>
          </w:p>
        </w:tc>
      </w:tr>
      <w:tr w:rsidR="00CF7BCE" w:rsidRPr="000C18CA" w14:paraId="1164BF21"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311EC25"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16:5782430_G_T</w:t>
            </w:r>
          </w:p>
        </w:tc>
        <w:tc>
          <w:tcPr>
            <w:tcW w:w="0" w:type="auto"/>
            <w:noWrap/>
            <w:hideMark/>
          </w:tcPr>
          <w:p w14:paraId="519D2061"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13F01A62"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rs189022808</w:t>
            </w:r>
          </w:p>
        </w:tc>
        <w:tc>
          <w:tcPr>
            <w:tcW w:w="0" w:type="auto"/>
            <w:noWrap/>
            <w:hideMark/>
          </w:tcPr>
          <w:p w14:paraId="7D30DFB7"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57035F9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0.007</w:t>
            </w:r>
          </w:p>
        </w:tc>
        <w:tc>
          <w:tcPr>
            <w:tcW w:w="0" w:type="auto"/>
            <w:noWrap/>
            <w:hideMark/>
          </w:tcPr>
          <w:p w14:paraId="37765A0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0.007</w:t>
            </w:r>
          </w:p>
        </w:tc>
        <w:tc>
          <w:tcPr>
            <w:tcW w:w="0" w:type="auto"/>
            <w:noWrap/>
            <w:hideMark/>
          </w:tcPr>
          <w:p w14:paraId="526981C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1.44</w:t>
            </w:r>
          </w:p>
        </w:tc>
        <w:tc>
          <w:tcPr>
            <w:tcW w:w="0" w:type="auto"/>
            <w:noWrap/>
            <w:hideMark/>
          </w:tcPr>
          <w:p w14:paraId="34A4C66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1.23</w:t>
            </w:r>
          </w:p>
        </w:tc>
        <w:tc>
          <w:tcPr>
            <w:tcW w:w="0" w:type="auto"/>
            <w:noWrap/>
            <w:hideMark/>
          </w:tcPr>
          <w:p w14:paraId="305D053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1.68</w:t>
            </w:r>
          </w:p>
        </w:tc>
        <w:tc>
          <w:tcPr>
            <w:tcW w:w="0" w:type="auto"/>
            <w:noWrap/>
            <w:hideMark/>
          </w:tcPr>
          <w:p w14:paraId="7B9EAD21"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1.00E-06</w:t>
            </w:r>
          </w:p>
        </w:tc>
      </w:tr>
      <w:tr w:rsidR="00CF7BCE" w:rsidRPr="000C18CA" w14:paraId="668E125D"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1051D71"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16:5782430_G_T</w:t>
            </w:r>
          </w:p>
        </w:tc>
        <w:tc>
          <w:tcPr>
            <w:tcW w:w="0" w:type="auto"/>
            <w:noWrap/>
            <w:hideMark/>
          </w:tcPr>
          <w:p w14:paraId="1C476AB2" w14:textId="77777777" w:rsidR="00CF7BCE" w:rsidRPr="00984646"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Sensitivity analysis of self-reported OA</w:t>
            </w:r>
          </w:p>
        </w:tc>
        <w:tc>
          <w:tcPr>
            <w:tcW w:w="0" w:type="auto"/>
            <w:noWrap/>
            <w:hideMark/>
          </w:tcPr>
          <w:p w14:paraId="7AD4DEB1"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rs189022808</w:t>
            </w:r>
          </w:p>
        </w:tc>
        <w:tc>
          <w:tcPr>
            <w:tcW w:w="0" w:type="auto"/>
            <w:noWrap/>
            <w:hideMark/>
          </w:tcPr>
          <w:p w14:paraId="537016B3"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0E23A82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0.006</w:t>
            </w:r>
          </w:p>
        </w:tc>
        <w:tc>
          <w:tcPr>
            <w:tcW w:w="0" w:type="auto"/>
            <w:noWrap/>
            <w:hideMark/>
          </w:tcPr>
          <w:p w14:paraId="08F75CF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0.006</w:t>
            </w:r>
          </w:p>
        </w:tc>
        <w:tc>
          <w:tcPr>
            <w:tcW w:w="0" w:type="auto"/>
            <w:noWrap/>
            <w:hideMark/>
          </w:tcPr>
          <w:p w14:paraId="14B6B71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1.54</w:t>
            </w:r>
          </w:p>
        </w:tc>
        <w:tc>
          <w:tcPr>
            <w:tcW w:w="0" w:type="auto"/>
            <w:noWrap/>
            <w:hideMark/>
          </w:tcPr>
          <w:p w14:paraId="409BBAA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w:t>
            </w:r>
          </w:p>
        </w:tc>
        <w:tc>
          <w:tcPr>
            <w:tcW w:w="0" w:type="auto"/>
            <w:noWrap/>
            <w:hideMark/>
          </w:tcPr>
          <w:p w14:paraId="3153D6A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1.83</w:t>
            </w:r>
          </w:p>
        </w:tc>
        <w:tc>
          <w:tcPr>
            <w:tcW w:w="0" w:type="auto"/>
            <w:noWrap/>
            <w:hideMark/>
          </w:tcPr>
          <w:p w14:paraId="785EC3E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1.77E-07</w:t>
            </w:r>
          </w:p>
        </w:tc>
      </w:tr>
      <w:tr w:rsidR="00CF7BCE" w:rsidRPr="000C18CA" w14:paraId="517B2E8C"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3636275"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16:8976554_G_A</w:t>
            </w:r>
          </w:p>
        </w:tc>
        <w:tc>
          <w:tcPr>
            <w:tcW w:w="0" w:type="auto"/>
            <w:noWrap/>
            <w:hideMark/>
          </w:tcPr>
          <w:p w14:paraId="46C51931"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12643BDA"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rs76553093</w:t>
            </w:r>
          </w:p>
        </w:tc>
        <w:tc>
          <w:tcPr>
            <w:tcW w:w="0" w:type="auto"/>
            <w:noWrap/>
            <w:hideMark/>
          </w:tcPr>
          <w:p w14:paraId="2A58E5E0"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2F77876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0.058</w:t>
            </w:r>
          </w:p>
        </w:tc>
        <w:tc>
          <w:tcPr>
            <w:tcW w:w="0" w:type="auto"/>
            <w:noWrap/>
            <w:hideMark/>
          </w:tcPr>
          <w:p w14:paraId="17919F9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0.058</w:t>
            </w:r>
          </w:p>
        </w:tc>
        <w:tc>
          <w:tcPr>
            <w:tcW w:w="0" w:type="auto"/>
            <w:noWrap/>
            <w:hideMark/>
          </w:tcPr>
          <w:p w14:paraId="48A4D17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1.36</w:t>
            </w:r>
          </w:p>
        </w:tc>
        <w:tc>
          <w:tcPr>
            <w:tcW w:w="0" w:type="auto"/>
            <w:noWrap/>
            <w:hideMark/>
          </w:tcPr>
          <w:p w14:paraId="7604284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w:t>
            </w:r>
          </w:p>
        </w:tc>
        <w:tc>
          <w:tcPr>
            <w:tcW w:w="0" w:type="auto"/>
            <w:noWrap/>
            <w:hideMark/>
          </w:tcPr>
          <w:p w14:paraId="188B180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1.54</w:t>
            </w:r>
          </w:p>
        </w:tc>
        <w:tc>
          <w:tcPr>
            <w:tcW w:w="0" w:type="auto"/>
            <w:noWrap/>
            <w:hideMark/>
          </w:tcPr>
          <w:p w14:paraId="2B25500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1.68E-06</w:t>
            </w:r>
          </w:p>
        </w:tc>
      </w:tr>
      <w:tr w:rsidR="00CF7BCE" w:rsidRPr="000C18CA" w14:paraId="4EDD77F5"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DB5982F"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16:26912715_C_T</w:t>
            </w:r>
          </w:p>
        </w:tc>
        <w:tc>
          <w:tcPr>
            <w:tcW w:w="0" w:type="auto"/>
            <w:noWrap/>
            <w:hideMark/>
          </w:tcPr>
          <w:p w14:paraId="3A9C2F6C"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14D40EE4"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rs144735139</w:t>
            </w:r>
          </w:p>
        </w:tc>
        <w:tc>
          <w:tcPr>
            <w:tcW w:w="0" w:type="auto"/>
            <w:noWrap/>
            <w:hideMark/>
          </w:tcPr>
          <w:p w14:paraId="264BED56"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49DCD20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0.009</w:t>
            </w:r>
          </w:p>
        </w:tc>
        <w:tc>
          <w:tcPr>
            <w:tcW w:w="0" w:type="auto"/>
            <w:noWrap/>
            <w:hideMark/>
          </w:tcPr>
          <w:p w14:paraId="37727C4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0.009</w:t>
            </w:r>
          </w:p>
        </w:tc>
        <w:tc>
          <w:tcPr>
            <w:tcW w:w="0" w:type="auto"/>
            <w:noWrap/>
            <w:hideMark/>
          </w:tcPr>
          <w:p w14:paraId="3E16CE4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1.9</w:t>
            </w:r>
          </w:p>
        </w:tc>
        <w:tc>
          <w:tcPr>
            <w:tcW w:w="0" w:type="auto"/>
            <w:noWrap/>
            <w:hideMark/>
          </w:tcPr>
          <w:p w14:paraId="0BF3E71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1.44</w:t>
            </w:r>
          </w:p>
        </w:tc>
        <w:tc>
          <w:tcPr>
            <w:tcW w:w="0" w:type="auto"/>
            <w:noWrap/>
            <w:hideMark/>
          </w:tcPr>
          <w:p w14:paraId="26F41AE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2.52</w:t>
            </w:r>
          </w:p>
        </w:tc>
        <w:tc>
          <w:tcPr>
            <w:tcW w:w="0" w:type="auto"/>
            <w:noWrap/>
            <w:hideMark/>
          </w:tcPr>
          <w:p w14:paraId="7DB9757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4.36E-06</w:t>
            </w:r>
          </w:p>
        </w:tc>
      </w:tr>
      <w:tr w:rsidR="00CF7BCE" w:rsidRPr="000C18CA" w14:paraId="3245E802"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14FBE5C"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16:65292943_G_C</w:t>
            </w:r>
          </w:p>
        </w:tc>
        <w:tc>
          <w:tcPr>
            <w:tcW w:w="0" w:type="auto"/>
            <w:noWrap/>
            <w:hideMark/>
          </w:tcPr>
          <w:p w14:paraId="0B46866C" w14:textId="77777777" w:rsidR="00CF7BCE" w:rsidRPr="00984646"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Hospital diagnosed hip and/or knee OA</w:t>
            </w:r>
          </w:p>
        </w:tc>
        <w:tc>
          <w:tcPr>
            <w:tcW w:w="0" w:type="auto"/>
            <w:noWrap/>
            <w:hideMark/>
          </w:tcPr>
          <w:p w14:paraId="2B9F9D26"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rs76208005</w:t>
            </w:r>
          </w:p>
        </w:tc>
        <w:tc>
          <w:tcPr>
            <w:tcW w:w="0" w:type="auto"/>
            <w:noWrap/>
            <w:hideMark/>
          </w:tcPr>
          <w:p w14:paraId="255C9253"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6B66339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0.032</w:t>
            </w:r>
          </w:p>
        </w:tc>
        <w:tc>
          <w:tcPr>
            <w:tcW w:w="0" w:type="auto"/>
            <w:noWrap/>
            <w:hideMark/>
          </w:tcPr>
          <w:p w14:paraId="4AD740D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0.032</w:t>
            </w:r>
          </w:p>
        </w:tc>
        <w:tc>
          <w:tcPr>
            <w:tcW w:w="0" w:type="auto"/>
            <w:noWrap/>
            <w:hideMark/>
          </w:tcPr>
          <w:p w14:paraId="3EDE54B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0.77</w:t>
            </w:r>
          </w:p>
        </w:tc>
        <w:tc>
          <w:tcPr>
            <w:tcW w:w="0" w:type="auto"/>
            <w:noWrap/>
            <w:hideMark/>
          </w:tcPr>
          <w:p w14:paraId="7263B7B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0.68</w:t>
            </w:r>
          </w:p>
        </w:tc>
        <w:tc>
          <w:tcPr>
            <w:tcW w:w="0" w:type="auto"/>
            <w:noWrap/>
            <w:hideMark/>
          </w:tcPr>
          <w:p w14:paraId="768B777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0.86</w:t>
            </w:r>
          </w:p>
        </w:tc>
        <w:tc>
          <w:tcPr>
            <w:tcW w:w="0" w:type="auto"/>
            <w:noWrap/>
            <w:hideMark/>
          </w:tcPr>
          <w:p w14:paraId="5F71F80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5.82E-06</w:t>
            </w:r>
          </w:p>
        </w:tc>
      </w:tr>
      <w:tr w:rsidR="00CF7BCE" w:rsidRPr="000C18CA" w14:paraId="17CB493E"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EE27409"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16:74696048_T_C</w:t>
            </w:r>
          </w:p>
        </w:tc>
        <w:tc>
          <w:tcPr>
            <w:tcW w:w="0" w:type="auto"/>
            <w:noWrap/>
            <w:hideMark/>
          </w:tcPr>
          <w:p w14:paraId="108A58E9" w14:textId="77777777" w:rsidR="00CF7BCE" w:rsidRPr="00984646"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Sensitivity analysis of self-reported OA</w:t>
            </w:r>
          </w:p>
        </w:tc>
        <w:tc>
          <w:tcPr>
            <w:tcW w:w="0" w:type="auto"/>
            <w:noWrap/>
            <w:hideMark/>
          </w:tcPr>
          <w:p w14:paraId="26819BBE"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rs182603237</w:t>
            </w:r>
          </w:p>
        </w:tc>
        <w:tc>
          <w:tcPr>
            <w:tcW w:w="0" w:type="auto"/>
            <w:noWrap/>
            <w:hideMark/>
          </w:tcPr>
          <w:p w14:paraId="55408B3C"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282A540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0.005</w:t>
            </w:r>
          </w:p>
        </w:tc>
        <w:tc>
          <w:tcPr>
            <w:tcW w:w="0" w:type="auto"/>
            <w:noWrap/>
            <w:hideMark/>
          </w:tcPr>
          <w:p w14:paraId="7AE5E16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0.005</w:t>
            </w:r>
          </w:p>
        </w:tc>
        <w:tc>
          <w:tcPr>
            <w:tcW w:w="0" w:type="auto"/>
            <w:noWrap/>
            <w:hideMark/>
          </w:tcPr>
          <w:p w14:paraId="60056FA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w:t>
            </w:r>
          </w:p>
        </w:tc>
        <w:tc>
          <w:tcPr>
            <w:tcW w:w="0" w:type="auto"/>
            <w:noWrap/>
            <w:hideMark/>
          </w:tcPr>
          <w:p w14:paraId="4B9A4DD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0.46</w:t>
            </w:r>
          </w:p>
        </w:tc>
        <w:tc>
          <w:tcPr>
            <w:tcW w:w="0" w:type="auto"/>
            <w:noWrap/>
            <w:hideMark/>
          </w:tcPr>
          <w:p w14:paraId="79A8EC9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0.78</w:t>
            </w:r>
          </w:p>
        </w:tc>
        <w:tc>
          <w:tcPr>
            <w:tcW w:w="0" w:type="auto"/>
            <w:noWrap/>
            <w:hideMark/>
          </w:tcPr>
          <w:p w14:paraId="60898BF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4.01E-06</w:t>
            </w:r>
          </w:p>
        </w:tc>
      </w:tr>
      <w:tr w:rsidR="00CF7BCE" w:rsidRPr="000C18CA" w14:paraId="22ADC979"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CC58013"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16:74924501_T_C</w:t>
            </w:r>
          </w:p>
        </w:tc>
        <w:tc>
          <w:tcPr>
            <w:tcW w:w="0" w:type="auto"/>
            <w:noWrap/>
            <w:hideMark/>
          </w:tcPr>
          <w:p w14:paraId="6FCF4DB7"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7EE54636"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rs182482410</w:t>
            </w:r>
          </w:p>
        </w:tc>
        <w:tc>
          <w:tcPr>
            <w:tcW w:w="0" w:type="auto"/>
            <w:noWrap/>
            <w:hideMark/>
          </w:tcPr>
          <w:p w14:paraId="3CC372A3"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3111BC2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106BA49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0C971EB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0.47</w:t>
            </w:r>
          </w:p>
        </w:tc>
        <w:tc>
          <w:tcPr>
            <w:tcW w:w="0" w:type="auto"/>
            <w:noWrap/>
            <w:hideMark/>
          </w:tcPr>
          <w:p w14:paraId="1C80FEE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0.33</w:t>
            </w:r>
          </w:p>
        </w:tc>
        <w:tc>
          <w:tcPr>
            <w:tcW w:w="0" w:type="auto"/>
            <w:noWrap/>
            <w:hideMark/>
          </w:tcPr>
          <w:p w14:paraId="1BBEFFB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0.66</w:t>
            </w:r>
          </w:p>
        </w:tc>
        <w:tc>
          <w:tcPr>
            <w:tcW w:w="0" w:type="auto"/>
            <w:noWrap/>
            <w:hideMark/>
          </w:tcPr>
          <w:p w14:paraId="0965D51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6.40E-07</w:t>
            </w:r>
          </w:p>
        </w:tc>
      </w:tr>
      <w:tr w:rsidR="00CF7BCE" w:rsidRPr="000C18CA" w14:paraId="5E12C27D"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016FE2E"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16:85133273_G_A</w:t>
            </w:r>
          </w:p>
        </w:tc>
        <w:tc>
          <w:tcPr>
            <w:tcW w:w="0" w:type="auto"/>
            <w:noWrap/>
            <w:hideMark/>
          </w:tcPr>
          <w:p w14:paraId="0D21C850"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640E4EDF"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rs187857281</w:t>
            </w:r>
          </w:p>
        </w:tc>
        <w:tc>
          <w:tcPr>
            <w:tcW w:w="0" w:type="auto"/>
            <w:noWrap/>
            <w:hideMark/>
          </w:tcPr>
          <w:p w14:paraId="13F4B625"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2DFC77B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0.009</w:t>
            </w:r>
          </w:p>
        </w:tc>
        <w:tc>
          <w:tcPr>
            <w:tcW w:w="0" w:type="auto"/>
            <w:noWrap/>
            <w:hideMark/>
          </w:tcPr>
          <w:p w14:paraId="498A86B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0.009</w:t>
            </w:r>
          </w:p>
        </w:tc>
        <w:tc>
          <w:tcPr>
            <w:tcW w:w="0" w:type="auto"/>
            <w:noWrap/>
            <w:hideMark/>
          </w:tcPr>
          <w:p w14:paraId="6260153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w:t>
            </w:r>
          </w:p>
        </w:tc>
        <w:tc>
          <w:tcPr>
            <w:tcW w:w="0" w:type="auto"/>
            <w:noWrap/>
            <w:hideMark/>
          </w:tcPr>
          <w:p w14:paraId="1B1BCCC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0.59</w:t>
            </w:r>
          </w:p>
        </w:tc>
        <w:tc>
          <w:tcPr>
            <w:tcW w:w="0" w:type="auto"/>
            <w:noWrap/>
            <w:hideMark/>
          </w:tcPr>
          <w:p w14:paraId="148BE5A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0.82</w:t>
            </w:r>
          </w:p>
        </w:tc>
        <w:tc>
          <w:tcPr>
            <w:tcW w:w="0" w:type="auto"/>
            <w:noWrap/>
            <w:hideMark/>
          </w:tcPr>
          <w:p w14:paraId="55F61F1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1.93E-06</w:t>
            </w:r>
          </w:p>
        </w:tc>
      </w:tr>
      <w:tr w:rsidR="00CF7BCE" w:rsidRPr="000C18CA" w14:paraId="433B0C8B"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0BC2428"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16:85133273_G_A</w:t>
            </w:r>
          </w:p>
        </w:tc>
        <w:tc>
          <w:tcPr>
            <w:tcW w:w="0" w:type="auto"/>
            <w:noWrap/>
            <w:hideMark/>
          </w:tcPr>
          <w:p w14:paraId="1CC3D7D8" w14:textId="77777777" w:rsidR="00CF7BCE" w:rsidRPr="00984646"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Sensitivity analysis of self-reported OA</w:t>
            </w:r>
          </w:p>
        </w:tc>
        <w:tc>
          <w:tcPr>
            <w:tcW w:w="0" w:type="auto"/>
            <w:noWrap/>
            <w:hideMark/>
          </w:tcPr>
          <w:p w14:paraId="203C2D9F"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rs187857281</w:t>
            </w:r>
          </w:p>
        </w:tc>
        <w:tc>
          <w:tcPr>
            <w:tcW w:w="0" w:type="auto"/>
            <w:noWrap/>
            <w:hideMark/>
          </w:tcPr>
          <w:p w14:paraId="3FAEF06C"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354A39E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0.009</w:t>
            </w:r>
          </w:p>
        </w:tc>
        <w:tc>
          <w:tcPr>
            <w:tcW w:w="0" w:type="auto"/>
            <w:noWrap/>
            <w:hideMark/>
          </w:tcPr>
          <w:p w14:paraId="7B9BFE2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0.009</w:t>
            </w:r>
          </w:p>
        </w:tc>
        <w:tc>
          <w:tcPr>
            <w:tcW w:w="0" w:type="auto"/>
            <w:noWrap/>
            <w:hideMark/>
          </w:tcPr>
          <w:p w14:paraId="2A71F09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0.64</w:t>
            </w:r>
          </w:p>
        </w:tc>
        <w:tc>
          <w:tcPr>
            <w:tcW w:w="0" w:type="auto"/>
            <w:noWrap/>
            <w:hideMark/>
          </w:tcPr>
          <w:p w14:paraId="7027A33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0.53</w:t>
            </w:r>
          </w:p>
        </w:tc>
        <w:tc>
          <w:tcPr>
            <w:tcW w:w="0" w:type="auto"/>
            <w:noWrap/>
            <w:hideMark/>
          </w:tcPr>
          <w:p w14:paraId="3BACCD4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0.78</w:t>
            </w:r>
          </w:p>
        </w:tc>
        <w:tc>
          <w:tcPr>
            <w:tcW w:w="0" w:type="auto"/>
            <w:noWrap/>
            <w:hideMark/>
          </w:tcPr>
          <w:p w14:paraId="6F4B9FB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4.50E-07</w:t>
            </w:r>
          </w:p>
        </w:tc>
      </w:tr>
      <w:tr w:rsidR="00CF7BCE" w:rsidRPr="000C18CA" w14:paraId="2D6DE9A8"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B5CFB0D"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16:85133273_G_A</w:t>
            </w:r>
          </w:p>
        </w:tc>
        <w:tc>
          <w:tcPr>
            <w:tcW w:w="0" w:type="auto"/>
            <w:noWrap/>
            <w:hideMark/>
          </w:tcPr>
          <w:p w14:paraId="4917F14C"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3690C6B4"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rs187857281</w:t>
            </w:r>
          </w:p>
        </w:tc>
        <w:tc>
          <w:tcPr>
            <w:tcW w:w="0" w:type="auto"/>
            <w:noWrap/>
            <w:hideMark/>
          </w:tcPr>
          <w:p w14:paraId="6B23B5EA"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5406B9A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0.009</w:t>
            </w:r>
          </w:p>
        </w:tc>
        <w:tc>
          <w:tcPr>
            <w:tcW w:w="0" w:type="auto"/>
            <w:noWrap/>
            <w:hideMark/>
          </w:tcPr>
          <w:p w14:paraId="210C5DC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0.009</w:t>
            </w:r>
          </w:p>
        </w:tc>
        <w:tc>
          <w:tcPr>
            <w:tcW w:w="0" w:type="auto"/>
            <w:noWrap/>
            <w:hideMark/>
          </w:tcPr>
          <w:p w14:paraId="7276AB0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0.67</w:t>
            </w:r>
          </w:p>
        </w:tc>
        <w:tc>
          <w:tcPr>
            <w:tcW w:w="0" w:type="auto"/>
            <w:noWrap/>
            <w:hideMark/>
          </w:tcPr>
          <w:p w14:paraId="4D8B2E0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0.56</w:t>
            </w:r>
          </w:p>
        </w:tc>
        <w:tc>
          <w:tcPr>
            <w:tcW w:w="0" w:type="auto"/>
            <w:noWrap/>
            <w:hideMark/>
          </w:tcPr>
          <w:p w14:paraId="6F72060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0.81</w:t>
            </w:r>
          </w:p>
        </w:tc>
        <w:tc>
          <w:tcPr>
            <w:tcW w:w="0" w:type="auto"/>
            <w:noWrap/>
            <w:hideMark/>
          </w:tcPr>
          <w:p w14:paraId="045E36E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3.59E-06</w:t>
            </w:r>
          </w:p>
        </w:tc>
      </w:tr>
      <w:tr w:rsidR="00CF7BCE" w:rsidRPr="000C18CA" w14:paraId="3C62886D"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CA9976A"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lastRenderedPageBreak/>
              <w:t>16:85211552_A_C</w:t>
            </w:r>
          </w:p>
        </w:tc>
        <w:tc>
          <w:tcPr>
            <w:tcW w:w="0" w:type="auto"/>
            <w:noWrap/>
            <w:hideMark/>
          </w:tcPr>
          <w:p w14:paraId="41229EFD"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683A35E3"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rs11642920</w:t>
            </w:r>
          </w:p>
        </w:tc>
        <w:tc>
          <w:tcPr>
            <w:tcW w:w="0" w:type="auto"/>
            <w:noWrap/>
            <w:hideMark/>
          </w:tcPr>
          <w:p w14:paraId="1C322779"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4B2116E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0.34</w:t>
            </w:r>
          </w:p>
        </w:tc>
        <w:tc>
          <w:tcPr>
            <w:tcW w:w="0" w:type="auto"/>
            <w:noWrap/>
            <w:hideMark/>
          </w:tcPr>
          <w:p w14:paraId="4F78CD3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0.34</w:t>
            </w:r>
          </w:p>
        </w:tc>
        <w:tc>
          <w:tcPr>
            <w:tcW w:w="0" w:type="auto"/>
            <w:noWrap/>
            <w:hideMark/>
          </w:tcPr>
          <w:p w14:paraId="6864EE3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0.86</w:t>
            </w:r>
          </w:p>
        </w:tc>
        <w:tc>
          <w:tcPr>
            <w:tcW w:w="0" w:type="auto"/>
            <w:noWrap/>
            <w:hideMark/>
          </w:tcPr>
          <w:p w14:paraId="0313F29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w:t>
            </w:r>
          </w:p>
        </w:tc>
        <w:tc>
          <w:tcPr>
            <w:tcW w:w="0" w:type="auto"/>
            <w:noWrap/>
            <w:hideMark/>
          </w:tcPr>
          <w:p w14:paraId="2F4EB50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0.92</w:t>
            </w:r>
          </w:p>
        </w:tc>
        <w:tc>
          <w:tcPr>
            <w:tcW w:w="0" w:type="auto"/>
            <w:noWrap/>
            <w:hideMark/>
          </w:tcPr>
          <w:p w14:paraId="798347B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3.28E-06</w:t>
            </w:r>
          </w:p>
        </w:tc>
      </w:tr>
      <w:tr w:rsidR="00CF7BCE" w:rsidRPr="000C18CA" w14:paraId="547ECB26"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B1894BE"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16:87032091_G_A</w:t>
            </w:r>
          </w:p>
        </w:tc>
        <w:tc>
          <w:tcPr>
            <w:tcW w:w="0" w:type="auto"/>
            <w:noWrap/>
            <w:hideMark/>
          </w:tcPr>
          <w:p w14:paraId="690EFA03" w14:textId="77777777" w:rsidR="00CF7BCE" w:rsidRPr="00984646"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Hospital diagnosed hip and/or knee OA</w:t>
            </w:r>
          </w:p>
        </w:tc>
        <w:tc>
          <w:tcPr>
            <w:tcW w:w="0" w:type="auto"/>
            <w:noWrap/>
            <w:hideMark/>
          </w:tcPr>
          <w:p w14:paraId="7E9A3FBE"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rs56313365</w:t>
            </w:r>
          </w:p>
        </w:tc>
        <w:tc>
          <w:tcPr>
            <w:tcW w:w="0" w:type="auto"/>
            <w:noWrap/>
            <w:hideMark/>
          </w:tcPr>
          <w:p w14:paraId="7E8C697C"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6BB7B7D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0.594</w:t>
            </w:r>
          </w:p>
        </w:tc>
        <w:tc>
          <w:tcPr>
            <w:tcW w:w="0" w:type="auto"/>
            <w:noWrap/>
            <w:hideMark/>
          </w:tcPr>
          <w:p w14:paraId="0214FF2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0.406</w:t>
            </w:r>
          </w:p>
        </w:tc>
        <w:tc>
          <w:tcPr>
            <w:tcW w:w="0" w:type="auto"/>
            <w:noWrap/>
            <w:hideMark/>
          </w:tcPr>
          <w:p w14:paraId="7A8CAC9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0.91</w:t>
            </w:r>
          </w:p>
        </w:tc>
        <w:tc>
          <w:tcPr>
            <w:tcW w:w="0" w:type="auto"/>
            <w:noWrap/>
            <w:hideMark/>
          </w:tcPr>
          <w:p w14:paraId="01C5222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0.88</w:t>
            </w:r>
          </w:p>
        </w:tc>
        <w:tc>
          <w:tcPr>
            <w:tcW w:w="0" w:type="auto"/>
            <w:noWrap/>
            <w:hideMark/>
          </w:tcPr>
          <w:p w14:paraId="02BB025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0.95</w:t>
            </w:r>
          </w:p>
        </w:tc>
        <w:tc>
          <w:tcPr>
            <w:tcW w:w="0" w:type="auto"/>
            <w:noWrap/>
            <w:hideMark/>
          </w:tcPr>
          <w:p w14:paraId="5B5484F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1.09E-06</w:t>
            </w:r>
          </w:p>
        </w:tc>
      </w:tr>
      <w:tr w:rsidR="00CF7BCE" w:rsidRPr="000C18CA" w14:paraId="64752DA6"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F4462EC"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16:87671419_G_T</w:t>
            </w:r>
          </w:p>
        </w:tc>
        <w:tc>
          <w:tcPr>
            <w:tcW w:w="0" w:type="auto"/>
            <w:noWrap/>
            <w:hideMark/>
          </w:tcPr>
          <w:p w14:paraId="1D93C3B7"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48C7FE00"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rs864839</w:t>
            </w:r>
          </w:p>
        </w:tc>
        <w:tc>
          <w:tcPr>
            <w:tcW w:w="0" w:type="auto"/>
            <w:noWrap/>
            <w:hideMark/>
          </w:tcPr>
          <w:p w14:paraId="3B681A85"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23CE35F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0.719</w:t>
            </w:r>
          </w:p>
        </w:tc>
        <w:tc>
          <w:tcPr>
            <w:tcW w:w="0" w:type="auto"/>
            <w:noWrap/>
            <w:hideMark/>
          </w:tcPr>
          <w:p w14:paraId="38F8E97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0.281</w:t>
            </w:r>
          </w:p>
        </w:tc>
        <w:tc>
          <w:tcPr>
            <w:tcW w:w="0" w:type="auto"/>
            <w:noWrap/>
            <w:hideMark/>
          </w:tcPr>
          <w:p w14:paraId="4020946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1.08</w:t>
            </w:r>
          </w:p>
        </w:tc>
        <w:tc>
          <w:tcPr>
            <w:tcW w:w="0" w:type="auto"/>
            <w:noWrap/>
            <w:hideMark/>
          </w:tcPr>
          <w:p w14:paraId="3CEA130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1.05</w:t>
            </w:r>
          </w:p>
        </w:tc>
        <w:tc>
          <w:tcPr>
            <w:tcW w:w="0" w:type="auto"/>
            <w:noWrap/>
            <w:hideMark/>
          </w:tcPr>
          <w:p w14:paraId="7AE8C4B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1.12</w:t>
            </w:r>
          </w:p>
        </w:tc>
        <w:tc>
          <w:tcPr>
            <w:tcW w:w="0" w:type="auto"/>
            <w:noWrap/>
            <w:hideMark/>
          </w:tcPr>
          <w:p w14:paraId="4ECE894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6.21E-07</w:t>
            </w:r>
          </w:p>
        </w:tc>
      </w:tr>
      <w:tr w:rsidR="00CF7BCE" w:rsidRPr="000C18CA" w14:paraId="4AE22F99"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E6536BB"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16:87671419_G_T</w:t>
            </w:r>
          </w:p>
        </w:tc>
        <w:tc>
          <w:tcPr>
            <w:tcW w:w="0" w:type="auto"/>
            <w:noWrap/>
            <w:hideMark/>
          </w:tcPr>
          <w:p w14:paraId="0BF1A6B0" w14:textId="77777777" w:rsidR="00CF7BCE" w:rsidRPr="00984646"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Sensitivity analysis of self-reported OA</w:t>
            </w:r>
          </w:p>
        </w:tc>
        <w:tc>
          <w:tcPr>
            <w:tcW w:w="0" w:type="auto"/>
            <w:noWrap/>
            <w:hideMark/>
          </w:tcPr>
          <w:p w14:paraId="50946010"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rs864839</w:t>
            </w:r>
          </w:p>
        </w:tc>
        <w:tc>
          <w:tcPr>
            <w:tcW w:w="0" w:type="auto"/>
            <w:noWrap/>
            <w:hideMark/>
          </w:tcPr>
          <w:p w14:paraId="67363381"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2562D91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0.719</w:t>
            </w:r>
          </w:p>
        </w:tc>
        <w:tc>
          <w:tcPr>
            <w:tcW w:w="0" w:type="auto"/>
            <w:noWrap/>
            <w:hideMark/>
          </w:tcPr>
          <w:p w14:paraId="5C2E4F0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0.281</w:t>
            </w:r>
          </w:p>
        </w:tc>
        <w:tc>
          <w:tcPr>
            <w:tcW w:w="0" w:type="auto"/>
            <w:noWrap/>
            <w:hideMark/>
          </w:tcPr>
          <w:p w14:paraId="779A579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1.08</w:t>
            </w:r>
          </w:p>
        </w:tc>
        <w:tc>
          <w:tcPr>
            <w:tcW w:w="0" w:type="auto"/>
            <w:noWrap/>
            <w:hideMark/>
          </w:tcPr>
          <w:p w14:paraId="771F47D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1.05</w:t>
            </w:r>
          </w:p>
        </w:tc>
        <w:tc>
          <w:tcPr>
            <w:tcW w:w="0" w:type="auto"/>
            <w:noWrap/>
            <w:hideMark/>
          </w:tcPr>
          <w:p w14:paraId="061328D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1.12</w:t>
            </w:r>
          </w:p>
        </w:tc>
        <w:tc>
          <w:tcPr>
            <w:tcW w:w="0" w:type="auto"/>
            <w:noWrap/>
            <w:hideMark/>
          </w:tcPr>
          <w:p w14:paraId="2811B89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9.77E-06</w:t>
            </w:r>
          </w:p>
        </w:tc>
      </w:tr>
      <w:tr w:rsidR="00CF7BCE" w:rsidRPr="000C18CA" w14:paraId="0C7DD5DA"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248DEC4"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16:89700946_CT_C</w:t>
            </w:r>
          </w:p>
        </w:tc>
        <w:tc>
          <w:tcPr>
            <w:tcW w:w="0" w:type="auto"/>
            <w:noWrap/>
            <w:hideMark/>
          </w:tcPr>
          <w:p w14:paraId="2096EB68"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58D1C554"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rs377336305</w:t>
            </w:r>
          </w:p>
        </w:tc>
        <w:tc>
          <w:tcPr>
            <w:tcW w:w="0" w:type="auto"/>
            <w:noWrap/>
            <w:hideMark/>
          </w:tcPr>
          <w:p w14:paraId="028C0B79"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51A0E04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0.019</w:t>
            </w:r>
          </w:p>
        </w:tc>
        <w:tc>
          <w:tcPr>
            <w:tcW w:w="0" w:type="auto"/>
            <w:noWrap/>
            <w:hideMark/>
          </w:tcPr>
          <w:p w14:paraId="23C8A391"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0.019</w:t>
            </w:r>
          </w:p>
        </w:tc>
        <w:tc>
          <w:tcPr>
            <w:tcW w:w="0" w:type="auto"/>
            <w:noWrap/>
            <w:hideMark/>
          </w:tcPr>
          <w:p w14:paraId="6337BCC1"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1.21</w:t>
            </w:r>
          </w:p>
        </w:tc>
        <w:tc>
          <w:tcPr>
            <w:tcW w:w="0" w:type="auto"/>
            <w:noWrap/>
            <w:hideMark/>
          </w:tcPr>
          <w:p w14:paraId="6C51121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1.08</w:t>
            </w:r>
          </w:p>
        </w:tc>
        <w:tc>
          <w:tcPr>
            <w:tcW w:w="0" w:type="auto"/>
            <w:noWrap/>
            <w:hideMark/>
          </w:tcPr>
          <w:p w14:paraId="7D304F0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1.34</w:t>
            </w:r>
          </w:p>
        </w:tc>
        <w:tc>
          <w:tcPr>
            <w:tcW w:w="0" w:type="auto"/>
            <w:noWrap/>
            <w:hideMark/>
          </w:tcPr>
          <w:p w14:paraId="41559D3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5.67E-06</w:t>
            </w:r>
          </w:p>
        </w:tc>
      </w:tr>
      <w:tr w:rsidR="00CF7BCE" w:rsidRPr="000C18CA" w14:paraId="2D1845CC"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281B182"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17:3632836_G_A</w:t>
            </w:r>
          </w:p>
        </w:tc>
        <w:tc>
          <w:tcPr>
            <w:tcW w:w="0" w:type="auto"/>
            <w:noWrap/>
            <w:hideMark/>
          </w:tcPr>
          <w:p w14:paraId="5483B399"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5B8DD996"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rs1716</w:t>
            </w:r>
          </w:p>
        </w:tc>
        <w:tc>
          <w:tcPr>
            <w:tcW w:w="0" w:type="auto"/>
            <w:noWrap/>
            <w:hideMark/>
          </w:tcPr>
          <w:p w14:paraId="6BE123A2"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3720FD6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0.346</w:t>
            </w:r>
          </w:p>
        </w:tc>
        <w:tc>
          <w:tcPr>
            <w:tcW w:w="0" w:type="auto"/>
            <w:noWrap/>
            <w:hideMark/>
          </w:tcPr>
          <w:p w14:paraId="07A5521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0.346</w:t>
            </w:r>
          </w:p>
        </w:tc>
        <w:tc>
          <w:tcPr>
            <w:tcW w:w="0" w:type="auto"/>
            <w:noWrap/>
            <w:hideMark/>
          </w:tcPr>
          <w:p w14:paraId="6C4A629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0.89</w:t>
            </w:r>
          </w:p>
        </w:tc>
        <w:tc>
          <w:tcPr>
            <w:tcW w:w="0" w:type="auto"/>
            <w:noWrap/>
            <w:hideMark/>
          </w:tcPr>
          <w:p w14:paraId="7CB523D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0.85</w:t>
            </w:r>
          </w:p>
        </w:tc>
        <w:tc>
          <w:tcPr>
            <w:tcW w:w="0" w:type="auto"/>
            <w:noWrap/>
            <w:hideMark/>
          </w:tcPr>
          <w:p w14:paraId="4C2C684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0.94</w:t>
            </w:r>
          </w:p>
        </w:tc>
        <w:tc>
          <w:tcPr>
            <w:tcW w:w="0" w:type="auto"/>
            <w:noWrap/>
            <w:hideMark/>
          </w:tcPr>
          <w:p w14:paraId="5EA9A47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7.15E-06</w:t>
            </w:r>
          </w:p>
        </w:tc>
      </w:tr>
      <w:tr w:rsidR="00CF7BCE" w:rsidRPr="000C18CA" w14:paraId="7D67FD83"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73A7CA7"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17:12890312_C_T</w:t>
            </w:r>
          </w:p>
        </w:tc>
        <w:tc>
          <w:tcPr>
            <w:tcW w:w="0" w:type="auto"/>
            <w:noWrap/>
            <w:hideMark/>
          </w:tcPr>
          <w:p w14:paraId="39CCC878"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0033671C"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rs561440284</w:t>
            </w:r>
          </w:p>
        </w:tc>
        <w:tc>
          <w:tcPr>
            <w:tcW w:w="0" w:type="auto"/>
            <w:noWrap/>
            <w:hideMark/>
          </w:tcPr>
          <w:p w14:paraId="4F074389"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64B6B89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50D518B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1A22928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1.56</w:t>
            </w:r>
          </w:p>
        </w:tc>
        <w:tc>
          <w:tcPr>
            <w:tcW w:w="0" w:type="auto"/>
            <w:noWrap/>
            <w:hideMark/>
          </w:tcPr>
          <w:p w14:paraId="3B5C21A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1.23</w:t>
            </w:r>
          </w:p>
        </w:tc>
        <w:tc>
          <w:tcPr>
            <w:tcW w:w="0" w:type="auto"/>
            <w:noWrap/>
            <w:hideMark/>
          </w:tcPr>
          <w:p w14:paraId="5883F0F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1.98</w:t>
            </w:r>
          </w:p>
        </w:tc>
        <w:tc>
          <w:tcPr>
            <w:tcW w:w="0" w:type="auto"/>
            <w:noWrap/>
            <w:hideMark/>
          </w:tcPr>
          <w:p w14:paraId="58C0F44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4.74E-06</w:t>
            </w:r>
          </w:p>
        </w:tc>
      </w:tr>
      <w:tr w:rsidR="00CF7BCE" w:rsidRPr="000C18CA" w14:paraId="6D64FAEA"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97593DC"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17:13560547_G_A</w:t>
            </w:r>
          </w:p>
        </w:tc>
        <w:tc>
          <w:tcPr>
            <w:tcW w:w="0" w:type="auto"/>
            <w:noWrap/>
            <w:hideMark/>
          </w:tcPr>
          <w:p w14:paraId="4EB62FC5"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3E537208"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rs145406239</w:t>
            </w:r>
          </w:p>
        </w:tc>
        <w:tc>
          <w:tcPr>
            <w:tcW w:w="0" w:type="auto"/>
            <w:noWrap/>
            <w:hideMark/>
          </w:tcPr>
          <w:p w14:paraId="224A721A"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1D08171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5A6A269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355858C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1.79</w:t>
            </w:r>
          </w:p>
        </w:tc>
        <w:tc>
          <w:tcPr>
            <w:tcW w:w="0" w:type="auto"/>
            <w:noWrap/>
            <w:hideMark/>
          </w:tcPr>
          <w:p w14:paraId="1951F0C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1.42</w:t>
            </w:r>
          </w:p>
        </w:tc>
        <w:tc>
          <w:tcPr>
            <w:tcW w:w="0" w:type="auto"/>
            <w:noWrap/>
            <w:hideMark/>
          </w:tcPr>
          <w:p w14:paraId="778DF3A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2.26</w:t>
            </w:r>
          </w:p>
        </w:tc>
        <w:tc>
          <w:tcPr>
            <w:tcW w:w="0" w:type="auto"/>
            <w:noWrap/>
            <w:hideMark/>
          </w:tcPr>
          <w:p w14:paraId="1BC8475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7.18E-07</w:t>
            </w:r>
          </w:p>
        </w:tc>
      </w:tr>
      <w:tr w:rsidR="00CF7BCE" w:rsidRPr="000C18CA" w14:paraId="5577E49A"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5FAD2F3"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17:18326823_G_A</w:t>
            </w:r>
          </w:p>
        </w:tc>
        <w:tc>
          <w:tcPr>
            <w:tcW w:w="0" w:type="auto"/>
            <w:noWrap/>
            <w:hideMark/>
          </w:tcPr>
          <w:p w14:paraId="127B9C81"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2B2FCDBE"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rs559497559</w:t>
            </w:r>
          </w:p>
        </w:tc>
        <w:tc>
          <w:tcPr>
            <w:tcW w:w="0" w:type="auto"/>
            <w:noWrap/>
            <w:hideMark/>
          </w:tcPr>
          <w:p w14:paraId="63F4B36F"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3D94991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0.007</w:t>
            </w:r>
          </w:p>
        </w:tc>
        <w:tc>
          <w:tcPr>
            <w:tcW w:w="0" w:type="auto"/>
            <w:noWrap/>
            <w:hideMark/>
          </w:tcPr>
          <w:p w14:paraId="08C2EE0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0.007</w:t>
            </w:r>
          </w:p>
        </w:tc>
        <w:tc>
          <w:tcPr>
            <w:tcW w:w="0" w:type="auto"/>
            <w:noWrap/>
            <w:hideMark/>
          </w:tcPr>
          <w:p w14:paraId="3932BCD1"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0.61</w:t>
            </w:r>
          </w:p>
        </w:tc>
        <w:tc>
          <w:tcPr>
            <w:tcW w:w="0" w:type="auto"/>
            <w:noWrap/>
            <w:hideMark/>
          </w:tcPr>
          <w:p w14:paraId="6A8266D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0.44</w:t>
            </w:r>
          </w:p>
        </w:tc>
        <w:tc>
          <w:tcPr>
            <w:tcW w:w="0" w:type="auto"/>
            <w:noWrap/>
            <w:hideMark/>
          </w:tcPr>
          <w:p w14:paraId="27AFC91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0.84</w:t>
            </w:r>
          </w:p>
        </w:tc>
        <w:tc>
          <w:tcPr>
            <w:tcW w:w="0" w:type="auto"/>
            <w:noWrap/>
            <w:hideMark/>
          </w:tcPr>
          <w:p w14:paraId="1DC2CE7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3.37E-06</w:t>
            </w:r>
          </w:p>
        </w:tc>
      </w:tr>
      <w:tr w:rsidR="00CF7BCE" w:rsidRPr="000C18CA" w14:paraId="780ED0C1"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389D051"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17:22072981_A_T</w:t>
            </w:r>
          </w:p>
        </w:tc>
        <w:tc>
          <w:tcPr>
            <w:tcW w:w="0" w:type="auto"/>
            <w:noWrap/>
            <w:hideMark/>
          </w:tcPr>
          <w:p w14:paraId="0909B49B"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5462577A"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rs62051429</w:t>
            </w:r>
          </w:p>
        </w:tc>
        <w:tc>
          <w:tcPr>
            <w:tcW w:w="0" w:type="auto"/>
            <w:noWrap/>
            <w:hideMark/>
          </w:tcPr>
          <w:p w14:paraId="5BC2D3DC"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5C46986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0.011</w:t>
            </w:r>
          </w:p>
        </w:tc>
        <w:tc>
          <w:tcPr>
            <w:tcW w:w="0" w:type="auto"/>
            <w:noWrap/>
            <w:hideMark/>
          </w:tcPr>
          <w:p w14:paraId="1B50ABF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0.011</w:t>
            </w:r>
          </w:p>
        </w:tc>
        <w:tc>
          <w:tcPr>
            <w:tcW w:w="0" w:type="auto"/>
            <w:noWrap/>
            <w:hideMark/>
          </w:tcPr>
          <w:p w14:paraId="00E0E2D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1.56</w:t>
            </w:r>
          </w:p>
        </w:tc>
        <w:tc>
          <w:tcPr>
            <w:tcW w:w="0" w:type="auto"/>
            <w:noWrap/>
            <w:hideMark/>
          </w:tcPr>
          <w:p w14:paraId="4E6B24F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1.28</w:t>
            </w:r>
          </w:p>
        </w:tc>
        <w:tc>
          <w:tcPr>
            <w:tcW w:w="0" w:type="auto"/>
            <w:noWrap/>
            <w:hideMark/>
          </w:tcPr>
          <w:p w14:paraId="7F76609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1.9</w:t>
            </w:r>
          </w:p>
        </w:tc>
        <w:tc>
          <w:tcPr>
            <w:tcW w:w="0" w:type="auto"/>
            <w:noWrap/>
            <w:hideMark/>
          </w:tcPr>
          <w:p w14:paraId="7B654B8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4.65E-06</w:t>
            </w:r>
          </w:p>
        </w:tc>
      </w:tr>
      <w:tr w:rsidR="00CF7BCE" w:rsidRPr="000C18CA" w14:paraId="7AEA9359"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B6B792B"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17:36986126_T_C</w:t>
            </w:r>
          </w:p>
        </w:tc>
        <w:tc>
          <w:tcPr>
            <w:tcW w:w="0" w:type="auto"/>
            <w:noWrap/>
            <w:hideMark/>
          </w:tcPr>
          <w:p w14:paraId="1514469B" w14:textId="77777777" w:rsidR="00CF7BCE" w:rsidRPr="00984646"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Sensitivity analysis of self-reported OA</w:t>
            </w:r>
          </w:p>
        </w:tc>
        <w:tc>
          <w:tcPr>
            <w:tcW w:w="0" w:type="auto"/>
            <w:noWrap/>
            <w:hideMark/>
          </w:tcPr>
          <w:p w14:paraId="45E57602"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rs148026077</w:t>
            </w:r>
          </w:p>
        </w:tc>
        <w:tc>
          <w:tcPr>
            <w:tcW w:w="0" w:type="auto"/>
            <w:noWrap/>
            <w:hideMark/>
          </w:tcPr>
          <w:p w14:paraId="0EED126E"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37E8C86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0.045</w:t>
            </w:r>
          </w:p>
        </w:tc>
        <w:tc>
          <w:tcPr>
            <w:tcW w:w="0" w:type="auto"/>
            <w:noWrap/>
            <w:hideMark/>
          </w:tcPr>
          <w:p w14:paraId="785DB57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0.045</w:t>
            </w:r>
          </w:p>
        </w:tc>
        <w:tc>
          <w:tcPr>
            <w:tcW w:w="0" w:type="auto"/>
            <w:noWrap/>
            <w:hideMark/>
          </w:tcPr>
          <w:p w14:paraId="3E088FF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0.84</w:t>
            </w:r>
          </w:p>
        </w:tc>
        <w:tc>
          <w:tcPr>
            <w:tcW w:w="0" w:type="auto"/>
            <w:noWrap/>
            <w:hideMark/>
          </w:tcPr>
          <w:p w14:paraId="6987036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0.78</w:t>
            </w:r>
          </w:p>
        </w:tc>
        <w:tc>
          <w:tcPr>
            <w:tcW w:w="0" w:type="auto"/>
            <w:noWrap/>
            <w:hideMark/>
          </w:tcPr>
          <w:p w14:paraId="7B9AE4C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0.91</w:t>
            </w:r>
          </w:p>
        </w:tc>
        <w:tc>
          <w:tcPr>
            <w:tcW w:w="0" w:type="auto"/>
            <w:noWrap/>
            <w:hideMark/>
          </w:tcPr>
          <w:p w14:paraId="004890E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5.09E-06</w:t>
            </w:r>
          </w:p>
        </w:tc>
      </w:tr>
      <w:tr w:rsidR="00CF7BCE" w:rsidRPr="000C18CA" w14:paraId="023EE5CC"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423C375"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17:41592037_A_C</w:t>
            </w:r>
          </w:p>
        </w:tc>
        <w:tc>
          <w:tcPr>
            <w:tcW w:w="0" w:type="auto"/>
            <w:noWrap/>
            <w:hideMark/>
          </w:tcPr>
          <w:p w14:paraId="3B0E269D"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28EC16F9"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rs547485133</w:t>
            </w:r>
          </w:p>
        </w:tc>
        <w:tc>
          <w:tcPr>
            <w:tcW w:w="0" w:type="auto"/>
            <w:noWrap/>
            <w:hideMark/>
          </w:tcPr>
          <w:p w14:paraId="043A224E"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4542C7A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2DF1354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199654D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1.85</w:t>
            </w:r>
          </w:p>
        </w:tc>
        <w:tc>
          <w:tcPr>
            <w:tcW w:w="0" w:type="auto"/>
            <w:noWrap/>
            <w:hideMark/>
          </w:tcPr>
          <w:p w14:paraId="37427B3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1.41</w:t>
            </w:r>
          </w:p>
        </w:tc>
        <w:tc>
          <w:tcPr>
            <w:tcW w:w="0" w:type="auto"/>
            <w:noWrap/>
            <w:hideMark/>
          </w:tcPr>
          <w:p w14:paraId="0C7E2AD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2.43</w:t>
            </w:r>
          </w:p>
        </w:tc>
        <w:tc>
          <w:tcPr>
            <w:tcW w:w="0" w:type="auto"/>
            <w:noWrap/>
            <w:hideMark/>
          </w:tcPr>
          <w:p w14:paraId="5F3EAB4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7.78E-06</w:t>
            </w:r>
          </w:p>
        </w:tc>
      </w:tr>
      <w:tr w:rsidR="00CF7BCE" w:rsidRPr="000C18CA" w14:paraId="4D669B75"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2026C65"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17:42013499_A_T</w:t>
            </w:r>
          </w:p>
        </w:tc>
        <w:tc>
          <w:tcPr>
            <w:tcW w:w="0" w:type="auto"/>
            <w:noWrap/>
            <w:hideMark/>
          </w:tcPr>
          <w:p w14:paraId="72053BC1"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4DD23C85"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rs7212487</w:t>
            </w:r>
          </w:p>
        </w:tc>
        <w:tc>
          <w:tcPr>
            <w:tcW w:w="0" w:type="auto"/>
            <w:noWrap/>
            <w:hideMark/>
          </w:tcPr>
          <w:p w14:paraId="15689941"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68CC0B6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0.152</w:t>
            </w:r>
          </w:p>
        </w:tc>
        <w:tc>
          <w:tcPr>
            <w:tcW w:w="0" w:type="auto"/>
            <w:noWrap/>
            <w:hideMark/>
          </w:tcPr>
          <w:p w14:paraId="76DE88D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0.152</w:t>
            </w:r>
          </w:p>
        </w:tc>
        <w:tc>
          <w:tcPr>
            <w:tcW w:w="0" w:type="auto"/>
            <w:noWrap/>
            <w:hideMark/>
          </w:tcPr>
          <w:p w14:paraId="5234AE2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1.17</w:t>
            </w:r>
          </w:p>
        </w:tc>
        <w:tc>
          <w:tcPr>
            <w:tcW w:w="0" w:type="auto"/>
            <w:noWrap/>
            <w:hideMark/>
          </w:tcPr>
          <w:p w14:paraId="4A0A907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w:t>
            </w:r>
          </w:p>
        </w:tc>
        <w:tc>
          <w:tcPr>
            <w:tcW w:w="0" w:type="auto"/>
            <w:noWrap/>
            <w:hideMark/>
          </w:tcPr>
          <w:p w14:paraId="125443A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1.25</w:t>
            </w:r>
          </w:p>
        </w:tc>
        <w:tc>
          <w:tcPr>
            <w:tcW w:w="0" w:type="auto"/>
            <w:noWrap/>
            <w:hideMark/>
          </w:tcPr>
          <w:p w14:paraId="45B50AA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8.18E-07</w:t>
            </w:r>
          </w:p>
        </w:tc>
      </w:tr>
      <w:tr w:rsidR="00CF7BCE" w:rsidRPr="000C18CA" w14:paraId="328D4B4B"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466BBD4"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17:43294811_G_A</w:t>
            </w:r>
          </w:p>
        </w:tc>
        <w:tc>
          <w:tcPr>
            <w:tcW w:w="0" w:type="auto"/>
            <w:noWrap/>
            <w:hideMark/>
          </w:tcPr>
          <w:p w14:paraId="2440BC89"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628DABCF"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rs117920061</w:t>
            </w:r>
          </w:p>
        </w:tc>
        <w:tc>
          <w:tcPr>
            <w:tcW w:w="0" w:type="auto"/>
            <w:noWrap/>
            <w:hideMark/>
          </w:tcPr>
          <w:p w14:paraId="70050E72"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0D081AF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0.032</w:t>
            </w:r>
          </w:p>
        </w:tc>
        <w:tc>
          <w:tcPr>
            <w:tcW w:w="0" w:type="auto"/>
            <w:noWrap/>
            <w:hideMark/>
          </w:tcPr>
          <w:p w14:paraId="0AFFFAD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0.032</w:t>
            </w:r>
          </w:p>
        </w:tc>
        <w:tc>
          <w:tcPr>
            <w:tcW w:w="0" w:type="auto"/>
            <w:noWrap/>
            <w:hideMark/>
          </w:tcPr>
          <w:p w14:paraId="19477E1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1.57</w:t>
            </w:r>
          </w:p>
        </w:tc>
        <w:tc>
          <w:tcPr>
            <w:tcW w:w="0" w:type="auto"/>
            <w:noWrap/>
            <w:hideMark/>
          </w:tcPr>
          <w:p w14:paraId="66BC629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1.34</w:t>
            </w:r>
          </w:p>
        </w:tc>
        <w:tc>
          <w:tcPr>
            <w:tcW w:w="0" w:type="auto"/>
            <w:noWrap/>
            <w:hideMark/>
          </w:tcPr>
          <w:p w14:paraId="641E08F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1.85</w:t>
            </w:r>
          </w:p>
        </w:tc>
        <w:tc>
          <w:tcPr>
            <w:tcW w:w="0" w:type="auto"/>
            <w:noWrap/>
            <w:hideMark/>
          </w:tcPr>
          <w:p w14:paraId="6F4B306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6.16E-08</w:t>
            </w:r>
          </w:p>
        </w:tc>
      </w:tr>
      <w:tr w:rsidR="00CF7BCE" w:rsidRPr="000C18CA" w14:paraId="1F52B594"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18E4E97"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17:45301884_A_G</w:t>
            </w:r>
          </w:p>
        </w:tc>
        <w:tc>
          <w:tcPr>
            <w:tcW w:w="0" w:type="auto"/>
            <w:noWrap/>
            <w:hideMark/>
          </w:tcPr>
          <w:p w14:paraId="7B69E898"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290D053C"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rs150104728</w:t>
            </w:r>
          </w:p>
        </w:tc>
        <w:tc>
          <w:tcPr>
            <w:tcW w:w="0" w:type="auto"/>
            <w:noWrap/>
            <w:hideMark/>
          </w:tcPr>
          <w:p w14:paraId="738E8591"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3DA7036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0.01</w:t>
            </w:r>
          </w:p>
        </w:tc>
        <w:tc>
          <w:tcPr>
            <w:tcW w:w="0" w:type="auto"/>
            <w:noWrap/>
            <w:hideMark/>
          </w:tcPr>
          <w:p w14:paraId="4B3AB72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0.01</w:t>
            </w:r>
          </w:p>
        </w:tc>
        <w:tc>
          <w:tcPr>
            <w:tcW w:w="0" w:type="auto"/>
            <w:noWrap/>
            <w:hideMark/>
          </w:tcPr>
          <w:p w14:paraId="2691FFA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0.48</w:t>
            </w:r>
          </w:p>
        </w:tc>
        <w:tc>
          <w:tcPr>
            <w:tcW w:w="0" w:type="auto"/>
            <w:noWrap/>
            <w:hideMark/>
          </w:tcPr>
          <w:p w14:paraId="4A08ABD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0.32</w:t>
            </w:r>
          </w:p>
        </w:tc>
        <w:tc>
          <w:tcPr>
            <w:tcW w:w="0" w:type="auto"/>
            <w:noWrap/>
            <w:hideMark/>
          </w:tcPr>
          <w:p w14:paraId="49B6181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0.71</w:t>
            </w:r>
          </w:p>
        </w:tc>
        <w:tc>
          <w:tcPr>
            <w:tcW w:w="0" w:type="auto"/>
            <w:noWrap/>
            <w:hideMark/>
          </w:tcPr>
          <w:p w14:paraId="69C7569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8.46E-06</w:t>
            </w:r>
          </w:p>
        </w:tc>
      </w:tr>
      <w:tr w:rsidR="00CF7BCE" w:rsidRPr="000C18CA" w14:paraId="204768DC"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30CC1DC"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17:55914039_T_TA</w:t>
            </w:r>
          </w:p>
        </w:tc>
        <w:tc>
          <w:tcPr>
            <w:tcW w:w="0" w:type="auto"/>
            <w:noWrap/>
            <w:hideMark/>
          </w:tcPr>
          <w:p w14:paraId="5B75FF9E"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58DC436A"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rs111779646</w:t>
            </w:r>
          </w:p>
        </w:tc>
        <w:tc>
          <w:tcPr>
            <w:tcW w:w="0" w:type="auto"/>
            <w:noWrap/>
            <w:hideMark/>
          </w:tcPr>
          <w:p w14:paraId="15130C62"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TA</w:t>
            </w:r>
          </w:p>
        </w:tc>
        <w:tc>
          <w:tcPr>
            <w:tcW w:w="0" w:type="auto"/>
            <w:noWrap/>
            <w:hideMark/>
          </w:tcPr>
          <w:p w14:paraId="16CEBB0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0.802</w:t>
            </w:r>
          </w:p>
        </w:tc>
        <w:tc>
          <w:tcPr>
            <w:tcW w:w="0" w:type="auto"/>
            <w:noWrap/>
            <w:hideMark/>
          </w:tcPr>
          <w:p w14:paraId="13E9FAE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0.198</w:t>
            </w:r>
          </w:p>
        </w:tc>
        <w:tc>
          <w:tcPr>
            <w:tcW w:w="0" w:type="auto"/>
            <w:noWrap/>
            <w:hideMark/>
          </w:tcPr>
          <w:p w14:paraId="124C017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0.91</w:t>
            </w:r>
          </w:p>
        </w:tc>
        <w:tc>
          <w:tcPr>
            <w:tcW w:w="0" w:type="auto"/>
            <w:noWrap/>
            <w:hideMark/>
          </w:tcPr>
          <w:p w14:paraId="08E1AC0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0.88</w:t>
            </w:r>
          </w:p>
        </w:tc>
        <w:tc>
          <w:tcPr>
            <w:tcW w:w="0" w:type="auto"/>
            <w:noWrap/>
            <w:hideMark/>
          </w:tcPr>
          <w:p w14:paraId="5491EC1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0.94</w:t>
            </w:r>
          </w:p>
        </w:tc>
        <w:tc>
          <w:tcPr>
            <w:tcW w:w="0" w:type="auto"/>
            <w:noWrap/>
            <w:hideMark/>
          </w:tcPr>
          <w:p w14:paraId="7D1B6D9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3.59E-07</w:t>
            </w:r>
          </w:p>
        </w:tc>
      </w:tr>
      <w:tr w:rsidR="00CF7BCE" w:rsidRPr="000C18CA" w14:paraId="7CC8DAA0"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E8E8C45"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17:60075130_G_A</w:t>
            </w:r>
          </w:p>
        </w:tc>
        <w:tc>
          <w:tcPr>
            <w:tcW w:w="0" w:type="auto"/>
            <w:noWrap/>
            <w:hideMark/>
          </w:tcPr>
          <w:p w14:paraId="6DA836CA"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694AC9CF"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rs184179756</w:t>
            </w:r>
          </w:p>
        </w:tc>
        <w:tc>
          <w:tcPr>
            <w:tcW w:w="0" w:type="auto"/>
            <w:noWrap/>
            <w:hideMark/>
          </w:tcPr>
          <w:p w14:paraId="752CEFB9"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57F59121"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0.004</w:t>
            </w:r>
          </w:p>
        </w:tc>
        <w:tc>
          <w:tcPr>
            <w:tcW w:w="0" w:type="auto"/>
            <w:noWrap/>
            <w:hideMark/>
          </w:tcPr>
          <w:p w14:paraId="02CD81D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0.004</w:t>
            </w:r>
          </w:p>
        </w:tc>
        <w:tc>
          <w:tcPr>
            <w:tcW w:w="0" w:type="auto"/>
            <w:noWrap/>
            <w:hideMark/>
          </w:tcPr>
          <w:p w14:paraId="20FA1F2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0.55</w:t>
            </w:r>
          </w:p>
        </w:tc>
        <w:tc>
          <w:tcPr>
            <w:tcW w:w="0" w:type="auto"/>
            <w:noWrap/>
            <w:hideMark/>
          </w:tcPr>
          <w:p w14:paraId="368A923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0.34</w:t>
            </w:r>
          </w:p>
        </w:tc>
        <w:tc>
          <w:tcPr>
            <w:tcW w:w="0" w:type="auto"/>
            <w:noWrap/>
            <w:hideMark/>
          </w:tcPr>
          <w:p w14:paraId="7D17E71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0.89</w:t>
            </w:r>
          </w:p>
        </w:tc>
        <w:tc>
          <w:tcPr>
            <w:tcW w:w="0" w:type="auto"/>
            <w:noWrap/>
            <w:hideMark/>
          </w:tcPr>
          <w:p w14:paraId="1908AC5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2.08E-06</w:t>
            </w:r>
          </w:p>
        </w:tc>
      </w:tr>
      <w:tr w:rsidR="00CF7BCE" w:rsidRPr="000C18CA" w14:paraId="240DFFCC"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0781579"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17:65210385_T_TG</w:t>
            </w:r>
          </w:p>
        </w:tc>
        <w:tc>
          <w:tcPr>
            <w:tcW w:w="0" w:type="auto"/>
            <w:noWrap/>
            <w:hideMark/>
          </w:tcPr>
          <w:p w14:paraId="59DCABC8"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01B6F5EC"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rs199581741</w:t>
            </w:r>
          </w:p>
        </w:tc>
        <w:tc>
          <w:tcPr>
            <w:tcW w:w="0" w:type="auto"/>
            <w:noWrap/>
            <w:hideMark/>
          </w:tcPr>
          <w:p w14:paraId="6304FF2D"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TG</w:t>
            </w:r>
          </w:p>
        </w:tc>
        <w:tc>
          <w:tcPr>
            <w:tcW w:w="0" w:type="auto"/>
            <w:noWrap/>
            <w:hideMark/>
          </w:tcPr>
          <w:p w14:paraId="51BE542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0.529</w:t>
            </w:r>
          </w:p>
        </w:tc>
        <w:tc>
          <w:tcPr>
            <w:tcW w:w="0" w:type="auto"/>
            <w:noWrap/>
            <w:hideMark/>
          </w:tcPr>
          <w:p w14:paraId="0DAEBE0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0.471</w:t>
            </w:r>
          </w:p>
        </w:tc>
        <w:tc>
          <w:tcPr>
            <w:tcW w:w="0" w:type="auto"/>
            <w:noWrap/>
            <w:hideMark/>
          </w:tcPr>
          <w:p w14:paraId="03BDAB7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0.87</w:t>
            </w:r>
          </w:p>
        </w:tc>
        <w:tc>
          <w:tcPr>
            <w:tcW w:w="0" w:type="auto"/>
            <w:noWrap/>
            <w:hideMark/>
          </w:tcPr>
          <w:p w14:paraId="1E67337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0.81</w:t>
            </w:r>
          </w:p>
        </w:tc>
        <w:tc>
          <w:tcPr>
            <w:tcW w:w="0" w:type="auto"/>
            <w:noWrap/>
            <w:hideMark/>
          </w:tcPr>
          <w:p w14:paraId="782F450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0.92</w:t>
            </w:r>
          </w:p>
        </w:tc>
        <w:tc>
          <w:tcPr>
            <w:tcW w:w="0" w:type="auto"/>
            <w:noWrap/>
            <w:hideMark/>
          </w:tcPr>
          <w:p w14:paraId="48774E9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4.87E-06</w:t>
            </w:r>
          </w:p>
        </w:tc>
      </w:tr>
      <w:tr w:rsidR="00CF7BCE" w:rsidRPr="000C18CA" w14:paraId="1D9F0059"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81AF6E5"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17:67474536_G_T</w:t>
            </w:r>
          </w:p>
        </w:tc>
        <w:tc>
          <w:tcPr>
            <w:tcW w:w="0" w:type="auto"/>
            <w:noWrap/>
            <w:hideMark/>
          </w:tcPr>
          <w:p w14:paraId="4D7E9B76"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0D1EE9C4"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rs12939304</w:t>
            </w:r>
          </w:p>
        </w:tc>
        <w:tc>
          <w:tcPr>
            <w:tcW w:w="0" w:type="auto"/>
            <w:noWrap/>
            <w:hideMark/>
          </w:tcPr>
          <w:p w14:paraId="75FACD41"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31A13AA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0.246</w:t>
            </w:r>
          </w:p>
        </w:tc>
        <w:tc>
          <w:tcPr>
            <w:tcW w:w="0" w:type="auto"/>
            <w:noWrap/>
            <w:hideMark/>
          </w:tcPr>
          <w:p w14:paraId="11535B2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0.246</w:t>
            </w:r>
          </w:p>
        </w:tc>
        <w:tc>
          <w:tcPr>
            <w:tcW w:w="0" w:type="auto"/>
            <w:noWrap/>
            <w:hideMark/>
          </w:tcPr>
          <w:p w14:paraId="45DCBC2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1.19</w:t>
            </w:r>
          </w:p>
        </w:tc>
        <w:tc>
          <w:tcPr>
            <w:tcW w:w="0" w:type="auto"/>
            <w:noWrap/>
            <w:hideMark/>
          </w:tcPr>
          <w:p w14:paraId="402A63C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w:t>
            </w:r>
          </w:p>
        </w:tc>
        <w:tc>
          <w:tcPr>
            <w:tcW w:w="0" w:type="auto"/>
            <w:noWrap/>
            <w:hideMark/>
          </w:tcPr>
          <w:p w14:paraId="3543AE8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1.27</w:t>
            </w:r>
          </w:p>
        </w:tc>
        <w:tc>
          <w:tcPr>
            <w:tcW w:w="0" w:type="auto"/>
            <w:noWrap/>
            <w:hideMark/>
          </w:tcPr>
          <w:p w14:paraId="008C337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2.81E-06</w:t>
            </w:r>
          </w:p>
        </w:tc>
      </w:tr>
      <w:tr w:rsidR="00CF7BCE" w:rsidRPr="000C18CA" w14:paraId="63B1D492"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7DD1EF0"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17:67503501_G_A</w:t>
            </w:r>
          </w:p>
        </w:tc>
        <w:tc>
          <w:tcPr>
            <w:tcW w:w="0" w:type="auto"/>
            <w:noWrap/>
            <w:hideMark/>
          </w:tcPr>
          <w:p w14:paraId="78F8C2E6"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7A59F4C0"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rs2521349</w:t>
            </w:r>
          </w:p>
        </w:tc>
        <w:tc>
          <w:tcPr>
            <w:tcW w:w="0" w:type="auto"/>
            <w:noWrap/>
            <w:hideMark/>
          </w:tcPr>
          <w:p w14:paraId="680F6C0C"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32B103C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0.384</w:t>
            </w:r>
          </w:p>
        </w:tc>
        <w:tc>
          <w:tcPr>
            <w:tcW w:w="0" w:type="auto"/>
            <w:noWrap/>
            <w:hideMark/>
          </w:tcPr>
          <w:p w14:paraId="4BEA564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0.384</w:t>
            </w:r>
          </w:p>
        </w:tc>
        <w:tc>
          <w:tcPr>
            <w:tcW w:w="0" w:type="auto"/>
            <w:noWrap/>
            <w:hideMark/>
          </w:tcPr>
          <w:p w14:paraId="77FC1CE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1.18</w:t>
            </w:r>
          </w:p>
        </w:tc>
        <w:tc>
          <w:tcPr>
            <w:tcW w:w="0" w:type="auto"/>
            <w:noWrap/>
            <w:hideMark/>
          </w:tcPr>
          <w:p w14:paraId="1DEED97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1.11</w:t>
            </w:r>
          </w:p>
        </w:tc>
        <w:tc>
          <w:tcPr>
            <w:tcW w:w="0" w:type="auto"/>
            <w:noWrap/>
            <w:hideMark/>
          </w:tcPr>
          <w:p w14:paraId="6F1864A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1.26</w:t>
            </w:r>
          </w:p>
        </w:tc>
        <w:tc>
          <w:tcPr>
            <w:tcW w:w="0" w:type="auto"/>
            <w:noWrap/>
            <w:hideMark/>
          </w:tcPr>
          <w:p w14:paraId="15D9E84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6.85E-07</w:t>
            </w:r>
          </w:p>
        </w:tc>
      </w:tr>
      <w:tr w:rsidR="00CF7BCE" w:rsidRPr="000C18CA" w14:paraId="718E605D"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834D5E2"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17:76290085_G_A</w:t>
            </w:r>
          </w:p>
        </w:tc>
        <w:tc>
          <w:tcPr>
            <w:tcW w:w="0" w:type="auto"/>
            <w:noWrap/>
            <w:hideMark/>
          </w:tcPr>
          <w:p w14:paraId="5DFE07B5"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757A84F7"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rs12941606</w:t>
            </w:r>
          </w:p>
        </w:tc>
        <w:tc>
          <w:tcPr>
            <w:tcW w:w="0" w:type="auto"/>
            <w:noWrap/>
            <w:hideMark/>
          </w:tcPr>
          <w:p w14:paraId="784BEC3E"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13B2F1C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0.972</w:t>
            </w:r>
          </w:p>
        </w:tc>
        <w:tc>
          <w:tcPr>
            <w:tcW w:w="0" w:type="auto"/>
            <w:noWrap/>
            <w:hideMark/>
          </w:tcPr>
          <w:p w14:paraId="52F1038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0.028</w:t>
            </w:r>
          </w:p>
        </w:tc>
        <w:tc>
          <w:tcPr>
            <w:tcW w:w="0" w:type="auto"/>
            <w:noWrap/>
            <w:hideMark/>
          </w:tcPr>
          <w:p w14:paraId="0321356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1.66</w:t>
            </w:r>
          </w:p>
        </w:tc>
        <w:tc>
          <w:tcPr>
            <w:tcW w:w="0" w:type="auto"/>
            <w:noWrap/>
            <w:hideMark/>
          </w:tcPr>
          <w:p w14:paraId="2C0A5E5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1.32</w:t>
            </w:r>
          </w:p>
        </w:tc>
        <w:tc>
          <w:tcPr>
            <w:tcW w:w="0" w:type="auto"/>
            <w:noWrap/>
            <w:hideMark/>
          </w:tcPr>
          <w:p w14:paraId="24D2637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2.09</w:t>
            </w:r>
          </w:p>
        </w:tc>
        <w:tc>
          <w:tcPr>
            <w:tcW w:w="0" w:type="auto"/>
            <w:noWrap/>
            <w:hideMark/>
          </w:tcPr>
          <w:p w14:paraId="363D87C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1.32E-06</w:t>
            </w:r>
          </w:p>
        </w:tc>
      </w:tr>
      <w:tr w:rsidR="00CF7BCE" w:rsidRPr="000C18CA" w14:paraId="456884A6"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E13BAC7"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18:3175255_C_G</w:t>
            </w:r>
          </w:p>
        </w:tc>
        <w:tc>
          <w:tcPr>
            <w:tcW w:w="0" w:type="auto"/>
            <w:noWrap/>
            <w:hideMark/>
          </w:tcPr>
          <w:p w14:paraId="55F1732E" w14:textId="77777777" w:rsidR="00CF7BCE" w:rsidRPr="00984646"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Sensitivity analysis of self-reported OA</w:t>
            </w:r>
          </w:p>
        </w:tc>
        <w:tc>
          <w:tcPr>
            <w:tcW w:w="0" w:type="auto"/>
            <w:noWrap/>
            <w:hideMark/>
          </w:tcPr>
          <w:p w14:paraId="2ADC948A"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rs62076878</w:t>
            </w:r>
          </w:p>
        </w:tc>
        <w:tc>
          <w:tcPr>
            <w:tcW w:w="0" w:type="auto"/>
            <w:noWrap/>
            <w:hideMark/>
          </w:tcPr>
          <w:p w14:paraId="6B3B2A07"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57C83BB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0.029</w:t>
            </w:r>
          </w:p>
        </w:tc>
        <w:tc>
          <w:tcPr>
            <w:tcW w:w="0" w:type="auto"/>
            <w:noWrap/>
            <w:hideMark/>
          </w:tcPr>
          <w:p w14:paraId="37A7A7F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0.029</w:t>
            </w:r>
          </w:p>
        </w:tc>
        <w:tc>
          <w:tcPr>
            <w:tcW w:w="0" w:type="auto"/>
            <w:noWrap/>
            <w:hideMark/>
          </w:tcPr>
          <w:p w14:paraId="35E4337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1.23</w:t>
            </w:r>
          </w:p>
        </w:tc>
        <w:tc>
          <w:tcPr>
            <w:tcW w:w="0" w:type="auto"/>
            <w:noWrap/>
            <w:hideMark/>
          </w:tcPr>
          <w:p w14:paraId="0E97D3B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1.13</w:t>
            </w:r>
          </w:p>
        </w:tc>
        <w:tc>
          <w:tcPr>
            <w:tcW w:w="0" w:type="auto"/>
            <w:noWrap/>
            <w:hideMark/>
          </w:tcPr>
          <w:p w14:paraId="71A2121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1.34</w:t>
            </w:r>
          </w:p>
        </w:tc>
        <w:tc>
          <w:tcPr>
            <w:tcW w:w="0" w:type="auto"/>
            <w:noWrap/>
            <w:hideMark/>
          </w:tcPr>
          <w:p w14:paraId="719D94F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2.80E-06</w:t>
            </w:r>
          </w:p>
        </w:tc>
      </w:tr>
      <w:tr w:rsidR="00CF7BCE" w:rsidRPr="000C18CA" w14:paraId="696D7032"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5B5A1B4"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18:10279027_C_T</w:t>
            </w:r>
          </w:p>
        </w:tc>
        <w:tc>
          <w:tcPr>
            <w:tcW w:w="0" w:type="auto"/>
            <w:noWrap/>
            <w:hideMark/>
          </w:tcPr>
          <w:p w14:paraId="34096895"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67FDEF13"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rs555325467</w:t>
            </w:r>
          </w:p>
        </w:tc>
        <w:tc>
          <w:tcPr>
            <w:tcW w:w="0" w:type="auto"/>
            <w:noWrap/>
            <w:hideMark/>
          </w:tcPr>
          <w:p w14:paraId="13C988AB"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358CB6A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7247F6C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4DD3803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1.69</w:t>
            </w:r>
          </w:p>
        </w:tc>
        <w:tc>
          <w:tcPr>
            <w:tcW w:w="0" w:type="auto"/>
            <w:noWrap/>
            <w:hideMark/>
          </w:tcPr>
          <w:p w14:paraId="45EAC04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w:t>
            </w:r>
          </w:p>
        </w:tc>
        <w:tc>
          <w:tcPr>
            <w:tcW w:w="0" w:type="auto"/>
            <w:noWrap/>
            <w:hideMark/>
          </w:tcPr>
          <w:p w14:paraId="59DF5F2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2.19</w:t>
            </w:r>
          </w:p>
        </w:tc>
        <w:tc>
          <w:tcPr>
            <w:tcW w:w="0" w:type="auto"/>
            <w:noWrap/>
            <w:hideMark/>
          </w:tcPr>
          <w:p w14:paraId="695127B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5.43E-06</w:t>
            </w:r>
          </w:p>
        </w:tc>
      </w:tr>
      <w:tr w:rsidR="00CF7BCE" w:rsidRPr="000C18CA" w14:paraId="17ED350E"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6760A67"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18:10343043_G_A</w:t>
            </w:r>
          </w:p>
        </w:tc>
        <w:tc>
          <w:tcPr>
            <w:tcW w:w="0" w:type="auto"/>
            <w:noWrap/>
            <w:hideMark/>
          </w:tcPr>
          <w:p w14:paraId="1979DBE6" w14:textId="77777777" w:rsidR="00CF7BCE" w:rsidRPr="00984646"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Sensitivity analysis of self-reported OA</w:t>
            </w:r>
          </w:p>
        </w:tc>
        <w:tc>
          <w:tcPr>
            <w:tcW w:w="0" w:type="auto"/>
            <w:noWrap/>
            <w:hideMark/>
          </w:tcPr>
          <w:p w14:paraId="72F5CF28"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rs577854896</w:t>
            </w:r>
          </w:p>
        </w:tc>
        <w:tc>
          <w:tcPr>
            <w:tcW w:w="0" w:type="auto"/>
            <w:noWrap/>
            <w:hideMark/>
          </w:tcPr>
          <w:p w14:paraId="5B19321B"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70A42A5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64F876E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2AF7A57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1.94</w:t>
            </w:r>
          </w:p>
        </w:tc>
        <w:tc>
          <w:tcPr>
            <w:tcW w:w="0" w:type="auto"/>
            <w:noWrap/>
            <w:hideMark/>
          </w:tcPr>
          <w:p w14:paraId="799281C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1.44</w:t>
            </w:r>
          </w:p>
        </w:tc>
        <w:tc>
          <w:tcPr>
            <w:tcW w:w="0" w:type="auto"/>
            <w:noWrap/>
            <w:hideMark/>
          </w:tcPr>
          <w:p w14:paraId="0489325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2.62</w:t>
            </w:r>
          </w:p>
        </w:tc>
        <w:tc>
          <w:tcPr>
            <w:tcW w:w="0" w:type="auto"/>
            <w:noWrap/>
            <w:hideMark/>
          </w:tcPr>
          <w:p w14:paraId="1E5E04D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1.77E-06</w:t>
            </w:r>
          </w:p>
        </w:tc>
      </w:tr>
      <w:tr w:rsidR="00CF7BCE" w:rsidRPr="000C18CA" w14:paraId="0D590B89"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219185B"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18:42492550_T_G</w:t>
            </w:r>
          </w:p>
        </w:tc>
        <w:tc>
          <w:tcPr>
            <w:tcW w:w="0" w:type="auto"/>
            <w:noWrap/>
            <w:hideMark/>
          </w:tcPr>
          <w:p w14:paraId="17C80C5D"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708F1331"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rs559429018</w:t>
            </w:r>
          </w:p>
        </w:tc>
        <w:tc>
          <w:tcPr>
            <w:tcW w:w="0" w:type="auto"/>
            <w:noWrap/>
            <w:hideMark/>
          </w:tcPr>
          <w:p w14:paraId="3BE0339D"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2328EEC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0.004</w:t>
            </w:r>
          </w:p>
        </w:tc>
        <w:tc>
          <w:tcPr>
            <w:tcW w:w="0" w:type="auto"/>
            <w:noWrap/>
            <w:hideMark/>
          </w:tcPr>
          <w:p w14:paraId="745CC22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0.004</w:t>
            </w:r>
          </w:p>
        </w:tc>
        <w:tc>
          <w:tcPr>
            <w:tcW w:w="0" w:type="auto"/>
            <w:noWrap/>
            <w:hideMark/>
          </w:tcPr>
          <w:p w14:paraId="259109B1"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1.52</w:t>
            </w:r>
          </w:p>
        </w:tc>
        <w:tc>
          <w:tcPr>
            <w:tcW w:w="0" w:type="auto"/>
            <w:noWrap/>
            <w:hideMark/>
          </w:tcPr>
          <w:p w14:paraId="482D95B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1.23</w:t>
            </w:r>
          </w:p>
        </w:tc>
        <w:tc>
          <w:tcPr>
            <w:tcW w:w="0" w:type="auto"/>
            <w:noWrap/>
            <w:hideMark/>
          </w:tcPr>
          <w:p w14:paraId="17D5026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1.87</w:t>
            </w:r>
          </w:p>
        </w:tc>
        <w:tc>
          <w:tcPr>
            <w:tcW w:w="0" w:type="auto"/>
            <w:noWrap/>
            <w:hideMark/>
          </w:tcPr>
          <w:p w14:paraId="61C994A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6.42E-06</w:t>
            </w:r>
          </w:p>
        </w:tc>
      </w:tr>
      <w:tr w:rsidR="00CF7BCE" w:rsidRPr="000C18CA" w14:paraId="29EF2A72"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C1C4F14"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18:44317668_T_A</w:t>
            </w:r>
          </w:p>
        </w:tc>
        <w:tc>
          <w:tcPr>
            <w:tcW w:w="0" w:type="auto"/>
            <w:noWrap/>
            <w:hideMark/>
          </w:tcPr>
          <w:p w14:paraId="5512709B"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3F76C8F2"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rs561597253</w:t>
            </w:r>
          </w:p>
        </w:tc>
        <w:tc>
          <w:tcPr>
            <w:tcW w:w="0" w:type="auto"/>
            <w:noWrap/>
            <w:hideMark/>
          </w:tcPr>
          <w:p w14:paraId="4B07AF33"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00D915B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2322CD5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092B935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0.61</w:t>
            </w:r>
          </w:p>
        </w:tc>
        <w:tc>
          <w:tcPr>
            <w:tcW w:w="0" w:type="auto"/>
            <w:noWrap/>
            <w:hideMark/>
          </w:tcPr>
          <w:p w14:paraId="67C039B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0.44</w:t>
            </w:r>
          </w:p>
        </w:tc>
        <w:tc>
          <w:tcPr>
            <w:tcW w:w="0" w:type="auto"/>
            <w:noWrap/>
            <w:hideMark/>
          </w:tcPr>
          <w:p w14:paraId="547255F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0.85</w:t>
            </w:r>
          </w:p>
        </w:tc>
        <w:tc>
          <w:tcPr>
            <w:tcW w:w="0" w:type="auto"/>
            <w:noWrap/>
            <w:hideMark/>
          </w:tcPr>
          <w:p w14:paraId="4159B7D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1.08E-06</w:t>
            </w:r>
          </w:p>
        </w:tc>
      </w:tr>
      <w:tr w:rsidR="00CF7BCE" w:rsidRPr="000C18CA" w14:paraId="387082FD"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73C21BE"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18:44317668_T_A</w:t>
            </w:r>
          </w:p>
        </w:tc>
        <w:tc>
          <w:tcPr>
            <w:tcW w:w="0" w:type="auto"/>
            <w:noWrap/>
            <w:hideMark/>
          </w:tcPr>
          <w:p w14:paraId="38E7570E" w14:textId="77777777" w:rsidR="00CF7BCE" w:rsidRPr="00984646"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Sensitivity analysis of self-reported OA</w:t>
            </w:r>
          </w:p>
        </w:tc>
        <w:tc>
          <w:tcPr>
            <w:tcW w:w="0" w:type="auto"/>
            <w:noWrap/>
            <w:hideMark/>
          </w:tcPr>
          <w:p w14:paraId="1E03968B"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rs561597253</w:t>
            </w:r>
          </w:p>
        </w:tc>
        <w:tc>
          <w:tcPr>
            <w:tcW w:w="0" w:type="auto"/>
            <w:noWrap/>
            <w:hideMark/>
          </w:tcPr>
          <w:p w14:paraId="0AB31FE7"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14DB866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44BF308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75B6479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0.61</w:t>
            </w:r>
          </w:p>
        </w:tc>
        <w:tc>
          <w:tcPr>
            <w:tcW w:w="0" w:type="auto"/>
            <w:noWrap/>
            <w:hideMark/>
          </w:tcPr>
          <w:p w14:paraId="6CE673A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0.42</w:t>
            </w:r>
          </w:p>
        </w:tc>
        <w:tc>
          <w:tcPr>
            <w:tcW w:w="0" w:type="auto"/>
            <w:noWrap/>
            <w:hideMark/>
          </w:tcPr>
          <w:p w14:paraId="5FEFC63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0.88</w:t>
            </w:r>
          </w:p>
        </w:tc>
        <w:tc>
          <w:tcPr>
            <w:tcW w:w="0" w:type="auto"/>
            <w:noWrap/>
            <w:hideMark/>
          </w:tcPr>
          <w:p w14:paraId="0C9482F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9.64E-06</w:t>
            </w:r>
          </w:p>
        </w:tc>
      </w:tr>
      <w:tr w:rsidR="00CF7BCE" w:rsidRPr="000C18CA" w14:paraId="3F97078D"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F5DEE2A"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18:67868649_T_TA</w:t>
            </w:r>
          </w:p>
        </w:tc>
        <w:tc>
          <w:tcPr>
            <w:tcW w:w="0" w:type="auto"/>
            <w:noWrap/>
            <w:hideMark/>
          </w:tcPr>
          <w:p w14:paraId="61869B52" w14:textId="77777777" w:rsidR="00CF7BCE" w:rsidRPr="00984646"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Sensitivity analysis of self-reported OA</w:t>
            </w:r>
          </w:p>
        </w:tc>
        <w:tc>
          <w:tcPr>
            <w:tcW w:w="0" w:type="auto"/>
            <w:noWrap/>
            <w:hideMark/>
          </w:tcPr>
          <w:p w14:paraId="04017F5F"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rs561925455</w:t>
            </w:r>
          </w:p>
        </w:tc>
        <w:tc>
          <w:tcPr>
            <w:tcW w:w="0" w:type="auto"/>
            <w:noWrap/>
            <w:hideMark/>
          </w:tcPr>
          <w:p w14:paraId="4880062D"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TA</w:t>
            </w:r>
          </w:p>
        </w:tc>
        <w:tc>
          <w:tcPr>
            <w:tcW w:w="0" w:type="auto"/>
            <w:noWrap/>
            <w:hideMark/>
          </w:tcPr>
          <w:p w14:paraId="7279BBB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0.005</w:t>
            </w:r>
          </w:p>
        </w:tc>
        <w:tc>
          <w:tcPr>
            <w:tcW w:w="0" w:type="auto"/>
            <w:noWrap/>
            <w:hideMark/>
          </w:tcPr>
          <w:p w14:paraId="4322833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0.005</w:t>
            </w:r>
          </w:p>
        </w:tc>
        <w:tc>
          <w:tcPr>
            <w:tcW w:w="0" w:type="auto"/>
            <w:noWrap/>
            <w:hideMark/>
          </w:tcPr>
          <w:p w14:paraId="1E10B00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1.46</w:t>
            </w:r>
          </w:p>
        </w:tc>
        <w:tc>
          <w:tcPr>
            <w:tcW w:w="0" w:type="auto"/>
            <w:noWrap/>
            <w:hideMark/>
          </w:tcPr>
          <w:p w14:paraId="013D7DE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w:t>
            </w:r>
          </w:p>
        </w:tc>
        <w:tc>
          <w:tcPr>
            <w:tcW w:w="0" w:type="auto"/>
            <w:noWrap/>
            <w:hideMark/>
          </w:tcPr>
          <w:p w14:paraId="2F13780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1.78</w:t>
            </w:r>
          </w:p>
        </w:tc>
        <w:tc>
          <w:tcPr>
            <w:tcW w:w="0" w:type="auto"/>
            <w:noWrap/>
            <w:hideMark/>
          </w:tcPr>
          <w:p w14:paraId="18EFB8F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4.83E-06</w:t>
            </w:r>
          </w:p>
        </w:tc>
      </w:tr>
      <w:tr w:rsidR="00CF7BCE" w:rsidRPr="000C18CA" w14:paraId="5102E5BB"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0097013"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lastRenderedPageBreak/>
              <w:t>18:76262424_C_T</w:t>
            </w:r>
          </w:p>
        </w:tc>
        <w:tc>
          <w:tcPr>
            <w:tcW w:w="0" w:type="auto"/>
            <w:noWrap/>
            <w:hideMark/>
          </w:tcPr>
          <w:p w14:paraId="251D3B68"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6D7CC897"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rs8097350</w:t>
            </w:r>
          </w:p>
        </w:tc>
        <w:tc>
          <w:tcPr>
            <w:tcW w:w="0" w:type="auto"/>
            <w:noWrap/>
            <w:hideMark/>
          </w:tcPr>
          <w:p w14:paraId="67283174"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0BFE1ED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0.454</w:t>
            </w:r>
          </w:p>
        </w:tc>
        <w:tc>
          <w:tcPr>
            <w:tcW w:w="0" w:type="auto"/>
            <w:noWrap/>
            <w:hideMark/>
          </w:tcPr>
          <w:p w14:paraId="2EF2B11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0.454</w:t>
            </w:r>
          </w:p>
        </w:tc>
        <w:tc>
          <w:tcPr>
            <w:tcW w:w="0" w:type="auto"/>
            <w:noWrap/>
            <w:hideMark/>
          </w:tcPr>
          <w:p w14:paraId="2F80B10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0.94</w:t>
            </w:r>
          </w:p>
        </w:tc>
        <w:tc>
          <w:tcPr>
            <w:tcW w:w="0" w:type="auto"/>
            <w:noWrap/>
            <w:hideMark/>
          </w:tcPr>
          <w:p w14:paraId="7713FBB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0.91</w:t>
            </w:r>
          </w:p>
        </w:tc>
        <w:tc>
          <w:tcPr>
            <w:tcW w:w="0" w:type="auto"/>
            <w:noWrap/>
            <w:hideMark/>
          </w:tcPr>
          <w:p w14:paraId="54AC485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0.97</w:t>
            </w:r>
          </w:p>
        </w:tc>
        <w:tc>
          <w:tcPr>
            <w:tcW w:w="0" w:type="auto"/>
            <w:noWrap/>
            <w:hideMark/>
          </w:tcPr>
          <w:p w14:paraId="7060EA21"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4.69E-06</w:t>
            </w:r>
          </w:p>
        </w:tc>
      </w:tr>
      <w:tr w:rsidR="00CF7BCE" w:rsidRPr="000C18CA" w14:paraId="09EF80AF"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7340694"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18:77321374_C_T</w:t>
            </w:r>
          </w:p>
        </w:tc>
        <w:tc>
          <w:tcPr>
            <w:tcW w:w="0" w:type="auto"/>
            <w:noWrap/>
            <w:hideMark/>
          </w:tcPr>
          <w:p w14:paraId="21ED5F31"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2A69A55B"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rs541660287</w:t>
            </w:r>
          </w:p>
        </w:tc>
        <w:tc>
          <w:tcPr>
            <w:tcW w:w="0" w:type="auto"/>
            <w:noWrap/>
            <w:hideMark/>
          </w:tcPr>
          <w:p w14:paraId="31F963A2"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477013F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31B9F97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46A3255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0.58</w:t>
            </w:r>
          </w:p>
        </w:tc>
        <w:tc>
          <w:tcPr>
            <w:tcW w:w="0" w:type="auto"/>
            <w:noWrap/>
            <w:hideMark/>
          </w:tcPr>
          <w:p w14:paraId="7BDB4FE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0.41</w:t>
            </w:r>
          </w:p>
        </w:tc>
        <w:tc>
          <w:tcPr>
            <w:tcW w:w="0" w:type="auto"/>
            <w:noWrap/>
            <w:hideMark/>
          </w:tcPr>
          <w:p w14:paraId="2795CCC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0.84</w:t>
            </w:r>
          </w:p>
        </w:tc>
        <w:tc>
          <w:tcPr>
            <w:tcW w:w="0" w:type="auto"/>
            <w:noWrap/>
            <w:hideMark/>
          </w:tcPr>
          <w:p w14:paraId="38DCCE9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8.01E-06</w:t>
            </w:r>
          </w:p>
        </w:tc>
      </w:tr>
      <w:tr w:rsidR="00CF7BCE" w:rsidRPr="000C18CA" w14:paraId="023B11D9"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42861A9"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19:1565636_G_A</w:t>
            </w:r>
          </w:p>
        </w:tc>
        <w:tc>
          <w:tcPr>
            <w:tcW w:w="0" w:type="auto"/>
            <w:noWrap/>
            <w:hideMark/>
          </w:tcPr>
          <w:p w14:paraId="5C37710D"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55F8E5B3"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rs150790093</w:t>
            </w:r>
          </w:p>
        </w:tc>
        <w:tc>
          <w:tcPr>
            <w:tcW w:w="0" w:type="auto"/>
            <w:noWrap/>
            <w:hideMark/>
          </w:tcPr>
          <w:p w14:paraId="4890E609"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79D5B13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15FCBC4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1BCF2731"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2.12</w:t>
            </w:r>
          </w:p>
        </w:tc>
        <w:tc>
          <w:tcPr>
            <w:tcW w:w="0" w:type="auto"/>
            <w:noWrap/>
            <w:hideMark/>
          </w:tcPr>
          <w:p w14:paraId="751F35E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1.46</w:t>
            </w:r>
          </w:p>
        </w:tc>
        <w:tc>
          <w:tcPr>
            <w:tcW w:w="0" w:type="auto"/>
            <w:noWrap/>
            <w:hideMark/>
          </w:tcPr>
          <w:p w14:paraId="4963B41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3.08</w:t>
            </w:r>
          </w:p>
        </w:tc>
        <w:tc>
          <w:tcPr>
            <w:tcW w:w="0" w:type="auto"/>
            <w:noWrap/>
            <w:hideMark/>
          </w:tcPr>
          <w:p w14:paraId="1101843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1.16E-06</w:t>
            </w:r>
          </w:p>
        </w:tc>
      </w:tr>
      <w:tr w:rsidR="00CF7BCE" w:rsidRPr="000C18CA" w14:paraId="3AE026F0"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F2864B6"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19:3963894_G_A</w:t>
            </w:r>
          </w:p>
        </w:tc>
        <w:tc>
          <w:tcPr>
            <w:tcW w:w="0" w:type="auto"/>
            <w:noWrap/>
            <w:hideMark/>
          </w:tcPr>
          <w:p w14:paraId="3BAC5A69"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5E1532C7"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rs201511494</w:t>
            </w:r>
          </w:p>
        </w:tc>
        <w:tc>
          <w:tcPr>
            <w:tcW w:w="0" w:type="auto"/>
            <w:noWrap/>
            <w:hideMark/>
          </w:tcPr>
          <w:p w14:paraId="6E49E4D1"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23DC0EA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4C2BDA4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496221B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2.09</w:t>
            </w:r>
          </w:p>
        </w:tc>
        <w:tc>
          <w:tcPr>
            <w:tcW w:w="0" w:type="auto"/>
            <w:noWrap/>
            <w:hideMark/>
          </w:tcPr>
          <w:p w14:paraId="54B5868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1.54</w:t>
            </w:r>
          </w:p>
        </w:tc>
        <w:tc>
          <w:tcPr>
            <w:tcW w:w="0" w:type="auto"/>
            <w:noWrap/>
            <w:hideMark/>
          </w:tcPr>
          <w:p w14:paraId="52F8048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2.83</w:t>
            </w:r>
          </w:p>
        </w:tc>
        <w:tc>
          <w:tcPr>
            <w:tcW w:w="0" w:type="auto"/>
            <w:noWrap/>
            <w:hideMark/>
          </w:tcPr>
          <w:p w14:paraId="0FD35E9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4.17E-07</w:t>
            </w:r>
          </w:p>
        </w:tc>
      </w:tr>
      <w:tr w:rsidR="00CF7BCE" w:rsidRPr="000C18CA" w14:paraId="547506B8"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442907E"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19:4026004_G_A</w:t>
            </w:r>
          </w:p>
        </w:tc>
        <w:tc>
          <w:tcPr>
            <w:tcW w:w="0" w:type="auto"/>
            <w:noWrap/>
            <w:hideMark/>
          </w:tcPr>
          <w:p w14:paraId="48ADFA4E"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55685595"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rs141391470</w:t>
            </w:r>
          </w:p>
        </w:tc>
        <w:tc>
          <w:tcPr>
            <w:tcW w:w="0" w:type="auto"/>
            <w:noWrap/>
            <w:hideMark/>
          </w:tcPr>
          <w:p w14:paraId="1EA80767"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2F30BED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0.004</w:t>
            </w:r>
          </w:p>
        </w:tc>
        <w:tc>
          <w:tcPr>
            <w:tcW w:w="0" w:type="auto"/>
            <w:noWrap/>
            <w:hideMark/>
          </w:tcPr>
          <w:p w14:paraId="7C159EA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0.004</w:t>
            </w:r>
          </w:p>
        </w:tc>
        <w:tc>
          <w:tcPr>
            <w:tcW w:w="0" w:type="auto"/>
            <w:noWrap/>
            <w:hideMark/>
          </w:tcPr>
          <w:p w14:paraId="6473A1F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1.48</w:t>
            </w:r>
          </w:p>
        </w:tc>
        <w:tc>
          <w:tcPr>
            <w:tcW w:w="0" w:type="auto"/>
            <w:noWrap/>
            <w:hideMark/>
          </w:tcPr>
          <w:p w14:paraId="431956F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w:t>
            </w:r>
          </w:p>
        </w:tc>
        <w:tc>
          <w:tcPr>
            <w:tcW w:w="0" w:type="auto"/>
            <w:noWrap/>
            <w:hideMark/>
          </w:tcPr>
          <w:p w14:paraId="3E2A6AE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1.82</w:t>
            </w:r>
          </w:p>
        </w:tc>
        <w:tc>
          <w:tcPr>
            <w:tcW w:w="0" w:type="auto"/>
            <w:noWrap/>
            <w:hideMark/>
          </w:tcPr>
          <w:p w14:paraId="7C5498C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8.06E-06</w:t>
            </w:r>
          </w:p>
        </w:tc>
      </w:tr>
      <w:tr w:rsidR="00CF7BCE" w:rsidRPr="000C18CA" w14:paraId="5048CDE3"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88F9C2F"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19:8821513_A_G</w:t>
            </w:r>
          </w:p>
        </w:tc>
        <w:tc>
          <w:tcPr>
            <w:tcW w:w="0" w:type="auto"/>
            <w:noWrap/>
            <w:hideMark/>
          </w:tcPr>
          <w:p w14:paraId="28677AA9"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24D97917"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rs146270384</w:t>
            </w:r>
          </w:p>
        </w:tc>
        <w:tc>
          <w:tcPr>
            <w:tcW w:w="0" w:type="auto"/>
            <w:noWrap/>
            <w:hideMark/>
          </w:tcPr>
          <w:p w14:paraId="46073D13"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1EBED3F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0.008</w:t>
            </w:r>
          </w:p>
        </w:tc>
        <w:tc>
          <w:tcPr>
            <w:tcW w:w="0" w:type="auto"/>
            <w:noWrap/>
            <w:hideMark/>
          </w:tcPr>
          <w:p w14:paraId="19D5E72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0.008</w:t>
            </w:r>
          </w:p>
        </w:tc>
        <w:tc>
          <w:tcPr>
            <w:tcW w:w="0" w:type="auto"/>
            <w:noWrap/>
            <w:hideMark/>
          </w:tcPr>
          <w:p w14:paraId="3E11566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0.49</w:t>
            </w:r>
          </w:p>
        </w:tc>
        <w:tc>
          <w:tcPr>
            <w:tcW w:w="0" w:type="auto"/>
            <w:noWrap/>
            <w:hideMark/>
          </w:tcPr>
          <w:p w14:paraId="3A2D613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0.31</w:t>
            </w:r>
          </w:p>
        </w:tc>
        <w:tc>
          <w:tcPr>
            <w:tcW w:w="0" w:type="auto"/>
            <w:noWrap/>
            <w:hideMark/>
          </w:tcPr>
          <w:p w14:paraId="79F7A87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0.77</w:t>
            </w:r>
          </w:p>
        </w:tc>
        <w:tc>
          <w:tcPr>
            <w:tcW w:w="0" w:type="auto"/>
            <w:noWrap/>
            <w:hideMark/>
          </w:tcPr>
          <w:p w14:paraId="2D05BDA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8.21E-06</w:t>
            </w:r>
          </w:p>
        </w:tc>
      </w:tr>
      <w:tr w:rsidR="00CF7BCE" w:rsidRPr="000C18CA" w14:paraId="7FDD7D3E"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40F55BC"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19:15066446_AG_A</w:t>
            </w:r>
          </w:p>
        </w:tc>
        <w:tc>
          <w:tcPr>
            <w:tcW w:w="0" w:type="auto"/>
            <w:noWrap/>
            <w:hideMark/>
          </w:tcPr>
          <w:p w14:paraId="2B58BFBA"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06BFFF6A"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rs60988819</w:t>
            </w:r>
          </w:p>
        </w:tc>
        <w:tc>
          <w:tcPr>
            <w:tcW w:w="0" w:type="auto"/>
            <w:noWrap/>
            <w:hideMark/>
          </w:tcPr>
          <w:p w14:paraId="0EB64BDE"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02894CA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0.08</w:t>
            </w:r>
          </w:p>
        </w:tc>
        <w:tc>
          <w:tcPr>
            <w:tcW w:w="0" w:type="auto"/>
            <w:noWrap/>
            <w:hideMark/>
          </w:tcPr>
          <w:p w14:paraId="684D932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0.08</w:t>
            </w:r>
          </w:p>
        </w:tc>
        <w:tc>
          <w:tcPr>
            <w:tcW w:w="0" w:type="auto"/>
            <w:noWrap/>
            <w:hideMark/>
          </w:tcPr>
          <w:p w14:paraId="03142BA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w:t>
            </w:r>
          </w:p>
        </w:tc>
        <w:tc>
          <w:tcPr>
            <w:tcW w:w="0" w:type="auto"/>
            <w:noWrap/>
            <w:hideMark/>
          </w:tcPr>
          <w:p w14:paraId="37DA506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1.16</w:t>
            </w:r>
          </w:p>
        </w:tc>
        <w:tc>
          <w:tcPr>
            <w:tcW w:w="0" w:type="auto"/>
            <w:noWrap/>
            <w:hideMark/>
          </w:tcPr>
          <w:p w14:paraId="4D4C1B0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1.45</w:t>
            </w:r>
          </w:p>
        </w:tc>
        <w:tc>
          <w:tcPr>
            <w:tcW w:w="0" w:type="auto"/>
            <w:noWrap/>
            <w:hideMark/>
          </w:tcPr>
          <w:p w14:paraId="7BB5933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2.66E-06</w:t>
            </w:r>
          </w:p>
        </w:tc>
      </w:tr>
      <w:tr w:rsidR="00CF7BCE" w:rsidRPr="000C18CA" w14:paraId="3BF1004D"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F1AB2D3"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19:16858193_T_A</w:t>
            </w:r>
          </w:p>
        </w:tc>
        <w:tc>
          <w:tcPr>
            <w:tcW w:w="0" w:type="auto"/>
            <w:noWrap/>
            <w:hideMark/>
          </w:tcPr>
          <w:p w14:paraId="6E4B39DE"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56F7E52B"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rs577436847</w:t>
            </w:r>
          </w:p>
        </w:tc>
        <w:tc>
          <w:tcPr>
            <w:tcW w:w="0" w:type="auto"/>
            <w:noWrap/>
            <w:hideMark/>
          </w:tcPr>
          <w:p w14:paraId="7F1F95A2"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79BC611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4AE55EE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5C77DDD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0.42</w:t>
            </w:r>
          </w:p>
        </w:tc>
        <w:tc>
          <w:tcPr>
            <w:tcW w:w="0" w:type="auto"/>
            <w:noWrap/>
            <w:hideMark/>
          </w:tcPr>
          <w:p w14:paraId="7D86C4A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0.24</w:t>
            </w:r>
          </w:p>
        </w:tc>
        <w:tc>
          <w:tcPr>
            <w:tcW w:w="0" w:type="auto"/>
            <w:noWrap/>
            <w:hideMark/>
          </w:tcPr>
          <w:p w14:paraId="3633B11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0.74</w:t>
            </w:r>
          </w:p>
        </w:tc>
        <w:tc>
          <w:tcPr>
            <w:tcW w:w="0" w:type="auto"/>
            <w:noWrap/>
            <w:hideMark/>
          </w:tcPr>
          <w:p w14:paraId="781E42A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5.04E-06</w:t>
            </w:r>
          </w:p>
        </w:tc>
      </w:tr>
      <w:tr w:rsidR="00CF7BCE" w:rsidRPr="000C18CA" w14:paraId="1DF959E4"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7A563D0"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19:31078060_A_C</w:t>
            </w:r>
          </w:p>
        </w:tc>
        <w:tc>
          <w:tcPr>
            <w:tcW w:w="0" w:type="auto"/>
            <w:noWrap/>
            <w:hideMark/>
          </w:tcPr>
          <w:p w14:paraId="0EF2F43D"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19907B30"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rs112250007</w:t>
            </w:r>
          </w:p>
        </w:tc>
        <w:tc>
          <w:tcPr>
            <w:tcW w:w="0" w:type="auto"/>
            <w:noWrap/>
            <w:hideMark/>
          </w:tcPr>
          <w:p w14:paraId="56D2AEA9"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6B837B8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0.022</w:t>
            </w:r>
          </w:p>
        </w:tc>
        <w:tc>
          <w:tcPr>
            <w:tcW w:w="0" w:type="auto"/>
            <w:noWrap/>
            <w:hideMark/>
          </w:tcPr>
          <w:p w14:paraId="2E261C9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0.022</w:t>
            </w:r>
          </w:p>
        </w:tc>
        <w:tc>
          <w:tcPr>
            <w:tcW w:w="0" w:type="auto"/>
            <w:noWrap/>
            <w:hideMark/>
          </w:tcPr>
          <w:p w14:paraId="0722C7B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0.62</w:t>
            </w:r>
          </w:p>
        </w:tc>
        <w:tc>
          <w:tcPr>
            <w:tcW w:w="0" w:type="auto"/>
            <w:noWrap/>
            <w:hideMark/>
          </w:tcPr>
          <w:p w14:paraId="5C544D3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0.48</w:t>
            </w:r>
          </w:p>
        </w:tc>
        <w:tc>
          <w:tcPr>
            <w:tcW w:w="0" w:type="auto"/>
            <w:noWrap/>
            <w:hideMark/>
          </w:tcPr>
          <w:p w14:paraId="2922DE0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0.79</w:t>
            </w:r>
          </w:p>
        </w:tc>
        <w:tc>
          <w:tcPr>
            <w:tcW w:w="0" w:type="auto"/>
            <w:noWrap/>
            <w:hideMark/>
          </w:tcPr>
          <w:p w14:paraId="39AC31A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5.87E-06</w:t>
            </w:r>
          </w:p>
        </w:tc>
      </w:tr>
      <w:tr w:rsidR="00CF7BCE" w:rsidRPr="000C18CA" w14:paraId="2AF3FB63"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1FA363B"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19:37353346_CT_C</w:t>
            </w:r>
          </w:p>
        </w:tc>
        <w:tc>
          <w:tcPr>
            <w:tcW w:w="0" w:type="auto"/>
            <w:noWrap/>
            <w:hideMark/>
          </w:tcPr>
          <w:p w14:paraId="76FF23F6"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35138CDB"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rs375575359</w:t>
            </w:r>
          </w:p>
        </w:tc>
        <w:tc>
          <w:tcPr>
            <w:tcW w:w="0" w:type="auto"/>
            <w:noWrap/>
            <w:hideMark/>
          </w:tcPr>
          <w:p w14:paraId="4A0F7B1C"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4EF2BAE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0.033</w:t>
            </w:r>
          </w:p>
        </w:tc>
        <w:tc>
          <w:tcPr>
            <w:tcW w:w="0" w:type="auto"/>
            <w:noWrap/>
            <w:hideMark/>
          </w:tcPr>
          <w:p w14:paraId="50FA53E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0.033</w:t>
            </w:r>
          </w:p>
        </w:tc>
        <w:tc>
          <w:tcPr>
            <w:tcW w:w="0" w:type="auto"/>
            <w:noWrap/>
            <w:hideMark/>
          </w:tcPr>
          <w:p w14:paraId="2E712F5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w:t>
            </w:r>
          </w:p>
        </w:tc>
        <w:tc>
          <w:tcPr>
            <w:tcW w:w="0" w:type="auto"/>
            <w:noWrap/>
            <w:hideMark/>
          </w:tcPr>
          <w:p w14:paraId="4731EA7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1.12</w:t>
            </w:r>
          </w:p>
        </w:tc>
        <w:tc>
          <w:tcPr>
            <w:tcW w:w="0" w:type="auto"/>
            <w:noWrap/>
            <w:hideMark/>
          </w:tcPr>
          <w:p w14:paraId="60FC59C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1.29</w:t>
            </w:r>
          </w:p>
        </w:tc>
        <w:tc>
          <w:tcPr>
            <w:tcW w:w="0" w:type="auto"/>
            <w:noWrap/>
            <w:hideMark/>
          </w:tcPr>
          <w:p w14:paraId="4C0D07E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9.96E-08</w:t>
            </w:r>
          </w:p>
        </w:tc>
      </w:tr>
      <w:tr w:rsidR="00CF7BCE" w:rsidRPr="000C18CA" w14:paraId="655004C9"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CFFC4BA"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19:37353346_CT_C</w:t>
            </w:r>
          </w:p>
        </w:tc>
        <w:tc>
          <w:tcPr>
            <w:tcW w:w="0" w:type="auto"/>
            <w:noWrap/>
            <w:hideMark/>
          </w:tcPr>
          <w:p w14:paraId="2B2B0384" w14:textId="77777777" w:rsidR="00CF7BCE" w:rsidRPr="00984646"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Sensitivity analysis of self-reported OA</w:t>
            </w:r>
          </w:p>
        </w:tc>
        <w:tc>
          <w:tcPr>
            <w:tcW w:w="0" w:type="auto"/>
            <w:noWrap/>
            <w:hideMark/>
          </w:tcPr>
          <w:p w14:paraId="2C32A0D1"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rs375575359</w:t>
            </w:r>
          </w:p>
        </w:tc>
        <w:tc>
          <w:tcPr>
            <w:tcW w:w="0" w:type="auto"/>
            <w:noWrap/>
            <w:hideMark/>
          </w:tcPr>
          <w:p w14:paraId="2D503ECE"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7A86263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0.033</w:t>
            </w:r>
          </w:p>
        </w:tc>
        <w:tc>
          <w:tcPr>
            <w:tcW w:w="0" w:type="auto"/>
            <w:noWrap/>
            <w:hideMark/>
          </w:tcPr>
          <w:p w14:paraId="07762EA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0.033</w:t>
            </w:r>
          </w:p>
        </w:tc>
        <w:tc>
          <w:tcPr>
            <w:tcW w:w="0" w:type="auto"/>
            <w:noWrap/>
            <w:hideMark/>
          </w:tcPr>
          <w:p w14:paraId="5BE9A35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1.19</w:t>
            </w:r>
          </w:p>
        </w:tc>
        <w:tc>
          <w:tcPr>
            <w:tcW w:w="0" w:type="auto"/>
            <w:noWrap/>
            <w:hideMark/>
          </w:tcPr>
          <w:p w14:paraId="2D2C7AE1"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w:t>
            </w:r>
          </w:p>
        </w:tc>
        <w:tc>
          <w:tcPr>
            <w:tcW w:w="0" w:type="auto"/>
            <w:noWrap/>
            <w:hideMark/>
          </w:tcPr>
          <w:p w14:paraId="1E72D2A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1.29</w:t>
            </w:r>
          </w:p>
        </w:tc>
        <w:tc>
          <w:tcPr>
            <w:tcW w:w="0" w:type="auto"/>
            <w:noWrap/>
            <w:hideMark/>
          </w:tcPr>
          <w:p w14:paraId="3607D3A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4.89E-06</w:t>
            </w:r>
          </w:p>
        </w:tc>
      </w:tr>
      <w:tr w:rsidR="00CF7BCE" w:rsidRPr="000C18CA" w14:paraId="1780BCD2"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9D47FAA"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19:41063953_G_C</w:t>
            </w:r>
          </w:p>
        </w:tc>
        <w:tc>
          <w:tcPr>
            <w:tcW w:w="0" w:type="auto"/>
            <w:noWrap/>
            <w:hideMark/>
          </w:tcPr>
          <w:p w14:paraId="78328521"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452A442A"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w:t>
            </w:r>
          </w:p>
        </w:tc>
        <w:tc>
          <w:tcPr>
            <w:tcW w:w="0" w:type="auto"/>
            <w:noWrap/>
            <w:hideMark/>
          </w:tcPr>
          <w:p w14:paraId="0185DECC"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07C0DBE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0.001</w:t>
            </w:r>
          </w:p>
        </w:tc>
        <w:tc>
          <w:tcPr>
            <w:tcW w:w="0" w:type="auto"/>
            <w:noWrap/>
            <w:hideMark/>
          </w:tcPr>
          <w:p w14:paraId="0CC1E63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0.001</w:t>
            </w:r>
          </w:p>
        </w:tc>
        <w:tc>
          <w:tcPr>
            <w:tcW w:w="0" w:type="auto"/>
            <w:noWrap/>
            <w:hideMark/>
          </w:tcPr>
          <w:p w14:paraId="05A8DC0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2.3</w:t>
            </w:r>
          </w:p>
        </w:tc>
        <w:tc>
          <w:tcPr>
            <w:tcW w:w="0" w:type="auto"/>
            <w:noWrap/>
            <w:hideMark/>
          </w:tcPr>
          <w:p w14:paraId="3A0CC74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1.61</w:t>
            </w:r>
          </w:p>
        </w:tc>
        <w:tc>
          <w:tcPr>
            <w:tcW w:w="0" w:type="auto"/>
            <w:noWrap/>
            <w:hideMark/>
          </w:tcPr>
          <w:p w14:paraId="1746A84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3.26</w:t>
            </w:r>
          </w:p>
        </w:tc>
        <w:tc>
          <w:tcPr>
            <w:tcW w:w="0" w:type="auto"/>
            <w:noWrap/>
            <w:hideMark/>
          </w:tcPr>
          <w:p w14:paraId="0CB1AE8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4.13E-06</w:t>
            </w:r>
          </w:p>
        </w:tc>
      </w:tr>
      <w:tr w:rsidR="00CF7BCE" w:rsidRPr="000C18CA" w14:paraId="3D330A79"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0D886FA"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19:41712989_G_A</w:t>
            </w:r>
          </w:p>
        </w:tc>
        <w:tc>
          <w:tcPr>
            <w:tcW w:w="0" w:type="auto"/>
            <w:noWrap/>
            <w:hideMark/>
          </w:tcPr>
          <w:p w14:paraId="4DBEF19F"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31484192"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rs80142449</w:t>
            </w:r>
          </w:p>
        </w:tc>
        <w:tc>
          <w:tcPr>
            <w:tcW w:w="0" w:type="auto"/>
            <w:noWrap/>
            <w:hideMark/>
          </w:tcPr>
          <w:p w14:paraId="3C084B97"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2548B99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0.019</w:t>
            </w:r>
          </w:p>
        </w:tc>
        <w:tc>
          <w:tcPr>
            <w:tcW w:w="0" w:type="auto"/>
            <w:noWrap/>
            <w:hideMark/>
          </w:tcPr>
          <w:p w14:paraId="7205D37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0.019</w:t>
            </w:r>
          </w:p>
        </w:tc>
        <w:tc>
          <w:tcPr>
            <w:tcW w:w="0" w:type="auto"/>
            <w:noWrap/>
            <w:hideMark/>
          </w:tcPr>
          <w:p w14:paraId="648E59B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1.25</w:t>
            </w:r>
          </w:p>
        </w:tc>
        <w:tc>
          <w:tcPr>
            <w:tcW w:w="0" w:type="auto"/>
            <w:noWrap/>
            <w:hideMark/>
          </w:tcPr>
          <w:p w14:paraId="44159BE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1.12</w:t>
            </w:r>
          </w:p>
        </w:tc>
        <w:tc>
          <w:tcPr>
            <w:tcW w:w="0" w:type="auto"/>
            <w:noWrap/>
            <w:hideMark/>
          </w:tcPr>
          <w:p w14:paraId="0C09AFA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1.38</w:t>
            </w:r>
          </w:p>
        </w:tc>
        <w:tc>
          <w:tcPr>
            <w:tcW w:w="0" w:type="auto"/>
            <w:noWrap/>
            <w:hideMark/>
          </w:tcPr>
          <w:p w14:paraId="6AA453E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9.30E-06</w:t>
            </w:r>
          </w:p>
        </w:tc>
      </w:tr>
      <w:tr w:rsidR="00CF7BCE" w:rsidRPr="000C18CA" w14:paraId="3CDEAC84"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A25AA15"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19:50224154_G_A</w:t>
            </w:r>
          </w:p>
        </w:tc>
        <w:tc>
          <w:tcPr>
            <w:tcW w:w="0" w:type="auto"/>
            <w:noWrap/>
            <w:hideMark/>
          </w:tcPr>
          <w:p w14:paraId="41FAD792"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4F2CE41D"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rs142766292</w:t>
            </w:r>
          </w:p>
        </w:tc>
        <w:tc>
          <w:tcPr>
            <w:tcW w:w="0" w:type="auto"/>
            <w:noWrap/>
            <w:hideMark/>
          </w:tcPr>
          <w:p w14:paraId="083811D8"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6A112EC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0.004</w:t>
            </w:r>
          </w:p>
        </w:tc>
        <w:tc>
          <w:tcPr>
            <w:tcW w:w="0" w:type="auto"/>
            <w:noWrap/>
            <w:hideMark/>
          </w:tcPr>
          <w:p w14:paraId="303BB78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0.004</w:t>
            </w:r>
          </w:p>
        </w:tc>
        <w:tc>
          <w:tcPr>
            <w:tcW w:w="0" w:type="auto"/>
            <w:noWrap/>
            <w:hideMark/>
          </w:tcPr>
          <w:p w14:paraId="7DFC4A7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0.58</w:t>
            </w:r>
          </w:p>
        </w:tc>
        <w:tc>
          <w:tcPr>
            <w:tcW w:w="0" w:type="auto"/>
            <w:noWrap/>
            <w:hideMark/>
          </w:tcPr>
          <w:p w14:paraId="52C2DA8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0.44</w:t>
            </w:r>
          </w:p>
        </w:tc>
        <w:tc>
          <w:tcPr>
            <w:tcW w:w="0" w:type="auto"/>
            <w:noWrap/>
            <w:hideMark/>
          </w:tcPr>
          <w:p w14:paraId="1846589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0.77</w:t>
            </w:r>
          </w:p>
        </w:tc>
        <w:tc>
          <w:tcPr>
            <w:tcW w:w="0" w:type="auto"/>
            <w:noWrap/>
            <w:hideMark/>
          </w:tcPr>
          <w:p w14:paraId="5DC07F4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3.04E-06</w:t>
            </w:r>
          </w:p>
        </w:tc>
      </w:tr>
      <w:tr w:rsidR="00CF7BCE" w:rsidRPr="000C18CA" w14:paraId="52202D82"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58D1DDE"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20:20513825_T_C</w:t>
            </w:r>
          </w:p>
        </w:tc>
        <w:tc>
          <w:tcPr>
            <w:tcW w:w="0" w:type="auto"/>
            <w:noWrap/>
            <w:hideMark/>
          </w:tcPr>
          <w:p w14:paraId="51BFA64A" w14:textId="77777777" w:rsidR="00CF7BCE" w:rsidRPr="00984646"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Sensitivity analysis of self-reported OA</w:t>
            </w:r>
          </w:p>
        </w:tc>
        <w:tc>
          <w:tcPr>
            <w:tcW w:w="0" w:type="auto"/>
            <w:noWrap/>
            <w:hideMark/>
          </w:tcPr>
          <w:p w14:paraId="405B3A27"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w:t>
            </w:r>
          </w:p>
        </w:tc>
        <w:tc>
          <w:tcPr>
            <w:tcW w:w="0" w:type="auto"/>
            <w:noWrap/>
            <w:hideMark/>
          </w:tcPr>
          <w:p w14:paraId="06D2B8C6"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5D0725C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0.001</w:t>
            </w:r>
          </w:p>
        </w:tc>
        <w:tc>
          <w:tcPr>
            <w:tcW w:w="0" w:type="auto"/>
            <w:noWrap/>
            <w:hideMark/>
          </w:tcPr>
          <w:p w14:paraId="7641E0D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0.001</w:t>
            </w:r>
          </w:p>
        </w:tc>
        <w:tc>
          <w:tcPr>
            <w:tcW w:w="0" w:type="auto"/>
            <w:noWrap/>
            <w:hideMark/>
          </w:tcPr>
          <w:p w14:paraId="585BA13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2.08</w:t>
            </w:r>
          </w:p>
        </w:tc>
        <w:tc>
          <w:tcPr>
            <w:tcW w:w="0" w:type="auto"/>
            <w:noWrap/>
            <w:hideMark/>
          </w:tcPr>
          <w:p w14:paraId="4E44F121"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1.47</w:t>
            </w:r>
          </w:p>
        </w:tc>
        <w:tc>
          <w:tcPr>
            <w:tcW w:w="0" w:type="auto"/>
            <w:noWrap/>
            <w:hideMark/>
          </w:tcPr>
          <w:p w14:paraId="45E36EA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2.96</w:t>
            </w:r>
          </w:p>
        </w:tc>
        <w:tc>
          <w:tcPr>
            <w:tcW w:w="0" w:type="auto"/>
            <w:noWrap/>
            <w:hideMark/>
          </w:tcPr>
          <w:p w14:paraId="4118090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4.82E-06</w:t>
            </w:r>
          </w:p>
        </w:tc>
      </w:tr>
      <w:tr w:rsidR="00CF7BCE" w:rsidRPr="000C18CA" w14:paraId="33D4C785"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77EC2BF"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20:21616475_G_A</w:t>
            </w:r>
          </w:p>
        </w:tc>
        <w:tc>
          <w:tcPr>
            <w:tcW w:w="0" w:type="auto"/>
            <w:noWrap/>
            <w:hideMark/>
          </w:tcPr>
          <w:p w14:paraId="1501F028"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0666EF0C"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rs143983158</w:t>
            </w:r>
          </w:p>
        </w:tc>
        <w:tc>
          <w:tcPr>
            <w:tcW w:w="0" w:type="auto"/>
            <w:noWrap/>
            <w:hideMark/>
          </w:tcPr>
          <w:p w14:paraId="35ED61E6"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6ED1736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0.024</w:t>
            </w:r>
          </w:p>
        </w:tc>
        <w:tc>
          <w:tcPr>
            <w:tcW w:w="0" w:type="auto"/>
            <w:noWrap/>
            <w:hideMark/>
          </w:tcPr>
          <w:p w14:paraId="7445B8E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0.024</w:t>
            </w:r>
          </w:p>
        </w:tc>
        <w:tc>
          <w:tcPr>
            <w:tcW w:w="0" w:type="auto"/>
            <w:noWrap/>
            <w:hideMark/>
          </w:tcPr>
          <w:p w14:paraId="31D402B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w:t>
            </w:r>
          </w:p>
        </w:tc>
        <w:tc>
          <w:tcPr>
            <w:tcW w:w="0" w:type="auto"/>
            <w:noWrap/>
            <w:hideMark/>
          </w:tcPr>
          <w:p w14:paraId="2D77E26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0.72</w:t>
            </w:r>
          </w:p>
        </w:tc>
        <w:tc>
          <w:tcPr>
            <w:tcW w:w="0" w:type="auto"/>
            <w:noWrap/>
            <w:hideMark/>
          </w:tcPr>
          <w:p w14:paraId="6B3508F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0.89</w:t>
            </w:r>
          </w:p>
        </w:tc>
        <w:tc>
          <w:tcPr>
            <w:tcW w:w="0" w:type="auto"/>
            <w:noWrap/>
            <w:hideMark/>
          </w:tcPr>
          <w:p w14:paraId="6CA5E87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7.29E-06</w:t>
            </w:r>
          </w:p>
        </w:tc>
      </w:tr>
      <w:tr w:rsidR="00CF7BCE" w:rsidRPr="000C18CA" w14:paraId="49DD588B"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4F71781"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20:33685158_G_GTA</w:t>
            </w:r>
          </w:p>
        </w:tc>
        <w:tc>
          <w:tcPr>
            <w:tcW w:w="0" w:type="auto"/>
            <w:noWrap/>
            <w:hideMark/>
          </w:tcPr>
          <w:p w14:paraId="164D6FB4"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33C31CF1"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rs375543314</w:t>
            </w:r>
          </w:p>
        </w:tc>
        <w:tc>
          <w:tcPr>
            <w:tcW w:w="0" w:type="auto"/>
            <w:noWrap/>
            <w:hideMark/>
          </w:tcPr>
          <w:p w14:paraId="5F3A0724"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GTA</w:t>
            </w:r>
          </w:p>
        </w:tc>
        <w:tc>
          <w:tcPr>
            <w:tcW w:w="0" w:type="auto"/>
            <w:noWrap/>
            <w:hideMark/>
          </w:tcPr>
          <w:p w14:paraId="5030D5C1"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0.618</w:t>
            </w:r>
          </w:p>
        </w:tc>
        <w:tc>
          <w:tcPr>
            <w:tcW w:w="0" w:type="auto"/>
            <w:noWrap/>
            <w:hideMark/>
          </w:tcPr>
          <w:p w14:paraId="7C85399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0.382</w:t>
            </w:r>
          </w:p>
        </w:tc>
        <w:tc>
          <w:tcPr>
            <w:tcW w:w="0" w:type="auto"/>
            <w:noWrap/>
            <w:hideMark/>
          </w:tcPr>
          <w:p w14:paraId="1DFFF01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0.93</w:t>
            </w:r>
          </w:p>
        </w:tc>
        <w:tc>
          <w:tcPr>
            <w:tcW w:w="0" w:type="auto"/>
            <w:noWrap/>
            <w:hideMark/>
          </w:tcPr>
          <w:p w14:paraId="7EAB454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0.91</w:t>
            </w:r>
          </w:p>
        </w:tc>
        <w:tc>
          <w:tcPr>
            <w:tcW w:w="0" w:type="auto"/>
            <w:noWrap/>
            <w:hideMark/>
          </w:tcPr>
          <w:p w14:paraId="0B8E80B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0.96</w:t>
            </w:r>
          </w:p>
        </w:tc>
        <w:tc>
          <w:tcPr>
            <w:tcW w:w="0" w:type="auto"/>
            <w:noWrap/>
            <w:hideMark/>
          </w:tcPr>
          <w:p w14:paraId="74ED2CD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3.19E-06</w:t>
            </w:r>
          </w:p>
        </w:tc>
      </w:tr>
      <w:tr w:rsidR="00CF7BCE" w:rsidRPr="000C18CA" w14:paraId="7B546A6F"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B9AA7D5"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20:34022387_A_C</w:t>
            </w:r>
          </w:p>
        </w:tc>
        <w:tc>
          <w:tcPr>
            <w:tcW w:w="0" w:type="auto"/>
            <w:noWrap/>
            <w:hideMark/>
          </w:tcPr>
          <w:p w14:paraId="07258055" w14:textId="77777777" w:rsidR="00CF7BCE" w:rsidRPr="00984646"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Sensitivity analysis of self-reported OA</w:t>
            </w:r>
          </w:p>
        </w:tc>
        <w:tc>
          <w:tcPr>
            <w:tcW w:w="0" w:type="auto"/>
            <w:noWrap/>
            <w:hideMark/>
          </w:tcPr>
          <w:p w14:paraId="44B8EA36"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rs224331</w:t>
            </w:r>
          </w:p>
        </w:tc>
        <w:tc>
          <w:tcPr>
            <w:tcW w:w="0" w:type="auto"/>
            <w:noWrap/>
            <w:hideMark/>
          </w:tcPr>
          <w:p w14:paraId="04FDEF57"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1CD3884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0.341</w:t>
            </w:r>
          </w:p>
        </w:tc>
        <w:tc>
          <w:tcPr>
            <w:tcW w:w="0" w:type="auto"/>
            <w:noWrap/>
            <w:hideMark/>
          </w:tcPr>
          <w:p w14:paraId="7A2054B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0.341</w:t>
            </w:r>
          </w:p>
        </w:tc>
        <w:tc>
          <w:tcPr>
            <w:tcW w:w="0" w:type="auto"/>
            <w:noWrap/>
            <w:hideMark/>
          </w:tcPr>
          <w:p w14:paraId="456029B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0.91</w:t>
            </w:r>
          </w:p>
        </w:tc>
        <w:tc>
          <w:tcPr>
            <w:tcW w:w="0" w:type="auto"/>
            <w:noWrap/>
            <w:hideMark/>
          </w:tcPr>
          <w:p w14:paraId="152DDF0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0.88</w:t>
            </w:r>
          </w:p>
        </w:tc>
        <w:tc>
          <w:tcPr>
            <w:tcW w:w="0" w:type="auto"/>
            <w:noWrap/>
            <w:hideMark/>
          </w:tcPr>
          <w:p w14:paraId="1BD0C45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0.94</w:t>
            </w:r>
          </w:p>
        </w:tc>
        <w:tc>
          <w:tcPr>
            <w:tcW w:w="0" w:type="auto"/>
            <w:noWrap/>
            <w:hideMark/>
          </w:tcPr>
          <w:p w14:paraId="3309001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8.93E-09</w:t>
            </w:r>
          </w:p>
        </w:tc>
      </w:tr>
      <w:tr w:rsidR="00CF7BCE" w:rsidRPr="000C18CA" w14:paraId="728CBCF1"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084117E"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20:34025983_A_G</w:t>
            </w:r>
          </w:p>
        </w:tc>
        <w:tc>
          <w:tcPr>
            <w:tcW w:w="0" w:type="auto"/>
            <w:noWrap/>
            <w:hideMark/>
          </w:tcPr>
          <w:p w14:paraId="15A001A4"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366BB597"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rs143383</w:t>
            </w:r>
          </w:p>
        </w:tc>
        <w:tc>
          <w:tcPr>
            <w:tcW w:w="0" w:type="auto"/>
            <w:noWrap/>
            <w:hideMark/>
          </w:tcPr>
          <w:p w14:paraId="5D22207E"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01457C4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0.36</w:t>
            </w:r>
          </w:p>
        </w:tc>
        <w:tc>
          <w:tcPr>
            <w:tcW w:w="0" w:type="auto"/>
            <w:noWrap/>
            <w:hideMark/>
          </w:tcPr>
          <w:p w14:paraId="61BDAF5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0.36</w:t>
            </w:r>
          </w:p>
        </w:tc>
        <w:tc>
          <w:tcPr>
            <w:tcW w:w="0" w:type="auto"/>
            <w:noWrap/>
            <w:hideMark/>
          </w:tcPr>
          <w:p w14:paraId="44FBBC7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0.91</w:t>
            </w:r>
          </w:p>
        </w:tc>
        <w:tc>
          <w:tcPr>
            <w:tcW w:w="0" w:type="auto"/>
            <w:noWrap/>
            <w:hideMark/>
          </w:tcPr>
          <w:p w14:paraId="087A518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0.89</w:t>
            </w:r>
          </w:p>
        </w:tc>
        <w:tc>
          <w:tcPr>
            <w:tcW w:w="0" w:type="auto"/>
            <w:noWrap/>
            <w:hideMark/>
          </w:tcPr>
          <w:p w14:paraId="5796DDF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0.94</w:t>
            </w:r>
          </w:p>
        </w:tc>
        <w:tc>
          <w:tcPr>
            <w:tcW w:w="0" w:type="auto"/>
            <w:noWrap/>
            <w:hideMark/>
          </w:tcPr>
          <w:p w14:paraId="51CE4DD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5.11E-09</w:t>
            </w:r>
          </w:p>
        </w:tc>
      </w:tr>
      <w:tr w:rsidR="00CF7BCE" w:rsidRPr="000C18CA" w14:paraId="46C5D6C4"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C395E37"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20:34025983_A_G</w:t>
            </w:r>
          </w:p>
        </w:tc>
        <w:tc>
          <w:tcPr>
            <w:tcW w:w="0" w:type="auto"/>
            <w:noWrap/>
            <w:hideMark/>
          </w:tcPr>
          <w:p w14:paraId="5FE036C6"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37A23F1E"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rs143383</w:t>
            </w:r>
          </w:p>
        </w:tc>
        <w:tc>
          <w:tcPr>
            <w:tcW w:w="0" w:type="auto"/>
            <w:noWrap/>
            <w:hideMark/>
          </w:tcPr>
          <w:p w14:paraId="665C3F08"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7BEB0DA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0.361</w:t>
            </w:r>
          </w:p>
        </w:tc>
        <w:tc>
          <w:tcPr>
            <w:tcW w:w="0" w:type="auto"/>
            <w:noWrap/>
            <w:hideMark/>
          </w:tcPr>
          <w:p w14:paraId="0377307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0.361</w:t>
            </w:r>
          </w:p>
        </w:tc>
        <w:tc>
          <w:tcPr>
            <w:tcW w:w="0" w:type="auto"/>
            <w:noWrap/>
            <w:hideMark/>
          </w:tcPr>
          <w:p w14:paraId="0E8AD74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0.92</w:t>
            </w:r>
          </w:p>
        </w:tc>
        <w:tc>
          <w:tcPr>
            <w:tcW w:w="0" w:type="auto"/>
            <w:noWrap/>
            <w:hideMark/>
          </w:tcPr>
          <w:p w14:paraId="7F72031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0.89</w:t>
            </w:r>
          </w:p>
        </w:tc>
        <w:tc>
          <w:tcPr>
            <w:tcW w:w="0" w:type="auto"/>
            <w:noWrap/>
            <w:hideMark/>
          </w:tcPr>
          <w:p w14:paraId="53EDF8C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0.95</w:t>
            </w:r>
          </w:p>
        </w:tc>
        <w:tc>
          <w:tcPr>
            <w:tcW w:w="0" w:type="auto"/>
            <w:noWrap/>
            <w:hideMark/>
          </w:tcPr>
          <w:p w14:paraId="6B6CC4C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3.53E-07</w:t>
            </w:r>
          </w:p>
        </w:tc>
      </w:tr>
      <w:tr w:rsidR="00CF7BCE" w:rsidRPr="000C18CA" w14:paraId="658F5B9E"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ECCFA57"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20:34025983_A_G</w:t>
            </w:r>
          </w:p>
        </w:tc>
        <w:tc>
          <w:tcPr>
            <w:tcW w:w="0" w:type="auto"/>
            <w:noWrap/>
            <w:hideMark/>
          </w:tcPr>
          <w:p w14:paraId="08ACACFB" w14:textId="77777777" w:rsidR="00CF7BCE" w:rsidRPr="00984646"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Hospital diagnosed hip and/or knee OA</w:t>
            </w:r>
          </w:p>
        </w:tc>
        <w:tc>
          <w:tcPr>
            <w:tcW w:w="0" w:type="auto"/>
            <w:noWrap/>
            <w:hideMark/>
          </w:tcPr>
          <w:p w14:paraId="6374D6B3"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rs143383</w:t>
            </w:r>
          </w:p>
        </w:tc>
        <w:tc>
          <w:tcPr>
            <w:tcW w:w="0" w:type="auto"/>
            <w:noWrap/>
            <w:hideMark/>
          </w:tcPr>
          <w:p w14:paraId="145D6FBD"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5F946FE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0.36</w:t>
            </w:r>
          </w:p>
        </w:tc>
        <w:tc>
          <w:tcPr>
            <w:tcW w:w="0" w:type="auto"/>
            <w:noWrap/>
            <w:hideMark/>
          </w:tcPr>
          <w:p w14:paraId="5C963E1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0.36</w:t>
            </w:r>
          </w:p>
        </w:tc>
        <w:tc>
          <w:tcPr>
            <w:tcW w:w="0" w:type="auto"/>
            <w:noWrap/>
            <w:hideMark/>
          </w:tcPr>
          <w:p w14:paraId="0AD81F1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w:t>
            </w:r>
          </w:p>
        </w:tc>
        <w:tc>
          <w:tcPr>
            <w:tcW w:w="0" w:type="auto"/>
            <w:noWrap/>
            <w:hideMark/>
          </w:tcPr>
          <w:p w14:paraId="202E8EE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0.87</w:t>
            </w:r>
          </w:p>
        </w:tc>
        <w:tc>
          <w:tcPr>
            <w:tcW w:w="0" w:type="auto"/>
            <w:noWrap/>
            <w:hideMark/>
          </w:tcPr>
          <w:p w14:paraId="352DE97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0.94</w:t>
            </w:r>
          </w:p>
        </w:tc>
        <w:tc>
          <w:tcPr>
            <w:tcW w:w="0" w:type="auto"/>
            <w:noWrap/>
            <w:hideMark/>
          </w:tcPr>
          <w:p w14:paraId="3D61A1F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1.23E-06</w:t>
            </w:r>
          </w:p>
        </w:tc>
      </w:tr>
      <w:tr w:rsidR="00CF7BCE" w:rsidRPr="000C18CA" w14:paraId="0FF9530D"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7BAA2E6"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20:36752677_A_ACT</w:t>
            </w:r>
          </w:p>
        </w:tc>
        <w:tc>
          <w:tcPr>
            <w:tcW w:w="0" w:type="auto"/>
            <w:noWrap/>
            <w:hideMark/>
          </w:tcPr>
          <w:p w14:paraId="5E083DF9" w14:textId="77777777" w:rsidR="00CF7BCE" w:rsidRPr="00984646"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Hospital diagnosed hip and/or knee OA</w:t>
            </w:r>
          </w:p>
        </w:tc>
        <w:tc>
          <w:tcPr>
            <w:tcW w:w="0" w:type="auto"/>
            <w:noWrap/>
            <w:hideMark/>
          </w:tcPr>
          <w:p w14:paraId="7D3E7349"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rs556818531</w:t>
            </w:r>
          </w:p>
        </w:tc>
        <w:tc>
          <w:tcPr>
            <w:tcW w:w="0" w:type="auto"/>
            <w:noWrap/>
            <w:hideMark/>
          </w:tcPr>
          <w:p w14:paraId="5FD9C50F"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ACT</w:t>
            </w:r>
          </w:p>
        </w:tc>
        <w:tc>
          <w:tcPr>
            <w:tcW w:w="0" w:type="auto"/>
            <w:noWrap/>
            <w:hideMark/>
          </w:tcPr>
          <w:p w14:paraId="4069AEE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3168E28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1FC7883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2.33</w:t>
            </w:r>
          </w:p>
        </w:tc>
        <w:tc>
          <w:tcPr>
            <w:tcW w:w="0" w:type="auto"/>
            <w:noWrap/>
            <w:hideMark/>
          </w:tcPr>
          <w:p w14:paraId="44C0CB9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1.64</w:t>
            </w:r>
          </w:p>
        </w:tc>
        <w:tc>
          <w:tcPr>
            <w:tcW w:w="0" w:type="auto"/>
            <w:noWrap/>
            <w:hideMark/>
          </w:tcPr>
          <w:p w14:paraId="335043F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3.32</w:t>
            </w:r>
          </w:p>
        </w:tc>
        <w:tc>
          <w:tcPr>
            <w:tcW w:w="0" w:type="auto"/>
            <w:noWrap/>
            <w:hideMark/>
          </w:tcPr>
          <w:p w14:paraId="294D27B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7.27E-06</w:t>
            </w:r>
          </w:p>
        </w:tc>
      </w:tr>
      <w:tr w:rsidR="00CF7BCE" w:rsidRPr="000C18CA" w14:paraId="3EBBA2FE"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AF3DCB5"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20:36886397_G_A</w:t>
            </w:r>
          </w:p>
        </w:tc>
        <w:tc>
          <w:tcPr>
            <w:tcW w:w="0" w:type="auto"/>
            <w:noWrap/>
            <w:hideMark/>
          </w:tcPr>
          <w:p w14:paraId="2866F46E"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10BBF05D"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rs1205424</w:t>
            </w:r>
          </w:p>
        </w:tc>
        <w:tc>
          <w:tcPr>
            <w:tcW w:w="0" w:type="auto"/>
            <w:noWrap/>
            <w:hideMark/>
          </w:tcPr>
          <w:p w14:paraId="1500CF71"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5B22E99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0.32</w:t>
            </w:r>
          </w:p>
        </w:tc>
        <w:tc>
          <w:tcPr>
            <w:tcW w:w="0" w:type="auto"/>
            <w:noWrap/>
            <w:hideMark/>
          </w:tcPr>
          <w:p w14:paraId="6568CB0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0.32</w:t>
            </w:r>
          </w:p>
        </w:tc>
        <w:tc>
          <w:tcPr>
            <w:tcW w:w="0" w:type="auto"/>
            <w:noWrap/>
            <w:hideMark/>
          </w:tcPr>
          <w:p w14:paraId="0042B99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0.94</w:t>
            </w:r>
          </w:p>
        </w:tc>
        <w:tc>
          <w:tcPr>
            <w:tcW w:w="0" w:type="auto"/>
            <w:noWrap/>
            <w:hideMark/>
          </w:tcPr>
          <w:p w14:paraId="1AD5D59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0.91</w:t>
            </w:r>
          </w:p>
        </w:tc>
        <w:tc>
          <w:tcPr>
            <w:tcW w:w="0" w:type="auto"/>
            <w:noWrap/>
            <w:hideMark/>
          </w:tcPr>
          <w:p w14:paraId="186F69C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0.97</w:t>
            </w:r>
          </w:p>
        </w:tc>
        <w:tc>
          <w:tcPr>
            <w:tcW w:w="0" w:type="auto"/>
            <w:noWrap/>
            <w:hideMark/>
          </w:tcPr>
          <w:p w14:paraId="053AE04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5.50E-06</w:t>
            </w:r>
          </w:p>
        </w:tc>
      </w:tr>
      <w:tr w:rsidR="00CF7BCE" w:rsidRPr="000C18CA" w14:paraId="6772EF73"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F68CCE1"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20:37884375_C_T</w:t>
            </w:r>
          </w:p>
        </w:tc>
        <w:tc>
          <w:tcPr>
            <w:tcW w:w="0" w:type="auto"/>
            <w:noWrap/>
            <w:hideMark/>
          </w:tcPr>
          <w:p w14:paraId="3288AF14"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40B155DA"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rs73113349</w:t>
            </w:r>
          </w:p>
        </w:tc>
        <w:tc>
          <w:tcPr>
            <w:tcW w:w="0" w:type="auto"/>
            <w:noWrap/>
            <w:hideMark/>
          </w:tcPr>
          <w:p w14:paraId="6E375FE3"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5D66838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0.006</w:t>
            </w:r>
          </w:p>
        </w:tc>
        <w:tc>
          <w:tcPr>
            <w:tcW w:w="0" w:type="auto"/>
            <w:noWrap/>
            <w:hideMark/>
          </w:tcPr>
          <w:p w14:paraId="40D163E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0.006</w:t>
            </w:r>
          </w:p>
        </w:tc>
        <w:tc>
          <w:tcPr>
            <w:tcW w:w="0" w:type="auto"/>
            <w:noWrap/>
            <w:hideMark/>
          </w:tcPr>
          <w:p w14:paraId="3BF2912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w:t>
            </w:r>
          </w:p>
        </w:tc>
        <w:tc>
          <w:tcPr>
            <w:tcW w:w="0" w:type="auto"/>
            <w:noWrap/>
            <w:hideMark/>
          </w:tcPr>
          <w:p w14:paraId="63B73EC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0.48</w:t>
            </w:r>
          </w:p>
        </w:tc>
        <w:tc>
          <w:tcPr>
            <w:tcW w:w="0" w:type="auto"/>
            <w:noWrap/>
            <w:hideMark/>
          </w:tcPr>
          <w:p w14:paraId="07F0990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0.76</w:t>
            </w:r>
          </w:p>
        </w:tc>
        <w:tc>
          <w:tcPr>
            <w:tcW w:w="0" w:type="auto"/>
            <w:noWrap/>
            <w:hideMark/>
          </w:tcPr>
          <w:p w14:paraId="342AC27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3.80E-06</w:t>
            </w:r>
          </w:p>
        </w:tc>
      </w:tr>
      <w:tr w:rsidR="00CF7BCE" w:rsidRPr="000C18CA" w14:paraId="119053EC"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F58ECAA"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20:38449815_C_T</w:t>
            </w:r>
          </w:p>
        </w:tc>
        <w:tc>
          <w:tcPr>
            <w:tcW w:w="0" w:type="auto"/>
            <w:noWrap/>
            <w:hideMark/>
          </w:tcPr>
          <w:p w14:paraId="517C0016"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1D1C2D07"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rs190715424</w:t>
            </w:r>
          </w:p>
        </w:tc>
        <w:tc>
          <w:tcPr>
            <w:tcW w:w="0" w:type="auto"/>
            <w:noWrap/>
            <w:hideMark/>
          </w:tcPr>
          <w:p w14:paraId="5CF821A2"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362F379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0.007</w:t>
            </w:r>
          </w:p>
        </w:tc>
        <w:tc>
          <w:tcPr>
            <w:tcW w:w="0" w:type="auto"/>
            <w:noWrap/>
            <w:hideMark/>
          </w:tcPr>
          <w:p w14:paraId="4C75743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0.007</w:t>
            </w:r>
          </w:p>
        </w:tc>
        <w:tc>
          <w:tcPr>
            <w:tcW w:w="0" w:type="auto"/>
            <w:noWrap/>
            <w:hideMark/>
          </w:tcPr>
          <w:p w14:paraId="50F8A80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0.62</w:t>
            </w:r>
          </w:p>
        </w:tc>
        <w:tc>
          <w:tcPr>
            <w:tcW w:w="0" w:type="auto"/>
            <w:noWrap/>
            <w:hideMark/>
          </w:tcPr>
          <w:p w14:paraId="6E527E3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0.5</w:t>
            </w:r>
          </w:p>
        </w:tc>
        <w:tc>
          <w:tcPr>
            <w:tcW w:w="0" w:type="auto"/>
            <w:noWrap/>
            <w:hideMark/>
          </w:tcPr>
          <w:p w14:paraId="6DC0D8D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0.77</w:t>
            </w:r>
          </w:p>
        </w:tc>
        <w:tc>
          <w:tcPr>
            <w:tcW w:w="0" w:type="auto"/>
            <w:noWrap/>
            <w:hideMark/>
          </w:tcPr>
          <w:p w14:paraId="1A4CDB9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2.10E-06</w:t>
            </w:r>
          </w:p>
        </w:tc>
      </w:tr>
      <w:tr w:rsidR="00CF7BCE" w:rsidRPr="000C18CA" w14:paraId="5A9F3462"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8F03D14"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20:39614299_T_G</w:t>
            </w:r>
          </w:p>
        </w:tc>
        <w:tc>
          <w:tcPr>
            <w:tcW w:w="0" w:type="auto"/>
            <w:noWrap/>
            <w:hideMark/>
          </w:tcPr>
          <w:p w14:paraId="636418E2"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121B702B"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rs6029495</w:t>
            </w:r>
          </w:p>
        </w:tc>
        <w:tc>
          <w:tcPr>
            <w:tcW w:w="0" w:type="auto"/>
            <w:noWrap/>
            <w:hideMark/>
          </w:tcPr>
          <w:p w14:paraId="41AAE1D6"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53A69BC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0.13</w:t>
            </w:r>
          </w:p>
        </w:tc>
        <w:tc>
          <w:tcPr>
            <w:tcW w:w="0" w:type="auto"/>
            <w:noWrap/>
            <w:hideMark/>
          </w:tcPr>
          <w:p w14:paraId="39B2A3E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0.13</w:t>
            </w:r>
          </w:p>
        </w:tc>
        <w:tc>
          <w:tcPr>
            <w:tcW w:w="0" w:type="auto"/>
            <w:noWrap/>
            <w:hideMark/>
          </w:tcPr>
          <w:p w14:paraId="15472F9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0.84</w:t>
            </w:r>
          </w:p>
        </w:tc>
        <w:tc>
          <w:tcPr>
            <w:tcW w:w="0" w:type="auto"/>
            <w:noWrap/>
            <w:hideMark/>
          </w:tcPr>
          <w:p w14:paraId="66F85BD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0.78</w:t>
            </w:r>
          </w:p>
        </w:tc>
        <w:tc>
          <w:tcPr>
            <w:tcW w:w="0" w:type="auto"/>
            <w:noWrap/>
            <w:hideMark/>
          </w:tcPr>
          <w:p w14:paraId="60E8073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0.91</w:t>
            </w:r>
          </w:p>
        </w:tc>
        <w:tc>
          <w:tcPr>
            <w:tcW w:w="0" w:type="auto"/>
            <w:noWrap/>
            <w:hideMark/>
          </w:tcPr>
          <w:p w14:paraId="406AC1F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1.85E-06</w:t>
            </w:r>
          </w:p>
        </w:tc>
      </w:tr>
      <w:tr w:rsidR="00CF7BCE" w:rsidRPr="000C18CA" w14:paraId="60D23425"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28A97AC8"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20:40726876_T_TG</w:t>
            </w:r>
          </w:p>
        </w:tc>
        <w:tc>
          <w:tcPr>
            <w:tcW w:w="0" w:type="auto"/>
            <w:noWrap/>
            <w:hideMark/>
          </w:tcPr>
          <w:p w14:paraId="08D802B5"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61EC8822"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rs5841448</w:t>
            </w:r>
          </w:p>
        </w:tc>
        <w:tc>
          <w:tcPr>
            <w:tcW w:w="0" w:type="auto"/>
            <w:noWrap/>
            <w:hideMark/>
          </w:tcPr>
          <w:p w14:paraId="4A2F6AE6"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TG</w:t>
            </w:r>
          </w:p>
        </w:tc>
        <w:tc>
          <w:tcPr>
            <w:tcW w:w="0" w:type="auto"/>
            <w:noWrap/>
            <w:hideMark/>
          </w:tcPr>
          <w:p w14:paraId="1824DEA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0.048</w:t>
            </w:r>
          </w:p>
        </w:tc>
        <w:tc>
          <w:tcPr>
            <w:tcW w:w="0" w:type="auto"/>
            <w:noWrap/>
            <w:hideMark/>
          </w:tcPr>
          <w:p w14:paraId="597DC7F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0.048</w:t>
            </w:r>
          </w:p>
        </w:tc>
        <w:tc>
          <w:tcPr>
            <w:tcW w:w="0" w:type="auto"/>
            <w:noWrap/>
            <w:hideMark/>
          </w:tcPr>
          <w:p w14:paraId="496D23C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0.67</w:t>
            </w:r>
          </w:p>
        </w:tc>
        <w:tc>
          <w:tcPr>
            <w:tcW w:w="0" w:type="auto"/>
            <w:noWrap/>
            <w:hideMark/>
          </w:tcPr>
          <w:p w14:paraId="7B0242F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0.57</w:t>
            </w:r>
          </w:p>
        </w:tc>
        <w:tc>
          <w:tcPr>
            <w:tcW w:w="0" w:type="auto"/>
            <w:noWrap/>
            <w:hideMark/>
          </w:tcPr>
          <w:p w14:paraId="20D0B88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0.79</w:t>
            </w:r>
          </w:p>
        </w:tc>
        <w:tc>
          <w:tcPr>
            <w:tcW w:w="0" w:type="auto"/>
            <w:noWrap/>
            <w:hideMark/>
          </w:tcPr>
          <w:p w14:paraId="0243098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1.86E-06</w:t>
            </w:r>
          </w:p>
        </w:tc>
      </w:tr>
      <w:tr w:rsidR="00CF7BCE" w:rsidRPr="000C18CA" w14:paraId="4366EFB0"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B276C0C"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20:44987318_C_G</w:t>
            </w:r>
          </w:p>
        </w:tc>
        <w:tc>
          <w:tcPr>
            <w:tcW w:w="0" w:type="auto"/>
            <w:noWrap/>
            <w:hideMark/>
          </w:tcPr>
          <w:p w14:paraId="3268FBD3"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0091A40D"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rs1044369</w:t>
            </w:r>
          </w:p>
        </w:tc>
        <w:tc>
          <w:tcPr>
            <w:tcW w:w="0" w:type="auto"/>
            <w:noWrap/>
            <w:hideMark/>
          </w:tcPr>
          <w:p w14:paraId="6E4F2464"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6D340DD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0.313</w:t>
            </w:r>
          </w:p>
        </w:tc>
        <w:tc>
          <w:tcPr>
            <w:tcW w:w="0" w:type="auto"/>
            <w:noWrap/>
            <w:hideMark/>
          </w:tcPr>
          <w:p w14:paraId="0103935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0.313</w:t>
            </w:r>
          </w:p>
        </w:tc>
        <w:tc>
          <w:tcPr>
            <w:tcW w:w="0" w:type="auto"/>
            <w:noWrap/>
            <w:hideMark/>
          </w:tcPr>
          <w:p w14:paraId="013897A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0.93</w:t>
            </w:r>
          </w:p>
        </w:tc>
        <w:tc>
          <w:tcPr>
            <w:tcW w:w="0" w:type="auto"/>
            <w:noWrap/>
            <w:hideMark/>
          </w:tcPr>
          <w:p w14:paraId="731D83E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0.89</w:t>
            </w:r>
          </w:p>
        </w:tc>
        <w:tc>
          <w:tcPr>
            <w:tcW w:w="0" w:type="auto"/>
            <w:noWrap/>
            <w:hideMark/>
          </w:tcPr>
          <w:p w14:paraId="4E59414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0.96</w:t>
            </w:r>
          </w:p>
        </w:tc>
        <w:tc>
          <w:tcPr>
            <w:tcW w:w="0" w:type="auto"/>
            <w:noWrap/>
            <w:hideMark/>
          </w:tcPr>
          <w:p w14:paraId="512995D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7.23E-06</w:t>
            </w:r>
          </w:p>
        </w:tc>
      </w:tr>
      <w:tr w:rsidR="00CF7BCE" w:rsidRPr="000C18CA" w14:paraId="104DEC88"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F0619D0"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lastRenderedPageBreak/>
              <w:t>20:49741684_C_A</w:t>
            </w:r>
          </w:p>
        </w:tc>
        <w:tc>
          <w:tcPr>
            <w:tcW w:w="0" w:type="auto"/>
            <w:noWrap/>
            <w:hideMark/>
          </w:tcPr>
          <w:p w14:paraId="08192977"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48587918"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rs230016</w:t>
            </w:r>
          </w:p>
        </w:tc>
        <w:tc>
          <w:tcPr>
            <w:tcW w:w="0" w:type="auto"/>
            <w:noWrap/>
            <w:hideMark/>
          </w:tcPr>
          <w:p w14:paraId="052A76C6"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491B305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0.402</w:t>
            </w:r>
          </w:p>
        </w:tc>
        <w:tc>
          <w:tcPr>
            <w:tcW w:w="0" w:type="auto"/>
            <w:noWrap/>
            <w:hideMark/>
          </w:tcPr>
          <w:p w14:paraId="331B66F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0.402</w:t>
            </w:r>
          </w:p>
        </w:tc>
        <w:tc>
          <w:tcPr>
            <w:tcW w:w="0" w:type="auto"/>
            <w:noWrap/>
            <w:hideMark/>
          </w:tcPr>
          <w:p w14:paraId="3D49928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0.94</w:t>
            </w:r>
          </w:p>
        </w:tc>
        <w:tc>
          <w:tcPr>
            <w:tcW w:w="0" w:type="auto"/>
            <w:noWrap/>
            <w:hideMark/>
          </w:tcPr>
          <w:p w14:paraId="4A882B5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0.91</w:t>
            </w:r>
          </w:p>
        </w:tc>
        <w:tc>
          <w:tcPr>
            <w:tcW w:w="0" w:type="auto"/>
            <w:noWrap/>
            <w:hideMark/>
          </w:tcPr>
          <w:p w14:paraId="64F3E66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0.96</w:t>
            </w:r>
          </w:p>
        </w:tc>
        <w:tc>
          <w:tcPr>
            <w:tcW w:w="0" w:type="auto"/>
            <w:noWrap/>
            <w:hideMark/>
          </w:tcPr>
          <w:p w14:paraId="7BDAB49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1.33E-06</w:t>
            </w:r>
          </w:p>
        </w:tc>
      </w:tr>
      <w:tr w:rsidR="00CF7BCE" w:rsidRPr="000C18CA" w14:paraId="526E5F5B"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877C665"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20:50339953_TA_T</w:t>
            </w:r>
          </w:p>
        </w:tc>
        <w:tc>
          <w:tcPr>
            <w:tcW w:w="0" w:type="auto"/>
            <w:noWrap/>
            <w:hideMark/>
          </w:tcPr>
          <w:p w14:paraId="4602D1E1"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753A7FA0"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rs556869532</w:t>
            </w:r>
          </w:p>
        </w:tc>
        <w:tc>
          <w:tcPr>
            <w:tcW w:w="0" w:type="auto"/>
            <w:noWrap/>
            <w:hideMark/>
          </w:tcPr>
          <w:p w14:paraId="603F03A0"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6C7AFD8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455DB75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374EF8D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2.64</w:t>
            </w:r>
          </w:p>
        </w:tc>
        <w:tc>
          <w:tcPr>
            <w:tcW w:w="0" w:type="auto"/>
            <w:noWrap/>
            <w:hideMark/>
          </w:tcPr>
          <w:p w14:paraId="6BAD3C7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1.64</w:t>
            </w:r>
          </w:p>
        </w:tc>
        <w:tc>
          <w:tcPr>
            <w:tcW w:w="0" w:type="auto"/>
            <w:noWrap/>
            <w:hideMark/>
          </w:tcPr>
          <w:p w14:paraId="6FF4FAA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4.25</w:t>
            </w:r>
          </w:p>
        </w:tc>
        <w:tc>
          <w:tcPr>
            <w:tcW w:w="0" w:type="auto"/>
            <w:noWrap/>
            <w:hideMark/>
          </w:tcPr>
          <w:p w14:paraId="244050F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2.19E-06</w:t>
            </w:r>
          </w:p>
        </w:tc>
      </w:tr>
      <w:tr w:rsidR="00CF7BCE" w:rsidRPr="000C18CA" w14:paraId="72850DFF"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F4D012B"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20:61504052_C_T</w:t>
            </w:r>
          </w:p>
        </w:tc>
        <w:tc>
          <w:tcPr>
            <w:tcW w:w="0" w:type="auto"/>
            <w:noWrap/>
            <w:hideMark/>
          </w:tcPr>
          <w:p w14:paraId="7832CA06"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4F7D4EAD"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rs545703281</w:t>
            </w:r>
          </w:p>
        </w:tc>
        <w:tc>
          <w:tcPr>
            <w:tcW w:w="0" w:type="auto"/>
            <w:noWrap/>
            <w:hideMark/>
          </w:tcPr>
          <w:p w14:paraId="15401E7D"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57DE5A81"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0.004</w:t>
            </w:r>
          </w:p>
        </w:tc>
        <w:tc>
          <w:tcPr>
            <w:tcW w:w="0" w:type="auto"/>
            <w:noWrap/>
            <w:hideMark/>
          </w:tcPr>
          <w:p w14:paraId="0842F071"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0.004</w:t>
            </w:r>
          </w:p>
        </w:tc>
        <w:tc>
          <w:tcPr>
            <w:tcW w:w="0" w:type="auto"/>
            <w:noWrap/>
            <w:hideMark/>
          </w:tcPr>
          <w:p w14:paraId="0B0ECFE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0.61</w:t>
            </w:r>
          </w:p>
        </w:tc>
        <w:tc>
          <w:tcPr>
            <w:tcW w:w="0" w:type="auto"/>
            <w:noWrap/>
            <w:hideMark/>
          </w:tcPr>
          <w:p w14:paraId="524ABB3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0.47</w:t>
            </w:r>
          </w:p>
        </w:tc>
        <w:tc>
          <w:tcPr>
            <w:tcW w:w="0" w:type="auto"/>
            <w:noWrap/>
            <w:hideMark/>
          </w:tcPr>
          <w:p w14:paraId="17FE09B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0.79</w:t>
            </w:r>
          </w:p>
        </w:tc>
        <w:tc>
          <w:tcPr>
            <w:tcW w:w="0" w:type="auto"/>
            <w:noWrap/>
            <w:hideMark/>
          </w:tcPr>
          <w:p w14:paraId="07C6D92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3.06E-06</w:t>
            </w:r>
          </w:p>
        </w:tc>
      </w:tr>
      <w:tr w:rsidR="00CF7BCE" w:rsidRPr="000C18CA" w14:paraId="5B243F1F"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576DA42"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20:62770778_TG_T</w:t>
            </w:r>
          </w:p>
        </w:tc>
        <w:tc>
          <w:tcPr>
            <w:tcW w:w="0" w:type="auto"/>
            <w:noWrap/>
            <w:hideMark/>
          </w:tcPr>
          <w:p w14:paraId="6BA00219"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747D571D"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rs5842441</w:t>
            </w:r>
          </w:p>
        </w:tc>
        <w:tc>
          <w:tcPr>
            <w:tcW w:w="0" w:type="auto"/>
            <w:noWrap/>
            <w:hideMark/>
          </w:tcPr>
          <w:p w14:paraId="0783F23E"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6BF0EDF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0.758</w:t>
            </w:r>
          </w:p>
        </w:tc>
        <w:tc>
          <w:tcPr>
            <w:tcW w:w="0" w:type="auto"/>
            <w:noWrap/>
            <w:hideMark/>
          </w:tcPr>
          <w:p w14:paraId="14E70F5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0.242</w:t>
            </w:r>
          </w:p>
        </w:tc>
        <w:tc>
          <w:tcPr>
            <w:tcW w:w="0" w:type="auto"/>
            <w:noWrap/>
            <w:hideMark/>
          </w:tcPr>
          <w:p w14:paraId="7F43CC4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1.08</w:t>
            </w:r>
          </w:p>
        </w:tc>
        <w:tc>
          <w:tcPr>
            <w:tcW w:w="0" w:type="auto"/>
            <w:noWrap/>
            <w:hideMark/>
          </w:tcPr>
          <w:p w14:paraId="6700939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1.04</w:t>
            </w:r>
          </w:p>
        </w:tc>
        <w:tc>
          <w:tcPr>
            <w:tcW w:w="0" w:type="auto"/>
            <w:noWrap/>
            <w:hideMark/>
          </w:tcPr>
          <w:p w14:paraId="1C29D82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1.12</w:t>
            </w:r>
          </w:p>
        </w:tc>
        <w:tc>
          <w:tcPr>
            <w:tcW w:w="0" w:type="auto"/>
            <w:noWrap/>
            <w:hideMark/>
          </w:tcPr>
          <w:p w14:paraId="0C5605A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8.51E-06</w:t>
            </w:r>
          </w:p>
        </w:tc>
      </w:tr>
      <w:tr w:rsidR="00CF7BCE" w:rsidRPr="000C18CA" w14:paraId="6AE6DAC6"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896657A"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20:62797426_C_G</w:t>
            </w:r>
          </w:p>
        </w:tc>
        <w:tc>
          <w:tcPr>
            <w:tcW w:w="0" w:type="auto"/>
            <w:noWrap/>
            <w:hideMark/>
          </w:tcPr>
          <w:p w14:paraId="5CBFAB4C"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401B625E"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rs436515</w:t>
            </w:r>
          </w:p>
        </w:tc>
        <w:tc>
          <w:tcPr>
            <w:tcW w:w="0" w:type="auto"/>
            <w:noWrap/>
            <w:hideMark/>
          </w:tcPr>
          <w:p w14:paraId="75998F3B"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G</w:t>
            </w:r>
          </w:p>
        </w:tc>
        <w:tc>
          <w:tcPr>
            <w:tcW w:w="0" w:type="auto"/>
            <w:noWrap/>
            <w:hideMark/>
          </w:tcPr>
          <w:p w14:paraId="1F18B78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0.838</w:t>
            </w:r>
          </w:p>
        </w:tc>
        <w:tc>
          <w:tcPr>
            <w:tcW w:w="0" w:type="auto"/>
            <w:noWrap/>
            <w:hideMark/>
          </w:tcPr>
          <w:p w14:paraId="1245A1D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0.162</w:t>
            </w:r>
          </w:p>
        </w:tc>
        <w:tc>
          <w:tcPr>
            <w:tcW w:w="0" w:type="auto"/>
            <w:noWrap/>
            <w:hideMark/>
          </w:tcPr>
          <w:p w14:paraId="145F83B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1.16</w:t>
            </w:r>
          </w:p>
        </w:tc>
        <w:tc>
          <w:tcPr>
            <w:tcW w:w="0" w:type="auto"/>
            <w:noWrap/>
            <w:hideMark/>
          </w:tcPr>
          <w:p w14:paraId="2F4DA51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1.09</w:t>
            </w:r>
          </w:p>
        </w:tc>
        <w:tc>
          <w:tcPr>
            <w:tcW w:w="0" w:type="auto"/>
            <w:noWrap/>
            <w:hideMark/>
          </w:tcPr>
          <w:p w14:paraId="50C2CBA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1.24</w:t>
            </w:r>
          </w:p>
        </w:tc>
        <w:tc>
          <w:tcPr>
            <w:tcW w:w="0" w:type="auto"/>
            <w:noWrap/>
            <w:hideMark/>
          </w:tcPr>
          <w:p w14:paraId="5C0C9CC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4.85E-06</w:t>
            </w:r>
          </w:p>
        </w:tc>
      </w:tr>
      <w:tr w:rsidR="00CF7BCE" w:rsidRPr="000C18CA" w14:paraId="3C7816F3"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563DA63"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21:22257478_G_A</w:t>
            </w:r>
          </w:p>
        </w:tc>
        <w:tc>
          <w:tcPr>
            <w:tcW w:w="0" w:type="auto"/>
            <w:noWrap/>
            <w:hideMark/>
          </w:tcPr>
          <w:p w14:paraId="52BDD690"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57DD40E8"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rs7510312</w:t>
            </w:r>
          </w:p>
        </w:tc>
        <w:tc>
          <w:tcPr>
            <w:tcW w:w="0" w:type="auto"/>
            <w:noWrap/>
            <w:hideMark/>
          </w:tcPr>
          <w:p w14:paraId="5E0FE204"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225E963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0.316</w:t>
            </w:r>
          </w:p>
        </w:tc>
        <w:tc>
          <w:tcPr>
            <w:tcW w:w="0" w:type="auto"/>
            <w:noWrap/>
            <w:hideMark/>
          </w:tcPr>
          <w:p w14:paraId="21B5588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0.316</w:t>
            </w:r>
          </w:p>
        </w:tc>
        <w:tc>
          <w:tcPr>
            <w:tcW w:w="0" w:type="auto"/>
            <w:noWrap/>
            <w:hideMark/>
          </w:tcPr>
          <w:p w14:paraId="451214C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1.07</w:t>
            </w:r>
          </w:p>
        </w:tc>
        <w:tc>
          <w:tcPr>
            <w:tcW w:w="0" w:type="auto"/>
            <w:noWrap/>
            <w:hideMark/>
          </w:tcPr>
          <w:p w14:paraId="61B2DE3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1.04</w:t>
            </w:r>
          </w:p>
        </w:tc>
        <w:tc>
          <w:tcPr>
            <w:tcW w:w="0" w:type="auto"/>
            <w:noWrap/>
            <w:hideMark/>
          </w:tcPr>
          <w:p w14:paraId="2602F2D7"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w:t>
            </w:r>
          </w:p>
        </w:tc>
        <w:tc>
          <w:tcPr>
            <w:tcW w:w="0" w:type="auto"/>
            <w:noWrap/>
            <w:hideMark/>
          </w:tcPr>
          <w:p w14:paraId="5A2AF14E"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8.55E-06</w:t>
            </w:r>
          </w:p>
        </w:tc>
      </w:tr>
      <w:tr w:rsidR="00CF7BCE" w:rsidRPr="000C18CA" w14:paraId="6C6F3C41"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6154B68"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21:30393664_A_T</w:t>
            </w:r>
          </w:p>
        </w:tc>
        <w:tc>
          <w:tcPr>
            <w:tcW w:w="0" w:type="auto"/>
            <w:noWrap/>
            <w:hideMark/>
          </w:tcPr>
          <w:p w14:paraId="59FABA88" w14:textId="77777777" w:rsidR="00CF7BCE" w:rsidRPr="00984646"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Hospital diagnosed hip and/or knee OA</w:t>
            </w:r>
          </w:p>
        </w:tc>
        <w:tc>
          <w:tcPr>
            <w:tcW w:w="0" w:type="auto"/>
            <w:noWrap/>
            <w:hideMark/>
          </w:tcPr>
          <w:p w14:paraId="02D2E6E0"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rs6516886</w:t>
            </w:r>
          </w:p>
        </w:tc>
        <w:tc>
          <w:tcPr>
            <w:tcW w:w="0" w:type="auto"/>
            <w:noWrap/>
            <w:hideMark/>
          </w:tcPr>
          <w:p w14:paraId="6FEFCF54"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5DF1ACF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0.748</w:t>
            </w:r>
          </w:p>
        </w:tc>
        <w:tc>
          <w:tcPr>
            <w:tcW w:w="0" w:type="auto"/>
            <w:noWrap/>
            <w:hideMark/>
          </w:tcPr>
          <w:p w14:paraId="1B84B22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0.252</w:t>
            </w:r>
          </w:p>
        </w:tc>
        <w:tc>
          <w:tcPr>
            <w:tcW w:w="0" w:type="auto"/>
            <w:noWrap/>
            <w:hideMark/>
          </w:tcPr>
          <w:p w14:paraId="4CB468A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1.13</w:t>
            </w:r>
          </w:p>
        </w:tc>
        <w:tc>
          <w:tcPr>
            <w:tcW w:w="0" w:type="auto"/>
            <w:noWrap/>
            <w:hideMark/>
          </w:tcPr>
          <w:p w14:paraId="401E9AC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1.08</w:t>
            </w:r>
          </w:p>
        </w:tc>
        <w:tc>
          <w:tcPr>
            <w:tcW w:w="0" w:type="auto"/>
            <w:noWrap/>
            <w:hideMark/>
          </w:tcPr>
          <w:p w14:paraId="7124267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1.19</w:t>
            </w:r>
          </w:p>
        </w:tc>
        <w:tc>
          <w:tcPr>
            <w:tcW w:w="0" w:type="auto"/>
            <w:noWrap/>
            <w:hideMark/>
          </w:tcPr>
          <w:p w14:paraId="12E4BE8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5.36E-08</w:t>
            </w:r>
          </w:p>
        </w:tc>
      </w:tr>
      <w:tr w:rsidR="00CF7BCE" w:rsidRPr="000C18CA" w14:paraId="7C3B14F8"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2676E52"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21:33087421_T_C</w:t>
            </w:r>
          </w:p>
        </w:tc>
        <w:tc>
          <w:tcPr>
            <w:tcW w:w="0" w:type="auto"/>
            <w:noWrap/>
            <w:hideMark/>
          </w:tcPr>
          <w:p w14:paraId="54FFF80F" w14:textId="77777777" w:rsidR="00CF7BCE" w:rsidRPr="00984646"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Sensitivity analysis of self-reported OA</w:t>
            </w:r>
          </w:p>
        </w:tc>
        <w:tc>
          <w:tcPr>
            <w:tcW w:w="0" w:type="auto"/>
            <w:noWrap/>
            <w:hideMark/>
          </w:tcPr>
          <w:p w14:paraId="7ADC4119"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rs13049612</w:t>
            </w:r>
          </w:p>
        </w:tc>
        <w:tc>
          <w:tcPr>
            <w:tcW w:w="0" w:type="auto"/>
            <w:noWrap/>
            <w:hideMark/>
          </w:tcPr>
          <w:p w14:paraId="6EBA5144"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7CCCA13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0.268</w:t>
            </w:r>
          </w:p>
        </w:tc>
        <w:tc>
          <w:tcPr>
            <w:tcW w:w="0" w:type="auto"/>
            <w:noWrap/>
            <w:hideMark/>
          </w:tcPr>
          <w:p w14:paraId="51511956"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0.268</w:t>
            </w:r>
          </w:p>
        </w:tc>
        <w:tc>
          <w:tcPr>
            <w:tcW w:w="0" w:type="auto"/>
            <w:noWrap/>
            <w:hideMark/>
          </w:tcPr>
          <w:p w14:paraId="2F45E32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1.09</w:t>
            </w:r>
          </w:p>
        </w:tc>
        <w:tc>
          <w:tcPr>
            <w:tcW w:w="0" w:type="auto"/>
            <w:noWrap/>
            <w:hideMark/>
          </w:tcPr>
          <w:p w14:paraId="2728A3D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1.05</w:t>
            </w:r>
          </w:p>
        </w:tc>
        <w:tc>
          <w:tcPr>
            <w:tcW w:w="0" w:type="auto"/>
            <w:noWrap/>
            <w:hideMark/>
          </w:tcPr>
          <w:p w14:paraId="5D214F6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1.12</w:t>
            </w:r>
          </w:p>
        </w:tc>
        <w:tc>
          <w:tcPr>
            <w:tcW w:w="0" w:type="auto"/>
            <w:noWrap/>
            <w:hideMark/>
          </w:tcPr>
          <w:p w14:paraId="61F12C3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2.83E-06</w:t>
            </w:r>
          </w:p>
        </w:tc>
      </w:tr>
      <w:tr w:rsidR="00CF7BCE" w:rsidRPr="000C18CA" w14:paraId="647CA8E1"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1A0751E"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21:33544256_T_C</w:t>
            </w:r>
          </w:p>
        </w:tc>
        <w:tc>
          <w:tcPr>
            <w:tcW w:w="0" w:type="auto"/>
            <w:noWrap/>
            <w:hideMark/>
          </w:tcPr>
          <w:p w14:paraId="03B9BFAB"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07FAA658"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rs55837997</w:t>
            </w:r>
          </w:p>
        </w:tc>
        <w:tc>
          <w:tcPr>
            <w:tcW w:w="0" w:type="auto"/>
            <w:noWrap/>
            <w:hideMark/>
          </w:tcPr>
          <w:p w14:paraId="35CC24D1"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73AD2BE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0.118</w:t>
            </w:r>
          </w:p>
        </w:tc>
        <w:tc>
          <w:tcPr>
            <w:tcW w:w="0" w:type="auto"/>
            <w:noWrap/>
            <w:hideMark/>
          </w:tcPr>
          <w:p w14:paraId="55799E3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0.118</w:t>
            </w:r>
          </w:p>
        </w:tc>
        <w:tc>
          <w:tcPr>
            <w:tcW w:w="0" w:type="auto"/>
            <w:noWrap/>
            <w:hideMark/>
          </w:tcPr>
          <w:p w14:paraId="35B6D26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0.77</w:t>
            </w:r>
          </w:p>
        </w:tc>
        <w:tc>
          <w:tcPr>
            <w:tcW w:w="0" w:type="auto"/>
            <w:noWrap/>
            <w:hideMark/>
          </w:tcPr>
          <w:p w14:paraId="41B1DAD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0.69</w:t>
            </w:r>
          </w:p>
        </w:tc>
        <w:tc>
          <w:tcPr>
            <w:tcW w:w="0" w:type="auto"/>
            <w:noWrap/>
            <w:hideMark/>
          </w:tcPr>
          <w:p w14:paraId="5F25FAE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0.86</w:t>
            </w:r>
          </w:p>
        </w:tc>
        <w:tc>
          <w:tcPr>
            <w:tcW w:w="0" w:type="auto"/>
            <w:noWrap/>
            <w:hideMark/>
          </w:tcPr>
          <w:p w14:paraId="4F17F0C6"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3.95E-07</w:t>
            </w:r>
          </w:p>
        </w:tc>
      </w:tr>
      <w:tr w:rsidR="00CF7BCE" w:rsidRPr="000C18CA" w14:paraId="088B4B12"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1D67AE7C"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21:33624933_T_C</w:t>
            </w:r>
          </w:p>
        </w:tc>
        <w:tc>
          <w:tcPr>
            <w:tcW w:w="0" w:type="auto"/>
            <w:noWrap/>
            <w:hideMark/>
          </w:tcPr>
          <w:p w14:paraId="2D9D905B"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10B7CD93"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w:t>
            </w:r>
          </w:p>
        </w:tc>
        <w:tc>
          <w:tcPr>
            <w:tcW w:w="0" w:type="auto"/>
            <w:noWrap/>
            <w:hideMark/>
          </w:tcPr>
          <w:p w14:paraId="7656440F"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667DF47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0918BE1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1540728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1.8</w:t>
            </w:r>
          </w:p>
        </w:tc>
        <w:tc>
          <w:tcPr>
            <w:tcW w:w="0" w:type="auto"/>
            <w:noWrap/>
            <w:hideMark/>
          </w:tcPr>
          <w:p w14:paraId="6476BBD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1.36</w:t>
            </w:r>
          </w:p>
        </w:tc>
        <w:tc>
          <w:tcPr>
            <w:tcW w:w="0" w:type="auto"/>
            <w:noWrap/>
            <w:hideMark/>
          </w:tcPr>
          <w:p w14:paraId="3A124C8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2.39</w:t>
            </w:r>
          </w:p>
        </w:tc>
        <w:tc>
          <w:tcPr>
            <w:tcW w:w="0" w:type="auto"/>
            <w:noWrap/>
            <w:hideMark/>
          </w:tcPr>
          <w:p w14:paraId="6B0DB95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1.36E-06</w:t>
            </w:r>
          </w:p>
        </w:tc>
      </w:tr>
      <w:tr w:rsidR="00CF7BCE" w:rsidRPr="000C18CA" w14:paraId="11BFBC1E"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2CBA1B7"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21:33624933_T_C</w:t>
            </w:r>
          </w:p>
        </w:tc>
        <w:tc>
          <w:tcPr>
            <w:tcW w:w="0" w:type="auto"/>
            <w:noWrap/>
            <w:hideMark/>
          </w:tcPr>
          <w:p w14:paraId="3907E1D1" w14:textId="77777777" w:rsidR="00CF7BCE" w:rsidRPr="00984646"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Sensitivity analysis of self-reported OA</w:t>
            </w:r>
          </w:p>
        </w:tc>
        <w:tc>
          <w:tcPr>
            <w:tcW w:w="0" w:type="auto"/>
            <w:noWrap/>
            <w:hideMark/>
          </w:tcPr>
          <w:p w14:paraId="7E6EDDD2"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w:t>
            </w:r>
          </w:p>
        </w:tc>
        <w:tc>
          <w:tcPr>
            <w:tcW w:w="0" w:type="auto"/>
            <w:noWrap/>
            <w:hideMark/>
          </w:tcPr>
          <w:p w14:paraId="7E40CBC1"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16D59EB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1C3729E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0.002</w:t>
            </w:r>
          </w:p>
        </w:tc>
        <w:tc>
          <w:tcPr>
            <w:tcW w:w="0" w:type="auto"/>
            <w:noWrap/>
            <w:hideMark/>
          </w:tcPr>
          <w:p w14:paraId="0B4F3EB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2.01</w:t>
            </w:r>
          </w:p>
        </w:tc>
        <w:tc>
          <w:tcPr>
            <w:tcW w:w="0" w:type="auto"/>
            <w:noWrap/>
            <w:hideMark/>
          </w:tcPr>
          <w:p w14:paraId="7A25A401"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1.45</w:t>
            </w:r>
          </w:p>
        </w:tc>
        <w:tc>
          <w:tcPr>
            <w:tcW w:w="0" w:type="auto"/>
            <w:noWrap/>
            <w:hideMark/>
          </w:tcPr>
          <w:p w14:paraId="1111BD0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2.77</w:t>
            </w:r>
          </w:p>
        </w:tc>
        <w:tc>
          <w:tcPr>
            <w:tcW w:w="0" w:type="auto"/>
            <w:noWrap/>
            <w:hideMark/>
          </w:tcPr>
          <w:p w14:paraId="708DFA14"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2.78E-07</w:t>
            </w:r>
          </w:p>
        </w:tc>
      </w:tr>
      <w:tr w:rsidR="00CF7BCE" w:rsidRPr="000C18CA" w14:paraId="1D75F61C"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03A07F47"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21:34708221_C_CT</w:t>
            </w:r>
          </w:p>
        </w:tc>
        <w:tc>
          <w:tcPr>
            <w:tcW w:w="0" w:type="auto"/>
            <w:noWrap/>
            <w:hideMark/>
          </w:tcPr>
          <w:p w14:paraId="3F3F78FF" w14:textId="77777777" w:rsidR="00CF7BCE" w:rsidRPr="00984646"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val="en-GB" w:eastAsia="en-GB"/>
              </w:rPr>
            </w:pPr>
            <w:r w:rsidRPr="00984646">
              <w:rPr>
                <w:rFonts w:asciiTheme="minorHAnsi" w:hAnsiTheme="minorHAnsi" w:cs="Times New Roman"/>
                <w:color w:val="000000"/>
                <w:lang w:val="en-GB" w:eastAsia="en-GB"/>
              </w:rPr>
              <w:t>Hospital diagnosed hip and/or knee OA</w:t>
            </w:r>
          </w:p>
        </w:tc>
        <w:tc>
          <w:tcPr>
            <w:tcW w:w="0" w:type="auto"/>
            <w:noWrap/>
            <w:hideMark/>
          </w:tcPr>
          <w:p w14:paraId="01119CF1"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rs200187308</w:t>
            </w:r>
          </w:p>
        </w:tc>
        <w:tc>
          <w:tcPr>
            <w:tcW w:w="0" w:type="auto"/>
            <w:noWrap/>
            <w:hideMark/>
          </w:tcPr>
          <w:p w14:paraId="1BBE75E9"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CT</w:t>
            </w:r>
          </w:p>
        </w:tc>
        <w:tc>
          <w:tcPr>
            <w:tcW w:w="0" w:type="auto"/>
            <w:noWrap/>
            <w:hideMark/>
          </w:tcPr>
          <w:p w14:paraId="74BE338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0.39</w:t>
            </w:r>
          </w:p>
        </w:tc>
        <w:tc>
          <w:tcPr>
            <w:tcW w:w="0" w:type="auto"/>
            <w:noWrap/>
            <w:hideMark/>
          </w:tcPr>
          <w:p w14:paraId="3FCAA24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0.39</w:t>
            </w:r>
          </w:p>
        </w:tc>
        <w:tc>
          <w:tcPr>
            <w:tcW w:w="0" w:type="auto"/>
            <w:noWrap/>
            <w:hideMark/>
          </w:tcPr>
          <w:p w14:paraId="5BBF9DA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0.92</w:t>
            </w:r>
          </w:p>
        </w:tc>
        <w:tc>
          <w:tcPr>
            <w:tcW w:w="0" w:type="auto"/>
            <w:noWrap/>
            <w:hideMark/>
          </w:tcPr>
          <w:p w14:paraId="6110348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0.88</w:t>
            </w:r>
          </w:p>
        </w:tc>
        <w:tc>
          <w:tcPr>
            <w:tcW w:w="0" w:type="auto"/>
            <w:noWrap/>
            <w:hideMark/>
          </w:tcPr>
          <w:p w14:paraId="45BB507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0.96</w:t>
            </w:r>
          </w:p>
        </w:tc>
        <w:tc>
          <w:tcPr>
            <w:tcW w:w="0" w:type="auto"/>
            <w:noWrap/>
            <w:hideMark/>
          </w:tcPr>
          <w:p w14:paraId="3E09EA80"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8.66E-06</w:t>
            </w:r>
          </w:p>
        </w:tc>
      </w:tr>
      <w:tr w:rsidR="00CF7BCE" w:rsidRPr="000C18CA" w14:paraId="0C781344"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16F6032"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21:34708221_C_CT</w:t>
            </w:r>
          </w:p>
        </w:tc>
        <w:tc>
          <w:tcPr>
            <w:tcW w:w="0" w:type="auto"/>
            <w:noWrap/>
            <w:hideMark/>
          </w:tcPr>
          <w:p w14:paraId="38CA37B4"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40C7D08D"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rs200187308</w:t>
            </w:r>
          </w:p>
        </w:tc>
        <w:tc>
          <w:tcPr>
            <w:tcW w:w="0" w:type="auto"/>
            <w:noWrap/>
            <w:hideMark/>
          </w:tcPr>
          <w:p w14:paraId="4C989B19"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CT</w:t>
            </w:r>
          </w:p>
        </w:tc>
        <w:tc>
          <w:tcPr>
            <w:tcW w:w="0" w:type="auto"/>
            <w:noWrap/>
            <w:hideMark/>
          </w:tcPr>
          <w:p w14:paraId="1582DAD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0.391</w:t>
            </w:r>
          </w:p>
        </w:tc>
        <w:tc>
          <w:tcPr>
            <w:tcW w:w="0" w:type="auto"/>
            <w:noWrap/>
            <w:hideMark/>
          </w:tcPr>
          <w:p w14:paraId="5811110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0.391</w:t>
            </w:r>
          </w:p>
        </w:tc>
        <w:tc>
          <w:tcPr>
            <w:tcW w:w="0" w:type="auto"/>
            <w:noWrap/>
            <w:hideMark/>
          </w:tcPr>
          <w:p w14:paraId="21C77E4F"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w:t>
            </w:r>
          </w:p>
        </w:tc>
        <w:tc>
          <w:tcPr>
            <w:tcW w:w="0" w:type="auto"/>
            <w:noWrap/>
            <w:hideMark/>
          </w:tcPr>
          <w:p w14:paraId="7D454FB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0.86</w:t>
            </w:r>
          </w:p>
        </w:tc>
        <w:tc>
          <w:tcPr>
            <w:tcW w:w="0" w:type="auto"/>
            <w:noWrap/>
            <w:hideMark/>
          </w:tcPr>
          <w:p w14:paraId="671060C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0.95</w:t>
            </w:r>
          </w:p>
        </w:tc>
        <w:tc>
          <w:tcPr>
            <w:tcW w:w="0" w:type="auto"/>
            <w:noWrap/>
            <w:hideMark/>
          </w:tcPr>
          <w:p w14:paraId="7A5E3DDC"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4.99E-06</w:t>
            </w:r>
          </w:p>
        </w:tc>
      </w:tr>
      <w:tr w:rsidR="00CF7BCE" w:rsidRPr="000C18CA" w14:paraId="2B8D23D1"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587D25E"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21:41155904_C_T</w:t>
            </w:r>
          </w:p>
        </w:tc>
        <w:tc>
          <w:tcPr>
            <w:tcW w:w="0" w:type="auto"/>
            <w:noWrap/>
            <w:hideMark/>
          </w:tcPr>
          <w:p w14:paraId="769E68F7"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hip OA</w:t>
            </w:r>
          </w:p>
        </w:tc>
        <w:tc>
          <w:tcPr>
            <w:tcW w:w="0" w:type="auto"/>
            <w:noWrap/>
            <w:hideMark/>
          </w:tcPr>
          <w:p w14:paraId="362DBFA5"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rs77036971</w:t>
            </w:r>
          </w:p>
        </w:tc>
        <w:tc>
          <w:tcPr>
            <w:tcW w:w="0" w:type="auto"/>
            <w:noWrap/>
            <w:hideMark/>
          </w:tcPr>
          <w:p w14:paraId="141DF6C9"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5C912854"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0.063</w:t>
            </w:r>
          </w:p>
        </w:tc>
        <w:tc>
          <w:tcPr>
            <w:tcW w:w="0" w:type="auto"/>
            <w:noWrap/>
            <w:hideMark/>
          </w:tcPr>
          <w:p w14:paraId="47C4F7E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0.063</w:t>
            </w:r>
          </w:p>
        </w:tc>
        <w:tc>
          <w:tcPr>
            <w:tcW w:w="0" w:type="auto"/>
            <w:noWrap/>
            <w:hideMark/>
          </w:tcPr>
          <w:p w14:paraId="6A674D8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1.33</w:t>
            </w:r>
          </w:p>
        </w:tc>
        <w:tc>
          <w:tcPr>
            <w:tcW w:w="0" w:type="auto"/>
            <w:noWrap/>
            <w:hideMark/>
          </w:tcPr>
          <w:p w14:paraId="18153FFB"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1.17</w:t>
            </w:r>
          </w:p>
        </w:tc>
        <w:tc>
          <w:tcPr>
            <w:tcW w:w="0" w:type="auto"/>
            <w:noWrap/>
            <w:hideMark/>
          </w:tcPr>
          <w:p w14:paraId="02444C2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1.5</w:t>
            </w:r>
          </w:p>
        </w:tc>
        <w:tc>
          <w:tcPr>
            <w:tcW w:w="0" w:type="auto"/>
            <w:noWrap/>
            <w:hideMark/>
          </w:tcPr>
          <w:p w14:paraId="112AA1C8"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5.27E-06</w:t>
            </w:r>
          </w:p>
        </w:tc>
      </w:tr>
      <w:tr w:rsidR="00CF7BCE" w:rsidRPr="000C18CA" w14:paraId="69EE206F"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0A3CF35"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22:17669306_T_C</w:t>
            </w:r>
          </w:p>
        </w:tc>
        <w:tc>
          <w:tcPr>
            <w:tcW w:w="0" w:type="auto"/>
            <w:noWrap/>
            <w:hideMark/>
          </w:tcPr>
          <w:p w14:paraId="07510CA2"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4B5E574D"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rs2231495</w:t>
            </w:r>
          </w:p>
        </w:tc>
        <w:tc>
          <w:tcPr>
            <w:tcW w:w="0" w:type="auto"/>
            <w:noWrap/>
            <w:hideMark/>
          </w:tcPr>
          <w:p w14:paraId="7D480481"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4EE1B96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0.326</w:t>
            </w:r>
          </w:p>
        </w:tc>
        <w:tc>
          <w:tcPr>
            <w:tcW w:w="0" w:type="auto"/>
            <w:noWrap/>
            <w:hideMark/>
          </w:tcPr>
          <w:p w14:paraId="44929E07"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0.326</w:t>
            </w:r>
          </w:p>
        </w:tc>
        <w:tc>
          <w:tcPr>
            <w:tcW w:w="0" w:type="auto"/>
            <w:noWrap/>
            <w:hideMark/>
          </w:tcPr>
          <w:p w14:paraId="47C544D0"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1.08</w:t>
            </w:r>
          </w:p>
        </w:tc>
        <w:tc>
          <w:tcPr>
            <w:tcW w:w="0" w:type="auto"/>
            <w:noWrap/>
            <w:hideMark/>
          </w:tcPr>
          <w:p w14:paraId="75EDCA55"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1.05</w:t>
            </w:r>
          </w:p>
        </w:tc>
        <w:tc>
          <w:tcPr>
            <w:tcW w:w="0" w:type="auto"/>
            <w:noWrap/>
            <w:hideMark/>
          </w:tcPr>
          <w:p w14:paraId="3E7818D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1.12</w:t>
            </w:r>
          </w:p>
        </w:tc>
        <w:tc>
          <w:tcPr>
            <w:tcW w:w="0" w:type="auto"/>
            <w:noWrap/>
            <w:hideMark/>
          </w:tcPr>
          <w:p w14:paraId="205EA509"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3.01E-06</w:t>
            </w:r>
          </w:p>
        </w:tc>
      </w:tr>
      <w:tr w:rsidR="00CF7BCE" w:rsidRPr="000C18CA" w14:paraId="16618EDB"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6F5F3E2E"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22:27875700_C_T</w:t>
            </w:r>
          </w:p>
        </w:tc>
        <w:tc>
          <w:tcPr>
            <w:tcW w:w="0" w:type="auto"/>
            <w:noWrap/>
            <w:hideMark/>
          </w:tcPr>
          <w:p w14:paraId="33E14E37"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knee OA</w:t>
            </w:r>
          </w:p>
        </w:tc>
        <w:tc>
          <w:tcPr>
            <w:tcW w:w="0" w:type="auto"/>
            <w:noWrap/>
            <w:hideMark/>
          </w:tcPr>
          <w:p w14:paraId="65827636"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rs141319649</w:t>
            </w:r>
          </w:p>
        </w:tc>
        <w:tc>
          <w:tcPr>
            <w:tcW w:w="0" w:type="auto"/>
            <w:noWrap/>
            <w:hideMark/>
          </w:tcPr>
          <w:p w14:paraId="58FDD47A"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T</w:t>
            </w:r>
          </w:p>
        </w:tc>
        <w:tc>
          <w:tcPr>
            <w:tcW w:w="0" w:type="auto"/>
            <w:noWrap/>
            <w:hideMark/>
          </w:tcPr>
          <w:p w14:paraId="1CCD2483"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0.007</w:t>
            </w:r>
          </w:p>
        </w:tc>
        <w:tc>
          <w:tcPr>
            <w:tcW w:w="0" w:type="auto"/>
            <w:noWrap/>
            <w:hideMark/>
          </w:tcPr>
          <w:p w14:paraId="04FE876A"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0.007</w:t>
            </w:r>
          </w:p>
        </w:tc>
        <w:tc>
          <w:tcPr>
            <w:tcW w:w="0" w:type="auto"/>
            <w:noWrap/>
            <w:hideMark/>
          </w:tcPr>
          <w:p w14:paraId="339DAE7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0.52</w:t>
            </w:r>
          </w:p>
        </w:tc>
        <w:tc>
          <w:tcPr>
            <w:tcW w:w="0" w:type="auto"/>
            <w:noWrap/>
            <w:hideMark/>
          </w:tcPr>
          <w:p w14:paraId="433B1DF1"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0.36</w:t>
            </w:r>
          </w:p>
        </w:tc>
        <w:tc>
          <w:tcPr>
            <w:tcW w:w="0" w:type="auto"/>
            <w:noWrap/>
            <w:hideMark/>
          </w:tcPr>
          <w:p w14:paraId="4DF8730D"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0.74</w:t>
            </w:r>
          </w:p>
        </w:tc>
        <w:tc>
          <w:tcPr>
            <w:tcW w:w="0" w:type="auto"/>
            <w:noWrap/>
            <w:hideMark/>
          </w:tcPr>
          <w:p w14:paraId="4F62A505"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3.16E-06</w:t>
            </w:r>
          </w:p>
        </w:tc>
      </w:tr>
      <w:tr w:rsidR="00CF7BCE" w:rsidRPr="000C18CA" w14:paraId="7E70BFD5"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37B21976"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22:35508387_AT_A</w:t>
            </w:r>
          </w:p>
        </w:tc>
        <w:tc>
          <w:tcPr>
            <w:tcW w:w="0" w:type="auto"/>
            <w:noWrap/>
            <w:hideMark/>
          </w:tcPr>
          <w:p w14:paraId="46879CA8"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Self-reported OA</w:t>
            </w:r>
          </w:p>
        </w:tc>
        <w:tc>
          <w:tcPr>
            <w:tcW w:w="0" w:type="auto"/>
            <w:noWrap/>
            <w:hideMark/>
          </w:tcPr>
          <w:p w14:paraId="5B91BC3C"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rs134199</w:t>
            </w:r>
          </w:p>
        </w:tc>
        <w:tc>
          <w:tcPr>
            <w:tcW w:w="0" w:type="auto"/>
            <w:noWrap/>
            <w:hideMark/>
          </w:tcPr>
          <w:p w14:paraId="00EF3686"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740B554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0.689</w:t>
            </w:r>
          </w:p>
        </w:tc>
        <w:tc>
          <w:tcPr>
            <w:tcW w:w="0" w:type="auto"/>
            <w:noWrap/>
            <w:hideMark/>
          </w:tcPr>
          <w:p w14:paraId="71D41B4D"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0.311</w:t>
            </w:r>
          </w:p>
        </w:tc>
        <w:tc>
          <w:tcPr>
            <w:tcW w:w="0" w:type="auto"/>
            <w:noWrap/>
            <w:hideMark/>
          </w:tcPr>
          <w:p w14:paraId="7128447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0.94</w:t>
            </w:r>
          </w:p>
        </w:tc>
        <w:tc>
          <w:tcPr>
            <w:tcW w:w="0" w:type="auto"/>
            <w:noWrap/>
            <w:hideMark/>
          </w:tcPr>
          <w:p w14:paraId="30D888C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0.91</w:t>
            </w:r>
          </w:p>
        </w:tc>
        <w:tc>
          <w:tcPr>
            <w:tcW w:w="0" w:type="auto"/>
            <w:noWrap/>
            <w:hideMark/>
          </w:tcPr>
          <w:p w14:paraId="7E04805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0.97</w:t>
            </w:r>
          </w:p>
        </w:tc>
        <w:tc>
          <w:tcPr>
            <w:tcW w:w="0" w:type="auto"/>
            <w:noWrap/>
            <w:hideMark/>
          </w:tcPr>
          <w:p w14:paraId="0DBBF348"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9.11E-06</w:t>
            </w:r>
          </w:p>
        </w:tc>
      </w:tr>
      <w:tr w:rsidR="00CF7BCE" w:rsidRPr="000C18CA" w14:paraId="5FF18F90" w14:textId="77777777" w:rsidTr="00444A4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67C54CD"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22:48233330_G_A</w:t>
            </w:r>
          </w:p>
        </w:tc>
        <w:tc>
          <w:tcPr>
            <w:tcW w:w="0" w:type="auto"/>
            <w:noWrap/>
            <w:hideMark/>
          </w:tcPr>
          <w:p w14:paraId="2ACE1138"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3E775587"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rs556923230</w:t>
            </w:r>
          </w:p>
        </w:tc>
        <w:tc>
          <w:tcPr>
            <w:tcW w:w="0" w:type="auto"/>
            <w:noWrap/>
            <w:hideMark/>
          </w:tcPr>
          <w:p w14:paraId="03190120" w14:textId="77777777" w:rsidR="00CF7BCE" w:rsidRPr="000C18CA" w:rsidRDefault="00CF7BCE" w:rsidP="00CF7BCE">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A</w:t>
            </w:r>
          </w:p>
        </w:tc>
        <w:tc>
          <w:tcPr>
            <w:tcW w:w="0" w:type="auto"/>
            <w:noWrap/>
            <w:hideMark/>
          </w:tcPr>
          <w:p w14:paraId="714CDD5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2CD580EC"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0.003</w:t>
            </w:r>
          </w:p>
        </w:tc>
        <w:tc>
          <w:tcPr>
            <w:tcW w:w="0" w:type="auto"/>
            <w:noWrap/>
            <w:hideMark/>
          </w:tcPr>
          <w:p w14:paraId="15BFAE6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0.5</w:t>
            </w:r>
          </w:p>
        </w:tc>
        <w:tc>
          <w:tcPr>
            <w:tcW w:w="0" w:type="auto"/>
            <w:noWrap/>
            <w:hideMark/>
          </w:tcPr>
          <w:p w14:paraId="7593A3D9"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0.35</w:t>
            </w:r>
          </w:p>
        </w:tc>
        <w:tc>
          <w:tcPr>
            <w:tcW w:w="0" w:type="auto"/>
            <w:noWrap/>
            <w:hideMark/>
          </w:tcPr>
          <w:p w14:paraId="3C01BFA2"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0.72</w:t>
            </w:r>
          </w:p>
        </w:tc>
        <w:tc>
          <w:tcPr>
            <w:tcW w:w="0" w:type="auto"/>
            <w:noWrap/>
            <w:hideMark/>
          </w:tcPr>
          <w:p w14:paraId="2A2170CF" w14:textId="77777777" w:rsidR="00CF7BCE" w:rsidRPr="000C18CA" w:rsidRDefault="00CF7BCE" w:rsidP="00CF7BC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7.35E-06</w:t>
            </w:r>
          </w:p>
        </w:tc>
      </w:tr>
      <w:tr w:rsidR="00CF7BCE" w:rsidRPr="000C18CA" w14:paraId="666AADD4" w14:textId="77777777" w:rsidTr="00444A44">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11D6366" w14:textId="77777777" w:rsidR="00CF7BCE" w:rsidRPr="000C18CA" w:rsidRDefault="00CF7BCE" w:rsidP="00CF7BCE">
            <w:pPr>
              <w:rPr>
                <w:rFonts w:asciiTheme="minorHAnsi" w:hAnsiTheme="minorHAnsi" w:cs="Times New Roman"/>
                <w:color w:val="000000"/>
                <w:lang w:eastAsia="en-GB"/>
              </w:rPr>
            </w:pPr>
            <w:r w:rsidRPr="000C18CA">
              <w:rPr>
                <w:rFonts w:asciiTheme="minorHAnsi" w:hAnsiTheme="minorHAnsi" w:cs="Times New Roman"/>
                <w:color w:val="000000"/>
                <w:lang w:eastAsia="en-GB"/>
              </w:rPr>
              <w:t>22:50836944_CT_C</w:t>
            </w:r>
          </w:p>
        </w:tc>
        <w:tc>
          <w:tcPr>
            <w:tcW w:w="0" w:type="auto"/>
            <w:noWrap/>
            <w:hideMark/>
          </w:tcPr>
          <w:p w14:paraId="6F7B22F5"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Hospital diagnosed OA</w:t>
            </w:r>
          </w:p>
        </w:tc>
        <w:tc>
          <w:tcPr>
            <w:tcW w:w="0" w:type="auto"/>
            <w:noWrap/>
            <w:hideMark/>
          </w:tcPr>
          <w:p w14:paraId="61F90837"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rs539664240</w:t>
            </w:r>
          </w:p>
        </w:tc>
        <w:tc>
          <w:tcPr>
            <w:tcW w:w="0" w:type="auto"/>
            <w:noWrap/>
            <w:hideMark/>
          </w:tcPr>
          <w:p w14:paraId="29BCFF85" w14:textId="77777777" w:rsidR="00CF7BCE" w:rsidRPr="000C18CA" w:rsidRDefault="00CF7BCE" w:rsidP="00CF7BCE">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C</w:t>
            </w:r>
          </w:p>
        </w:tc>
        <w:tc>
          <w:tcPr>
            <w:tcW w:w="0" w:type="auto"/>
            <w:noWrap/>
            <w:hideMark/>
          </w:tcPr>
          <w:p w14:paraId="52A36D7A"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0.116</w:t>
            </w:r>
          </w:p>
        </w:tc>
        <w:tc>
          <w:tcPr>
            <w:tcW w:w="0" w:type="auto"/>
            <w:noWrap/>
            <w:hideMark/>
          </w:tcPr>
          <w:p w14:paraId="62ABCB31"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0.116</w:t>
            </w:r>
          </w:p>
        </w:tc>
        <w:tc>
          <w:tcPr>
            <w:tcW w:w="0" w:type="auto"/>
            <w:noWrap/>
            <w:hideMark/>
          </w:tcPr>
          <w:p w14:paraId="739F09E3"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w:t>
            </w:r>
          </w:p>
        </w:tc>
        <w:tc>
          <w:tcPr>
            <w:tcW w:w="0" w:type="auto"/>
            <w:noWrap/>
            <w:hideMark/>
          </w:tcPr>
          <w:p w14:paraId="374B49AB"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0.86</w:t>
            </w:r>
          </w:p>
        </w:tc>
        <w:tc>
          <w:tcPr>
            <w:tcW w:w="0" w:type="auto"/>
            <w:noWrap/>
            <w:hideMark/>
          </w:tcPr>
          <w:p w14:paraId="5E55F6DE"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0.95</w:t>
            </w:r>
          </w:p>
        </w:tc>
        <w:tc>
          <w:tcPr>
            <w:tcW w:w="0" w:type="auto"/>
            <w:noWrap/>
            <w:hideMark/>
          </w:tcPr>
          <w:p w14:paraId="22EC8302" w14:textId="77777777" w:rsidR="00CF7BCE" w:rsidRPr="000C18CA" w:rsidRDefault="00CF7BCE" w:rsidP="00CF7B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000000"/>
                <w:lang w:eastAsia="en-GB"/>
              </w:rPr>
            </w:pPr>
            <w:r w:rsidRPr="000C18CA">
              <w:rPr>
                <w:rFonts w:asciiTheme="minorHAnsi" w:hAnsiTheme="minorHAnsi" w:cs="Times New Roman"/>
                <w:color w:val="000000"/>
                <w:lang w:eastAsia="en-GB"/>
              </w:rPr>
              <w:t>4.48E-06</w:t>
            </w:r>
          </w:p>
        </w:tc>
      </w:tr>
    </w:tbl>
    <w:p w14:paraId="4F53F443" w14:textId="27342D2A" w:rsidR="00CF7BCE" w:rsidRPr="00197EED" w:rsidRDefault="009B5C02" w:rsidP="00833FA8">
      <w:pPr>
        <w:spacing w:after="200" w:line="480" w:lineRule="auto"/>
        <w:jc w:val="both"/>
        <w:rPr>
          <w:rFonts w:ascii="Calibri" w:eastAsia="Times New Roman" w:hAnsi="Calibri" w:cs="Times New Roman"/>
          <w:sz w:val="24"/>
          <w:szCs w:val="22"/>
          <w:lang w:eastAsia="en-US"/>
        </w:rPr>
      </w:pPr>
      <w:r>
        <w:rPr>
          <w:rFonts w:ascii="Calibri" w:eastAsia="Times New Roman" w:hAnsi="Calibri" w:cs="Times New Roman"/>
          <w:sz w:val="24"/>
          <w:szCs w:val="22"/>
          <w:lang w:eastAsia="en-US"/>
        </w:rPr>
        <w:t>EA, effect allele; EAF, effect allele frequency; OR, odds ratio; OA, osteoarthritis</w:t>
      </w:r>
    </w:p>
    <w:p w14:paraId="64E2A920" w14:textId="77777777" w:rsidR="009B5C02" w:rsidRDefault="009B5C02" w:rsidP="00833FA8">
      <w:pPr>
        <w:spacing w:after="200" w:line="480" w:lineRule="auto"/>
        <w:jc w:val="both"/>
        <w:rPr>
          <w:rFonts w:ascii="Calibri" w:eastAsia="Times New Roman" w:hAnsi="Calibri" w:cs="Times New Roman"/>
          <w:b/>
          <w:sz w:val="36"/>
          <w:szCs w:val="32"/>
          <w:lang w:eastAsia="en-US"/>
        </w:rPr>
      </w:pPr>
    </w:p>
    <w:p w14:paraId="33DAFC3B" w14:textId="77777777" w:rsidR="009B5C02" w:rsidRDefault="009B5C02" w:rsidP="00833FA8">
      <w:pPr>
        <w:spacing w:after="200" w:line="480" w:lineRule="auto"/>
        <w:jc w:val="both"/>
        <w:rPr>
          <w:rFonts w:ascii="Calibri" w:eastAsia="Times New Roman" w:hAnsi="Calibri" w:cs="Times New Roman"/>
          <w:b/>
          <w:sz w:val="36"/>
          <w:szCs w:val="32"/>
          <w:lang w:eastAsia="en-US"/>
        </w:rPr>
      </w:pPr>
    </w:p>
    <w:p w14:paraId="250D20C9" w14:textId="347DE502" w:rsidR="009B5C02" w:rsidRDefault="009B5C02" w:rsidP="00833FA8">
      <w:pPr>
        <w:spacing w:after="200" w:line="480" w:lineRule="auto"/>
        <w:jc w:val="both"/>
        <w:rPr>
          <w:rFonts w:ascii="Calibri" w:eastAsia="Times New Roman" w:hAnsi="Calibri" w:cs="Times New Roman"/>
          <w:b/>
          <w:sz w:val="36"/>
          <w:szCs w:val="32"/>
          <w:lang w:eastAsia="en-US"/>
        </w:rPr>
        <w:sectPr w:rsidR="009B5C02" w:rsidSect="000C18CA">
          <w:pgSz w:w="16838" w:h="11906" w:orient="landscape"/>
          <w:pgMar w:top="2268" w:right="1440" w:bottom="1440" w:left="1440" w:header="709" w:footer="709" w:gutter="0"/>
          <w:cols w:space="708"/>
          <w:docGrid w:linePitch="360"/>
        </w:sectPr>
      </w:pPr>
    </w:p>
    <w:p w14:paraId="04FF7FE8" w14:textId="77777777" w:rsidR="00682159" w:rsidRPr="00682159" w:rsidRDefault="00682159" w:rsidP="00DE2653">
      <w:pPr>
        <w:spacing w:after="200" w:line="360" w:lineRule="auto"/>
        <w:jc w:val="both"/>
        <w:rPr>
          <w:rFonts w:asciiTheme="minorHAnsi" w:eastAsiaTheme="minorHAnsi" w:hAnsiTheme="minorHAnsi" w:cstheme="minorBidi"/>
          <w:b/>
          <w:sz w:val="28"/>
          <w:szCs w:val="24"/>
          <w:lang w:eastAsia="en-US"/>
        </w:rPr>
      </w:pPr>
      <w:r w:rsidRPr="00682159">
        <w:rPr>
          <w:rFonts w:asciiTheme="minorHAnsi" w:eastAsiaTheme="minorHAnsi" w:hAnsiTheme="minorHAnsi" w:cstheme="minorBidi"/>
          <w:b/>
          <w:sz w:val="28"/>
          <w:szCs w:val="24"/>
          <w:lang w:eastAsia="en-US"/>
        </w:rPr>
        <w:lastRenderedPageBreak/>
        <w:t>Appendix 3</w:t>
      </w:r>
    </w:p>
    <w:p w14:paraId="639F2AE7" w14:textId="06FBCD4C" w:rsidR="00DE2653" w:rsidRPr="00197EED" w:rsidRDefault="00DE2653" w:rsidP="00DE2653">
      <w:pPr>
        <w:spacing w:after="200" w:line="360" w:lineRule="auto"/>
        <w:jc w:val="both"/>
        <w:rPr>
          <w:rFonts w:asciiTheme="minorHAnsi" w:eastAsiaTheme="minorHAnsi" w:hAnsiTheme="minorHAnsi" w:cstheme="minorBidi"/>
          <w:b/>
          <w:sz w:val="24"/>
          <w:szCs w:val="24"/>
          <w:lang w:eastAsia="en-US"/>
        </w:rPr>
      </w:pPr>
      <w:r w:rsidRPr="00197EED">
        <w:rPr>
          <w:rFonts w:asciiTheme="minorHAnsi" w:eastAsiaTheme="minorHAnsi" w:hAnsiTheme="minorHAnsi" w:cstheme="minorBidi"/>
          <w:b/>
          <w:sz w:val="24"/>
          <w:szCs w:val="24"/>
          <w:lang w:eastAsia="en-US"/>
        </w:rPr>
        <w:t xml:space="preserve">ARGO study ethics approvals </w:t>
      </w:r>
    </w:p>
    <w:p w14:paraId="6C3DDC5F" w14:textId="77777777" w:rsidR="00DE2653" w:rsidRPr="00197EED" w:rsidRDefault="00DE2653" w:rsidP="00DE2653">
      <w:pPr>
        <w:spacing w:after="200"/>
        <w:jc w:val="both"/>
        <w:rPr>
          <w:rFonts w:asciiTheme="minorHAnsi" w:eastAsia="Calibri" w:hAnsiTheme="minorHAnsi" w:cs="Times New Roman"/>
          <w:b/>
          <w:sz w:val="24"/>
          <w:szCs w:val="24"/>
          <w:lang w:val="en-US" w:eastAsia="en-US"/>
        </w:rPr>
      </w:pPr>
      <w:r w:rsidRPr="00197EED">
        <w:rPr>
          <w:rFonts w:asciiTheme="minorHAnsi" w:eastAsia="Calibri" w:hAnsiTheme="minorHAnsi" w:cs="Times New Roman"/>
          <w:b/>
          <w:sz w:val="24"/>
          <w:szCs w:val="24"/>
          <w:lang w:val="en-US" w:eastAsia="en-US"/>
        </w:rPr>
        <w:t>1</w:t>
      </w:r>
      <w:r w:rsidRPr="00197EED">
        <w:rPr>
          <w:rFonts w:asciiTheme="minorHAnsi" w:eastAsia="Calibri" w:hAnsiTheme="minorHAnsi" w:cs="Times New Roman"/>
          <w:b/>
          <w:sz w:val="24"/>
          <w:szCs w:val="24"/>
          <w:vertAlign w:val="superscript"/>
          <w:lang w:val="en-US" w:eastAsia="en-US"/>
        </w:rPr>
        <w:t>st</w:t>
      </w:r>
      <w:r w:rsidRPr="00197EED">
        <w:rPr>
          <w:rFonts w:asciiTheme="minorHAnsi" w:eastAsia="Calibri" w:hAnsiTheme="minorHAnsi" w:cs="Times New Roman"/>
          <w:b/>
          <w:sz w:val="24"/>
          <w:szCs w:val="24"/>
          <w:lang w:val="en-US" w:eastAsia="en-US"/>
        </w:rPr>
        <w:t xml:space="preserve"> Department of Orthopaedics</w:t>
      </w:r>
      <w:r>
        <w:rPr>
          <w:rFonts w:asciiTheme="minorHAnsi" w:eastAsia="Calibri" w:hAnsiTheme="minorHAnsi" w:cs="Times New Roman"/>
          <w:b/>
          <w:sz w:val="24"/>
          <w:szCs w:val="24"/>
          <w:lang w:val="en-US" w:eastAsia="en-US"/>
        </w:rPr>
        <w:t xml:space="preserve">, </w:t>
      </w:r>
      <w:r w:rsidRPr="00197EED">
        <w:rPr>
          <w:rFonts w:asciiTheme="minorHAnsi" w:eastAsia="Calibri" w:hAnsiTheme="minorHAnsi" w:cs="Times New Roman"/>
          <w:b/>
          <w:sz w:val="24"/>
          <w:szCs w:val="24"/>
          <w:lang w:val="en-US" w:eastAsia="en-US"/>
        </w:rPr>
        <w:t xml:space="preserve">Attikon University General Hospital of Athens Ethics Approval </w:t>
      </w:r>
    </w:p>
    <w:p w14:paraId="1C3C1D67" w14:textId="77777777" w:rsidR="00DE2653" w:rsidRPr="00197EED" w:rsidRDefault="00DE2653" w:rsidP="00DE2653">
      <w:pPr>
        <w:spacing w:after="200" w:line="360" w:lineRule="auto"/>
        <w:jc w:val="both"/>
        <w:rPr>
          <w:rFonts w:asciiTheme="minorHAnsi" w:eastAsia="Calibri" w:hAnsiTheme="minorHAnsi" w:cs="Times New Roman"/>
          <w:sz w:val="24"/>
          <w:szCs w:val="24"/>
          <w:lang w:val="en-US" w:eastAsia="en-US"/>
        </w:rPr>
      </w:pPr>
      <w:r w:rsidRPr="00197EED">
        <w:rPr>
          <w:rFonts w:asciiTheme="minorHAnsi" w:eastAsia="Calibri" w:hAnsiTheme="minorHAnsi" w:cs="Times New Roman"/>
          <w:noProof/>
          <w:sz w:val="24"/>
          <w:szCs w:val="24"/>
          <w:lang w:eastAsia="en-GB"/>
        </w:rPr>
        <w:drawing>
          <wp:inline distT="0" distB="0" distL="0" distR="0" wp14:anchorId="392C4C3C" wp14:editId="73756579">
            <wp:extent cx="4663700" cy="6690893"/>
            <wp:effectExtent l="0" t="0" r="381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669149" cy="6698711"/>
                    </a:xfrm>
                    <a:prstGeom prst="rect">
                      <a:avLst/>
                    </a:prstGeom>
                    <a:noFill/>
                    <a:ln>
                      <a:noFill/>
                    </a:ln>
                  </pic:spPr>
                </pic:pic>
              </a:graphicData>
            </a:graphic>
          </wp:inline>
        </w:drawing>
      </w:r>
    </w:p>
    <w:p w14:paraId="256CE4EF" w14:textId="77777777" w:rsidR="00682159" w:rsidRDefault="00682159" w:rsidP="00DE2653">
      <w:pPr>
        <w:spacing w:after="200"/>
        <w:jc w:val="both"/>
        <w:rPr>
          <w:rFonts w:asciiTheme="minorHAnsi" w:eastAsia="Calibri" w:hAnsiTheme="minorHAnsi" w:cs="Times New Roman"/>
          <w:b/>
          <w:sz w:val="24"/>
          <w:szCs w:val="24"/>
          <w:lang w:val="en-US" w:eastAsia="en-US"/>
        </w:rPr>
      </w:pPr>
    </w:p>
    <w:p w14:paraId="4940B9AE" w14:textId="05D3B254" w:rsidR="00DE2653" w:rsidRPr="00197EED" w:rsidRDefault="00DE2653" w:rsidP="00DE2653">
      <w:pPr>
        <w:spacing w:after="200"/>
        <w:jc w:val="both"/>
        <w:rPr>
          <w:rFonts w:asciiTheme="minorHAnsi" w:eastAsia="Calibri" w:hAnsiTheme="minorHAnsi" w:cs="Times New Roman"/>
          <w:b/>
          <w:sz w:val="24"/>
          <w:szCs w:val="24"/>
          <w:lang w:val="en-US" w:eastAsia="en-US"/>
        </w:rPr>
      </w:pPr>
      <w:r w:rsidRPr="00197EED">
        <w:rPr>
          <w:rFonts w:asciiTheme="minorHAnsi" w:eastAsia="Calibri" w:hAnsiTheme="minorHAnsi" w:cs="Times New Roman"/>
          <w:b/>
          <w:sz w:val="24"/>
          <w:szCs w:val="24"/>
          <w:lang w:val="en-US" w:eastAsia="en-US"/>
        </w:rPr>
        <w:lastRenderedPageBreak/>
        <w:t>1</w:t>
      </w:r>
      <w:r w:rsidRPr="00197EED">
        <w:rPr>
          <w:rFonts w:asciiTheme="minorHAnsi" w:eastAsia="Calibri" w:hAnsiTheme="minorHAnsi" w:cs="Times New Roman"/>
          <w:b/>
          <w:sz w:val="24"/>
          <w:szCs w:val="24"/>
          <w:vertAlign w:val="superscript"/>
          <w:lang w:val="en-US" w:eastAsia="en-US"/>
        </w:rPr>
        <w:t>st</w:t>
      </w:r>
      <w:r w:rsidRPr="00197EED">
        <w:rPr>
          <w:rFonts w:asciiTheme="minorHAnsi" w:eastAsia="Calibri" w:hAnsiTheme="minorHAnsi" w:cs="Times New Roman"/>
          <w:b/>
          <w:sz w:val="24"/>
          <w:szCs w:val="24"/>
          <w:lang w:val="en-US" w:eastAsia="en-US"/>
        </w:rPr>
        <w:t xml:space="preserve"> Department of Orthopaedics</w:t>
      </w:r>
      <w:r>
        <w:rPr>
          <w:rFonts w:asciiTheme="minorHAnsi" w:eastAsia="Calibri" w:hAnsiTheme="minorHAnsi" w:cs="Times New Roman"/>
          <w:b/>
          <w:sz w:val="24"/>
          <w:szCs w:val="24"/>
          <w:lang w:val="en-US" w:eastAsia="en-US"/>
        </w:rPr>
        <w:t xml:space="preserve">, </w:t>
      </w:r>
      <w:r w:rsidRPr="00197EED">
        <w:rPr>
          <w:rFonts w:asciiTheme="minorHAnsi" w:eastAsia="Calibri" w:hAnsiTheme="minorHAnsi" w:cs="Times New Roman"/>
          <w:b/>
          <w:sz w:val="24"/>
          <w:szCs w:val="24"/>
          <w:lang w:val="en-US" w:eastAsia="en-US"/>
        </w:rPr>
        <w:t>Attikon University General Hospital of Athens Ethics Approval; English translation</w:t>
      </w:r>
    </w:p>
    <w:p w14:paraId="53202A11" w14:textId="77777777" w:rsidR="00DE2653" w:rsidRPr="00197EED" w:rsidRDefault="00DE2653" w:rsidP="00DE2653">
      <w:pPr>
        <w:spacing w:line="360" w:lineRule="auto"/>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HELLENIC DEMOCRACY</w:t>
      </w:r>
    </w:p>
    <w:p w14:paraId="13FAB08F" w14:textId="77777777" w:rsidR="00DE2653" w:rsidRPr="00197EED" w:rsidRDefault="00DE2653" w:rsidP="00DE2653">
      <w:pPr>
        <w:spacing w:line="360" w:lineRule="auto"/>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ADMINISTRATION OF 2</w:t>
      </w:r>
      <w:r w:rsidRPr="00197EED">
        <w:rPr>
          <w:rFonts w:asciiTheme="minorHAnsi" w:eastAsiaTheme="minorHAnsi" w:hAnsiTheme="minorHAnsi" w:cstheme="minorBidi"/>
          <w:sz w:val="24"/>
          <w:szCs w:val="24"/>
          <w:vertAlign w:val="superscript"/>
          <w:lang w:val="en-US" w:eastAsia="en-US"/>
        </w:rPr>
        <w:t>nd</w:t>
      </w:r>
      <w:r w:rsidRPr="00197EED">
        <w:rPr>
          <w:rFonts w:asciiTheme="minorHAnsi" w:eastAsiaTheme="minorHAnsi" w:hAnsiTheme="minorHAnsi" w:cstheme="minorBidi"/>
          <w:sz w:val="24"/>
          <w:szCs w:val="24"/>
          <w:lang w:val="en-US" w:eastAsia="en-US"/>
        </w:rPr>
        <w:t xml:space="preserve"> HEALTH REGION OF PIREAS AND EAGEON</w:t>
      </w:r>
    </w:p>
    <w:p w14:paraId="13542463" w14:textId="77777777" w:rsidR="00DE2653" w:rsidRPr="00197EED" w:rsidRDefault="00DE2653" w:rsidP="00DE2653">
      <w:pPr>
        <w:spacing w:line="360" w:lineRule="auto"/>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UNIVERSITY GENERAL HOSPITAL</w:t>
      </w:r>
    </w:p>
    <w:p w14:paraId="1E04938D" w14:textId="77777777" w:rsidR="00DE2653" w:rsidRPr="00197EED" w:rsidRDefault="00DE2653" w:rsidP="00DE2653">
      <w:pPr>
        <w:spacing w:line="360" w:lineRule="auto"/>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“ATTIKON”</w:t>
      </w:r>
    </w:p>
    <w:p w14:paraId="309D5ACB" w14:textId="77777777" w:rsidR="00DE2653" w:rsidRPr="00197EED" w:rsidRDefault="00DE2653" w:rsidP="00DE2653">
      <w:pPr>
        <w:spacing w:line="360" w:lineRule="auto"/>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SCIENTIFIC COUNCIL MINUTES 2</w:t>
      </w:r>
      <w:r w:rsidRPr="00197EED">
        <w:rPr>
          <w:rFonts w:asciiTheme="minorHAnsi" w:eastAsiaTheme="minorHAnsi" w:hAnsiTheme="minorHAnsi" w:cstheme="minorBidi"/>
          <w:sz w:val="24"/>
          <w:szCs w:val="24"/>
          <w:vertAlign w:val="superscript"/>
          <w:lang w:val="en-US" w:eastAsia="en-US"/>
        </w:rPr>
        <w:t>nd</w:t>
      </w:r>
      <w:r w:rsidRPr="00197EED">
        <w:rPr>
          <w:rFonts w:asciiTheme="minorHAnsi" w:eastAsiaTheme="minorHAnsi" w:hAnsiTheme="minorHAnsi" w:cstheme="minorBidi"/>
          <w:sz w:val="24"/>
          <w:szCs w:val="24"/>
          <w:lang w:val="en-US" w:eastAsia="en-US"/>
        </w:rPr>
        <w:t xml:space="preserve"> SESSION 14/2/2014</w:t>
      </w:r>
    </w:p>
    <w:p w14:paraId="1FB0FE08" w14:textId="77777777" w:rsidR="00DE2653" w:rsidRPr="00197EED" w:rsidRDefault="00DE2653" w:rsidP="00DE2653">
      <w:pPr>
        <w:spacing w:line="360" w:lineRule="auto"/>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Decision</w:t>
      </w:r>
    </w:p>
    <w:p w14:paraId="640E3C0A" w14:textId="77777777" w:rsidR="00DE2653" w:rsidRDefault="00DE2653" w:rsidP="00DE2653">
      <w:pPr>
        <w:spacing w:after="200" w:line="360" w:lineRule="auto"/>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SUBJECT: Approval for conduction of noninvasive study with title: “Arthroplasty and the Genetics of Osteoarthritis, ARGO” in</w:t>
      </w:r>
      <w:r>
        <w:rPr>
          <w:rFonts w:asciiTheme="minorHAnsi" w:eastAsiaTheme="minorHAnsi" w:hAnsiTheme="minorHAnsi" w:cstheme="minorBidi"/>
          <w:sz w:val="24"/>
          <w:szCs w:val="24"/>
          <w:lang w:val="en-US" w:eastAsia="en-US"/>
        </w:rPr>
        <w:t xml:space="preserve"> A’ Department of Orthopaedics.</w:t>
      </w:r>
    </w:p>
    <w:p w14:paraId="1122423F" w14:textId="77777777" w:rsidR="00DE2653" w:rsidRPr="00197EED" w:rsidRDefault="00DE2653" w:rsidP="00DE2653">
      <w:pPr>
        <w:spacing w:after="200" w:line="360" w:lineRule="auto"/>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The scientific council (present: Professor Christos Liapis, Professor Petros Karakitsos, Director ESY (NHS) A.Papadopoulos, Tr. A’ ESY F.Kolokathis, Assistant Prof. C. Chrelias, Assistant Prof. Christos Kroupis, Lecturer Nikolaos Zavras, Intern E. Dymenou, Head of Department Nursing Mrs. I. Tasiopoulou) after regarding:</w:t>
      </w:r>
    </w:p>
    <w:p w14:paraId="6A5432F7" w14:textId="77777777" w:rsidR="00DE2653" w:rsidRPr="00197EED" w:rsidRDefault="00DE2653" w:rsidP="00DE2653">
      <w:pPr>
        <w:spacing w:after="200"/>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1. The No 1 session/13.02.2014/ (subject 9) decision of the Ethics Committee (present: Professor Petros Karakitsos, Director ESY (NHS) Papadopoulos Angelos, lecturer in Paediatric Surgery Zavras Nikolaos, Assistant Professor of Biochemistry Kroupis Christos)</w:t>
      </w:r>
    </w:p>
    <w:p w14:paraId="3B3423E5" w14:textId="77777777" w:rsidR="00DE2653" w:rsidRPr="00197EED" w:rsidRDefault="00DE2653" w:rsidP="00DE2653">
      <w:pPr>
        <w:spacing w:after="200"/>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2. The procedures and regulations of protocol submission for a clinical trial in the Hospital</w:t>
      </w:r>
    </w:p>
    <w:p w14:paraId="5A51CCD3" w14:textId="77777777" w:rsidR="00DE2653" w:rsidRPr="00197EED" w:rsidRDefault="00DE2653" w:rsidP="00DE2653">
      <w:pPr>
        <w:spacing w:after="200"/>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3. The fact that the files are complete and cover all the requirements for study conduction</w:t>
      </w:r>
    </w:p>
    <w:p w14:paraId="0F2BA32E" w14:textId="77777777" w:rsidR="00DE2653" w:rsidRPr="00197EED" w:rsidRDefault="00DE2653" w:rsidP="00DE2653">
      <w:pPr>
        <w:spacing w:after="200"/>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4. That from the conduct of the study there will be no financial burden for the Hospital</w:t>
      </w:r>
    </w:p>
    <w:p w14:paraId="181FDE1A" w14:textId="77777777" w:rsidR="00DE2653" w:rsidRDefault="00DE2653" w:rsidP="00DE2653">
      <w:pPr>
        <w:spacing w:after="200" w:line="360" w:lineRule="auto"/>
        <w:jc w:val="both"/>
        <w:rPr>
          <w:rFonts w:asciiTheme="minorHAnsi" w:eastAsiaTheme="minorHAnsi" w:hAnsiTheme="minorHAnsi" w:cstheme="minorBidi"/>
          <w:b/>
          <w:sz w:val="24"/>
          <w:szCs w:val="24"/>
          <w:lang w:val="en-US" w:eastAsia="en-US"/>
        </w:rPr>
      </w:pPr>
      <w:r>
        <w:rPr>
          <w:rFonts w:asciiTheme="minorHAnsi" w:eastAsiaTheme="minorHAnsi" w:hAnsiTheme="minorHAnsi" w:cstheme="minorBidi"/>
          <w:b/>
          <w:sz w:val="24"/>
          <w:szCs w:val="24"/>
          <w:lang w:val="en-US" w:eastAsia="en-US"/>
        </w:rPr>
        <w:t>Unanimously decides</w:t>
      </w:r>
    </w:p>
    <w:p w14:paraId="19983C60" w14:textId="77777777" w:rsidR="00DE2653" w:rsidRPr="00BE334B" w:rsidRDefault="00DE2653" w:rsidP="00DE2653">
      <w:pPr>
        <w:spacing w:after="200" w:line="360" w:lineRule="auto"/>
        <w:jc w:val="both"/>
        <w:rPr>
          <w:rFonts w:asciiTheme="minorHAnsi" w:eastAsiaTheme="minorHAnsi" w:hAnsiTheme="minorHAnsi" w:cstheme="minorBidi"/>
          <w:b/>
          <w:sz w:val="24"/>
          <w:szCs w:val="24"/>
          <w:lang w:val="en-US" w:eastAsia="en-US"/>
        </w:rPr>
      </w:pPr>
      <w:r w:rsidRPr="00197EED">
        <w:rPr>
          <w:rFonts w:asciiTheme="minorHAnsi" w:eastAsiaTheme="minorHAnsi" w:hAnsiTheme="minorHAnsi" w:cstheme="minorBidi"/>
          <w:sz w:val="24"/>
          <w:szCs w:val="24"/>
          <w:lang w:val="en-US" w:eastAsia="en-US"/>
        </w:rPr>
        <w:t xml:space="preserve">That it approves the conduct of the research protocol entitled “Arthroplasty and the Genetics of Osteoarthritis, ARGO” in A’ Department of Orthopaedics. </w:t>
      </w:r>
    </w:p>
    <w:p w14:paraId="0050F9CF" w14:textId="77777777" w:rsidR="00DE2653" w:rsidRPr="00197EED" w:rsidRDefault="00DE2653" w:rsidP="00DE2653">
      <w:pPr>
        <w:spacing w:after="200" w:line="360" w:lineRule="auto"/>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Director: Professor Panayiotis Papangelopoulos</w:t>
      </w:r>
    </w:p>
    <w:p w14:paraId="3D8C1FE3" w14:textId="77777777" w:rsidR="00DE2653" w:rsidRPr="00197EED" w:rsidRDefault="00DE2653" w:rsidP="00DE2653">
      <w:pPr>
        <w:spacing w:after="200" w:line="360" w:lineRule="auto"/>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 xml:space="preserve">Responsible Researcher: Sakellariou Vassilios </w:t>
      </w:r>
    </w:p>
    <w:p w14:paraId="43B02F51" w14:textId="77777777" w:rsidR="00DE2653" w:rsidRPr="00197EED" w:rsidRDefault="00DE2653" w:rsidP="00DE2653">
      <w:pPr>
        <w:spacing w:after="200" w:line="360" w:lineRule="auto"/>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 xml:space="preserve">We refer the matter to the competent authorities for further action </w:t>
      </w:r>
    </w:p>
    <w:p w14:paraId="59141535" w14:textId="77777777" w:rsidR="00DE2653" w:rsidRPr="00197EED" w:rsidRDefault="00DE2653" w:rsidP="00DE2653">
      <w:pPr>
        <w:spacing w:line="360" w:lineRule="auto"/>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The president of the Scientific Committee</w:t>
      </w:r>
      <w:r>
        <w:rPr>
          <w:rFonts w:asciiTheme="minorHAnsi" w:eastAsiaTheme="minorHAnsi" w:hAnsiTheme="minorHAnsi" w:cstheme="minorBidi"/>
          <w:sz w:val="24"/>
          <w:szCs w:val="24"/>
          <w:lang w:val="en-US" w:eastAsia="en-US"/>
        </w:rPr>
        <w:t xml:space="preserve">  </w:t>
      </w:r>
      <w:r w:rsidRPr="00197EED">
        <w:rPr>
          <w:rFonts w:asciiTheme="minorHAnsi" w:eastAsiaTheme="minorHAnsi" w:hAnsiTheme="minorHAnsi" w:cstheme="minorBidi"/>
          <w:sz w:val="24"/>
          <w:szCs w:val="24"/>
          <w:lang w:val="en-US" w:eastAsia="en-US"/>
        </w:rPr>
        <w:t xml:space="preserve">Professor Christos D. Liapis </w:t>
      </w:r>
    </w:p>
    <w:p w14:paraId="727E89D6" w14:textId="77777777" w:rsidR="00DE2653" w:rsidRPr="00197EED" w:rsidRDefault="00DE2653" w:rsidP="00DE2653">
      <w:pPr>
        <w:spacing w:after="200"/>
        <w:jc w:val="both"/>
        <w:rPr>
          <w:rFonts w:asciiTheme="minorHAnsi" w:eastAsia="Calibri" w:hAnsiTheme="minorHAnsi" w:cs="Times New Roman"/>
          <w:b/>
          <w:sz w:val="24"/>
          <w:szCs w:val="24"/>
          <w:lang w:val="en-US" w:eastAsia="en-US"/>
        </w:rPr>
      </w:pPr>
      <w:r w:rsidRPr="00197EED">
        <w:rPr>
          <w:rFonts w:asciiTheme="minorHAnsi" w:eastAsia="Calibri" w:hAnsiTheme="minorHAnsi" w:cs="Times New Roman"/>
          <w:b/>
          <w:sz w:val="24"/>
          <w:szCs w:val="24"/>
          <w:lang w:val="en-US" w:eastAsia="en-US"/>
        </w:rPr>
        <w:lastRenderedPageBreak/>
        <w:t>2</w:t>
      </w:r>
      <w:r w:rsidRPr="00197EED">
        <w:rPr>
          <w:rFonts w:asciiTheme="minorHAnsi" w:eastAsia="Calibri" w:hAnsiTheme="minorHAnsi" w:cs="Times New Roman"/>
          <w:b/>
          <w:sz w:val="24"/>
          <w:szCs w:val="24"/>
          <w:vertAlign w:val="superscript"/>
          <w:lang w:val="en-US" w:eastAsia="en-US"/>
        </w:rPr>
        <w:t>nd</w:t>
      </w:r>
      <w:r w:rsidRPr="00197EED">
        <w:rPr>
          <w:rFonts w:asciiTheme="minorHAnsi" w:eastAsia="Calibri" w:hAnsiTheme="minorHAnsi" w:cs="Times New Roman"/>
          <w:b/>
          <w:sz w:val="24"/>
          <w:szCs w:val="24"/>
          <w:lang w:val="en-US" w:eastAsia="en-US"/>
        </w:rPr>
        <w:t xml:space="preserve"> University of Athens Department of Orthopaedics Nea Ionia General Hospital</w:t>
      </w:r>
      <w:r>
        <w:rPr>
          <w:rFonts w:asciiTheme="minorHAnsi" w:eastAsia="Calibri" w:hAnsiTheme="minorHAnsi" w:cs="Times New Roman"/>
          <w:b/>
          <w:sz w:val="24"/>
          <w:szCs w:val="24"/>
          <w:lang w:val="en-US" w:eastAsia="en-US"/>
        </w:rPr>
        <w:t>,</w:t>
      </w:r>
      <w:r w:rsidRPr="00197EED">
        <w:rPr>
          <w:rFonts w:asciiTheme="minorHAnsi" w:eastAsia="Calibri" w:hAnsiTheme="minorHAnsi" w:cs="Times New Roman"/>
          <w:b/>
          <w:sz w:val="24"/>
          <w:szCs w:val="24"/>
          <w:lang w:val="en-US" w:eastAsia="en-US"/>
        </w:rPr>
        <w:t xml:space="preserve"> Konstantopouleio Ethics Approval</w:t>
      </w:r>
    </w:p>
    <w:p w14:paraId="7B7AD30C" w14:textId="77777777" w:rsidR="00DE2653" w:rsidRPr="00197EED" w:rsidRDefault="00DE2653" w:rsidP="00DE2653">
      <w:pPr>
        <w:spacing w:after="200" w:line="360" w:lineRule="auto"/>
        <w:jc w:val="both"/>
        <w:rPr>
          <w:rFonts w:asciiTheme="minorHAnsi" w:eastAsiaTheme="minorHAnsi" w:hAnsiTheme="minorHAnsi" w:cstheme="minorBidi"/>
          <w:sz w:val="24"/>
          <w:szCs w:val="24"/>
          <w:lang w:eastAsia="en-US"/>
        </w:rPr>
      </w:pPr>
      <w:r w:rsidRPr="00197EED">
        <w:rPr>
          <w:rFonts w:asciiTheme="minorHAnsi" w:eastAsiaTheme="minorHAnsi" w:hAnsiTheme="minorHAnsi" w:cstheme="minorBidi"/>
          <w:noProof/>
          <w:sz w:val="24"/>
          <w:szCs w:val="24"/>
          <w:lang w:eastAsia="en-GB"/>
        </w:rPr>
        <w:drawing>
          <wp:inline distT="0" distB="0" distL="0" distR="0" wp14:anchorId="79C2BE53" wp14:editId="3F0C8198">
            <wp:extent cx="5274310" cy="6993502"/>
            <wp:effectExtent l="0" t="0" r="254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274310" cy="6993502"/>
                    </a:xfrm>
                    <a:prstGeom prst="rect">
                      <a:avLst/>
                    </a:prstGeom>
                    <a:noFill/>
                    <a:ln>
                      <a:noFill/>
                    </a:ln>
                  </pic:spPr>
                </pic:pic>
              </a:graphicData>
            </a:graphic>
          </wp:inline>
        </w:drawing>
      </w:r>
    </w:p>
    <w:p w14:paraId="31FF5A63" w14:textId="77777777" w:rsidR="00DE2653" w:rsidRPr="00197EED" w:rsidRDefault="00DE2653" w:rsidP="00DE2653">
      <w:pPr>
        <w:spacing w:after="200" w:line="360" w:lineRule="auto"/>
        <w:jc w:val="both"/>
        <w:rPr>
          <w:rFonts w:asciiTheme="minorHAnsi" w:eastAsiaTheme="minorHAnsi" w:hAnsiTheme="minorHAnsi" w:cstheme="minorBidi"/>
          <w:sz w:val="24"/>
          <w:szCs w:val="24"/>
          <w:lang w:eastAsia="en-US"/>
        </w:rPr>
      </w:pPr>
    </w:p>
    <w:p w14:paraId="2C3B5884" w14:textId="77777777" w:rsidR="00DE2653" w:rsidRPr="00197EED" w:rsidRDefault="00DE2653" w:rsidP="00DE2653">
      <w:pPr>
        <w:spacing w:after="200" w:line="360" w:lineRule="auto"/>
        <w:jc w:val="both"/>
        <w:rPr>
          <w:rFonts w:asciiTheme="minorHAnsi" w:eastAsiaTheme="minorHAnsi" w:hAnsiTheme="minorHAnsi" w:cstheme="minorBidi"/>
          <w:sz w:val="24"/>
          <w:szCs w:val="24"/>
          <w:lang w:eastAsia="en-US"/>
        </w:rPr>
      </w:pPr>
    </w:p>
    <w:p w14:paraId="7BBF7D8A" w14:textId="77777777" w:rsidR="00DE2653" w:rsidRPr="00197EED" w:rsidRDefault="00DE2653" w:rsidP="00DE2653">
      <w:pPr>
        <w:spacing w:after="200"/>
        <w:jc w:val="both"/>
        <w:rPr>
          <w:rFonts w:asciiTheme="minorHAnsi" w:eastAsia="Calibri" w:hAnsiTheme="minorHAnsi" w:cs="Times New Roman"/>
          <w:b/>
          <w:sz w:val="24"/>
          <w:szCs w:val="24"/>
          <w:lang w:val="en-US" w:eastAsia="en-US"/>
        </w:rPr>
      </w:pPr>
      <w:r w:rsidRPr="00197EED">
        <w:rPr>
          <w:rFonts w:asciiTheme="minorHAnsi" w:eastAsia="Calibri" w:hAnsiTheme="minorHAnsi" w:cs="Times New Roman"/>
          <w:b/>
          <w:sz w:val="24"/>
          <w:szCs w:val="24"/>
          <w:lang w:val="en-US" w:eastAsia="en-US"/>
        </w:rPr>
        <w:lastRenderedPageBreak/>
        <w:t>2</w:t>
      </w:r>
      <w:r w:rsidRPr="00197EED">
        <w:rPr>
          <w:rFonts w:asciiTheme="minorHAnsi" w:eastAsia="Calibri" w:hAnsiTheme="minorHAnsi" w:cs="Times New Roman"/>
          <w:b/>
          <w:sz w:val="24"/>
          <w:szCs w:val="24"/>
          <w:vertAlign w:val="superscript"/>
          <w:lang w:val="en-US" w:eastAsia="en-US"/>
        </w:rPr>
        <w:t>nd</w:t>
      </w:r>
      <w:r w:rsidRPr="00197EED">
        <w:rPr>
          <w:rFonts w:asciiTheme="minorHAnsi" w:eastAsia="Calibri" w:hAnsiTheme="minorHAnsi" w:cs="Times New Roman"/>
          <w:b/>
          <w:sz w:val="24"/>
          <w:szCs w:val="24"/>
          <w:lang w:val="en-US" w:eastAsia="en-US"/>
        </w:rPr>
        <w:t xml:space="preserve"> University of Athens Department of Orthopaedics Nea Ionia General Hospital</w:t>
      </w:r>
      <w:r>
        <w:rPr>
          <w:rFonts w:asciiTheme="minorHAnsi" w:eastAsia="Calibri" w:hAnsiTheme="minorHAnsi" w:cs="Times New Roman"/>
          <w:b/>
          <w:sz w:val="24"/>
          <w:szCs w:val="24"/>
          <w:lang w:val="en-US" w:eastAsia="en-US"/>
        </w:rPr>
        <w:t>,</w:t>
      </w:r>
      <w:r w:rsidRPr="00197EED">
        <w:rPr>
          <w:rFonts w:asciiTheme="minorHAnsi" w:eastAsia="Calibri" w:hAnsiTheme="minorHAnsi" w:cs="Times New Roman"/>
          <w:b/>
          <w:sz w:val="24"/>
          <w:szCs w:val="24"/>
          <w:lang w:val="en-US" w:eastAsia="en-US"/>
        </w:rPr>
        <w:t xml:space="preserve"> Konstantopouleio Ethics Approval; English translation</w:t>
      </w:r>
    </w:p>
    <w:p w14:paraId="7C40232C" w14:textId="77777777" w:rsidR="00DE2653" w:rsidRPr="00197EED" w:rsidRDefault="00DE2653" w:rsidP="00DE2653">
      <w:pPr>
        <w:spacing w:line="360" w:lineRule="auto"/>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HELLENIC DEMOCRACY</w:t>
      </w:r>
    </w:p>
    <w:p w14:paraId="43923B8E" w14:textId="77777777" w:rsidR="00DE2653" w:rsidRPr="00197EED" w:rsidRDefault="00DE2653" w:rsidP="00DE2653">
      <w:pPr>
        <w:spacing w:line="360" w:lineRule="auto"/>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1</w:t>
      </w:r>
      <w:r w:rsidRPr="00197EED">
        <w:rPr>
          <w:rFonts w:asciiTheme="minorHAnsi" w:eastAsiaTheme="minorHAnsi" w:hAnsiTheme="minorHAnsi" w:cstheme="minorBidi"/>
          <w:sz w:val="24"/>
          <w:szCs w:val="24"/>
          <w:vertAlign w:val="superscript"/>
          <w:lang w:val="en-US" w:eastAsia="en-US"/>
        </w:rPr>
        <w:t>ST</w:t>
      </w:r>
      <w:r w:rsidRPr="00197EED">
        <w:rPr>
          <w:rFonts w:asciiTheme="minorHAnsi" w:eastAsiaTheme="minorHAnsi" w:hAnsiTheme="minorHAnsi" w:cstheme="minorBidi"/>
          <w:sz w:val="24"/>
          <w:szCs w:val="24"/>
          <w:lang w:val="en-US" w:eastAsia="en-US"/>
        </w:rPr>
        <w:t xml:space="preserve"> HEALTH REGION OF ATTIKA</w:t>
      </w:r>
    </w:p>
    <w:p w14:paraId="5C039811" w14:textId="77777777" w:rsidR="00DE2653" w:rsidRPr="00197EED" w:rsidRDefault="00DE2653" w:rsidP="00DE2653">
      <w:pPr>
        <w:spacing w:line="360" w:lineRule="auto"/>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GENERAL HOSPITAL NEA IONIA</w:t>
      </w:r>
    </w:p>
    <w:p w14:paraId="10EDAA15" w14:textId="77777777" w:rsidR="00DE2653" w:rsidRPr="00197EED" w:rsidRDefault="00DE2653" w:rsidP="00DE2653">
      <w:pPr>
        <w:spacing w:line="360" w:lineRule="auto"/>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KONSTANTOPOULEIO – PATISION</w:t>
      </w:r>
    </w:p>
    <w:p w14:paraId="08A29C4F" w14:textId="77777777" w:rsidR="00DE2653" w:rsidRPr="00197EED" w:rsidRDefault="00DE2653" w:rsidP="00DE2653">
      <w:pPr>
        <w:spacing w:after="200" w:line="360" w:lineRule="auto"/>
        <w:jc w:val="both"/>
        <w:rPr>
          <w:rFonts w:asciiTheme="minorHAnsi" w:eastAsiaTheme="minorHAnsi" w:hAnsiTheme="minorHAnsi" w:cstheme="minorBidi"/>
          <w:sz w:val="24"/>
          <w:szCs w:val="24"/>
          <w:lang w:val="en-US" w:eastAsia="en-US"/>
        </w:rPr>
      </w:pPr>
    </w:p>
    <w:p w14:paraId="61532A69" w14:textId="77777777" w:rsidR="00DE2653" w:rsidRPr="00197EED" w:rsidRDefault="00DE2653" w:rsidP="00DE2653">
      <w:pPr>
        <w:spacing w:after="200" w:line="360" w:lineRule="auto"/>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SCIENTIFIC COUNCIL</w:t>
      </w:r>
    </w:p>
    <w:p w14:paraId="4E8EE253" w14:textId="77777777" w:rsidR="00DE2653" w:rsidRPr="00197EED" w:rsidRDefault="00DE2653" w:rsidP="00DE2653">
      <w:pPr>
        <w:spacing w:after="200" w:line="360" w:lineRule="auto"/>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SUBJECT: Approval of conduction noninvasive study “ARGO” in 2</w:t>
      </w:r>
      <w:r w:rsidRPr="00197EED">
        <w:rPr>
          <w:rFonts w:asciiTheme="minorHAnsi" w:eastAsiaTheme="minorHAnsi" w:hAnsiTheme="minorHAnsi" w:cstheme="minorBidi"/>
          <w:sz w:val="24"/>
          <w:szCs w:val="24"/>
          <w:vertAlign w:val="superscript"/>
          <w:lang w:val="en-US" w:eastAsia="en-US"/>
        </w:rPr>
        <w:t>nd</w:t>
      </w:r>
      <w:r w:rsidRPr="00197EED">
        <w:rPr>
          <w:rFonts w:asciiTheme="minorHAnsi" w:eastAsiaTheme="minorHAnsi" w:hAnsiTheme="minorHAnsi" w:cstheme="minorBidi"/>
          <w:sz w:val="24"/>
          <w:szCs w:val="24"/>
          <w:lang w:val="en-US" w:eastAsia="en-US"/>
        </w:rPr>
        <w:t xml:space="preserve"> Department of Orthopaedics, Medical school, University of Athens</w:t>
      </w:r>
    </w:p>
    <w:p w14:paraId="5A8D5E5F" w14:textId="77777777" w:rsidR="00DE2653" w:rsidRPr="00197EED" w:rsidRDefault="00DE2653" w:rsidP="00DE2653">
      <w:pPr>
        <w:spacing w:after="200" w:line="360" w:lineRule="auto"/>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The scientific council regarding:</w:t>
      </w:r>
    </w:p>
    <w:p w14:paraId="7C6A42A4" w14:textId="77777777" w:rsidR="00DE2653" w:rsidRPr="00197EED" w:rsidRDefault="00DE2653" w:rsidP="00DE2653">
      <w:pPr>
        <w:spacing w:after="200" w:line="360" w:lineRule="auto"/>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1. The application with protocol number: 466/4.12.2013 that was submitted by Professor George X. Babis, Director of 2</w:t>
      </w:r>
      <w:r w:rsidRPr="00197EED">
        <w:rPr>
          <w:rFonts w:asciiTheme="minorHAnsi" w:eastAsiaTheme="minorHAnsi" w:hAnsiTheme="minorHAnsi" w:cstheme="minorBidi"/>
          <w:sz w:val="24"/>
          <w:szCs w:val="24"/>
          <w:vertAlign w:val="superscript"/>
          <w:lang w:val="en-US" w:eastAsia="en-US"/>
        </w:rPr>
        <w:t>nd</w:t>
      </w:r>
      <w:r w:rsidRPr="00197EED">
        <w:rPr>
          <w:rFonts w:asciiTheme="minorHAnsi" w:eastAsiaTheme="minorHAnsi" w:hAnsiTheme="minorHAnsi" w:cstheme="minorBidi"/>
          <w:sz w:val="24"/>
          <w:szCs w:val="24"/>
          <w:lang w:val="en-US" w:eastAsia="en-US"/>
        </w:rPr>
        <w:t xml:space="preserve"> Department of Orthopaedics, Medical school, University of Athens for conduction of the noninvasive study “ARGO” (Arthroplasty and the Genetics of Osteoarthritis) that aims to collect incident osteoarthritis cases after total joint replacement of hip and/or knee along with recording phenotypes and radiographically derived endophenotypes</w:t>
      </w:r>
    </w:p>
    <w:p w14:paraId="138B8F82" w14:textId="77777777" w:rsidR="00DE2653" w:rsidRPr="00197EED" w:rsidRDefault="00DE2653" w:rsidP="00DE2653">
      <w:pPr>
        <w:spacing w:after="200" w:line="360" w:lineRule="auto"/>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2. The protocol of ARGO study</w:t>
      </w:r>
    </w:p>
    <w:p w14:paraId="6C0D2080" w14:textId="77777777" w:rsidR="00DE2653" w:rsidRPr="00197EED" w:rsidRDefault="00DE2653" w:rsidP="00DE2653">
      <w:pPr>
        <w:spacing w:after="200" w:line="360" w:lineRule="auto"/>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3. The information sheet</w:t>
      </w:r>
    </w:p>
    <w:p w14:paraId="4EA4CA22" w14:textId="77777777" w:rsidR="00DE2653" w:rsidRPr="00197EED" w:rsidRDefault="00DE2653" w:rsidP="00DE2653">
      <w:pPr>
        <w:spacing w:after="200" w:line="360" w:lineRule="auto"/>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4. The consent form</w:t>
      </w:r>
    </w:p>
    <w:p w14:paraId="22EB491A" w14:textId="77777777" w:rsidR="00DE2653" w:rsidRPr="00197EED" w:rsidRDefault="00DE2653" w:rsidP="00DE2653">
      <w:pPr>
        <w:spacing w:after="200" w:line="360" w:lineRule="auto"/>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5. The form with information that will not be included in the research data, but will be used to avoid double participation of the same individual</w:t>
      </w:r>
    </w:p>
    <w:p w14:paraId="3760409D" w14:textId="77777777" w:rsidR="00DE2653" w:rsidRPr="00197EED" w:rsidRDefault="00DE2653" w:rsidP="00DE2653">
      <w:pPr>
        <w:spacing w:after="200" w:line="360" w:lineRule="auto"/>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6. The ARGO questionnaire</w:t>
      </w:r>
    </w:p>
    <w:p w14:paraId="029B9C88" w14:textId="77777777" w:rsidR="00DE2653" w:rsidRPr="00197EED" w:rsidRDefault="00DE2653" w:rsidP="00DE2653">
      <w:pPr>
        <w:spacing w:after="200" w:line="360" w:lineRule="auto"/>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7. The fact that ARGO will have no charge for the Hospital</w:t>
      </w:r>
    </w:p>
    <w:p w14:paraId="26D0CA8D" w14:textId="77777777" w:rsidR="00DE2653" w:rsidRPr="00197EED" w:rsidRDefault="00DE2653" w:rsidP="00DE2653">
      <w:pPr>
        <w:spacing w:after="200" w:line="360" w:lineRule="auto"/>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 xml:space="preserve">8. The consent of the Research Committee </w:t>
      </w:r>
    </w:p>
    <w:p w14:paraId="32F73F18" w14:textId="77777777" w:rsidR="00DE2653" w:rsidRPr="00197EED" w:rsidRDefault="00DE2653" w:rsidP="00DE2653">
      <w:pPr>
        <w:spacing w:after="200" w:line="360" w:lineRule="auto"/>
        <w:jc w:val="both"/>
        <w:rPr>
          <w:rFonts w:asciiTheme="minorHAnsi" w:eastAsiaTheme="minorHAnsi" w:hAnsiTheme="minorHAnsi" w:cstheme="minorBidi"/>
          <w:b/>
          <w:sz w:val="24"/>
          <w:szCs w:val="24"/>
          <w:lang w:val="en-US" w:eastAsia="en-US"/>
        </w:rPr>
      </w:pPr>
      <w:r w:rsidRPr="00197EED">
        <w:rPr>
          <w:rFonts w:asciiTheme="minorHAnsi" w:eastAsiaTheme="minorHAnsi" w:hAnsiTheme="minorHAnsi" w:cstheme="minorBidi"/>
          <w:b/>
          <w:sz w:val="24"/>
          <w:szCs w:val="24"/>
          <w:lang w:val="en-US" w:eastAsia="en-US"/>
        </w:rPr>
        <w:lastRenderedPageBreak/>
        <w:t xml:space="preserve">Unanimously agrees </w:t>
      </w:r>
      <w:r w:rsidRPr="00197EED">
        <w:rPr>
          <w:rFonts w:asciiTheme="minorHAnsi" w:eastAsiaTheme="minorHAnsi" w:hAnsiTheme="minorHAnsi" w:cstheme="minorBidi"/>
          <w:sz w:val="24"/>
          <w:szCs w:val="24"/>
          <w:lang w:val="en-US" w:eastAsia="en-US"/>
        </w:rPr>
        <w:t xml:space="preserve">and approves the conduction of noninvasive study “ARGO”, as long as no cost to the Hospital financially and after compliance with all the procedures of the above research protocol in accordance with the manifesto of Helsinki, principles of Good Clinical Practice (GCP) and regulations of the country and the World Health Organization in force for research studies. </w:t>
      </w:r>
    </w:p>
    <w:p w14:paraId="523C4B38" w14:textId="77777777" w:rsidR="00DE2653" w:rsidRPr="00197EED" w:rsidRDefault="00DE2653" w:rsidP="00DE2653">
      <w:pPr>
        <w:spacing w:after="200" w:line="360" w:lineRule="auto"/>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We please for your actions</w:t>
      </w:r>
    </w:p>
    <w:p w14:paraId="6E1E7277" w14:textId="77777777" w:rsidR="00DE2653" w:rsidRPr="00197EED" w:rsidRDefault="00DE2653" w:rsidP="00DE2653">
      <w:pPr>
        <w:spacing w:after="200" w:line="360" w:lineRule="auto"/>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 xml:space="preserve">The president of the Scientific Committee </w:t>
      </w:r>
    </w:p>
    <w:p w14:paraId="211A383E" w14:textId="77777777" w:rsidR="00DE2653" w:rsidRPr="00197EED" w:rsidRDefault="00DE2653" w:rsidP="00DE2653">
      <w:pPr>
        <w:spacing w:after="200" w:line="360" w:lineRule="auto"/>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NINA MANGINA</w:t>
      </w:r>
    </w:p>
    <w:p w14:paraId="05EC637D" w14:textId="77777777" w:rsidR="00DE2653" w:rsidRPr="00197EED" w:rsidRDefault="00DE2653" w:rsidP="00DE2653">
      <w:pPr>
        <w:spacing w:after="200" w:line="360" w:lineRule="auto"/>
        <w:jc w:val="both"/>
        <w:rPr>
          <w:rFonts w:asciiTheme="minorHAnsi" w:eastAsia="Calibri" w:hAnsiTheme="minorHAnsi" w:cs="Times New Roman"/>
          <w:b/>
          <w:sz w:val="24"/>
          <w:szCs w:val="24"/>
          <w:lang w:val="en-US" w:eastAsia="en-US"/>
        </w:rPr>
      </w:pPr>
    </w:p>
    <w:p w14:paraId="58B17864" w14:textId="77777777" w:rsidR="00DE2653" w:rsidRPr="00197EED" w:rsidRDefault="00DE2653" w:rsidP="00DE2653">
      <w:pPr>
        <w:spacing w:after="200" w:line="360" w:lineRule="auto"/>
        <w:jc w:val="both"/>
        <w:rPr>
          <w:rFonts w:asciiTheme="minorHAnsi" w:eastAsia="Calibri" w:hAnsiTheme="minorHAnsi" w:cs="Times New Roman"/>
          <w:b/>
          <w:sz w:val="24"/>
          <w:szCs w:val="24"/>
          <w:lang w:val="en-US" w:eastAsia="en-US"/>
        </w:rPr>
      </w:pPr>
    </w:p>
    <w:p w14:paraId="2B648732" w14:textId="77777777" w:rsidR="00DE2653" w:rsidRPr="00197EED" w:rsidRDefault="00DE2653" w:rsidP="00DE2653">
      <w:pPr>
        <w:spacing w:after="200" w:line="360" w:lineRule="auto"/>
        <w:jc w:val="both"/>
        <w:rPr>
          <w:rFonts w:asciiTheme="minorHAnsi" w:eastAsia="Calibri" w:hAnsiTheme="minorHAnsi" w:cs="Times New Roman"/>
          <w:b/>
          <w:sz w:val="24"/>
          <w:szCs w:val="24"/>
          <w:lang w:val="en-US" w:eastAsia="en-US"/>
        </w:rPr>
      </w:pPr>
    </w:p>
    <w:p w14:paraId="4AA34E19" w14:textId="77777777" w:rsidR="00DE2653" w:rsidRPr="00197EED" w:rsidRDefault="00DE2653" w:rsidP="00DE2653">
      <w:pPr>
        <w:spacing w:after="200" w:line="360" w:lineRule="auto"/>
        <w:jc w:val="both"/>
        <w:rPr>
          <w:rFonts w:asciiTheme="minorHAnsi" w:eastAsia="Calibri" w:hAnsiTheme="minorHAnsi" w:cs="Times New Roman"/>
          <w:b/>
          <w:sz w:val="24"/>
          <w:szCs w:val="24"/>
          <w:lang w:val="en-US" w:eastAsia="en-US"/>
        </w:rPr>
      </w:pPr>
    </w:p>
    <w:p w14:paraId="75F7F31D" w14:textId="77777777" w:rsidR="00DE2653" w:rsidRPr="00197EED" w:rsidRDefault="00DE2653" w:rsidP="00DE2653">
      <w:pPr>
        <w:spacing w:after="200" w:line="360" w:lineRule="auto"/>
        <w:jc w:val="both"/>
        <w:rPr>
          <w:rFonts w:asciiTheme="minorHAnsi" w:eastAsia="Calibri" w:hAnsiTheme="minorHAnsi" w:cs="Times New Roman"/>
          <w:b/>
          <w:sz w:val="24"/>
          <w:szCs w:val="24"/>
          <w:lang w:val="en-US" w:eastAsia="en-US"/>
        </w:rPr>
      </w:pPr>
    </w:p>
    <w:p w14:paraId="44369E2A" w14:textId="77777777" w:rsidR="00DE2653" w:rsidRPr="00197EED" w:rsidRDefault="00DE2653" w:rsidP="00DE2653">
      <w:pPr>
        <w:spacing w:after="200" w:line="360" w:lineRule="auto"/>
        <w:jc w:val="both"/>
        <w:rPr>
          <w:rFonts w:asciiTheme="minorHAnsi" w:eastAsia="Calibri" w:hAnsiTheme="minorHAnsi" w:cs="Times New Roman"/>
          <w:b/>
          <w:sz w:val="24"/>
          <w:szCs w:val="24"/>
          <w:lang w:val="en-US" w:eastAsia="en-US"/>
        </w:rPr>
      </w:pPr>
    </w:p>
    <w:p w14:paraId="7E5E8A32" w14:textId="77777777" w:rsidR="00DE2653" w:rsidRPr="00197EED" w:rsidRDefault="00DE2653" w:rsidP="00DE2653">
      <w:pPr>
        <w:spacing w:after="200" w:line="360" w:lineRule="auto"/>
        <w:jc w:val="both"/>
        <w:rPr>
          <w:rFonts w:asciiTheme="minorHAnsi" w:eastAsia="Calibri" w:hAnsiTheme="minorHAnsi" w:cs="Times New Roman"/>
          <w:b/>
          <w:sz w:val="24"/>
          <w:szCs w:val="24"/>
          <w:lang w:val="en-US" w:eastAsia="en-US"/>
        </w:rPr>
      </w:pPr>
    </w:p>
    <w:p w14:paraId="0BE8914F" w14:textId="77777777" w:rsidR="00DE2653" w:rsidRPr="00197EED" w:rsidRDefault="00DE2653" w:rsidP="00DE2653">
      <w:pPr>
        <w:spacing w:after="200" w:line="360" w:lineRule="auto"/>
        <w:jc w:val="both"/>
        <w:rPr>
          <w:rFonts w:asciiTheme="minorHAnsi" w:eastAsia="Calibri" w:hAnsiTheme="minorHAnsi" w:cs="Times New Roman"/>
          <w:b/>
          <w:sz w:val="24"/>
          <w:szCs w:val="24"/>
          <w:lang w:val="en-US" w:eastAsia="en-US"/>
        </w:rPr>
      </w:pPr>
    </w:p>
    <w:p w14:paraId="741B41F6" w14:textId="77777777" w:rsidR="00DE2653" w:rsidRPr="00197EED" w:rsidRDefault="00DE2653" w:rsidP="00DE2653">
      <w:pPr>
        <w:spacing w:after="200" w:line="360" w:lineRule="auto"/>
        <w:jc w:val="both"/>
        <w:rPr>
          <w:rFonts w:asciiTheme="minorHAnsi" w:eastAsia="Calibri" w:hAnsiTheme="minorHAnsi" w:cs="Times New Roman"/>
          <w:b/>
          <w:sz w:val="24"/>
          <w:szCs w:val="24"/>
          <w:lang w:val="en-US" w:eastAsia="en-US"/>
        </w:rPr>
      </w:pPr>
    </w:p>
    <w:p w14:paraId="54BE7865" w14:textId="77777777" w:rsidR="00DE2653" w:rsidRPr="00197EED" w:rsidRDefault="00DE2653" w:rsidP="00DE2653">
      <w:pPr>
        <w:spacing w:after="200" w:line="360" w:lineRule="auto"/>
        <w:jc w:val="both"/>
        <w:rPr>
          <w:rFonts w:asciiTheme="minorHAnsi" w:eastAsia="Calibri" w:hAnsiTheme="minorHAnsi" w:cs="Times New Roman"/>
          <w:b/>
          <w:sz w:val="24"/>
          <w:szCs w:val="24"/>
          <w:lang w:val="en-US" w:eastAsia="en-US"/>
        </w:rPr>
      </w:pPr>
    </w:p>
    <w:p w14:paraId="2A1DA89D" w14:textId="77777777" w:rsidR="00DE2653" w:rsidRPr="00197EED" w:rsidRDefault="00DE2653" w:rsidP="00DE2653">
      <w:pPr>
        <w:spacing w:after="200" w:line="360" w:lineRule="auto"/>
        <w:jc w:val="both"/>
        <w:rPr>
          <w:rFonts w:asciiTheme="minorHAnsi" w:eastAsia="Calibri" w:hAnsiTheme="minorHAnsi" w:cs="Times New Roman"/>
          <w:b/>
          <w:sz w:val="24"/>
          <w:szCs w:val="24"/>
          <w:lang w:val="en-US" w:eastAsia="en-US"/>
        </w:rPr>
      </w:pPr>
    </w:p>
    <w:p w14:paraId="4EDA546B" w14:textId="77777777" w:rsidR="00DE2653" w:rsidRPr="00197EED" w:rsidRDefault="00DE2653" w:rsidP="00DE2653">
      <w:pPr>
        <w:spacing w:after="200" w:line="360" w:lineRule="auto"/>
        <w:jc w:val="both"/>
        <w:rPr>
          <w:rFonts w:asciiTheme="minorHAnsi" w:eastAsia="Calibri" w:hAnsiTheme="minorHAnsi" w:cs="Times New Roman"/>
          <w:b/>
          <w:sz w:val="24"/>
          <w:szCs w:val="24"/>
          <w:lang w:val="en-US" w:eastAsia="en-US"/>
        </w:rPr>
      </w:pPr>
    </w:p>
    <w:p w14:paraId="28E56E5B" w14:textId="77777777" w:rsidR="00DE2653" w:rsidRPr="00197EED" w:rsidRDefault="00DE2653" w:rsidP="00DE2653">
      <w:pPr>
        <w:spacing w:after="200" w:line="360" w:lineRule="auto"/>
        <w:jc w:val="both"/>
        <w:rPr>
          <w:rFonts w:asciiTheme="minorHAnsi" w:eastAsia="Calibri" w:hAnsiTheme="minorHAnsi" w:cs="Times New Roman"/>
          <w:b/>
          <w:sz w:val="24"/>
          <w:szCs w:val="24"/>
          <w:lang w:val="en-US" w:eastAsia="en-US"/>
        </w:rPr>
      </w:pPr>
    </w:p>
    <w:p w14:paraId="04C7589A" w14:textId="77777777" w:rsidR="00DE2653" w:rsidRPr="00197EED" w:rsidRDefault="00DE2653" w:rsidP="00DE2653">
      <w:pPr>
        <w:spacing w:after="200" w:line="360" w:lineRule="auto"/>
        <w:jc w:val="both"/>
        <w:rPr>
          <w:rFonts w:asciiTheme="minorHAnsi" w:eastAsia="Calibri" w:hAnsiTheme="minorHAnsi" w:cs="Times New Roman"/>
          <w:b/>
          <w:sz w:val="24"/>
          <w:szCs w:val="24"/>
          <w:lang w:val="en-US" w:eastAsia="en-US"/>
        </w:rPr>
      </w:pPr>
    </w:p>
    <w:p w14:paraId="6E9EC09E" w14:textId="77777777" w:rsidR="00DE2653" w:rsidRDefault="00DE2653" w:rsidP="00DE2653">
      <w:pPr>
        <w:spacing w:after="200"/>
        <w:jc w:val="both"/>
        <w:rPr>
          <w:rFonts w:asciiTheme="minorHAnsi" w:eastAsia="Calibri" w:hAnsiTheme="minorHAnsi" w:cs="Times New Roman"/>
          <w:b/>
          <w:sz w:val="24"/>
          <w:szCs w:val="24"/>
          <w:lang w:val="en-US" w:eastAsia="en-US"/>
        </w:rPr>
      </w:pPr>
    </w:p>
    <w:p w14:paraId="5B5061D6" w14:textId="77777777" w:rsidR="00DE2653" w:rsidRPr="00197EED" w:rsidRDefault="00DE2653" w:rsidP="00DE2653">
      <w:pPr>
        <w:spacing w:after="200"/>
        <w:jc w:val="both"/>
        <w:rPr>
          <w:rFonts w:asciiTheme="minorHAnsi" w:eastAsia="Calibri" w:hAnsiTheme="minorHAnsi" w:cs="Times New Roman"/>
          <w:b/>
          <w:sz w:val="24"/>
          <w:szCs w:val="24"/>
          <w:lang w:val="en-US" w:eastAsia="en-US"/>
        </w:rPr>
      </w:pPr>
      <w:r w:rsidRPr="00197EED">
        <w:rPr>
          <w:rFonts w:asciiTheme="minorHAnsi" w:eastAsia="Calibri" w:hAnsiTheme="minorHAnsi" w:cs="Times New Roman"/>
          <w:b/>
          <w:sz w:val="24"/>
          <w:szCs w:val="24"/>
          <w:lang w:val="en-US" w:eastAsia="en-US"/>
        </w:rPr>
        <w:lastRenderedPageBreak/>
        <w:t>3</w:t>
      </w:r>
      <w:r w:rsidRPr="00197EED">
        <w:rPr>
          <w:rFonts w:asciiTheme="minorHAnsi" w:eastAsia="Calibri" w:hAnsiTheme="minorHAnsi" w:cs="Times New Roman"/>
          <w:b/>
          <w:sz w:val="24"/>
          <w:szCs w:val="24"/>
          <w:vertAlign w:val="superscript"/>
          <w:lang w:val="en-US" w:eastAsia="en-US"/>
        </w:rPr>
        <w:t>rd</w:t>
      </w:r>
      <w:r w:rsidRPr="00197EED">
        <w:rPr>
          <w:rFonts w:asciiTheme="minorHAnsi" w:eastAsia="Calibri" w:hAnsiTheme="minorHAnsi" w:cs="Times New Roman"/>
          <w:b/>
          <w:sz w:val="24"/>
          <w:szCs w:val="24"/>
          <w:lang w:val="en-US" w:eastAsia="en-US"/>
        </w:rPr>
        <w:t xml:space="preserve"> University of Athens Department of Orthopaedics</w:t>
      </w:r>
      <w:r>
        <w:rPr>
          <w:rFonts w:asciiTheme="minorHAnsi" w:eastAsia="Calibri" w:hAnsiTheme="minorHAnsi" w:cs="Times New Roman"/>
          <w:b/>
          <w:sz w:val="24"/>
          <w:szCs w:val="24"/>
          <w:lang w:val="en-US" w:eastAsia="en-US"/>
        </w:rPr>
        <w:t>,</w:t>
      </w:r>
      <w:r w:rsidRPr="00197EED">
        <w:rPr>
          <w:rFonts w:asciiTheme="minorHAnsi" w:eastAsia="Calibri" w:hAnsiTheme="minorHAnsi" w:cs="Times New Roman"/>
          <w:b/>
          <w:sz w:val="24"/>
          <w:szCs w:val="24"/>
          <w:lang w:val="en-US" w:eastAsia="en-US"/>
        </w:rPr>
        <w:t xml:space="preserve"> KAT Hospital, 1</w:t>
      </w:r>
      <w:r w:rsidRPr="00197EED">
        <w:rPr>
          <w:rFonts w:asciiTheme="minorHAnsi" w:eastAsia="Calibri" w:hAnsiTheme="minorHAnsi" w:cs="Times New Roman"/>
          <w:b/>
          <w:sz w:val="24"/>
          <w:szCs w:val="24"/>
          <w:vertAlign w:val="superscript"/>
          <w:lang w:val="en-US" w:eastAsia="en-US"/>
        </w:rPr>
        <w:t>st</w:t>
      </w:r>
      <w:r w:rsidRPr="00197EED">
        <w:rPr>
          <w:rFonts w:asciiTheme="minorHAnsi" w:eastAsia="Calibri" w:hAnsiTheme="minorHAnsi" w:cs="Times New Roman"/>
          <w:b/>
          <w:sz w:val="24"/>
          <w:szCs w:val="24"/>
          <w:lang w:val="en-US" w:eastAsia="en-US"/>
        </w:rPr>
        <w:t xml:space="preserve"> and 6</w:t>
      </w:r>
      <w:r w:rsidRPr="00197EED">
        <w:rPr>
          <w:rFonts w:asciiTheme="minorHAnsi" w:eastAsia="Calibri" w:hAnsiTheme="minorHAnsi" w:cs="Times New Roman"/>
          <w:b/>
          <w:sz w:val="24"/>
          <w:szCs w:val="24"/>
          <w:vertAlign w:val="superscript"/>
          <w:lang w:val="en-US" w:eastAsia="en-US"/>
        </w:rPr>
        <w:t>th</w:t>
      </w:r>
      <w:r w:rsidRPr="00197EED">
        <w:rPr>
          <w:rFonts w:asciiTheme="minorHAnsi" w:eastAsia="Calibri" w:hAnsiTheme="minorHAnsi" w:cs="Times New Roman"/>
          <w:b/>
          <w:sz w:val="24"/>
          <w:szCs w:val="24"/>
          <w:lang w:val="en-US" w:eastAsia="en-US"/>
        </w:rPr>
        <w:t xml:space="preserve"> Department of Orthopaedics “KAT” Hospital Ethics Approval</w:t>
      </w:r>
    </w:p>
    <w:p w14:paraId="35C63312" w14:textId="77777777" w:rsidR="00DE2653" w:rsidRPr="00197EED" w:rsidRDefault="00DE2653" w:rsidP="00DE2653">
      <w:pPr>
        <w:spacing w:after="200" w:line="360" w:lineRule="auto"/>
        <w:jc w:val="both"/>
        <w:rPr>
          <w:rFonts w:asciiTheme="minorHAnsi" w:eastAsiaTheme="minorHAnsi" w:hAnsiTheme="minorHAnsi" w:cstheme="minorBidi"/>
          <w:sz w:val="24"/>
          <w:szCs w:val="24"/>
          <w:lang w:eastAsia="en-US"/>
        </w:rPr>
      </w:pPr>
      <w:r w:rsidRPr="00197EED">
        <w:rPr>
          <w:rFonts w:asciiTheme="minorHAnsi" w:eastAsiaTheme="minorHAnsi" w:hAnsiTheme="minorHAnsi" w:cstheme="minorBidi"/>
          <w:noProof/>
          <w:sz w:val="24"/>
          <w:szCs w:val="24"/>
          <w:lang w:eastAsia="en-GB"/>
        </w:rPr>
        <w:drawing>
          <wp:inline distT="0" distB="0" distL="0" distR="0" wp14:anchorId="5DD47F68" wp14:editId="3C2894CB">
            <wp:extent cx="5274310" cy="7693354"/>
            <wp:effectExtent l="0" t="0" r="2540" b="3175"/>
            <wp:docPr id="7170" name="Picture 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274310" cy="7693354"/>
                    </a:xfrm>
                    <a:prstGeom prst="rect">
                      <a:avLst/>
                    </a:prstGeom>
                    <a:noFill/>
                    <a:ln>
                      <a:noFill/>
                    </a:ln>
                  </pic:spPr>
                </pic:pic>
              </a:graphicData>
            </a:graphic>
          </wp:inline>
        </w:drawing>
      </w:r>
    </w:p>
    <w:p w14:paraId="0FA21BB3" w14:textId="77777777" w:rsidR="00DE2653" w:rsidRPr="00197EED" w:rsidRDefault="00DE2653" w:rsidP="00DE2653">
      <w:pPr>
        <w:spacing w:after="200" w:line="360" w:lineRule="auto"/>
        <w:jc w:val="both"/>
        <w:rPr>
          <w:rFonts w:asciiTheme="minorHAnsi" w:eastAsiaTheme="minorHAnsi" w:hAnsiTheme="minorHAnsi" w:cstheme="minorBidi"/>
          <w:sz w:val="24"/>
          <w:szCs w:val="24"/>
          <w:lang w:eastAsia="en-US"/>
        </w:rPr>
      </w:pPr>
    </w:p>
    <w:p w14:paraId="590D538E" w14:textId="77777777" w:rsidR="00DE2653" w:rsidRPr="00197EED" w:rsidRDefault="00DE2653" w:rsidP="00DE2653">
      <w:pPr>
        <w:spacing w:after="200" w:line="360" w:lineRule="auto"/>
        <w:jc w:val="both"/>
        <w:rPr>
          <w:rFonts w:asciiTheme="minorHAnsi" w:eastAsiaTheme="minorHAnsi" w:hAnsiTheme="minorHAnsi" w:cstheme="minorBidi"/>
          <w:sz w:val="24"/>
          <w:szCs w:val="24"/>
          <w:lang w:eastAsia="en-US"/>
        </w:rPr>
      </w:pPr>
      <w:r w:rsidRPr="00197EED">
        <w:rPr>
          <w:rFonts w:asciiTheme="minorHAnsi" w:eastAsiaTheme="minorHAnsi" w:hAnsiTheme="minorHAnsi" w:cstheme="minorBidi"/>
          <w:noProof/>
          <w:sz w:val="24"/>
          <w:szCs w:val="24"/>
          <w:lang w:eastAsia="en-GB"/>
        </w:rPr>
        <w:lastRenderedPageBreak/>
        <w:drawing>
          <wp:inline distT="0" distB="0" distL="0" distR="0" wp14:anchorId="7BE10BAE" wp14:editId="038A0D8C">
            <wp:extent cx="5274310" cy="6784337"/>
            <wp:effectExtent l="0" t="0" r="2540" b="0"/>
            <wp:docPr id="7174" name="Picture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274310" cy="6784337"/>
                    </a:xfrm>
                    <a:prstGeom prst="rect">
                      <a:avLst/>
                    </a:prstGeom>
                    <a:noFill/>
                    <a:ln>
                      <a:noFill/>
                    </a:ln>
                  </pic:spPr>
                </pic:pic>
              </a:graphicData>
            </a:graphic>
          </wp:inline>
        </w:drawing>
      </w:r>
    </w:p>
    <w:p w14:paraId="6F4B4AE5" w14:textId="77777777" w:rsidR="00DE2653" w:rsidRPr="00197EED" w:rsidRDefault="00DE2653" w:rsidP="00DE2653">
      <w:pPr>
        <w:spacing w:after="200" w:line="360" w:lineRule="auto"/>
        <w:jc w:val="both"/>
        <w:rPr>
          <w:rFonts w:asciiTheme="minorHAnsi" w:eastAsiaTheme="minorHAnsi" w:hAnsiTheme="minorHAnsi" w:cstheme="minorBidi"/>
          <w:sz w:val="24"/>
          <w:szCs w:val="24"/>
          <w:lang w:eastAsia="en-US"/>
        </w:rPr>
      </w:pPr>
    </w:p>
    <w:p w14:paraId="36852B01" w14:textId="77777777" w:rsidR="00DE2653" w:rsidRPr="00197EED" w:rsidRDefault="00DE2653" w:rsidP="00DE2653">
      <w:pPr>
        <w:spacing w:after="200" w:line="360" w:lineRule="auto"/>
        <w:jc w:val="both"/>
        <w:rPr>
          <w:rFonts w:asciiTheme="minorHAnsi" w:eastAsiaTheme="minorHAnsi" w:hAnsiTheme="minorHAnsi" w:cstheme="minorBidi"/>
          <w:sz w:val="24"/>
          <w:szCs w:val="24"/>
          <w:lang w:eastAsia="en-US"/>
        </w:rPr>
      </w:pPr>
    </w:p>
    <w:p w14:paraId="2DCF89ED" w14:textId="77777777" w:rsidR="00DE2653" w:rsidRPr="00197EED" w:rsidRDefault="00DE2653" w:rsidP="00DE2653">
      <w:pPr>
        <w:spacing w:after="200" w:line="360" w:lineRule="auto"/>
        <w:jc w:val="both"/>
        <w:rPr>
          <w:rFonts w:asciiTheme="minorHAnsi" w:eastAsiaTheme="minorHAnsi" w:hAnsiTheme="minorHAnsi" w:cstheme="minorBidi"/>
          <w:sz w:val="24"/>
          <w:szCs w:val="24"/>
          <w:lang w:eastAsia="en-US"/>
        </w:rPr>
      </w:pPr>
    </w:p>
    <w:p w14:paraId="0DEB044B" w14:textId="77777777" w:rsidR="00DE2653" w:rsidRPr="00197EED" w:rsidRDefault="00DE2653" w:rsidP="00DE2653">
      <w:pPr>
        <w:spacing w:after="200" w:line="360" w:lineRule="auto"/>
        <w:jc w:val="both"/>
        <w:rPr>
          <w:rFonts w:asciiTheme="minorHAnsi" w:eastAsiaTheme="minorHAnsi" w:hAnsiTheme="minorHAnsi" w:cstheme="minorBidi"/>
          <w:sz w:val="24"/>
          <w:szCs w:val="24"/>
          <w:lang w:eastAsia="en-US"/>
        </w:rPr>
      </w:pPr>
    </w:p>
    <w:p w14:paraId="0C1077C2" w14:textId="77777777" w:rsidR="00DE2653" w:rsidRPr="00197EED" w:rsidRDefault="00DE2653" w:rsidP="00DE2653">
      <w:pPr>
        <w:spacing w:after="200" w:line="360" w:lineRule="auto"/>
        <w:jc w:val="both"/>
        <w:rPr>
          <w:rFonts w:asciiTheme="minorHAnsi" w:eastAsiaTheme="minorHAnsi" w:hAnsiTheme="minorHAnsi" w:cstheme="minorBidi"/>
          <w:sz w:val="24"/>
          <w:szCs w:val="24"/>
          <w:lang w:eastAsia="en-US"/>
        </w:rPr>
      </w:pPr>
    </w:p>
    <w:p w14:paraId="6ECEFE07" w14:textId="77777777" w:rsidR="00DE2653" w:rsidRPr="00197EED" w:rsidRDefault="00DE2653" w:rsidP="00DE2653">
      <w:pPr>
        <w:spacing w:after="200" w:line="360" w:lineRule="auto"/>
        <w:jc w:val="both"/>
        <w:rPr>
          <w:rFonts w:asciiTheme="minorHAnsi" w:eastAsiaTheme="minorHAnsi" w:hAnsiTheme="minorHAnsi" w:cstheme="minorBidi"/>
          <w:sz w:val="24"/>
          <w:szCs w:val="24"/>
          <w:lang w:eastAsia="en-US"/>
        </w:rPr>
      </w:pPr>
    </w:p>
    <w:p w14:paraId="15F4475C" w14:textId="77777777" w:rsidR="00DE2653" w:rsidRPr="00197EED" w:rsidRDefault="00DE2653" w:rsidP="00DE2653">
      <w:pPr>
        <w:spacing w:after="200" w:line="360" w:lineRule="auto"/>
        <w:jc w:val="both"/>
        <w:rPr>
          <w:rFonts w:asciiTheme="minorHAnsi" w:eastAsiaTheme="minorHAnsi" w:hAnsiTheme="minorHAnsi" w:cstheme="minorBidi"/>
          <w:sz w:val="24"/>
          <w:szCs w:val="24"/>
          <w:lang w:eastAsia="en-US"/>
        </w:rPr>
      </w:pPr>
      <w:r w:rsidRPr="00197EED">
        <w:rPr>
          <w:rFonts w:asciiTheme="minorHAnsi" w:eastAsiaTheme="minorHAnsi" w:hAnsiTheme="minorHAnsi" w:cstheme="minorBidi"/>
          <w:noProof/>
          <w:sz w:val="24"/>
          <w:szCs w:val="24"/>
          <w:lang w:eastAsia="en-GB"/>
        </w:rPr>
        <w:drawing>
          <wp:inline distT="0" distB="0" distL="0" distR="0" wp14:anchorId="623666BC" wp14:editId="5C1020F2">
            <wp:extent cx="5274310" cy="7254762"/>
            <wp:effectExtent l="0" t="0" r="2540" b="3810"/>
            <wp:docPr id="7175" name="Picture 7175" descr="C:\Users\ez2\Desktop\argo\KAT approval\KAT approval BD Greek.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z2\Desktop\argo\KAT approval\KAT approval BD Greek.jpe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274310" cy="7254762"/>
                    </a:xfrm>
                    <a:prstGeom prst="rect">
                      <a:avLst/>
                    </a:prstGeom>
                    <a:noFill/>
                    <a:ln>
                      <a:noFill/>
                    </a:ln>
                  </pic:spPr>
                </pic:pic>
              </a:graphicData>
            </a:graphic>
          </wp:inline>
        </w:drawing>
      </w:r>
    </w:p>
    <w:p w14:paraId="57624ECA" w14:textId="77777777" w:rsidR="00DE2653" w:rsidRPr="00197EED" w:rsidRDefault="00DE2653" w:rsidP="00DE2653">
      <w:pPr>
        <w:spacing w:after="200" w:line="360" w:lineRule="auto"/>
        <w:jc w:val="both"/>
        <w:rPr>
          <w:rFonts w:asciiTheme="minorHAnsi" w:eastAsiaTheme="minorHAnsi" w:hAnsiTheme="minorHAnsi" w:cstheme="minorBidi"/>
          <w:sz w:val="24"/>
          <w:szCs w:val="24"/>
          <w:lang w:eastAsia="en-US"/>
        </w:rPr>
      </w:pPr>
    </w:p>
    <w:p w14:paraId="71758853" w14:textId="77777777" w:rsidR="00DE2653" w:rsidRPr="00197EED" w:rsidRDefault="00DE2653" w:rsidP="00DE2653">
      <w:pPr>
        <w:spacing w:after="200" w:line="360" w:lineRule="auto"/>
        <w:jc w:val="both"/>
        <w:rPr>
          <w:rFonts w:asciiTheme="minorHAnsi" w:eastAsiaTheme="minorHAnsi" w:hAnsiTheme="minorHAnsi" w:cstheme="minorBidi"/>
          <w:sz w:val="24"/>
          <w:szCs w:val="24"/>
          <w:lang w:eastAsia="en-US"/>
        </w:rPr>
      </w:pPr>
    </w:p>
    <w:p w14:paraId="44FBDC67" w14:textId="77777777" w:rsidR="00DE2653" w:rsidRPr="00197EED" w:rsidRDefault="00DE2653" w:rsidP="00DE2653">
      <w:pPr>
        <w:spacing w:after="200"/>
        <w:jc w:val="both"/>
        <w:rPr>
          <w:rFonts w:asciiTheme="minorHAnsi" w:eastAsia="Calibri" w:hAnsiTheme="minorHAnsi" w:cs="Times New Roman"/>
          <w:b/>
          <w:sz w:val="24"/>
          <w:szCs w:val="24"/>
          <w:lang w:val="en-US" w:eastAsia="en-US"/>
        </w:rPr>
      </w:pPr>
      <w:r w:rsidRPr="00197EED">
        <w:rPr>
          <w:rFonts w:asciiTheme="minorHAnsi" w:eastAsia="Calibri" w:hAnsiTheme="minorHAnsi" w:cs="Times New Roman"/>
          <w:b/>
          <w:sz w:val="24"/>
          <w:szCs w:val="24"/>
          <w:lang w:val="en-US" w:eastAsia="en-US"/>
        </w:rPr>
        <w:lastRenderedPageBreak/>
        <w:t>3</w:t>
      </w:r>
      <w:r w:rsidRPr="00197EED">
        <w:rPr>
          <w:rFonts w:asciiTheme="minorHAnsi" w:eastAsia="Calibri" w:hAnsiTheme="minorHAnsi" w:cs="Times New Roman"/>
          <w:b/>
          <w:sz w:val="24"/>
          <w:szCs w:val="24"/>
          <w:vertAlign w:val="superscript"/>
          <w:lang w:val="en-US" w:eastAsia="en-US"/>
        </w:rPr>
        <w:t>rd</w:t>
      </w:r>
      <w:r w:rsidRPr="00197EED">
        <w:rPr>
          <w:rFonts w:asciiTheme="minorHAnsi" w:eastAsia="Calibri" w:hAnsiTheme="minorHAnsi" w:cs="Times New Roman"/>
          <w:b/>
          <w:sz w:val="24"/>
          <w:szCs w:val="24"/>
          <w:lang w:val="en-US" w:eastAsia="en-US"/>
        </w:rPr>
        <w:t xml:space="preserve"> University of Athens Department of Orthopaedics</w:t>
      </w:r>
      <w:r>
        <w:rPr>
          <w:rFonts w:asciiTheme="minorHAnsi" w:eastAsia="Calibri" w:hAnsiTheme="minorHAnsi" w:cs="Times New Roman"/>
          <w:b/>
          <w:sz w:val="24"/>
          <w:szCs w:val="24"/>
          <w:lang w:val="en-US" w:eastAsia="en-US"/>
        </w:rPr>
        <w:t>,</w:t>
      </w:r>
      <w:r w:rsidRPr="00197EED">
        <w:rPr>
          <w:rFonts w:asciiTheme="minorHAnsi" w:eastAsia="Calibri" w:hAnsiTheme="minorHAnsi" w:cs="Times New Roman"/>
          <w:b/>
          <w:sz w:val="24"/>
          <w:szCs w:val="24"/>
          <w:lang w:val="en-US" w:eastAsia="en-US"/>
        </w:rPr>
        <w:t xml:space="preserve"> KAT Hospital, 1</w:t>
      </w:r>
      <w:r w:rsidRPr="00197EED">
        <w:rPr>
          <w:rFonts w:asciiTheme="minorHAnsi" w:eastAsia="Calibri" w:hAnsiTheme="minorHAnsi" w:cs="Times New Roman"/>
          <w:b/>
          <w:sz w:val="24"/>
          <w:szCs w:val="24"/>
          <w:vertAlign w:val="superscript"/>
          <w:lang w:val="en-US" w:eastAsia="en-US"/>
        </w:rPr>
        <w:t>st</w:t>
      </w:r>
      <w:r w:rsidRPr="00197EED">
        <w:rPr>
          <w:rFonts w:asciiTheme="minorHAnsi" w:eastAsia="Calibri" w:hAnsiTheme="minorHAnsi" w:cs="Times New Roman"/>
          <w:b/>
          <w:sz w:val="24"/>
          <w:szCs w:val="24"/>
          <w:lang w:val="en-US" w:eastAsia="en-US"/>
        </w:rPr>
        <w:t xml:space="preserve"> and 6</w:t>
      </w:r>
      <w:r w:rsidRPr="00197EED">
        <w:rPr>
          <w:rFonts w:asciiTheme="minorHAnsi" w:eastAsia="Calibri" w:hAnsiTheme="minorHAnsi" w:cs="Times New Roman"/>
          <w:b/>
          <w:sz w:val="24"/>
          <w:szCs w:val="24"/>
          <w:vertAlign w:val="superscript"/>
          <w:lang w:val="en-US" w:eastAsia="en-US"/>
        </w:rPr>
        <w:t>th</w:t>
      </w:r>
      <w:r w:rsidRPr="00197EED">
        <w:rPr>
          <w:rFonts w:asciiTheme="minorHAnsi" w:eastAsia="Calibri" w:hAnsiTheme="minorHAnsi" w:cs="Times New Roman"/>
          <w:b/>
          <w:sz w:val="24"/>
          <w:szCs w:val="24"/>
          <w:lang w:val="en-US" w:eastAsia="en-US"/>
        </w:rPr>
        <w:t xml:space="preserve"> Department of Orthopaedics “KAT” Hospital Ethics Approval; English translation</w:t>
      </w:r>
    </w:p>
    <w:p w14:paraId="0D4325D3" w14:textId="77777777" w:rsidR="00DE2653" w:rsidRPr="00197EED" w:rsidRDefault="00DE2653" w:rsidP="00DE2653">
      <w:pPr>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1</w:t>
      </w:r>
      <w:r w:rsidRPr="00197EED">
        <w:rPr>
          <w:rFonts w:asciiTheme="minorHAnsi" w:eastAsiaTheme="minorHAnsi" w:hAnsiTheme="minorHAnsi" w:cstheme="minorBidi"/>
          <w:sz w:val="24"/>
          <w:szCs w:val="24"/>
          <w:vertAlign w:val="superscript"/>
          <w:lang w:val="en-US" w:eastAsia="en-US"/>
        </w:rPr>
        <w:t>st</w:t>
      </w:r>
      <w:r w:rsidRPr="00197EED">
        <w:rPr>
          <w:rFonts w:asciiTheme="minorHAnsi" w:eastAsiaTheme="minorHAnsi" w:hAnsiTheme="minorHAnsi" w:cstheme="minorBidi"/>
          <w:sz w:val="24"/>
          <w:szCs w:val="24"/>
          <w:lang w:val="en-US" w:eastAsia="en-US"/>
        </w:rPr>
        <w:t xml:space="preserve"> Health Region of Attiki</w:t>
      </w:r>
    </w:p>
    <w:p w14:paraId="640ED14A" w14:textId="77777777" w:rsidR="00DE2653" w:rsidRPr="00197EED" w:rsidRDefault="00DE2653" w:rsidP="00DE2653">
      <w:pPr>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 xml:space="preserve">General Hospital of Attiki ‘KAT’ </w:t>
      </w:r>
    </w:p>
    <w:p w14:paraId="277FE238" w14:textId="77777777" w:rsidR="00DE2653" w:rsidRPr="00197EED" w:rsidRDefault="00DE2653" w:rsidP="00DE2653">
      <w:pPr>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Science Council</w:t>
      </w:r>
    </w:p>
    <w:p w14:paraId="70164C1E" w14:textId="77777777" w:rsidR="00DE2653" w:rsidRPr="00197EED" w:rsidRDefault="00DE2653" w:rsidP="00DE2653">
      <w:pPr>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Address: Nikis 2</w:t>
      </w:r>
    </w:p>
    <w:p w14:paraId="22730992" w14:textId="77777777" w:rsidR="00DE2653" w:rsidRPr="00197EED" w:rsidRDefault="00DE2653" w:rsidP="00DE2653">
      <w:pPr>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Postal Code: 14561 Kifissia</w:t>
      </w:r>
    </w:p>
    <w:p w14:paraId="3242E475" w14:textId="77777777" w:rsidR="00DE2653" w:rsidRPr="00197EED" w:rsidRDefault="00DE2653" w:rsidP="00DE2653">
      <w:pPr>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Tel Number: +302132086374</w:t>
      </w:r>
    </w:p>
    <w:p w14:paraId="4B431BBE" w14:textId="77777777" w:rsidR="00DE2653" w:rsidRPr="00197EED" w:rsidRDefault="00DE2653" w:rsidP="00DE2653">
      <w:pPr>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Information: Ekaterini Dimatou</w:t>
      </w:r>
    </w:p>
    <w:p w14:paraId="688C2D8D" w14:textId="77777777" w:rsidR="00DE2653" w:rsidRPr="00197EED" w:rsidRDefault="00DE2653" w:rsidP="00DE2653">
      <w:pPr>
        <w:spacing w:line="360" w:lineRule="auto"/>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Kifissia 14/1/2014</w:t>
      </w:r>
    </w:p>
    <w:p w14:paraId="64BC58C8" w14:textId="77777777" w:rsidR="00DE2653" w:rsidRPr="00197EED" w:rsidRDefault="00DE2653" w:rsidP="00DE2653">
      <w:pPr>
        <w:spacing w:line="360" w:lineRule="auto"/>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Protocol Number ES 22</w:t>
      </w:r>
    </w:p>
    <w:p w14:paraId="28A6D357" w14:textId="77777777" w:rsidR="00DE2653" w:rsidRPr="00197EED" w:rsidRDefault="00DE2653" w:rsidP="00DE2653">
      <w:pPr>
        <w:spacing w:line="360" w:lineRule="auto"/>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Approval at 15907</w:t>
      </w:r>
    </w:p>
    <w:p w14:paraId="23066C8D" w14:textId="77777777" w:rsidR="00DE2653" w:rsidRPr="00197EED" w:rsidRDefault="00DE2653" w:rsidP="00DE2653">
      <w:pPr>
        <w:spacing w:after="200" w:line="360" w:lineRule="auto"/>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To Board of Directors of KAT</w:t>
      </w:r>
    </w:p>
    <w:p w14:paraId="487F1CB0" w14:textId="77777777" w:rsidR="00DE2653" w:rsidRPr="00197EED" w:rsidRDefault="00DE2653" w:rsidP="00DE2653">
      <w:pPr>
        <w:spacing w:after="200" w:line="360" w:lineRule="auto"/>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Theme: Approval of research protocol of Assistant Professor of Orthopaedics Mr. Spyridonas Pneumatikos.</w:t>
      </w:r>
    </w:p>
    <w:p w14:paraId="4F7C6002" w14:textId="77777777" w:rsidR="00DE2653" w:rsidRPr="00197EED" w:rsidRDefault="00DE2653" w:rsidP="00DE2653">
      <w:pPr>
        <w:spacing w:after="200" w:line="360" w:lineRule="auto"/>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The scientific council at 1</w:t>
      </w:r>
      <w:r w:rsidRPr="00197EED">
        <w:rPr>
          <w:rFonts w:asciiTheme="minorHAnsi" w:eastAsiaTheme="minorHAnsi" w:hAnsiTheme="minorHAnsi" w:cstheme="minorBidi"/>
          <w:sz w:val="24"/>
          <w:szCs w:val="24"/>
          <w:vertAlign w:val="superscript"/>
          <w:lang w:val="en-US" w:eastAsia="en-US"/>
        </w:rPr>
        <w:t>st</w:t>
      </w:r>
      <w:r w:rsidRPr="00197EED">
        <w:rPr>
          <w:rFonts w:asciiTheme="minorHAnsi" w:eastAsiaTheme="minorHAnsi" w:hAnsiTheme="minorHAnsi" w:cstheme="minorBidi"/>
          <w:sz w:val="24"/>
          <w:szCs w:val="24"/>
          <w:lang w:val="en-US" w:eastAsia="en-US"/>
        </w:rPr>
        <w:t xml:space="preserve"> /14.01.2014 meeting, following the relevant opinion of the Research Committee, proposes unanimously to the Board of Directors the approval of the request to conduct the research protocol that was made by Assistant Professor of Orthopaedics, Director of 3</w:t>
      </w:r>
      <w:r w:rsidRPr="00197EED">
        <w:rPr>
          <w:rFonts w:asciiTheme="minorHAnsi" w:eastAsiaTheme="minorHAnsi" w:hAnsiTheme="minorHAnsi" w:cstheme="minorBidi"/>
          <w:sz w:val="24"/>
          <w:szCs w:val="24"/>
          <w:vertAlign w:val="superscript"/>
          <w:lang w:val="en-US" w:eastAsia="en-US"/>
        </w:rPr>
        <w:t>rd</w:t>
      </w:r>
      <w:r w:rsidRPr="00197EED">
        <w:rPr>
          <w:rFonts w:asciiTheme="minorHAnsi" w:eastAsiaTheme="minorHAnsi" w:hAnsiTheme="minorHAnsi" w:cstheme="minorBidi"/>
          <w:sz w:val="24"/>
          <w:szCs w:val="24"/>
          <w:lang w:val="en-US" w:eastAsia="en-US"/>
        </w:rPr>
        <w:t xml:space="preserve"> Orthopaedics Department of Athens University Mr. Spyridonas Pneumatikos with protocol number 15907/13.12.2013 and title ‘Arthroplasty and the Genetics of Osteoarthritis’. </w:t>
      </w:r>
    </w:p>
    <w:p w14:paraId="717BFEEC" w14:textId="77777777" w:rsidR="00DE2653" w:rsidRPr="00197EED" w:rsidRDefault="00DE2653" w:rsidP="00DE2653">
      <w:pPr>
        <w:spacing w:after="200" w:line="360" w:lineRule="auto"/>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This research is conducted after collaboration of the Medical School of Athens University and the Wellcome Trust Sanger Institute, Cambridge, UK. The study will be elaborated in General Hospital Attikis KAT (3</w:t>
      </w:r>
      <w:r w:rsidRPr="00197EED">
        <w:rPr>
          <w:rFonts w:asciiTheme="minorHAnsi" w:eastAsiaTheme="minorHAnsi" w:hAnsiTheme="minorHAnsi" w:cstheme="minorBidi"/>
          <w:sz w:val="24"/>
          <w:szCs w:val="24"/>
          <w:vertAlign w:val="superscript"/>
          <w:lang w:val="en-US" w:eastAsia="en-US"/>
        </w:rPr>
        <w:t>rd</w:t>
      </w:r>
      <w:r w:rsidRPr="00197EED">
        <w:rPr>
          <w:rFonts w:asciiTheme="minorHAnsi" w:eastAsiaTheme="minorHAnsi" w:hAnsiTheme="minorHAnsi" w:cstheme="minorBidi"/>
          <w:sz w:val="24"/>
          <w:szCs w:val="24"/>
          <w:lang w:val="en-US" w:eastAsia="en-US"/>
        </w:rPr>
        <w:t xml:space="preserve"> University Orthopaedic Department, 1</w:t>
      </w:r>
      <w:r w:rsidRPr="00197EED">
        <w:rPr>
          <w:rFonts w:asciiTheme="minorHAnsi" w:eastAsiaTheme="minorHAnsi" w:hAnsiTheme="minorHAnsi" w:cstheme="minorBidi"/>
          <w:sz w:val="24"/>
          <w:szCs w:val="24"/>
          <w:vertAlign w:val="superscript"/>
          <w:lang w:val="en-US" w:eastAsia="en-US"/>
        </w:rPr>
        <w:t>st</w:t>
      </w:r>
      <w:r w:rsidRPr="00197EED">
        <w:rPr>
          <w:rFonts w:asciiTheme="minorHAnsi" w:eastAsiaTheme="minorHAnsi" w:hAnsiTheme="minorHAnsi" w:cstheme="minorBidi"/>
          <w:sz w:val="24"/>
          <w:szCs w:val="24"/>
          <w:lang w:val="en-US" w:eastAsia="en-US"/>
        </w:rPr>
        <w:t xml:space="preserve"> Orthopaedic department, 6</w:t>
      </w:r>
      <w:r w:rsidRPr="00197EED">
        <w:rPr>
          <w:rFonts w:asciiTheme="minorHAnsi" w:eastAsiaTheme="minorHAnsi" w:hAnsiTheme="minorHAnsi" w:cstheme="minorBidi"/>
          <w:sz w:val="24"/>
          <w:szCs w:val="24"/>
          <w:vertAlign w:val="superscript"/>
          <w:lang w:val="en-US" w:eastAsia="en-US"/>
        </w:rPr>
        <w:t>th</w:t>
      </w:r>
      <w:r w:rsidRPr="00197EED">
        <w:rPr>
          <w:rFonts w:asciiTheme="minorHAnsi" w:eastAsiaTheme="minorHAnsi" w:hAnsiTheme="minorHAnsi" w:cstheme="minorBidi"/>
          <w:sz w:val="24"/>
          <w:szCs w:val="24"/>
          <w:lang w:val="en-US" w:eastAsia="en-US"/>
        </w:rPr>
        <w:t xml:space="preserve"> Orthopaedic department) and 1</w:t>
      </w:r>
      <w:r w:rsidRPr="00197EED">
        <w:rPr>
          <w:rFonts w:asciiTheme="minorHAnsi" w:eastAsiaTheme="minorHAnsi" w:hAnsiTheme="minorHAnsi" w:cstheme="minorBidi"/>
          <w:sz w:val="24"/>
          <w:szCs w:val="24"/>
          <w:vertAlign w:val="superscript"/>
          <w:lang w:val="en-US" w:eastAsia="en-US"/>
        </w:rPr>
        <w:t>st</w:t>
      </w:r>
      <w:r w:rsidRPr="00197EED">
        <w:rPr>
          <w:rFonts w:asciiTheme="minorHAnsi" w:eastAsiaTheme="minorHAnsi" w:hAnsiTheme="minorHAnsi" w:cstheme="minorBidi"/>
          <w:sz w:val="24"/>
          <w:szCs w:val="24"/>
          <w:lang w:val="en-US" w:eastAsia="en-US"/>
        </w:rPr>
        <w:t xml:space="preserve"> and 2</w:t>
      </w:r>
      <w:r w:rsidRPr="00197EED">
        <w:rPr>
          <w:rFonts w:asciiTheme="minorHAnsi" w:eastAsiaTheme="minorHAnsi" w:hAnsiTheme="minorHAnsi" w:cstheme="minorBidi"/>
          <w:sz w:val="24"/>
          <w:szCs w:val="24"/>
          <w:vertAlign w:val="superscript"/>
          <w:lang w:val="en-US" w:eastAsia="en-US"/>
        </w:rPr>
        <w:t>nd</w:t>
      </w:r>
      <w:r w:rsidRPr="00197EED">
        <w:rPr>
          <w:rFonts w:asciiTheme="minorHAnsi" w:eastAsiaTheme="minorHAnsi" w:hAnsiTheme="minorHAnsi" w:cstheme="minorBidi"/>
          <w:sz w:val="24"/>
          <w:szCs w:val="24"/>
          <w:lang w:val="en-US" w:eastAsia="en-US"/>
        </w:rPr>
        <w:t xml:space="preserve"> University Orthopaedic Departments at ‘Attiko’ Hospital and ‘Agia Olga’ Hospital respectively. </w:t>
      </w:r>
    </w:p>
    <w:p w14:paraId="3CEF878A" w14:textId="77777777" w:rsidR="00DE2653" w:rsidRPr="00197EED" w:rsidRDefault="00DE2653" w:rsidP="00DE2653">
      <w:pPr>
        <w:spacing w:after="200" w:line="360" w:lineRule="auto"/>
        <w:jc w:val="both"/>
        <w:rPr>
          <w:rFonts w:asciiTheme="minorHAnsi" w:eastAsiaTheme="minorHAnsi" w:hAnsiTheme="minorHAnsi" w:cstheme="minorBidi"/>
          <w:i/>
          <w:sz w:val="24"/>
          <w:szCs w:val="24"/>
          <w:lang w:val="en-US" w:eastAsia="en-US"/>
        </w:rPr>
      </w:pPr>
      <w:r w:rsidRPr="00197EED">
        <w:rPr>
          <w:rFonts w:asciiTheme="minorHAnsi" w:eastAsiaTheme="minorHAnsi" w:hAnsiTheme="minorHAnsi" w:cstheme="minorBidi"/>
          <w:i/>
          <w:sz w:val="24"/>
          <w:szCs w:val="24"/>
          <w:lang w:val="en-US" w:eastAsia="en-US"/>
        </w:rPr>
        <w:t>(Follows ARGO protocol in Greek)</w:t>
      </w:r>
    </w:p>
    <w:p w14:paraId="4C2F90E0" w14:textId="77777777" w:rsidR="00DE2653" w:rsidRPr="00197EED" w:rsidRDefault="00DE2653" w:rsidP="00DE2653">
      <w:pPr>
        <w:spacing w:after="200" w:line="360" w:lineRule="auto"/>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No financial burden results for the hospital</w:t>
      </w:r>
    </w:p>
    <w:p w14:paraId="57D5AFC0" w14:textId="77777777" w:rsidR="00DE2653" w:rsidRPr="00197EED" w:rsidRDefault="00DE2653" w:rsidP="00DE2653">
      <w:pPr>
        <w:spacing w:after="200" w:line="360" w:lineRule="auto"/>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We please for your further actions</w:t>
      </w:r>
    </w:p>
    <w:p w14:paraId="3BC43271" w14:textId="77777777" w:rsidR="00DE2653" w:rsidRPr="00197EED" w:rsidRDefault="00DE2653" w:rsidP="00DE2653">
      <w:pPr>
        <w:spacing w:after="200"/>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The Chairman of the Scientific Council</w:t>
      </w:r>
    </w:p>
    <w:p w14:paraId="70CFDCC9" w14:textId="77777777" w:rsidR="00DE2653" w:rsidRPr="00197EED" w:rsidRDefault="00DE2653" w:rsidP="00DE2653">
      <w:pPr>
        <w:spacing w:after="200"/>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Dr. Chrysostomos Maltezos</w:t>
      </w:r>
    </w:p>
    <w:p w14:paraId="7155ECA6" w14:textId="77777777" w:rsidR="00DE2653" w:rsidRPr="00197EED" w:rsidRDefault="00DE2653" w:rsidP="00DE2653">
      <w:pPr>
        <w:spacing w:line="360" w:lineRule="auto"/>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lastRenderedPageBreak/>
        <w:t xml:space="preserve">Hellenic Democracy </w:t>
      </w:r>
    </w:p>
    <w:p w14:paraId="08649039" w14:textId="77777777" w:rsidR="00DE2653" w:rsidRPr="00197EED" w:rsidRDefault="00DE2653" w:rsidP="00DE2653">
      <w:pPr>
        <w:spacing w:line="360" w:lineRule="auto"/>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GHA KAT-EKA</w:t>
      </w:r>
    </w:p>
    <w:p w14:paraId="14FD8E30" w14:textId="77777777" w:rsidR="00DE2653" w:rsidRPr="00197EED" w:rsidRDefault="00DE2653" w:rsidP="00DE2653">
      <w:pPr>
        <w:spacing w:line="360" w:lineRule="auto"/>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Secretary of Board of Directors</w:t>
      </w:r>
    </w:p>
    <w:p w14:paraId="5E4472BF" w14:textId="77777777" w:rsidR="00DE2653" w:rsidRPr="00197EED" w:rsidRDefault="00DE2653" w:rsidP="00DE2653">
      <w:pPr>
        <w:spacing w:after="200" w:line="360" w:lineRule="auto"/>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Exact extract of the Board of Directors meeting minutes</w:t>
      </w:r>
    </w:p>
    <w:p w14:paraId="02F2E2C8" w14:textId="77777777" w:rsidR="00DE2653" w:rsidRPr="00197EED" w:rsidRDefault="00DE2653" w:rsidP="00DE2653">
      <w:pPr>
        <w:spacing w:after="200" w:line="360" w:lineRule="auto"/>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No 12/5.3.2015</w:t>
      </w:r>
    </w:p>
    <w:p w14:paraId="3AF2BA85" w14:textId="77777777" w:rsidR="00DE2653" w:rsidRPr="00197EED" w:rsidRDefault="00DE2653" w:rsidP="00DE2653">
      <w:pPr>
        <w:spacing w:after="200" w:line="360" w:lineRule="auto"/>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Theme 22: Proposal of Scientific Council (SC) for the conduction of research protocol of Director of 3</w:t>
      </w:r>
      <w:r w:rsidRPr="00197EED">
        <w:rPr>
          <w:rFonts w:asciiTheme="minorHAnsi" w:eastAsiaTheme="minorHAnsi" w:hAnsiTheme="minorHAnsi" w:cstheme="minorBidi"/>
          <w:sz w:val="24"/>
          <w:szCs w:val="24"/>
          <w:vertAlign w:val="superscript"/>
          <w:lang w:val="en-US" w:eastAsia="en-US"/>
        </w:rPr>
        <w:t>rd</w:t>
      </w:r>
      <w:r w:rsidRPr="00197EED">
        <w:rPr>
          <w:rFonts w:asciiTheme="minorHAnsi" w:eastAsiaTheme="minorHAnsi" w:hAnsiTheme="minorHAnsi" w:cstheme="minorBidi"/>
          <w:sz w:val="24"/>
          <w:szCs w:val="24"/>
          <w:lang w:val="en-US" w:eastAsia="en-US"/>
        </w:rPr>
        <w:t xml:space="preserve"> Orthopaedics Department Spyridonas Pneumatikos (1132/12.12.2014)</w:t>
      </w:r>
    </w:p>
    <w:p w14:paraId="0CEA4C13" w14:textId="77777777" w:rsidR="00DE2653" w:rsidRPr="00197EED" w:rsidRDefault="00DE2653" w:rsidP="00DE2653">
      <w:pPr>
        <w:spacing w:after="200" w:line="360" w:lineRule="auto"/>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 xml:space="preserve">The Board of Directors after taking into consideration the proposal 1132/12.12.2014 of the SC relevant to the above subject and after interactive discussion, </w:t>
      </w:r>
    </w:p>
    <w:p w14:paraId="13753186" w14:textId="77777777" w:rsidR="00DE2653" w:rsidRPr="00197EED" w:rsidRDefault="00DE2653" w:rsidP="00DE2653">
      <w:pPr>
        <w:spacing w:after="200" w:line="360" w:lineRule="auto"/>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Unanimously decides:</w:t>
      </w:r>
    </w:p>
    <w:p w14:paraId="11F99323" w14:textId="77777777" w:rsidR="00DE2653" w:rsidRPr="00197EED" w:rsidRDefault="00DE2653" w:rsidP="00DE2653">
      <w:pPr>
        <w:spacing w:after="200" w:line="360" w:lineRule="auto"/>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Approves as it is the proposal of the SC and approves the request of Spyros Pneumaticos, Assistant Professor of Orthopaedics, Director of 3</w:t>
      </w:r>
      <w:r w:rsidRPr="00197EED">
        <w:rPr>
          <w:rFonts w:asciiTheme="minorHAnsi" w:eastAsiaTheme="minorHAnsi" w:hAnsiTheme="minorHAnsi" w:cstheme="minorBidi"/>
          <w:sz w:val="24"/>
          <w:szCs w:val="24"/>
          <w:vertAlign w:val="superscript"/>
          <w:lang w:val="en-US" w:eastAsia="en-US"/>
        </w:rPr>
        <w:t>rd</w:t>
      </w:r>
      <w:r w:rsidRPr="00197EED">
        <w:rPr>
          <w:rFonts w:asciiTheme="minorHAnsi" w:eastAsiaTheme="minorHAnsi" w:hAnsiTheme="minorHAnsi" w:cstheme="minorBidi"/>
          <w:sz w:val="24"/>
          <w:szCs w:val="24"/>
          <w:lang w:val="en-US" w:eastAsia="en-US"/>
        </w:rPr>
        <w:t xml:space="preserve"> Orthopaedic Department of the University of Athens to conduct the research protocol No 15907/13.12.2013 titled: ‘Arthroplasty and the Genetics of Osteoarthritis’ in collaboration with the Medical School of Athens University and the Wellcome Trust Sanger Institute, Cambridge, UK. </w:t>
      </w:r>
    </w:p>
    <w:p w14:paraId="2E8E54B2" w14:textId="77777777" w:rsidR="00DE2653" w:rsidRPr="00197EED" w:rsidRDefault="00DE2653" w:rsidP="00DE2653">
      <w:pPr>
        <w:spacing w:after="200" w:line="360" w:lineRule="auto"/>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 xml:space="preserve">The elaboration of the study will be conducted in General Hospital of Attiki KAT and will not result in any financial burden on the hospital. </w:t>
      </w:r>
    </w:p>
    <w:p w14:paraId="2554063C" w14:textId="77777777" w:rsidR="00DE2653" w:rsidRPr="00197EED" w:rsidRDefault="00DE2653" w:rsidP="00DE2653">
      <w:pPr>
        <w:spacing w:line="360" w:lineRule="auto"/>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 xml:space="preserve">Present: </w:t>
      </w:r>
    </w:p>
    <w:p w14:paraId="237FEFE9" w14:textId="77777777" w:rsidR="00DE2653" w:rsidRPr="00197EED" w:rsidRDefault="00DE2653" w:rsidP="00DE2653">
      <w:pPr>
        <w:spacing w:line="360" w:lineRule="auto"/>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Chairman: Voumvoulakis Evangelos</w:t>
      </w:r>
    </w:p>
    <w:p w14:paraId="7E237563" w14:textId="77777777" w:rsidR="00DE2653" w:rsidRPr="00197EED" w:rsidRDefault="00DE2653" w:rsidP="00DE2653">
      <w:pPr>
        <w:spacing w:line="360" w:lineRule="auto"/>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Members: Angelaras Antonios, Alamanos Ioannis, Drakou Eleni, Koniaris Petros</w:t>
      </w:r>
    </w:p>
    <w:p w14:paraId="315B5C90" w14:textId="77777777" w:rsidR="00DE2653" w:rsidRPr="00197EED" w:rsidRDefault="00DE2653" w:rsidP="00DE2653">
      <w:pPr>
        <w:spacing w:after="200" w:line="360" w:lineRule="auto"/>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Kifissia, 7/3/2015</w:t>
      </w:r>
    </w:p>
    <w:p w14:paraId="18FAD50F" w14:textId="77777777" w:rsidR="00DE2653" w:rsidRPr="00197EED" w:rsidRDefault="00DE2653" w:rsidP="00DE2653">
      <w:pPr>
        <w:spacing w:after="200" w:line="360" w:lineRule="auto"/>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The secretary of the BC</w:t>
      </w:r>
    </w:p>
    <w:p w14:paraId="69CC64A2" w14:textId="77777777" w:rsidR="00DE2653" w:rsidRPr="00197EED" w:rsidRDefault="00DE2653" w:rsidP="00DE2653">
      <w:pPr>
        <w:spacing w:after="200" w:line="360" w:lineRule="auto"/>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 xml:space="preserve">Argyro Svetzouri </w:t>
      </w:r>
    </w:p>
    <w:p w14:paraId="613D7FEE" w14:textId="77777777" w:rsidR="00DE2653" w:rsidRPr="00197EED" w:rsidRDefault="00DE2653" w:rsidP="00DE2653">
      <w:pPr>
        <w:spacing w:after="200" w:line="360" w:lineRule="auto"/>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 xml:space="preserve">Attached: The proposal 1132/12.12.2014 of the SC </w:t>
      </w:r>
    </w:p>
    <w:p w14:paraId="0F61A894" w14:textId="77777777" w:rsidR="00DE2653" w:rsidRPr="00197EED" w:rsidRDefault="00DE2653" w:rsidP="00DE2653">
      <w:pPr>
        <w:spacing w:after="200" w:line="360" w:lineRule="auto"/>
        <w:jc w:val="both"/>
        <w:rPr>
          <w:rFonts w:asciiTheme="minorHAnsi" w:eastAsia="Calibri" w:hAnsiTheme="minorHAnsi" w:cs="Times New Roman"/>
          <w:b/>
          <w:sz w:val="24"/>
          <w:szCs w:val="24"/>
          <w:lang w:val="en-US" w:eastAsia="en-US"/>
        </w:rPr>
      </w:pPr>
    </w:p>
    <w:p w14:paraId="308CE472" w14:textId="77777777" w:rsidR="00DE2653" w:rsidRDefault="00DE2653" w:rsidP="00DE2653">
      <w:pPr>
        <w:spacing w:after="200" w:line="360" w:lineRule="auto"/>
        <w:jc w:val="both"/>
        <w:rPr>
          <w:rFonts w:asciiTheme="minorHAnsi" w:eastAsia="Calibri" w:hAnsiTheme="minorHAnsi" w:cs="Times New Roman"/>
          <w:b/>
          <w:sz w:val="24"/>
          <w:szCs w:val="24"/>
          <w:lang w:val="en-US" w:eastAsia="en-US"/>
        </w:rPr>
      </w:pPr>
    </w:p>
    <w:p w14:paraId="2824C979" w14:textId="77777777" w:rsidR="00DE2653" w:rsidRPr="00197EED" w:rsidRDefault="00DE2653" w:rsidP="00DE2653">
      <w:pPr>
        <w:spacing w:after="200" w:line="360" w:lineRule="auto"/>
        <w:jc w:val="both"/>
        <w:rPr>
          <w:rFonts w:asciiTheme="minorHAnsi" w:eastAsia="Calibri" w:hAnsiTheme="minorHAnsi" w:cs="Times New Roman"/>
          <w:b/>
          <w:sz w:val="24"/>
          <w:szCs w:val="24"/>
          <w:lang w:val="en-US" w:eastAsia="en-US"/>
        </w:rPr>
      </w:pPr>
      <w:r w:rsidRPr="00197EED">
        <w:rPr>
          <w:rFonts w:asciiTheme="minorHAnsi" w:eastAsia="Calibri" w:hAnsiTheme="minorHAnsi" w:cs="Times New Roman"/>
          <w:b/>
          <w:sz w:val="24"/>
          <w:szCs w:val="24"/>
          <w:lang w:val="en-US" w:eastAsia="en-US"/>
        </w:rPr>
        <w:lastRenderedPageBreak/>
        <w:t>Lefkos Stavros General Hospital Ethics Approval</w:t>
      </w:r>
    </w:p>
    <w:p w14:paraId="2651FB8E" w14:textId="77777777" w:rsidR="00DE2653" w:rsidRPr="00197EED" w:rsidRDefault="00DE2653" w:rsidP="00DE2653">
      <w:pPr>
        <w:spacing w:after="200" w:line="360" w:lineRule="auto"/>
        <w:jc w:val="both"/>
        <w:rPr>
          <w:rFonts w:asciiTheme="minorHAnsi" w:eastAsia="Calibri" w:hAnsiTheme="minorHAnsi" w:cs="Times New Roman"/>
          <w:b/>
          <w:sz w:val="24"/>
          <w:szCs w:val="24"/>
          <w:lang w:val="en-US" w:eastAsia="en-US"/>
        </w:rPr>
      </w:pPr>
      <w:r w:rsidRPr="00197EED">
        <w:rPr>
          <w:rFonts w:asciiTheme="minorHAnsi" w:eastAsia="Calibri" w:hAnsiTheme="minorHAnsi" w:cs="Times New Roman"/>
          <w:b/>
          <w:noProof/>
          <w:sz w:val="24"/>
          <w:szCs w:val="24"/>
          <w:lang w:eastAsia="en-GB"/>
        </w:rPr>
        <w:drawing>
          <wp:inline distT="0" distB="0" distL="0" distR="0" wp14:anchorId="71CCDE45" wp14:editId="5B77EEA8">
            <wp:extent cx="5274310" cy="8276727"/>
            <wp:effectExtent l="0" t="0" r="2540" b="0"/>
            <wp:docPr id="7176" name="Picture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274310" cy="8276727"/>
                    </a:xfrm>
                    <a:prstGeom prst="rect">
                      <a:avLst/>
                    </a:prstGeom>
                    <a:noFill/>
                    <a:ln>
                      <a:noFill/>
                    </a:ln>
                  </pic:spPr>
                </pic:pic>
              </a:graphicData>
            </a:graphic>
          </wp:inline>
        </w:drawing>
      </w:r>
    </w:p>
    <w:p w14:paraId="322C2CD6" w14:textId="77777777" w:rsidR="00DE2653" w:rsidRPr="00197EED" w:rsidRDefault="00DE2653" w:rsidP="00DE2653">
      <w:pPr>
        <w:spacing w:after="200" w:line="360" w:lineRule="auto"/>
        <w:jc w:val="both"/>
        <w:rPr>
          <w:rFonts w:asciiTheme="minorHAnsi" w:eastAsia="Calibri" w:hAnsiTheme="minorHAnsi" w:cs="Times New Roman"/>
          <w:b/>
          <w:sz w:val="24"/>
          <w:szCs w:val="24"/>
          <w:lang w:val="en-US" w:eastAsia="en-US"/>
        </w:rPr>
      </w:pPr>
      <w:r w:rsidRPr="00197EED">
        <w:rPr>
          <w:rFonts w:asciiTheme="minorHAnsi" w:eastAsia="Calibri" w:hAnsiTheme="minorHAnsi" w:cs="Times New Roman"/>
          <w:b/>
          <w:sz w:val="24"/>
          <w:szCs w:val="24"/>
          <w:lang w:val="en-US" w:eastAsia="en-US"/>
        </w:rPr>
        <w:lastRenderedPageBreak/>
        <w:t>Lefkos Stavros General Hospital Ethics Approval; English translation</w:t>
      </w:r>
    </w:p>
    <w:p w14:paraId="63C0D4B3" w14:textId="77777777" w:rsidR="00DE2653" w:rsidRPr="00197EED" w:rsidRDefault="00DE2653" w:rsidP="00DE2653">
      <w:pPr>
        <w:spacing w:after="200" w:line="360" w:lineRule="auto"/>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Meeting Minutes of the Scientific Committee</w:t>
      </w:r>
    </w:p>
    <w:p w14:paraId="77ACB163" w14:textId="77777777" w:rsidR="00DE2653" w:rsidRPr="00197EED" w:rsidRDefault="00DE2653" w:rsidP="00DE2653">
      <w:pPr>
        <w:spacing w:after="200" w:line="360" w:lineRule="auto"/>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No: 17/16-06-2014</w:t>
      </w:r>
    </w:p>
    <w:p w14:paraId="371E256A" w14:textId="77777777" w:rsidR="00DE2653" w:rsidRPr="00197EED" w:rsidRDefault="00DE2653" w:rsidP="00DE2653">
      <w:pPr>
        <w:spacing w:after="200" w:line="360" w:lineRule="auto"/>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 xml:space="preserve">Today in Athens 16/6/2014, Monday 9:00am, meets, at the request of the committee chairman Mr Adamandios Apodiakos, at 1 Sisini str. Athens, at the clinic’s/hospital Lefkos Stavros offices, the Scientific Committee of the clinic/hospital which was established by the board minutes No: 104/20-10-2009 and was amended by board minutes No: 140/17-04-2012 with tenure until 31/12/2015.   </w:t>
      </w:r>
    </w:p>
    <w:p w14:paraId="1A8E367E" w14:textId="77777777" w:rsidR="00DE2653" w:rsidRPr="00197EED" w:rsidRDefault="00DE2653" w:rsidP="00DE2653">
      <w:pPr>
        <w:spacing w:after="200" w:line="360" w:lineRule="auto"/>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Present at meeting:</w:t>
      </w:r>
    </w:p>
    <w:p w14:paraId="5CCD313A" w14:textId="77777777" w:rsidR="00DE2653" w:rsidRPr="00197EED" w:rsidRDefault="00DE2653" w:rsidP="00DE2653">
      <w:pPr>
        <w:numPr>
          <w:ilvl w:val="0"/>
          <w:numId w:val="16"/>
        </w:numPr>
        <w:spacing w:after="200"/>
        <w:contextualSpacing/>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Kyrpoglou Panagiotis</w:t>
      </w:r>
    </w:p>
    <w:p w14:paraId="46E6536A" w14:textId="77777777" w:rsidR="00DE2653" w:rsidRPr="00197EED" w:rsidRDefault="00DE2653" w:rsidP="00DE2653">
      <w:pPr>
        <w:numPr>
          <w:ilvl w:val="0"/>
          <w:numId w:val="16"/>
        </w:numPr>
        <w:spacing w:after="200"/>
        <w:contextualSpacing/>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Sambalis Georgios</w:t>
      </w:r>
    </w:p>
    <w:p w14:paraId="0D1ADF14" w14:textId="77777777" w:rsidR="00DE2653" w:rsidRPr="00197EED" w:rsidRDefault="00DE2653" w:rsidP="00DE2653">
      <w:pPr>
        <w:numPr>
          <w:ilvl w:val="0"/>
          <w:numId w:val="16"/>
        </w:numPr>
        <w:spacing w:after="200"/>
        <w:contextualSpacing/>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Pavlidis Antonios</w:t>
      </w:r>
    </w:p>
    <w:p w14:paraId="5AECC660" w14:textId="77777777" w:rsidR="00DE2653" w:rsidRPr="00197EED" w:rsidRDefault="00DE2653" w:rsidP="00DE2653">
      <w:pPr>
        <w:numPr>
          <w:ilvl w:val="0"/>
          <w:numId w:val="16"/>
        </w:numPr>
        <w:spacing w:after="200"/>
        <w:contextualSpacing/>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Pistofidis Georgios</w:t>
      </w:r>
    </w:p>
    <w:p w14:paraId="48832EFC" w14:textId="77777777" w:rsidR="00DE2653" w:rsidRPr="00197EED" w:rsidRDefault="00DE2653" w:rsidP="00DE2653">
      <w:pPr>
        <w:numPr>
          <w:ilvl w:val="0"/>
          <w:numId w:val="16"/>
        </w:numPr>
        <w:spacing w:after="200"/>
        <w:contextualSpacing/>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Katsifarakis Georgios</w:t>
      </w:r>
    </w:p>
    <w:p w14:paraId="6BAE58C7" w14:textId="77777777" w:rsidR="00DE2653" w:rsidRPr="00197EED" w:rsidRDefault="00DE2653" w:rsidP="00DE2653">
      <w:pPr>
        <w:numPr>
          <w:ilvl w:val="0"/>
          <w:numId w:val="16"/>
        </w:numPr>
        <w:spacing w:after="200"/>
        <w:contextualSpacing/>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Zafeiropoulos Athanasios</w:t>
      </w:r>
    </w:p>
    <w:p w14:paraId="1A90C554" w14:textId="77777777" w:rsidR="00DE2653" w:rsidRPr="00197EED" w:rsidRDefault="00DE2653" w:rsidP="00DE2653">
      <w:pPr>
        <w:numPr>
          <w:ilvl w:val="0"/>
          <w:numId w:val="16"/>
        </w:numPr>
        <w:spacing w:after="200"/>
        <w:contextualSpacing/>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Houliaras Ioannis</w:t>
      </w:r>
    </w:p>
    <w:p w14:paraId="3EEEE4E2" w14:textId="77777777" w:rsidR="00DE2653" w:rsidRPr="00197EED" w:rsidRDefault="00DE2653" w:rsidP="00DE2653">
      <w:pPr>
        <w:numPr>
          <w:ilvl w:val="0"/>
          <w:numId w:val="16"/>
        </w:numPr>
        <w:spacing w:after="200"/>
        <w:contextualSpacing/>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Ifandithis Aris</w:t>
      </w:r>
    </w:p>
    <w:p w14:paraId="6DCF82DF" w14:textId="77777777" w:rsidR="00DE2653" w:rsidRPr="00197EED" w:rsidRDefault="00DE2653" w:rsidP="00DE2653">
      <w:pPr>
        <w:numPr>
          <w:ilvl w:val="0"/>
          <w:numId w:val="16"/>
        </w:numPr>
        <w:spacing w:after="200"/>
        <w:contextualSpacing/>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Peppas Christos</w:t>
      </w:r>
    </w:p>
    <w:p w14:paraId="4CDC9DDF" w14:textId="77777777" w:rsidR="00DE2653" w:rsidRPr="00197EED" w:rsidRDefault="00DE2653" w:rsidP="00DE2653">
      <w:pPr>
        <w:numPr>
          <w:ilvl w:val="0"/>
          <w:numId w:val="16"/>
        </w:numPr>
        <w:spacing w:after="200"/>
        <w:contextualSpacing/>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Antonopoulos Georgios</w:t>
      </w:r>
    </w:p>
    <w:p w14:paraId="46A14D67" w14:textId="77777777" w:rsidR="00DE2653" w:rsidRPr="00197EED" w:rsidRDefault="00DE2653" w:rsidP="00DE2653">
      <w:pPr>
        <w:spacing w:after="200" w:line="360" w:lineRule="auto"/>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After the verification of a quorum of the Scientific Committee, the Chairman calls the members to discuss the following topic:</w:t>
      </w:r>
    </w:p>
    <w:p w14:paraId="352336A5" w14:textId="77777777" w:rsidR="00DE2653" w:rsidRPr="00197EED" w:rsidRDefault="00DE2653" w:rsidP="00DE2653">
      <w:pPr>
        <w:spacing w:after="200" w:line="360" w:lineRule="auto"/>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Approval of study conduct titled “Arthroplasty and the genetics of Osteoarthritis, ARGO”</w:t>
      </w:r>
    </w:p>
    <w:p w14:paraId="22F423B2" w14:textId="77777777" w:rsidR="00DE2653" w:rsidRPr="00197EED" w:rsidRDefault="00DE2653" w:rsidP="00DE2653">
      <w:pPr>
        <w:spacing w:after="200" w:line="360" w:lineRule="auto"/>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 xml:space="preserve">The Scientific Council at its meeting, after studying and discussing the application of Orthopedic Surgeon Athanasios Koukakis, taking into consideration the attached documents with protocol No 2727/10-6-2014, </w:t>
      </w:r>
      <w:r w:rsidRPr="00197EED">
        <w:rPr>
          <w:rFonts w:asciiTheme="minorHAnsi" w:eastAsiaTheme="minorHAnsi" w:hAnsiTheme="minorHAnsi" w:cstheme="minorBidi"/>
          <w:b/>
          <w:sz w:val="24"/>
          <w:szCs w:val="24"/>
          <w:lang w:val="en-US" w:eastAsia="en-US"/>
        </w:rPr>
        <w:t xml:space="preserve">approves </w:t>
      </w:r>
      <w:r w:rsidRPr="00197EED">
        <w:rPr>
          <w:rFonts w:asciiTheme="minorHAnsi" w:eastAsiaTheme="minorHAnsi" w:hAnsiTheme="minorHAnsi" w:cstheme="minorBidi"/>
          <w:sz w:val="24"/>
          <w:szCs w:val="24"/>
          <w:lang w:val="en-US" w:eastAsia="en-US"/>
        </w:rPr>
        <w:t xml:space="preserve">the conduct of the above research in the hospital provided that it will comply with the statutory provisions and the procedures of the National Drug Organization and that no financial cost will occur for the hospital. </w:t>
      </w:r>
    </w:p>
    <w:p w14:paraId="0B0A2FA5" w14:textId="77777777" w:rsidR="00DE2653" w:rsidRDefault="00DE2653" w:rsidP="00DE2653">
      <w:pPr>
        <w:spacing w:after="200"/>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After the end of discussion and as there is no other subje</w:t>
      </w:r>
      <w:r>
        <w:rPr>
          <w:rFonts w:asciiTheme="minorHAnsi" w:eastAsiaTheme="minorHAnsi" w:hAnsiTheme="minorHAnsi" w:cstheme="minorBidi"/>
          <w:sz w:val="24"/>
          <w:szCs w:val="24"/>
          <w:lang w:val="en-US" w:eastAsia="en-US"/>
        </w:rPr>
        <w:t>ct, this meeting is terminated.</w:t>
      </w:r>
    </w:p>
    <w:p w14:paraId="20D28776" w14:textId="77777777" w:rsidR="00DE2653" w:rsidRPr="00197EED" w:rsidRDefault="00DE2653" w:rsidP="00DE2653">
      <w:pPr>
        <w:spacing w:after="200"/>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Chairman of Committee</w:t>
      </w:r>
    </w:p>
    <w:p w14:paraId="47A38E63" w14:textId="77777777" w:rsidR="00DE2653" w:rsidRPr="00197EED" w:rsidRDefault="00DE2653" w:rsidP="00DE2653">
      <w:pPr>
        <w:spacing w:after="200"/>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val="en-US" w:eastAsia="en-US"/>
        </w:rPr>
        <w:t xml:space="preserve">A. Apodiakos </w:t>
      </w:r>
    </w:p>
    <w:p w14:paraId="689A419B" w14:textId="34FBCC22" w:rsidR="00DE2653" w:rsidRDefault="00682159" w:rsidP="00DE2653">
      <w:pPr>
        <w:spacing w:before="100" w:beforeAutospacing="1" w:after="100" w:afterAutospacing="1" w:line="480" w:lineRule="auto"/>
        <w:rPr>
          <w:rFonts w:asciiTheme="minorHAnsi" w:eastAsia="Times New Roman" w:hAnsiTheme="minorHAnsi" w:cs="Arial"/>
          <w:b/>
          <w:sz w:val="28"/>
          <w:szCs w:val="24"/>
          <w:lang w:val="en-US" w:eastAsia="el-GR"/>
        </w:rPr>
      </w:pPr>
      <w:r>
        <w:rPr>
          <w:rFonts w:asciiTheme="minorHAnsi" w:eastAsia="Times New Roman" w:hAnsiTheme="minorHAnsi" w:cs="Arial"/>
          <w:b/>
          <w:sz w:val="28"/>
          <w:szCs w:val="24"/>
          <w:lang w:val="en-US" w:eastAsia="el-GR"/>
        </w:rPr>
        <w:lastRenderedPageBreak/>
        <w:t>Appendix 4</w:t>
      </w:r>
      <w:r w:rsidR="00DE2653" w:rsidRPr="0067389D">
        <w:rPr>
          <w:rFonts w:asciiTheme="minorHAnsi" w:eastAsia="Times New Roman" w:hAnsiTheme="minorHAnsi" w:cs="Arial"/>
          <w:b/>
          <w:sz w:val="28"/>
          <w:szCs w:val="24"/>
          <w:lang w:val="en-US" w:eastAsia="el-GR"/>
        </w:rPr>
        <w:t xml:space="preserve"> </w:t>
      </w:r>
    </w:p>
    <w:p w14:paraId="78AE9952" w14:textId="77777777" w:rsidR="00D73313" w:rsidRPr="00197EED" w:rsidRDefault="00D73313" w:rsidP="00D73313">
      <w:pPr>
        <w:spacing w:after="200" w:line="360" w:lineRule="auto"/>
        <w:jc w:val="both"/>
        <w:rPr>
          <w:rFonts w:asciiTheme="minorHAnsi" w:eastAsiaTheme="minorHAnsi" w:hAnsiTheme="minorHAnsi" w:cstheme="minorBidi"/>
          <w:b/>
          <w:sz w:val="24"/>
          <w:szCs w:val="24"/>
          <w:lang w:eastAsia="en-US"/>
        </w:rPr>
      </w:pPr>
      <w:r w:rsidRPr="00197EED">
        <w:rPr>
          <w:rFonts w:asciiTheme="minorHAnsi" w:eastAsiaTheme="minorHAnsi" w:hAnsiTheme="minorHAnsi" w:cstheme="minorBidi"/>
          <w:b/>
          <w:sz w:val="24"/>
          <w:szCs w:val="24"/>
          <w:lang w:eastAsia="en-US"/>
        </w:rPr>
        <w:t>ARGO STUDY INFORMATION SHEET (English translation)</w:t>
      </w:r>
    </w:p>
    <w:p w14:paraId="5D3CE5E2" w14:textId="77777777" w:rsidR="00D73313" w:rsidRPr="00197EED" w:rsidRDefault="00D73313" w:rsidP="00D73313">
      <w:pPr>
        <w:spacing w:after="200" w:line="360" w:lineRule="auto"/>
        <w:jc w:val="both"/>
        <w:rPr>
          <w:rFonts w:asciiTheme="minorHAnsi" w:eastAsiaTheme="minorHAnsi" w:hAnsiTheme="minorHAnsi" w:cstheme="minorBidi"/>
          <w:sz w:val="24"/>
          <w:szCs w:val="24"/>
          <w:lang w:eastAsia="en-US"/>
        </w:rPr>
      </w:pPr>
    </w:p>
    <w:p w14:paraId="044BFC20" w14:textId="77777777" w:rsidR="00D73313" w:rsidRPr="00197EED" w:rsidRDefault="00D73313" w:rsidP="00D73313">
      <w:pPr>
        <w:spacing w:after="200" w:line="360" w:lineRule="auto"/>
        <w:jc w:val="both"/>
        <w:rPr>
          <w:rFonts w:asciiTheme="minorHAnsi" w:eastAsiaTheme="minorHAnsi" w:hAnsiTheme="minorHAnsi" w:cstheme="minorBidi"/>
          <w:b/>
          <w:sz w:val="24"/>
          <w:szCs w:val="24"/>
          <w:lang w:eastAsia="en-US"/>
        </w:rPr>
      </w:pPr>
      <w:r w:rsidRPr="00197EED">
        <w:rPr>
          <w:rFonts w:asciiTheme="minorHAnsi" w:eastAsiaTheme="minorHAnsi" w:hAnsiTheme="minorHAnsi" w:cstheme="minorBidi"/>
          <w:b/>
          <w:sz w:val="24"/>
          <w:szCs w:val="24"/>
          <w:lang w:eastAsia="en-US"/>
        </w:rPr>
        <w:t>What is the purpose of this study?</w:t>
      </w:r>
    </w:p>
    <w:p w14:paraId="7214161D" w14:textId="77777777" w:rsidR="00D73313" w:rsidRPr="00197EED" w:rsidRDefault="00D73313" w:rsidP="00D73313">
      <w:pPr>
        <w:spacing w:after="200" w:line="360" w:lineRule="auto"/>
        <w:jc w:val="both"/>
        <w:rPr>
          <w:rFonts w:asciiTheme="minorHAnsi" w:eastAsiaTheme="minorHAnsi" w:hAnsiTheme="minorHAnsi" w:cstheme="minorBidi"/>
          <w:sz w:val="24"/>
          <w:szCs w:val="24"/>
          <w:lang w:eastAsia="en-US"/>
        </w:rPr>
      </w:pPr>
      <w:r w:rsidRPr="00197EED">
        <w:rPr>
          <w:rFonts w:asciiTheme="minorHAnsi" w:eastAsiaTheme="minorHAnsi" w:hAnsiTheme="minorHAnsi" w:cstheme="minorBidi"/>
          <w:sz w:val="24"/>
          <w:szCs w:val="24"/>
          <w:lang w:eastAsia="en-US"/>
        </w:rPr>
        <w:t>The investigators would like to help scientists learn more about why some people have different incidences of common diseases, like osteoarthritis. We are gathering medical information and biological samples including genetic material (DNA), and using whole-genome sequencing techniques to analyse DNA. The investigators will store the medical information and DNA samples at the Wellcome Trust Sanger Institute, Hinxton, Cambridge, UK. It is up to you to decide whether you wish to take part in this study. We will ask you to sign this document to show that you have given consent to take part in this study. You are free to withdraw from the study at any time, without giving a reason, and this will not affect the standard of care you receive.</w:t>
      </w:r>
    </w:p>
    <w:p w14:paraId="07A1431C" w14:textId="77777777" w:rsidR="00D73313" w:rsidRPr="00197EED" w:rsidRDefault="00D73313" w:rsidP="00D73313">
      <w:pPr>
        <w:spacing w:after="200" w:line="360" w:lineRule="auto"/>
        <w:jc w:val="both"/>
        <w:rPr>
          <w:rFonts w:asciiTheme="minorHAnsi" w:eastAsiaTheme="minorHAnsi" w:hAnsiTheme="minorHAnsi" w:cstheme="minorBidi"/>
          <w:sz w:val="24"/>
          <w:szCs w:val="24"/>
          <w:lang w:eastAsia="en-US"/>
        </w:rPr>
      </w:pPr>
    </w:p>
    <w:p w14:paraId="5098444A" w14:textId="77777777" w:rsidR="00D73313" w:rsidRPr="00197EED" w:rsidRDefault="00D73313" w:rsidP="00D73313">
      <w:pPr>
        <w:spacing w:after="200" w:line="360" w:lineRule="auto"/>
        <w:jc w:val="both"/>
        <w:rPr>
          <w:rFonts w:asciiTheme="minorHAnsi" w:eastAsiaTheme="minorHAnsi" w:hAnsiTheme="minorHAnsi" w:cstheme="minorBidi"/>
          <w:b/>
          <w:sz w:val="24"/>
          <w:szCs w:val="24"/>
          <w:lang w:eastAsia="en-US"/>
        </w:rPr>
      </w:pPr>
      <w:r w:rsidRPr="00197EED">
        <w:rPr>
          <w:rFonts w:asciiTheme="minorHAnsi" w:eastAsiaTheme="minorHAnsi" w:hAnsiTheme="minorHAnsi" w:cstheme="minorBidi"/>
          <w:b/>
          <w:sz w:val="24"/>
          <w:szCs w:val="24"/>
          <w:lang w:eastAsia="en-US"/>
        </w:rPr>
        <w:t>How many subjects will participate in this study?</w:t>
      </w:r>
    </w:p>
    <w:p w14:paraId="7C80B0C8" w14:textId="77777777" w:rsidR="00D73313" w:rsidRPr="00197EED" w:rsidRDefault="00D73313" w:rsidP="00D73313">
      <w:pPr>
        <w:spacing w:after="200" w:line="360" w:lineRule="auto"/>
        <w:jc w:val="both"/>
        <w:rPr>
          <w:rFonts w:asciiTheme="minorHAnsi" w:eastAsiaTheme="minorHAnsi" w:hAnsiTheme="minorHAnsi" w:cstheme="minorBidi"/>
          <w:sz w:val="24"/>
          <w:szCs w:val="24"/>
          <w:lang w:eastAsia="en-US"/>
        </w:rPr>
      </w:pPr>
      <w:r w:rsidRPr="00197EED">
        <w:rPr>
          <w:rFonts w:asciiTheme="minorHAnsi" w:eastAsiaTheme="minorHAnsi" w:hAnsiTheme="minorHAnsi" w:cstheme="minorBidi"/>
          <w:sz w:val="24"/>
          <w:szCs w:val="24"/>
          <w:lang w:eastAsia="en-US"/>
        </w:rPr>
        <w:t>We expect many people to participate in this study and we currently have no limit to the number of persons we would like this study to include.</w:t>
      </w:r>
    </w:p>
    <w:p w14:paraId="700AEA0E" w14:textId="77777777" w:rsidR="00D73313" w:rsidRPr="00197EED" w:rsidRDefault="00D73313" w:rsidP="00D73313">
      <w:pPr>
        <w:spacing w:after="200" w:line="360" w:lineRule="auto"/>
        <w:jc w:val="both"/>
        <w:rPr>
          <w:rFonts w:asciiTheme="minorHAnsi" w:eastAsiaTheme="minorHAnsi" w:hAnsiTheme="minorHAnsi" w:cstheme="minorBidi"/>
          <w:sz w:val="24"/>
          <w:szCs w:val="24"/>
          <w:lang w:eastAsia="en-US"/>
        </w:rPr>
      </w:pPr>
    </w:p>
    <w:p w14:paraId="6DC20F99" w14:textId="77777777" w:rsidR="00D73313" w:rsidRPr="00197EED" w:rsidRDefault="00D73313" w:rsidP="00D73313">
      <w:pPr>
        <w:spacing w:after="200" w:line="360" w:lineRule="auto"/>
        <w:jc w:val="both"/>
        <w:rPr>
          <w:rFonts w:asciiTheme="minorHAnsi" w:eastAsiaTheme="minorHAnsi" w:hAnsiTheme="minorHAnsi" w:cstheme="minorBidi"/>
          <w:b/>
          <w:sz w:val="24"/>
          <w:szCs w:val="24"/>
          <w:lang w:eastAsia="en-US"/>
        </w:rPr>
      </w:pPr>
      <w:r w:rsidRPr="00197EED">
        <w:rPr>
          <w:rFonts w:asciiTheme="minorHAnsi" w:eastAsiaTheme="minorHAnsi" w:hAnsiTheme="minorHAnsi" w:cstheme="minorBidi"/>
          <w:b/>
          <w:sz w:val="24"/>
          <w:szCs w:val="24"/>
          <w:lang w:eastAsia="en-US"/>
        </w:rPr>
        <w:t>How much of your time is required?</w:t>
      </w:r>
    </w:p>
    <w:p w14:paraId="48DD4BCE" w14:textId="77777777" w:rsidR="00D73313" w:rsidRPr="00197EED" w:rsidRDefault="00D73313" w:rsidP="00D73313">
      <w:pPr>
        <w:spacing w:after="200" w:line="360" w:lineRule="auto"/>
        <w:jc w:val="both"/>
        <w:rPr>
          <w:rFonts w:asciiTheme="minorHAnsi" w:eastAsiaTheme="minorHAnsi" w:hAnsiTheme="minorHAnsi" w:cstheme="minorBidi"/>
          <w:sz w:val="24"/>
          <w:szCs w:val="24"/>
          <w:lang w:eastAsia="en-US"/>
        </w:rPr>
      </w:pPr>
      <w:r w:rsidRPr="00197EED">
        <w:rPr>
          <w:rFonts w:asciiTheme="minorHAnsi" w:eastAsiaTheme="minorHAnsi" w:hAnsiTheme="minorHAnsi" w:cstheme="minorBidi"/>
          <w:sz w:val="24"/>
          <w:szCs w:val="24"/>
          <w:lang w:eastAsia="en-US"/>
        </w:rPr>
        <w:t>Your participation in this genetic study involves a simple saliva sample which will take a few seconds, a brief questionnaire and a copy of your x-rays.</w:t>
      </w:r>
    </w:p>
    <w:p w14:paraId="6CB1F4FA" w14:textId="77777777" w:rsidR="00D73313" w:rsidRPr="00197EED" w:rsidRDefault="00D73313" w:rsidP="00D73313">
      <w:pPr>
        <w:spacing w:after="200" w:line="360" w:lineRule="auto"/>
        <w:jc w:val="both"/>
        <w:rPr>
          <w:rFonts w:asciiTheme="minorHAnsi" w:eastAsiaTheme="minorHAnsi" w:hAnsiTheme="minorHAnsi" w:cstheme="minorBidi"/>
          <w:sz w:val="24"/>
          <w:szCs w:val="24"/>
          <w:lang w:eastAsia="en-US"/>
        </w:rPr>
      </w:pPr>
    </w:p>
    <w:p w14:paraId="020FFE2E" w14:textId="77777777" w:rsidR="00D73313" w:rsidRPr="00197EED" w:rsidRDefault="00D73313" w:rsidP="00D73313">
      <w:pPr>
        <w:spacing w:after="200" w:line="360" w:lineRule="auto"/>
        <w:jc w:val="both"/>
        <w:rPr>
          <w:rFonts w:asciiTheme="minorHAnsi" w:eastAsiaTheme="minorHAnsi" w:hAnsiTheme="minorHAnsi" w:cstheme="minorBidi"/>
          <w:b/>
          <w:sz w:val="24"/>
          <w:szCs w:val="24"/>
          <w:lang w:eastAsia="en-US"/>
        </w:rPr>
      </w:pPr>
      <w:r w:rsidRPr="00197EED">
        <w:rPr>
          <w:rFonts w:asciiTheme="minorHAnsi" w:eastAsiaTheme="minorHAnsi" w:hAnsiTheme="minorHAnsi" w:cstheme="minorBidi"/>
          <w:b/>
          <w:sz w:val="24"/>
          <w:szCs w:val="24"/>
          <w:lang w:eastAsia="en-US"/>
        </w:rPr>
        <w:t>What will happen if you take part in the study?</w:t>
      </w:r>
    </w:p>
    <w:p w14:paraId="3A96D8CB" w14:textId="77777777" w:rsidR="00D73313" w:rsidRPr="00197EED" w:rsidRDefault="00D73313" w:rsidP="00D73313">
      <w:pPr>
        <w:spacing w:after="200" w:line="360" w:lineRule="auto"/>
        <w:jc w:val="both"/>
        <w:rPr>
          <w:rFonts w:asciiTheme="minorHAnsi" w:eastAsiaTheme="minorHAnsi" w:hAnsiTheme="minorHAnsi" w:cstheme="minorBidi"/>
          <w:sz w:val="24"/>
          <w:szCs w:val="24"/>
          <w:lang w:eastAsia="en-US"/>
        </w:rPr>
      </w:pPr>
      <w:r w:rsidRPr="00197EED">
        <w:rPr>
          <w:rFonts w:asciiTheme="minorHAnsi" w:eastAsiaTheme="minorHAnsi" w:hAnsiTheme="minorHAnsi" w:cstheme="minorBidi"/>
          <w:sz w:val="24"/>
          <w:szCs w:val="24"/>
          <w:lang w:eastAsia="en-US"/>
        </w:rPr>
        <w:lastRenderedPageBreak/>
        <w:t>If you agree to participate we will take a small sample of saliva from you. Your saliva sample will be used to identify biological characteristics. Some of these are measured using DNA and called “genotypes”.</w:t>
      </w:r>
    </w:p>
    <w:p w14:paraId="4807B26C" w14:textId="77777777" w:rsidR="00D73313" w:rsidRPr="00197EED" w:rsidRDefault="00D73313" w:rsidP="00D73313">
      <w:pPr>
        <w:spacing w:after="200" w:line="360" w:lineRule="auto"/>
        <w:jc w:val="both"/>
        <w:rPr>
          <w:rFonts w:asciiTheme="minorHAnsi" w:eastAsiaTheme="minorHAnsi" w:hAnsiTheme="minorHAnsi" w:cstheme="minorBidi"/>
          <w:sz w:val="24"/>
          <w:szCs w:val="24"/>
          <w:lang w:eastAsia="en-US"/>
        </w:rPr>
      </w:pPr>
      <w:r w:rsidRPr="00197EED">
        <w:rPr>
          <w:rFonts w:asciiTheme="minorHAnsi" w:eastAsiaTheme="minorHAnsi" w:hAnsiTheme="minorHAnsi" w:cstheme="minorBidi"/>
          <w:sz w:val="24"/>
          <w:szCs w:val="24"/>
          <w:lang w:eastAsia="en-US"/>
        </w:rPr>
        <w:t>These biological samples, medical information, and information about your health status will be stored. X-rays test results, and information about your response to different treatments and disease progression may also be stored. Your biological samples and all information about you will be stored in a coded way in order to keep your identity a secret. Your biological samples and other information will be stored as an international resource. Researchers will use these to learn more about the causes of complex diseases and phenotypes, such as radiographic characteristics, anthropometric values, other phenotypes collected by questionnaire, and why people respond differently to treatment.</w:t>
      </w:r>
    </w:p>
    <w:p w14:paraId="6A54BF6F" w14:textId="77777777" w:rsidR="00D73313" w:rsidRPr="00197EED" w:rsidRDefault="00D73313" w:rsidP="00D73313">
      <w:pPr>
        <w:spacing w:after="200" w:line="360" w:lineRule="auto"/>
        <w:jc w:val="both"/>
        <w:rPr>
          <w:rFonts w:asciiTheme="minorHAnsi" w:eastAsiaTheme="minorHAnsi" w:hAnsiTheme="minorHAnsi" w:cstheme="minorBidi"/>
          <w:sz w:val="24"/>
          <w:szCs w:val="24"/>
          <w:lang w:eastAsia="en-US"/>
        </w:rPr>
      </w:pPr>
      <w:r w:rsidRPr="00197EED">
        <w:rPr>
          <w:rFonts w:asciiTheme="minorHAnsi" w:eastAsiaTheme="minorHAnsi" w:hAnsiTheme="minorHAnsi" w:cstheme="minorBidi"/>
          <w:sz w:val="24"/>
          <w:szCs w:val="24"/>
          <w:lang w:eastAsia="en-US"/>
        </w:rPr>
        <w:t xml:space="preserve">All identifying information including your name and medical record number will be removed from the samples. As a result, it will be impossible to connect you with the samples. This means you will be unable to learn about the studies in which the sample was used and any findings of these studies relating to the sample. There is no cost to you or your insurance company for the storage and use of the samples. </w:t>
      </w:r>
    </w:p>
    <w:p w14:paraId="5040FC3C" w14:textId="77777777" w:rsidR="00D73313" w:rsidRPr="00197EED" w:rsidRDefault="00D73313" w:rsidP="00D73313">
      <w:pPr>
        <w:spacing w:after="200" w:line="360" w:lineRule="auto"/>
        <w:jc w:val="both"/>
        <w:rPr>
          <w:rFonts w:asciiTheme="minorHAnsi" w:eastAsiaTheme="minorHAnsi" w:hAnsiTheme="minorHAnsi" w:cstheme="minorBidi"/>
          <w:sz w:val="24"/>
          <w:szCs w:val="24"/>
          <w:lang w:eastAsia="en-US"/>
        </w:rPr>
      </w:pPr>
      <w:r w:rsidRPr="00197EED">
        <w:rPr>
          <w:rFonts w:asciiTheme="minorHAnsi" w:eastAsiaTheme="minorHAnsi" w:hAnsiTheme="minorHAnsi" w:cstheme="minorBidi"/>
          <w:sz w:val="24"/>
          <w:szCs w:val="24"/>
          <w:lang w:eastAsia="en-US"/>
        </w:rPr>
        <w:t xml:space="preserve">As part of the study, we may produce some information about other inherited genetic changes which may contribute to your risk of future disease.  However the techniques we are using are NOT accurate enough to be used as diagnostic tests for these genetic alterations.  In view of this, and as we know that everyone carries genetic differences of unknown significance, we shall not report to you any genetic changes that we find as a “by-product” of our research.  However, in order to make sure that your samples are used to provide the greatest benefit for research into human disease, we would like to keep the anonymous genetic information we obtain about your DNA in a secure electronic archive (a database). The data will remain in the archive indefinitely, and responsible researchers across the world will be allowed access to the archive. There is a remote theoretical possibility that  an individual person could be identified by looking at genetic information, but only if this can be matched to other genetic information from samples that you have provided to another person or organisation independently who </w:t>
      </w:r>
      <w:r w:rsidRPr="00197EED">
        <w:rPr>
          <w:rFonts w:asciiTheme="minorHAnsi" w:eastAsiaTheme="minorHAnsi" w:hAnsiTheme="minorHAnsi" w:cstheme="minorBidi"/>
          <w:sz w:val="24"/>
          <w:szCs w:val="24"/>
          <w:lang w:eastAsia="en-US"/>
        </w:rPr>
        <w:lastRenderedPageBreak/>
        <w:t>have linked your personal data to the research data and made it publicly available. We think that identification is extremely unlikely, but it is important that you are aware of this theoretical risk. It is essential that you understand the type of information that will be produced by the techniques used, and you should be happy with the details about how we plan to handle and store this information.</w:t>
      </w:r>
    </w:p>
    <w:p w14:paraId="68196DC0" w14:textId="77777777" w:rsidR="00D73313" w:rsidRPr="00197EED" w:rsidRDefault="00D73313" w:rsidP="00D73313">
      <w:pPr>
        <w:spacing w:after="200" w:line="360" w:lineRule="auto"/>
        <w:jc w:val="both"/>
        <w:rPr>
          <w:rFonts w:asciiTheme="minorHAnsi" w:eastAsiaTheme="minorHAnsi" w:hAnsiTheme="minorHAnsi" w:cstheme="minorBidi"/>
          <w:sz w:val="24"/>
          <w:szCs w:val="24"/>
          <w:lang w:eastAsia="en-US"/>
        </w:rPr>
      </w:pPr>
    </w:p>
    <w:p w14:paraId="3294446E" w14:textId="77777777" w:rsidR="00D73313" w:rsidRPr="00197EED" w:rsidRDefault="00D73313" w:rsidP="00D73313">
      <w:pPr>
        <w:spacing w:after="200" w:line="360" w:lineRule="auto"/>
        <w:jc w:val="both"/>
        <w:rPr>
          <w:rFonts w:asciiTheme="minorHAnsi" w:eastAsiaTheme="minorHAnsi" w:hAnsiTheme="minorHAnsi" w:cstheme="minorBidi"/>
          <w:b/>
          <w:sz w:val="24"/>
          <w:szCs w:val="24"/>
          <w:lang w:eastAsia="en-US"/>
        </w:rPr>
      </w:pPr>
      <w:r w:rsidRPr="00197EED">
        <w:rPr>
          <w:rFonts w:asciiTheme="minorHAnsi" w:eastAsiaTheme="minorHAnsi" w:hAnsiTheme="minorHAnsi" w:cstheme="minorBidi"/>
          <w:b/>
          <w:sz w:val="24"/>
          <w:szCs w:val="24"/>
          <w:lang w:eastAsia="en-US"/>
        </w:rPr>
        <w:t>What are the risks and benefits to you participating in the study?</w:t>
      </w:r>
    </w:p>
    <w:p w14:paraId="7D11F617" w14:textId="77777777" w:rsidR="00D73313" w:rsidRPr="00197EED" w:rsidRDefault="00D73313" w:rsidP="00D73313">
      <w:pPr>
        <w:spacing w:after="200" w:line="360" w:lineRule="auto"/>
        <w:jc w:val="both"/>
        <w:rPr>
          <w:rFonts w:asciiTheme="minorHAnsi" w:eastAsiaTheme="minorHAnsi" w:hAnsiTheme="minorHAnsi" w:cstheme="minorBidi"/>
          <w:b/>
          <w:sz w:val="24"/>
          <w:szCs w:val="24"/>
          <w:lang w:eastAsia="en-US"/>
        </w:rPr>
      </w:pPr>
      <w:r w:rsidRPr="00197EED">
        <w:rPr>
          <w:rFonts w:asciiTheme="minorHAnsi" w:eastAsiaTheme="minorHAnsi" w:hAnsiTheme="minorHAnsi" w:cstheme="minorBidi"/>
          <w:sz w:val="24"/>
          <w:szCs w:val="24"/>
          <w:lang w:eastAsia="en-US"/>
        </w:rPr>
        <w:t xml:space="preserve">There is no risk when participating in the study as DNA is going to be collected and extracted by saliva sample which </w:t>
      </w:r>
      <w:r w:rsidRPr="00197EED">
        <w:rPr>
          <w:rFonts w:asciiTheme="minorHAnsi" w:eastAsiaTheme="minorHAnsi" w:hAnsiTheme="minorHAnsi" w:cstheme="minorBidi"/>
          <w:sz w:val="24"/>
          <w:szCs w:val="24"/>
          <w:lang w:val="en-US" w:eastAsia="en-US"/>
        </w:rPr>
        <w:t>is not interventional. The questionnaire is going to be brief and will take you little time to answer the questions asked by the researcher. You will have no direct benefits of the results of this study as your genetic information will be anonymous but your contribution will have greater benefits for people suffering from osteoarthritis in the future.</w:t>
      </w:r>
      <w:r w:rsidRPr="00197EED">
        <w:rPr>
          <w:rFonts w:asciiTheme="minorHAnsi" w:eastAsiaTheme="minorHAnsi" w:hAnsiTheme="minorHAnsi" w:cstheme="minorBidi"/>
          <w:b/>
          <w:sz w:val="24"/>
          <w:szCs w:val="24"/>
          <w:lang w:val="en-US" w:eastAsia="en-US"/>
        </w:rPr>
        <w:t xml:space="preserve">  </w:t>
      </w:r>
      <w:r w:rsidRPr="00197EED">
        <w:rPr>
          <w:rFonts w:asciiTheme="minorHAnsi" w:eastAsiaTheme="minorHAnsi" w:hAnsiTheme="minorHAnsi" w:cstheme="minorBidi"/>
          <w:b/>
          <w:sz w:val="24"/>
          <w:szCs w:val="24"/>
          <w:lang w:eastAsia="en-US"/>
        </w:rPr>
        <w:t xml:space="preserve"> </w:t>
      </w:r>
    </w:p>
    <w:p w14:paraId="351AD128" w14:textId="77777777" w:rsidR="00D73313" w:rsidRPr="00197EED" w:rsidRDefault="00D73313" w:rsidP="00D73313">
      <w:pPr>
        <w:spacing w:after="200" w:line="360" w:lineRule="auto"/>
        <w:jc w:val="both"/>
        <w:rPr>
          <w:rFonts w:asciiTheme="minorHAnsi" w:eastAsiaTheme="minorHAnsi" w:hAnsiTheme="minorHAnsi" w:cstheme="minorBidi"/>
          <w:sz w:val="24"/>
          <w:szCs w:val="24"/>
          <w:lang w:eastAsia="en-US"/>
        </w:rPr>
      </w:pPr>
    </w:p>
    <w:p w14:paraId="60D6CEA9" w14:textId="77777777" w:rsidR="00D73313" w:rsidRPr="00197EED" w:rsidRDefault="00D73313" w:rsidP="00D73313">
      <w:pPr>
        <w:spacing w:after="200" w:line="360" w:lineRule="auto"/>
        <w:jc w:val="both"/>
        <w:rPr>
          <w:rFonts w:asciiTheme="minorHAnsi" w:eastAsiaTheme="minorHAnsi" w:hAnsiTheme="minorHAnsi" w:cstheme="minorBidi"/>
          <w:b/>
          <w:sz w:val="24"/>
          <w:szCs w:val="24"/>
          <w:lang w:eastAsia="en-US"/>
        </w:rPr>
      </w:pPr>
    </w:p>
    <w:p w14:paraId="2BC30F26" w14:textId="77777777" w:rsidR="00D73313" w:rsidRPr="00197EED" w:rsidRDefault="00D73313" w:rsidP="00D73313">
      <w:pPr>
        <w:spacing w:after="200" w:line="360" w:lineRule="auto"/>
        <w:jc w:val="both"/>
        <w:rPr>
          <w:rFonts w:asciiTheme="minorHAnsi" w:eastAsiaTheme="minorHAnsi" w:hAnsiTheme="minorHAnsi" w:cstheme="minorBidi"/>
          <w:b/>
          <w:sz w:val="24"/>
          <w:szCs w:val="24"/>
          <w:lang w:eastAsia="en-US"/>
        </w:rPr>
      </w:pPr>
      <w:r w:rsidRPr="00197EED">
        <w:rPr>
          <w:rFonts w:asciiTheme="minorHAnsi" w:eastAsiaTheme="minorHAnsi" w:hAnsiTheme="minorHAnsi" w:cstheme="minorBidi"/>
          <w:b/>
          <w:sz w:val="24"/>
          <w:szCs w:val="24"/>
          <w:lang w:eastAsia="en-US"/>
        </w:rPr>
        <w:t>Who has reviewed and approved the study</w:t>
      </w:r>
    </w:p>
    <w:p w14:paraId="7528F1E7" w14:textId="77777777" w:rsidR="00D73313" w:rsidRPr="00197EED" w:rsidRDefault="00D73313" w:rsidP="00D73313">
      <w:pPr>
        <w:spacing w:after="200" w:line="360" w:lineRule="auto"/>
        <w:jc w:val="both"/>
        <w:rPr>
          <w:rFonts w:asciiTheme="minorHAnsi" w:eastAsiaTheme="minorHAnsi" w:hAnsiTheme="minorHAnsi" w:cstheme="minorBidi"/>
          <w:sz w:val="24"/>
          <w:szCs w:val="24"/>
          <w:lang w:eastAsia="en-US"/>
        </w:rPr>
      </w:pPr>
      <w:r w:rsidRPr="00197EED">
        <w:rPr>
          <w:rFonts w:asciiTheme="minorHAnsi" w:eastAsiaTheme="minorHAnsi" w:hAnsiTheme="minorHAnsi" w:cstheme="minorBidi"/>
          <w:sz w:val="24"/>
          <w:szCs w:val="24"/>
          <w:lang w:eastAsia="en-US"/>
        </w:rPr>
        <w:t xml:space="preserve">This study has been reviewed and approved by the ethics committee of the hospital where you have had your total joint replacement. The study is funded by the Wellcome Trust Sanger, UK.   </w:t>
      </w:r>
    </w:p>
    <w:p w14:paraId="3ED52799" w14:textId="77777777" w:rsidR="00D73313" w:rsidRPr="00197EED" w:rsidRDefault="00D73313" w:rsidP="00D73313">
      <w:pPr>
        <w:spacing w:after="200" w:line="360" w:lineRule="auto"/>
        <w:jc w:val="both"/>
        <w:rPr>
          <w:rFonts w:asciiTheme="minorHAnsi" w:eastAsiaTheme="minorHAnsi" w:hAnsiTheme="minorHAnsi" w:cstheme="minorBidi"/>
          <w:b/>
          <w:sz w:val="24"/>
          <w:szCs w:val="24"/>
          <w:lang w:eastAsia="en-US"/>
        </w:rPr>
      </w:pPr>
    </w:p>
    <w:p w14:paraId="125CFC04" w14:textId="77777777" w:rsidR="00D73313" w:rsidRPr="00197EED" w:rsidRDefault="00D73313" w:rsidP="00D73313">
      <w:pPr>
        <w:spacing w:after="200" w:line="360" w:lineRule="auto"/>
        <w:jc w:val="both"/>
        <w:rPr>
          <w:rFonts w:asciiTheme="minorHAnsi" w:eastAsiaTheme="minorHAnsi" w:hAnsiTheme="minorHAnsi" w:cstheme="minorBidi"/>
          <w:b/>
          <w:sz w:val="24"/>
          <w:szCs w:val="24"/>
          <w:lang w:eastAsia="en-US"/>
        </w:rPr>
      </w:pPr>
      <w:r w:rsidRPr="00197EED">
        <w:rPr>
          <w:rFonts w:asciiTheme="minorHAnsi" w:eastAsiaTheme="minorHAnsi" w:hAnsiTheme="minorHAnsi" w:cstheme="minorBidi"/>
          <w:b/>
          <w:sz w:val="24"/>
          <w:szCs w:val="24"/>
          <w:lang w:eastAsia="en-US"/>
        </w:rPr>
        <w:t>What will happen to the study results</w:t>
      </w:r>
    </w:p>
    <w:p w14:paraId="143CDA5B" w14:textId="77777777" w:rsidR="00D73313" w:rsidRPr="00197EED" w:rsidRDefault="00D73313" w:rsidP="00D73313">
      <w:pPr>
        <w:spacing w:after="200" w:line="360" w:lineRule="auto"/>
        <w:jc w:val="both"/>
        <w:rPr>
          <w:rFonts w:asciiTheme="minorHAnsi" w:eastAsiaTheme="minorHAnsi" w:hAnsiTheme="minorHAnsi" w:cstheme="minorBidi"/>
          <w:sz w:val="24"/>
          <w:szCs w:val="24"/>
          <w:lang w:eastAsia="en-US"/>
        </w:rPr>
      </w:pPr>
      <w:r w:rsidRPr="00197EED">
        <w:rPr>
          <w:rFonts w:asciiTheme="minorHAnsi" w:eastAsiaTheme="minorHAnsi" w:hAnsiTheme="minorHAnsi" w:cstheme="minorBidi"/>
          <w:sz w:val="24"/>
          <w:szCs w:val="24"/>
          <w:lang w:eastAsia="en-US"/>
        </w:rPr>
        <w:t xml:space="preserve">The results of the study will be published and presented by the researchers and will also be used in a larger study on </w:t>
      </w:r>
      <w:r w:rsidRPr="00197EED">
        <w:rPr>
          <w:rFonts w:asciiTheme="minorHAnsi" w:eastAsiaTheme="minorHAnsi" w:hAnsiTheme="minorHAnsi" w:cstheme="minorBidi"/>
          <w:sz w:val="24"/>
          <w:szCs w:val="24"/>
          <w:lang w:val="en-US" w:eastAsia="en-US"/>
        </w:rPr>
        <w:t xml:space="preserve">osteoarthritis and related traits. </w:t>
      </w:r>
      <w:r w:rsidRPr="00197EED">
        <w:rPr>
          <w:rFonts w:asciiTheme="minorHAnsi" w:eastAsiaTheme="minorHAnsi" w:hAnsiTheme="minorHAnsi" w:cstheme="minorBidi"/>
          <w:sz w:val="24"/>
          <w:szCs w:val="24"/>
          <w:lang w:eastAsia="en-US"/>
        </w:rPr>
        <w:t xml:space="preserve"> The samples will be stored indefinitely in an anonymised form and may be shared with other researchers world-wide for use in ethically-approved projects. Data produced during the course of the study will be stored in an anonymised form in an electronic archive called the European Genome-Phenome Archive (EGA) at the European Bioinformatics Institute, Hinxton, </w:t>
      </w:r>
      <w:r w:rsidRPr="00197EED">
        <w:rPr>
          <w:rFonts w:asciiTheme="minorHAnsi" w:eastAsiaTheme="minorHAnsi" w:hAnsiTheme="minorHAnsi" w:cstheme="minorBidi"/>
          <w:sz w:val="24"/>
          <w:szCs w:val="24"/>
          <w:lang w:eastAsia="en-US"/>
        </w:rPr>
        <w:lastRenderedPageBreak/>
        <w:t xml:space="preserve">Cambridge, UK. This database can be accessed by bona fide researchers world-wide but the data will be anonymised and none of these researchers will be able to identify you from these results. Samples may be used for further studies and analyses, for ethically approved projects in the future, as responsible researchers across the world will be allowed access to the archive. </w:t>
      </w:r>
    </w:p>
    <w:p w14:paraId="7D9191AC" w14:textId="77777777" w:rsidR="00D73313" w:rsidRPr="00197EED" w:rsidRDefault="00D73313" w:rsidP="00D73313">
      <w:pPr>
        <w:spacing w:after="200" w:line="360" w:lineRule="auto"/>
        <w:jc w:val="both"/>
        <w:rPr>
          <w:rFonts w:asciiTheme="minorHAnsi" w:eastAsiaTheme="minorHAnsi" w:hAnsiTheme="minorHAnsi" w:cstheme="minorBidi"/>
          <w:sz w:val="24"/>
          <w:szCs w:val="24"/>
          <w:lang w:eastAsia="en-US"/>
        </w:rPr>
      </w:pPr>
    </w:p>
    <w:p w14:paraId="548E71AA" w14:textId="77777777" w:rsidR="00D73313" w:rsidRPr="00197EED" w:rsidRDefault="00D73313" w:rsidP="00D73313">
      <w:pPr>
        <w:spacing w:after="200" w:line="360" w:lineRule="auto"/>
        <w:jc w:val="both"/>
        <w:rPr>
          <w:rFonts w:asciiTheme="minorHAnsi" w:eastAsiaTheme="minorHAnsi" w:hAnsiTheme="minorHAnsi" w:cstheme="minorBidi"/>
          <w:b/>
          <w:sz w:val="24"/>
          <w:szCs w:val="24"/>
          <w:lang w:eastAsia="en-US"/>
        </w:rPr>
      </w:pPr>
    </w:p>
    <w:p w14:paraId="77AB5C19" w14:textId="77777777" w:rsidR="00D73313" w:rsidRPr="00197EED" w:rsidRDefault="00D73313" w:rsidP="00D73313">
      <w:pPr>
        <w:spacing w:after="200" w:line="360" w:lineRule="auto"/>
        <w:jc w:val="both"/>
        <w:rPr>
          <w:rFonts w:asciiTheme="minorHAnsi" w:eastAsiaTheme="minorHAnsi" w:hAnsiTheme="minorHAnsi" w:cstheme="minorBidi"/>
          <w:b/>
          <w:sz w:val="24"/>
          <w:szCs w:val="24"/>
          <w:lang w:eastAsia="en-US"/>
        </w:rPr>
      </w:pPr>
      <w:r w:rsidRPr="00197EED">
        <w:rPr>
          <w:rFonts w:asciiTheme="minorHAnsi" w:eastAsiaTheme="minorHAnsi" w:hAnsiTheme="minorHAnsi" w:cstheme="minorBidi"/>
          <w:b/>
          <w:sz w:val="24"/>
          <w:szCs w:val="24"/>
          <w:lang w:eastAsia="en-US"/>
        </w:rPr>
        <w:t>What happens if you change your mind and wish to withdraw during the study?</w:t>
      </w:r>
    </w:p>
    <w:p w14:paraId="03F92704" w14:textId="77777777" w:rsidR="00D73313" w:rsidRPr="00197EED" w:rsidRDefault="00D73313" w:rsidP="00D73313">
      <w:pPr>
        <w:spacing w:after="200" w:line="360" w:lineRule="auto"/>
        <w:jc w:val="both"/>
        <w:rPr>
          <w:rFonts w:asciiTheme="minorHAnsi" w:eastAsiaTheme="minorHAnsi" w:hAnsiTheme="minorHAnsi" w:cstheme="minorBidi"/>
          <w:sz w:val="24"/>
          <w:szCs w:val="24"/>
          <w:lang w:eastAsia="en-US"/>
        </w:rPr>
      </w:pPr>
      <w:r w:rsidRPr="00197EED">
        <w:rPr>
          <w:rFonts w:asciiTheme="minorHAnsi" w:eastAsiaTheme="minorHAnsi" w:hAnsiTheme="minorHAnsi" w:cstheme="minorBidi"/>
          <w:sz w:val="24"/>
          <w:szCs w:val="24"/>
          <w:lang w:eastAsia="en-US"/>
        </w:rPr>
        <w:t>Anonymised samples and data obtained prior to your withdrawal will be retained by the research team and used in the project, but no new samples or data will be taken.</w:t>
      </w:r>
    </w:p>
    <w:p w14:paraId="085A88B7" w14:textId="77777777" w:rsidR="00D73313" w:rsidRPr="00197EED" w:rsidRDefault="00D73313" w:rsidP="00D73313">
      <w:pPr>
        <w:spacing w:after="200" w:line="360" w:lineRule="auto"/>
        <w:jc w:val="both"/>
        <w:rPr>
          <w:rFonts w:asciiTheme="minorHAnsi" w:eastAsiaTheme="minorHAnsi" w:hAnsiTheme="minorHAnsi" w:cstheme="minorBidi"/>
          <w:sz w:val="24"/>
          <w:szCs w:val="24"/>
          <w:lang w:eastAsia="en-US"/>
        </w:rPr>
      </w:pPr>
    </w:p>
    <w:p w14:paraId="143B9A2B" w14:textId="77777777" w:rsidR="00D73313" w:rsidRPr="00197EED" w:rsidRDefault="00D73313" w:rsidP="00D73313">
      <w:pPr>
        <w:spacing w:after="200" w:line="360" w:lineRule="auto"/>
        <w:jc w:val="both"/>
        <w:rPr>
          <w:rFonts w:asciiTheme="minorHAnsi" w:eastAsiaTheme="minorHAnsi" w:hAnsiTheme="minorHAnsi" w:cstheme="minorBidi"/>
          <w:sz w:val="24"/>
          <w:szCs w:val="24"/>
          <w:lang w:eastAsia="en-US"/>
        </w:rPr>
      </w:pPr>
    </w:p>
    <w:p w14:paraId="4D961440" w14:textId="77777777" w:rsidR="00D73313" w:rsidRPr="00197EED" w:rsidRDefault="00D73313" w:rsidP="00D73313">
      <w:pPr>
        <w:spacing w:after="200" w:line="360" w:lineRule="auto"/>
        <w:jc w:val="both"/>
        <w:rPr>
          <w:rFonts w:asciiTheme="minorHAnsi" w:eastAsiaTheme="minorHAnsi" w:hAnsiTheme="minorHAnsi" w:cstheme="minorBidi"/>
          <w:sz w:val="24"/>
          <w:szCs w:val="24"/>
          <w:lang w:eastAsia="en-US"/>
        </w:rPr>
      </w:pPr>
    </w:p>
    <w:p w14:paraId="1193B0AC" w14:textId="77777777" w:rsidR="00D73313" w:rsidRPr="00197EED" w:rsidRDefault="00D73313" w:rsidP="00D73313">
      <w:pPr>
        <w:spacing w:after="200" w:line="360" w:lineRule="auto"/>
        <w:jc w:val="both"/>
        <w:rPr>
          <w:rFonts w:asciiTheme="minorHAnsi" w:eastAsiaTheme="minorHAnsi" w:hAnsiTheme="minorHAnsi" w:cstheme="minorBidi"/>
          <w:sz w:val="24"/>
          <w:szCs w:val="24"/>
          <w:lang w:eastAsia="en-US"/>
        </w:rPr>
      </w:pPr>
    </w:p>
    <w:p w14:paraId="69ED6CA8" w14:textId="77777777" w:rsidR="00D73313" w:rsidRPr="00197EED" w:rsidRDefault="00D73313" w:rsidP="00D73313">
      <w:pPr>
        <w:spacing w:after="200" w:line="360" w:lineRule="auto"/>
        <w:jc w:val="both"/>
        <w:rPr>
          <w:rFonts w:asciiTheme="minorHAnsi" w:eastAsiaTheme="minorHAnsi" w:hAnsiTheme="minorHAnsi" w:cstheme="minorBidi"/>
          <w:sz w:val="24"/>
          <w:szCs w:val="24"/>
          <w:lang w:eastAsia="en-US"/>
        </w:rPr>
      </w:pPr>
    </w:p>
    <w:p w14:paraId="546E4F62" w14:textId="77777777" w:rsidR="00D73313" w:rsidRPr="00197EED" w:rsidRDefault="00D73313" w:rsidP="00D73313">
      <w:pPr>
        <w:spacing w:after="200" w:line="360" w:lineRule="auto"/>
        <w:jc w:val="both"/>
        <w:rPr>
          <w:rFonts w:asciiTheme="minorHAnsi" w:eastAsiaTheme="minorHAnsi" w:hAnsiTheme="minorHAnsi" w:cstheme="minorBidi"/>
          <w:sz w:val="24"/>
          <w:szCs w:val="24"/>
          <w:lang w:eastAsia="en-US"/>
        </w:rPr>
      </w:pPr>
    </w:p>
    <w:p w14:paraId="26E84117" w14:textId="77777777" w:rsidR="00D73313" w:rsidRPr="00197EED" w:rsidRDefault="00D73313" w:rsidP="00D73313">
      <w:pPr>
        <w:spacing w:after="200" w:line="360" w:lineRule="auto"/>
        <w:jc w:val="both"/>
        <w:rPr>
          <w:rFonts w:asciiTheme="minorHAnsi" w:eastAsiaTheme="minorHAnsi" w:hAnsiTheme="minorHAnsi" w:cstheme="minorBidi"/>
          <w:sz w:val="24"/>
          <w:szCs w:val="24"/>
          <w:lang w:eastAsia="en-US"/>
        </w:rPr>
      </w:pPr>
    </w:p>
    <w:p w14:paraId="3715C4B5" w14:textId="77777777" w:rsidR="00D73313" w:rsidRPr="00197EED" w:rsidRDefault="00D73313" w:rsidP="00D73313">
      <w:pPr>
        <w:spacing w:after="200" w:line="360" w:lineRule="auto"/>
        <w:jc w:val="both"/>
        <w:rPr>
          <w:rFonts w:asciiTheme="minorHAnsi" w:eastAsiaTheme="minorHAnsi" w:hAnsiTheme="minorHAnsi" w:cstheme="minorBidi"/>
          <w:sz w:val="24"/>
          <w:szCs w:val="24"/>
          <w:lang w:eastAsia="en-US"/>
        </w:rPr>
      </w:pPr>
    </w:p>
    <w:p w14:paraId="592813D1" w14:textId="77777777" w:rsidR="00D73313" w:rsidRPr="00197EED" w:rsidRDefault="00D73313" w:rsidP="00D73313">
      <w:pPr>
        <w:spacing w:after="200" w:line="360" w:lineRule="auto"/>
        <w:jc w:val="both"/>
        <w:rPr>
          <w:rFonts w:asciiTheme="minorHAnsi" w:eastAsiaTheme="minorHAnsi" w:hAnsiTheme="minorHAnsi" w:cstheme="minorBidi"/>
          <w:sz w:val="24"/>
          <w:szCs w:val="24"/>
          <w:lang w:eastAsia="en-US"/>
        </w:rPr>
      </w:pPr>
    </w:p>
    <w:p w14:paraId="718D1E60" w14:textId="77777777" w:rsidR="00D73313" w:rsidRPr="00197EED" w:rsidRDefault="00D73313" w:rsidP="00D73313">
      <w:pPr>
        <w:spacing w:after="200" w:line="360" w:lineRule="auto"/>
        <w:jc w:val="both"/>
        <w:rPr>
          <w:rFonts w:asciiTheme="minorHAnsi" w:eastAsiaTheme="minorHAnsi" w:hAnsiTheme="minorHAnsi" w:cstheme="minorBidi"/>
          <w:sz w:val="24"/>
          <w:szCs w:val="24"/>
          <w:lang w:eastAsia="en-US"/>
        </w:rPr>
      </w:pPr>
    </w:p>
    <w:p w14:paraId="4DD346D4" w14:textId="77777777" w:rsidR="00D73313" w:rsidRPr="00197EED" w:rsidRDefault="00D73313" w:rsidP="00D73313">
      <w:pPr>
        <w:spacing w:after="200" w:line="360" w:lineRule="auto"/>
        <w:jc w:val="both"/>
        <w:rPr>
          <w:rFonts w:asciiTheme="minorHAnsi" w:eastAsiaTheme="minorHAnsi" w:hAnsiTheme="minorHAnsi" w:cstheme="minorBidi"/>
          <w:sz w:val="24"/>
          <w:szCs w:val="24"/>
          <w:lang w:eastAsia="en-US"/>
        </w:rPr>
      </w:pPr>
    </w:p>
    <w:p w14:paraId="3D5119E5" w14:textId="77777777" w:rsidR="00D73313" w:rsidRPr="00197EED" w:rsidRDefault="00D73313" w:rsidP="00D73313">
      <w:pPr>
        <w:spacing w:after="200" w:line="360" w:lineRule="auto"/>
        <w:jc w:val="both"/>
        <w:rPr>
          <w:rFonts w:asciiTheme="minorHAnsi" w:eastAsiaTheme="minorHAnsi" w:hAnsiTheme="minorHAnsi" w:cstheme="minorBidi"/>
          <w:sz w:val="24"/>
          <w:szCs w:val="24"/>
          <w:lang w:eastAsia="en-US"/>
        </w:rPr>
      </w:pPr>
    </w:p>
    <w:p w14:paraId="6B5B28BA" w14:textId="77777777" w:rsidR="00D73313" w:rsidRPr="00197EED" w:rsidRDefault="00D73313" w:rsidP="00D73313">
      <w:pPr>
        <w:spacing w:after="200" w:line="360" w:lineRule="auto"/>
        <w:jc w:val="both"/>
        <w:rPr>
          <w:rFonts w:asciiTheme="minorHAnsi" w:eastAsiaTheme="minorHAnsi" w:hAnsiTheme="minorHAnsi" w:cstheme="minorBidi"/>
          <w:sz w:val="24"/>
          <w:szCs w:val="24"/>
          <w:lang w:eastAsia="en-US"/>
        </w:rPr>
      </w:pPr>
    </w:p>
    <w:p w14:paraId="23364CCD" w14:textId="77777777" w:rsidR="00D73313" w:rsidRPr="00197EED" w:rsidRDefault="00D73313" w:rsidP="00D73313">
      <w:pPr>
        <w:spacing w:after="200" w:line="360" w:lineRule="auto"/>
        <w:jc w:val="both"/>
        <w:rPr>
          <w:rFonts w:asciiTheme="minorHAnsi" w:eastAsiaTheme="minorHAnsi" w:hAnsiTheme="minorHAnsi" w:cstheme="minorBidi"/>
          <w:sz w:val="24"/>
          <w:szCs w:val="24"/>
          <w:lang w:eastAsia="en-US"/>
        </w:rPr>
      </w:pPr>
    </w:p>
    <w:p w14:paraId="752D173B" w14:textId="71871F08" w:rsidR="00D73313" w:rsidRPr="0067389D" w:rsidRDefault="00D73313" w:rsidP="00D73313">
      <w:pPr>
        <w:spacing w:after="200" w:line="360" w:lineRule="auto"/>
        <w:jc w:val="both"/>
        <w:rPr>
          <w:rFonts w:asciiTheme="minorHAnsi" w:eastAsiaTheme="minorHAnsi" w:hAnsiTheme="minorHAnsi" w:cstheme="minorBidi"/>
          <w:b/>
          <w:sz w:val="28"/>
          <w:szCs w:val="24"/>
          <w:lang w:eastAsia="en-US"/>
        </w:rPr>
      </w:pPr>
      <w:r w:rsidRPr="0067389D">
        <w:rPr>
          <w:rFonts w:asciiTheme="minorHAnsi" w:eastAsiaTheme="minorHAnsi" w:hAnsiTheme="minorHAnsi" w:cstheme="minorBidi"/>
          <w:b/>
          <w:sz w:val="28"/>
          <w:szCs w:val="24"/>
          <w:lang w:eastAsia="en-US"/>
        </w:rPr>
        <w:t xml:space="preserve">Appendix </w:t>
      </w:r>
      <w:r>
        <w:rPr>
          <w:rFonts w:asciiTheme="minorHAnsi" w:eastAsiaTheme="minorHAnsi" w:hAnsiTheme="minorHAnsi" w:cstheme="minorBidi"/>
          <w:b/>
          <w:sz w:val="28"/>
          <w:szCs w:val="24"/>
          <w:lang w:eastAsia="en-US"/>
        </w:rPr>
        <w:t>5</w:t>
      </w:r>
    </w:p>
    <w:p w14:paraId="5DE12C91" w14:textId="77777777" w:rsidR="00D73313" w:rsidRPr="00197EED" w:rsidRDefault="00D73313" w:rsidP="00D73313">
      <w:pPr>
        <w:spacing w:after="200" w:line="360" w:lineRule="auto"/>
        <w:jc w:val="both"/>
        <w:rPr>
          <w:rFonts w:asciiTheme="minorHAnsi" w:eastAsiaTheme="minorHAnsi" w:hAnsiTheme="minorHAnsi" w:cstheme="minorBidi"/>
          <w:b/>
          <w:sz w:val="24"/>
          <w:szCs w:val="24"/>
          <w:lang w:eastAsia="en-US"/>
        </w:rPr>
      </w:pPr>
      <w:r w:rsidRPr="00197EED">
        <w:rPr>
          <w:rFonts w:asciiTheme="minorHAnsi" w:eastAsiaTheme="minorHAnsi" w:hAnsiTheme="minorHAnsi" w:cstheme="minorBidi"/>
          <w:b/>
          <w:sz w:val="24"/>
          <w:szCs w:val="24"/>
          <w:lang w:eastAsia="en-US"/>
        </w:rPr>
        <w:t xml:space="preserve">ARGO STUDY CONSENT FORM (English translation) </w:t>
      </w:r>
    </w:p>
    <w:p w14:paraId="22779384" w14:textId="77777777" w:rsidR="00D73313" w:rsidRPr="00197EED" w:rsidRDefault="00D73313" w:rsidP="00D73313">
      <w:pPr>
        <w:spacing w:after="200" w:line="360" w:lineRule="auto"/>
        <w:jc w:val="both"/>
        <w:rPr>
          <w:rFonts w:asciiTheme="minorHAnsi" w:eastAsiaTheme="minorHAnsi" w:hAnsiTheme="minorHAnsi" w:cstheme="minorBidi"/>
          <w:sz w:val="24"/>
          <w:szCs w:val="24"/>
          <w:lang w:eastAsia="en-US"/>
        </w:rPr>
      </w:pPr>
    </w:p>
    <w:p w14:paraId="6062E473" w14:textId="77777777" w:rsidR="00D73313" w:rsidRPr="00197EED" w:rsidRDefault="00D73313" w:rsidP="00D73313">
      <w:pPr>
        <w:spacing w:after="200" w:line="360" w:lineRule="auto"/>
        <w:jc w:val="both"/>
        <w:rPr>
          <w:rFonts w:asciiTheme="minorHAnsi" w:eastAsiaTheme="minorHAnsi" w:hAnsiTheme="minorHAnsi" w:cstheme="minorBidi"/>
          <w:sz w:val="24"/>
          <w:szCs w:val="24"/>
          <w:lang w:val="en-US" w:eastAsia="en-US"/>
        </w:rPr>
      </w:pPr>
      <w:r w:rsidRPr="00197EED">
        <w:rPr>
          <w:rFonts w:asciiTheme="minorHAnsi" w:eastAsiaTheme="minorHAnsi" w:hAnsiTheme="minorHAnsi" w:cstheme="minorBidi"/>
          <w:sz w:val="24"/>
          <w:szCs w:val="24"/>
          <w:lang w:eastAsia="en-US"/>
        </w:rPr>
        <w:t>Volunteer’s name</w:t>
      </w:r>
      <w:r w:rsidRPr="00197EED">
        <w:rPr>
          <w:rFonts w:asciiTheme="minorHAnsi" w:eastAsiaTheme="minorHAnsi" w:hAnsiTheme="minorHAnsi" w:cstheme="minorBidi"/>
          <w:sz w:val="24"/>
          <w:szCs w:val="24"/>
          <w:lang w:val="en-US" w:eastAsia="en-US"/>
        </w:rPr>
        <w:t>:</w:t>
      </w:r>
    </w:p>
    <w:p w14:paraId="4CE30424" w14:textId="77777777" w:rsidR="00D73313" w:rsidRPr="00197EED" w:rsidRDefault="00D73313" w:rsidP="00D73313">
      <w:pPr>
        <w:spacing w:after="200" w:line="360" w:lineRule="auto"/>
        <w:jc w:val="both"/>
        <w:rPr>
          <w:rFonts w:asciiTheme="minorHAnsi" w:eastAsiaTheme="minorHAnsi" w:hAnsiTheme="minorHAnsi" w:cstheme="minorBidi"/>
          <w:sz w:val="24"/>
          <w:szCs w:val="24"/>
          <w:lang w:eastAsia="en-US"/>
        </w:rPr>
      </w:pPr>
      <w:r w:rsidRPr="00197EED">
        <w:rPr>
          <w:rFonts w:asciiTheme="minorHAnsi" w:eastAsiaTheme="minorHAnsi" w:hAnsiTheme="minorHAnsi" w:cstheme="minorBidi"/>
          <w:sz w:val="24"/>
          <w:szCs w:val="24"/>
          <w:lang w:eastAsia="en-US"/>
        </w:rPr>
        <w:t>Address:</w:t>
      </w:r>
    </w:p>
    <w:p w14:paraId="3C22B64A" w14:textId="77777777" w:rsidR="00D73313" w:rsidRPr="00197EED" w:rsidRDefault="00D73313" w:rsidP="00D73313">
      <w:pPr>
        <w:spacing w:after="200" w:line="360" w:lineRule="auto"/>
        <w:jc w:val="both"/>
        <w:rPr>
          <w:rFonts w:asciiTheme="minorHAnsi" w:eastAsiaTheme="minorHAnsi" w:hAnsiTheme="minorHAnsi" w:cstheme="minorBidi"/>
          <w:sz w:val="24"/>
          <w:szCs w:val="24"/>
          <w:lang w:eastAsia="en-US"/>
        </w:rPr>
      </w:pPr>
      <w:r w:rsidRPr="00197EED">
        <w:rPr>
          <w:rFonts w:asciiTheme="minorHAnsi" w:eastAsiaTheme="minorHAnsi" w:hAnsiTheme="minorHAnsi" w:cstheme="minorBidi"/>
          <w:sz w:val="24"/>
          <w:szCs w:val="24"/>
          <w:lang w:eastAsia="en-US"/>
        </w:rPr>
        <w:t>Area/district:</w:t>
      </w:r>
    </w:p>
    <w:p w14:paraId="1AB80D3A" w14:textId="77777777" w:rsidR="00D73313" w:rsidRPr="00197EED" w:rsidRDefault="00D73313" w:rsidP="00D73313">
      <w:pPr>
        <w:spacing w:after="200" w:line="360" w:lineRule="auto"/>
        <w:jc w:val="both"/>
        <w:rPr>
          <w:rFonts w:asciiTheme="minorHAnsi" w:eastAsiaTheme="minorHAnsi" w:hAnsiTheme="minorHAnsi" w:cstheme="minorBidi"/>
          <w:sz w:val="24"/>
          <w:szCs w:val="24"/>
          <w:lang w:eastAsia="en-US"/>
        </w:rPr>
      </w:pPr>
      <w:r w:rsidRPr="00197EED">
        <w:rPr>
          <w:rFonts w:asciiTheme="minorHAnsi" w:eastAsiaTheme="minorHAnsi" w:hAnsiTheme="minorHAnsi" w:cstheme="minorBidi"/>
          <w:sz w:val="24"/>
          <w:szCs w:val="24"/>
          <w:lang w:eastAsia="en-US"/>
        </w:rPr>
        <w:t>Postal code:</w:t>
      </w:r>
    </w:p>
    <w:p w14:paraId="21E02378" w14:textId="77777777" w:rsidR="00D73313" w:rsidRPr="00197EED" w:rsidRDefault="00D73313" w:rsidP="00D73313">
      <w:pPr>
        <w:spacing w:after="200" w:line="360" w:lineRule="auto"/>
        <w:jc w:val="both"/>
        <w:rPr>
          <w:rFonts w:asciiTheme="minorHAnsi" w:eastAsiaTheme="minorHAnsi" w:hAnsiTheme="minorHAnsi" w:cstheme="minorBidi"/>
          <w:sz w:val="24"/>
          <w:szCs w:val="24"/>
          <w:lang w:eastAsia="en-US"/>
        </w:rPr>
      </w:pPr>
      <w:r w:rsidRPr="00197EED">
        <w:rPr>
          <w:rFonts w:asciiTheme="minorHAnsi" w:eastAsiaTheme="minorHAnsi" w:hAnsiTheme="minorHAnsi" w:cstheme="minorBidi"/>
          <w:sz w:val="24"/>
          <w:szCs w:val="24"/>
          <w:lang w:eastAsia="en-US"/>
        </w:rPr>
        <w:t>Phone number:</w:t>
      </w:r>
    </w:p>
    <w:p w14:paraId="2EBD6B51" w14:textId="77777777" w:rsidR="00D73313" w:rsidRPr="00197EED" w:rsidRDefault="00D73313" w:rsidP="00D73313">
      <w:pPr>
        <w:spacing w:after="200" w:line="360" w:lineRule="auto"/>
        <w:jc w:val="both"/>
        <w:rPr>
          <w:rFonts w:asciiTheme="minorHAnsi" w:eastAsiaTheme="minorHAnsi" w:hAnsiTheme="minorHAnsi" w:cstheme="minorBidi"/>
          <w:sz w:val="24"/>
          <w:szCs w:val="24"/>
          <w:lang w:eastAsia="en-US"/>
        </w:rPr>
      </w:pPr>
      <w:r w:rsidRPr="00197EED">
        <w:rPr>
          <w:rFonts w:asciiTheme="minorHAnsi" w:eastAsiaTheme="minorHAnsi" w:hAnsiTheme="minorHAnsi" w:cstheme="minorBidi"/>
          <w:sz w:val="24"/>
          <w:szCs w:val="24"/>
          <w:lang w:eastAsia="en-US"/>
        </w:rPr>
        <w:t>Mobile phone number:</w:t>
      </w:r>
    </w:p>
    <w:p w14:paraId="33CAC929" w14:textId="77777777" w:rsidR="00D73313" w:rsidRPr="00197EED" w:rsidRDefault="00D73313" w:rsidP="00D73313">
      <w:pPr>
        <w:spacing w:after="200" w:line="360" w:lineRule="auto"/>
        <w:jc w:val="both"/>
        <w:rPr>
          <w:rFonts w:asciiTheme="minorHAnsi" w:eastAsiaTheme="minorHAnsi" w:hAnsiTheme="minorHAnsi" w:cstheme="minorBidi"/>
          <w:sz w:val="24"/>
          <w:szCs w:val="24"/>
          <w:lang w:eastAsia="en-US"/>
        </w:rPr>
      </w:pPr>
    </w:p>
    <w:p w14:paraId="0593EF5B" w14:textId="77777777" w:rsidR="00D73313" w:rsidRPr="00197EED" w:rsidRDefault="00D73313" w:rsidP="00D73313">
      <w:pPr>
        <w:spacing w:after="200" w:line="360" w:lineRule="auto"/>
        <w:jc w:val="both"/>
        <w:rPr>
          <w:rFonts w:asciiTheme="minorHAnsi" w:eastAsiaTheme="minorHAnsi" w:hAnsiTheme="minorHAnsi" w:cstheme="minorBidi"/>
          <w:b/>
          <w:sz w:val="24"/>
          <w:szCs w:val="24"/>
          <w:lang w:eastAsia="en-US"/>
        </w:rPr>
      </w:pPr>
      <w:r w:rsidRPr="00197EED">
        <w:rPr>
          <w:rFonts w:asciiTheme="minorHAnsi" w:eastAsiaTheme="minorHAnsi" w:hAnsiTheme="minorHAnsi" w:cstheme="minorBidi"/>
          <w:b/>
          <w:sz w:val="24"/>
          <w:szCs w:val="24"/>
          <w:lang w:eastAsia="en-US"/>
        </w:rPr>
        <w:t>With the current information and consent form I accept and declare the following:</w:t>
      </w:r>
    </w:p>
    <w:p w14:paraId="17523826" w14:textId="77777777" w:rsidR="00D73313" w:rsidRPr="00197EED" w:rsidRDefault="00D73313" w:rsidP="00D73313">
      <w:pPr>
        <w:spacing w:after="200" w:line="360" w:lineRule="auto"/>
        <w:jc w:val="both"/>
        <w:rPr>
          <w:rFonts w:asciiTheme="minorHAnsi" w:eastAsiaTheme="minorHAnsi" w:hAnsiTheme="minorHAnsi" w:cstheme="minorBidi"/>
          <w:sz w:val="24"/>
          <w:szCs w:val="24"/>
          <w:lang w:eastAsia="en-US"/>
        </w:rPr>
      </w:pPr>
      <w:r w:rsidRPr="00197EED">
        <w:rPr>
          <w:rFonts w:asciiTheme="minorHAnsi" w:eastAsiaTheme="minorHAnsi" w:hAnsiTheme="minorHAnsi" w:cstheme="minorBidi"/>
          <w:sz w:val="24"/>
          <w:szCs w:val="24"/>
          <w:lang w:eastAsia="en-US"/>
        </w:rPr>
        <w:t>With the current form I declare my voluntary participation in the research study entitled ‘’Arthroplasty and the Genetics of Osteoarthritis, ARGO’’.</w:t>
      </w:r>
    </w:p>
    <w:p w14:paraId="4840C539" w14:textId="77777777" w:rsidR="00D73313" w:rsidRPr="00197EED" w:rsidRDefault="00D73313" w:rsidP="00D73313">
      <w:pPr>
        <w:spacing w:after="200" w:line="360" w:lineRule="auto"/>
        <w:jc w:val="both"/>
        <w:rPr>
          <w:rFonts w:asciiTheme="minorHAnsi" w:eastAsiaTheme="minorHAnsi" w:hAnsiTheme="minorHAnsi" w:cstheme="minorBidi"/>
          <w:sz w:val="24"/>
          <w:szCs w:val="24"/>
          <w:lang w:eastAsia="en-US"/>
        </w:rPr>
      </w:pPr>
      <w:r w:rsidRPr="00197EED">
        <w:rPr>
          <w:rFonts w:asciiTheme="minorHAnsi" w:eastAsiaTheme="minorHAnsi" w:hAnsiTheme="minorHAnsi" w:cstheme="minorBidi"/>
          <w:sz w:val="24"/>
          <w:szCs w:val="24"/>
          <w:lang w:eastAsia="en-US"/>
        </w:rPr>
        <w:t>The study includes the following procedures:</w:t>
      </w:r>
    </w:p>
    <w:p w14:paraId="77DAF71E" w14:textId="77777777" w:rsidR="00D73313" w:rsidRPr="00197EED" w:rsidRDefault="00D73313" w:rsidP="00D73313">
      <w:pPr>
        <w:numPr>
          <w:ilvl w:val="0"/>
          <w:numId w:val="17"/>
        </w:numPr>
        <w:spacing w:after="200" w:line="360" w:lineRule="auto"/>
        <w:jc w:val="both"/>
        <w:rPr>
          <w:rFonts w:asciiTheme="minorHAnsi" w:eastAsiaTheme="minorHAnsi" w:hAnsiTheme="minorHAnsi" w:cstheme="minorBidi"/>
          <w:sz w:val="24"/>
          <w:szCs w:val="24"/>
          <w:lang w:eastAsia="en-US"/>
        </w:rPr>
      </w:pPr>
      <w:r w:rsidRPr="00197EED">
        <w:rPr>
          <w:rFonts w:asciiTheme="minorHAnsi" w:eastAsiaTheme="minorHAnsi" w:hAnsiTheme="minorHAnsi" w:cstheme="minorBidi"/>
          <w:sz w:val="24"/>
          <w:szCs w:val="24"/>
          <w:lang w:eastAsia="en-US"/>
        </w:rPr>
        <w:t>Saliva sample</w:t>
      </w:r>
    </w:p>
    <w:p w14:paraId="26472AD1" w14:textId="77777777" w:rsidR="00D73313" w:rsidRPr="00197EED" w:rsidRDefault="00D73313" w:rsidP="00D73313">
      <w:pPr>
        <w:numPr>
          <w:ilvl w:val="0"/>
          <w:numId w:val="17"/>
        </w:numPr>
        <w:spacing w:after="200" w:line="360" w:lineRule="auto"/>
        <w:jc w:val="both"/>
        <w:rPr>
          <w:rFonts w:asciiTheme="minorHAnsi" w:eastAsiaTheme="minorHAnsi" w:hAnsiTheme="minorHAnsi" w:cstheme="minorBidi"/>
          <w:sz w:val="24"/>
          <w:szCs w:val="24"/>
          <w:lang w:eastAsia="en-US"/>
        </w:rPr>
      </w:pPr>
      <w:r w:rsidRPr="00197EED">
        <w:rPr>
          <w:rFonts w:asciiTheme="minorHAnsi" w:eastAsiaTheme="minorHAnsi" w:hAnsiTheme="minorHAnsi" w:cstheme="minorBidi"/>
          <w:sz w:val="24"/>
          <w:szCs w:val="24"/>
          <w:lang w:eastAsia="en-US"/>
        </w:rPr>
        <w:t>Biometric measurements (weight, height)</w:t>
      </w:r>
    </w:p>
    <w:p w14:paraId="13426394" w14:textId="77777777" w:rsidR="00D73313" w:rsidRPr="00197EED" w:rsidRDefault="00D73313" w:rsidP="00D73313">
      <w:pPr>
        <w:numPr>
          <w:ilvl w:val="0"/>
          <w:numId w:val="17"/>
        </w:numPr>
        <w:spacing w:after="200" w:line="360" w:lineRule="auto"/>
        <w:jc w:val="both"/>
        <w:rPr>
          <w:rFonts w:asciiTheme="minorHAnsi" w:eastAsiaTheme="minorHAnsi" w:hAnsiTheme="minorHAnsi" w:cstheme="minorBidi"/>
          <w:sz w:val="24"/>
          <w:szCs w:val="24"/>
          <w:lang w:eastAsia="en-US"/>
        </w:rPr>
      </w:pPr>
      <w:r w:rsidRPr="00197EED">
        <w:rPr>
          <w:rFonts w:asciiTheme="minorHAnsi" w:eastAsiaTheme="minorHAnsi" w:hAnsiTheme="minorHAnsi" w:cstheme="minorBidi"/>
          <w:sz w:val="24"/>
          <w:szCs w:val="24"/>
          <w:lang w:eastAsia="en-US"/>
        </w:rPr>
        <w:t>Radiographic measurements</w:t>
      </w:r>
    </w:p>
    <w:p w14:paraId="74F2DB76" w14:textId="77777777" w:rsidR="00D73313" w:rsidRPr="00197EED" w:rsidRDefault="00D73313" w:rsidP="00D73313">
      <w:pPr>
        <w:numPr>
          <w:ilvl w:val="0"/>
          <w:numId w:val="17"/>
        </w:numPr>
        <w:spacing w:after="200" w:line="360" w:lineRule="auto"/>
        <w:jc w:val="both"/>
        <w:rPr>
          <w:rFonts w:asciiTheme="minorHAnsi" w:eastAsiaTheme="minorHAnsi" w:hAnsiTheme="minorHAnsi" w:cstheme="minorBidi"/>
          <w:sz w:val="24"/>
          <w:szCs w:val="24"/>
          <w:lang w:eastAsia="en-US"/>
        </w:rPr>
      </w:pPr>
      <w:r w:rsidRPr="00197EED">
        <w:rPr>
          <w:rFonts w:asciiTheme="minorHAnsi" w:eastAsiaTheme="minorHAnsi" w:hAnsiTheme="minorHAnsi" w:cstheme="minorBidi"/>
          <w:sz w:val="24"/>
          <w:szCs w:val="24"/>
          <w:lang w:eastAsia="en-US"/>
        </w:rPr>
        <w:t xml:space="preserve">Questionnaire completion </w:t>
      </w:r>
    </w:p>
    <w:p w14:paraId="23DA2EA3" w14:textId="77777777" w:rsidR="00D73313" w:rsidRPr="00197EED" w:rsidRDefault="00D73313" w:rsidP="00D73313">
      <w:pPr>
        <w:spacing w:after="200" w:line="360" w:lineRule="auto"/>
        <w:jc w:val="both"/>
        <w:rPr>
          <w:rFonts w:asciiTheme="minorHAnsi" w:eastAsiaTheme="minorHAnsi" w:hAnsiTheme="minorHAnsi" w:cstheme="minorBidi"/>
          <w:sz w:val="24"/>
          <w:szCs w:val="24"/>
          <w:lang w:eastAsia="en-US"/>
        </w:rPr>
      </w:pPr>
    </w:p>
    <w:p w14:paraId="043BE4EE" w14:textId="77777777" w:rsidR="00D73313" w:rsidRPr="00197EED" w:rsidRDefault="00D73313" w:rsidP="00D73313">
      <w:pPr>
        <w:spacing w:after="200" w:line="360" w:lineRule="auto"/>
        <w:jc w:val="both"/>
        <w:rPr>
          <w:rFonts w:asciiTheme="minorHAnsi" w:eastAsiaTheme="minorHAnsi" w:hAnsiTheme="minorHAnsi" w:cstheme="minorBidi"/>
          <w:sz w:val="24"/>
          <w:szCs w:val="24"/>
          <w:lang w:eastAsia="en-US"/>
        </w:rPr>
      </w:pPr>
      <w:r w:rsidRPr="00197EED">
        <w:rPr>
          <w:rFonts w:asciiTheme="minorHAnsi" w:eastAsiaTheme="minorHAnsi" w:hAnsiTheme="minorHAnsi" w:cstheme="minorBidi"/>
          <w:b/>
          <w:sz w:val="24"/>
          <w:szCs w:val="24"/>
          <w:lang w:eastAsia="en-US"/>
        </w:rPr>
        <w:t>I declare that:</w:t>
      </w:r>
    </w:p>
    <w:p w14:paraId="08CA3D68" w14:textId="77777777" w:rsidR="00D73313" w:rsidRPr="00197EED" w:rsidRDefault="00D73313" w:rsidP="00D73313">
      <w:pPr>
        <w:spacing w:after="200" w:line="360" w:lineRule="auto"/>
        <w:jc w:val="both"/>
        <w:rPr>
          <w:rFonts w:asciiTheme="minorHAnsi" w:eastAsiaTheme="minorHAnsi" w:hAnsiTheme="minorHAnsi" w:cstheme="minorBidi"/>
          <w:sz w:val="24"/>
          <w:szCs w:val="24"/>
          <w:lang w:eastAsia="en-US"/>
        </w:rPr>
      </w:pPr>
      <w:r w:rsidRPr="00197EED">
        <w:rPr>
          <w:rFonts w:asciiTheme="minorHAnsi" w:eastAsiaTheme="minorHAnsi" w:hAnsiTheme="minorHAnsi" w:cstheme="minorBidi"/>
          <w:sz w:val="24"/>
          <w:szCs w:val="24"/>
          <w:lang w:eastAsia="en-US"/>
        </w:rPr>
        <w:lastRenderedPageBreak/>
        <w:t xml:space="preserve">I have been clearly informed of the aims, the duration and the procedures of the current study. </w:t>
      </w:r>
    </w:p>
    <w:p w14:paraId="51A26212" w14:textId="77777777" w:rsidR="00D73313" w:rsidRPr="00197EED" w:rsidRDefault="00D73313" w:rsidP="00D73313">
      <w:pPr>
        <w:spacing w:after="200" w:line="360" w:lineRule="auto"/>
        <w:jc w:val="both"/>
        <w:rPr>
          <w:rFonts w:asciiTheme="minorHAnsi" w:eastAsiaTheme="minorHAnsi" w:hAnsiTheme="minorHAnsi" w:cstheme="minorBidi"/>
          <w:sz w:val="24"/>
          <w:szCs w:val="24"/>
          <w:lang w:eastAsia="en-US"/>
        </w:rPr>
      </w:pPr>
      <w:r w:rsidRPr="00197EED">
        <w:rPr>
          <w:rFonts w:asciiTheme="minorHAnsi" w:eastAsiaTheme="minorHAnsi" w:hAnsiTheme="minorHAnsi" w:cstheme="minorBidi"/>
          <w:sz w:val="24"/>
          <w:szCs w:val="24"/>
          <w:lang w:eastAsia="en-US"/>
        </w:rPr>
        <w:t>I agree that the results of this study will be held on a database in an anonymised form and may be accessed by bona fide researchers across the world.</w:t>
      </w:r>
    </w:p>
    <w:p w14:paraId="5D993B95" w14:textId="77777777" w:rsidR="00D73313" w:rsidRPr="00197EED" w:rsidRDefault="00D73313" w:rsidP="00D73313">
      <w:pPr>
        <w:spacing w:after="200" w:line="360" w:lineRule="auto"/>
        <w:jc w:val="both"/>
        <w:rPr>
          <w:rFonts w:asciiTheme="minorHAnsi" w:eastAsiaTheme="minorHAnsi" w:hAnsiTheme="minorHAnsi" w:cstheme="minorBidi"/>
          <w:sz w:val="24"/>
          <w:szCs w:val="24"/>
          <w:lang w:eastAsia="en-US"/>
        </w:rPr>
      </w:pPr>
      <w:r w:rsidRPr="00197EED">
        <w:rPr>
          <w:rFonts w:asciiTheme="minorHAnsi" w:eastAsiaTheme="minorHAnsi" w:hAnsiTheme="minorHAnsi" w:cstheme="minorBidi"/>
          <w:sz w:val="24"/>
          <w:szCs w:val="24"/>
          <w:lang w:eastAsia="en-US"/>
        </w:rPr>
        <w:t xml:space="preserve">I agree that samples of my DNA may be exported to, and stored at, the Wellcome Trust Sanger Institute, Hinxton, Cambridge, UK. </w:t>
      </w:r>
    </w:p>
    <w:p w14:paraId="5A8FA44F" w14:textId="77777777" w:rsidR="00D73313" w:rsidRPr="00197EED" w:rsidRDefault="00D73313" w:rsidP="00D73313">
      <w:pPr>
        <w:spacing w:after="200" w:line="360" w:lineRule="auto"/>
        <w:jc w:val="both"/>
        <w:rPr>
          <w:rFonts w:asciiTheme="minorHAnsi" w:eastAsiaTheme="minorHAnsi" w:hAnsiTheme="minorHAnsi" w:cstheme="minorBidi"/>
          <w:sz w:val="24"/>
          <w:szCs w:val="24"/>
          <w:lang w:eastAsia="en-US"/>
        </w:rPr>
      </w:pPr>
      <w:r w:rsidRPr="00197EED">
        <w:rPr>
          <w:rFonts w:asciiTheme="minorHAnsi" w:eastAsiaTheme="minorHAnsi" w:hAnsiTheme="minorHAnsi" w:cstheme="minorBidi"/>
          <w:sz w:val="24"/>
          <w:szCs w:val="24"/>
          <w:lang w:eastAsia="en-US"/>
        </w:rPr>
        <w:t xml:space="preserve">I agree that my sample will be genome wide genotyped and potentially also whole genome sequenced in the future.   </w:t>
      </w:r>
    </w:p>
    <w:p w14:paraId="539F5B17" w14:textId="77777777" w:rsidR="00D73313" w:rsidRPr="00197EED" w:rsidRDefault="00D73313" w:rsidP="00D73313">
      <w:pPr>
        <w:spacing w:after="200" w:line="360" w:lineRule="auto"/>
        <w:jc w:val="both"/>
        <w:rPr>
          <w:rFonts w:asciiTheme="minorHAnsi" w:eastAsiaTheme="minorHAnsi" w:hAnsiTheme="minorHAnsi" w:cstheme="minorBidi"/>
          <w:sz w:val="24"/>
          <w:szCs w:val="24"/>
          <w:lang w:eastAsia="en-US"/>
        </w:rPr>
      </w:pPr>
      <w:r w:rsidRPr="00197EED">
        <w:rPr>
          <w:rFonts w:asciiTheme="minorHAnsi" w:eastAsiaTheme="minorHAnsi" w:hAnsiTheme="minorHAnsi" w:cstheme="minorBidi"/>
          <w:sz w:val="24"/>
          <w:szCs w:val="24"/>
          <w:lang w:eastAsia="en-US"/>
        </w:rPr>
        <w:t xml:space="preserve">I agree that these samples may be used by other researchers for ethically approved projects. </w:t>
      </w:r>
    </w:p>
    <w:p w14:paraId="23766CE1" w14:textId="77777777" w:rsidR="00D73313" w:rsidRPr="00197EED" w:rsidRDefault="00D73313" w:rsidP="00D73313">
      <w:pPr>
        <w:spacing w:after="200" w:line="360" w:lineRule="auto"/>
        <w:jc w:val="both"/>
        <w:rPr>
          <w:rFonts w:asciiTheme="minorHAnsi" w:eastAsiaTheme="minorHAnsi" w:hAnsiTheme="minorHAnsi" w:cstheme="minorBidi"/>
          <w:sz w:val="24"/>
          <w:szCs w:val="24"/>
          <w:lang w:eastAsia="en-US"/>
        </w:rPr>
      </w:pPr>
      <w:r w:rsidRPr="00197EED">
        <w:rPr>
          <w:rFonts w:asciiTheme="minorHAnsi" w:eastAsiaTheme="minorHAnsi" w:hAnsiTheme="minorHAnsi" w:cstheme="minorBidi"/>
          <w:sz w:val="24"/>
          <w:szCs w:val="24"/>
          <w:lang w:eastAsia="en-US"/>
        </w:rPr>
        <w:t>I agree that should I withdraw consent during the course of the study, anonymised samples and data will be retained by the research team and used in the project, but no new samples will be taken from me.</w:t>
      </w:r>
    </w:p>
    <w:p w14:paraId="113BC051" w14:textId="77777777" w:rsidR="00D73313" w:rsidRPr="00197EED" w:rsidRDefault="00D73313" w:rsidP="00D73313">
      <w:pPr>
        <w:spacing w:after="200" w:line="360" w:lineRule="auto"/>
        <w:jc w:val="both"/>
        <w:rPr>
          <w:rFonts w:asciiTheme="minorHAnsi" w:eastAsiaTheme="minorHAnsi" w:hAnsiTheme="minorHAnsi" w:cstheme="minorBidi"/>
          <w:sz w:val="24"/>
          <w:szCs w:val="24"/>
          <w:lang w:eastAsia="en-US"/>
        </w:rPr>
      </w:pPr>
      <w:r w:rsidRPr="00197EED">
        <w:rPr>
          <w:rFonts w:asciiTheme="minorHAnsi" w:eastAsiaTheme="minorHAnsi" w:hAnsiTheme="minorHAnsi" w:cstheme="minorBidi"/>
          <w:sz w:val="24"/>
          <w:szCs w:val="24"/>
          <w:lang w:eastAsia="en-US"/>
        </w:rPr>
        <w:t>I agree that the study investigators will recover from the archives of the hospital where I underwent the total arthroplasty my radiographs and that they can contact me in the future in case of extension of the study for additional information or follow up.</w:t>
      </w:r>
    </w:p>
    <w:p w14:paraId="3C4DAF54" w14:textId="77777777" w:rsidR="00D73313" w:rsidRPr="00197EED" w:rsidRDefault="00D73313" w:rsidP="00D73313">
      <w:pPr>
        <w:spacing w:after="200" w:line="360" w:lineRule="auto"/>
        <w:jc w:val="both"/>
        <w:rPr>
          <w:rFonts w:asciiTheme="minorHAnsi" w:eastAsiaTheme="minorHAnsi" w:hAnsiTheme="minorHAnsi" w:cstheme="minorBidi"/>
          <w:sz w:val="24"/>
          <w:szCs w:val="24"/>
          <w:lang w:eastAsia="en-US"/>
        </w:rPr>
      </w:pPr>
    </w:p>
    <w:p w14:paraId="0B4C036F" w14:textId="77777777" w:rsidR="00D73313" w:rsidRPr="00197EED" w:rsidRDefault="00D73313" w:rsidP="00D73313">
      <w:pPr>
        <w:spacing w:after="200" w:line="360" w:lineRule="auto"/>
        <w:jc w:val="both"/>
        <w:rPr>
          <w:rFonts w:asciiTheme="minorHAnsi" w:eastAsiaTheme="minorHAnsi" w:hAnsiTheme="minorHAnsi" w:cstheme="minorBidi"/>
          <w:b/>
          <w:sz w:val="24"/>
          <w:szCs w:val="24"/>
          <w:lang w:eastAsia="en-US"/>
        </w:rPr>
      </w:pPr>
      <w:r w:rsidRPr="00197EED">
        <w:rPr>
          <w:rFonts w:asciiTheme="minorHAnsi" w:eastAsiaTheme="minorHAnsi" w:hAnsiTheme="minorHAnsi" w:cstheme="minorBidi"/>
          <w:b/>
          <w:sz w:val="24"/>
          <w:szCs w:val="24"/>
          <w:lang w:eastAsia="en-US"/>
        </w:rPr>
        <w:t>The Volunteer</w:t>
      </w:r>
      <w:r w:rsidRPr="00197EED">
        <w:rPr>
          <w:rFonts w:asciiTheme="minorHAnsi" w:eastAsiaTheme="minorHAnsi" w:hAnsiTheme="minorHAnsi" w:cstheme="minorBidi"/>
          <w:b/>
          <w:sz w:val="24"/>
          <w:szCs w:val="24"/>
          <w:lang w:eastAsia="en-US"/>
        </w:rPr>
        <w:tab/>
      </w:r>
      <w:r w:rsidRPr="00197EED">
        <w:rPr>
          <w:rFonts w:asciiTheme="minorHAnsi" w:eastAsiaTheme="minorHAnsi" w:hAnsiTheme="minorHAnsi" w:cstheme="minorBidi"/>
          <w:b/>
          <w:sz w:val="24"/>
          <w:szCs w:val="24"/>
          <w:lang w:eastAsia="en-US"/>
        </w:rPr>
        <w:tab/>
      </w:r>
      <w:r w:rsidRPr="00197EED">
        <w:rPr>
          <w:rFonts w:asciiTheme="minorHAnsi" w:eastAsiaTheme="minorHAnsi" w:hAnsiTheme="minorHAnsi" w:cstheme="minorBidi"/>
          <w:b/>
          <w:sz w:val="24"/>
          <w:szCs w:val="24"/>
          <w:lang w:eastAsia="en-US"/>
        </w:rPr>
        <w:tab/>
      </w:r>
      <w:r w:rsidRPr="00197EED">
        <w:rPr>
          <w:rFonts w:asciiTheme="minorHAnsi" w:eastAsiaTheme="minorHAnsi" w:hAnsiTheme="minorHAnsi" w:cstheme="minorBidi"/>
          <w:b/>
          <w:sz w:val="24"/>
          <w:szCs w:val="24"/>
          <w:lang w:eastAsia="en-US"/>
        </w:rPr>
        <w:tab/>
      </w:r>
      <w:r w:rsidRPr="00197EED">
        <w:rPr>
          <w:rFonts w:asciiTheme="minorHAnsi" w:eastAsiaTheme="minorHAnsi" w:hAnsiTheme="minorHAnsi" w:cstheme="minorBidi"/>
          <w:b/>
          <w:sz w:val="24"/>
          <w:szCs w:val="24"/>
          <w:lang w:eastAsia="en-US"/>
        </w:rPr>
        <w:tab/>
      </w:r>
      <w:r w:rsidRPr="00197EED">
        <w:rPr>
          <w:rFonts w:asciiTheme="minorHAnsi" w:eastAsiaTheme="minorHAnsi" w:hAnsiTheme="minorHAnsi" w:cstheme="minorBidi"/>
          <w:b/>
          <w:sz w:val="24"/>
          <w:szCs w:val="24"/>
          <w:lang w:eastAsia="en-US"/>
        </w:rPr>
        <w:tab/>
      </w:r>
      <w:r w:rsidRPr="00197EED">
        <w:rPr>
          <w:rFonts w:asciiTheme="minorHAnsi" w:eastAsiaTheme="minorHAnsi" w:hAnsiTheme="minorHAnsi" w:cstheme="minorBidi"/>
          <w:b/>
          <w:sz w:val="24"/>
          <w:szCs w:val="24"/>
          <w:lang w:eastAsia="en-US"/>
        </w:rPr>
        <w:tab/>
        <w:t>The Researcher</w:t>
      </w:r>
    </w:p>
    <w:p w14:paraId="7E2C6B99" w14:textId="77777777" w:rsidR="00D73313" w:rsidRPr="00197EED" w:rsidRDefault="00D73313" w:rsidP="00D73313">
      <w:pPr>
        <w:spacing w:after="200" w:line="360" w:lineRule="auto"/>
        <w:jc w:val="both"/>
        <w:rPr>
          <w:rFonts w:asciiTheme="minorHAnsi" w:eastAsiaTheme="minorHAnsi" w:hAnsiTheme="minorHAnsi" w:cstheme="minorBidi"/>
          <w:b/>
          <w:sz w:val="24"/>
          <w:szCs w:val="24"/>
          <w:lang w:eastAsia="en-US"/>
        </w:rPr>
      </w:pPr>
      <w:r w:rsidRPr="00197EED">
        <w:rPr>
          <w:rFonts w:asciiTheme="minorHAnsi" w:eastAsiaTheme="minorHAnsi" w:hAnsiTheme="minorHAnsi" w:cstheme="minorBidi"/>
          <w:b/>
          <w:sz w:val="24"/>
          <w:szCs w:val="24"/>
          <w:lang w:eastAsia="en-US"/>
        </w:rPr>
        <w:t>(name and signature)</w:t>
      </w:r>
      <w:r w:rsidRPr="00197EED">
        <w:rPr>
          <w:rFonts w:asciiTheme="minorHAnsi" w:eastAsiaTheme="minorHAnsi" w:hAnsiTheme="minorHAnsi" w:cstheme="minorBidi"/>
          <w:b/>
          <w:sz w:val="24"/>
          <w:szCs w:val="24"/>
          <w:lang w:eastAsia="en-US"/>
        </w:rPr>
        <w:tab/>
      </w:r>
      <w:r w:rsidRPr="00197EED">
        <w:rPr>
          <w:rFonts w:asciiTheme="minorHAnsi" w:eastAsiaTheme="minorHAnsi" w:hAnsiTheme="minorHAnsi" w:cstheme="minorBidi"/>
          <w:b/>
          <w:sz w:val="24"/>
          <w:szCs w:val="24"/>
          <w:lang w:eastAsia="en-US"/>
        </w:rPr>
        <w:tab/>
      </w:r>
      <w:r w:rsidRPr="00197EED">
        <w:rPr>
          <w:rFonts w:asciiTheme="minorHAnsi" w:eastAsiaTheme="minorHAnsi" w:hAnsiTheme="minorHAnsi" w:cstheme="minorBidi"/>
          <w:b/>
          <w:sz w:val="24"/>
          <w:szCs w:val="24"/>
          <w:lang w:eastAsia="en-US"/>
        </w:rPr>
        <w:tab/>
      </w:r>
      <w:r w:rsidRPr="00197EED">
        <w:rPr>
          <w:rFonts w:asciiTheme="minorHAnsi" w:eastAsiaTheme="minorHAnsi" w:hAnsiTheme="minorHAnsi" w:cstheme="minorBidi"/>
          <w:b/>
          <w:sz w:val="24"/>
          <w:szCs w:val="24"/>
          <w:lang w:eastAsia="en-US"/>
        </w:rPr>
        <w:tab/>
      </w:r>
      <w:r w:rsidRPr="00197EED">
        <w:rPr>
          <w:rFonts w:asciiTheme="minorHAnsi" w:eastAsiaTheme="minorHAnsi" w:hAnsiTheme="minorHAnsi" w:cstheme="minorBidi"/>
          <w:b/>
          <w:sz w:val="24"/>
          <w:szCs w:val="24"/>
          <w:lang w:eastAsia="en-US"/>
        </w:rPr>
        <w:tab/>
      </w:r>
      <w:r w:rsidRPr="00197EED">
        <w:rPr>
          <w:rFonts w:asciiTheme="minorHAnsi" w:eastAsiaTheme="minorHAnsi" w:hAnsiTheme="minorHAnsi" w:cstheme="minorBidi"/>
          <w:b/>
          <w:sz w:val="24"/>
          <w:szCs w:val="24"/>
          <w:lang w:eastAsia="en-US"/>
        </w:rPr>
        <w:tab/>
        <w:t>(name and signature)</w:t>
      </w:r>
    </w:p>
    <w:p w14:paraId="0928C838" w14:textId="77777777" w:rsidR="00D73313" w:rsidRPr="00197EED" w:rsidRDefault="00D73313" w:rsidP="00D73313">
      <w:pPr>
        <w:spacing w:after="200" w:line="360" w:lineRule="auto"/>
        <w:jc w:val="both"/>
        <w:rPr>
          <w:rFonts w:asciiTheme="minorHAnsi" w:eastAsiaTheme="minorHAnsi" w:hAnsiTheme="minorHAnsi" w:cstheme="minorBidi"/>
          <w:b/>
          <w:sz w:val="24"/>
          <w:szCs w:val="24"/>
          <w:lang w:eastAsia="en-US"/>
        </w:rPr>
      </w:pPr>
    </w:p>
    <w:p w14:paraId="7C95B4BA" w14:textId="77777777" w:rsidR="00D73313" w:rsidRPr="00197EED" w:rsidRDefault="00D73313" w:rsidP="00D73313">
      <w:pPr>
        <w:spacing w:after="200" w:line="360" w:lineRule="auto"/>
        <w:jc w:val="both"/>
        <w:rPr>
          <w:rFonts w:asciiTheme="minorHAnsi" w:eastAsiaTheme="minorHAnsi" w:hAnsiTheme="minorHAnsi" w:cstheme="minorBidi"/>
          <w:b/>
          <w:sz w:val="24"/>
          <w:szCs w:val="24"/>
          <w:lang w:eastAsia="en-US"/>
        </w:rPr>
      </w:pPr>
    </w:p>
    <w:p w14:paraId="1643401B" w14:textId="77777777" w:rsidR="00D73313" w:rsidRPr="00197EED" w:rsidRDefault="00D73313" w:rsidP="00D73313">
      <w:pPr>
        <w:spacing w:after="200" w:line="360" w:lineRule="auto"/>
        <w:jc w:val="both"/>
        <w:rPr>
          <w:rFonts w:asciiTheme="minorHAnsi" w:eastAsiaTheme="minorHAnsi" w:hAnsiTheme="minorHAnsi" w:cstheme="minorBidi"/>
          <w:b/>
          <w:sz w:val="24"/>
          <w:szCs w:val="24"/>
          <w:lang w:eastAsia="en-US"/>
        </w:rPr>
      </w:pPr>
      <w:r w:rsidRPr="00197EED">
        <w:rPr>
          <w:rFonts w:asciiTheme="minorHAnsi" w:eastAsiaTheme="minorHAnsi" w:hAnsiTheme="minorHAnsi" w:cstheme="minorBidi"/>
          <w:b/>
          <w:sz w:val="24"/>
          <w:szCs w:val="24"/>
          <w:lang w:eastAsia="en-US"/>
        </w:rPr>
        <w:t>Date</w:t>
      </w:r>
      <w:r w:rsidRPr="00197EED">
        <w:rPr>
          <w:rFonts w:asciiTheme="minorHAnsi" w:eastAsiaTheme="minorHAnsi" w:hAnsiTheme="minorHAnsi" w:cstheme="minorBidi"/>
          <w:b/>
          <w:sz w:val="24"/>
          <w:szCs w:val="24"/>
          <w:lang w:eastAsia="en-US"/>
        </w:rPr>
        <w:tab/>
      </w:r>
      <w:r w:rsidRPr="00197EED">
        <w:rPr>
          <w:rFonts w:asciiTheme="minorHAnsi" w:eastAsiaTheme="minorHAnsi" w:hAnsiTheme="minorHAnsi" w:cstheme="minorBidi"/>
          <w:b/>
          <w:sz w:val="24"/>
          <w:szCs w:val="24"/>
          <w:lang w:eastAsia="en-US"/>
        </w:rPr>
        <w:tab/>
      </w:r>
      <w:r w:rsidRPr="00197EED">
        <w:rPr>
          <w:rFonts w:asciiTheme="minorHAnsi" w:eastAsiaTheme="minorHAnsi" w:hAnsiTheme="minorHAnsi" w:cstheme="minorBidi"/>
          <w:b/>
          <w:sz w:val="24"/>
          <w:szCs w:val="24"/>
          <w:lang w:eastAsia="en-US"/>
        </w:rPr>
        <w:tab/>
      </w:r>
      <w:r w:rsidRPr="00197EED">
        <w:rPr>
          <w:rFonts w:asciiTheme="minorHAnsi" w:eastAsiaTheme="minorHAnsi" w:hAnsiTheme="minorHAnsi" w:cstheme="minorBidi"/>
          <w:b/>
          <w:sz w:val="24"/>
          <w:szCs w:val="24"/>
          <w:lang w:eastAsia="en-US"/>
        </w:rPr>
        <w:tab/>
      </w:r>
      <w:r w:rsidRPr="00197EED">
        <w:rPr>
          <w:rFonts w:asciiTheme="minorHAnsi" w:eastAsiaTheme="minorHAnsi" w:hAnsiTheme="minorHAnsi" w:cstheme="minorBidi"/>
          <w:b/>
          <w:sz w:val="24"/>
          <w:szCs w:val="24"/>
          <w:lang w:eastAsia="en-US"/>
        </w:rPr>
        <w:tab/>
      </w:r>
      <w:r w:rsidRPr="00197EED">
        <w:rPr>
          <w:rFonts w:asciiTheme="minorHAnsi" w:eastAsiaTheme="minorHAnsi" w:hAnsiTheme="minorHAnsi" w:cstheme="minorBidi"/>
          <w:b/>
          <w:sz w:val="24"/>
          <w:szCs w:val="24"/>
          <w:lang w:eastAsia="en-US"/>
        </w:rPr>
        <w:tab/>
      </w:r>
      <w:r w:rsidRPr="00197EED">
        <w:rPr>
          <w:rFonts w:asciiTheme="minorHAnsi" w:eastAsiaTheme="minorHAnsi" w:hAnsiTheme="minorHAnsi" w:cstheme="minorBidi"/>
          <w:b/>
          <w:sz w:val="24"/>
          <w:szCs w:val="24"/>
          <w:lang w:eastAsia="en-US"/>
        </w:rPr>
        <w:tab/>
      </w:r>
      <w:r w:rsidRPr="00197EED">
        <w:rPr>
          <w:rFonts w:asciiTheme="minorHAnsi" w:eastAsiaTheme="minorHAnsi" w:hAnsiTheme="minorHAnsi" w:cstheme="minorBidi"/>
          <w:b/>
          <w:sz w:val="24"/>
          <w:szCs w:val="24"/>
          <w:lang w:eastAsia="en-US"/>
        </w:rPr>
        <w:tab/>
        <w:t>Date</w:t>
      </w:r>
    </w:p>
    <w:p w14:paraId="2CFEFB17" w14:textId="77777777" w:rsidR="00D73313" w:rsidRPr="00197EED" w:rsidRDefault="00D73313" w:rsidP="00D73313">
      <w:pPr>
        <w:spacing w:after="200" w:line="360" w:lineRule="auto"/>
        <w:jc w:val="both"/>
        <w:rPr>
          <w:rFonts w:asciiTheme="minorHAnsi" w:eastAsiaTheme="minorHAnsi" w:hAnsiTheme="minorHAnsi" w:cstheme="minorBidi"/>
          <w:sz w:val="24"/>
          <w:szCs w:val="24"/>
          <w:lang w:eastAsia="en-US"/>
        </w:rPr>
      </w:pPr>
    </w:p>
    <w:p w14:paraId="4CF36C6F" w14:textId="77777777" w:rsidR="00D73313" w:rsidRPr="00197EED" w:rsidRDefault="00D73313" w:rsidP="00D73313">
      <w:pPr>
        <w:spacing w:after="200" w:line="360" w:lineRule="auto"/>
        <w:jc w:val="both"/>
        <w:rPr>
          <w:rFonts w:asciiTheme="minorHAnsi" w:eastAsia="Calibri" w:hAnsiTheme="minorHAnsi" w:cs="Times New Roman"/>
          <w:b/>
          <w:sz w:val="24"/>
          <w:szCs w:val="24"/>
          <w:lang w:val="en-US" w:eastAsia="en-US"/>
        </w:rPr>
      </w:pPr>
    </w:p>
    <w:p w14:paraId="3193B850" w14:textId="77777777" w:rsidR="00D73313" w:rsidRPr="00197EED" w:rsidRDefault="00D73313" w:rsidP="00D73313">
      <w:pPr>
        <w:spacing w:after="200" w:line="360" w:lineRule="auto"/>
        <w:jc w:val="both"/>
        <w:rPr>
          <w:rFonts w:asciiTheme="minorHAnsi" w:eastAsiaTheme="minorHAnsi" w:hAnsiTheme="minorHAnsi" w:cstheme="minorBidi"/>
          <w:sz w:val="24"/>
          <w:szCs w:val="24"/>
          <w:lang w:val="en-US" w:eastAsia="en-US"/>
        </w:rPr>
      </w:pPr>
    </w:p>
    <w:p w14:paraId="3AD2F949" w14:textId="0F0BECE5" w:rsidR="00D73313" w:rsidRPr="0067389D" w:rsidRDefault="00D73313" w:rsidP="00DE2653">
      <w:pPr>
        <w:spacing w:before="100" w:beforeAutospacing="1" w:after="100" w:afterAutospacing="1" w:line="480" w:lineRule="auto"/>
        <w:rPr>
          <w:rFonts w:asciiTheme="minorHAnsi" w:eastAsia="Times New Roman" w:hAnsiTheme="minorHAnsi" w:cs="Arial"/>
          <w:b/>
          <w:sz w:val="28"/>
          <w:szCs w:val="24"/>
          <w:lang w:val="en-US" w:eastAsia="el-GR"/>
        </w:rPr>
      </w:pPr>
      <w:r>
        <w:rPr>
          <w:rFonts w:asciiTheme="minorHAnsi" w:eastAsia="Times New Roman" w:hAnsiTheme="minorHAnsi" w:cs="Arial"/>
          <w:b/>
          <w:sz w:val="28"/>
          <w:szCs w:val="24"/>
          <w:lang w:val="en-US" w:eastAsia="el-GR"/>
        </w:rPr>
        <w:lastRenderedPageBreak/>
        <w:t>Appendix 6</w:t>
      </w:r>
    </w:p>
    <w:p w14:paraId="00D3C8C1" w14:textId="77777777" w:rsidR="00DE2653" w:rsidRPr="00197EED" w:rsidRDefault="00DE2653" w:rsidP="00DE2653">
      <w:pPr>
        <w:spacing w:before="100" w:beforeAutospacing="1" w:after="100" w:afterAutospacing="1" w:line="480" w:lineRule="auto"/>
        <w:rPr>
          <w:rFonts w:asciiTheme="minorHAnsi" w:eastAsia="Times New Roman" w:hAnsiTheme="minorHAnsi" w:cs="Arial"/>
          <w:b/>
          <w:sz w:val="24"/>
          <w:szCs w:val="24"/>
          <w:lang w:val="en-US" w:eastAsia="el-GR"/>
        </w:rPr>
      </w:pPr>
      <w:r w:rsidRPr="00197EED">
        <w:rPr>
          <w:rFonts w:asciiTheme="minorHAnsi" w:eastAsia="Times New Roman" w:hAnsiTheme="minorHAnsi" w:cs="Arial"/>
          <w:b/>
          <w:sz w:val="24"/>
          <w:szCs w:val="24"/>
          <w:lang w:val="en-US" w:eastAsia="el-GR"/>
        </w:rPr>
        <w:t xml:space="preserve">ARGO QUESTIONNAIRE </w:t>
      </w:r>
    </w:p>
    <w:p w14:paraId="57C947BD" w14:textId="77777777" w:rsidR="00DE2653" w:rsidRPr="00197EED" w:rsidRDefault="00DE2653" w:rsidP="00DE2653">
      <w:pPr>
        <w:spacing w:before="100" w:beforeAutospacing="1" w:after="100" w:afterAutospacing="1" w:line="480" w:lineRule="auto"/>
        <w:rPr>
          <w:rFonts w:asciiTheme="minorHAnsi" w:eastAsia="Times New Roman" w:hAnsiTheme="minorHAnsi" w:cs="Arial"/>
          <w:sz w:val="24"/>
          <w:szCs w:val="24"/>
          <w:lang w:val="en-US" w:eastAsia="el-GR"/>
        </w:rPr>
      </w:pPr>
      <w:r w:rsidRPr="00197EED">
        <w:rPr>
          <w:rFonts w:asciiTheme="minorHAnsi" w:eastAsia="Times New Roman" w:hAnsiTheme="minorHAnsi" w:cs="Arial"/>
          <w:sz w:val="24"/>
          <w:szCs w:val="24"/>
          <w:lang w:val="en-US" w:eastAsia="el-GR"/>
        </w:rPr>
        <w:t>Information that will not be included in the research data, but will be used to avoid double participation of the same individual.</w:t>
      </w:r>
    </w:p>
    <w:p w14:paraId="5FD1FD45" w14:textId="77777777" w:rsidR="00DE2653" w:rsidRPr="00197EED" w:rsidRDefault="00DE2653" w:rsidP="00DE2653">
      <w:pPr>
        <w:spacing w:before="100" w:beforeAutospacing="1" w:after="100" w:afterAutospacing="1" w:line="480" w:lineRule="auto"/>
        <w:rPr>
          <w:rFonts w:asciiTheme="minorHAnsi" w:eastAsia="Times New Roman" w:hAnsiTheme="minorHAnsi" w:cs="Arial"/>
          <w:sz w:val="24"/>
          <w:szCs w:val="24"/>
          <w:u w:val="single"/>
          <w:lang w:val="en-US" w:eastAsia="el-GR"/>
        </w:rPr>
      </w:pPr>
    </w:p>
    <w:p w14:paraId="15EE1CAE" w14:textId="77777777" w:rsidR="00DE2653" w:rsidRPr="00197EED" w:rsidRDefault="00DE2653" w:rsidP="00DE2653">
      <w:pPr>
        <w:spacing w:before="100" w:beforeAutospacing="1" w:after="100" w:afterAutospacing="1" w:line="480" w:lineRule="auto"/>
        <w:rPr>
          <w:rFonts w:asciiTheme="minorHAnsi" w:eastAsia="Times New Roman" w:hAnsiTheme="minorHAnsi" w:cs="Arial"/>
          <w:sz w:val="24"/>
          <w:szCs w:val="24"/>
          <w:u w:val="single"/>
          <w:lang w:val="en-US" w:eastAsia="el-GR"/>
        </w:rPr>
      </w:pPr>
      <w:r w:rsidRPr="00197EED">
        <w:rPr>
          <w:rFonts w:asciiTheme="minorHAnsi" w:eastAsia="Times New Roman" w:hAnsiTheme="minorHAnsi" w:cs="Arial"/>
          <w:sz w:val="24"/>
          <w:szCs w:val="24"/>
          <w:u w:val="single"/>
          <w:lang w:val="en-US" w:eastAsia="el-GR"/>
        </w:rPr>
        <w:t>ARGO code:</w:t>
      </w:r>
    </w:p>
    <w:p w14:paraId="6ACF062A" w14:textId="77777777" w:rsidR="00DE2653" w:rsidRPr="00197EED" w:rsidRDefault="00DE2653" w:rsidP="00DE2653">
      <w:pPr>
        <w:spacing w:before="100" w:beforeAutospacing="1" w:after="100" w:afterAutospacing="1" w:line="480" w:lineRule="auto"/>
        <w:rPr>
          <w:rFonts w:asciiTheme="minorHAnsi" w:eastAsia="Times New Roman" w:hAnsiTheme="minorHAnsi" w:cs="Arial"/>
          <w:sz w:val="24"/>
          <w:szCs w:val="24"/>
          <w:u w:val="single"/>
          <w:lang w:val="en-US" w:eastAsia="el-GR"/>
        </w:rPr>
      </w:pPr>
      <w:r w:rsidRPr="00197EED">
        <w:rPr>
          <w:rFonts w:asciiTheme="minorHAnsi" w:eastAsia="Times New Roman" w:hAnsiTheme="minorHAnsi" w:cs="Arial"/>
          <w:sz w:val="24"/>
          <w:szCs w:val="24"/>
          <w:u w:val="single"/>
          <w:lang w:val="en-US" w:eastAsia="el-GR"/>
        </w:rPr>
        <w:t xml:space="preserve">Surname-name: </w:t>
      </w:r>
    </w:p>
    <w:p w14:paraId="232C79FD" w14:textId="77777777" w:rsidR="00DE2653" w:rsidRPr="00197EED" w:rsidRDefault="00DE2653" w:rsidP="00DE2653">
      <w:pPr>
        <w:spacing w:before="100" w:beforeAutospacing="1" w:after="100" w:afterAutospacing="1" w:line="480" w:lineRule="auto"/>
        <w:rPr>
          <w:rFonts w:asciiTheme="minorHAnsi" w:eastAsia="Times New Roman" w:hAnsiTheme="minorHAnsi" w:cs="Arial"/>
          <w:sz w:val="24"/>
          <w:szCs w:val="24"/>
          <w:u w:val="single"/>
          <w:lang w:val="en-US" w:eastAsia="el-GR"/>
        </w:rPr>
      </w:pPr>
      <w:r w:rsidRPr="00197EED">
        <w:rPr>
          <w:rFonts w:asciiTheme="minorHAnsi" w:eastAsia="Times New Roman" w:hAnsiTheme="minorHAnsi" w:cs="Arial"/>
          <w:sz w:val="24"/>
          <w:szCs w:val="24"/>
          <w:u w:val="single"/>
          <w:lang w:val="en-US" w:eastAsia="el-GR"/>
        </w:rPr>
        <w:t xml:space="preserve">Address: </w:t>
      </w:r>
    </w:p>
    <w:p w14:paraId="7C5094C8" w14:textId="77777777" w:rsidR="00DE2653" w:rsidRPr="00197EED" w:rsidRDefault="00DE2653" w:rsidP="00DE2653">
      <w:pPr>
        <w:spacing w:before="100" w:beforeAutospacing="1" w:after="100" w:afterAutospacing="1" w:line="480" w:lineRule="auto"/>
        <w:rPr>
          <w:rFonts w:asciiTheme="minorHAnsi" w:eastAsia="Times New Roman" w:hAnsiTheme="minorHAnsi" w:cs="Arial"/>
          <w:sz w:val="24"/>
          <w:szCs w:val="24"/>
          <w:u w:val="single"/>
          <w:lang w:val="en-US" w:eastAsia="el-GR"/>
        </w:rPr>
      </w:pPr>
      <w:r w:rsidRPr="00197EED">
        <w:rPr>
          <w:rFonts w:asciiTheme="minorHAnsi" w:eastAsia="Times New Roman" w:hAnsiTheme="minorHAnsi" w:cs="Arial"/>
          <w:sz w:val="24"/>
          <w:szCs w:val="24"/>
          <w:u w:val="single"/>
          <w:lang w:val="en-US" w:eastAsia="el-GR"/>
        </w:rPr>
        <w:t>Date of birth:</w:t>
      </w:r>
    </w:p>
    <w:p w14:paraId="3A68AD80" w14:textId="77777777" w:rsidR="00DE2653" w:rsidRPr="00197EED" w:rsidRDefault="00DE2653" w:rsidP="00DE2653">
      <w:pPr>
        <w:spacing w:before="100" w:beforeAutospacing="1" w:after="100" w:afterAutospacing="1" w:line="480" w:lineRule="auto"/>
        <w:rPr>
          <w:rFonts w:asciiTheme="minorHAnsi" w:eastAsia="Times New Roman" w:hAnsiTheme="minorHAnsi" w:cs="Arial"/>
          <w:sz w:val="24"/>
          <w:szCs w:val="24"/>
          <w:lang w:val="en-US" w:eastAsia="el-GR"/>
        </w:rPr>
      </w:pPr>
      <w:r w:rsidRPr="00197EED">
        <w:rPr>
          <w:rFonts w:asciiTheme="minorHAnsi" w:eastAsia="Times New Roman" w:hAnsiTheme="minorHAnsi" w:cs="Arial"/>
          <w:sz w:val="24"/>
          <w:szCs w:val="24"/>
          <w:u w:val="single"/>
          <w:lang w:val="en-US" w:eastAsia="el-GR"/>
        </w:rPr>
        <w:t>Incident case</w:t>
      </w:r>
      <w:r w:rsidRPr="00197EED">
        <w:rPr>
          <w:rFonts w:asciiTheme="minorHAnsi" w:eastAsia="Times New Roman" w:hAnsiTheme="minorHAnsi" w:cs="Arial"/>
          <w:sz w:val="24"/>
          <w:szCs w:val="24"/>
          <w:lang w:val="en-US" w:eastAsia="el-GR"/>
        </w:rPr>
        <w:t xml:space="preserve"> </w:t>
      </w:r>
      <w:r w:rsidRPr="00197EED">
        <w:rPr>
          <w:rFonts w:asciiTheme="minorHAnsi" w:eastAsia="Times New Roman" w:hAnsiTheme="minorHAnsi" w:cs="Arial"/>
          <w:sz w:val="24"/>
          <w:szCs w:val="24"/>
          <w:lang w:val="el-GR" w:eastAsia="el-GR"/>
        </w:rPr>
        <w:sym w:font="Wingdings" w:char="F06F"/>
      </w:r>
      <w:r w:rsidRPr="00197EED">
        <w:rPr>
          <w:rFonts w:asciiTheme="minorHAnsi" w:eastAsia="Times New Roman" w:hAnsiTheme="minorHAnsi" w:cs="Arial"/>
          <w:sz w:val="24"/>
          <w:szCs w:val="24"/>
          <w:lang w:val="en-US" w:eastAsia="el-GR"/>
        </w:rPr>
        <w:t xml:space="preserve">                            </w:t>
      </w:r>
      <w:r w:rsidRPr="00197EED">
        <w:rPr>
          <w:rFonts w:asciiTheme="minorHAnsi" w:eastAsia="Times New Roman" w:hAnsiTheme="minorHAnsi" w:cs="Arial"/>
          <w:sz w:val="24"/>
          <w:szCs w:val="24"/>
          <w:u w:val="single"/>
          <w:lang w:val="en-US" w:eastAsia="el-GR"/>
        </w:rPr>
        <w:t>Historical case</w:t>
      </w:r>
      <w:r w:rsidRPr="00197EED">
        <w:rPr>
          <w:rFonts w:asciiTheme="minorHAnsi" w:eastAsia="Times New Roman" w:hAnsiTheme="minorHAnsi" w:cs="Arial"/>
          <w:sz w:val="24"/>
          <w:szCs w:val="24"/>
          <w:lang w:val="en-US" w:eastAsia="el-GR"/>
        </w:rPr>
        <w:t xml:space="preserve"> </w:t>
      </w:r>
      <w:r w:rsidRPr="00197EED">
        <w:rPr>
          <w:rFonts w:asciiTheme="minorHAnsi" w:eastAsia="Times New Roman" w:hAnsiTheme="minorHAnsi" w:cs="Arial"/>
          <w:sz w:val="24"/>
          <w:szCs w:val="24"/>
          <w:lang w:val="el-GR" w:eastAsia="el-GR"/>
        </w:rPr>
        <w:sym w:font="Wingdings" w:char="F06F"/>
      </w:r>
    </w:p>
    <w:p w14:paraId="5CD4D041" w14:textId="77777777" w:rsidR="00DE2653" w:rsidRPr="00197EED" w:rsidRDefault="00DE2653" w:rsidP="00DE2653">
      <w:pPr>
        <w:spacing w:before="100" w:beforeAutospacing="1" w:after="100" w:afterAutospacing="1" w:line="480" w:lineRule="auto"/>
        <w:rPr>
          <w:rFonts w:asciiTheme="minorHAnsi" w:eastAsia="Times New Roman" w:hAnsiTheme="minorHAnsi" w:cs="Arial"/>
          <w:sz w:val="24"/>
          <w:szCs w:val="24"/>
          <w:u w:val="single"/>
          <w:lang w:val="en-US" w:eastAsia="el-GR"/>
        </w:rPr>
      </w:pPr>
    </w:p>
    <w:p w14:paraId="6B4635C3" w14:textId="77777777" w:rsidR="00DE2653" w:rsidRPr="00197EED" w:rsidRDefault="00DE2653" w:rsidP="00DE2653">
      <w:pPr>
        <w:spacing w:before="100" w:beforeAutospacing="1" w:after="100" w:afterAutospacing="1" w:line="480" w:lineRule="auto"/>
        <w:rPr>
          <w:rFonts w:asciiTheme="minorHAnsi" w:eastAsia="Times New Roman" w:hAnsiTheme="minorHAnsi" w:cs="Arial"/>
          <w:sz w:val="24"/>
          <w:szCs w:val="24"/>
          <w:u w:val="single"/>
          <w:lang w:val="en-US" w:eastAsia="el-GR"/>
        </w:rPr>
      </w:pPr>
    </w:p>
    <w:p w14:paraId="7F89661C" w14:textId="77777777" w:rsidR="00DE2653" w:rsidRPr="00197EED" w:rsidRDefault="00DE2653" w:rsidP="00DE2653">
      <w:pPr>
        <w:spacing w:before="100" w:beforeAutospacing="1" w:after="100" w:afterAutospacing="1" w:line="480" w:lineRule="auto"/>
        <w:rPr>
          <w:rFonts w:asciiTheme="minorHAnsi" w:eastAsia="Times New Roman" w:hAnsiTheme="minorHAnsi" w:cs="Arial"/>
          <w:sz w:val="24"/>
          <w:szCs w:val="24"/>
          <w:u w:val="single"/>
          <w:lang w:val="en-US" w:eastAsia="el-GR"/>
        </w:rPr>
      </w:pPr>
    </w:p>
    <w:p w14:paraId="551F2C25" w14:textId="77777777" w:rsidR="00DE2653" w:rsidRPr="00197EED" w:rsidRDefault="00DE2653" w:rsidP="00DE2653">
      <w:pPr>
        <w:spacing w:before="100" w:beforeAutospacing="1" w:after="100" w:afterAutospacing="1" w:line="480" w:lineRule="auto"/>
        <w:rPr>
          <w:rFonts w:asciiTheme="minorHAnsi" w:eastAsia="Times New Roman" w:hAnsiTheme="minorHAnsi" w:cs="Arial"/>
          <w:sz w:val="24"/>
          <w:szCs w:val="24"/>
          <w:u w:val="single"/>
          <w:lang w:val="en-US" w:eastAsia="el-GR"/>
        </w:rPr>
      </w:pPr>
    </w:p>
    <w:p w14:paraId="27ED578B" w14:textId="77777777" w:rsidR="00DE2653" w:rsidRPr="00197EED" w:rsidRDefault="00DE2653" w:rsidP="00DE2653">
      <w:pPr>
        <w:spacing w:before="100" w:beforeAutospacing="1" w:after="100" w:afterAutospacing="1" w:line="480" w:lineRule="auto"/>
        <w:rPr>
          <w:rFonts w:asciiTheme="minorHAnsi" w:eastAsia="Times New Roman" w:hAnsiTheme="minorHAnsi" w:cs="Arial"/>
          <w:sz w:val="24"/>
          <w:szCs w:val="24"/>
          <w:u w:val="single"/>
          <w:lang w:val="en-US" w:eastAsia="el-GR"/>
        </w:rPr>
      </w:pPr>
    </w:p>
    <w:p w14:paraId="574429A4" w14:textId="77777777" w:rsidR="00DE2653" w:rsidRPr="00197EED" w:rsidRDefault="00DE2653" w:rsidP="00DE2653">
      <w:pPr>
        <w:spacing w:before="100" w:beforeAutospacing="1" w:after="100" w:afterAutospacing="1" w:line="480" w:lineRule="auto"/>
        <w:rPr>
          <w:rFonts w:asciiTheme="minorHAnsi" w:eastAsia="Times New Roman" w:hAnsiTheme="minorHAnsi" w:cs="Arial"/>
          <w:sz w:val="24"/>
          <w:szCs w:val="24"/>
          <w:u w:val="single"/>
          <w:lang w:val="en-US" w:eastAsia="el-GR"/>
        </w:rPr>
      </w:pPr>
    </w:p>
    <w:p w14:paraId="6A9754A8" w14:textId="77777777" w:rsidR="00DE2653" w:rsidRPr="00197EED" w:rsidRDefault="00DE2653" w:rsidP="00DE2653">
      <w:pPr>
        <w:spacing w:before="100" w:beforeAutospacing="1" w:after="100" w:afterAutospacing="1" w:line="480" w:lineRule="auto"/>
        <w:rPr>
          <w:rFonts w:asciiTheme="minorHAnsi" w:eastAsia="Times New Roman" w:hAnsiTheme="minorHAnsi" w:cs="Arial"/>
          <w:sz w:val="24"/>
          <w:szCs w:val="24"/>
          <w:u w:val="single"/>
          <w:lang w:val="en-US" w:eastAsia="el-GR"/>
        </w:rPr>
      </w:pPr>
      <w:r w:rsidRPr="00197EED">
        <w:rPr>
          <w:rFonts w:asciiTheme="minorHAnsi" w:eastAsia="Times New Roman" w:hAnsiTheme="minorHAnsi" w:cs="Arial"/>
          <w:sz w:val="24"/>
          <w:szCs w:val="24"/>
          <w:u w:val="single"/>
          <w:lang w:val="en-US" w:eastAsia="el-GR"/>
        </w:rPr>
        <w:lastRenderedPageBreak/>
        <w:t>GENERAL</w:t>
      </w:r>
    </w:p>
    <w:p w14:paraId="4A97AAA4" w14:textId="77777777" w:rsidR="00DE2653" w:rsidRPr="00197EED" w:rsidRDefault="00DE2653" w:rsidP="00DE2653">
      <w:pPr>
        <w:spacing w:before="100" w:beforeAutospacing="1" w:after="100" w:afterAutospacing="1" w:line="480" w:lineRule="auto"/>
        <w:rPr>
          <w:rFonts w:asciiTheme="minorHAnsi" w:eastAsia="Times New Roman" w:hAnsiTheme="minorHAnsi" w:cs="Arial"/>
          <w:sz w:val="24"/>
          <w:szCs w:val="24"/>
          <w:lang w:val="en-US" w:eastAsia="el-GR"/>
        </w:rPr>
      </w:pPr>
      <w:r w:rsidRPr="00197EED">
        <w:rPr>
          <w:rFonts w:asciiTheme="minorHAnsi" w:eastAsia="Times New Roman" w:hAnsiTheme="minorHAnsi" w:cs="Arial"/>
          <w:sz w:val="24"/>
          <w:szCs w:val="24"/>
          <w:lang w:eastAsia="el-GR"/>
        </w:rPr>
        <w:t>ARGO code</w:t>
      </w:r>
      <w:r w:rsidRPr="00197EED">
        <w:rPr>
          <w:rFonts w:asciiTheme="minorHAnsi" w:eastAsia="Times New Roman" w:hAnsiTheme="minorHAnsi" w:cs="Arial"/>
          <w:sz w:val="24"/>
          <w:szCs w:val="24"/>
          <w:lang w:val="en-US" w:eastAsia="el-GR"/>
        </w:rPr>
        <w:t>:</w:t>
      </w:r>
      <w:r w:rsidRPr="00197EED">
        <w:rPr>
          <w:rFonts w:asciiTheme="minorHAnsi" w:eastAsia="Times New Roman" w:hAnsiTheme="minorHAnsi" w:cs="Arial"/>
          <w:sz w:val="24"/>
          <w:szCs w:val="24"/>
          <w:lang w:val="en-US" w:eastAsia="el-GR"/>
        </w:rPr>
        <w:tab/>
      </w:r>
      <w:r w:rsidRPr="00197EED">
        <w:rPr>
          <w:rFonts w:asciiTheme="minorHAnsi" w:eastAsia="Times New Roman" w:hAnsiTheme="minorHAnsi" w:cs="Arial"/>
          <w:sz w:val="24"/>
          <w:szCs w:val="24"/>
          <w:lang w:val="en-US" w:eastAsia="el-GR"/>
        </w:rPr>
        <w:tab/>
        <w:t xml:space="preserve">                  </w:t>
      </w:r>
    </w:p>
    <w:p w14:paraId="377A27DA" w14:textId="77777777" w:rsidR="00DE2653" w:rsidRPr="00197EED" w:rsidRDefault="00DE2653" w:rsidP="00DE2653">
      <w:pPr>
        <w:spacing w:before="100" w:beforeAutospacing="1" w:after="100" w:afterAutospacing="1" w:line="480" w:lineRule="auto"/>
        <w:rPr>
          <w:rFonts w:asciiTheme="minorHAnsi" w:eastAsia="Times New Roman" w:hAnsiTheme="minorHAnsi" w:cs="Arial"/>
          <w:sz w:val="24"/>
          <w:szCs w:val="24"/>
          <w:lang w:val="en-US" w:eastAsia="el-GR"/>
        </w:rPr>
      </w:pPr>
      <w:r w:rsidRPr="00197EED">
        <w:rPr>
          <w:rFonts w:asciiTheme="minorHAnsi" w:eastAsia="Times New Roman" w:hAnsiTheme="minorHAnsi" w:cs="Arial"/>
          <w:sz w:val="24"/>
          <w:szCs w:val="24"/>
          <w:lang w:val="en-US" w:eastAsia="el-GR"/>
        </w:rPr>
        <w:t>Date of study enrolment:</w:t>
      </w:r>
    </w:p>
    <w:p w14:paraId="64579A9A" w14:textId="77777777" w:rsidR="00DE2653" w:rsidRPr="00197EED" w:rsidRDefault="00DE2653" w:rsidP="00DE2653">
      <w:pPr>
        <w:spacing w:line="480" w:lineRule="auto"/>
        <w:rPr>
          <w:rFonts w:asciiTheme="minorHAnsi" w:eastAsia="Times New Roman" w:hAnsiTheme="minorHAnsi" w:cs="Arial"/>
          <w:sz w:val="24"/>
          <w:szCs w:val="24"/>
          <w:lang w:val="en-US" w:eastAsia="el-GR"/>
        </w:rPr>
      </w:pPr>
      <w:r w:rsidRPr="00197EED">
        <w:rPr>
          <w:rFonts w:asciiTheme="minorHAnsi" w:eastAsia="Times New Roman" w:hAnsiTheme="minorHAnsi" w:cs="Arial"/>
          <w:sz w:val="24"/>
          <w:szCs w:val="24"/>
          <w:lang w:val="en-US" w:eastAsia="el-GR"/>
        </w:rPr>
        <w:t>1. Age at enrolment:</w:t>
      </w:r>
    </w:p>
    <w:p w14:paraId="0FD2FFEF" w14:textId="77777777" w:rsidR="00DE2653" w:rsidRPr="00197EED" w:rsidRDefault="00DE2653" w:rsidP="00DE2653">
      <w:pPr>
        <w:spacing w:line="480" w:lineRule="auto"/>
        <w:rPr>
          <w:rFonts w:asciiTheme="minorHAnsi" w:eastAsia="Times New Roman" w:hAnsiTheme="minorHAnsi" w:cs="Arial"/>
          <w:sz w:val="24"/>
          <w:szCs w:val="24"/>
          <w:lang w:val="en-US" w:eastAsia="el-GR"/>
        </w:rPr>
      </w:pPr>
      <w:r w:rsidRPr="00197EED">
        <w:rPr>
          <w:rFonts w:asciiTheme="minorHAnsi" w:eastAsia="Times New Roman" w:hAnsiTheme="minorHAnsi" w:cs="Arial"/>
          <w:sz w:val="24"/>
          <w:szCs w:val="24"/>
          <w:lang w:val="en-US" w:eastAsia="el-GR"/>
        </w:rPr>
        <w:t>2. City and country of birth:</w:t>
      </w:r>
    </w:p>
    <w:p w14:paraId="2CB11C36" w14:textId="77777777" w:rsidR="00DE2653" w:rsidRPr="00197EED" w:rsidRDefault="00DE2653" w:rsidP="00DE2653">
      <w:pPr>
        <w:spacing w:line="480" w:lineRule="auto"/>
        <w:rPr>
          <w:rFonts w:asciiTheme="minorHAnsi" w:eastAsia="Times New Roman" w:hAnsiTheme="minorHAnsi" w:cs="Arial"/>
          <w:sz w:val="24"/>
          <w:szCs w:val="24"/>
          <w:lang w:val="en-US" w:eastAsia="el-GR"/>
        </w:rPr>
      </w:pPr>
      <w:r w:rsidRPr="00197EED">
        <w:rPr>
          <w:rFonts w:asciiTheme="minorHAnsi" w:eastAsia="Times New Roman" w:hAnsiTheme="minorHAnsi" w:cs="Arial"/>
          <w:sz w:val="24"/>
          <w:szCs w:val="24"/>
          <w:lang w:val="en-US" w:eastAsia="el-GR"/>
        </w:rPr>
        <w:t>3. Gender:</w:t>
      </w:r>
    </w:p>
    <w:p w14:paraId="219419C9" w14:textId="77777777" w:rsidR="00DE2653" w:rsidRPr="00197EED" w:rsidRDefault="00DE2653" w:rsidP="00DE2653">
      <w:pPr>
        <w:spacing w:before="100" w:beforeAutospacing="1" w:after="100" w:afterAutospacing="1" w:line="480" w:lineRule="auto"/>
        <w:rPr>
          <w:rFonts w:asciiTheme="minorHAnsi" w:eastAsia="Times New Roman" w:hAnsiTheme="minorHAnsi" w:cs="Arial"/>
          <w:sz w:val="24"/>
          <w:szCs w:val="24"/>
          <w:lang w:val="en-US" w:eastAsia="el-GR"/>
        </w:rPr>
      </w:pPr>
      <w:r w:rsidRPr="00197EED">
        <w:rPr>
          <w:rFonts w:asciiTheme="minorHAnsi" w:eastAsia="Times New Roman" w:hAnsiTheme="minorHAnsi" w:cs="Arial"/>
          <w:sz w:val="24"/>
          <w:szCs w:val="24"/>
          <w:lang w:val="en-US" w:eastAsia="el-GR"/>
        </w:rPr>
        <w:t>4. City and country of maternal origin:</w:t>
      </w:r>
    </w:p>
    <w:p w14:paraId="49AE0983" w14:textId="77777777" w:rsidR="00DE2653" w:rsidRPr="00197EED" w:rsidRDefault="00DE2653" w:rsidP="00DE2653">
      <w:pPr>
        <w:spacing w:before="100" w:beforeAutospacing="1" w:after="100" w:afterAutospacing="1" w:line="480" w:lineRule="auto"/>
        <w:rPr>
          <w:rFonts w:asciiTheme="minorHAnsi" w:eastAsia="Times New Roman" w:hAnsiTheme="minorHAnsi" w:cs="Arial"/>
          <w:sz w:val="24"/>
          <w:szCs w:val="24"/>
          <w:lang w:val="en-US" w:eastAsia="el-GR"/>
        </w:rPr>
      </w:pPr>
      <w:r w:rsidRPr="00197EED">
        <w:rPr>
          <w:rFonts w:asciiTheme="minorHAnsi" w:eastAsia="Times New Roman" w:hAnsiTheme="minorHAnsi" w:cs="Arial"/>
          <w:sz w:val="24"/>
          <w:szCs w:val="24"/>
          <w:lang w:val="en-US" w:eastAsia="el-GR"/>
        </w:rPr>
        <w:t>5. City and country of paternal origin:</w:t>
      </w:r>
    </w:p>
    <w:p w14:paraId="34AFCA18" w14:textId="77777777" w:rsidR="00DE2653" w:rsidRPr="00197EED" w:rsidRDefault="00DE2653" w:rsidP="00DE2653">
      <w:pPr>
        <w:spacing w:before="100" w:beforeAutospacing="1" w:after="100" w:afterAutospacing="1" w:line="480" w:lineRule="auto"/>
        <w:rPr>
          <w:rFonts w:asciiTheme="minorHAnsi" w:eastAsia="Times New Roman" w:hAnsiTheme="minorHAnsi" w:cs="Arial"/>
          <w:sz w:val="24"/>
          <w:szCs w:val="24"/>
          <w:lang w:val="en-US" w:eastAsia="el-GR"/>
        </w:rPr>
      </w:pPr>
      <w:r w:rsidRPr="00197EED">
        <w:rPr>
          <w:rFonts w:asciiTheme="minorHAnsi" w:eastAsia="Times New Roman" w:hAnsiTheme="minorHAnsi" w:cs="Arial"/>
          <w:sz w:val="24"/>
          <w:szCs w:val="24"/>
          <w:lang w:val="en-US" w:eastAsia="el-GR"/>
        </w:rPr>
        <w:t xml:space="preserve">6. Definite Osteoarthritis </w:t>
      </w:r>
    </w:p>
    <w:p w14:paraId="56E8DCF3" w14:textId="77777777" w:rsidR="00DE2653" w:rsidRPr="00197EED" w:rsidRDefault="00DE2653" w:rsidP="00DE2653">
      <w:pPr>
        <w:spacing w:before="100" w:beforeAutospacing="1" w:after="100" w:afterAutospacing="1" w:line="480" w:lineRule="auto"/>
        <w:rPr>
          <w:rFonts w:asciiTheme="minorHAnsi" w:eastAsia="Times New Roman" w:hAnsiTheme="minorHAnsi" w:cs="Arial"/>
          <w:sz w:val="24"/>
          <w:szCs w:val="24"/>
          <w:lang w:val="en-US" w:eastAsia="el-GR"/>
        </w:rPr>
      </w:pPr>
      <w:r w:rsidRPr="00197EED">
        <w:rPr>
          <w:rFonts w:asciiTheme="minorHAnsi" w:eastAsia="Times New Roman" w:hAnsiTheme="minorHAnsi" w:cs="Arial"/>
          <w:sz w:val="24"/>
          <w:szCs w:val="24"/>
          <w:lang w:val="en-US" w:eastAsia="el-GR"/>
        </w:rPr>
        <w:t>Does the patient fulfill the inclusion criteria for primary OA at each of the joint below:</w:t>
      </w:r>
    </w:p>
    <w:p w14:paraId="3E713523" w14:textId="77777777" w:rsidR="00DE2653" w:rsidRPr="00197EED" w:rsidRDefault="00DE2653" w:rsidP="00DE2653">
      <w:pPr>
        <w:spacing w:before="100" w:beforeAutospacing="1" w:after="100" w:afterAutospacing="1" w:line="480" w:lineRule="auto"/>
        <w:rPr>
          <w:rFonts w:asciiTheme="minorHAnsi" w:eastAsia="Times New Roman" w:hAnsiTheme="minorHAnsi" w:cs="Arial"/>
          <w:sz w:val="24"/>
          <w:szCs w:val="24"/>
          <w:lang w:val="en-US" w:eastAsia="el-GR"/>
        </w:rPr>
      </w:pPr>
      <w:r w:rsidRPr="00197EED">
        <w:rPr>
          <w:rFonts w:asciiTheme="minorHAnsi" w:eastAsia="Times New Roman" w:hAnsiTheme="minorHAnsi" w:cs="Arial"/>
          <w:i/>
          <w:sz w:val="24"/>
          <w:szCs w:val="24"/>
          <w:lang w:val="en-US" w:eastAsia="el-GR"/>
        </w:rPr>
        <w:t xml:space="preserve">Exclusion criteria:                                                                </w:t>
      </w:r>
    </w:p>
    <w:p w14:paraId="181057E9" w14:textId="77777777" w:rsidR="00DE2653" w:rsidRPr="00197EED" w:rsidRDefault="00DE2653" w:rsidP="00DE2653">
      <w:pPr>
        <w:numPr>
          <w:ilvl w:val="0"/>
          <w:numId w:val="18"/>
        </w:numPr>
        <w:spacing w:before="100" w:beforeAutospacing="1" w:after="100" w:afterAutospacing="1" w:line="480" w:lineRule="auto"/>
        <w:rPr>
          <w:rFonts w:asciiTheme="minorHAnsi" w:eastAsia="Times New Roman" w:hAnsiTheme="minorHAnsi" w:cs="Arial"/>
          <w:sz w:val="24"/>
          <w:szCs w:val="24"/>
          <w:lang w:val="en-US" w:eastAsia="el-GR"/>
        </w:rPr>
      </w:pPr>
      <w:r w:rsidRPr="00197EED">
        <w:rPr>
          <w:rFonts w:asciiTheme="minorHAnsi" w:eastAsia="Times New Roman" w:hAnsiTheme="minorHAnsi" w:cs="Arial"/>
          <w:sz w:val="24"/>
          <w:szCs w:val="24"/>
          <w:lang w:val="en-US" w:eastAsia="el-GR"/>
        </w:rPr>
        <w:t>Inflammatory Arthritis</w:t>
      </w:r>
    </w:p>
    <w:p w14:paraId="4609311A" w14:textId="77777777" w:rsidR="00DE2653" w:rsidRPr="00197EED" w:rsidRDefault="00DE2653" w:rsidP="00DE2653">
      <w:pPr>
        <w:numPr>
          <w:ilvl w:val="0"/>
          <w:numId w:val="18"/>
        </w:numPr>
        <w:spacing w:before="100" w:beforeAutospacing="1" w:after="100" w:afterAutospacing="1" w:line="480" w:lineRule="auto"/>
        <w:rPr>
          <w:rFonts w:asciiTheme="minorHAnsi" w:eastAsia="Times New Roman" w:hAnsiTheme="minorHAnsi" w:cs="Arial"/>
          <w:sz w:val="24"/>
          <w:szCs w:val="24"/>
          <w:lang w:val="en-US" w:eastAsia="el-GR"/>
        </w:rPr>
      </w:pPr>
      <w:r w:rsidRPr="00197EED">
        <w:rPr>
          <w:rFonts w:asciiTheme="minorHAnsi" w:eastAsia="Times New Roman" w:hAnsiTheme="minorHAnsi" w:cs="Arial"/>
          <w:sz w:val="24"/>
          <w:szCs w:val="24"/>
          <w:lang w:val="en-US" w:eastAsia="el-GR"/>
        </w:rPr>
        <w:t xml:space="preserve">Paget’s disease </w:t>
      </w:r>
    </w:p>
    <w:p w14:paraId="69AD99C5" w14:textId="77777777" w:rsidR="00DE2653" w:rsidRPr="00197EED" w:rsidRDefault="00DE2653" w:rsidP="00DE2653">
      <w:pPr>
        <w:numPr>
          <w:ilvl w:val="0"/>
          <w:numId w:val="18"/>
        </w:numPr>
        <w:spacing w:before="100" w:beforeAutospacing="1" w:after="100" w:afterAutospacing="1" w:line="480" w:lineRule="auto"/>
        <w:rPr>
          <w:rFonts w:asciiTheme="minorHAnsi" w:eastAsia="Times New Roman" w:hAnsiTheme="minorHAnsi" w:cs="Arial"/>
          <w:sz w:val="24"/>
          <w:szCs w:val="24"/>
          <w:lang w:val="en-US" w:eastAsia="el-GR"/>
        </w:rPr>
      </w:pPr>
      <w:r w:rsidRPr="00197EED">
        <w:rPr>
          <w:rFonts w:asciiTheme="minorHAnsi" w:eastAsia="Times New Roman" w:hAnsiTheme="minorHAnsi" w:cs="Arial"/>
          <w:sz w:val="24"/>
          <w:szCs w:val="24"/>
          <w:lang w:val="en-US" w:eastAsia="el-GR"/>
        </w:rPr>
        <w:t xml:space="preserve">Intra-articular fracture </w:t>
      </w:r>
    </w:p>
    <w:p w14:paraId="43F106EA" w14:textId="77777777" w:rsidR="00DE2653" w:rsidRPr="00197EED" w:rsidRDefault="00DE2653" w:rsidP="00DE2653">
      <w:pPr>
        <w:numPr>
          <w:ilvl w:val="0"/>
          <w:numId w:val="18"/>
        </w:numPr>
        <w:spacing w:before="100" w:beforeAutospacing="1" w:after="100" w:afterAutospacing="1" w:line="480" w:lineRule="auto"/>
        <w:rPr>
          <w:rFonts w:asciiTheme="minorHAnsi" w:eastAsia="Times New Roman" w:hAnsiTheme="minorHAnsi" w:cs="Arial"/>
          <w:sz w:val="24"/>
          <w:szCs w:val="24"/>
          <w:lang w:val="en-US" w:eastAsia="el-GR"/>
        </w:rPr>
      </w:pPr>
      <w:r w:rsidRPr="00197EED">
        <w:rPr>
          <w:rFonts w:asciiTheme="minorHAnsi" w:eastAsia="Times New Roman" w:hAnsiTheme="minorHAnsi" w:cs="Arial"/>
          <w:sz w:val="24"/>
          <w:szCs w:val="24"/>
          <w:lang w:val="en-US" w:eastAsia="el-GR"/>
        </w:rPr>
        <w:t>Primary Osteonecrosis</w:t>
      </w:r>
    </w:p>
    <w:p w14:paraId="10A30B83" w14:textId="77777777" w:rsidR="00DE2653" w:rsidRPr="00197EED" w:rsidRDefault="00DE2653" w:rsidP="00DE2653">
      <w:pPr>
        <w:spacing w:before="100" w:beforeAutospacing="1" w:after="100" w:afterAutospacing="1" w:line="480" w:lineRule="auto"/>
        <w:rPr>
          <w:rFonts w:asciiTheme="minorHAnsi" w:eastAsia="Times New Roman" w:hAnsiTheme="minorHAnsi" w:cs="Arial"/>
          <w:sz w:val="24"/>
          <w:szCs w:val="24"/>
          <w:lang w:eastAsia="el-GR"/>
        </w:rPr>
      </w:pPr>
      <w:r w:rsidRPr="00197EED">
        <w:rPr>
          <w:rFonts w:asciiTheme="minorHAnsi" w:eastAsia="Times New Roman" w:hAnsiTheme="minorHAnsi" w:cs="Arial"/>
          <w:sz w:val="24"/>
          <w:szCs w:val="24"/>
          <w:lang w:val="en-US" w:eastAsia="el-GR"/>
        </w:rPr>
        <w:t>Right hip primary OA          yes</w:t>
      </w:r>
      <w:r w:rsidRPr="00197EED">
        <w:rPr>
          <w:rFonts w:asciiTheme="minorHAnsi" w:eastAsia="Times New Roman" w:hAnsiTheme="minorHAnsi" w:cs="Arial"/>
          <w:sz w:val="24"/>
          <w:szCs w:val="24"/>
          <w:lang w:val="el-GR" w:eastAsia="el-GR"/>
        </w:rPr>
        <w:sym w:font="Wingdings" w:char="F06F"/>
      </w:r>
      <w:r w:rsidRPr="00197EED">
        <w:rPr>
          <w:rFonts w:asciiTheme="minorHAnsi" w:eastAsia="Times New Roman" w:hAnsiTheme="minorHAnsi" w:cs="Arial"/>
          <w:sz w:val="24"/>
          <w:szCs w:val="24"/>
          <w:lang w:val="en-US" w:eastAsia="el-GR"/>
        </w:rPr>
        <w:t xml:space="preserve"> </w:t>
      </w:r>
      <w:r w:rsidRPr="00197EED">
        <w:rPr>
          <w:rFonts w:asciiTheme="minorHAnsi" w:eastAsia="Times New Roman" w:hAnsiTheme="minorHAnsi" w:cs="Arial"/>
          <w:sz w:val="24"/>
          <w:szCs w:val="24"/>
          <w:lang w:eastAsia="el-GR"/>
        </w:rPr>
        <w:tab/>
        <w:t xml:space="preserve"> </w:t>
      </w:r>
      <w:r w:rsidRPr="00197EED">
        <w:rPr>
          <w:rFonts w:asciiTheme="minorHAnsi" w:eastAsia="Times New Roman" w:hAnsiTheme="minorHAnsi" w:cs="Arial"/>
          <w:sz w:val="24"/>
          <w:szCs w:val="24"/>
          <w:lang w:val="en-US" w:eastAsia="el-GR"/>
        </w:rPr>
        <w:t>no</w:t>
      </w:r>
      <w:r w:rsidRPr="00197EED">
        <w:rPr>
          <w:rFonts w:asciiTheme="minorHAnsi" w:eastAsia="Times New Roman" w:hAnsiTheme="minorHAnsi" w:cs="Arial"/>
          <w:sz w:val="24"/>
          <w:szCs w:val="24"/>
          <w:lang w:val="el-GR" w:eastAsia="el-GR"/>
        </w:rPr>
        <w:sym w:font="Wingdings" w:char="F06F"/>
      </w:r>
      <w:r w:rsidRPr="00197EED">
        <w:rPr>
          <w:rFonts w:asciiTheme="minorHAnsi" w:eastAsia="Times New Roman" w:hAnsiTheme="minorHAnsi" w:cs="Arial"/>
          <w:sz w:val="24"/>
          <w:szCs w:val="24"/>
          <w:lang w:eastAsia="el-GR"/>
        </w:rPr>
        <w:t xml:space="preserve">    </w:t>
      </w:r>
      <w:r w:rsidRPr="00197EED">
        <w:rPr>
          <w:rFonts w:asciiTheme="minorHAnsi" w:eastAsia="Times New Roman" w:hAnsiTheme="minorHAnsi" w:cs="Arial"/>
          <w:sz w:val="24"/>
          <w:szCs w:val="24"/>
          <w:lang w:val="en-US" w:eastAsia="el-GR"/>
        </w:rPr>
        <w:t>don’t know</w:t>
      </w:r>
      <w:r w:rsidRPr="00197EED">
        <w:rPr>
          <w:rFonts w:asciiTheme="minorHAnsi" w:eastAsia="Times New Roman" w:hAnsiTheme="minorHAnsi" w:cs="Arial"/>
          <w:sz w:val="24"/>
          <w:szCs w:val="24"/>
          <w:lang w:val="el-GR" w:eastAsia="el-GR"/>
        </w:rPr>
        <w:sym w:font="Wingdings" w:char="F06F"/>
      </w:r>
    </w:p>
    <w:p w14:paraId="59FD6586" w14:textId="77777777" w:rsidR="00DE2653" w:rsidRPr="00197EED" w:rsidRDefault="00DE2653" w:rsidP="00DE2653">
      <w:pPr>
        <w:spacing w:before="100" w:beforeAutospacing="1" w:after="100" w:afterAutospacing="1" w:line="480" w:lineRule="auto"/>
        <w:rPr>
          <w:rFonts w:asciiTheme="minorHAnsi" w:eastAsia="Times New Roman" w:hAnsiTheme="minorHAnsi" w:cs="Arial"/>
          <w:sz w:val="24"/>
          <w:szCs w:val="24"/>
          <w:lang w:eastAsia="el-GR"/>
        </w:rPr>
      </w:pPr>
      <w:r w:rsidRPr="00197EED">
        <w:rPr>
          <w:rFonts w:asciiTheme="minorHAnsi" w:eastAsia="Times New Roman" w:hAnsiTheme="minorHAnsi" w:cs="Arial"/>
          <w:sz w:val="24"/>
          <w:szCs w:val="24"/>
          <w:lang w:val="en-US" w:eastAsia="el-GR"/>
        </w:rPr>
        <w:t>Left hip primary OA            yes</w:t>
      </w:r>
      <w:r w:rsidRPr="00197EED">
        <w:rPr>
          <w:rFonts w:asciiTheme="minorHAnsi" w:eastAsia="Times New Roman" w:hAnsiTheme="minorHAnsi" w:cs="Arial"/>
          <w:sz w:val="24"/>
          <w:szCs w:val="24"/>
          <w:lang w:val="el-GR" w:eastAsia="el-GR"/>
        </w:rPr>
        <w:sym w:font="Wingdings" w:char="F06F"/>
      </w:r>
      <w:r w:rsidRPr="00197EED">
        <w:rPr>
          <w:rFonts w:asciiTheme="minorHAnsi" w:eastAsia="Times New Roman" w:hAnsiTheme="minorHAnsi" w:cs="Arial"/>
          <w:sz w:val="24"/>
          <w:szCs w:val="24"/>
          <w:lang w:eastAsia="el-GR"/>
        </w:rPr>
        <w:tab/>
        <w:t xml:space="preserve"> </w:t>
      </w:r>
      <w:r w:rsidRPr="00197EED">
        <w:rPr>
          <w:rFonts w:asciiTheme="minorHAnsi" w:eastAsia="Times New Roman" w:hAnsiTheme="minorHAnsi" w:cs="Arial"/>
          <w:sz w:val="24"/>
          <w:szCs w:val="24"/>
          <w:lang w:val="en-US" w:eastAsia="el-GR"/>
        </w:rPr>
        <w:t>no</w:t>
      </w:r>
      <w:r w:rsidRPr="00197EED">
        <w:rPr>
          <w:rFonts w:asciiTheme="minorHAnsi" w:eastAsia="Times New Roman" w:hAnsiTheme="minorHAnsi" w:cs="Arial"/>
          <w:sz w:val="24"/>
          <w:szCs w:val="24"/>
          <w:lang w:val="el-GR" w:eastAsia="el-GR"/>
        </w:rPr>
        <w:sym w:font="Wingdings" w:char="F06F"/>
      </w:r>
      <w:r w:rsidRPr="00197EED">
        <w:rPr>
          <w:rFonts w:asciiTheme="minorHAnsi" w:eastAsia="Times New Roman" w:hAnsiTheme="minorHAnsi" w:cs="Arial"/>
          <w:sz w:val="24"/>
          <w:szCs w:val="24"/>
          <w:lang w:eastAsia="el-GR"/>
        </w:rPr>
        <w:tab/>
      </w:r>
      <w:r w:rsidRPr="00197EED">
        <w:rPr>
          <w:rFonts w:asciiTheme="minorHAnsi" w:eastAsia="Times New Roman" w:hAnsiTheme="minorHAnsi" w:cs="Arial"/>
          <w:sz w:val="24"/>
          <w:szCs w:val="24"/>
          <w:lang w:val="en-US" w:eastAsia="el-GR"/>
        </w:rPr>
        <w:t>don’t know</w:t>
      </w:r>
      <w:r w:rsidRPr="00197EED">
        <w:rPr>
          <w:rFonts w:asciiTheme="minorHAnsi" w:eastAsia="Times New Roman" w:hAnsiTheme="minorHAnsi" w:cs="Arial"/>
          <w:sz w:val="24"/>
          <w:szCs w:val="24"/>
          <w:lang w:val="el-GR" w:eastAsia="el-GR"/>
        </w:rPr>
        <w:sym w:font="Wingdings" w:char="F06F"/>
      </w:r>
    </w:p>
    <w:p w14:paraId="692CA3B6" w14:textId="77777777" w:rsidR="00DE2653" w:rsidRPr="00197EED" w:rsidRDefault="00DE2653" w:rsidP="00DE2653">
      <w:pPr>
        <w:spacing w:before="100" w:beforeAutospacing="1" w:after="100" w:afterAutospacing="1" w:line="480" w:lineRule="auto"/>
        <w:rPr>
          <w:rFonts w:asciiTheme="minorHAnsi" w:eastAsia="Times New Roman" w:hAnsiTheme="minorHAnsi" w:cs="Arial"/>
          <w:sz w:val="24"/>
          <w:szCs w:val="24"/>
          <w:lang w:val="en-US" w:eastAsia="el-GR"/>
        </w:rPr>
      </w:pPr>
      <w:r w:rsidRPr="00197EED">
        <w:rPr>
          <w:rFonts w:asciiTheme="minorHAnsi" w:eastAsia="Times New Roman" w:hAnsiTheme="minorHAnsi" w:cs="Arial"/>
          <w:sz w:val="24"/>
          <w:szCs w:val="24"/>
          <w:lang w:val="en-US" w:eastAsia="el-GR"/>
        </w:rPr>
        <w:t>Right knee primary OA       yes</w:t>
      </w:r>
      <w:r w:rsidRPr="00197EED">
        <w:rPr>
          <w:rFonts w:asciiTheme="minorHAnsi" w:eastAsia="Times New Roman" w:hAnsiTheme="minorHAnsi" w:cs="Arial"/>
          <w:sz w:val="24"/>
          <w:szCs w:val="24"/>
          <w:lang w:val="el-GR" w:eastAsia="el-GR"/>
        </w:rPr>
        <w:sym w:font="Wingdings" w:char="F06F"/>
      </w:r>
      <w:r w:rsidRPr="00197EED">
        <w:rPr>
          <w:rFonts w:asciiTheme="minorHAnsi" w:eastAsia="Times New Roman" w:hAnsiTheme="minorHAnsi" w:cs="Arial"/>
          <w:sz w:val="24"/>
          <w:szCs w:val="24"/>
          <w:lang w:eastAsia="el-GR"/>
        </w:rPr>
        <w:tab/>
        <w:t xml:space="preserve"> </w:t>
      </w:r>
      <w:r w:rsidRPr="00197EED">
        <w:rPr>
          <w:rFonts w:asciiTheme="minorHAnsi" w:eastAsia="Times New Roman" w:hAnsiTheme="minorHAnsi" w:cs="Arial"/>
          <w:sz w:val="24"/>
          <w:szCs w:val="24"/>
          <w:lang w:val="en-US" w:eastAsia="el-GR"/>
        </w:rPr>
        <w:t>no</w:t>
      </w:r>
      <w:r w:rsidRPr="00197EED">
        <w:rPr>
          <w:rFonts w:asciiTheme="minorHAnsi" w:eastAsia="Times New Roman" w:hAnsiTheme="minorHAnsi" w:cs="Arial"/>
          <w:sz w:val="24"/>
          <w:szCs w:val="24"/>
          <w:lang w:val="el-GR" w:eastAsia="el-GR"/>
        </w:rPr>
        <w:sym w:font="Wingdings" w:char="F06F"/>
      </w:r>
      <w:r w:rsidRPr="00197EED">
        <w:rPr>
          <w:rFonts w:asciiTheme="minorHAnsi" w:eastAsia="Times New Roman" w:hAnsiTheme="minorHAnsi" w:cs="Arial"/>
          <w:sz w:val="24"/>
          <w:szCs w:val="24"/>
          <w:lang w:eastAsia="el-GR"/>
        </w:rPr>
        <w:tab/>
      </w:r>
      <w:r w:rsidRPr="00197EED">
        <w:rPr>
          <w:rFonts w:asciiTheme="minorHAnsi" w:eastAsia="Times New Roman" w:hAnsiTheme="minorHAnsi" w:cs="Arial"/>
          <w:sz w:val="24"/>
          <w:szCs w:val="24"/>
          <w:lang w:val="en-US" w:eastAsia="el-GR"/>
        </w:rPr>
        <w:t>don’t know</w:t>
      </w:r>
      <w:r w:rsidRPr="00197EED">
        <w:rPr>
          <w:rFonts w:asciiTheme="minorHAnsi" w:eastAsia="Times New Roman" w:hAnsiTheme="minorHAnsi" w:cs="Arial"/>
          <w:sz w:val="24"/>
          <w:szCs w:val="24"/>
          <w:lang w:val="el-GR" w:eastAsia="el-GR"/>
        </w:rPr>
        <w:sym w:font="Wingdings" w:char="F06F"/>
      </w:r>
    </w:p>
    <w:p w14:paraId="70917BBE" w14:textId="77777777" w:rsidR="00DE2653" w:rsidRPr="00197EED" w:rsidRDefault="00DE2653" w:rsidP="00DE2653">
      <w:pPr>
        <w:spacing w:before="100" w:beforeAutospacing="1" w:after="100" w:afterAutospacing="1" w:line="480" w:lineRule="auto"/>
        <w:rPr>
          <w:rFonts w:asciiTheme="minorHAnsi" w:eastAsia="Times New Roman" w:hAnsiTheme="minorHAnsi" w:cs="Arial"/>
          <w:sz w:val="24"/>
          <w:szCs w:val="24"/>
          <w:lang w:eastAsia="el-GR"/>
        </w:rPr>
      </w:pPr>
      <w:r w:rsidRPr="00197EED">
        <w:rPr>
          <w:rFonts w:asciiTheme="minorHAnsi" w:eastAsia="Times New Roman" w:hAnsiTheme="minorHAnsi" w:cs="Arial"/>
          <w:sz w:val="24"/>
          <w:szCs w:val="24"/>
          <w:lang w:val="en-US" w:eastAsia="el-GR"/>
        </w:rPr>
        <w:lastRenderedPageBreak/>
        <w:t>Left knee primary OA        yes</w:t>
      </w:r>
      <w:r w:rsidRPr="00197EED">
        <w:rPr>
          <w:rFonts w:asciiTheme="minorHAnsi" w:eastAsia="Times New Roman" w:hAnsiTheme="minorHAnsi" w:cs="Arial"/>
          <w:sz w:val="24"/>
          <w:szCs w:val="24"/>
          <w:lang w:val="el-GR" w:eastAsia="el-GR"/>
        </w:rPr>
        <w:sym w:font="Wingdings" w:char="F06F"/>
      </w:r>
      <w:r w:rsidRPr="00197EED">
        <w:rPr>
          <w:rFonts w:asciiTheme="minorHAnsi" w:eastAsia="Times New Roman" w:hAnsiTheme="minorHAnsi" w:cs="Arial"/>
          <w:sz w:val="24"/>
          <w:szCs w:val="24"/>
          <w:lang w:eastAsia="el-GR"/>
        </w:rPr>
        <w:tab/>
        <w:t xml:space="preserve"> </w:t>
      </w:r>
      <w:r w:rsidRPr="00197EED">
        <w:rPr>
          <w:rFonts w:asciiTheme="minorHAnsi" w:eastAsia="Times New Roman" w:hAnsiTheme="minorHAnsi" w:cs="Arial"/>
          <w:sz w:val="24"/>
          <w:szCs w:val="24"/>
          <w:lang w:val="en-US" w:eastAsia="el-GR"/>
        </w:rPr>
        <w:t>no</w:t>
      </w:r>
      <w:r w:rsidRPr="00197EED">
        <w:rPr>
          <w:rFonts w:asciiTheme="minorHAnsi" w:eastAsia="Times New Roman" w:hAnsiTheme="minorHAnsi" w:cs="Arial"/>
          <w:sz w:val="24"/>
          <w:szCs w:val="24"/>
          <w:lang w:val="el-GR" w:eastAsia="el-GR"/>
        </w:rPr>
        <w:sym w:font="Wingdings" w:char="F06F"/>
      </w:r>
      <w:r w:rsidRPr="00197EED">
        <w:rPr>
          <w:rFonts w:asciiTheme="minorHAnsi" w:eastAsia="Times New Roman" w:hAnsiTheme="minorHAnsi" w:cs="Arial"/>
          <w:sz w:val="24"/>
          <w:szCs w:val="24"/>
          <w:lang w:eastAsia="el-GR"/>
        </w:rPr>
        <w:tab/>
      </w:r>
      <w:r w:rsidRPr="00197EED">
        <w:rPr>
          <w:rFonts w:asciiTheme="minorHAnsi" w:eastAsia="Times New Roman" w:hAnsiTheme="minorHAnsi" w:cs="Arial"/>
          <w:sz w:val="24"/>
          <w:szCs w:val="24"/>
          <w:lang w:val="en-US" w:eastAsia="el-GR"/>
        </w:rPr>
        <w:t>don’t know</w:t>
      </w:r>
      <w:r w:rsidRPr="00197EED">
        <w:rPr>
          <w:rFonts w:asciiTheme="minorHAnsi" w:eastAsia="Times New Roman" w:hAnsiTheme="minorHAnsi" w:cs="Arial"/>
          <w:sz w:val="24"/>
          <w:szCs w:val="24"/>
          <w:lang w:val="el-GR" w:eastAsia="el-GR"/>
        </w:rPr>
        <w:sym w:font="Wingdings" w:char="F06F"/>
      </w:r>
    </w:p>
    <w:p w14:paraId="1845272E" w14:textId="77777777" w:rsidR="00DE2653" w:rsidRPr="00197EED" w:rsidRDefault="00DE2653" w:rsidP="00DE2653">
      <w:pPr>
        <w:spacing w:before="100" w:beforeAutospacing="1" w:after="100" w:afterAutospacing="1" w:line="480" w:lineRule="auto"/>
        <w:rPr>
          <w:rFonts w:asciiTheme="minorHAnsi" w:eastAsia="Times New Roman" w:hAnsiTheme="minorHAnsi" w:cs="Arial"/>
          <w:sz w:val="24"/>
          <w:szCs w:val="24"/>
          <w:u w:val="single"/>
          <w:lang w:val="en-US" w:eastAsia="el-GR"/>
        </w:rPr>
      </w:pPr>
    </w:p>
    <w:p w14:paraId="2FFCCCA1" w14:textId="77777777" w:rsidR="00DE2653" w:rsidRPr="00197EED" w:rsidRDefault="00DE2653" w:rsidP="00DE2653">
      <w:pPr>
        <w:spacing w:before="100" w:beforeAutospacing="1" w:after="100" w:afterAutospacing="1" w:line="480" w:lineRule="auto"/>
        <w:rPr>
          <w:rFonts w:asciiTheme="minorHAnsi" w:eastAsia="Times New Roman" w:hAnsiTheme="minorHAnsi" w:cs="Arial"/>
          <w:sz w:val="24"/>
          <w:szCs w:val="24"/>
          <w:u w:val="single"/>
          <w:lang w:val="en-US" w:eastAsia="el-GR"/>
        </w:rPr>
      </w:pPr>
      <w:r w:rsidRPr="00197EED">
        <w:rPr>
          <w:rFonts w:asciiTheme="minorHAnsi" w:eastAsia="Times New Roman" w:hAnsiTheme="minorHAnsi" w:cs="Arial"/>
          <w:sz w:val="24"/>
          <w:szCs w:val="24"/>
          <w:u w:val="single"/>
          <w:lang w:val="en-US" w:eastAsia="el-GR"/>
        </w:rPr>
        <w:t>7. Pre-operative X-rays included</w:t>
      </w:r>
    </w:p>
    <w:p w14:paraId="104309D1" w14:textId="77777777" w:rsidR="00DE2653" w:rsidRPr="00197EED" w:rsidRDefault="00DE2653" w:rsidP="00DE2653">
      <w:pPr>
        <w:spacing w:before="100" w:beforeAutospacing="1" w:after="100" w:afterAutospacing="1" w:line="480" w:lineRule="auto"/>
        <w:rPr>
          <w:rFonts w:asciiTheme="minorHAnsi" w:eastAsia="Times New Roman" w:hAnsiTheme="minorHAnsi" w:cs="Arial"/>
          <w:sz w:val="24"/>
          <w:szCs w:val="24"/>
          <w:lang w:val="en-US" w:eastAsia="el-GR"/>
        </w:rPr>
      </w:pPr>
      <w:r w:rsidRPr="00197EED">
        <w:rPr>
          <w:rFonts w:asciiTheme="minorHAnsi" w:eastAsia="Times New Roman" w:hAnsiTheme="minorHAnsi" w:cs="Arial"/>
          <w:sz w:val="24"/>
          <w:szCs w:val="24"/>
          <w:lang w:val="en-US" w:eastAsia="el-GR"/>
        </w:rPr>
        <w:t>HIP</w:t>
      </w:r>
    </w:p>
    <w:p w14:paraId="76DC5BC8" w14:textId="77777777" w:rsidR="00DE2653" w:rsidRPr="00197EED" w:rsidRDefault="00DE2653" w:rsidP="00DE2653">
      <w:pPr>
        <w:spacing w:before="100" w:beforeAutospacing="1" w:after="100" w:afterAutospacing="1" w:line="480" w:lineRule="auto"/>
        <w:rPr>
          <w:rFonts w:asciiTheme="minorHAnsi" w:eastAsia="Times New Roman" w:hAnsiTheme="minorHAnsi" w:cs="Arial"/>
          <w:sz w:val="24"/>
          <w:szCs w:val="24"/>
          <w:lang w:val="en-US" w:eastAsia="el-GR"/>
        </w:rPr>
      </w:pPr>
      <w:r w:rsidRPr="00197EED">
        <w:rPr>
          <w:rFonts w:asciiTheme="minorHAnsi" w:eastAsia="Times New Roman" w:hAnsiTheme="minorHAnsi" w:cs="Arial"/>
          <w:sz w:val="24"/>
          <w:szCs w:val="24"/>
          <w:lang w:val="en-US" w:eastAsia="el-GR"/>
        </w:rPr>
        <w:t xml:space="preserve">7.1. AP pelvis                                                  YES </w:t>
      </w:r>
      <w:r w:rsidRPr="00197EED">
        <w:rPr>
          <w:rFonts w:asciiTheme="minorHAnsi" w:eastAsia="Times New Roman" w:hAnsiTheme="minorHAnsi" w:cs="Arial"/>
          <w:sz w:val="24"/>
          <w:szCs w:val="24"/>
          <w:lang w:val="el-GR" w:eastAsia="el-GR"/>
        </w:rPr>
        <w:sym w:font="Wingdings" w:char="F06F"/>
      </w:r>
      <w:r w:rsidRPr="00197EED">
        <w:rPr>
          <w:rFonts w:asciiTheme="minorHAnsi" w:eastAsia="Times New Roman" w:hAnsiTheme="minorHAnsi" w:cs="Arial"/>
          <w:sz w:val="24"/>
          <w:szCs w:val="24"/>
          <w:lang w:val="en-US" w:eastAsia="el-GR"/>
        </w:rPr>
        <w:t xml:space="preserve"> </w:t>
      </w:r>
      <w:r w:rsidRPr="00197EED">
        <w:rPr>
          <w:rFonts w:asciiTheme="minorHAnsi" w:eastAsia="Times New Roman" w:hAnsiTheme="minorHAnsi" w:cs="Arial"/>
          <w:sz w:val="24"/>
          <w:szCs w:val="24"/>
          <w:lang w:val="en-US" w:eastAsia="el-GR"/>
        </w:rPr>
        <w:tab/>
        <w:t>NO</w:t>
      </w:r>
      <w:r w:rsidRPr="00197EED">
        <w:rPr>
          <w:rFonts w:asciiTheme="minorHAnsi" w:eastAsia="Times New Roman" w:hAnsiTheme="minorHAnsi" w:cs="Arial"/>
          <w:sz w:val="24"/>
          <w:szCs w:val="24"/>
          <w:lang w:val="el-GR" w:eastAsia="el-GR"/>
        </w:rPr>
        <w:sym w:font="Wingdings" w:char="F06F"/>
      </w:r>
    </w:p>
    <w:p w14:paraId="7EBA0515" w14:textId="77777777" w:rsidR="00DE2653" w:rsidRPr="00197EED" w:rsidRDefault="00DE2653" w:rsidP="00DE2653">
      <w:pPr>
        <w:spacing w:line="480" w:lineRule="auto"/>
        <w:rPr>
          <w:rFonts w:asciiTheme="minorHAnsi" w:eastAsia="Times New Roman" w:hAnsiTheme="minorHAnsi" w:cs="Arial"/>
          <w:sz w:val="24"/>
          <w:szCs w:val="24"/>
          <w:lang w:val="en-US" w:eastAsia="el-GR"/>
        </w:rPr>
      </w:pPr>
      <w:r w:rsidRPr="00197EED">
        <w:rPr>
          <w:rFonts w:asciiTheme="minorHAnsi" w:eastAsia="Times New Roman" w:hAnsiTheme="minorHAnsi" w:cs="Arial"/>
          <w:sz w:val="24"/>
          <w:szCs w:val="24"/>
          <w:lang w:val="en-US" w:eastAsia="el-GR"/>
        </w:rPr>
        <w:t xml:space="preserve">7.2. Lateral of the hip                         Right hip    YES </w:t>
      </w:r>
      <w:r w:rsidRPr="00197EED">
        <w:rPr>
          <w:rFonts w:asciiTheme="minorHAnsi" w:eastAsia="Times New Roman" w:hAnsiTheme="minorHAnsi" w:cs="Arial"/>
          <w:sz w:val="24"/>
          <w:szCs w:val="24"/>
          <w:lang w:val="el-GR" w:eastAsia="el-GR"/>
        </w:rPr>
        <w:sym w:font="Wingdings" w:char="F06F"/>
      </w:r>
      <w:r w:rsidRPr="00197EED">
        <w:rPr>
          <w:rFonts w:asciiTheme="minorHAnsi" w:eastAsia="Times New Roman" w:hAnsiTheme="minorHAnsi" w:cs="Arial"/>
          <w:sz w:val="24"/>
          <w:szCs w:val="24"/>
          <w:lang w:val="en-US" w:eastAsia="el-GR"/>
        </w:rPr>
        <w:t xml:space="preserve"> </w:t>
      </w:r>
      <w:r w:rsidRPr="00197EED">
        <w:rPr>
          <w:rFonts w:asciiTheme="minorHAnsi" w:eastAsia="Times New Roman" w:hAnsiTheme="minorHAnsi" w:cs="Arial"/>
          <w:sz w:val="24"/>
          <w:szCs w:val="24"/>
          <w:lang w:val="en-US" w:eastAsia="el-GR"/>
        </w:rPr>
        <w:tab/>
        <w:t xml:space="preserve">   NO</w:t>
      </w:r>
      <w:r w:rsidRPr="00197EED">
        <w:rPr>
          <w:rFonts w:asciiTheme="minorHAnsi" w:eastAsia="Times New Roman" w:hAnsiTheme="minorHAnsi" w:cs="Arial"/>
          <w:sz w:val="24"/>
          <w:szCs w:val="24"/>
          <w:lang w:val="el-GR" w:eastAsia="el-GR"/>
        </w:rPr>
        <w:sym w:font="Wingdings" w:char="F06F"/>
      </w:r>
    </w:p>
    <w:p w14:paraId="4161F987" w14:textId="77777777" w:rsidR="00DE2653" w:rsidRPr="00197EED" w:rsidRDefault="00DE2653" w:rsidP="00DE2653">
      <w:pPr>
        <w:spacing w:line="480" w:lineRule="auto"/>
        <w:rPr>
          <w:rFonts w:asciiTheme="minorHAnsi" w:eastAsia="Times New Roman" w:hAnsiTheme="minorHAnsi" w:cs="Arial"/>
          <w:sz w:val="24"/>
          <w:szCs w:val="24"/>
          <w:lang w:val="en-US" w:eastAsia="el-GR"/>
        </w:rPr>
      </w:pPr>
      <w:r w:rsidRPr="00197EED">
        <w:rPr>
          <w:rFonts w:asciiTheme="minorHAnsi" w:eastAsia="Times New Roman" w:hAnsiTheme="minorHAnsi" w:cs="Arial"/>
          <w:sz w:val="24"/>
          <w:szCs w:val="24"/>
          <w:lang w:val="en-US" w:eastAsia="el-GR"/>
        </w:rPr>
        <w:tab/>
      </w:r>
      <w:r w:rsidRPr="00197EED">
        <w:rPr>
          <w:rFonts w:asciiTheme="minorHAnsi" w:eastAsia="Times New Roman" w:hAnsiTheme="minorHAnsi" w:cs="Arial"/>
          <w:sz w:val="24"/>
          <w:szCs w:val="24"/>
          <w:lang w:val="en-US" w:eastAsia="el-GR"/>
        </w:rPr>
        <w:tab/>
      </w:r>
      <w:r w:rsidRPr="00197EED">
        <w:rPr>
          <w:rFonts w:asciiTheme="minorHAnsi" w:eastAsia="Times New Roman" w:hAnsiTheme="minorHAnsi" w:cs="Arial"/>
          <w:sz w:val="24"/>
          <w:szCs w:val="24"/>
          <w:lang w:val="en-US" w:eastAsia="el-GR"/>
        </w:rPr>
        <w:tab/>
      </w:r>
      <w:r w:rsidRPr="00197EED">
        <w:rPr>
          <w:rFonts w:asciiTheme="minorHAnsi" w:eastAsia="Times New Roman" w:hAnsiTheme="minorHAnsi" w:cs="Arial"/>
          <w:sz w:val="24"/>
          <w:szCs w:val="24"/>
          <w:lang w:val="en-US" w:eastAsia="el-GR"/>
        </w:rPr>
        <w:tab/>
      </w:r>
      <w:r w:rsidRPr="00197EED">
        <w:rPr>
          <w:rFonts w:asciiTheme="minorHAnsi" w:eastAsia="Times New Roman" w:hAnsiTheme="minorHAnsi" w:cs="Arial"/>
          <w:sz w:val="24"/>
          <w:szCs w:val="24"/>
          <w:lang w:val="en-US" w:eastAsia="el-GR"/>
        </w:rPr>
        <w:tab/>
        <w:t xml:space="preserve">       Left hip       YES </w:t>
      </w:r>
      <w:r w:rsidRPr="00197EED">
        <w:rPr>
          <w:rFonts w:asciiTheme="minorHAnsi" w:eastAsia="Times New Roman" w:hAnsiTheme="minorHAnsi" w:cs="Arial"/>
          <w:sz w:val="24"/>
          <w:szCs w:val="24"/>
          <w:lang w:val="el-GR" w:eastAsia="el-GR"/>
        </w:rPr>
        <w:sym w:font="Wingdings" w:char="F06F"/>
      </w:r>
      <w:r w:rsidRPr="00197EED">
        <w:rPr>
          <w:rFonts w:asciiTheme="minorHAnsi" w:eastAsia="Times New Roman" w:hAnsiTheme="minorHAnsi" w:cs="Arial"/>
          <w:sz w:val="24"/>
          <w:szCs w:val="24"/>
          <w:lang w:val="en-US" w:eastAsia="el-GR"/>
        </w:rPr>
        <w:t xml:space="preserve"> </w:t>
      </w:r>
      <w:r w:rsidRPr="00197EED">
        <w:rPr>
          <w:rFonts w:asciiTheme="minorHAnsi" w:eastAsia="Times New Roman" w:hAnsiTheme="minorHAnsi" w:cs="Arial"/>
          <w:sz w:val="24"/>
          <w:szCs w:val="24"/>
          <w:lang w:val="en-US" w:eastAsia="el-GR"/>
        </w:rPr>
        <w:tab/>
        <w:t xml:space="preserve">   NO</w:t>
      </w:r>
      <w:r w:rsidRPr="00197EED">
        <w:rPr>
          <w:rFonts w:asciiTheme="minorHAnsi" w:eastAsia="Times New Roman" w:hAnsiTheme="minorHAnsi" w:cs="Arial"/>
          <w:sz w:val="24"/>
          <w:szCs w:val="24"/>
          <w:lang w:val="el-GR" w:eastAsia="el-GR"/>
        </w:rPr>
        <w:sym w:font="Wingdings" w:char="F06F"/>
      </w:r>
    </w:p>
    <w:p w14:paraId="66AE9678" w14:textId="77777777" w:rsidR="00DE2653" w:rsidRPr="00197EED" w:rsidRDefault="00DE2653" w:rsidP="00DE2653">
      <w:pPr>
        <w:spacing w:before="100" w:beforeAutospacing="1" w:after="100" w:afterAutospacing="1" w:line="480" w:lineRule="auto"/>
        <w:rPr>
          <w:rFonts w:asciiTheme="minorHAnsi" w:eastAsia="Times New Roman" w:hAnsiTheme="minorHAnsi" w:cs="Arial"/>
          <w:sz w:val="24"/>
          <w:szCs w:val="24"/>
          <w:lang w:val="en-US" w:eastAsia="el-GR"/>
        </w:rPr>
      </w:pPr>
      <w:r w:rsidRPr="00197EED">
        <w:rPr>
          <w:rFonts w:asciiTheme="minorHAnsi" w:eastAsia="Times New Roman" w:hAnsiTheme="minorHAnsi" w:cs="Arial"/>
          <w:sz w:val="24"/>
          <w:szCs w:val="24"/>
          <w:lang w:val="en-US" w:eastAsia="el-GR"/>
        </w:rPr>
        <w:t xml:space="preserve">7.3. True lateral of the hip                 Right hip     YES </w:t>
      </w:r>
      <w:r w:rsidRPr="00197EED">
        <w:rPr>
          <w:rFonts w:asciiTheme="minorHAnsi" w:eastAsia="Times New Roman" w:hAnsiTheme="minorHAnsi" w:cs="Arial"/>
          <w:sz w:val="24"/>
          <w:szCs w:val="24"/>
          <w:lang w:val="el-GR" w:eastAsia="el-GR"/>
        </w:rPr>
        <w:sym w:font="Wingdings" w:char="F06F"/>
      </w:r>
      <w:r w:rsidRPr="00197EED">
        <w:rPr>
          <w:rFonts w:asciiTheme="minorHAnsi" w:eastAsia="Times New Roman" w:hAnsiTheme="minorHAnsi" w:cs="Arial"/>
          <w:sz w:val="24"/>
          <w:szCs w:val="24"/>
          <w:lang w:val="en-US" w:eastAsia="el-GR"/>
        </w:rPr>
        <w:t xml:space="preserve">   NO</w:t>
      </w:r>
      <w:r w:rsidRPr="00197EED">
        <w:rPr>
          <w:rFonts w:asciiTheme="minorHAnsi" w:eastAsia="Times New Roman" w:hAnsiTheme="minorHAnsi" w:cs="Arial"/>
          <w:sz w:val="24"/>
          <w:szCs w:val="24"/>
          <w:lang w:val="el-GR" w:eastAsia="el-GR"/>
        </w:rPr>
        <w:sym w:font="Wingdings" w:char="F06F"/>
      </w:r>
      <w:r w:rsidRPr="00197EED">
        <w:rPr>
          <w:rFonts w:asciiTheme="minorHAnsi" w:eastAsia="Times New Roman" w:hAnsiTheme="minorHAnsi" w:cs="Arial"/>
          <w:sz w:val="24"/>
          <w:szCs w:val="24"/>
          <w:lang w:val="en-US" w:eastAsia="el-GR"/>
        </w:rPr>
        <w:tab/>
      </w:r>
      <w:r w:rsidRPr="00197EED">
        <w:rPr>
          <w:rFonts w:asciiTheme="minorHAnsi" w:eastAsia="Times New Roman" w:hAnsiTheme="minorHAnsi" w:cs="Arial"/>
          <w:sz w:val="24"/>
          <w:szCs w:val="24"/>
          <w:lang w:val="en-US" w:eastAsia="el-GR"/>
        </w:rPr>
        <w:tab/>
      </w:r>
      <w:r w:rsidRPr="00197EED">
        <w:rPr>
          <w:rFonts w:asciiTheme="minorHAnsi" w:eastAsia="Times New Roman" w:hAnsiTheme="minorHAnsi" w:cs="Arial"/>
          <w:sz w:val="24"/>
          <w:szCs w:val="24"/>
          <w:lang w:val="en-US" w:eastAsia="el-GR"/>
        </w:rPr>
        <w:tab/>
      </w:r>
      <w:r w:rsidRPr="00197EED">
        <w:rPr>
          <w:rFonts w:asciiTheme="minorHAnsi" w:eastAsia="Times New Roman" w:hAnsiTheme="minorHAnsi" w:cs="Arial"/>
          <w:sz w:val="24"/>
          <w:szCs w:val="24"/>
          <w:lang w:val="en-US" w:eastAsia="el-GR"/>
        </w:rPr>
        <w:tab/>
      </w:r>
      <w:r w:rsidRPr="00197EED">
        <w:rPr>
          <w:rFonts w:asciiTheme="minorHAnsi" w:eastAsia="Times New Roman" w:hAnsiTheme="minorHAnsi" w:cs="Arial"/>
          <w:sz w:val="24"/>
          <w:szCs w:val="24"/>
          <w:lang w:val="en-US" w:eastAsia="el-GR"/>
        </w:rPr>
        <w:tab/>
      </w:r>
      <w:r w:rsidRPr="00197EED">
        <w:rPr>
          <w:rFonts w:asciiTheme="minorHAnsi" w:eastAsia="Times New Roman" w:hAnsiTheme="minorHAnsi" w:cs="Arial"/>
          <w:sz w:val="24"/>
          <w:szCs w:val="24"/>
          <w:lang w:val="en-US" w:eastAsia="el-GR"/>
        </w:rPr>
        <w:tab/>
        <w:t xml:space="preserve">       Left hip       YES </w:t>
      </w:r>
      <w:r w:rsidRPr="00197EED">
        <w:rPr>
          <w:rFonts w:asciiTheme="minorHAnsi" w:eastAsia="Times New Roman" w:hAnsiTheme="minorHAnsi" w:cs="Arial"/>
          <w:sz w:val="24"/>
          <w:szCs w:val="24"/>
          <w:lang w:val="el-GR" w:eastAsia="el-GR"/>
        </w:rPr>
        <w:sym w:font="Wingdings" w:char="F06F"/>
      </w:r>
      <w:r w:rsidRPr="00197EED">
        <w:rPr>
          <w:rFonts w:asciiTheme="minorHAnsi" w:eastAsia="Times New Roman" w:hAnsiTheme="minorHAnsi" w:cs="Arial"/>
          <w:sz w:val="24"/>
          <w:szCs w:val="24"/>
          <w:lang w:val="en-US" w:eastAsia="el-GR"/>
        </w:rPr>
        <w:t xml:space="preserve">     NO</w:t>
      </w:r>
      <w:r w:rsidRPr="00197EED">
        <w:rPr>
          <w:rFonts w:asciiTheme="minorHAnsi" w:eastAsia="Times New Roman" w:hAnsiTheme="minorHAnsi" w:cs="Arial"/>
          <w:sz w:val="24"/>
          <w:szCs w:val="24"/>
          <w:lang w:val="el-GR" w:eastAsia="el-GR"/>
        </w:rPr>
        <w:sym w:font="Wingdings" w:char="F06F"/>
      </w:r>
    </w:p>
    <w:p w14:paraId="52CF5F0C" w14:textId="77777777" w:rsidR="00DE2653" w:rsidRPr="00197EED" w:rsidRDefault="00DE2653" w:rsidP="00DE2653">
      <w:pPr>
        <w:spacing w:before="100" w:beforeAutospacing="1" w:after="100" w:afterAutospacing="1" w:line="480" w:lineRule="auto"/>
        <w:rPr>
          <w:rFonts w:asciiTheme="minorHAnsi" w:eastAsia="Times New Roman" w:hAnsiTheme="minorHAnsi" w:cs="Arial"/>
          <w:sz w:val="24"/>
          <w:szCs w:val="24"/>
          <w:lang w:val="en-US" w:eastAsia="el-GR"/>
        </w:rPr>
      </w:pPr>
      <w:r w:rsidRPr="00197EED">
        <w:rPr>
          <w:rFonts w:asciiTheme="minorHAnsi" w:eastAsia="Times New Roman" w:hAnsiTheme="minorHAnsi" w:cs="Arial"/>
          <w:sz w:val="24"/>
          <w:szCs w:val="24"/>
          <w:lang w:val="en-US" w:eastAsia="el-GR"/>
        </w:rPr>
        <w:t>KNEE</w:t>
      </w:r>
    </w:p>
    <w:p w14:paraId="787E26F3" w14:textId="77777777" w:rsidR="00DE2653" w:rsidRPr="00197EED" w:rsidRDefault="00DE2653" w:rsidP="00DE2653">
      <w:pPr>
        <w:spacing w:line="480" w:lineRule="auto"/>
        <w:rPr>
          <w:rFonts w:asciiTheme="minorHAnsi" w:eastAsia="Times New Roman" w:hAnsiTheme="minorHAnsi" w:cs="Arial"/>
          <w:sz w:val="24"/>
          <w:szCs w:val="24"/>
          <w:lang w:val="en-US" w:eastAsia="el-GR"/>
        </w:rPr>
      </w:pPr>
      <w:r w:rsidRPr="00197EED">
        <w:rPr>
          <w:rFonts w:asciiTheme="minorHAnsi" w:eastAsia="Times New Roman" w:hAnsiTheme="minorHAnsi" w:cs="Arial"/>
          <w:sz w:val="24"/>
          <w:szCs w:val="24"/>
          <w:lang w:val="en-US" w:eastAsia="el-GR"/>
        </w:rPr>
        <w:t xml:space="preserve">7.4. Weight-bearing AP                      Right          YES </w:t>
      </w:r>
      <w:r w:rsidRPr="00197EED">
        <w:rPr>
          <w:rFonts w:asciiTheme="minorHAnsi" w:eastAsia="Times New Roman" w:hAnsiTheme="minorHAnsi" w:cs="Arial"/>
          <w:sz w:val="24"/>
          <w:szCs w:val="24"/>
          <w:lang w:val="el-GR" w:eastAsia="el-GR"/>
        </w:rPr>
        <w:sym w:font="Wingdings" w:char="F06F"/>
      </w:r>
      <w:r w:rsidRPr="00197EED">
        <w:rPr>
          <w:rFonts w:asciiTheme="minorHAnsi" w:eastAsia="Times New Roman" w:hAnsiTheme="minorHAnsi" w:cs="Arial"/>
          <w:sz w:val="24"/>
          <w:szCs w:val="24"/>
          <w:lang w:val="en-US" w:eastAsia="el-GR"/>
        </w:rPr>
        <w:t xml:space="preserve"> </w:t>
      </w:r>
      <w:r w:rsidRPr="00197EED">
        <w:rPr>
          <w:rFonts w:asciiTheme="minorHAnsi" w:eastAsia="Times New Roman" w:hAnsiTheme="minorHAnsi" w:cs="Arial"/>
          <w:sz w:val="24"/>
          <w:szCs w:val="24"/>
          <w:lang w:val="en-US" w:eastAsia="el-GR"/>
        </w:rPr>
        <w:tab/>
        <w:t xml:space="preserve">   NO</w:t>
      </w:r>
      <w:r w:rsidRPr="00197EED">
        <w:rPr>
          <w:rFonts w:asciiTheme="minorHAnsi" w:eastAsia="Times New Roman" w:hAnsiTheme="minorHAnsi" w:cs="Arial"/>
          <w:sz w:val="24"/>
          <w:szCs w:val="24"/>
          <w:lang w:val="el-GR" w:eastAsia="el-GR"/>
        </w:rPr>
        <w:sym w:font="Wingdings" w:char="F06F"/>
      </w:r>
    </w:p>
    <w:p w14:paraId="1AA91F15" w14:textId="77777777" w:rsidR="00DE2653" w:rsidRPr="00197EED" w:rsidRDefault="00DE2653" w:rsidP="00DE2653">
      <w:pPr>
        <w:spacing w:line="480" w:lineRule="auto"/>
        <w:rPr>
          <w:rFonts w:asciiTheme="minorHAnsi" w:eastAsia="Times New Roman" w:hAnsiTheme="minorHAnsi" w:cs="Arial"/>
          <w:sz w:val="24"/>
          <w:szCs w:val="24"/>
          <w:lang w:val="en-US" w:eastAsia="el-GR"/>
        </w:rPr>
      </w:pPr>
      <w:r w:rsidRPr="00197EED">
        <w:rPr>
          <w:rFonts w:asciiTheme="minorHAnsi" w:eastAsia="Times New Roman" w:hAnsiTheme="minorHAnsi" w:cs="Arial"/>
          <w:sz w:val="24"/>
          <w:szCs w:val="24"/>
          <w:lang w:val="en-US" w:eastAsia="el-GR"/>
        </w:rPr>
        <w:t xml:space="preserve">                                                             Left             YES </w:t>
      </w:r>
      <w:r w:rsidRPr="00197EED">
        <w:rPr>
          <w:rFonts w:asciiTheme="minorHAnsi" w:eastAsia="Times New Roman" w:hAnsiTheme="minorHAnsi" w:cs="Arial"/>
          <w:sz w:val="24"/>
          <w:szCs w:val="24"/>
          <w:lang w:val="el-GR" w:eastAsia="el-GR"/>
        </w:rPr>
        <w:sym w:font="Wingdings" w:char="F06F"/>
      </w:r>
      <w:r w:rsidRPr="00197EED">
        <w:rPr>
          <w:rFonts w:asciiTheme="minorHAnsi" w:eastAsia="Times New Roman" w:hAnsiTheme="minorHAnsi" w:cs="Arial"/>
          <w:sz w:val="24"/>
          <w:szCs w:val="24"/>
          <w:lang w:val="en-US" w:eastAsia="el-GR"/>
        </w:rPr>
        <w:t xml:space="preserve">     NO</w:t>
      </w:r>
      <w:r w:rsidRPr="00197EED">
        <w:rPr>
          <w:rFonts w:asciiTheme="minorHAnsi" w:eastAsia="Times New Roman" w:hAnsiTheme="minorHAnsi" w:cs="Arial"/>
          <w:sz w:val="24"/>
          <w:szCs w:val="24"/>
          <w:lang w:val="el-GR" w:eastAsia="el-GR"/>
        </w:rPr>
        <w:sym w:font="Wingdings" w:char="F06F"/>
      </w:r>
    </w:p>
    <w:p w14:paraId="651A2432" w14:textId="77777777" w:rsidR="00DE2653" w:rsidRPr="00197EED" w:rsidRDefault="00DE2653" w:rsidP="00DE2653">
      <w:pPr>
        <w:spacing w:before="100" w:beforeAutospacing="1" w:line="480" w:lineRule="auto"/>
        <w:rPr>
          <w:rFonts w:asciiTheme="minorHAnsi" w:eastAsia="Times New Roman" w:hAnsiTheme="minorHAnsi" w:cs="Arial"/>
          <w:sz w:val="24"/>
          <w:szCs w:val="24"/>
          <w:lang w:val="en-US" w:eastAsia="el-GR"/>
        </w:rPr>
      </w:pPr>
      <w:r w:rsidRPr="00197EED">
        <w:rPr>
          <w:rFonts w:asciiTheme="minorHAnsi" w:eastAsia="Times New Roman" w:hAnsiTheme="minorHAnsi" w:cs="Arial"/>
          <w:sz w:val="24"/>
          <w:szCs w:val="24"/>
          <w:lang w:val="en-US" w:eastAsia="el-GR"/>
        </w:rPr>
        <w:tab/>
      </w:r>
      <w:r w:rsidRPr="00197EED">
        <w:rPr>
          <w:rFonts w:asciiTheme="minorHAnsi" w:eastAsia="Times New Roman" w:hAnsiTheme="minorHAnsi" w:cs="Arial"/>
          <w:sz w:val="24"/>
          <w:szCs w:val="24"/>
          <w:lang w:val="en-US" w:eastAsia="el-GR"/>
        </w:rPr>
        <w:tab/>
      </w:r>
      <w:r w:rsidRPr="00197EED">
        <w:rPr>
          <w:rFonts w:asciiTheme="minorHAnsi" w:eastAsia="Times New Roman" w:hAnsiTheme="minorHAnsi" w:cs="Arial"/>
          <w:sz w:val="24"/>
          <w:szCs w:val="24"/>
          <w:lang w:val="en-US" w:eastAsia="el-GR"/>
        </w:rPr>
        <w:tab/>
      </w:r>
      <w:r w:rsidRPr="00197EED">
        <w:rPr>
          <w:rFonts w:asciiTheme="minorHAnsi" w:eastAsia="Times New Roman" w:hAnsiTheme="minorHAnsi" w:cs="Arial"/>
          <w:sz w:val="24"/>
          <w:szCs w:val="24"/>
          <w:lang w:val="en-US" w:eastAsia="el-GR"/>
        </w:rPr>
        <w:tab/>
      </w:r>
      <w:r w:rsidRPr="00197EED">
        <w:rPr>
          <w:rFonts w:asciiTheme="minorHAnsi" w:eastAsia="Times New Roman" w:hAnsiTheme="minorHAnsi" w:cs="Arial"/>
          <w:sz w:val="24"/>
          <w:szCs w:val="24"/>
          <w:lang w:val="en-US" w:eastAsia="el-GR"/>
        </w:rPr>
        <w:tab/>
      </w:r>
      <w:r w:rsidRPr="00197EED">
        <w:rPr>
          <w:rFonts w:asciiTheme="minorHAnsi" w:eastAsia="Times New Roman" w:hAnsiTheme="minorHAnsi" w:cs="Arial"/>
          <w:sz w:val="24"/>
          <w:szCs w:val="24"/>
          <w:lang w:val="en-US" w:eastAsia="el-GR"/>
        </w:rPr>
        <w:tab/>
      </w:r>
      <w:r w:rsidRPr="00197EED">
        <w:rPr>
          <w:rFonts w:asciiTheme="minorHAnsi" w:eastAsia="Times New Roman" w:hAnsiTheme="minorHAnsi" w:cs="Arial"/>
          <w:sz w:val="24"/>
          <w:szCs w:val="24"/>
          <w:lang w:val="en-US" w:eastAsia="el-GR"/>
        </w:rPr>
        <w:tab/>
      </w:r>
    </w:p>
    <w:p w14:paraId="36EB7B84" w14:textId="77777777" w:rsidR="00DE2653" w:rsidRPr="00197EED" w:rsidRDefault="00DE2653" w:rsidP="00DE2653">
      <w:pPr>
        <w:spacing w:line="480" w:lineRule="auto"/>
        <w:rPr>
          <w:rFonts w:asciiTheme="minorHAnsi" w:eastAsia="Times New Roman" w:hAnsiTheme="minorHAnsi" w:cs="Arial"/>
          <w:sz w:val="24"/>
          <w:szCs w:val="24"/>
          <w:lang w:val="en-US" w:eastAsia="el-GR"/>
        </w:rPr>
      </w:pPr>
      <w:r w:rsidRPr="00197EED">
        <w:rPr>
          <w:rFonts w:asciiTheme="minorHAnsi" w:eastAsia="Times New Roman" w:hAnsiTheme="minorHAnsi" w:cs="Arial"/>
          <w:sz w:val="24"/>
          <w:szCs w:val="24"/>
          <w:lang w:val="en-US" w:eastAsia="el-GR"/>
        </w:rPr>
        <w:t xml:space="preserve">7.5. Lateral of the knee                       Right           YES </w:t>
      </w:r>
      <w:r w:rsidRPr="00197EED">
        <w:rPr>
          <w:rFonts w:asciiTheme="minorHAnsi" w:eastAsia="Times New Roman" w:hAnsiTheme="minorHAnsi" w:cs="Arial"/>
          <w:sz w:val="24"/>
          <w:szCs w:val="24"/>
          <w:lang w:val="el-GR" w:eastAsia="el-GR"/>
        </w:rPr>
        <w:sym w:font="Wingdings" w:char="F06F"/>
      </w:r>
      <w:r w:rsidRPr="00197EED">
        <w:rPr>
          <w:rFonts w:asciiTheme="minorHAnsi" w:eastAsia="Times New Roman" w:hAnsiTheme="minorHAnsi" w:cs="Arial"/>
          <w:sz w:val="24"/>
          <w:szCs w:val="24"/>
          <w:lang w:val="en-US" w:eastAsia="el-GR"/>
        </w:rPr>
        <w:t xml:space="preserve">     NO</w:t>
      </w:r>
      <w:r w:rsidRPr="00197EED">
        <w:rPr>
          <w:rFonts w:asciiTheme="minorHAnsi" w:eastAsia="Times New Roman" w:hAnsiTheme="minorHAnsi" w:cs="Arial"/>
          <w:sz w:val="24"/>
          <w:szCs w:val="24"/>
          <w:lang w:val="el-GR" w:eastAsia="el-GR"/>
        </w:rPr>
        <w:sym w:font="Wingdings" w:char="F06F"/>
      </w:r>
    </w:p>
    <w:p w14:paraId="02EE3945" w14:textId="77777777" w:rsidR="00DE2653" w:rsidRPr="00197EED" w:rsidRDefault="00DE2653" w:rsidP="00DE2653">
      <w:pPr>
        <w:spacing w:line="480" w:lineRule="auto"/>
        <w:rPr>
          <w:rFonts w:asciiTheme="minorHAnsi" w:eastAsia="Times New Roman" w:hAnsiTheme="minorHAnsi" w:cs="Arial"/>
          <w:sz w:val="24"/>
          <w:szCs w:val="24"/>
          <w:lang w:val="en-US" w:eastAsia="el-GR"/>
        </w:rPr>
      </w:pPr>
      <w:r w:rsidRPr="00197EED">
        <w:rPr>
          <w:rFonts w:asciiTheme="minorHAnsi" w:eastAsia="Times New Roman" w:hAnsiTheme="minorHAnsi" w:cs="Arial"/>
          <w:sz w:val="24"/>
          <w:szCs w:val="24"/>
          <w:lang w:val="en-US" w:eastAsia="el-GR"/>
        </w:rPr>
        <w:t xml:space="preserve">                                                              Left              YES </w:t>
      </w:r>
      <w:r w:rsidRPr="00197EED">
        <w:rPr>
          <w:rFonts w:asciiTheme="minorHAnsi" w:eastAsia="Times New Roman" w:hAnsiTheme="minorHAnsi" w:cs="Arial"/>
          <w:sz w:val="24"/>
          <w:szCs w:val="24"/>
          <w:lang w:val="el-GR" w:eastAsia="el-GR"/>
        </w:rPr>
        <w:sym w:font="Wingdings" w:char="F06F"/>
      </w:r>
      <w:r w:rsidRPr="00197EED">
        <w:rPr>
          <w:rFonts w:asciiTheme="minorHAnsi" w:eastAsia="Times New Roman" w:hAnsiTheme="minorHAnsi" w:cs="Arial"/>
          <w:sz w:val="24"/>
          <w:szCs w:val="24"/>
          <w:lang w:val="en-US" w:eastAsia="el-GR"/>
        </w:rPr>
        <w:t xml:space="preserve">    NO</w:t>
      </w:r>
      <w:r w:rsidRPr="00197EED">
        <w:rPr>
          <w:rFonts w:asciiTheme="minorHAnsi" w:eastAsia="Times New Roman" w:hAnsiTheme="minorHAnsi" w:cs="Arial"/>
          <w:sz w:val="24"/>
          <w:szCs w:val="24"/>
          <w:lang w:val="el-GR" w:eastAsia="el-GR"/>
        </w:rPr>
        <w:sym w:font="Wingdings" w:char="F06F"/>
      </w:r>
      <w:r w:rsidRPr="00197EED">
        <w:rPr>
          <w:rFonts w:asciiTheme="minorHAnsi" w:eastAsia="Times New Roman" w:hAnsiTheme="minorHAnsi" w:cs="Arial"/>
          <w:sz w:val="24"/>
          <w:szCs w:val="24"/>
          <w:lang w:val="en-US" w:eastAsia="el-GR"/>
        </w:rPr>
        <w:t xml:space="preserve"> </w:t>
      </w:r>
    </w:p>
    <w:p w14:paraId="0817B608" w14:textId="77777777" w:rsidR="00DE2653" w:rsidRPr="00197EED" w:rsidRDefault="00DE2653" w:rsidP="00DE2653">
      <w:pPr>
        <w:spacing w:before="100" w:beforeAutospacing="1" w:line="480" w:lineRule="auto"/>
        <w:rPr>
          <w:rFonts w:asciiTheme="minorHAnsi" w:eastAsia="Times New Roman" w:hAnsiTheme="minorHAnsi" w:cs="Arial"/>
          <w:sz w:val="24"/>
          <w:szCs w:val="24"/>
          <w:lang w:val="en-US" w:eastAsia="el-GR"/>
        </w:rPr>
      </w:pPr>
      <w:r w:rsidRPr="00197EED">
        <w:rPr>
          <w:rFonts w:asciiTheme="minorHAnsi" w:eastAsia="Times New Roman" w:hAnsiTheme="minorHAnsi" w:cs="Arial"/>
          <w:sz w:val="24"/>
          <w:szCs w:val="24"/>
          <w:lang w:val="en-US" w:eastAsia="el-GR"/>
        </w:rPr>
        <w:tab/>
      </w:r>
      <w:r w:rsidRPr="00197EED">
        <w:rPr>
          <w:rFonts w:asciiTheme="minorHAnsi" w:eastAsia="Times New Roman" w:hAnsiTheme="minorHAnsi" w:cs="Arial"/>
          <w:sz w:val="24"/>
          <w:szCs w:val="24"/>
          <w:lang w:val="en-US" w:eastAsia="el-GR"/>
        </w:rPr>
        <w:tab/>
      </w:r>
      <w:r w:rsidRPr="00197EED">
        <w:rPr>
          <w:rFonts w:asciiTheme="minorHAnsi" w:eastAsia="Times New Roman" w:hAnsiTheme="minorHAnsi" w:cs="Arial"/>
          <w:sz w:val="24"/>
          <w:szCs w:val="24"/>
          <w:lang w:val="en-US" w:eastAsia="el-GR"/>
        </w:rPr>
        <w:tab/>
      </w:r>
      <w:r w:rsidRPr="00197EED">
        <w:rPr>
          <w:rFonts w:asciiTheme="minorHAnsi" w:eastAsia="Times New Roman" w:hAnsiTheme="minorHAnsi" w:cs="Arial"/>
          <w:sz w:val="24"/>
          <w:szCs w:val="24"/>
          <w:lang w:val="en-US" w:eastAsia="el-GR"/>
        </w:rPr>
        <w:tab/>
      </w:r>
      <w:r w:rsidRPr="00197EED">
        <w:rPr>
          <w:rFonts w:asciiTheme="minorHAnsi" w:eastAsia="Times New Roman" w:hAnsiTheme="minorHAnsi" w:cs="Arial"/>
          <w:sz w:val="24"/>
          <w:szCs w:val="24"/>
          <w:lang w:val="en-US" w:eastAsia="el-GR"/>
        </w:rPr>
        <w:tab/>
      </w:r>
      <w:r w:rsidRPr="00197EED">
        <w:rPr>
          <w:rFonts w:asciiTheme="minorHAnsi" w:eastAsia="Times New Roman" w:hAnsiTheme="minorHAnsi" w:cs="Arial"/>
          <w:sz w:val="24"/>
          <w:szCs w:val="24"/>
          <w:lang w:val="en-US" w:eastAsia="el-GR"/>
        </w:rPr>
        <w:tab/>
      </w:r>
      <w:r w:rsidRPr="00197EED">
        <w:rPr>
          <w:rFonts w:asciiTheme="minorHAnsi" w:eastAsia="Times New Roman" w:hAnsiTheme="minorHAnsi" w:cs="Arial"/>
          <w:sz w:val="24"/>
          <w:szCs w:val="24"/>
          <w:lang w:val="en-US" w:eastAsia="el-GR"/>
        </w:rPr>
        <w:tab/>
      </w:r>
    </w:p>
    <w:p w14:paraId="10AEF999" w14:textId="77777777" w:rsidR="00DE2653" w:rsidRPr="00197EED" w:rsidRDefault="00DE2653" w:rsidP="00DE2653">
      <w:pPr>
        <w:spacing w:line="480" w:lineRule="auto"/>
        <w:rPr>
          <w:rFonts w:asciiTheme="minorHAnsi" w:eastAsia="Times New Roman" w:hAnsiTheme="minorHAnsi" w:cs="Arial"/>
          <w:sz w:val="24"/>
          <w:szCs w:val="24"/>
          <w:lang w:val="en-US" w:eastAsia="el-GR"/>
        </w:rPr>
      </w:pPr>
      <w:r w:rsidRPr="00197EED">
        <w:rPr>
          <w:rFonts w:asciiTheme="minorHAnsi" w:eastAsia="Times New Roman" w:hAnsiTheme="minorHAnsi" w:cs="Arial"/>
          <w:sz w:val="24"/>
          <w:szCs w:val="24"/>
          <w:lang w:val="en-US" w:eastAsia="el-GR"/>
        </w:rPr>
        <w:t xml:space="preserve">7.6. Skyline patella                              Right           YES </w:t>
      </w:r>
      <w:r w:rsidRPr="00197EED">
        <w:rPr>
          <w:rFonts w:asciiTheme="minorHAnsi" w:eastAsia="Times New Roman" w:hAnsiTheme="minorHAnsi" w:cs="Arial"/>
          <w:sz w:val="24"/>
          <w:szCs w:val="24"/>
          <w:lang w:val="el-GR" w:eastAsia="el-GR"/>
        </w:rPr>
        <w:sym w:font="Wingdings" w:char="F06F"/>
      </w:r>
      <w:r w:rsidRPr="00197EED">
        <w:rPr>
          <w:rFonts w:asciiTheme="minorHAnsi" w:eastAsia="Times New Roman" w:hAnsiTheme="minorHAnsi" w:cs="Arial"/>
          <w:sz w:val="24"/>
          <w:szCs w:val="24"/>
          <w:lang w:val="en-US" w:eastAsia="el-GR"/>
        </w:rPr>
        <w:t xml:space="preserve">     NO</w:t>
      </w:r>
      <w:r w:rsidRPr="00197EED">
        <w:rPr>
          <w:rFonts w:asciiTheme="minorHAnsi" w:eastAsia="Times New Roman" w:hAnsiTheme="minorHAnsi" w:cs="Arial"/>
          <w:sz w:val="24"/>
          <w:szCs w:val="24"/>
          <w:lang w:val="el-GR" w:eastAsia="el-GR"/>
        </w:rPr>
        <w:sym w:font="Wingdings" w:char="F06F"/>
      </w:r>
    </w:p>
    <w:p w14:paraId="23AA1EE4" w14:textId="77777777" w:rsidR="00DE2653" w:rsidRPr="00197EED" w:rsidRDefault="00DE2653" w:rsidP="00DE2653">
      <w:pPr>
        <w:spacing w:line="480" w:lineRule="auto"/>
        <w:rPr>
          <w:rFonts w:asciiTheme="minorHAnsi" w:eastAsia="Times New Roman" w:hAnsiTheme="minorHAnsi" w:cs="Arial"/>
          <w:sz w:val="24"/>
          <w:szCs w:val="24"/>
          <w:lang w:val="en-US" w:eastAsia="el-GR"/>
        </w:rPr>
      </w:pPr>
      <w:r w:rsidRPr="00197EED">
        <w:rPr>
          <w:rFonts w:asciiTheme="minorHAnsi" w:eastAsia="Times New Roman" w:hAnsiTheme="minorHAnsi" w:cs="Arial"/>
          <w:sz w:val="24"/>
          <w:szCs w:val="24"/>
          <w:lang w:val="en-US" w:eastAsia="el-GR"/>
        </w:rPr>
        <w:t xml:space="preserve">                                                               Left             YES </w:t>
      </w:r>
      <w:r w:rsidRPr="00197EED">
        <w:rPr>
          <w:rFonts w:asciiTheme="minorHAnsi" w:eastAsia="Times New Roman" w:hAnsiTheme="minorHAnsi" w:cs="Arial"/>
          <w:sz w:val="24"/>
          <w:szCs w:val="24"/>
          <w:lang w:val="el-GR" w:eastAsia="el-GR"/>
        </w:rPr>
        <w:sym w:font="Wingdings" w:char="F06F"/>
      </w:r>
      <w:r w:rsidRPr="00197EED">
        <w:rPr>
          <w:rFonts w:asciiTheme="minorHAnsi" w:eastAsia="Times New Roman" w:hAnsiTheme="minorHAnsi" w:cs="Arial"/>
          <w:sz w:val="24"/>
          <w:szCs w:val="24"/>
          <w:lang w:val="en-US" w:eastAsia="el-GR"/>
        </w:rPr>
        <w:t xml:space="preserve">     NO</w:t>
      </w:r>
      <w:r w:rsidRPr="00197EED">
        <w:rPr>
          <w:rFonts w:asciiTheme="minorHAnsi" w:eastAsia="Times New Roman" w:hAnsiTheme="minorHAnsi" w:cs="Arial"/>
          <w:sz w:val="24"/>
          <w:szCs w:val="24"/>
          <w:lang w:val="el-GR" w:eastAsia="el-GR"/>
        </w:rPr>
        <w:sym w:font="Wingdings" w:char="F06F"/>
      </w:r>
    </w:p>
    <w:p w14:paraId="506FE3E3" w14:textId="77777777" w:rsidR="00DE2653" w:rsidRPr="00197EED" w:rsidRDefault="00DE2653" w:rsidP="00DE2653">
      <w:pPr>
        <w:spacing w:line="480" w:lineRule="auto"/>
        <w:rPr>
          <w:rFonts w:asciiTheme="minorHAnsi" w:eastAsia="Times New Roman" w:hAnsiTheme="minorHAnsi" w:cs="Arial"/>
          <w:sz w:val="24"/>
          <w:szCs w:val="24"/>
          <w:lang w:val="en-US" w:eastAsia="el-GR"/>
        </w:rPr>
      </w:pPr>
      <w:r w:rsidRPr="00197EED">
        <w:rPr>
          <w:rFonts w:asciiTheme="minorHAnsi" w:eastAsia="Times New Roman" w:hAnsiTheme="minorHAnsi" w:cs="Arial"/>
          <w:sz w:val="24"/>
          <w:szCs w:val="24"/>
          <w:lang w:val="en-US" w:eastAsia="el-GR"/>
        </w:rPr>
        <w:tab/>
      </w:r>
      <w:r w:rsidRPr="00197EED">
        <w:rPr>
          <w:rFonts w:asciiTheme="minorHAnsi" w:eastAsia="Times New Roman" w:hAnsiTheme="minorHAnsi" w:cs="Arial"/>
          <w:sz w:val="24"/>
          <w:szCs w:val="24"/>
          <w:lang w:val="en-US" w:eastAsia="el-GR"/>
        </w:rPr>
        <w:tab/>
      </w:r>
      <w:r w:rsidRPr="00197EED">
        <w:rPr>
          <w:rFonts w:asciiTheme="minorHAnsi" w:eastAsia="Times New Roman" w:hAnsiTheme="minorHAnsi" w:cs="Arial"/>
          <w:sz w:val="24"/>
          <w:szCs w:val="24"/>
          <w:lang w:val="en-US" w:eastAsia="el-GR"/>
        </w:rPr>
        <w:tab/>
      </w:r>
      <w:r w:rsidRPr="00197EED">
        <w:rPr>
          <w:rFonts w:asciiTheme="minorHAnsi" w:eastAsia="Times New Roman" w:hAnsiTheme="minorHAnsi" w:cs="Arial"/>
          <w:sz w:val="24"/>
          <w:szCs w:val="24"/>
          <w:lang w:val="en-US" w:eastAsia="el-GR"/>
        </w:rPr>
        <w:tab/>
      </w:r>
      <w:r w:rsidRPr="00197EED">
        <w:rPr>
          <w:rFonts w:asciiTheme="minorHAnsi" w:eastAsia="Times New Roman" w:hAnsiTheme="minorHAnsi" w:cs="Arial"/>
          <w:sz w:val="24"/>
          <w:szCs w:val="24"/>
          <w:lang w:val="en-US" w:eastAsia="el-GR"/>
        </w:rPr>
        <w:tab/>
      </w:r>
      <w:r w:rsidRPr="00197EED">
        <w:rPr>
          <w:rFonts w:asciiTheme="minorHAnsi" w:eastAsia="Times New Roman" w:hAnsiTheme="minorHAnsi" w:cs="Arial"/>
          <w:sz w:val="24"/>
          <w:szCs w:val="24"/>
          <w:lang w:val="en-US" w:eastAsia="el-GR"/>
        </w:rPr>
        <w:tab/>
      </w:r>
      <w:r w:rsidRPr="00197EED">
        <w:rPr>
          <w:rFonts w:asciiTheme="minorHAnsi" w:eastAsia="Times New Roman" w:hAnsiTheme="minorHAnsi" w:cs="Arial"/>
          <w:sz w:val="24"/>
          <w:szCs w:val="24"/>
          <w:lang w:val="en-US" w:eastAsia="el-GR"/>
        </w:rPr>
        <w:tab/>
      </w:r>
    </w:p>
    <w:p w14:paraId="6F864F7F" w14:textId="77777777" w:rsidR="00DE2653" w:rsidRPr="00197EED" w:rsidRDefault="00DE2653" w:rsidP="00DE2653">
      <w:pPr>
        <w:spacing w:before="100" w:beforeAutospacing="1" w:after="100" w:afterAutospacing="1" w:line="480" w:lineRule="auto"/>
        <w:rPr>
          <w:rFonts w:asciiTheme="minorHAnsi" w:eastAsia="Times New Roman" w:hAnsiTheme="minorHAnsi" w:cs="Arial"/>
          <w:sz w:val="24"/>
          <w:szCs w:val="24"/>
          <w:u w:val="single"/>
          <w:lang w:val="en-US" w:eastAsia="el-GR"/>
        </w:rPr>
      </w:pPr>
      <w:r w:rsidRPr="00197EED">
        <w:rPr>
          <w:rFonts w:asciiTheme="minorHAnsi" w:eastAsia="Times New Roman" w:hAnsiTheme="minorHAnsi" w:cs="Arial"/>
          <w:sz w:val="24"/>
          <w:szCs w:val="24"/>
          <w:u w:val="single"/>
          <w:lang w:val="en-US" w:eastAsia="el-GR"/>
        </w:rPr>
        <w:lastRenderedPageBreak/>
        <w:t>8. Questions for Osteoarthritis and total joint replacement</w:t>
      </w:r>
    </w:p>
    <w:p w14:paraId="0EA49CFF" w14:textId="77777777" w:rsidR="00DE2653" w:rsidRPr="00197EED" w:rsidRDefault="00DE2653" w:rsidP="00DE2653">
      <w:pPr>
        <w:spacing w:line="480" w:lineRule="auto"/>
        <w:rPr>
          <w:rFonts w:asciiTheme="minorHAnsi" w:eastAsia="Times New Roman" w:hAnsiTheme="minorHAnsi" w:cs="Arial"/>
          <w:sz w:val="24"/>
          <w:szCs w:val="24"/>
          <w:lang w:val="en-US" w:eastAsia="el-GR"/>
        </w:rPr>
      </w:pPr>
      <w:r w:rsidRPr="00197EED">
        <w:rPr>
          <w:rFonts w:asciiTheme="minorHAnsi" w:eastAsia="Times New Roman" w:hAnsiTheme="minorHAnsi" w:cs="Arial"/>
          <w:sz w:val="24"/>
          <w:szCs w:val="24"/>
          <w:lang w:val="en-US" w:eastAsia="el-GR"/>
        </w:rPr>
        <w:t xml:space="preserve">8.1 Right hip replaced                            YES </w:t>
      </w:r>
      <w:r w:rsidRPr="00197EED">
        <w:rPr>
          <w:rFonts w:asciiTheme="minorHAnsi" w:eastAsia="Times New Roman" w:hAnsiTheme="minorHAnsi" w:cs="Arial"/>
          <w:sz w:val="24"/>
          <w:szCs w:val="24"/>
          <w:lang w:val="el-GR" w:eastAsia="el-GR"/>
        </w:rPr>
        <w:sym w:font="Wingdings" w:char="F06F"/>
      </w:r>
      <w:r w:rsidRPr="00197EED">
        <w:rPr>
          <w:rFonts w:asciiTheme="minorHAnsi" w:eastAsia="Times New Roman" w:hAnsiTheme="minorHAnsi" w:cs="Arial"/>
          <w:sz w:val="24"/>
          <w:szCs w:val="24"/>
          <w:lang w:val="en-US" w:eastAsia="el-GR"/>
        </w:rPr>
        <w:t xml:space="preserve">     NO</w:t>
      </w:r>
      <w:r w:rsidRPr="00197EED">
        <w:rPr>
          <w:rFonts w:asciiTheme="minorHAnsi" w:eastAsia="Times New Roman" w:hAnsiTheme="minorHAnsi" w:cs="Arial"/>
          <w:sz w:val="24"/>
          <w:szCs w:val="24"/>
          <w:lang w:val="el-GR" w:eastAsia="el-GR"/>
        </w:rPr>
        <w:sym w:font="Wingdings" w:char="F06F"/>
      </w:r>
    </w:p>
    <w:p w14:paraId="5C279ECE" w14:textId="77777777" w:rsidR="00DE2653" w:rsidRPr="00197EED" w:rsidRDefault="00DE2653" w:rsidP="00DE2653">
      <w:pPr>
        <w:spacing w:before="100" w:beforeAutospacing="1" w:after="100" w:afterAutospacing="1" w:line="480" w:lineRule="auto"/>
        <w:rPr>
          <w:rFonts w:asciiTheme="minorHAnsi" w:eastAsia="Times New Roman" w:hAnsiTheme="minorHAnsi" w:cs="Arial"/>
          <w:sz w:val="24"/>
          <w:szCs w:val="24"/>
          <w:lang w:val="en-US" w:eastAsia="el-GR"/>
        </w:rPr>
      </w:pPr>
      <w:r w:rsidRPr="00197EED">
        <w:rPr>
          <w:rFonts w:asciiTheme="minorHAnsi" w:eastAsia="Times New Roman" w:hAnsiTheme="minorHAnsi" w:cs="Arial"/>
          <w:sz w:val="24"/>
          <w:szCs w:val="24"/>
          <w:lang w:val="en-US" w:eastAsia="el-GR"/>
        </w:rPr>
        <w:t xml:space="preserve"> If yes:      Date      ________________________</w:t>
      </w:r>
    </w:p>
    <w:p w14:paraId="77041934" w14:textId="77777777" w:rsidR="00DE2653" w:rsidRPr="00197EED" w:rsidRDefault="00DE2653" w:rsidP="00DE2653">
      <w:pPr>
        <w:spacing w:before="100" w:beforeAutospacing="1" w:after="100" w:afterAutospacing="1" w:line="480" w:lineRule="auto"/>
        <w:rPr>
          <w:rFonts w:asciiTheme="minorHAnsi" w:eastAsia="Times New Roman" w:hAnsiTheme="minorHAnsi" w:cs="Arial"/>
          <w:sz w:val="24"/>
          <w:szCs w:val="24"/>
          <w:lang w:val="en-US" w:eastAsia="el-GR"/>
        </w:rPr>
      </w:pPr>
      <w:r w:rsidRPr="00197EED">
        <w:rPr>
          <w:rFonts w:asciiTheme="minorHAnsi" w:eastAsia="Times New Roman" w:hAnsiTheme="minorHAnsi" w:cs="Arial"/>
          <w:sz w:val="24"/>
          <w:szCs w:val="24"/>
          <w:lang w:val="en-US" w:eastAsia="el-GR"/>
        </w:rPr>
        <w:t xml:space="preserve">                 Reason    _______________________</w:t>
      </w:r>
    </w:p>
    <w:p w14:paraId="7347CDF5" w14:textId="77777777" w:rsidR="00DE2653" w:rsidRPr="00197EED" w:rsidRDefault="00DE2653" w:rsidP="00DE2653">
      <w:pPr>
        <w:spacing w:before="100" w:beforeAutospacing="1" w:after="100" w:afterAutospacing="1" w:line="480" w:lineRule="auto"/>
        <w:rPr>
          <w:rFonts w:asciiTheme="minorHAnsi" w:eastAsia="Times New Roman" w:hAnsiTheme="minorHAnsi" w:cs="Arial"/>
          <w:sz w:val="24"/>
          <w:szCs w:val="24"/>
          <w:lang w:val="en-US" w:eastAsia="el-GR"/>
        </w:rPr>
      </w:pPr>
      <w:r w:rsidRPr="00197EED">
        <w:rPr>
          <w:rFonts w:asciiTheme="minorHAnsi" w:eastAsia="Times New Roman" w:hAnsiTheme="minorHAnsi" w:cs="Arial"/>
          <w:sz w:val="24"/>
          <w:szCs w:val="24"/>
          <w:lang w:val="en-US" w:eastAsia="el-GR"/>
        </w:rPr>
        <w:t xml:space="preserve">                 Hospital   _____________________</w:t>
      </w:r>
      <w:r w:rsidRPr="00197EED">
        <w:rPr>
          <w:rFonts w:asciiTheme="minorHAnsi" w:eastAsia="Times New Roman" w:hAnsiTheme="minorHAnsi" w:cs="Arial"/>
          <w:sz w:val="24"/>
          <w:szCs w:val="24"/>
          <w:u w:val="single"/>
          <w:lang w:val="en-US" w:eastAsia="el-GR"/>
        </w:rPr>
        <w:t xml:space="preserve">                                          </w:t>
      </w:r>
    </w:p>
    <w:p w14:paraId="24B529C4" w14:textId="77777777" w:rsidR="00DE2653" w:rsidRPr="00197EED" w:rsidRDefault="00DE2653" w:rsidP="00DE2653">
      <w:pPr>
        <w:spacing w:line="480" w:lineRule="auto"/>
        <w:rPr>
          <w:rFonts w:asciiTheme="minorHAnsi" w:eastAsia="Times New Roman" w:hAnsiTheme="minorHAnsi" w:cs="Arial"/>
          <w:sz w:val="24"/>
          <w:szCs w:val="24"/>
          <w:lang w:val="en-US" w:eastAsia="el-GR"/>
        </w:rPr>
      </w:pPr>
      <w:r w:rsidRPr="00197EED">
        <w:rPr>
          <w:rFonts w:asciiTheme="minorHAnsi" w:eastAsia="Times New Roman" w:hAnsiTheme="minorHAnsi" w:cs="Arial"/>
          <w:sz w:val="24"/>
          <w:szCs w:val="24"/>
          <w:lang w:val="en-US" w:eastAsia="el-GR"/>
        </w:rPr>
        <w:t xml:space="preserve">8.2 Left hip replaced                         YES </w:t>
      </w:r>
      <w:r w:rsidRPr="00197EED">
        <w:rPr>
          <w:rFonts w:asciiTheme="minorHAnsi" w:eastAsia="Times New Roman" w:hAnsiTheme="minorHAnsi" w:cs="Arial"/>
          <w:sz w:val="24"/>
          <w:szCs w:val="24"/>
          <w:lang w:val="el-GR" w:eastAsia="el-GR"/>
        </w:rPr>
        <w:sym w:font="Wingdings" w:char="F06F"/>
      </w:r>
      <w:r w:rsidRPr="00197EED">
        <w:rPr>
          <w:rFonts w:asciiTheme="minorHAnsi" w:eastAsia="Times New Roman" w:hAnsiTheme="minorHAnsi" w:cs="Arial"/>
          <w:sz w:val="24"/>
          <w:szCs w:val="24"/>
          <w:lang w:val="en-US" w:eastAsia="el-GR"/>
        </w:rPr>
        <w:t xml:space="preserve">     NO</w:t>
      </w:r>
      <w:r w:rsidRPr="00197EED">
        <w:rPr>
          <w:rFonts w:asciiTheme="minorHAnsi" w:eastAsia="Times New Roman" w:hAnsiTheme="minorHAnsi" w:cs="Arial"/>
          <w:sz w:val="24"/>
          <w:szCs w:val="24"/>
          <w:lang w:val="el-GR" w:eastAsia="el-GR"/>
        </w:rPr>
        <w:sym w:font="Wingdings" w:char="F06F"/>
      </w:r>
    </w:p>
    <w:p w14:paraId="550FFE1F" w14:textId="77777777" w:rsidR="00DE2653" w:rsidRPr="00197EED" w:rsidRDefault="00DE2653" w:rsidP="00DE2653">
      <w:pPr>
        <w:spacing w:before="100" w:beforeAutospacing="1" w:after="100" w:afterAutospacing="1" w:line="480" w:lineRule="auto"/>
        <w:rPr>
          <w:rFonts w:asciiTheme="minorHAnsi" w:eastAsia="Times New Roman" w:hAnsiTheme="minorHAnsi" w:cs="Arial"/>
          <w:sz w:val="24"/>
          <w:szCs w:val="24"/>
          <w:lang w:val="en-US" w:eastAsia="el-GR"/>
        </w:rPr>
      </w:pPr>
      <w:r w:rsidRPr="00197EED">
        <w:rPr>
          <w:rFonts w:asciiTheme="minorHAnsi" w:eastAsia="Times New Roman" w:hAnsiTheme="minorHAnsi" w:cs="Arial"/>
          <w:sz w:val="24"/>
          <w:szCs w:val="24"/>
          <w:lang w:val="en-US" w:eastAsia="el-GR"/>
        </w:rPr>
        <w:t xml:space="preserve"> If yes:      Date      ________________________</w:t>
      </w:r>
    </w:p>
    <w:p w14:paraId="6194D4C2" w14:textId="77777777" w:rsidR="00DE2653" w:rsidRPr="00197EED" w:rsidRDefault="00DE2653" w:rsidP="00DE2653">
      <w:pPr>
        <w:spacing w:before="100" w:beforeAutospacing="1" w:after="100" w:afterAutospacing="1" w:line="480" w:lineRule="auto"/>
        <w:rPr>
          <w:rFonts w:asciiTheme="minorHAnsi" w:eastAsia="Times New Roman" w:hAnsiTheme="minorHAnsi" w:cs="Arial"/>
          <w:sz w:val="24"/>
          <w:szCs w:val="24"/>
          <w:lang w:val="en-US" w:eastAsia="el-GR"/>
        </w:rPr>
      </w:pPr>
      <w:r w:rsidRPr="00197EED">
        <w:rPr>
          <w:rFonts w:asciiTheme="minorHAnsi" w:eastAsia="Times New Roman" w:hAnsiTheme="minorHAnsi" w:cs="Arial"/>
          <w:sz w:val="24"/>
          <w:szCs w:val="24"/>
          <w:lang w:val="en-US" w:eastAsia="el-GR"/>
        </w:rPr>
        <w:t xml:space="preserve">                 Reason    _______________________</w:t>
      </w:r>
    </w:p>
    <w:p w14:paraId="25B30D17" w14:textId="77777777" w:rsidR="00DE2653" w:rsidRPr="00197EED" w:rsidRDefault="00DE2653" w:rsidP="00DE2653">
      <w:pPr>
        <w:spacing w:before="100" w:beforeAutospacing="1" w:after="100" w:afterAutospacing="1" w:line="480" w:lineRule="auto"/>
        <w:rPr>
          <w:rFonts w:asciiTheme="minorHAnsi" w:eastAsia="Times New Roman" w:hAnsiTheme="minorHAnsi" w:cs="Arial"/>
          <w:sz w:val="24"/>
          <w:szCs w:val="24"/>
          <w:lang w:val="en-US" w:eastAsia="el-GR"/>
        </w:rPr>
      </w:pPr>
      <w:r w:rsidRPr="00197EED">
        <w:rPr>
          <w:rFonts w:asciiTheme="minorHAnsi" w:eastAsia="Times New Roman" w:hAnsiTheme="minorHAnsi" w:cs="Arial"/>
          <w:sz w:val="24"/>
          <w:szCs w:val="24"/>
          <w:lang w:val="en-US" w:eastAsia="el-GR"/>
        </w:rPr>
        <w:t xml:space="preserve">                 Hospital   _______________________</w:t>
      </w:r>
    </w:p>
    <w:p w14:paraId="6109F36F" w14:textId="77777777" w:rsidR="00DE2653" w:rsidRPr="00197EED" w:rsidRDefault="00DE2653" w:rsidP="00DE2653">
      <w:pPr>
        <w:spacing w:line="480" w:lineRule="auto"/>
        <w:rPr>
          <w:rFonts w:asciiTheme="minorHAnsi" w:eastAsia="Times New Roman" w:hAnsiTheme="minorHAnsi" w:cs="Arial"/>
          <w:sz w:val="24"/>
          <w:szCs w:val="24"/>
          <w:lang w:val="en-US" w:eastAsia="el-GR"/>
        </w:rPr>
      </w:pPr>
      <w:r w:rsidRPr="00197EED">
        <w:rPr>
          <w:rFonts w:asciiTheme="minorHAnsi" w:eastAsia="Times New Roman" w:hAnsiTheme="minorHAnsi" w:cs="Arial"/>
          <w:sz w:val="24"/>
          <w:szCs w:val="24"/>
          <w:lang w:val="en-US" w:eastAsia="el-GR"/>
        </w:rPr>
        <w:t xml:space="preserve">8.3. Right knee replaced                  YES </w:t>
      </w:r>
      <w:r w:rsidRPr="00197EED">
        <w:rPr>
          <w:rFonts w:asciiTheme="minorHAnsi" w:eastAsia="Times New Roman" w:hAnsiTheme="minorHAnsi" w:cs="Arial"/>
          <w:sz w:val="24"/>
          <w:szCs w:val="24"/>
          <w:lang w:val="el-GR" w:eastAsia="el-GR"/>
        </w:rPr>
        <w:sym w:font="Wingdings" w:char="F06F"/>
      </w:r>
      <w:r w:rsidRPr="00197EED">
        <w:rPr>
          <w:rFonts w:asciiTheme="minorHAnsi" w:eastAsia="Times New Roman" w:hAnsiTheme="minorHAnsi" w:cs="Arial"/>
          <w:sz w:val="24"/>
          <w:szCs w:val="24"/>
          <w:lang w:val="en-US" w:eastAsia="el-GR"/>
        </w:rPr>
        <w:t xml:space="preserve">     NO</w:t>
      </w:r>
      <w:r w:rsidRPr="00197EED">
        <w:rPr>
          <w:rFonts w:asciiTheme="minorHAnsi" w:eastAsia="Times New Roman" w:hAnsiTheme="minorHAnsi" w:cs="Arial"/>
          <w:sz w:val="24"/>
          <w:szCs w:val="24"/>
          <w:lang w:val="el-GR" w:eastAsia="el-GR"/>
        </w:rPr>
        <w:sym w:font="Wingdings" w:char="F06F"/>
      </w:r>
    </w:p>
    <w:p w14:paraId="55CCDF7C" w14:textId="77777777" w:rsidR="00DE2653" w:rsidRPr="00197EED" w:rsidRDefault="00DE2653" w:rsidP="00DE2653">
      <w:pPr>
        <w:spacing w:before="100" w:beforeAutospacing="1" w:after="100" w:afterAutospacing="1" w:line="480" w:lineRule="auto"/>
        <w:rPr>
          <w:rFonts w:asciiTheme="minorHAnsi" w:eastAsia="Times New Roman" w:hAnsiTheme="minorHAnsi" w:cs="Arial"/>
          <w:sz w:val="24"/>
          <w:szCs w:val="24"/>
          <w:lang w:val="en-US" w:eastAsia="el-GR"/>
        </w:rPr>
      </w:pPr>
      <w:r w:rsidRPr="00197EED">
        <w:rPr>
          <w:rFonts w:asciiTheme="minorHAnsi" w:eastAsia="Times New Roman" w:hAnsiTheme="minorHAnsi" w:cs="Arial"/>
          <w:sz w:val="24"/>
          <w:szCs w:val="24"/>
          <w:lang w:val="en-US" w:eastAsia="el-GR"/>
        </w:rPr>
        <w:t xml:space="preserve"> If yes:      Date      ________________________</w:t>
      </w:r>
    </w:p>
    <w:p w14:paraId="2FA6830C" w14:textId="77777777" w:rsidR="00DE2653" w:rsidRPr="00197EED" w:rsidRDefault="00DE2653" w:rsidP="00DE2653">
      <w:pPr>
        <w:spacing w:before="100" w:beforeAutospacing="1" w:after="100" w:afterAutospacing="1" w:line="480" w:lineRule="auto"/>
        <w:rPr>
          <w:rFonts w:asciiTheme="minorHAnsi" w:eastAsia="Times New Roman" w:hAnsiTheme="minorHAnsi" w:cs="Arial"/>
          <w:sz w:val="24"/>
          <w:szCs w:val="24"/>
          <w:lang w:val="en-US" w:eastAsia="el-GR"/>
        </w:rPr>
      </w:pPr>
      <w:r w:rsidRPr="00197EED">
        <w:rPr>
          <w:rFonts w:asciiTheme="minorHAnsi" w:eastAsia="Times New Roman" w:hAnsiTheme="minorHAnsi" w:cs="Arial"/>
          <w:sz w:val="24"/>
          <w:szCs w:val="24"/>
          <w:lang w:val="en-US" w:eastAsia="el-GR"/>
        </w:rPr>
        <w:t xml:space="preserve">                 Reason    _______________________</w:t>
      </w:r>
    </w:p>
    <w:p w14:paraId="21FE2586" w14:textId="77777777" w:rsidR="00DE2653" w:rsidRPr="00197EED" w:rsidRDefault="00DE2653" w:rsidP="00DE2653">
      <w:pPr>
        <w:spacing w:before="100" w:beforeAutospacing="1" w:after="100" w:afterAutospacing="1" w:line="480" w:lineRule="auto"/>
        <w:rPr>
          <w:rFonts w:asciiTheme="minorHAnsi" w:eastAsia="Times New Roman" w:hAnsiTheme="minorHAnsi" w:cs="Arial"/>
          <w:sz w:val="24"/>
          <w:szCs w:val="24"/>
          <w:lang w:val="en-US" w:eastAsia="el-GR"/>
        </w:rPr>
      </w:pPr>
      <w:r w:rsidRPr="00197EED">
        <w:rPr>
          <w:rFonts w:asciiTheme="minorHAnsi" w:eastAsia="Times New Roman" w:hAnsiTheme="minorHAnsi" w:cs="Arial"/>
          <w:sz w:val="24"/>
          <w:szCs w:val="24"/>
          <w:lang w:val="en-US" w:eastAsia="el-GR"/>
        </w:rPr>
        <w:t xml:space="preserve">                 Hospital   _______________________</w:t>
      </w:r>
    </w:p>
    <w:p w14:paraId="2DF24811" w14:textId="77777777" w:rsidR="00DE2653" w:rsidRPr="00197EED" w:rsidRDefault="00DE2653" w:rsidP="00DE2653">
      <w:pPr>
        <w:spacing w:line="480" w:lineRule="auto"/>
        <w:rPr>
          <w:rFonts w:asciiTheme="minorHAnsi" w:eastAsia="Times New Roman" w:hAnsiTheme="minorHAnsi" w:cs="Arial"/>
          <w:sz w:val="24"/>
          <w:szCs w:val="24"/>
          <w:lang w:val="en-US" w:eastAsia="el-GR"/>
        </w:rPr>
      </w:pPr>
      <w:r w:rsidRPr="00197EED">
        <w:rPr>
          <w:rFonts w:asciiTheme="minorHAnsi" w:eastAsia="Times New Roman" w:hAnsiTheme="minorHAnsi" w:cs="Arial"/>
          <w:sz w:val="24"/>
          <w:szCs w:val="24"/>
          <w:lang w:val="en-US" w:eastAsia="el-GR"/>
        </w:rPr>
        <w:t xml:space="preserve">8.4 Left Knee replaced                    YES </w:t>
      </w:r>
      <w:r w:rsidRPr="00197EED">
        <w:rPr>
          <w:rFonts w:asciiTheme="minorHAnsi" w:eastAsia="Times New Roman" w:hAnsiTheme="minorHAnsi" w:cs="Arial"/>
          <w:sz w:val="24"/>
          <w:szCs w:val="24"/>
          <w:lang w:val="el-GR" w:eastAsia="el-GR"/>
        </w:rPr>
        <w:sym w:font="Wingdings" w:char="F06F"/>
      </w:r>
      <w:r w:rsidRPr="00197EED">
        <w:rPr>
          <w:rFonts w:asciiTheme="minorHAnsi" w:eastAsia="Times New Roman" w:hAnsiTheme="minorHAnsi" w:cs="Arial"/>
          <w:sz w:val="24"/>
          <w:szCs w:val="24"/>
          <w:lang w:val="en-US" w:eastAsia="el-GR"/>
        </w:rPr>
        <w:t xml:space="preserve">     NO</w:t>
      </w:r>
      <w:r w:rsidRPr="00197EED">
        <w:rPr>
          <w:rFonts w:asciiTheme="minorHAnsi" w:eastAsia="Times New Roman" w:hAnsiTheme="minorHAnsi" w:cs="Arial"/>
          <w:sz w:val="24"/>
          <w:szCs w:val="24"/>
          <w:lang w:val="el-GR" w:eastAsia="el-GR"/>
        </w:rPr>
        <w:sym w:font="Wingdings" w:char="F06F"/>
      </w:r>
    </w:p>
    <w:p w14:paraId="42C38B78" w14:textId="77777777" w:rsidR="00DE2653" w:rsidRPr="00197EED" w:rsidRDefault="00DE2653" w:rsidP="00DE2653">
      <w:pPr>
        <w:spacing w:before="100" w:beforeAutospacing="1" w:after="100" w:afterAutospacing="1" w:line="480" w:lineRule="auto"/>
        <w:rPr>
          <w:rFonts w:asciiTheme="minorHAnsi" w:eastAsia="Times New Roman" w:hAnsiTheme="minorHAnsi" w:cs="Arial"/>
          <w:sz w:val="24"/>
          <w:szCs w:val="24"/>
          <w:lang w:val="en-US" w:eastAsia="el-GR"/>
        </w:rPr>
      </w:pPr>
      <w:r w:rsidRPr="00197EED">
        <w:rPr>
          <w:rFonts w:asciiTheme="minorHAnsi" w:eastAsia="Times New Roman" w:hAnsiTheme="minorHAnsi" w:cs="Arial"/>
          <w:sz w:val="24"/>
          <w:szCs w:val="24"/>
          <w:lang w:val="en-US" w:eastAsia="el-GR"/>
        </w:rPr>
        <w:t xml:space="preserve"> If yes:      Date      ________________________</w:t>
      </w:r>
    </w:p>
    <w:p w14:paraId="62CA4585" w14:textId="77777777" w:rsidR="00DE2653" w:rsidRPr="00197EED" w:rsidRDefault="00DE2653" w:rsidP="00DE2653">
      <w:pPr>
        <w:spacing w:before="100" w:beforeAutospacing="1" w:after="100" w:afterAutospacing="1" w:line="480" w:lineRule="auto"/>
        <w:rPr>
          <w:rFonts w:asciiTheme="minorHAnsi" w:eastAsia="Times New Roman" w:hAnsiTheme="minorHAnsi" w:cs="Arial"/>
          <w:sz w:val="24"/>
          <w:szCs w:val="24"/>
          <w:lang w:val="en-US" w:eastAsia="el-GR"/>
        </w:rPr>
      </w:pPr>
      <w:r w:rsidRPr="00197EED">
        <w:rPr>
          <w:rFonts w:asciiTheme="minorHAnsi" w:eastAsia="Times New Roman" w:hAnsiTheme="minorHAnsi" w:cs="Arial"/>
          <w:sz w:val="24"/>
          <w:szCs w:val="24"/>
          <w:lang w:val="en-US" w:eastAsia="el-GR"/>
        </w:rPr>
        <w:t xml:space="preserve">                 Reason    _______________________</w:t>
      </w:r>
    </w:p>
    <w:p w14:paraId="04D9F1BC" w14:textId="77777777" w:rsidR="00DE2653" w:rsidRPr="00197EED" w:rsidRDefault="00DE2653" w:rsidP="00DE2653">
      <w:pPr>
        <w:spacing w:before="100" w:beforeAutospacing="1" w:after="100" w:afterAutospacing="1" w:line="480" w:lineRule="auto"/>
        <w:rPr>
          <w:rFonts w:asciiTheme="minorHAnsi" w:eastAsia="Times New Roman" w:hAnsiTheme="minorHAnsi" w:cs="Arial"/>
          <w:sz w:val="24"/>
          <w:szCs w:val="24"/>
          <w:lang w:val="en-US" w:eastAsia="el-GR"/>
        </w:rPr>
      </w:pPr>
      <w:r w:rsidRPr="00197EED">
        <w:rPr>
          <w:rFonts w:asciiTheme="minorHAnsi" w:eastAsia="Times New Roman" w:hAnsiTheme="minorHAnsi" w:cs="Arial"/>
          <w:sz w:val="24"/>
          <w:szCs w:val="24"/>
          <w:lang w:val="en-US" w:eastAsia="el-GR"/>
        </w:rPr>
        <w:lastRenderedPageBreak/>
        <w:t xml:space="preserve">                 Hospital   _______________________</w:t>
      </w:r>
    </w:p>
    <w:p w14:paraId="381B7AC9" w14:textId="77777777" w:rsidR="00DE2653" w:rsidRPr="00197EED" w:rsidRDefault="00DE2653" w:rsidP="00DE2653">
      <w:pPr>
        <w:spacing w:before="100" w:beforeAutospacing="1" w:after="100" w:afterAutospacing="1" w:line="480" w:lineRule="auto"/>
        <w:rPr>
          <w:rFonts w:asciiTheme="minorHAnsi" w:eastAsia="Times New Roman" w:hAnsiTheme="minorHAnsi" w:cs="Arial"/>
          <w:sz w:val="24"/>
          <w:szCs w:val="24"/>
          <w:u w:val="single"/>
          <w:lang w:val="en-US" w:eastAsia="el-GR"/>
        </w:rPr>
      </w:pPr>
      <w:r w:rsidRPr="00197EED">
        <w:rPr>
          <w:rFonts w:asciiTheme="minorHAnsi" w:eastAsia="Times New Roman" w:hAnsiTheme="minorHAnsi" w:cs="Arial"/>
          <w:sz w:val="24"/>
          <w:szCs w:val="24"/>
          <w:u w:val="single"/>
          <w:lang w:val="en-US" w:eastAsia="el-GR"/>
        </w:rPr>
        <w:t>ANTHROPOMETRICS</w:t>
      </w:r>
    </w:p>
    <w:p w14:paraId="1142416C" w14:textId="77777777" w:rsidR="00DE2653" w:rsidRPr="00197EED" w:rsidRDefault="00DE2653" w:rsidP="00DE2653">
      <w:pPr>
        <w:spacing w:before="100" w:beforeAutospacing="1" w:line="480" w:lineRule="auto"/>
        <w:rPr>
          <w:rFonts w:asciiTheme="minorHAnsi" w:eastAsia="Times New Roman" w:hAnsiTheme="minorHAnsi" w:cs="Arial"/>
          <w:sz w:val="24"/>
          <w:szCs w:val="24"/>
          <w:lang w:val="en-US" w:eastAsia="el-GR"/>
        </w:rPr>
      </w:pPr>
      <w:r w:rsidRPr="00197EED">
        <w:rPr>
          <w:rFonts w:asciiTheme="minorHAnsi" w:eastAsia="Times New Roman" w:hAnsiTheme="minorHAnsi" w:cs="Arial"/>
          <w:sz w:val="24"/>
          <w:szCs w:val="24"/>
          <w:lang w:val="en-US" w:eastAsia="el-GR"/>
        </w:rPr>
        <w:t>Height ……………..cm</w:t>
      </w:r>
    </w:p>
    <w:p w14:paraId="35D47BE4" w14:textId="77777777" w:rsidR="00DE2653" w:rsidRPr="00197EED" w:rsidRDefault="00DE2653" w:rsidP="00DE2653">
      <w:pPr>
        <w:spacing w:line="480" w:lineRule="auto"/>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Weight …………….kgr</w:t>
      </w:r>
    </w:p>
    <w:p w14:paraId="33A1A163" w14:textId="77777777" w:rsidR="00DE2653" w:rsidRPr="00197EED" w:rsidRDefault="00DE2653" w:rsidP="00DE2653">
      <w:pPr>
        <w:spacing w:line="480" w:lineRule="auto"/>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 xml:space="preserve">Self-reported </w:t>
      </w:r>
      <w:r w:rsidRPr="00197EED">
        <w:rPr>
          <w:rFonts w:asciiTheme="minorHAnsi" w:eastAsiaTheme="minorHAnsi" w:hAnsiTheme="minorHAnsi" w:cs="Arial"/>
          <w:sz w:val="24"/>
          <w:szCs w:val="24"/>
          <w:lang w:eastAsia="en-US"/>
        </w:rPr>
        <w:sym w:font="Wingdings" w:char="F06F"/>
      </w:r>
      <w:r w:rsidRPr="00197EED">
        <w:rPr>
          <w:rFonts w:asciiTheme="minorHAnsi" w:eastAsiaTheme="minorHAnsi" w:hAnsiTheme="minorHAnsi" w:cs="Arial"/>
          <w:sz w:val="24"/>
          <w:szCs w:val="24"/>
          <w:lang w:val="en-US" w:eastAsia="en-US"/>
        </w:rPr>
        <w:t xml:space="preserve">                   Measured      </w:t>
      </w:r>
      <w:r w:rsidRPr="00197EED">
        <w:rPr>
          <w:rFonts w:asciiTheme="minorHAnsi" w:eastAsiaTheme="minorHAnsi" w:hAnsiTheme="minorHAnsi" w:cs="Arial"/>
          <w:sz w:val="24"/>
          <w:szCs w:val="24"/>
          <w:lang w:eastAsia="en-US"/>
        </w:rPr>
        <w:sym w:font="Wingdings" w:char="F06F"/>
      </w:r>
    </w:p>
    <w:p w14:paraId="5AB91859" w14:textId="77777777" w:rsidR="00DE2653" w:rsidRPr="00197EED" w:rsidRDefault="00DE2653" w:rsidP="00DE2653">
      <w:pPr>
        <w:spacing w:line="480" w:lineRule="auto"/>
        <w:rPr>
          <w:rFonts w:asciiTheme="minorHAnsi" w:eastAsiaTheme="minorHAnsi" w:hAnsiTheme="minorHAnsi" w:cs="Arial"/>
          <w:sz w:val="24"/>
          <w:szCs w:val="24"/>
          <w:lang w:val="en-US" w:eastAsia="en-US"/>
        </w:rPr>
      </w:pPr>
    </w:p>
    <w:p w14:paraId="09E7EFD1" w14:textId="77777777" w:rsidR="00DE2653" w:rsidRPr="00197EED" w:rsidRDefault="00DE2653" w:rsidP="00DE2653">
      <w:pPr>
        <w:spacing w:line="480" w:lineRule="auto"/>
        <w:rPr>
          <w:rFonts w:asciiTheme="minorHAnsi" w:eastAsiaTheme="minorHAnsi" w:hAnsiTheme="minorHAnsi" w:cs="Arial"/>
          <w:sz w:val="24"/>
          <w:szCs w:val="24"/>
          <w:u w:val="single"/>
          <w:lang w:val="en-US" w:eastAsia="en-US"/>
        </w:rPr>
      </w:pPr>
    </w:p>
    <w:p w14:paraId="21E7E478" w14:textId="77777777" w:rsidR="00DE2653" w:rsidRPr="00197EED" w:rsidRDefault="00DE2653" w:rsidP="00DE2653">
      <w:pPr>
        <w:spacing w:after="200" w:line="480" w:lineRule="auto"/>
        <w:rPr>
          <w:rFonts w:asciiTheme="minorHAnsi" w:eastAsiaTheme="minorHAnsi" w:hAnsiTheme="minorHAnsi" w:cs="Arial"/>
          <w:sz w:val="24"/>
          <w:szCs w:val="24"/>
          <w:lang w:val="en-US" w:eastAsia="en-US"/>
        </w:rPr>
      </w:pPr>
    </w:p>
    <w:p w14:paraId="58348444" w14:textId="77777777" w:rsidR="00DE2653" w:rsidRPr="00197EED" w:rsidRDefault="00DE2653" w:rsidP="00DE2653">
      <w:pPr>
        <w:spacing w:after="200" w:line="480" w:lineRule="auto"/>
        <w:rPr>
          <w:rFonts w:asciiTheme="minorHAnsi" w:eastAsiaTheme="minorHAnsi" w:hAnsiTheme="minorHAnsi" w:cs="Arial"/>
          <w:sz w:val="24"/>
          <w:szCs w:val="24"/>
          <w:u w:val="single"/>
          <w:lang w:val="en-US" w:eastAsia="en-US"/>
        </w:rPr>
      </w:pPr>
    </w:p>
    <w:p w14:paraId="71C31924" w14:textId="77777777" w:rsidR="00DE2653" w:rsidRPr="00197EED" w:rsidRDefault="00DE2653" w:rsidP="00DE2653">
      <w:pPr>
        <w:spacing w:line="480" w:lineRule="auto"/>
        <w:rPr>
          <w:rFonts w:asciiTheme="minorHAnsi" w:eastAsiaTheme="minorHAnsi" w:hAnsiTheme="minorHAnsi" w:cs="Arial"/>
          <w:sz w:val="24"/>
          <w:szCs w:val="24"/>
          <w:lang w:val="en-US" w:eastAsia="en-US"/>
        </w:rPr>
      </w:pPr>
    </w:p>
    <w:p w14:paraId="64A85E41" w14:textId="77777777" w:rsidR="00DE2653" w:rsidRPr="00197EED" w:rsidRDefault="00DE2653" w:rsidP="00DE2653">
      <w:pPr>
        <w:spacing w:line="480" w:lineRule="auto"/>
        <w:rPr>
          <w:rFonts w:asciiTheme="minorHAnsi" w:eastAsiaTheme="minorHAnsi" w:hAnsiTheme="minorHAnsi" w:cs="Arial"/>
          <w:sz w:val="24"/>
          <w:szCs w:val="24"/>
          <w:lang w:val="en-US" w:eastAsia="en-US"/>
        </w:rPr>
      </w:pPr>
    </w:p>
    <w:p w14:paraId="2A34DE46" w14:textId="77777777" w:rsidR="00DE2653" w:rsidRPr="00197EED" w:rsidRDefault="00DE2653" w:rsidP="00DE2653">
      <w:pPr>
        <w:spacing w:line="480" w:lineRule="auto"/>
        <w:rPr>
          <w:rFonts w:asciiTheme="minorHAnsi" w:eastAsiaTheme="minorHAnsi" w:hAnsiTheme="minorHAnsi" w:cs="Arial"/>
          <w:sz w:val="24"/>
          <w:szCs w:val="24"/>
          <w:lang w:val="en-US" w:eastAsia="en-US"/>
        </w:rPr>
      </w:pPr>
    </w:p>
    <w:p w14:paraId="493FE42B" w14:textId="77777777" w:rsidR="00DE2653" w:rsidRPr="00197EED" w:rsidRDefault="00DE2653" w:rsidP="00DE2653">
      <w:pPr>
        <w:spacing w:line="480" w:lineRule="auto"/>
        <w:rPr>
          <w:rFonts w:asciiTheme="minorHAnsi" w:eastAsiaTheme="minorHAnsi" w:hAnsiTheme="minorHAnsi" w:cs="Arial"/>
          <w:sz w:val="24"/>
          <w:szCs w:val="24"/>
          <w:lang w:val="en-US" w:eastAsia="en-US"/>
        </w:rPr>
      </w:pPr>
    </w:p>
    <w:p w14:paraId="33211D10" w14:textId="77777777" w:rsidR="00DE2653" w:rsidRPr="00197EED" w:rsidRDefault="00DE2653" w:rsidP="00DE2653">
      <w:pPr>
        <w:spacing w:line="480" w:lineRule="auto"/>
        <w:rPr>
          <w:rFonts w:asciiTheme="minorHAnsi" w:eastAsiaTheme="minorHAnsi" w:hAnsiTheme="minorHAnsi" w:cs="Arial"/>
          <w:sz w:val="24"/>
          <w:szCs w:val="24"/>
          <w:lang w:val="en-US" w:eastAsia="en-US"/>
        </w:rPr>
      </w:pPr>
    </w:p>
    <w:p w14:paraId="1864C7AE" w14:textId="77777777" w:rsidR="00DE2653" w:rsidRPr="00197EED" w:rsidRDefault="00DE2653" w:rsidP="00DE2653">
      <w:pPr>
        <w:spacing w:line="480" w:lineRule="auto"/>
        <w:rPr>
          <w:rFonts w:asciiTheme="minorHAnsi" w:eastAsiaTheme="minorHAnsi" w:hAnsiTheme="minorHAnsi" w:cs="Arial"/>
          <w:sz w:val="24"/>
          <w:szCs w:val="24"/>
          <w:lang w:val="en-US" w:eastAsia="en-US"/>
        </w:rPr>
      </w:pPr>
    </w:p>
    <w:p w14:paraId="6D4D2205" w14:textId="77777777" w:rsidR="00DE2653" w:rsidRPr="00197EED" w:rsidRDefault="00DE2653" w:rsidP="00DE2653">
      <w:pPr>
        <w:spacing w:line="480" w:lineRule="auto"/>
        <w:rPr>
          <w:rFonts w:asciiTheme="minorHAnsi" w:eastAsiaTheme="minorHAnsi" w:hAnsiTheme="minorHAnsi" w:cs="Arial"/>
          <w:sz w:val="24"/>
          <w:szCs w:val="24"/>
          <w:lang w:val="en-US" w:eastAsia="en-US"/>
        </w:rPr>
      </w:pPr>
    </w:p>
    <w:p w14:paraId="431F026B" w14:textId="77777777" w:rsidR="00DE2653" w:rsidRPr="00197EED" w:rsidRDefault="00DE2653" w:rsidP="00DE2653">
      <w:pPr>
        <w:spacing w:line="480" w:lineRule="auto"/>
        <w:rPr>
          <w:rFonts w:asciiTheme="minorHAnsi" w:eastAsiaTheme="minorHAnsi" w:hAnsiTheme="minorHAnsi" w:cs="Arial"/>
          <w:sz w:val="24"/>
          <w:szCs w:val="24"/>
          <w:lang w:val="en-US" w:eastAsia="en-US"/>
        </w:rPr>
      </w:pPr>
    </w:p>
    <w:p w14:paraId="17AC8C3B" w14:textId="77777777" w:rsidR="00DE2653" w:rsidRPr="00197EED" w:rsidRDefault="00DE2653" w:rsidP="00DE2653">
      <w:pPr>
        <w:spacing w:line="480" w:lineRule="auto"/>
        <w:rPr>
          <w:rFonts w:asciiTheme="minorHAnsi" w:eastAsiaTheme="minorHAnsi" w:hAnsiTheme="minorHAnsi" w:cs="Arial"/>
          <w:sz w:val="24"/>
          <w:szCs w:val="24"/>
          <w:lang w:val="en-US" w:eastAsia="en-US"/>
        </w:rPr>
      </w:pPr>
    </w:p>
    <w:p w14:paraId="518C603D" w14:textId="77777777" w:rsidR="00DE2653" w:rsidRPr="00197EED" w:rsidRDefault="00DE2653" w:rsidP="00DE2653">
      <w:pPr>
        <w:spacing w:line="480" w:lineRule="auto"/>
        <w:rPr>
          <w:rFonts w:asciiTheme="minorHAnsi" w:eastAsiaTheme="minorHAnsi" w:hAnsiTheme="minorHAnsi" w:cs="Arial"/>
          <w:sz w:val="24"/>
          <w:szCs w:val="24"/>
          <w:lang w:val="en-US" w:eastAsia="en-US"/>
        </w:rPr>
      </w:pPr>
    </w:p>
    <w:p w14:paraId="1154F5D4" w14:textId="77777777" w:rsidR="00DE2653" w:rsidRPr="00197EED" w:rsidRDefault="00DE2653" w:rsidP="00DE2653">
      <w:pPr>
        <w:spacing w:after="200" w:line="480" w:lineRule="auto"/>
        <w:rPr>
          <w:rFonts w:asciiTheme="minorHAnsi" w:eastAsiaTheme="minorHAnsi" w:hAnsiTheme="minorHAnsi" w:cs="Arial"/>
          <w:sz w:val="24"/>
          <w:szCs w:val="24"/>
          <w:u w:val="single"/>
          <w:lang w:val="en-US" w:eastAsia="en-US"/>
        </w:rPr>
      </w:pPr>
    </w:p>
    <w:p w14:paraId="3D3828EA" w14:textId="77777777" w:rsidR="00682159" w:rsidRDefault="00682159" w:rsidP="00DE2653">
      <w:pPr>
        <w:spacing w:after="200" w:line="480" w:lineRule="auto"/>
        <w:rPr>
          <w:rFonts w:asciiTheme="minorHAnsi" w:eastAsiaTheme="minorHAnsi" w:hAnsiTheme="minorHAnsi" w:cs="Arial"/>
          <w:b/>
          <w:sz w:val="28"/>
          <w:szCs w:val="24"/>
          <w:lang w:val="en-US" w:eastAsia="en-US"/>
        </w:rPr>
      </w:pPr>
    </w:p>
    <w:p w14:paraId="03678E8D" w14:textId="03760872" w:rsidR="00DE2653" w:rsidRPr="0067389D" w:rsidRDefault="00DE2653" w:rsidP="00DE2653">
      <w:pPr>
        <w:spacing w:after="200" w:line="480" w:lineRule="auto"/>
        <w:rPr>
          <w:rFonts w:asciiTheme="minorHAnsi" w:eastAsiaTheme="minorHAnsi" w:hAnsiTheme="minorHAnsi" w:cs="Arial"/>
          <w:b/>
          <w:sz w:val="28"/>
          <w:szCs w:val="24"/>
          <w:lang w:val="en-US" w:eastAsia="en-US"/>
        </w:rPr>
      </w:pPr>
      <w:r w:rsidRPr="0067389D">
        <w:rPr>
          <w:rFonts w:asciiTheme="minorHAnsi" w:eastAsiaTheme="minorHAnsi" w:hAnsiTheme="minorHAnsi" w:cs="Arial"/>
          <w:b/>
          <w:sz w:val="28"/>
          <w:szCs w:val="24"/>
          <w:lang w:val="en-US" w:eastAsia="en-US"/>
        </w:rPr>
        <w:lastRenderedPageBreak/>
        <w:t xml:space="preserve">Appendix </w:t>
      </w:r>
      <w:r w:rsidR="00B517FA">
        <w:rPr>
          <w:rFonts w:asciiTheme="minorHAnsi" w:eastAsiaTheme="minorHAnsi" w:hAnsiTheme="minorHAnsi" w:cs="Arial"/>
          <w:b/>
          <w:sz w:val="28"/>
          <w:szCs w:val="24"/>
          <w:lang w:val="en-US" w:eastAsia="en-US"/>
        </w:rPr>
        <w:t>7</w:t>
      </w:r>
    </w:p>
    <w:p w14:paraId="0D113215" w14:textId="77777777" w:rsidR="00DE2653" w:rsidRPr="00197EED" w:rsidRDefault="00DE2653" w:rsidP="00DE2653">
      <w:pPr>
        <w:spacing w:after="200" w:line="480" w:lineRule="auto"/>
        <w:rPr>
          <w:rFonts w:asciiTheme="minorHAnsi" w:eastAsia="Times New Roman" w:hAnsiTheme="minorHAnsi" w:cs="Arial"/>
          <w:b/>
          <w:color w:val="00403C"/>
          <w:sz w:val="24"/>
          <w:szCs w:val="24"/>
          <w:lang w:val="en-US" w:eastAsia="el-GR"/>
        </w:rPr>
      </w:pPr>
      <w:r w:rsidRPr="00197EED">
        <w:rPr>
          <w:rFonts w:asciiTheme="minorHAnsi" w:eastAsiaTheme="minorHAnsi" w:hAnsiTheme="minorHAnsi" w:cs="Arial"/>
          <w:b/>
          <w:sz w:val="24"/>
          <w:szCs w:val="24"/>
          <w:lang w:val="en-US" w:eastAsia="en-US"/>
        </w:rPr>
        <w:t>Oxford Knee Score</w:t>
      </w:r>
      <w:r w:rsidRPr="00197EED">
        <w:rPr>
          <w:rFonts w:asciiTheme="minorHAnsi" w:eastAsia="Times New Roman" w:hAnsiTheme="minorHAnsi" w:cs="Arial"/>
          <w:b/>
          <w:color w:val="00403C"/>
          <w:sz w:val="24"/>
          <w:szCs w:val="24"/>
          <w:lang w:val="en-US" w:eastAsia="el-GR"/>
        </w:rPr>
        <w:t xml:space="preserve"> </w:t>
      </w:r>
    </w:p>
    <w:p w14:paraId="67BB1409" w14:textId="77777777" w:rsidR="00DE2653" w:rsidRPr="00197EED" w:rsidRDefault="00DE2653" w:rsidP="00DE2653">
      <w:pPr>
        <w:spacing w:after="200" w:line="480" w:lineRule="auto"/>
        <w:rPr>
          <w:rFonts w:asciiTheme="minorHAnsi" w:eastAsia="Times New Roman" w:hAnsiTheme="minorHAnsi" w:cs="Arial"/>
          <w:sz w:val="24"/>
          <w:szCs w:val="24"/>
          <w:lang w:val="en-US" w:eastAsia="el-GR"/>
        </w:rPr>
      </w:pPr>
      <w:r w:rsidRPr="00197EED">
        <w:rPr>
          <w:rFonts w:asciiTheme="minorHAnsi" w:eastAsia="Times New Roman" w:hAnsiTheme="minorHAnsi" w:cs="Arial"/>
          <w:sz w:val="24"/>
          <w:szCs w:val="24"/>
          <w:lang w:val="en-US" w:eastAsia="el-GR"/>
        </w:rPr>
        <w:t>Please answer the following 12 multiple choice questions.</w:t>
      </w:r>
    </w:p>
    <w:p w14:paraId="0EFC9742" w14:textId="77777777" w:rsidR="00DE2653" w:rsidRPr="00197EED" w:rsidRDefault="00DE2653" w:rsidP="00DE2653">
      <w:pPr>
        <w:spacing w:after="200" w:line="480" w:lineRule="auto"/>
        <w:rPr>
          <w:rFonts w:asciiTheme="minorHAnsi" w:eastAsia="Times New Roman" w:hAnsiTheme="minorHAnsi" w:cs="Arial"/>
          <w:bCs/>
          <w:sz w:val="24"/>
          <w:szCs w:val="24"/>
          <w:lang w:val="en-US" w:eastAsia="el-GR"/>
        </w:rPr>
      </w:pPr>
      <w:r w:rsidRPr="00197EED">
        <w:rPr>
          <w:rFonts w:asciiTheme="minorHAnsi" w:eastAsia="Times New Roman" w:hAnsiTheme="minorHAnsi" w:cs="Arial"/>
          <w:bCs/>
          <w:sz w:val="24"/>
          <w:szCs w:val="24"/>
          <w:lang w:val="en-US" w:eastAsia="el-GR"/>
        </w:rPr>
        <w:t>During the past 4 weeks...</w:t>
      </w:r>
    </w:p>
    <w:p w14:paraId="0B43675E" w14:textId="77777777" w:rsidR="00DE2653" w:rsidRPr="00197EED" w:rsidRDefault="00DE2653" w:rsidP="00DE2653">
      <w:pPr>
        <w:spacing w:after="200" w:line="480" w:lineRule="auto"/>
        <w:rPr>
          <w:rFonts w:asciiTheme="minorHAnsi" w:eastAsiaTheme="minorHAnsi" w:hAnsiTheme="minorHAnsi" w:cs="Arial"/>
          <w:sz w:val="24"/>
          <w:szCs w:val="24"/>
          <w:lang w:val="en-US" w:eastAsia="en-US"/>
        </w:rPr>
      </w:pPr>
      <w:r w:rsidRPr="00197EED">
        <w:rPr>
          <w:rFonts w:asciiTheme="minorHAnsi" w:eastAsia="Times New Roman" w:hAnsiTheme="minorHAnsi" w:cs="Arial"/>
          <w:bCs/>
          <w:sz w:val="24"/>
          <w:szCs w:val="24"/>
          <w:u w:val="single"/>
          <w:lang w:val="en-US" w:eastAsia="el-GR"/>
        </w:rPr>
        <w:t>1. How would you describe the pain you usually have in your knee?</w:t>
      </w:r>
    </w:p>
    <w:tbl>
      <w:tblPr>
        <w:tblStyle w:val="TableGrid"/>
        <w:tblW w:w="0" w:type="auto"/>
        <w:tblInd w:w="-12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574"/>
        <w:gridCol w:w="1574"/>
        <w:gridCol w:w="1574"/>
        <w:gridCol w:w="1575"/>
        <w:gridCol w:w="1575"/>
      </w:tblGrid>
      <w:tr w:rsidR="00DE2653" w:rsidRPr="00197EED" w14:paraId="36C8CE22" w14:textId="77777777" w:rsidTr="00BA14E4">
        <w:trPr>
          <w:trHeight w:val="683"/>
        </w:trPr>
        <w:tc>
          <w:tcPr>
            <w:tcW w:w="1574" w:type="dxa"/>
          </w:tcPr>
          <w:p w14:paraId="33E130F4" w14:textId="77777777" w:rsidR="00DE2653" w:rsidRPr="00197EED" w:rsidRDefault="00DE2653" w:rsidP="00BA14E4">
            <w:pPr>
              <w:jc w:val="center"/>
              <w:rPr>
                <w:rFonts w:asciiTheme="minorHAnsi" w:eastAsia="Times New Roman" w:hAnsiTheme="minorHAnsi" w:cs="Arial"/>
                <w:bCs/>
                <w:sz w:val="24"/>
                <w:szCs w:val="24"/>
                <w:lang w:val="en-US" w:eastAsia="el-GR"/>
              </w:rPr>
            </w:pPr>
            <w:r w:rsidRPr="00197EED">
              <w:rPr>
                <w:rFonts w:asciiTheme="minorHAnsi" w:eastAsia="Times New Roman" w:hAnsiTheme="minorHAnsi" w:cs="Arial"/>
                <w:bCs/>
                <w:sz w:val="24"/>
                <w:szCs w:val="24"/>
                <w:lang w:val="en-US" w:eastAsia="el-GR"/>
              </w:rPr>
              <w:t>None</w:t>
            </w:r>
          </w:p>
          <w:p w14:paraId="611FD622" w14:textId="77777777" w:rsidR="00DE2653" w:rsidRPr="00197EED" w:rsidRDefault="00DE2653" w:rsidP="00BA14E4">
            <w:pPr>
              <w:rPr>
                <w:rFonts w:asciiTheme="minorHAnsi" w:eastAsia="Times New Roman" w:hAnsiTheme="minorHAnsi" w:cs="Arial"/>
                <w:bCs/>
                <w:sz w:val="24"/>
                <w:szCs w:val="24"/>
                <w:lang w:val="en-US" w:eastAsia="el-GR"/>
              </w:rPr>
            </w:pPr>
            <w:r w:rsidRPr="00197EED">
              <w:rPr>
                <w:rFonts w:asciiTheme="minorHAnsi" w:eastAsia="Times New Roman" w:hAnsiTheme="minorHAnsi" w:cs="Arial"/>
                <w:bCs/>
                <w:sz w:val="24"/>
                <w:szCs w:val="24"/>
                <w:lang w:val="en-US" w:eastAsia="el-GR"/>
              </w:rPr>
              <w:t xml:space="preserve">        </w:t>
            </w:r>
            <w:r w:rsidRPr="00197EED">
              <w:rPr>
                <w:rFonts w:asciiTheme="minorHAnsi" w:eastAsiaTheme="minorHAnsi" w:hAnsiTheme="minorHAnsi" w:cs="Arial"/>
                <w:sz w:val="24"/>
                <w:szCs w:val="24"/>
                <w:lang w:eastAsia="en-US"/>
              </w:rPr>
              <w:sym w:font="Wingdings" w:char="F06F"/>
            </w:r>
          </w:p>
          <w:p w14:paraId="1D66B9DC" w14:textId="77777777" w:rsidR="00DE2653" w:rsidRPr="00197EED" w:rsidRDefault="00DE2653" w:rsidP="00BA14E4">
            <w:pPr>
              <w:rPr>
                <w:rFonts w:asciiTheme="minorHAnsi" w:eastAsia="Times New Roman" w:hAnsiTheme="minorHAnsi" w:cs="Arial"/>
                <w:bCs/>
                <w:sz w:val="24"/>
                <w:szCs w:val="24"/>
                <w:lang w:val="en-US" w:eastAsia="el-GR"/>
              </w:rPr>
            </w:pPr>
          </w:p>
        </w:tc>
        <w:tc>
          <w:tcPr>
            <w:tcW w:w="1574" w:type="dxa"/>
          </w:tcPr>
          <w:p w14:paraId="08F4E8CB" w14:textId="77777777" w:rsidR="00DE2653" w:rsidRPr="00197EED" w:rsidRDefault="00DE2653" w:rsidP="00BA14E4">
            <w:pPr>
              <w:jc w:val="center"/>
              <w:rPr>
                <w:rFonts w:asciiTheme="minorHAnsi" w:eastAsia="Times New Roman" w:hAnsiTheme="minorHAnsi" w:cs="Arial"/>
                <w:bCs/>
                <w:sz w:val="24"/>
                <w:szCs w:val="24"/>
                <w:lang w:val="en-US" w:eastAsia="el-GR"/>
              </w:rPr>
            </w:pPr>
            <w:r w:rsidRPr="00197EED">
              <w:rPr>
                <w:rFonts w:asciiTheme="minorHAnsi" w:eastAsia="Times New Roman" w:hAnsiTheme="minorHAnsi" w:cs="Arial"/>
                <w:bCs/>
                <w:sz w:val="24"/>
                <w:szCs w:val="24"/>
                <w:lang w:val="en-US" w:eastAsia="el-GR"/>
              </w:rPr>
              <w:t>Very mild</w:t>
            </w:r>
          </w:p>
          <w:p w14:paraId="36936C3E" w14:textId="77777777" w:rsidR="00DE2653" w:rsidRPr="00197EED" w:rsidRDefault="00DE2653" w:rsidP="00BA14E4">
            <w:pPr>
              <w:jc w:val="center"/>
              <w:rPr>
                <w:rFonts w:asciiTheme="minorHAnsi" w:eastAsia="Times New Roman" w:hAnsiTheme="minorHAnsi" w:cs="Arial"/>
                <w:bCs/>
                <w:sz w:val="24"/>
                <w:szCs w:val="24"/>
                <w:lang w:val="en-US" w:eastAsia="el-GR"/>
              </w:rPr>
            </w:pPr>
            <w:r w:rsidRPr="00197EED">
              <w:rPr>
                <w:rFonts w:asciiTheme="minorHAnsi" w:eastAsiaTheme="minorHAnsi" w:hAnsiTheme="minorHAnsi" w:cs="Arial"/>
                <w:sz w:val="24"/>
                <w:szCs w:val="24"/>
                <w:lang w:eastAsia="en-US"/>
              </w:rPr>
              <w:sym w:font="Wingdings" w:char="F06F"/>
            </w:r>
          </w:p>
        </w:tc>
        <w:tc>
          <w:tcPr>
            <w:tcW w:w="1574" w:type="dxa"/>
          </w:tcPr>
          <w:p w14:paraId="50AC5EB7" w14:textId="77777777" w:rsidR="00DE2653" w:rsidRPr="00197EED" w:rsidRDefault="00DE2653" w:rsidP="00BA14E4">
            <w:pPr>
              <w:jc w:val="center"/>
              <w:rPr>
                <w:rFonts w:asciiTheme="minorHAnsi" w:eastAsia="Times New Roman" w:hAnsiTheme="minorHAnsi" w:cs="Arial"/>
                <w:bCs/>
                <w:sz w:val="24"/>
                <w:szCs w:val="24"/>
                <w:lang w:val="en-US" w:eastAsia="el-GR"/>
              </w:rPr>
            </w:pPr>
            <w:r w:rsidRPr="00197EED">
              <w:rPr>
                <w:rFonts w:asciiTheme="minorHAnsi" w:eastAsia="Times New Roman" w:hAnsiTheme="minorHAnsi" w:cs="Arial"/>
                <w:bCs/>
                <w:sz w:val="24"/>
                <w:szCs w:val="24"/>
                <w:lang w:val="en-US" w:eastAsia="el-GR"/>
              </w:rPr>
              <w:t>Mild</w:t>
            </w:r>
          </w:p>
          <w:p w14:paraId="7FBA644C" w14:textId="77777777" w:rsidR="00DE2653" w:rsidRPr="00197EED" w:rsidRDefault="00DE2653" w:rsidP="00BA14E4">
            <w:pPr>
              <w:jc w:val="center"/>
              <w:rPr>
                <w:rFonts w:asciiTheme="minorHAnsi" w:eastAsia="Times New Roman" w:hAnsiTheme="minorHAnsi" w:cs="Arial"/>
                <w:bCs/>
                <w:sz w:val="24"/>
                <w:szCs w:val="24"/>
                <w:lang w:val="en-US" w:eastAsia="el-GR"/>
              </w:rPr>
            </w:pPr>
            <w:r w:rsidRPr="00197EED">
              <w:rPr>
                <w:rFonts w:asciiTheme="minorHAnsi" w:eastAsiaTheme="minorHAnsi" w:hAnsiTheme="minorHAnsi" w:cs="Arial"/>
                <w:sz w:val="24"/>
                <w:szCs w:val="24"/>
                <w:lang w:eastAsia="en-US"/>
              </w:rPr>
              <w:sym w:font="Wingdings" w:char="F06F"/>
            </w:r>
          </w:p>
        </w:tc>
        <w:tc>
          <w:tcPr>
            <w:tcW w:w="1575" w:type="dxa"/>
          </w:tcPr>
          <w:p w14:paraId="2CA6C54D" w14:textId="77777777" w:rsidR="00DE2653" w:rsidRPr="00197EED" w:rsidRDefault="00DE2653" w:rsidP="00BA14E4">
            <w:pPr>
              <w:jc w:val="center"/>
              <w:rPr>
                <w:rFonts w:asciiTheme="minorHAnsi" w:eastAsia="Times New Roman" w:hAnsiTheme="minorHAnsi" w:cs="Arial"/>
                <w:bCs/>
                <w:sz w:val="24"/>
                <w:szCs w:val="24"/>
                <w:lang w:val="en-US" w:eastAsia="el-GR"/>
              </w:rPr>
            </w:pPr>
            <w:r w:rsidRPr="00197EED">
              <w:rPr>
                <w:rFonts w:asciiTheme="minorHAnsi" w:eastAsia="Times New Roman" w:hAnsiTheme="minorHAnsi" w:cs="Arial"/>
                <w:bCs/>
                <w:sz w:val="24"/>
                <w:szCs w:val="24"/>
                <w:lang w:val="en-US" w:eastAsia="el-GR"/>
              </w:rPr>
              <w:t>Moderate</w:t>
            </w:r>
          </w:p>
          <w:p w14:paraId="14EBE109" w14:textId="77777777" w:rsidR="00DE2653" w:rsidRPr="00197EED" w:rsidRDefault="00DE2653" w:rsidP="00BA14E4">
            <w:pPr>
              <w:jc w:val="center"/>
              <w:rPr>
                <w:rFonts w:asciiTheme="minorHAnsi" w:eastAsia="Times New Roman" w:hAnsiTheme="minorHAnsi" w:cs="Arial"/>
                <w:bCs/>
                <w:sz w:val="24"/>
                <w:szCs w:val="24"/>
                <w:lang w:val="en-US" w:eastAsia="el-GR"/>
              </w:rPr>
            </w:pPr>
            <w:r w:rsidRPr="00197EED">
              <w:rPr>
                <w:rFonts w:asciiTheme="minorHAnsi" w:eastAsiaTheme="minorHAnsi" w:hAnsiTheme="minorHAnsi" w:cs="Arial"/>
                <w:sz w:val="24"/>
                <w:szCs w:val="24"/>
                <w:lang w:eastAsia="en-US"/>
              </w:rPr>
              <w:sym w:font="Wingdings" w:char="F06F"/>
            </w:r>
          </w:p>
        </w:tc>
        <w:tc>
          <w:tcPr>
            <w:tcW w:w="1575" w:type="dxa"/>
          </w:tcPr>
          <w:p w14:paraId="3824C361" w14:textId="77777777" w:rsidR="00DE2653" w:rsidRPr="00197EED" w:rsidRDefault="00DE2653" w:rsidP="00BA14E4">
            <w:pPr>
              <w:jc w:val="center"/>
              <w:rPr>
                <w:rFonts w:asciiTheme="minorHAnsi" w:eastAsia="Times New Roman" w:hAnsiTheme="minorHAnsi" w:cs="Arial"/>
                <w:bCs/>
                <w:sz w:val="24"/>
                <w:szCs w:val="24"/>
                <w:lang w:val="en-US" w:eastAsia="el-GR"/>
              </w:rPr>
            </w:pPr>
            <w:r w:rsidRPr="00197EED">
              <w:rPr>
                <w:rFonts w:asciiTheme="minorHAnsi" w:eastAsia="Times New Roman" w:hAnsiTheme="minorHAnsi" w:cs="Arial"/>
                <w:bCs/>
                <w:sz w:val="24"/>
                <w:szCs w:val="24"/>
                <w:lang w:val="en-US" w:eastAsia="el-GR"/>
              </w:rPr>
              <w:t>Severe</w:t>
            </w:r>
          </w:p>
          <w:p w14:paraId="7568210C" w14:textId="77777777" w:rsidR="00DE2653" w:rsidRPr="00197EED" w:rsidRDefault="00DE2653" w:rsidP="00BA14E4">
            <w:pPr>
              <w:jc w:val="center"/>
              <w:rPr>
                <w:rFonts w:asciiTheme="minorHAnsi" w:eastAsia="Times New Roman" w:hAnsiTheme="minorHAnsi" w:cs="Arial"/>
                <w:bCs/>
                <w:sz w:val="24"/>
                <w:szCs w:val="24"/>
                <w:lang w:val="en-US" w:eastAsia="el-GR"/>
              </w:rPr>
            </w:pPr>
            <w:r w:rsidRPr="00197EED">
              <w:rPr>
                <w:rFonts w:asciiTheme="minorHAnsi" w:eastAsiaTheme="minorHAnsi" w:hAnsiTheme="minorHAnsi" w:cs="Arial"/>
                <w:sz w:val="24"/>
                <w:szCs w:val="24"/>
                <w:lang w:eastAsia="en-US"/>
              </w:rPr>
              <w:sym w:font="Wingdings" w:char="F06F"/>
            </w:r>
          </w:p>
        </w:tc>
      </w:tr>
    </w:tbl>
    <w:p w14:paraId="5098C318" w14:textId="77777777" w:rsidR="00DE2653" w:rsidRPr="00197EED" w:rsidRDefault="00DE2653" w:rsidP="00DE2653">
      <w:pPr>
        <w:spacing w:line="480" w:lineRule="auto"/>
        <w:rPr>
          <w:rFonts w:asciiTheme="minorHAnsi" w:eastAsia="Times New Roman" w:hAnsiTheme="minorHAnsi" w:cs="Arial"/>
          <w:bCs/>
          <w:color w:val="00403C"/>
          <w:sz w:val="24"/>
          <w:szCs w:val="24"/>
          <w:lang w:val="en-US" w:eastAsia="el-GR"/>
        </w:rPr>
      </w:pPr>
    </w:p>
    <w:p w14:paraId="0F815A45" w14:textId="77777777" w:rsidR="00DE2653" w:rsidRPr="00197EED" w:rsidRDefault="00DE2653" w:rsidP="00DE2653">
      <w:pPr>
        <w:spacing w:line="480" w:lineRule="auto"/>
        <w:rPr>
          <w:rFonts w:asciiTheme="minorHAnsi" w:eastAsiaTheme="minorHAnsi" w:hAnsiTheme="minorHAnsi" w:cs="Arial"/>
          <w:sz w:val="24"/>
          <w:szCs w:val="24"/>
          <w:lang w:val="en-US" w:eastAsia="en-US"/>
        </w:rPr>
      </w:pPr>
      <w:r w:rsidRPr="00197EED">
        <w:rPr>
          <w:rFonts w:asciiTheme="minorHAnsi" w:eastAsia="Times New Roman" w:hAnsiTheme="minorHAnsi" w:cs="Arial"/>
          <w:bCs/>
          <w:sz w:val="24"/>
          <w:szCs w:val="24"/>
          <w:u w:val="single"/>
          <w:lang w:val="en-US" w:eastAsia="el-GR"/>
        </w:rPr>
        <w:t>2. Have you had any trouble washing and drying yourself (all over) because of your knee?</w:t>
      </w:r>
    </w:p>
    <w:tbl>
      <w:tblPr>
        <w:tblStyle w:val="TableGrid"/>
        <w:tblW w:w="0" w:type="auto"/>
        <w:tblInd w:w="-12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581"/>
        <w:gridCol w:w="1581"/>
        <w:gridCol w:w="1581"/>
        <w:gridCol w:w="1582"/>
        <w:gridCol w:w="1582"/>
      </w:tblGrid>
      <w:tr w:rsidR="00DE2653" w:rsidRPr="00197EED" w14:paraId="0DDCFAC1" w14:textId="77777777" w:rsidTr="00BA14E4">
        <w:trPr>
          <w:trHeight w:val="818"/>
        </w:trPr>
        <w:tc>
          <w:tcPr>
            <w:tcW w:w="1581" w:type="dxa"/>
          </w:tcPr>
          <w:p w14:paraId="7070C7C7"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No trouble                     at all</w:t>
            </w:r>
          </w:p>
          <w:p w14:paraId="31AD1EC5"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eastAsia="en-US"/>
              </w:rPr>
              <w:sym w:font="Wingdings" w:char="F06F"/>
            </w:r>
          </w:p>
        </w:tc>
        <w:tc>
          <w:tcPr>
            <w:tcW w:w="1581" w:type="dxa"/>
          </w:tcPr>
          <w:p w14:paraId="5982409C"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Very little trouble</w:t>
            </w:r>
          </w:p>
          <w:p w14:paraId="74F580BA"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eastAsia="en-US"/>
              </w:rPr>
              <w:sym w:font="Wingdings" w:char="F06F"/>
            </w:r>
          </w:p>
        </w:tc>
        <w:tc>
          <w:tcPr>
            <w:tcW w:w="1581" w:type="dxa"/>
          </w:tcPr>
          <w:p w14:paraId="09585A88"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Moderate trouble</w:t>
            </w:r>
          </w:p>
          <w:p w14:paraId="1D95C9BB"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eastAsia="en-US"/>
              </w:rPr>
              <w:sym w:font="Wingdings" w:char="F06F"/>
            </w:r>
          </w:p>
        </w:tc>
        <w:tc>
          <w:tcPr>
            <w:tcW w:w="1582" w:type="dxa"/>
          </w:tcPr>
          <w:p w14:paraId="1668D8DD"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Extreme difficulty</w:t>
            </w:r>
          </w:p>
          <w:p w14:paraId="4F54462A"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eastAsia="en-US"/>
              </w:rPr>
              <w:sym w:font="Wingdings" w:char="F06F"/>
            </w:r>
          </w:p>
        </w:tc>
        <w:tc>
          <w:tcPr>
            <w:tcW w:w="1582" w:type="dxa"/>
          </w:tcPr>
          <w:p w14:paraId="6F1495B7"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Impossible to do</w:t>
            </w:r>
          </w:p>
          <w:p w14:paraId="03C0933B"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eastAsia="en-US"/>
              </w:rPr>
              <w:sym w:font="Wingdings" w:char="F06F"/>
            </w:r>
          </w:p>
        </w:tc>
      </w:tr>
    </w:tbl>
    <w:p w14:paraId="718C7A0E" w14:textId="77777777" w:rsidR="00DE2653" w:rsidRPr="00197EED" w:rsidRDefault="00DE2653" w:rsidP="00DE2653">
      <w:pPr>
        <w:spacing w:line="480" w:lineRule="auto"/>
        <w:rPr>
          <w:rFonts w:asciiTheme="minorHAnsi" w:eastAsiaTheme="minorHAnsi" w:hAnsiTheme="minorHAnsi" w:cs="Arial"/>
          <w:sz w:val="24"/>
          <w:szCs w:val="24"/>
          <w:lang w:val="en-US" w:eastAsia="en-US"/>
        </w:rPr>
      </w:pPr>
    </w:p>
    <w:p w14:paraId="353350EA" w14:textId="77777777" w:rsidR="00DE2653" w:rsidRPr="00197EED" w:rsidRDefault="00DE2653" w:rsidP="00DE2653">
      <w:pPr>
        <w:spacing w:after="200" w:line="480" w:lineRule="auto"/>
        <w:rPr>
          <w:rFonts w:asciiTheme="minorHAnsi" w:eastAsiaTheme="minorHAnsi" w:hAnsiTheme="minorHAnsi" w:cs="Arial"/>
          <w:bCs/>
          <w:sz w:val="24"/>
          <w:szCs w:val="24"/>
          <w:u w:val="single"/>
          <w:lang w:val="en-US" w:eastAsia="en-US"/>
        </w:rPr>
      </w:pPr>
      <w:r w:rsidRPr="00197EED">
        <w:rPr>
          <w:rFonts w:asciiTheme="minorHAnsi" w:eastAsiaTheme="minorHAnsi" w:hAnsiTheme="minorHAnsi" w:cs="Arial"/>
          <w:bCs/>
          <w:sz w:val="24"/>
          <w:szCs w:val="24"/>
          <w:u w:val="single"/>
          <w:lang w:val="en-US" w:eastAsia="en-US"/>
        </w:rPr>
        <w:t>3. Have you had any trouble getting in and out of the car or using public transport because of your knee? (With or without a stick)</w:t>
      </w:r>
    </w:p>
    <w:tbl>
      <w:tblPr>
        <w:tblStyle w:val="TableGrid"/>
        <w:tblW w:w="0" w:type="auto"/>
        <w:tblInd w:w="-12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600"/>
        <w:gridCol w:w="1600"/>
        <w:gridCol w:w="1600"/>
        <w:gridCol w:w="1601"/>
        <w:gridCol w:w="1601"/>
      </w:tblGrid>
      <w:tr w:rsidR="00DE2653" w:rsidRPr="00197EED" w14:paraId="213A694D" w14:textId="77777777" w:rsidTr="00BA14E4">
        <w:trPr>
          <w:trHeight w:val="886"/>
        </w:trPr>
        <w:tc>
          <w:tcPr>
            <w:tcW w:w="1600" w:type="dxa"/>
          </w:tcPr>
          <w:p w14:paraId="0CB3F528"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No trouble                     at all</w:t>
            </w:r>
          </w:p>
          <w:p w14:paraId="6ED0B255"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eastAsia="en-US"/>
              </w:rPr>
              <w:sym w:font="Wingdings" w:char="F06F"/>
            </w:r>
          </w:p>
        </w:tc>
        <w:tc>
          <w:tcPr>
            <w:tcW w:w="1600" w:type="dxa"/>
          </w:tcPr>
          <w:p w14:paraId="57564690"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Very little trouble</w:t>
            </w:r>
          </w:p>
          <w:p w14:paraId="23DDDA81"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eastAsia="en-US"/>
              </w:rPr>
              <w:sym w:font="Wingdings" w:char="F06F"/>
            </w:r>
          </w:p>
        </w:tc>
        <w:tc>
          <w:tcPr>
            <w:tcW w:w="1600" w:type="dxa"/>
          </w:tcPr>
          <w:p w14:paraId="111458B0"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Moderate trouble</w:t>
            </w:r>
          </w:p>
          <w:p w14:paraId="549B18E6"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eastAsia="en-US"/>
              </w:rPr>
              <w:sym w:font="Wingdings" w:char="F06F"/>
            </w:r>
          </w:p>
        </w:tc>
        <w:tc>
          <w:tcPr>
            <w:tcW w:w="1601" w:type="dxa"/>
          </w:tcPr>
          <w:p w14:paraId="5D171BE6"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Extreme difficulty</w:t>
            </w:r>
          </w:p>
          <w:p w14:paraId="5A96396B"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eastAsia="en-US"/>
              </w:rPr>
              <w:sym w:font="Wingdings" w:char="F06F"/>
            </w:r>
          </w:p>
        </w:tc>
        <w:tc>
          <w:tcPr>
            <w:tcW w:w="1601" w:type="dxa"/>
          </w:tcPr>
          <w:p w14:paraId="5025A92B"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Impossible to do</w:t>
            </w:r>
          </w:p>
          <w:p w14:paraId="4FD7B4A8"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eastAsia="en-US"/>
              </w:rPr>
              <w:sym w:font="Wingdings" w:char="F06F"/>
            </w:r>
          </w:p>
        </w:tc>
      </w:tr>
    </w:tbl>
    <w:p w14:paraId="58E66166" w14:textId="77777777" w:rsidR="00DE2653" w:rsidRPr="00197EED" w:rsidRDefault="00DE2653" w:rsidP="00DE2653">
      <w:pPr>
        <w:spacing w:after="200" w:line="480" w:lineRule="auto"/>
        <w:rPr>
          <w:rFonts w:asciiTheme="minorHAnsi" w:eastAsiaTheme="minorHAnsi" w:hAnsiTheme="minorHAnsi" w:cs="Arial"/>
          <w:bCs/>
          <w:sz w:val="24"/>
          <w:szCs w:val="24"/>
          <w:u w:val="single"/>
          <w:lang w:val="en-US" w:eastAsia="en-US"/>
        </w:rPr>
      </w:pPr>
    </w:p>
    <w:p w14:paraId="19336943" w14:textId="77777777" w:rsidR="00DE2653" w:rsidRPr="00197EED" w:rsidRDefault="00DE2653" w:rsidP="00DE2653">
      <w:pPr>
        <w:spacing w:after="200" w:line="480" w:lineRule="auto"/>
        <w:rPr>
          <w:rFonts w:asciiTheme="minorHAnsi" w:eastAsiaTheme="minorHAnsi" w:hAnsiTheme="minorHAnsi" w:cs="Arial"/>
          <w:bCs/>
          <w:sz w:val="24"/>
          <w:szCs w:val="24"/>
          <w:u w:val="single"/>
          <w:lang w:val="en-US" w:eastAsia="en-US"/>
        </w:rPr>
      </w:pPr>
      <w:r w:rsidRPr="00197EED">
        <w:rPr>
          <w:rFonts w:asciiTheme="minorHAnsi" w:eastAsiaTheme="minorHAnsi" w:hAnsiTheme="minorHAnsi" w:cs="Arial"/>
          <w:sz w:val="24"/>
          <w:szCs w:val="24"/>
          <w:u w:val="single"/>
          <w:lang w:val="en-US" w:eastAsia="en-US"/>
        </w:rPr>
        <w:t xml:space="preserve">4. </w:t>
      </w:r>
      <w:r w:rsidRPr="00197EED">
        <w:rPr>
          <w:rFonts w:asciiTheme="minorHAnsi" w:eastAsiaTheme="minorHAnsi" w:hAnsiTheme="minorHAnsi" w:cs="Arial"/>
          <w:bCs/>
          <w:sz w:val="24"/>
          <w:szCs w:val="24"/>
          <w:u w:val="single"/>
          <w:lang w:val="en-US" w:eastAsia="en-US"/>
        </w:rPr>
        <w:t>For how long are you able to walk before the pain in your knee becomes severe? (With or without a stick)</w:t>
      </w:r>
    </w:p>
    <w:tbl>
      <w:tblPr>
        <w:tblStyle w:val="TableGrid"/>
        <w:tblW w:w="0" w:type="auto"/>
        <w:tblInd w:w="-113" w:type="dxa"/>
        <w:tblLook w:val="04A0" w:firstRow="1" w:lastRow="0" w:firstColumn="1" w:lastColumn="0" w:noHBand="0" w:noVBand="1"/>
      </w:tblPr>
      <w:tblGrid>
        <w:gridCol w:w="1610"/>
        <w:gridCol w:w="1610"/>
        <w:gridCol w:w="1610"/>
        <w:gridCol w:w="1611"/>
        <w:gridCol w:w="1611"/>
      </w:tblGrid>
      <w:tr w:rsidR="00DE2653" w:rsidRPr="00197EED" w14:paraId="74539963" w14:textId="77777777" w:rsidTr="00BA14E4">
        <w:trPr>
          <w:trHeight w:val="1104"/>
        </w:trPr>
        <w:tc>
          <w:tcPr>
            <w:tcW w:w="1610" w:type="dxa"/>
          </w:tcPr>
          <w:p w14:paraId="6459F5B2"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No pain &gt; 60 min</w:t>
            </w:r>
          </w:p>
          <w:p w14:paraId="6A339D01" w14:textId="77777777" w:rsidR="00DE2653" w:rsidRPr="00197EED" w:rsidRDefault="00DE2653" w:rsidP="00BA14E4">
            <w:pPr>
              <w:jc w:val="center"/>
              <w:rPr>
                <w:rFonts w:asciiTheme="minorHAnsi" w:eastAsiaTheme="minorHAnsi" w:hAnsiTheme="minorHAnsi" w:cs="Arial"/>
                <w:bCs/>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10" w:type="dxa"/>
          </w:tcPr>
          <w:p w14:paraId="591B2C6B"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16 - 60 minutes</w:t>
            </w:r>
          </w:p>
          <w:p w14:paraId="0283E4C9" w14:textId="77777777" w:rsidR="00DE2653" w:rsidRPr="00197EED" w:rsidRDefault="00DE2653" w:rsidP="00BA14E4">
            <w:pPr>
              <w:jc w:val="center"/>
              <w:rPr>
                <w:rFonts w:asciiTheme="minorHAnsi" w:eastAsiaTheme="minorHAnsi" w:hAnsiTheme="minorHAnsi" w:cs="Arial"/>
                <w:bCs/>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10" w:type="dxa"/>
          </w:tcPr>
          <w:p w14:paraId="18EC9351"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5 - 15 minutes</w:t>
            </w:r>
          </w:p>
          <w:p w14:paraId="46DC48EB" w14:textId="77777777" w:rsidR="00DE2653" w:rsidRPr="00197EED" w:rsidRDefault="00DE2653" w:rsidP="00BA14E4">
            <w:pPr>
              <w:jc w:val="center"/>
              <w:rPr>
                <w:rFonts w:asciiTheme="minorHAnsi" w:eastAsiaTheme="minorHAnsi" w:hAnsiTheme="minorHAnsi" w:cs="Arial"/>
                <w:bCs/>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11" w:type="dxa"/>
          </w:tcPr>
          <w:p w14:paraId="0BE63C96"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Around the house only</w:t>
            </w:r>
          </w:p>
          <w:p w14:paraId="1AAEF879" w14:textId="77777777" w:rsidR="00DE2653" w:rsidRPr="00197EED" w:rsidRDefault="00DE2653" w:rsidP="00BA14E4">
            <w:pPr>
              <w:jc w:val="center"/>
              <w:rPr>
                <w:rFonts w:asciiTheme="minorHAnsi" w:eastAsiaTheme="minorHAnsi" w:hAnsiTheme="minorHAnsi" w:cs="Arial"/>
                <w:bCs/>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11" w:type="dxa"/>
          </w:tcPr>
          <w:p w14:paraId="457EF35A"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Not at all-severe on walking</w:t>
            </w:r>
          </w:p>
          <w:p w14:paraId="324AA2C8" w14:textId="77777777" w:rsidR="00DE2653" w:rsidRPr="00197EED" w:rsidRDefault="00DE2653" w:rsidP="00BA14E4">
            <w:pPr>
              <w:jc w:val="center"/>
              <w:rPr>
                <w:rFonts w:asciiTheme="minorHAnsi" w:eastAsiaTheme="minorHAnsi" w:hAnsiTheme="minorHAnsi" w:cs="Arial"/>
                <w:bCs/>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r>
    </w:tbl>
    <w:p w14:paraId="463056C9" w14:textId="77777777" w:rsidR="00DE2653" w:rsidRPr="00197EED" w:rsidRDefault="00DE2653" w:rsidP="00DE2653">
      <w:pPr>
        <w:spacing w:after="200" w:line="480" w:lineRule="auto"/>
        <w:rPr>
          <w:rFonts w:asciiTheme="minorHAnsi" w:eastAsiaTheme="minorHAnsi" w:hAnsiTheme="minorHAnsi" w:cs="Arial"/>
          <w:bCs/>
          <w:sz w:val="24"/>
          <w:szCs w:val="24"/>
          <w:u w:val="single"/>
          <w:lang w:val="en-US" w:eastAsia="en-US"/>
        </w:rPr>
      </w:pPr>
    </w:p>
    <w:p w14:paraId="477E458B" w14:textId="77777777" w:rsidR="00DE2653" w:rsidRPr="00197EED" w:rsidRDefault="00DE2653" w:rsidP="00DE2653">
      <w:pPr>
        <w:spacing w:after="200" w:line="480" w:lineRule="auto"/>
        <w:rPr>
          <w:rFonts w:asciiTheme="minorHAnsi" w:eastAsiaTheme="minorHAnsi" w:hAnsiTheme="minorHAnsi" w:cs="Arial"/>
          <w:bCs/>
          <w:sz w:val="24"/>
          <w:szCs w:val="24"/>
          <w:u w:val="single"/>
          <w:lang w:val="en-US" w:eastAsia="en-US"/>
        </w:rPr>
      </w:pPr>
      <w:r w:rsidRPr="00197EED">
        <w:rPr>
          <w:rFonts w:asciiTheme="minorHAnsi" w:eastAsiaTheme="minorHAnsi" w:hAnsiTheme="minorHAnsi" w:cs="Arial"/>
          <w:bCs/>
          <w:sz w:val="24"/>
          <w:szCs w:val="24"/>
          <w:u w:val="single"/>
          <w:lang w:val="en-US" w:eastAsia="en-US"/>
        </w:rPr>
        <w:t>5. After a meal (sat at a table), how painful has it been for you to stand up from a chair because of your knee?</w:t>
      </w:r>
    </w:p>
    <w:tbl>
      <w:tblPr>
        <w:tblStyle w:val="TableGrid"/>
        <w:tblW w:w="0" w:type="auto"/>
        <w:tblInd w:w="-113" w:type="dxa"/>
        <w:tblLook w:val="04A0" w:firstRow="1" w:lastRow="0" w:firstColumn="1" w:lastColumn="0" w:noHBand="0" w:noVBand="1"/>
      </w:tblPr>
      <w:tblGrid>
        <w:gridCol w:w="1632"/>
        <w:gridCol w:w="1632"/>
        <w:gridCol w:w="1632"/>
        <w:gridCol w:w="1632"/>
        <w:gridCol w:w="1632"/>
      </w:tblGrid>
      <w:tr w:rsidR="00DE2653" w:rsidRPr="00197EED" w14:paraId="3ED5D956" w14:textId="77777777" w:rsidTr="00BA14E4">
        <w:trPr>
          <w:trHeight w:val="792"/>
        </w:trPr>
        <w:tc>
          <w:tcPr>
            <w:tcW w:w="1632" w:type="dxa"/>
          </w:tcPr>
          <w:p w14:paraId="523ECE3F"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Not at all painful</w:t>
            </w:r>
          </w:p>
          <w:p w14:paraId="4E7B1E2D" w14:textId="77777777" w:rsidR="00DE2653" w:rsidRPr="00197EED" w:rsidRDefault="00DE2653" w:rsidP="00BA14E4">
            <w:pPr>
              <w:jc w:val="center"/>
              <w:rPr>
                <w:rFonts w:asciiTheme="minorHAnsi" w:eastAsiaTheme="minorHAnsi" w:hAnsiTheme="minorHAnsi" w:cs="Arial"/>
                <w:bCs/>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32" w:type="dxa"/>
          </w:tcPr>
          <w:p w14:paraId="644195A3" w14:textId="77777777" w:rsidR="00DE2653" w:rsidRPr="00197EED" w:rsidRDefault="00DE2653" w:rsidP="00BA14E4">
            <w:pPr>
              <w:jc w:val="center"/>
              <w:rPr>
                <w:rFonts w:asciiTheme="minorHAnsi" w:eastAsia="Times New Roman" w:hAnsiTheme="minorHAnsi" w:cs="Arial"/>
                <w:sz w:val="24"/>
                <w:szCs w:val="24"/>
                <w:lang w:val="en-US" w:eastAsia="el-GR"/>
              </w:rPr>
            </w:pPr>
            <w:r w:rsidRPr="00197EED">
              <w:rPr>
                <w:rFonts w:asciiTheme="minorHAnsi" w:eastAsia="Times New Roman" w:hAnsiTheme="minorHAnsi" w:cs="Arial"/>
                <w:sz w:val="24"/>
                <w:szCs w:val="24"/>
                <w:lang w:val="en-US" w:eastAsia="el-GR"/>
              </w:rPr>
              <w:t>Slightly painful</w:t>
            </w:r>
          </w:p>
          <w:p w14:paraId="431680A1" w14:textId="77777777" w:rsidR="00DE2653" w:rsidRPr="00197EED" w:rsidRDefault="00DE2653" w:rsidP="00BA14E4">
            <w:pPr>
              <w:jc w:val="center"/>
              <w:rPr>
                <w:rFonts w:asciiTheme="minorHAnsi" w:eastAsiaTheme="minorHAnsi" w:hAnsiTheme="minorHAnsi" w:cs="Arial"/>
                <w:bCs/>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32" w:type="dxa"/>
          </w:tcPr>
          <w:p w14:paraId="51518857"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Moderately pain</w:t>
            </w:r>
          </w:p>
          <w:p w14:paraId="3FE84201" w14:textId="77777777" w:rsidR="00DE2653" w:rsidRPr="00197EED" w:rsidRDefault="00DE2653" w:rsidP="00BA14E4">
            <w:pPr>
              <w:jc w:val="center"/>
              <w:rPr>
                <w:rFonts w:asciiTheme="minorHAnsi" w:eastAsiaTheme="minorHAnsi" w:hAnsiTheme="minorHAnsi" w:cs="Arial"/>
                <w:bCs/>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32" w:type="dxa"/>
          </w:tcPr>
          <w:p w14:paraId="4C38F661"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Very painful</w:t>
            </w:r>
          </w:p>
          <w:p w14:paraId="4050D529" w14:textId="77777777" w:rsidR="00DE2653" w:rsidRPr="00197EED" w:rsidRDefault="00DE2653" w:rsidP="00BA14E4">
            <w:pPr>
              <w:jc w:val="center"/>
              <w:rPr>
                <w:rFonts w:asciiTheme="minorHAnsi" w:eastAsiaTheme="minorHAnsi" w:hAnsiTheme="minorHAnsi" w:cs="Arial"/>
                <w:sz w:val="24"/>
                <w:szCs w:val="24"/>
                <w:lang w:val="en-US" w:eastAsia="en-US"/>
              </w:rPr>
            </w:pPr>
          </w:p>
          <w:p w14:paraId="780E4B46" w14:textId="77777777" w:rsidR="00DE2653" w:rsidRPr="00197EED" w:rsidRDefault="00DE2653" w:rsidP="00BA14E4">
            <w:pPr>
              <w:jc w:val="center"/>
              <w:rPr>
                <w:rFonts w:asciiTheme="minorHAnsi" w:eastAsiaTheme="minorHAnsi" w:hAnsiTheme="minorHAnsi" w:cs="Arial"/>
                <w:bCs/>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32" w:type="dxa"/>
          </w:tcPr>
          <w:p w14:paraId="576AC446"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Unbearable</w:t>
            </w:r>
          </w:p>
          <w:p w14:paraId="35F89768" w14:textId="77777777" w:rsidR="00DE2653" w:rsidRPr="00197EED" w:rsidRDefault="00DE2653" w:rsidP="00BA14E4">
            <w:pPr>
              <w:jc w:val="center"/>
              <w:rPr>
                <w:rFonts w:asciiTheme="minorHAnsi" w:eastAsiaTheme="minorHAnsi" w:hAnsiTheme="minorHAnsi" w:cs="Arial"/>
                <w:sz w:val="24"/>
                <w:szCs w:val="24"/>
                <w:lang w:val="en-US" w:eastAsia="en-US"/>
              </w:rPr>
            </w:pPr>
          </w:p>
          <w:p w14:paraId="1CD552CA" w14:textId="77777777" w:rsidR="00DE2653" w:rsidRPr="00197EED" w:rsidRDefault="00DE2653" w:rsidP="00BA14E4">
            <w:pPr>
              <w:jc w:val="center"/>
              <w:rPr>
                <w:rFonts w:asciiTheme="minorHAnsi" w:eastAsiaTheme="minorHAnsi" w:hAnsiTheme="minorHAnsi" w:cs="Arial"/>
                <w:bCs/>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r>
    </w:tbl>
    <w:p w14:paraId="2CFF9CCC" w14:textId="77777777" w:rsidR="00DE2653" w:rsidRPr="00197EED" w:rsidRDefault="00DE2653" w:rsidP="00DE2653">
      <w:pPr>
        <w:spacing w:after="200" w:line="480" w:lineRule="auto"/>
        <w:rPr>
          <w:rFonts w:asciiTheme="minorHAnsi" w:eastAsiaTheme="minorHAnsi" w:hAnsiTheme="minorHAnsi" w:cs="Arial"/>
          <w:bCs/>
          <w:sz w:val="24"/>
          <w:szCs w:val="24"/>
          <w:u w:val="single"/>
          <w:lang w:val="en-US" w:eastAsia="en-US"/>
        </w:rPr>
      </w:pPr>
    </w:p>
    <w:p w14:paraId="652F0ECE" w14:textId="77777777" w:rsidR="00DE2653" w:rsidRPr="00197EED" w:rsidRDefault="00DE2653" w:rsidP="00DE2653">
      <w:pPr>
        <w:spacing w:after="200" w:line="480" w:lineRule="auto"/>
        <w:rPr>
          <w:rFonts w:asciiTheme="minorHAnsi" w:eastAsiaTheme="minorHAnsi" w:hAnsiTheme="minorHAnsi" w:cs="Arial"/>
          <w:bCs/>
          <w:sz w:val="24"/>
          <w:szCs w:val="24"/>
          <w:u w:val="single"/>
          <w:lang w:val="en-US" w:eastAsia="en-US"/>
        </w:rPr>
      </w:pPr>
      <w:r w:rsidRPr="00197EED">
        <w:rPr>
          <w:rFonts w:asciiTheme="minorHAnsi" w:eastAsiaTheme="minorHAnsi" w:hAnsiTheme="minorHAnsi" w:cs="Arial"/>
          <w:sz w:val="24"/>
          <w:szCs w:val="24"/>
          <w:u w:val="single"/>
          <w:lang w:val="en-US" w:eastAsia="en-US"/>
        </w:rPr>
        <w:t>6.</w:t>
      </w:r>
      <w:r w:rsidRPr="00197EED">
        <w:rPr>
          <w:rFonts w:asciiTheme="minorHAnsi" w:eastAsiaTheme="minorHAnsi" w:hAnsiTheme="minorHAnsi" w:cs="Arial"/>
          <w:bCs/>
          <w:sz w:val="24"/>
          <w:szCs w:val="24"/>
          <w:u w:val="single"/>
          <w:lang w:val="en-US" w:eastAsia="en-US"/>
        </w:rPr>
        <w:t xml:space="preserve"> Have you been limping when walking, because of your knee?</w:t>
      </w:r>
    </w:p>
    <w:tbl>
      <w:tblPr>
        <w:tblStyle w:val="TableGrid"/>
        <w:tblW w:w="0" w:type="auto"/>
        <w:tblInd w:w="-113" w:type="dxa"/>
        <w:tblLook w:val="04A0" w:firstRow="1" w:lastRow="0" w:firstColumn="1" w:lastColumn="0" w:noHBand="0" w:noVBand="1"/>
      </w:tblPr>
      <w:tblGrid>
        <w:gridCol w:w="1629"/>
        <w:gridCol w:w="1629"/>
        <w:gridCol w:w="1629"/>
        <w:gridCol w:w="1630"/>
        <w:gridCol w:w="1630"/>
      </w:tblGrid>
      <w:tr w:rsidR="00DE2653" w:rsidRPr="00197EED" w14:paraId="63EFE1C3" w14:textId="77777777" w:rsidTr="00BA14E4">
        <w:trPr>
          <w:trHeight w:val="804"/>
        </w:trPr>
        <w:tc>
          <w:tcPr>
            <w:tcW w:w="1629" w:type="dxa"/>
          </w:tcPr>
          <w:p w14:paraId="5957E6BA"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Rarely/ never</w:t>
            </w:r>
          </w:p>
          <w:p w14:paraId="1C3B4B02" w14:textId="77777777" w:rsidR="00DE2653" w:rsidRPr="00197EED" w:rsidRDefault="00DE2653" w:rsidP="00BA14E4">
            <w:pPr>
              <w:jc w:val="center"/>
              <w:rPr>
                <w:rFonts w:asciiTheme="minorHAnsi" w:eastAsiaTheme="minorHAnsi" w:hAnsiTheme="minorHAnsi" w:cs="Arial"/>
                <w:bCs/>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29" w:type="dxa"/>
          </w:tcPr>
          <w:p w14:paraId="29B9529C"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Sometimes or just at first</w:t>
            </w:r>
          </w:p>
          <w:p w14:paraId="45A2FE11" w14:textId="77777777" w:rsidR="00DE2653" w:rsidRPr="00197EED" w:rsidRDefault="00DE2653" w:rsidP="00BA14E4">
            <w:pPr>
              <w:jc w:val="center"/>
              <w:rPr>
                <w:rFonts w:asciiTheme="minorHAnsi" w:eastAsiaTheme="minorHAnsi" w:hAnsiTheme="minorHAnsi" w:cs="Arial"/>
                <w:bCs/>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29" w:type="dxa"/>
          </w:tcPr>
          <w:p w14:paraId="18F9B263"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Often, not just at first</w:t>
            </w:r>
          </w:p>
          <w:p w14:paraId="3E3D3C22" w14:textId="77777777" w:rsidR="00DE2653" w:rsidRPr="00197EED" w:rsidRDefault="00DE2653" w:rsidP="00BA14E4">
            <w:pPr>
              <w:jc w:val="center"/>
              <w:rPr>
                <w:rFonts w:asciiTheme="minorHAnsi" w:eastAsiaTheme="minorHAnsi" w:hAnsiTheme="minorHAnsi" w:cs="Arial"/>
                <w:bCs/>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30" w:type="dxa"/>
          </w:tcPr>
          <w:p w14:paraId="4E38B8B8"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Most of the time</w:t>
            </w:r>
          </w:p>
          <w:p w14:paraId="711358E9" w14:textId="77777777" w:rsidR="00DE2653" w:rsidRPr="00197EED" w:rsidRDefault="00DE2653" w:rsidP="00BA14E4">
            <w:pPr>
              <w:jc w:val="center"/>
              <w:rPr>
                <w:rFonts w:asciiTheme="minorHAnsi" w:eastAsiaTheme="minorHAnsi" w:hAnsiTheme="minorHAnsi" w:cs="Arial"/>
                <w:bCs/>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30" w:type="dxa"/>
          </w:tcPr>
          <w:p w14:paraId="0E46DC55"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All of the time</w:t>
            </w:r>
          </w:p>
          <w:p w14:paraId="4F7F5BC1" w14:textId="77777777" w:rsidR="00DE2653" w:rsidRPr="00197EED" w:rsidRDefault="00DE2653" w:rsidP="00BA14E4">
            <w:pPr>
              <w:jc w:val="center"/>
              <w:rPr>
                <w:rFonts w:asciiTheme="minorHAnsi" w:eastAsiaTheme="minorHAnsi" w:hAnsiTheme="minorHAnsi" w:cs="Arial"/>
                <w:bCs/>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r>
    </w:tbl>
    <w:p w14:paraId="04B4F034" w14:textId="77777777" w:rsidR="00DE2653" w:rsidRPr="00197EED" w:rsidRDefault="00DE2653" w:rsidP="00DE2653">
      <w:pPr>
        <w:spacing w:after="200" w:line="480" w:lineRule="auto"/>
        <w:rPr>
          <w:rFonts w:asciiTheme="minorHAnsi" w:eastAsiaTheme="minorHAnsi" w:hAnsiTheme="minorHAnsi" w:cs="Arial"/>
          <w:bCs/>
          <w:sz w:val="24"/>
          <w:szCs w:val="24"/>
          <w:u w:val="single"/>
          <w:lang w:val="en-US" w:eastAsia="en-US"/>
        </w:rPr>
      </w:pPr>
    </w:p>
    <w:p w14:paraId="2C6F9FC2" w14:textId="77777777" w:rsidR="00DE2653" w:rsidRPr="00197EED" w:rsidRDefault="00DE2653" w:rsidP="00DE2653">
      <w:pPr>
        <w:spacing w:after="200" w:line="480" w:lineRule="auto"/>
        <w:rPr>
          <w:rFonts w:asciiTheme="minorHAnsi" w:eastAsiaTheme="minorHAnsi" w:hAnsiTheme="minorHAnsi" w:cs="Arial"/>
          <w:sz w:val="24"/>
          <w:szCs w:val="24"/>
          <w:u w:val="single"/>
          <w:lang w:val="en-US" w:eastAsia="en-US"/>
        </w:rPr>
      </w:pPr>
      <w:r w:rsidRPr="00197EED">
        <w:rPr>
          <w:rFonts w:asciiTheme="minorHAnsi" w:eastAsiaTheme="minorHAnsi" w:hAnsiTheme="minorHAnsi" w:cs="Arial"/>
          <w:sz w:val="24"/>
          <w:szCs w:val="24"/>
          <w:u w:val="single"/>
          <w:lang w:val="en-US" w:eastAsia="en-US"/>
        </w:rPr>
        <w:t>7. Could you kneel down and get up again afterwards?</w:t>
      </w:r>
    </w:p>
    <w:tbl>
      <w:tblPr>
        <w:tblStyle w:val="TableGrid"/>
        <w:tblW w:w="0" w:type="auto"/>
        <w:tblInd w:w="-113" w:type="dxa"/>
        <w:tblLook w:val="04A0" w:firstRow="1" w:lastRow="0" w:firstColumn="1" w:lastColumn="0" w:noHBand="0" w:noVBand="1"/>
      </w:tblPr>
      <w:tblGrid>
        <w:gridCol w:w="1627"/>
        <w:gridCol w:w="1627"/>
        <w:gridCol w:w="1627"/>
        <w:gridCol w:w="1628"/>
        <w:gridCol w:w="1628"/>
      </w:tblGrid>
      <w:tr w:rsidR="00DE2653" w:rsidRPr="00197EED" w14:paraId="5CB909A1" w14:textId="77777777" w:rsidTr="00BA14E4">
        <w:trPr>
          <w:trHeight w:val="961"/>
        </w:trPr>
        <w:tc>
          <w:tcPr>
            <w:tcW w:w="1627" w:type="dxa"/>
          </w:tcPr>
          <w:p w14:paraId="5150970A"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Yes, easily</w:t>
            </w:r>
          </w:p>
          <w:p w14:paraId="1BBF3200" w14:textId="77777777" w:rsidR="00DE2653" w:rsidRPr="00197EED" w:rsidRDefault="00DE2653" w:rsidP="00BA14E4">
            <w:pPr>
              <w:jc w:val="center"/>
              <w:rPr>
                <w:rFonts w:asciiTheme="minorHAnsi" w:eastAsiaTheme="minorHAnsi" w:hAnsiTheme="minorHAnsi" w:cs="Arial"/>
                <w:sz w:val="24"/>
                <w:szCs w:val="24"/>
                <w:lang w:val="en-US" w:eastAsia="en-US"/>
              </w:rPr>
            </w:pPr>
          </w:p>
          <w:p w14:paraId="10EDFBE6" w14:textId="77777777" w:rsidR="00DE2653" w:rsidRPr="00197EED" w:rsidRDefault="00DE2653" w:rsidP="00BA14E4">
            <w:pPr>
              <w:jc w:val="center"/>
              <w:rPr>
                <w:rFonts w:asciiTheme="minorHAnsi" w:eastAsiaTheme="minorHAnsi" w:hAnsiTheme="minorHAnsi" w:cs="Arial"/>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27" w:type="dxa"/>
          </w:tcPr>
          <w:p w14:paraId="14E56E7D"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With little difficulty</w:t>
            </w:r>
          </w:p>
          <w:p w14:paraId="40CC7346" w14:textId="77777777" w:rsidR="00DE2653" w:rsidRPr="00197EED" w:rsidRDefault="00DE2653" w:rsidP="00BA14E4">
            <w:pPr>
              <w:jc w:val="center"/>
              <w:rPr>
                <w:rFonts w:asciiTheme="minorHAnsi" w:eastAsiaTheme="minorHAnsi" w:hAnsiTheme="minorHAnsi" w:cs="Arial"/>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27" w:type="dxa"/>
          </w:tcPr>
          <w:p w14:paraId="7E6F114D"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With moderate difficulty</w:t>
            </w:r>
          </w:p>
          <w:p w14:paraId="05F7C51E" w14:textId="77777777" w:rsidR="00DE2653" w:rsidRPr="00197EED" w:rsidRDefault="00DE2653" w:rsidP="00BA14E4">
            <w:pPr>
              <w:jc w:val="center"/>
              <w:rPr>
                <w:rFonts w:asciiTheme="minorHAnsi" w:eastAsiaTheme="minorHAnsi" w:hAnsiTheme="minorHAnsi" w:cs="Arial"/>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28" w:type="dxa"/>
          </w:tcPr>
          <w:p w14:paraId="0D51B30B"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With extreme difficulty</w:t>
            </w:r>
          </w:p>
          <w:p w14:paraId="124E67BE" w14:textId="77777777" w:rsidR="00DE2653" w:rsidRPr="00197EED" w:rsidRDefault="00DE2653" w:rsidP="00BA14E4">
            <w:pPr>
              <w:jc w:val="center"/>
              <w:rPr>
                <w:rFonts w:asciiTheme="minorHAnsi" w:eastAsiaTheme="minorHAnsi" w:hAnsiTheme="minorHAnsi" w:cs="Arial"/>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28" w:type="dxa"/>
          </w:tcPr>
          <w:p w14:paraId="64EEA715"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No, impossible</w:t>
            </w:r>
          </w:p>
          <w:p w14:paraId="328CC046" w14:textId="77777777" w:rsidR="00DE2653" w:rsidRPr="00197EED" w:rsidRDefault="00DE2653" w:rsidP="00BA14E4">
            <w:pPr>
              <w:jc w:val="center"/>
              <w:rPr>
                <w:rFonts w:asciiTheme="minorHAnsi" w:eastAsiaTheme="minorHAnsi" w:hAnsiTheme="minorHAnsi" w:cs="Arial"/>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r>
    </w:tbl>
    <w:p w14:paraId="41B35B47" w14:textId="77777777" w:rsidR="00DE2653" w:rsidRPr="00197EED" w:rsidRDefault="00DE2653" w:rsidP="00DE2653">
      <w:pPr>
        <w:spacing w:after="200" w:line="480" w:lineRule="auto"/>
        <w:rPr>
          <w:rFonts w:asciiTheme="minorHAnsi" w:eastAsiaTheme="minorHAnsi" w:hAnsiTheme="minorHAnsi" w:cs="Arial"/>
          <w:sz w:val="24"/>
          <w:szCs w:val="24"/>
          <w:u w:val="single"/>
          <w:lang w:val="en-US" w:eastAsia="en-US"/>
        </w:rPr>
      </w:pPr>
    </w:p>
    <w:p w14:paraId="18C17AF4" w14:textId="77777777" w:rsidR="00DE2653" w:rsidRPr="00197EED" w:rsidRDefault="00DE2653" w:rsidP="00DE2653">
      <w:pPr>
        <w:spacing w:after="200" w:line="480" w:lineRule="auto"/>
        <w:rPr>
          <w:rFonts w:asciiTheme="minorHAnsi" w:eastAsiaTheme="minorHAnsi" w:hAnsiTheme="minorHAnsi" w:cs="Arial"/>
          <w:sz w:val="24"/>
          <w:szCs w:val="24"/>
          <w:u w:val="single"/>
          <w:lang w:val="en-US" w:eastAsia="en-US"/>
        </w:rPr>
      </w:pPr>
      <w:r w:rsidRPr="00197EED">
        <w:rPr>
          <w:rFonts w:asciiTheme="minorHAnsi" w:eastAsiaTheme="minorHAnsi" w:hAnsiTheme="minorHAnsi" w:cs="Arial"/>
          <w:sz w:val="24"/>
          <w:szCs w:val="24"/>
          <w:u w:val="single"/>
          <w:lang w:val="en-US" w:eastAsia="en-US"/>
        </w:rPr>
        <w:t>8. Are you troubled by pain in your knee at night in bed?</w:t>
      </w:r>
    </w:p>
    <w:tbl>
      <w:tblPr>
        <w:tblStyle w:val="TableGrid"/>
        <w:tblW w:w="0" w:type="auto"/>
        <w:tblInd w:w="-113" w:type="dxa"/>
        <w:tblLook w:val="04A0" w:firstRow="1" w:lastRow="0" w:firstColumn="1" w:lastColumn="0" w:noHBand="0" w:noVBand="1"/>
      </w:tblPr>
      <w:tblGrid>
        <w:gridCol w:w="1644"/>
        <w:gridCol w:w="1644"/>
        <w:gridCol w:w="1644"/>
        <w:gridCol w:w="1644"/>
        <w:gridCol w:w="1644"/>
      </w:tblGrid>
      <w:tr w:rsidR="00DE2653" w:rsidRPr="00197EED" w14:paraId="0FF04882" w14:textId="77777777" w:rsidTr="00BA14E4">
        <w:trPr>
          <w:trHeight w:val="816"/>
        </w:trPr>
        <w:tc>
          <w:tcPr>
            <w:tcW w:w="1644" w:type="dxa"/>
          </w:tcPr>
          <w:p w14:paraId="5196930B"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Not at all</w:t>
            </w:r>
          </w:p>
          <w:p w14:paraId="1893F3E0" w14:textId="77777777" w:rsidR="00DE2653" w:rsidRPr="00197EED" w:rsidRDefault="00DE2653" w:rsidP="00BA14E4">
            <w:pPr>
              <w:jc w:val="center"/>
              <w:rPr>
                <w:rFonts w:asciiTheme="minorHAnsi" w:eastAsiaTheme="minorHAnsi" w:hAnsiTheme="minorHAnsi" w:cs="Arial"/>
                <w:sz w:val="24"/>
                <w:szCs w:val="24"/>
                <w:lang w:val="en-US" w:eastAsia="en-US"/>
              </w:rPr>
            </w:pPr>
          </w:p>
          <w:p w14:paraId="7EFF9AE8" w14:textId="77777777" w:rsidR="00DE2653" w:rsidRPr="00197EED" w:rsidRDefault="00DE2653" w:rsidP="00BA14E4">
            <w:pPr>
              <w:jc w:val="center"/>
              <w:rPr>
                <w:rFonts w:asciiTheme="minorHAnsi" w:eastAsiaTheme="minorHAnsi" w:hAnsiTheme="minorHAnsi" w:cs="Arial"/>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44" w:type="dxa"/>
          </w:tcPr>
          <w:p w14:paraId="2EE6C1E0"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Only one or two nights</w:t>
            </w:r>
          </w:p>
          <w:p w14:paraId="65A87122" w14:textId="77777777" w:rsidR="00DE2653" w:rsidRPr="00197EED" w:rsidRDefault="00DE2653" w:rsidP="00BA14E4">
            <w:pPr>
              <w:jc w:val="center"/>
              <w:rPr>
                <w:rFonts w:asciiTheme="minorHAnsi" w:eastAsiaTheme="minorHAnsi" w:hAnsiTheme="minorHAnsi" w:cs="Arial"/>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44" w:type="dxa"/>
          </w:tcPr>
          <w:p w14:paraId="0A091F7D"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Some nights</w:t>
            </w:r>
          </w:p>
          <w:p w14:paraId="1B09B4BC" w14:textId="77777777" w:rsidR="00DE2653" w:rsidRPr="00197EED" w:rsidRDefault="00DE2653" w:rsidP="00BA14E4">
            <w:pPr>
              <w:jc w:val="center"/>
              <w:rPr>
                <w:rFonts w:asciiTheme="minorHAnsi" w:eastAsiaTheme="minorHAnsi" w:hAnsiTheme="minorHAnsi" w:cs="Arial"/>
                <w:sz w:val="24"/>
                <w:szCs w:val="24"/>
                <w:lang w:val="en-US" w:eastAsia="en-US"/>
              </w:rPr>
            </w:pPr>
          </w:p>
          <w:p w14:paraId="5E675E39" w14:textId="77777777" w:rsidR="00DE2653" w:rsidRPr="00197EED" w:rsidRDefault="00DE2653" w:rsidP="00BA14E4">
            <w:pPr>
              <w:jc w:val="center"/>
              <w:rPr>
                <w:rFonts w:asciiTheme="minorHAnsi" w:eastAsiaTheme="minorHAnsi" w:hAnsiTheme="minorHAnsi" w:cs="Arial"/>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44" w:type="dxa"/>
          </w:tcPr>
          <w:p w14:paraId="3E9686F3"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Most nights</w:t>
            </w:r>
          </w:p>
          <w:p w14:paraId="2FC3F4BD" w14:textId="77777777" w:rsidR="00DE2653" w:rsidRPr="00197EED" w:rsidRDefault="00DE2653" w:rsidP="00BA14E4">
            <w:pPr>
              <w:jc w:val="center"/>
              <w:rPr>
                <w:rFonts w:asciiTheme="minorHAnsi" w:eastAsiaTheme="minorHAnsi" w:hAnsiTheme="minorHAnsi" w:cs="Arial"/>
                <w:sz w:val="24"/>
                <w:szCs w:val="24"/>
                <w:lang w:val="en-US" w:eastAsia="en-US"/>
              </w:rPr>
            </w:pPr>
          </w:p>
          <w:p w14:paraId="0B90D60C" w14:textId="77777777" w:rsidR="00DE2653" w:rsidRPr="00197EED" w:rsidRDefault="00DE2653" w:rsidP="00BA14E4">
            <w:pPr>
              <w:jc w:val="center"/>
              <w:rPr>
                <w:rFonts w:asciiTheme="minorHAnsi" w:eastAsiaTheme="minorHAnsi" w:hAnsiTheme="minorHAnsi" w:cs="Arial"/>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44" w:type="dxa"/>
          </w:tcPr>
          <w:p w14:paraId="4E70469A"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Every night</w:t>
            </w:r>
          </w:p>
          <w:p w14:paraId="44515D48" w14:textId="77777777" w:rsidR="00DE2653" w:rsidRPr="00197EED" w:rsidRDefault="00DE2653" w:rsidP="00BA14E4">
            <w:pPr>
              <w:jc w:val="center"/>
              <w:rPr>
                <w:rFonts w:asciiTheme="minorHAnsi" w:eastAsiaTheme="minorHAnsi" w:hAnsiTheme="minorHAnsi" w:cs="Arial"/>
                <w:sz w:val="24"/>
                <w:szCs w:val="24"/>
                <w:lang w:val="en-US" w:eastAsia="en-US"/>
              </w:rPr>
            </w:pPr>
          </w:p>
          <w:p w14:paraId="00747D1C" w14:textId="77777777" w:rsidR="00DE2653" w:rsidRPr="00197EED" w:rsidRDefault="00DE2653" w:rsidP="00BA14E4">
            <w:pPr>
              <w:jc w:val="center"/>
              <w:rPr>
                <w:rFonts w:asciiTheme="minorHAnsi" w:eastAsiaTheme="minorHAnsi" w:hAnsiTheme="minorHAnsi" w:cs="Arial"/>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r>
    </w:tbl>
    <w:p w14:paraId="101A5296" w14:textId="77777777" w:rsidR="00DE2653" w:rsidRPr="00197EED" w:rsidRDefault="00DE2653" w:rsidP="00DE2653">
      <w:pPr>
        <w:spacing w:after="200" w:line="480" w:lineRule="auto"/>
        <w:jc w:val="center"/>
        <w:rPr>
          <w:rFonts w:asciiTheme="minorHAnsi" w:eastAsiaTheme="minorHAnsi" w:hAnsiTheme="minorHAnsi" w:cs="Arial"/>
          <w:sz w:val="24"/>
          <w:szCs w:val="24"/>
          <w:u w:val="single"/>
          <w:lang w:val="en-US" w:eastAsia="en-US"/>
        </w:rPr>
      </w:pPr>
    </w:p>
    <w:p w14:paraId="5CDEFBAD" w14:textId="77777777" w:rsidR="00DE2653" w:rsidRPr="00197EED" w:rsidRDefault="00DE2653" w:rsidP="00DE2653">
      <w:pPr>
        <w:spacing w:after="200" w:line="480" w:lineRule="auto"/>
        <w:rPr>
          <w:rFonts w:asciiTheme="minorHAnsi" w:eastAsiaTheme="minorHAnsi" w:hAnsiTheme="minorHAnsi" w:cs="Arial"/>
          <w:sz w:val="24"/>
          <w:szCs w:val="24"/>
          <w:u w:val="single"/>
          <w:lang w:val="en-US" w:eastAsia="en-US"/>
        </w:rPr>
      </w:pPr>
      <w:r w:rsidRPr="00197EED">
        <w:rPr>
          <w:rFonts w:asciiTheme="minorHAnsi" w:eastAsiaTheme="minorHAnsi" w:hAnsiTheme="minorHAnsi" w:cs="Arial"/>
          <w:sz w:val="24"/>
          <w:szCs w:val="24"/>
          <w:u w:val="single"/>
          <w:lang w:val="en-US" w:eastAsia="en-US"/>
        </w:rPr>
        <w:t>9. How much has pain from knee interfered with your usual work (including housework)?</w:t>
      </w:r>
    </w:p>
    <w:tbl>
      <w:tblPr>
        <w:tblStyle w:val="TableGrid"/>
        <w:tblW w:w="0" w:type="auto"/>
        <w:tblInd w:w="-113" w:type="dxa"/>
        <w:tblLook w:val="04A0" w:firstRow="1" w:lastRow="0" w:firstColumn="1" w:lastColumn="0" w:noHBand="0" w:noVBand="1"/>
      </w:tblPr>
      <w:tblGrid>
        <w:gridCol w:w="1646"/>
        <w:gridCol w:w="1646"/>
        <w:gridCol w:w="1646"/>
        <w:gridCol w:w="1647"/>
        <w:gridCol w:w="1647"/>
      </w:tblGrid>
      <w:tr w:rsidR="00DE2653" w:rsidRPr="00197EED" w14:paraId="56D05A6A" w14:textId="77777777" w:rsidTr="00BA14E4">
        <w:trPr>
          <w:trHeight w:val="683"/>
        </w:trPr>
        <w:tc>
          <w:tcPr>
            <w:tcW w:w="1646" w:type="dxa"/>
          </w:tcPr>
          <w:p w14:paraId="716A005C"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Not at all</w:t>
            </w:r>
          </w:p>
          <w:p w14:paraId="0A9CD026" w14:textId="77777777" w:rsidR="00DE2653" w:rsidRPr="00197EED" w:rsidRDefault="00DE2653" w:rsidP="00BA14E4">
            <w:pPr>
              <w:jc w:val="center"/>
              <w:rPr>
                <w:rFonts w:asciiTheme="minorHAnsi" w:eastAsiaTheme="minorHAnsi" w:hAnsiTheme="minorHAnsi" w:cs="Arial"/>
                <w:sz w:val="24"/>
                <w:szCs w:val="24"/>
                <w:lang w:val="en-US" w:eastAsia="en-US"/>
              </w:rPr>
            </w:pPr>
          </w:p>
          <w:p w14:paraId="3CE9E5B2"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eastAsia="en-US"/>
              </w:rPr>
              <w:sym w:font="Wingdings" w:char="F06F"/>
            </w:r>
          </w:p>
        </w:tc>
        <w:tc>
          <w:tcPr>
            <w:tcW w:w="1646" w:type="dxa"/>
          </w:tcPr>
          <w:p w14:paraId="741DB7BA"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A little bit</w:t>
            </w:r>
          </w:p>
          <w:p w14:paraId="331E4126" w14:textId="77777777" w:rsidR="00DE2653" w:rsidRPr="00197EED" w:rsidRDefault="00DE2653" w:rsidP="00BA14E4">
            <w:pPr>
              <w:jc w:val="center"/>
              <w:rPr>
                <w:rFonts w:asciiTheme="minorHAnsi" w:eastAsiaTheme="minorHAnsi" w:hAnsiTheme="minorHAnsi" w:cs="Arial"/>
                <w:sz w:val="24"/>
                <w:szCs w:val="24"/>
                <w:lang w:val="en-US" w:eastAsia="en-US"/>
              </w:rPr>
            </w:pPr>
          </w:p>
          <w:p w14:paraId="2AB61BE8" w14:textId="77777777" w:rsidR="00DE2653" w:rsidRPr="00197EED" w:rsidRDefault="00DE2653" w:rsidP="00BA14E4">
            <w:pPr>
              <w:jc w:val="center"/>
              <w:rPr>
                <w:rFonts w:asciiTheme="minorHAnsi" w:eastAsiaTheme="minorHAnsi" w:hAnsiTheme="minorHAnsi" w:cs="Arial"/>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46" w:type="dxa"/>
          </w:tcPr>
          <w:p w14:paraId="2759699A"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Moderately</w:t>
            </w:r>
          </w:p>
          <w:p w14:paraId="2C34F603" w14:textId="77777777" w:rsidR="00DE2653" w:rsidRPr="00197EED" w:rsidRDefault="00DE2653" w:rsidP="00BA14E4">
            <w:pPr>
              <w:jc w:val="center"/>
              <w:rPr>
                <w:rFonts w:asciiTheme="minorHAnsi" w:eastAsiaTheme="minorHAnsi" w:hAnsiTheme="minorHAnsi" w:cs="Arial"/>
                <w:sz w:val="24"/>
                <w:szCs w:val="24"/>
                <w:lang w:val="en-US" w:eastAsia="en-US"/>
              </w:rPr>
            </w:pPr>
          </w:p>
          <w:p w14:paraId="06CEAC5B" w14:textId="77777777" w:rsidR="00DE2653" w:rsidRPr="00197EED" w:rsidRDefault="00DE2653" w:rsidP="00BA14E4">
            <w:pPr>
              <w:jc w:val="center"/>
              <w:rPr>
                <w:rFonts w:asciiTheme="minorHAnsi" w:eastAsiaTheme="minorHAnsi" w:hAnsiTheme="minorHAnsi" w:cs="Arial"/>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47" w:type="dxa"/>
          </w:tcPr>
          <w:p w14:paraId="41B6DBAD"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Greatly</w:t>
            </w:r>
          </w:p>
          <w:p w14:paraId="1F1653AA" w14:textId="77777777" w:rsidR="00DE2653" w:rsidRPr="00197EED" w:rsidRDefault="00DE2653" w:rsidP="00BA14E4">
            <w:pPr>
              <w:jc w:val="center"/>
              <w:rPr>
                <w:rFonts w:asciiTheme="minorHAnsi" w:eastAsiaTheme="minorHAnsi" w:hAnsiTheme="minorHAnsi" w:cs="Arial"/>
                <w:sz w:val="24"/>
                <w:szCs w:val="24"/>
                <w:lang w:val="en-US" w:eastAsia="en-US"/>
              </w:rPr>
            </w:pPr>
          </w:p>
          <w:p w14:paraId="3694761A" w14:textId="77777777" w:rsidR="00DE2653" w:rsidRPr="00197EED" w:rsidRDefault="00DE2653" w:rsidP="00BA14E4">
            <w:pPr>
              <w:jc w:val="center"/>
              <w:rPr>
                <w:rFonts w:asciiTheme="minorHAnsi" w:eastAsiaTheme="minorHAnsi" w:hAnsiTheme="minorHAnsi" w:cs="Arial"/>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47" w:type="dxa"/>
          </w:tcPr>
          <w:p w14:paraId="78839903"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Totally</w:t>
            </w:r>
          </w:p>
          <w:p w14:paraId="6B91F290" w14:textId="77777777" w:rsidR="00DE2653" w:rsidRPr="00197EED" w:rsidRDefault="00DE2653" w:rsidP="00BA14E4">
            <w:pPr>
              <w:jc w:val="center"/>
              <w:rPr>
                <w:rFonts w:asciiTheme="minorHAnsi" w:eastAsiaTheme="minorHAnsi" w:hAnsiTheme="minorHAnsi" w:cs="Arial"/>
                <w:sz w:val="24"/>
                <w:szCs w:val="24"/>
                <w:lang w:val="en-US" w:eastAsia="en-US"/>
              </w:rPr>
            </w:pPr>
          </w:p>
          <w:p w14:paraId="59135C7F"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eastAsia="en-US"/>
              </w:rPr>
              <w:sym w:font="Wingdings" w:char="F06F"/>
            </w:r>
          </w:p>
        </w:tc>
      </w:tr>
    </w:tbl>
    <w:p w14:paraId="12296C07" w14:textId="77777777" w:rsidR="00DE2653" w:rsidRPr="00197EED" w:rsidRDefault="00DE2653" w:rsidP="00DE2653">
      <w:pPr>
        <w:spacing w:after="200" w:line="480" w:lineRule="auto"/>
        <w:rPr>
          <w:rFonts w:asciiTheme="minorHAnsi" w:eastAsiaTheme="minorHAnsi" w:hAnsiTheme="minorHAnsi" w:cs="Arial"/>
          <w:sz w:val="24"/>
          <w:szCs w:val="24"/>
          <w:u w:val="single"/>
          <w:lang w:val="en-US" w:eastAsia="en-US"/>
        </w:rPr>
      </w:pPr>
    </w:p>
    <w:p w14:paraId="5A220203" w14:textId="77777777" w:rsidR="00DE2653" w:rsidRPr="00197EED" w:rsidRDefault="00DE2653" w:rsidP="00DE2653">
      <w:pPr>
        <w:spacing w:after="200" w:line="480" w:lineRule="auto"/>
        <w:rPr>
          <w:rFonts w:asciiTheme="minorHAnsi" w:eastAsiaTheme="minorHAnsi" w:hAnsiTheme="minorHAnsi" w:cs="Arial"/>
          <w:sz w:val="24"/>
          <w:szCs w:val="24"/>
          <w:u w:val="single"/>
          <w:lang w:val="en-US" w:eastAsia="en-US"/>
        </w:rPr>
      </w:pPr>
      <w:r w:rsidRPr="00197EED">
        <w:rPr>
          <w:rFonts w:asciiTheme="minorHAnsi" w:eastAsiaTheme="minorHAnsi" w:hAnsiTheme="minorHAnsi" w:cs="Arial"/>
          <w:sz w:val="24"/>
          <w:szCs w:val="24"/>
          <w:u w:val="single"/>
          <w:lang w:val="en-US" w:eastAsia="en-US"/>
        </w:rPr>
        <w:t>10. Have you felt that your knee might suddenly “give away” or let you down?</w:t>
      </w:r>
    </w:p>
    <w:tbl>
      <w:tblPr>
        <w:tblStyle w:val="TableGrid"/>
        <w:tblW w:w="0" w:type="auto"/>
        <w:tblInd w:w="-113" w:type="dxa"/>
        <w:tblLook w:val="04A0" w:firstRow="1" w:lastRow="0" w:firstColumn="1" w:lastColumn="0" w:noHBand="0" w:noVBand="1"/>
      </w:tblPr>
      <w:tblGrid>
        <w:gridCol w:w="1665"/>
        <w:gridCol w:w="1665"/>
        <w:gridCol w:w="1665"/>
        <w:gridCol w:w="1666"/>
        <w:gridCol w:w="1666"/>
      </w:tblGrid>
      <w:tr w:rsidR="00DE2653" w:rsidRPr="00197EED" w14:paraId="3412AFAD" w14:textId="77777777" w:rsidTr="00BA14E4">
        <w:trPr>
          <w:trHeight w:val="863"/>
        </w:trPr>
        <w:tc>
          <w:tcPr>
            <w:tcW w:w="1665" w:type="dxa"/>
          </w:tcPr>
          <w:p w14:paraId="65B41324"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Rarely/ never</w:t>
            </w:r>
          </w:p>
          <w:p w14:paraId="484F350D" w14:textId="77777777" w:rsidR="00DE2653" w:rsidRPr="00197EED" w:rsidRDefault="00DE2653" w:rsidP="00BA14E4">
            <w:pPr>
              <w:jc w:val="center"/>
              <w:rPr>
                <w:rFonts w:asciiTheme="minorHAnsi" w:eastAsiaTheme="minorHAnsi" w:hAnsiTheme="minorHAnsi" w:cs="Arial"/>
                <w:bCs/>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65" w:type="dxa"/>
          </w:tcPr>
          <w:p w14:paraId="21B31FEC"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Sometimes or just at first</w:t>
            </w:r>
          </w:p>
          <w:p w14:paraId="6FDC5F4C" w14:textId="77777777" w:rsidR="00DE2653" w:rsidRPr="00197EED" w:rsidRDefault="00DE2653" w:rsidP="00BA14E4">
            <w:pPr>
              <w:jc w:val="center"/>
              <w:rPr>
                <w:rFonts w:asciiTheme="minorHAnsi" w:eastAsiaTheme="minorHAnsi" w:hAnsiTheme="minorHAnsi" w:cs="Arial"/>
                <w:bCs/>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65" w:type="dxa"/>
          </w:tcPr>
          <w:p w14:paraId="7440DA25"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Often, not just at first</w:t>
            </w:r>
          </w:p>
          <w:p w14:paraId="76FDC13D" w14:textId="77777777" w:rsidR="00DE2653" w:rsidRPr="00197EED" w:rsidRDefault="00DE2653" w:rsidP="00BA14E4">
            <w:pPr>
              <w:jc w:val="center"/>
              <w:rPr>
                <w:rFonts w:asciiTheme="minorHAnsi" w:eastAsiaTheme="minorHAnsi" w:hAnsiTheme="minorHAnsi" w:cs="Arial"/>
                <w:bCs/>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66" w:type="dxa"/>
          </w:tcPr>
          <w:p w14:paraId="7FEB2E7A"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Most of the time</w:t>
            </w:r>
          </w:p>
          <w:p w14:paraId="7C62FF1E" w14:textId="77777777" w:rsidR="00DE2653" w:rsidRPr="00197EED" w:rsidRDefault="00DE2653" w:rsidP="00BA14E4">
            <w:pPr>
              <w:jc w:val="center"/>
              <w:rPr>
                <w:rFonts w:asciiTheme="minorHAnsi" w:eastAsiaTheme="minorHAnsi" w:hAnsiTheme="minorHAnsi" w:cs="Arial"/>
                <w:bCs/>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66" w:type="dxa"/>
          </w:tcPr>
          <w:p w14:paraId="7CE22B63"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All of the time</w:t>
            </w:r>
          </w:p>
          <w:p w14:paraId="0BA78129" w14:textId="77777777" w:rsidR="00DE2653" w:rsidRPr="00197EED" w:rsidRDefault="00DE2653" w:rsidP="00BA14E4">
            <w:pPr>
              <w:jc w:val="center"/>
              <w:rPr>
                <w:rFonts w:asciiTheme="minorHAnsi" w:eastAsiaTheme="minorHAnsi" w:hAnsiTheme="minorHAnsi" w:cs="Arial"/>
                <w:bCs/>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r>
    </w:tbl>
    <w:p w14:paraId="4BEA5903" w14:textId="77777777" w:rsidR="00DE2653" w:rsidRPr="00197EED" w:rsidRDefault="00DE2653" w:rsidP="00DE2653">
      <w:pPr>
        <w:spacing w:after="200" w:line="480" w:lineRule="auto"/>
        <w:rPr>
          <w:rFonts w:asciiTheme="minorHAnsi" w:eastAsiaTheme="minorHAnsi" w:hAnsiTheme="minorHAnsi" w:cs="Arial"/>
          <w:sz w:val="24"/>
          <w:szCs w:val="24"/>
          <w:u w:val="single"/>
          <w:lang w:val="en-US" w:eastAsia="en-US"/>
        </w:rPr>
      </w:pPr>
    </w:p>
    <w:p w14:paraId="7865A7C5" w14:textId="77777777" w:rsidR="00DE2653" w:rsidRPr="00197EED" w:rsidRDefault="00DE2653" w:rsidP="00DE2653">
      <w:pPr>
        <w:spacing w:after="200" w:line="480" w:lineRule="auto"/>
        <w:rPr>
          <w:rFonts w:asciiTheme="minorHAnsi" w:eastAsiaTheme="minorHAnsi" w:hAnsiTheme="minorHAnsi" w:cs="Arial"/>
          <w:sz w:val="24"/>
          <w:szCs w:val="24"/>
          <w:u w:val="single"/>
          <w:lang w:val="en-US" w:eastAsia="en-US"/>
        </w:rPr>
      </w:pPr>
      <w:r w:rsidRPr="00197EED">
        <w:rPr>
          <w:rFonts w:asciiTheme="minorHAnsi" w:eastAsiaTheme="minorHAnsi" w:hAnsiTheme="minorHAnsi" w:cs="Arial"/>
          <w:sz w:val="24"/>
          <w:szCs w:val="24"/>
          <w:u w:val="single"/>
          <w:lang w:val="en-US" w:eastAsia="en-US"/>
        </w:rPr>
        <w:t>11. Could you do household shopping on your own?</w:t>
      </w:r>
    </w:p>
    <w:tbl>
      <w:tblPr>
        <w:tblStyle w:val="TableGrid"/>
        <w:tblW w:w="0" w:type="auto"/>
        <w:tblInd w:w="-113" w:type="dxa"/>
        <w:tblLook w:val="04A0" w:firstRow="1" w:lastRow="0" w:firstColumn="1" w:lastColumn="0" w:noHBand="0" w:noVBand="1"/>
      </w:tblPr>
      <w:tblGrid>
        <w:gridCol w:w="1658"/>
        <w:gridCol w:w="1658"/>
        <w:gridCol w:w="1658"/>
        <w:gridCol w:w="1659"/>
        <w:gridCol w:w="1659"/>
      </w:tblGrid>
      <w:tr w:rsidR="00DE2653" w:rsidRPr="00197EED" w14:paraId="406F15B5" w14:textId="77777777" w:rsidTr="00BA14E4">
        <w:trPr>
          <w:trHeight w:val="1068"/>
        </w:trPr>
        <w:tc>
          <w:tcPr>
            <w:tcW w:w="1658" w:type="dxa"/>
          </w:tcPr>
          <w:p w14:paraId="6EE22F0B"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Yes, easily</w:t>
            </w:r>
          </w:p>
          <w:p w14:paraId="7633AA36" w14:textId="77777777" w:rsidR="00DE2653" w:rsidRPr="00197EED" w:rsidRDefault="00DE2653" w:rsidP="00BA14E4">
            <w:pPr>
              <w:jc w:val="center"/>
              <w:rPr>
                <w:rFonts w:asciiTheme="minorHAnsi" w:eastAsiaTheme="minorHAnsi" w:hAnsiTheme="minorHAnsi" w:cs="Arial"/>
                <w:sz w:val="24"/>
                <w:szCs w:val="24"/>
                <w:lang w:val="en-US" w:eastAsia="en-US"/>
              </w:rPr>
            </w:pPr>
          </w:p>
          <w:p w14:paraId="3715C524" w14:textId="77777777" w:rsidR="00DE2653" w:rsidRPr="00197EED" w:rsidRDefault="00DE2653" w:rsidP="00BA14E4">
            <w:pPr>
              <w:jc w:val="center"/>
              <w:rPr>
                <w:rFonts w:asciiTheme="minorHAnsi" w:eastAsiaTheme="minorHAnsi" w:hAnsiTheme="minorHAnsi" w:cs="Arial"/>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58" w:type="dxa"/>
          </w:tcPr>
          <w:p w14:paraId="5938C2BB"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With little difficulty</w:t>
            </w:r>
          </w:p>
          <w:p w14:paraId="719352CD" w14:textId="77777777" w:rsidR="00DE2653" w:rsidRPr="00197EED" w:rsidRDefault="00DE2653" w:rsidP="00BA14E4">
            <w:pPr>
              <w:jc w:val="center"/>
              <w:rPr>
                <w:rFonts w:asciiTheme="minorHAnsi" w:eastAsiaTheme="minorHAnsi" w:hAnsiTheme="minorHAnsi" w:cs="Arial"/>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58" w:type="dxa"/>
          </w:tcPr>
          <w:p w14:paraId="3BDC7EA1"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With moderate difficulty</w:t>
            </w:r>
          </w:p>
          <w:p w14:paraId="14F2BF95" w14:textId="77777777" w:rsidR="00DE2653" w:rsidRPr="00197EED" w:rsidRDefault="00DE2653" w:rsidP="00BA14E4">
            <w:pPr>
              <w:jc w:val="center"/>
              <w:rPr>
                <w:rFonts w:asciiTheme="minorHAnsi" w:eastAsiaTheme="minorHAnsi" w:hAnsiTheme="minorHAnsi" w:cs="Arial"/>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59" w:type="dxa"/>
          </w:tcPr>
          <w:p w14:paraId="3FAC697B"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With extreme difficulty</w:t>
            </w:r>
          </w:p>
          <w:p w14:paraId="54576FEB" w14:textId="77777777" w:rsidR="00DE2653" w:rsidRPr="00197EED" w:rsidRDefault="00DE2653" w:rsidP="00BA14E4">
            <w:pPr>
              <w:jc w:val="center"/>
              <w:rPr>
                <w:rFonts w:asciiTheme="minorHAnsi" w:eastAsiaTheme="minorHAnsi" w:hAnsiTheme="minorHAnsi" w:cs="Arial"/>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59" w:type="dxa"/>
          </w:tcPr>
          <w:p w14:paraId="396D7B37"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No, impossible</w:t>
            </w:r>
          </w:p>
          <w:p w14:paraId="381CB596" w14:textId="77777777" w:rsidR="00DE2653" w:rsidRPr="00197EED" w:rsidRDefault="00DE2653" w:rsidP="00BA14E4">
            <w:pPr>
              <w:jc w:val="center"/>
              <w:rPr>
                <w:rFonts w:asciiTheme="minorHAnsi" w:eastAsiaTheme="minorHAnsi" w:hAnsiTheme="minorHAnsi" w:cs="Arial"/>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r>
    </w:tbl>
    <w:p w14:paraId="00A08EE9" w14:textId="77777777" w:rsidR="00DE2653" w:rsidRPr="00197EED" w:rsidRDefault="00DE2653" w:rsidP="00DE2653">
      <w:pPr>
        <w:spacing w:after="200" w:line="480" w:lineRule="auto"/>
        <w:rPr>
          <w:rFonts w:asciiTheme="minorHAnsi" w:eastAsiaTheme="minorHAnsi" w:hAnsiTheme="minorHAnsi" w:cs="Arial"/>
          <w:sz w:val="24"/>
          <w:szCs w:val="24"/>
          <w:u w:val="single"/>
          <w:lang w:val="en-US" w:eastAsia="en-US"/>
        </w:rPr>
      </w:pPr>
    </w:p>
    <w:p w14:paraId="2A971F11" w14:textId="77777777" w:rsidR="00DE2653" w:rsidRPr="00197EED" w:rsidRDefault="00DE2653" w:rsidP="00DE2653">
      <w:pPr>
        <w:spacing w:after="200" w:line="480" w:lineRule="auto"/>
        <w:rPr>
          <w:rFonts w:asciiTheme="minorHAnsi" w:eastAsiaTheme="minorHAnsi" w:hAnsiTheme="minorHAnsi" w:cs="Arial"/>
          <w:sz w:val="24"/>
          <w:szCs w:val="24"/>
          <w:u w:val="single"/>
          <w:lang w:val="en-US" w:eastAsia="en-US"/>
        </w:rPr>
      </w:pPr>
      <w:r w:rsidRPr="00197EED">
        <w:rPr>
          <w:rFonts w:asciiTheme="minorHAnsi" w:eastAsiaTheme="minorHAnsi" w:hAnsiTheme="minorHAnsi" w:cs="Arial"/>
          <w:sz w:val="24"/>
          <w:szCs w:val="24"/>
          <w:u w:val="single"/>
          <w:lang w:val="en-US" w:eastAsia="en-US"/>
        </w:rPr>
        <w:t>12. Could you walk down a flight of stairs?</w:t>
      </w:r>
    </w:p>
    <w:tbl>
      <w:tblPr>
        <w:tblStyle w:val="TableGrid"/>
        <w:tblW w:w="0" w:type="auto"/>
        <w:tblInd w:w="-113" w:type="dxa"/>
        <w:tblLook w:val="04A0" w:firstRow="1" w:lastRow="0" w:firstColumn="1" w:lastColumn="0" w:noHBand="0" w:noVBand="1"/>
      </w:tblPr>
      <w:tblGrid>
        <w:gridCol w:w="1658"/>
        <w:gridCol w:w="1658"/>
        <w:gridCol w:w="1658"/>
        <w:gridCol w:w="1659"/>
        <w:gridCol w:w="1659"/>
      </w:tblGrid>
      <w:tr w:rsidR="00DE2653" w:rsidRPr="00197EED" w14:paraId="2E00812A" w14:textId="77777777" w:rsidTr="00BA14E4">
        <w:trPr>
          <w:trHeight w:val="1080"/>
        </w:trPr>
        <w:tc>
          <w:tcPr>
            <w:tcW w:w="1658" w:type="dxa"/>
          </w:tcPr>
          <w:p w14:paraId="028F9F48"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Yes, easily</w:t>
            </w:r>
          </w:p>
          <w:p w14:paraId="5ADE2C70" w14:textId="77777777" w:rsidR="00DE2653" w:rsidRPr="00197EED" w:rsidRDefault="00DE2653" w:rsidP="00BA14E4">
            <w:pPr>
              <w:jc w:val="center"/>
              <w:rPr>
                <w:rFonts w:asciiTheme="minorHAnsi" w:eastAsiaTheme="minorHAnsi" w:hAnsiTheme="minorHAnsi" w:cs="Arial"/>
                <w:sz w:val="24"/>
                <w:szCs w:val="24"/>
                <w:lang w:val="en-US" w:eastAsia="en-US"/>
              </w:rPr>
            </w:pPr>
          </w:p>
          <w:p w14:paraId="185BAB62" w14:textId="77777777" w:rsidR="00DE2653" w:rsidRPr="00197EED" w:rsidRDefault="00DE2653" w:rsidP="00BA14E4">
            <w:pPr>
              <w:jc w:val="center"/>
              <w:rPr>
                <w:rFonts w:asciiTheme="minorHAnsi" w:eastAsiaTheme="minorHAnsi" w:hAnsiTheme="minorHAnsi" w:cs="Arial"/>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58" w:type="dxa"/>
          </w:tcPr>
          <w:p w14:paraId="0FCA8381"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With little difficulty</w:t>
            </w:r>
          </w:p>
          <w:p w14:paraId="6723A87A" w14:textId="77777777" w:rsidR="00DE2653" w:rsidRPr="00197EED" w:rsidRDefault="00DE2653" w:rsidP="00BA14E4">
            <w:pPr>
              <w:jc w:val="center"/>
              <w:rPr>
                <w:rFonts w:asciiTheme="minorHAnsi" w:eastAsiaTheme="minorHAnsi" w:hAnsiTheme="minorHAnsi" w:cs="Arial"/>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58" w:type="dxa"/>
          </w:tcPr>
          <w:p w14:paraId="5E034E7F"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With moderate difficulty</w:t>
            </w:r>
          </w:p>
          <w:p w14:paraId="3FE759D8" w14:textId="77777777" w:rsidR="00DE2653" w:rsidRPr="00197EED" w:rsidRDefault="00DE2653" w:rsidP="00BA14E4">
            <w:pPr>
              <w:jc w:val="center"/>
              <w:rPr>
                <w:rFonts w:asciiTheme="minorHAnsi" w:eastAsiaTheme="minorHAnsi" w:hAnsiTheme="minorHAnsi" w:cs="Arial"/>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59" w:type="dxa"/>
          </w:tcPr>
          <w:p w14:paraId="296E890A"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With extreme difficulty</w:t>
            </w:r>
          </w:p>
          <w:p w14:paraId="108C08BF" w14:textId="77777777" w:rsidR="00DE2653" w:rsidRPr="00197EED" w:rsidRDefault="00DE2653" w:rsidP="00BA14E4">
            <w:pPr>
              <w:jc w:val="center"/>
              <w:rPr>
                <w:rFonts w:asciiTheme="minorHAnsi" w:eastAsiaTheme="minorHAnsi" w:hAnsiTheme="minorHAnsi" w:cs="Arial"/>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59" w:type="dxa"/>
          </w:tcPr>
          <w:p w14:paraId="67383F22"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No, impossible</w:t>
            </w:r>
          </w:p>
          <w:p w14:paraId="73DADA95" w14:textId="77777777" w:rsidR="00DE2653" w:rsidRPr="00197EED" w:rsidRDefault="00DE2653" w:rsidP="00BA14E4">
            <w:pPr>
              <w:jc w:val="center"/>
              <w:rPr>
                <w:rFonts w:asciiTheme="minorHAnsi" w:eastAsiaTheme="minorHAnsi" w:hAnsiTheme="minorHAnsi" w:cs="Arial"/>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r>
    </w:tbl>
    <w:p w14:paraId="6467E59F" w14:textId="77777777" w:rsidR="00DE2653" w:rsidRPr="00197EED" w:rsidRDefault="00DE2653" w:rsidP="00DE2653">
      <w:pPr>
        <w:spacing w:after="200" w:line="480" w:lineRule="auto"/>
        <w:rPr>
          <w:rFonts w:asciiTheme="minorHAnsi" w:eastAsiaTheme="minorHAnsi" w:hAnsiTheme="minorHAnsi" w:cs="Arial"/>
          <w:sz w:val="24"/>
          <w:szCs w:val="24"/>
          <w:u w:val="single"/>
          <w:lang w:val="en-US" w:eastAsia="en-US"/>
        </w:rPr>
      </w:pPr>
    </w:p>
    <w:p w14:paraId="00E0FBE7" w14:textId="77777777" w:rsidR="00DE2653" w:rsidRPr="00197EED" w:rsidRDefault="00DE2653" w:rsidP="00DE2653">
      <w:pPr>
        <w:spacing w:after="200" w:line="480" w:lineRule="auto"/>
        <w:rPr>
          <w:rFonts w:asciiTheme="minorHAnsi" w:eastAsiaTheme="minorHAnsi" w:hAnsiTheme="minorHAnsi" w:cs="Arial"/>
          <w:sz w:val="24"/>
          <w:szCs w:val="24"/>
          <w:lang w:val="en-US" w:eastAsia="en-US"/>
        </w:rPr>
      </w:pPr>
    </w:p>
    <w:p w14:paraId="522C790D" w14:textId="77777777" w:rsidR="00DE2653" w:rsidRPr="00197EED" w:rsidRDefault="00DE2653" w:rsidP="00DE2653">
      <w:pPr>
        <w:spacing w:after="200" w:line="480" w:lineRule="auto"/>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Score:…………….</w:t>
      </w:r>
    </w:p>
    <w:p w14:paraId="0F2CC10B" w14:textId="77777777" w:rsidR="00DE2653" w:rsidRPr="00197EED" w:rsidRDefault="00DE2653" w:rsidP="00DE2653">
      <w:pPr>
        <w:spacing w:after="200" w:line="480" w:lineRule="auto"/>
        <w:rPr>
          <w:rFonts w:asciiTheme="minorHAnsi" w:eastAsiaTheme="minorHAnsi" w:hAnsiTheme="minorHAnsi" w:cs="Arial"/>
          <w:sz w:val="24"/>
          <w:szCs w:val="24"/>
          <w:lang w:val="en-US" w:eastAsia="en-US"/>
        </w:rPr>
      </w:pPr>
    </w:p>
    <w:p w14:paraId="42F66F5B" w14:textId="77777777" w:rsidR="00DE2653" w:rsidRPr="00197EED" w:rsidRDefault="00DE2653" w:rsidP="00DE2653">
      <w:pPr>
        <w:spacing w:after="200" w:line="480" w:lineRule="auto"/>
        <w:rPr>
          <w:rFonts w:asciiTheme="minorHAnsi" w:eastAsiaTheme="minorHAnsi" w:hAnsiTheme="minorHAnsi" w:cs="Arial"/>
          <w:sz w:val="24"/>
          <w:szCs w:val="24"/>
          <w:lang w:val="en-US" w:eastAsia="en-US"/>
        </w:rPr>
      </w:pPr>
    </w:p>
    <w:p w14:paraId="031ABDEB" w14:textId="77777777" w:rsidR="00DE2653" w:rsidRPr="00197EED" w:rsidRDefault="00DE2653" w:rsidP="00DE2653">
      <w:pPr>
        <w:spacing w:after="200" w:line="480" w:lineRule="auto"/>
        <w:rPr>
          <w:rFonts w:asciiTheme="minorHAnsi" w:eastAsiaTheme="minorHAnsi" w:hAnsiTheme="minorHAnsi" w:cs="Arial"/>
          <w:sz w:val="24"/>
          <w:szCs w:val="24"/>
          <w:lang w:val="en-US" w:eastAsia="en-US"/>
        </w:rPr>
      </w:pPr>
    </w:p>
    <w:p w14:paraId="33F49B44" w14:textId="77777777" w:rsidR="00DE2653" w:rsidRPr="00197EED" w:rsidRDefault="00DE2653" w:rsidP="00DE2653">
      <w:pPr>
        <w:spacing w:after="200" w:line="480" w:lineRule="auto"/>
        <w:rPr>
          <w:rFonts w:asciiTheme="minorHAnsi" w:eastAsiaTheme="minorHAnsi" w:hAnsiTheme="minorHAnsi" w:cs="Arial"/>
          <w:sz w:val="24"/>
          <w:szCs w:val="24"/>
          <w:lang w:val="en-US" w:eastAsia="en-US"/>
        </w:rPr>
      </w:pPr>
    </w:p>
    <w:p w14:paraId="4EC09F2C" w14:textId="77777777" w:rsidR="00B517FA" w:rsidRDefault="00B517FA" w:rsidP="00DE2653">
      <w:pPr>
        <w:spacing w:after="200" w:line="480" w:lineRule="auto"/>
        <w:rPr>
          <w:rFonts w:asciiTheme="minorHAnsi" w:eastAsiaTheme="minorHAnsi" w:hAnsiTheme="minorHAnsi" w:cs="Arial"/>
          <w:b/>
          <w:sz w:val="28"/>
          <w:szCs w:val="24"/>
          <w:lang w:eastAsia="en-US"/>
        </w:rPr>
      </w:pPr>
    </w:p>
    <w:p w14:paraId="6325E16E" w14:textId="2084B9B7" w:rsidR="00DE2653" w:rsidRPr="0067389D" w:rsidRDefault="00DE2653" w:rsidP="00DE2653">
      <w:pPr>
        <w:spacing w:after="200" w:line="480" w:lineRule="auto"/>
        <w:rPr>
          <w:rFonts w:asciiTheme="minorHAnsi" w:eastAsiaTheme="minorHAnsi" w:hAnsiTheme="minorHAnsi" w:cs="Arial"/>
          <w:b/>
          <w:sz w:val="28"/>
          <w:szCs w:val="24"/>
          <w:lang w:eastAsia="en-US"/>
        </w:rPr>
      </w:pPr>
      <w:r w:rsidRPr="0067389D">
        <w:rPr>
          <w:rFonts w:asciiTheme="minorHAnsi" w:eastAsiaTheme="minorHAnsi" w:hAnsiTheme="minorHAnsi" w:cs="Arial"/>
          <w:b/>
          <w:sz w:val="28"/>
          <w:szCs w:val="24"/>
          <w:lang w:eastAsia="en-US"/>
        </w:rPr>
        <w:lastRenderedPageBreak/>
        <w:t xml:space="preserve">Appendix </w:t>
      </w:r>
      <w:r w:rsidR="00B517FA">
        <w:rPr>
          <w:rFonts w:asciiTheme="minorHAnsi" w:eastAsiaTheme="minorHAnsi" w:hAnsiTheme="minorHAnsi" w:cs="Arial"/>
          <w:b/>
          <w:sz w:val="28"/>
          <w:szCs w:val="24"/>
          <w:lang w:eastAsia="en-US"/>
        </w:rPr>
        <w:t>8</w:t>
      </w:r>
    </w:p>
    <w:p w14:paraId="3F462336" w14:textId="77777777" w:rsidR="00DE2653" w:rsidRPr="00197EED" w:rsidRDefault="00DE2653" w:rsidP="00DE2653">
      <w:pPr>
        <w:spacing w:after="200" w:line="480" w:lineRule="auto"/>
        <w:rPr>
          <w:rFonts w:asciiTheme="minorHAnsi" w:eastAsiaTheme="minorHAnsi" w:hAnsiTheme="minorHAnsi" w:cs="Arial"/>
          <w:b/>
          <w:sz w:val="24"/>
          <w:szCs w:val="24"/>
          <w:lang w:val="en-US" w:eastAsia="en-US"/>
        </w:rPr>
      </w:pPr>
      <w:r w:rsidRPr="00197EED">
        <w:rPr>
          <w:rFonts w:asciiTheme="minorHAnsi" w:eastAsiaTheme="minorHAnsi" w:hAnsiTheme="minorHAnsi" w:cs="Arial"/>
          <w:b/>
          <w:sz w:val="24"/>
          <w:szCs w:val="24"/>
          <w:lang w:eastAsia="en-US"/>
        </w:rPr>
        <w:t>Oxford Hip Score</w:t>
      </w:r>
    </w:p>
    <w:tbl>
      <w:tblPr>
        <w:tblW w:w="5000" w:type="pct"/>
        <w:jc w:val="center"/>
        <w:tblCellSpacing w:w="15" w:type="dxa"/>
        <w:tblCellMar>
          <w:top w:w="30" w:type="dxa"/>
          <w:left w:w="30" w:type="dxa"/>
          <w:bottom w:w="30" w:type="dxa"/>
          <w:right w:w="30" w:type="dxa"/>
        </w:tblCellMar>
        <w:tblLook w:val="04A0" w:firstRow="1" w:lastRow="0" w:firstColumn="1" w:lastColumn="0" w:noHBand="0" w:noVBand="1"/>
      </w:tblPr>
      <w:tblGrid>
        <w:gridCol w:w="8314"/>
        <w:gridCol w:w="30"/>
        <w:gridCol w:w="160"/>
      </w:tblGrid>
      <w:tr w:rsidR="00DE2653" w:rsidRPr="00197EED" w14:paraId="1DD26C60" w14:textId="77777777" w:rsidTr="00BA14E4">
        <w:trPr>
          <w:tblCellSpacing w:w="15" w:type="dxa"/>
          <w:jc w:val="center"/>
        </w:trPr>
        <w:tc>
          <w:tcPr>
            <w:tcW w:w="0" w:type="auto"/>
            <w:gridSpan w:val="2"/>
            <w:vAlign w:val="center"/>
            <w:hideMark/>
          </w:tcPr>
          <w:p w14:paraId="00C197D4" w14:textId="77777777" w:rsidR="00DE2653" w:rsidRPr="00197EED" w:rsidRDefault="00DE2653" w:rsidP="00BA14E4">
            <w:pPr>
              <w:spacing w:line="480" w:lineRule="auto"/>
              <w:rPr>
                <w:rFonts w:asciiTheme="minorHAnsi" w:eastAsia="Times New Roman" w:hAnsiTheme="minorHAnsi" w:cs="Arial"/>
                <w:sz w:val="24"/>
                <w:szCs w:val="24"/>
                <w:lang w:val="en-US" w:eastAsia="el-GR"/>
              </w:rPr>
            </w:pPr>
            <w:r w:rsidRPr="00197EED">
              <w:rPr>
                <w:rFonts w:asciiTheme="minorHAnsi" w:eastAsia="Times New Roman" w:hAnsiTheme="minorHAnsi" w:cs="Arial"/>
                <w:sz w:val="24"/>
                <w:szCs w:val="24"/>
                <w:lang w:val="en-US" w:eastAsia="el-GR"/>
              </w:rPr>
              <w:t>Please answer the following 12 multiple choice questions.</w:t>
            </w:r>
          </w:p>
          <w:p w14:paraId="1DEA3EE3" w14:textId="77777777" w:rsidR="00DE2653" w:rsidRPr="00197EED" w:rsidRDefault="00DE2653" w:rsidP="00BA14E4">
            <w:pPr>
              <w:spacing w:line="480" w:lineRule="auto"/>
              <w:rPr>
                <w:rFonts w:asciiTheme="minorHAnsi" w:eastAsia="Times New Roman" w:hAnsiTheme="minorHAnsi" w:cs="Arial"/>
                <w:sz w:val="24"/>
                <w:szCs w:val="24"/>
                <w:lang w:val="en-US" w:eastAsia="el-GR"/>
              </w:rPr>
            </w:pPr>
          </w:p>
        </w:tc>
        <w:tc>
          <w:tcPr>
            <w:tcW w:w="0" w:type="auto"/>
            <w:vAlign w:val="center"/>
            <w:hideMark/>
          </w:tcPr>
          <w:p w14:paraId="3E7B5E03" w14:textId="77777777" w:rsidR="00DE2653" w:rsidRPr="00197EED" w:rsidRDefault="00DE2653" w:rsidP="00BA14E4">
            <w:pPr>
              <w:spacing w:line="480" w:lineRule="auto"/>
              <w:rPr>
                <w:rFonts w:asciiTheme="minorHAnsi" w:eastAsia="Times New Roman" w:hAnsiTheme="minorHAnsi" w:cs="Arial"/>
                <w:color w:val="00403C"/>
                <w:sz w:val="24"/>
                <w:szCs w:val="24"/>
                <w:lang w:val="en-US" w:eastAsia="el-GR"/>
              </w:rPr>
            </w:pPr>
            <w:r w:rsidRPr="00197EED">
              <w:rPr>
                <w:rFonts w:asciiTheme="minorHAnsi" w:eastAsia="Times New Roman" w:hAnsiTheme="minorHAnsi" w:cs="Arial"/>
                <w:color w:val="00403C"/>
                <w:sz w:val="24"/>
                <w:szCs w:val="24"/>
                <w:lang w:val="en-US" w:eastAsia="el-GR"/>
              </w:rPr>
              <w:t> </w:t>
            </w:r>
          </w:p>
        </w:tc>
      </w:tr>
      <w:tr w:rsidR="00DE2653" w:rsidRPr="00197EED" w14:paraId="795E9DC5" w14:textId="77777777" w:rsidTr="00BA14E4">
        <w:trPr>
          <w:tblCellSpacing w:w="15" w:type="dxa"/>
          <w:jc w:val="center"/>
        </w:trPr>
        <w:tc>
          <w:tcPr>
            <w:tcW w:w="0" w:type="auto"/>
            <w:vAlign w:val="center"/>
            <w:hideMark/>
          </w:tcPr>
          <w:p w14:paraId="2C94616A" w14:textId="77777777" w:rsidR="00DE2653" w:rsidRPr="00197EED" w:rsidRDefault="00DE2653" w:rsidP="00BA14E4">
            <w:pPr>
              <w:spacing w:line="480" w:lineRule="auto"/>
              <w:rPr>
                <w:rFonts w:asciiTheme="minorHAnsi" w:eastAsia="Times New Roman" w:hAnsiTheme="minorHAnsi" w:cs="Arial"/>
                <w:bCs/>
                <w:sz w:val="24"/>
                <w:szCs w:val="24"/>
                <w:lang w:val="en-US" w:eastAsia="el-GR"/>
              </w:rPr>
            </w:pPr>
            <w:r w:rsidRPr="00197EED">
              <w:rPr>
                <w:rFonts w:asciiTheme="minorHAnsi" w:eastAsia="Times New Roman" w:hAnsiTheme="minorHAnsi" w:cs="Arial"/>
                <w:bCs/>
                <w:sz w:val="24"/>
                <w:szCs w:val="24"/>
                <w:lang w:val="en-US" w:eastAsia="el-GR"/>
              </w:rPr>
              <w:t>During the past 4 weeks......</w:t>
            </w:r>
          </w:p>
          <w:p w14:paraId="5369DE5F" w14:textId="77777777" w:rsidR="00DE2653" w:rsidRPr="00197EED" w:rsidRDefault="00DE2653" w:rsidP="00BA14E4">
            <w:pPr>
              <w:spacing w:line="480" w:lineRule="auto"/>
              <w:rPr>
                <w:rFonts w:asciiTheme="minorHAnsi" w:eastAsia="Times New Roman" w:hAnsiTheme="minorHAnsi" w:cs="Arial"/>
                <w:bCs/>
                <w:sz w:val="24"/>
                <w:szCs w:val="24"/>
                <w:lang w:val="en-US" w:eastAsia="el-GR"/>
              </w:rPr>
            </w:pPr>
          </w:p>
          <w:p w14:paraId="1F84CB90" w14:textId="77777777" w:rsidR="00DE2653" w:rsidRPr="00197EED" w:rsidRDefault="00DE2653" w:rsidP="00BA14E4">
            <w:pPr>
              <w:spacing w:line="480" w:lineRule="auto"/>
              <w:rPr>
                <w:rFonts w:asciiTheme="minorHAnsi" w:eastAsia="Times New Roman" w:hAnsiTheme="minorHAnsi" w:cs="Arial"/>
                <w:bCs/>
                <w:sz w:val="24"/>
                <w:szCs w:val="24"/>
                <w:u w:val="single"/>
                <w:lang w:val="en-US" w:eastAsia="el-GR"/>
              </w:rPr>
            </w:pPr>
            <w:r w:rsidRPr="00197EED">
              <w:rPr>
                <w:rFonts w:asciiTheme="minorHAnsi" w:eastAsia="Times New Roman" w:hAnsiTheme="minorHAnsi" w:cs="Arial"/>
                <w:bCs/>
                <w:sz w:val="24"/>
                <w:szCs w:val="24"/>
                <w:u w:val="single"/>
                <w:lang w:val="en-US" w:eastAsia="el-GR"/>
              </w:rPr>
              <w:t>1. How would you describe the pain you usually have in your hip?</w:t>
            </w:r>
          </w:p>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608"/>
              <w:gridCol w:w="1608"/>
              <w:gridCol w:w="1608"/>
              <w:gridCol w:w="1609"/>
              <w:gridCol w:w="1609"/>
            </w:tblGrid>
            <w:tr w:rsidR="00DE2653" w:rsidRPr="00197EED" w14:paraId="7BC90637" w14:textId="77777777" w:rsidTr="00BA14E4">
              <w:trPr>
                <w:trHeight w:val="761"/>
              </w:trPr>
              <w:tc>
                <w:tcPr>
                  <w:tcW w:w="1608" w:type="dxa"/>
                </w:tcPr>
                <w:p w14:paraId="4482201D" w14:textId="77777777" w:rsidR="00DE2653" w:rsidRPr="00197EED" w:rsidRDefault="00DE2653" w:rsidP="00BA14E4">
                  <w:pPr>
                    <w:jc w:val="center"/>
                    <w:rPr>
                      <w:rFonts w:asciiTheme="minorHAnsi" w:eastAsia="Times New Roman" w:hAnsiTheme="minorHAnsi" w:cs="Arial"/>
                      <w:bCs/>
                      <w:sz w:val="24"/>
                      <w:szCs w:val="24"/>
                      <w:lang w:val="en-US" w:eastAsia="el-GR"/>
                    </w:rPr>
                  </w:pPr>
                  <w:r w:rsidRPr="00197EED">
                    <w:rPr>
                      <w:rFonts w:asciiTheme="minorHAnsi" w:eastAsia="Times New Roman" w:hAnsiTheme="minorHAnsi" w:cs="Arial"/>
                      <w:bCs/>
                      <w:sz w:val="24"/>
                      <w:szCs w:val="24"/>
                      <w:lang w:val="en-US" w:eastAsia="el-GR"/>
                    </w:rPr>
                    <w:t>None</w:t>
                  </w:r>
                </w:p>
                <w:p w14:paraId="4F16D958" w14:textId="77777777" w:rsidR="00DE2653" w:rsidRPr="00197EED" w:rsidRDefault="00DE2653" w:rsidP="00BA14E4">
                  <w:pPr>
                    <w:rPr>
                      <w:rFonts w:asciiTheme="minorHAnsi" w:eastAsia="Times New Roman" w:hAnsiTheme="minorHAnsi" w:cs="Arial"/>
                      <w:bCs/>
                      <w:sz w:val="24"/>
                      <w:szCs w:val="24"/>
                      <w:lang w:val="en-US" w:eastAsia="el-GR"/>
                    </w:rPr>
                  </w:pPr>
                  <w:r w:rsidRPr="00197EED">
                    <w:rPr>
                      <w:rFonts w:asciiTheme="minorHAnsi" w:eastAsia="Times New Roman" w:hAnsiTheme="minorHAnsi" w:cs="Arial"/>
                      <w:bCs/>
                      <w:sz w:val="24"/>
                      <w:szCs w:val="24"/>
                      <w:lang w:val="en-US" w:eastAsia="el-GR"/>
                    </w:rPr>
                    <w:t xml:space="preserve">        </w:t>
                  </w:r>
                  <w:r w:rsidRPr="00197EED">
                    <w:rPr>
                      <w:rFonts w:asciiTheme="minorHAnsi" w:eastAsiaTheme="minorHAnsi" w:hAnsiTheme="minorHAnsi" w:cs="Arial"/>
                      <w:sz w:val="24"/>
                      <w:szCs w:val="24"/>
                      <w:lang w:eastAsia="en-US"/>
                    </w:rPr>
                    <w:sym w:font="Wingdings" w:char="F06F"/>
                  </w:r>
                </w:p>
                <w:p w14:paraId="3A9CD285" w14:textId="77777777" w:rsidR="00DE2653" w:rsidRPr="00197EED" w:rsidRDefault="00DE2653" w:rsidP="00BA14E4">
                  <w:pPr>
                    <w:rPr>
                      <w:rFonts w:asciiTheme="minorHAnsi" w:eastAsia="Times New Roman" w:hAnsiTheme="minorHAnsi" w:cs="Arial"/>
                      <w:bCs/>
                      <w:sz w:val="24"/>
                      <w:szCs w:val="24"/>
                      <w:lang w:val="en-US" w:eastAsia="el-GR"/>
                    </w:rPr>
                  </w:pPr>
                </w:p>
              </w:tc>
              <w:tc>
                <w:tcPr>
                  <w:tcW w:w="1608" w:type="dxa"/>
                </w:tcPr>
                <w:p w14:paraId="2D451215" w14:textId="77777777" w:rsidR="00DE2653" w:rsidRPr="00197EED" w:rsidRDefault="00DE2653" w:rsidP="00BA14E4">
                  <w:pPr>
                    <w:jc w:val="center"/>
                    <w:rPr>
                      <w:rFonts w:asciiTheme="minorHAnsi" w:eastAsia="Times New Roman" w:hAnsiTheme="minorHAnsi" w:cs="Arial"/>
                      <w:bCs/>
                      <w:sz w:val="24"/>
                      <w:szCs w:val="24"/>
                      <w:lang w:val="en-US" w:eastAsia="el-GR"/>
                    </w:rPr>
                  </w:pPr>
                  <w:r w:rsidRPr="00197EED">
                    <w:rPr>
                      <w:rFonts w:asciiTheme="minorHAnsi" w:eastAsia="Times New Roman" w:hAnsiTheme="minorHAnsi" w:cs="Arial"/>
                      <w:bCs/>
                      <w:sz w:val="24"/>
                      <w:szCs w:val="24"/>
                      <w:lang w:val="en-US" w:eastAsia="el-GR"/>
                    </w:rPr>
                    <w:t>Very mild</w:t>
                  </w:r>
                </w:p>
                <w:p w14:paraId="4DD37A55" w14:textId="77777777" w:rsidR="00DE2653" w:rsidRPr="00197EED" w:rsidRDefault="00DE2653" w:rsidP="00BA14E4">
                  <w:pPr>
                    <w:jc w:val="center"/>
                    <w:rPr>
                      <w:rFonts w:asciiTheme="minorHAnsi" w:eastAsia="Times New Roman" w:hAnsiTheme="minorHAnsi" w:cs="Arial"/>
                      <w:bCs/>
                      <w:sz w:val="24"/>
                      <w:szCs w:val="24"/>
                      <w:lang w:val="en-US" w:eastAsia="el-GR"/>
                    </w:rPr>
                  </w:pPr>
                  <w:r w:rsidRPr="00197EED">
                    <w:rPr>
                      <w:rFonts w:asciiTheme="minorHAnsi" w:eastAsiaTheme="minorHAnsi" w:hAnsiTheme="minorHAnsi" w:cs="Arial"/>
                      <w:sz w:val="24"/>
                      <w:szCs w:val="24"/>
                      <w:lang w:eastAsia="en-US"/>
                    </w:rPr>
                    <w:sym w:font="Wingdings" w:char="F06F"/>
                  </w:r>
                </w:p>
              </w:tc>
              <w:tc>
                <w:tcPr>
                  <w:tcW w:w="1608" w:type="dxa"/>
                </w:tcPr>
                <w:p w14:paraId="4508EC64" w14:textId="77777777" w:rsidR="00DE2653" w:rsidRPr="00197EED" w:rsidRDefault="00DE2653" w:rsidP="00BA14E4">
                  <w:pPr>
                    <w:jc w:val="center"/>
                    <w:rPr>
                      <w:rFonts w:asciiTheme="minorHAnsi" w:eastAsia="Times New Roman" w:hAnsiTheme="minorHAnsi" w:cs="Arial"/>
                      <w:bCs/>
                      <w:sz w:val="24"/>
                      <w:szCs w:val="24"/>
                      <w:lang w:val="en-US" w:eastAsia="el-GR"/>
                    </w:rPr>
                  </w:pPr>
                  <w:r w:rsidRPr="00197EED">
                    <w:rPr>
                      <w:rFonts w:asciiTheme="minorHAnsi" w:eastAsia="Times New Roman" w:hAnsiTheme="minorHAnsi" w:cs="Arial"/>
                      <w:bCs/>
                      <w:sz w:val="24"/>
                      <w:szCs w:val="24"/>
                      <w:lang w:val="en-US" w:eastAsia="el-GR"/>
                    </w:rPr>
                    <w:t>Mild</w:t>
                  </w:r>
                </w:p>
                <w:p w14:paraId="0261862F" w14:textId="77777777" w:rsidR="00DE2653" w:rsidRPr="00197EED" w:rsidRDefault="00DE2653" w:rsidP="00BA14E4">
                  <w:pPr>
                    <w:jc w:val="center"/>
                    <w:rPr>
                      <w:rFonts w:asciiTheme="minorHAnsi" w:eastAsia="Times New Roman" w:hAnsiTheme="minorHAnsi" w:cs="Arial"/>
                      <w:bCs/>
                      <w:sz w:val="24"/>
                      <w:szCs w:val="24"/>
                      <w:lang w:val="en-US" w:eastAsia="el-GR"/>
                    </w:rPr>
                  </w:pPr>
                  <w:r w:rsidRPr="00197EED">
                    <w:rPr>
                      <w:rFonts w:asciiTheme="minorHAnsi" w:eastAsiaTheme="minorHAnsi" w:hAnsiTheme="minorHAnsi" w:cs="Arial"/>
                      <w:sz w:val="24"/>
                      <w:szCs w:val="24"/>
                      <w:lang w:eastAsia="en-US"/>
                    </w:rPr>
                    <w:sym w:font="Wingdings" w:char="F06F"/>
                  </w:r>
                </w:p>
              </w:tc>
              <w:tc>
                <w:tcPr>
                  <w:tcW w:w="1609" w:type="dxa"/>
                </w:tcPr>
                <w:p w14:paraId="726561FB" w14:textId="77777777" w:rsidR="00DE2653" w:rsidRPr="00197EED" w:rsidRDefault="00DE2653" w:rsidP="00BA14E4">
                  <w:pPr>
                    <w:jc w:val="center"/>
                    <w:rPr>
                      <w:rFonts w:asciiTheme="minorHAnsi" w:eastAsia="Times New Roman" w:hAnsiTheme="minorHAnsi" w:cs="Arial"/>
                      <w:bCs/>
                      <w:sz w:val="24"/>
                      <w:szCs w:val="24"/>
                      <w:lang w:val="en-US" w:eastAsia="el-GR"/>
                    </w:rPr>
                  </w:pPr>
                  <w:r w:rsidRPr="00197EED">
                    <w:rPr>
                      <w:rFonts w:asciiTheme="minorHAnsi" w:eastAsia="Times New Roman" w:hAnsiTheme="minorHAnsi" w:cs="Arial"/>
                      <w:bCs/>
                      <w:sz w:val="24"/>
                      <w:szCs w:val="24"/>
                      <w:lang w:val="en-US" w:eastAsia="el-GR"/>
                    </w:rPr>
                    <w:t>Moderate</w:t>
                  </w:r>
                </w:p>
                <w:p w14:paraId="366CE122" w14:textId="77777777" w:rsidR="00DE2653" w:rsidRPr="00197EED" w:rsidRDefault="00DE2653" w:rsidP="00BA14E4">
                  <w:pPr>
                    <w:jc w:val="center"/>
                    <w:rPr>
                      <w:rFonts w:asciiTheme="minorHAnsi" w:eastAsia="Times New Roman" w:hAnsiTheme="minorHAnsi" w:cs="Arial"/>
                      <w:bCs/>
                      <w:sz w:val="24"/>
                      <w:szCs w:val="24"/>
                      <w:lang w:val="en-US" w:eastAsia="el-GR"/>
                    </w:rPr>
                  </w:pPr>
                  <w:r w:rsidRPr="00197EED">
                    <w:rPr>
                      <w:rFonts w:asciiTheme="minorHAnsi" w:eastAsiaTheme="minorHAnsi" w:hAnsiTheme="minorHAnsi" w:cs="Arial"/>
                      <w:sz w:val="24"/>
                      <w:szCs w:val="24"/>
                      <w:lang w:eastAsia="en-US"/>
                    </w:rPr>
                    <w:sym w:font="Wingdings" w:char="F06F"/>
                  </w:r>
                </w:p>
              </w:tc>
              <w:tc>
                <w:tcPr>
                  <w:tcW w:w="1609" w:type="dxa"/>
                </w:tcPr>
                <w:p w14:paraId="0A05A501" w14:textId="77777777" w:rsidR="00DE2653" w:rsidRPr="00197EED" w:rsidRDefault="00DE2653" w:rsidP="00BA14E4">
                  <w:pPr>
                    <w:jc w:val="center"/>
                    <w:rPr>
                      <w:rFonts w:asciiTheme="minorHAnsi" w:eastAsia="Times New Roman" w:hAnsiTheme="minorHAnsi" w:cs="Arial"/>
                      <w:bCs/>
                      <w:sz w:val="24"/>
                      <w:szCs w:val="24"/>
                      <w:lang w:val="en-US" w:eastAsia="el-GR"/>
                    </w:rPr>
                  </w:pPr>
                  <w:r w:rsidRPr="00197EED">
                    <w:rPr>
                      <w:rFonts w:asciiTheme="minorHAnsi" w:eastAsia="Times New Roman" w:hAnsiTheme="minorHAnsi" w:cs="Arial"/>
                      <w:bCs/>
                      <w:sz w:val="24"/>
                      <w:szCs w:val="24"/>
                      <w:lang w:val="en-US" w:eastAsia="el-GR"/>
                    </w:rPr>
                    <w:t>Severe</w:t>
                  </w:r>
                </w:p>
                <w:p w14:paraId="1597CE10" w14:textId="77777777" w:rsidR="00DE2653" w:rsidRPr="00197EED" w:rsidRDefault="00DE2653" w:rsidP="00BA14E4">
                  <w:pPr>
                    <w:jc w:val="center"/>
                    <w:rPr>
                      <w:rFonts w:asciiTheme="minorHAnsi" w:eastAsia="Times New Roman" w:hAnsiTheme="minorHAnsi" w:cs="Arial"/>
                      <w:bCs/>
                      <w:sz w:val="24"/>
                      <w:szCs w:val="24"/>
                      <w:lang w:val="en-US" w:eastAsia="el-GR"/>
                    </w:rPr>
                  </w:pPr>
                  <w:r w:rsidRPr="00197EED">
                    <w:rPr>
                      <w:rFonts w:asciiTheme="minorHAnsi" w:eastAsiaTheme="minorHAnsi" w:hAnsiTheme="minorHAnsi" w:cs="Arial"/>
                      <w:sz w:val="24"/>
                      <w:szCs w:val="24"/>
                      <w:lang w:eastAsia="en-US"/>
                    </w:rPr>
                    <w:sym w:font="Wingdings" w:char="F06F"/>
                  </w:r>
                </w:p>
              </w:tc>
            </w:tr>
          </w:tbl>
          <w:p w14:paraId="6A0053FB" w14:textId="77777777" w:rsidR="00DE2653" w:rsidRPr="00197EED" w:rsidRDefault="00DE2653" w:rsidP="00BA14E4">
            <w:pPr>
              <w:spacing w:line="480" w:lineRule="auto"/>
              <w:rPr>
                <w:rFonts w:asciiTheme="minorHAnsi" w:eastAsiaTheme="minorHAnsi" w:hAnsiTheme="minorHAnsi" w:cs="Arial"/>
                <w:sz w:val="24"/>
                <w:szCs w:val="24"/>
                <w:u w:val="single"/>
                <w:lang w:val="en-US" w:eastAsia="en-US"/>
              </w:rPr>
            </w:pPr>
          </w:p>
          <w:p w14:paraId="29A2A285" w14:textId="77777777" w:rsidR="00DE2653" w:rsidRPr="00197EED" w:rsidRDefault="00DE2653" w:rsidP="00BA14E4">
            <w:pPr>
              <w:spacing w:line="480" w:lineRule="auto"/>
              <w:rPr>
                <w:rFonts w:asciiTheme="minorHAnsi" w:eastAsiaTheme="minorHAnsi" w:hAnsiTheme="minorHAnsi" w:cs="Arial"/>
                <w:sz w:val="24"/>
                <w:szCs w:val="24"/>
                <w:u w:val="single"/>
                <w:lang w:val="en-US" w:eastAsia="en-US"/>
              </w:rPr>
            </w:pPr>
            <w:r w:rsidRPr="00197EED">
              <w:rPr>
                <w:rFonts w:asciiTheme="minorHAnsi" w:eastAsiaTheme="minorHAnsi" w:hAnsiTheme="minorHAnsi" w:cs="Arial"/>
                <w:sz w:val="24"/>
                <w:szCs w:val="24"/>
                <w:u w:val="single"/>
                <w:lang w:val="en-US" w:eastAsia="en-US"/>
              </w:rPr>
              <w:t>2. Have you been troubled by pain from your hip in bed at night?</w:t>
            </w:r>
          </w:p>
          <w:tbl>
            <w:tblPr>
              <w:tblStyle w:val="TableGrid"/>
              <w:tblW w:w="0" w:type="auto"/>
              <w:tblLook w:val="04A0" w:firstRow="1" w:lastRow="0" w:firstColumn="1" w:lastColumn="0" w:noHBand="0" w:noVBand="1"/>
            </w:tblPr>
            <w:tblGrid>
              <w:gridCol w:w="1621"/>
              <w:gridCol w:w="1622"/>
              <w:gridCol w:w="1622"/>
              <w:gridCol w:w="1622"/>
              <w:gridCol w:w="1622"/>
            </w:tblGrid>
            <w:tr w:rsidR="00DE2653" w:rsidRPr="00197EED" w14:paraId="6E075641" w14:textId="77777777" w:rsidTr="00BA14E4">
              <w:tc>
                <w:tcPr>
                  <w:tcW w:w="1621" w:type="dxa"/>
                </w:tcPr>
                <w:p w14:paraId="5F419617"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No nights</w:t>
                  </w:r>
                </w:p>
                <w:p w14:paraId="7227DF06" w14:textId="77777777" w:rsidR="00DE2653" w:rsidRPr="00197EED" w:rsidRDefault="00DE2653" w:rsidP="00BA14E4">
                  <w:pPr>
                    <w:jc w:val="center"/>
                    <w:rPr>
                      <w:rFonts w:asciiTheme="minorHAnsi" w:eastAsiaTheme="minorHAnsi" w:hAnsiTheme="minorHAnsi" w:cs="Arial"/>
                      <w:sz w:val="24"/>
                      <w:szCs w:val="24"/>
                      <w:lang w:val="en-US" w:eastAsia="en-US"/>
                    </w:rPr>
                  </w:pPr>
                </w:p>
                <w:p w14:paraId="7EA3CDE1" w14:textId="77777777" w:rsidR="00DE2653" w:rsidRPr="00197EED" w:rsidRDefault="00DE2653" w:rsidP="00BA14E4">
                  <w:pPr>
                    <w:jc w:val="center"/>
                    <w:rPr>
                      <w:rFonts w:asciiTheme="minorHAnsi" w:eastAsiaTheme="minorHAnsi" w:hAnsiTheme="minorHAnsi" w:cs="Arial"/>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22" w:type="dxa"/>
                </w:tcPr>
                <w:p w14:paraId="6D1E35BC"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Only 1 or 2 nights</w:t>
                  </w:r>
                </w:p>
                <w:p w14:paraId="3B005705" w14:textId="77777777" w:rsidR="00DE2653" w:rsidRPr="00197EED" w:rsidRDefault="00DE2653" w:rsidP="00BA14E4">
                  <w:pPr>
                    <w:jc w:val="center"/>
                    <w:rPr>
                      <w:rFonts w:asciiTheme="minorHAnsi" w:eastAsiaTheme="minorHAnsi" w:hAnsiTheme="minorHAnsi" w:cs="Arial"/>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22" w:type="dxa"/>
                </w:tcPr>
                <w:p w14:paraId="1717400C"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Some nights</w:t>
                  </w:r>
                </w:p>
                <w:p w14:paraId="7200CF0B" w14:textId="77777777" w:rsidR="00DE2653" w:rsidRPr="00197EED" w:rsidRDefault="00DE2653" w:rsidP="00BA14E4">
                  <w:pPr>
                    <w:jc w:val="center"/>
                    <w:rPr>
                      <w:rFonts w:asciiTheme="minorHAnsi" w:eastAsiaTheme="minorHAnsi" w:hAnsiTheme="minorHAnsi" w:cs="Arial"/>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22" w:type="dxa"/>
                </w:tcPr>
                <w:p w14:paraId="2413CC2A"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Most nights</w:t>
                  </w:r>
                </w:p>
                <w:p w14:paraId="268C21C7" w14:textId="77777777" w:rsidR="00DE2653" w:rsidRPr="00197EED" w:rsidRDefault="00DE2653" w:rsidP="00BA14E4">
                  <w:pPr>
                    <w:jc w:val="center"/>
                    <w:rPr>
                      <w:rFonts w:asciiTheme="minorHAnsi" w:eastAsiaTheme="minorHAnsi" w:hAnsiTheme="minorHAnsi" w:cs="Arial"/>
                      <w:sz w:val="24"/>
                      <w:szCs w:val="24"/>
                      <w:lang w:val="en-US" w:eastAsia="en-US"/>
                    </w:rPr>
                  </w:pPr>
                </w:p>
                <w:p w14:paraId="68F8A3CF" w14:textId="77777777" w:rsidR="00DE2653" w:rsidRPr="00197EED" w:rsidRDefault="00DE2653" w:rsidP="00BA14E4">
                  <w:pPr>
                    <w:jc w:val="center"/>
                    <w:rPr>
                      <w:rFonts w:asciiTheme="minorHAnsi" w:eastAsiaTheme="minorHAnsi" w:hAnsiTheme="minorHAnsi" w:cs="Arial"/>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22" w:type="dxa"/>
                </w:tcPr>
                <w:p w14:paraId="25B13835"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Every night</w:t>
                  </w:r>
                </w:p>
                <w:p w14:paraId="1AC61456" w14:textId="77777777" w:rsidR="00DE2653" w:rsidRPr="00197EED" w:rsidRDefault="00DE2653" w:rsidP="00BA14E4">
                  <w:pPr>
                    <w:jc w:val="center"/>
                    <w:rPr>
                      <w:rFonts w:asciiTheme="minorHAnsi" w:eastAsiaTheme="minorHAnsi" w:hAnsiTheme="minorHAnsi" w:cs="Arial"/>
                      <w:sz w:val="24"/>
                      <w:szCs w:val="24"/>
                      <w:lang w:val="en-US" w:eastAsia="en-US"/>
                    </w:rPr>
                  </w:pPr>
                </w:p>
                <w:p w14:paraId="3C06DADE" w14:textId="77777777" w:rsidR="00DE2653" w:rsidRPr="00197EED" w:rsidRDefault="00DE2653" w:rsidP="00BA14E4">
                  <w:pPr>
                    <w:jc w:val="center"/>
                    <w:rPr>
                      <w:rFonts w:asciiTheme="minorHAnsi" w:eastAsiaTheme="minorHAnsi" w:hAnsiTheme="minorHAnsi" w:cs="Arial"/>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r>
          </w:tbl>
          <w:p w14:paraId="2A84F320" w14:textId="77777777" w:rsidR="00DE2653" w:rsidRPr="00197EED" w:rsidRDefault="00DE2653" w:rsidP="00BA14E4">
            <w:pPr>
              <w:spacing w:line="480" w:lineRule="auto"/>
              <w:rPr>
                <w:rFonts w:asciiTheme="minorHAnsi" w:eastAsiaTheme="minorHAnsi" w:hAnsiTheme="minorHAnsi" w:cs="Arial"/>
                <w:sz w:val="24"/>
                <w:szCs w:val="24"/>
                <w:u w:val="single"/>
                <w:lang w:val="en-US" w:eastAsia="en-US"/>
              </w:rPr>
            </w:pPr>
          </w:p>
          <w:p w14:paraId="496FE1AD" w14:textId="77777777" w:rsidR="00DE2653" w:rsidRPr="00197EED" w:rsidRDefault="00DE2653" w:rsidP="00BA14E4">
            <w:pPr>
              <w:spacing w:line="480" w:lineRule="auto"/>
              <w:rPr>
                <w:rFonts w:asciiTheme="minorHAnsi" w:eastAsiaTheme="minorHAnsi" w:hAnsiTheme="minorHAnsi" w:cs="Arial"/>
                <w:sz w:val="24"/>
                <w:szCs w:val="24"/>
                <w:u w:val="single"/>
                <w:lang w:val="en-US" w:eastAsia="en-US"/>
              </w:rPr>
            </w:pPr>
            <w:r w:rsidRPr="00197EED">
              <w:rPr>
                <w:rFonts w:asciiTheme="minorHAnsi" w:eastAsiaTheme="minorHAnsi" w:hAnsiTheme="minorHAnsi" w:cs="Arial"/>
                <w:sz w:val="24"/>
                <w:szCs w:val="24"/>
                <w:u w:val="single"/>
                <w:lang w:val="en-US" w:eastAsia="en-US"/>
              </w:rPr>
              <w:t>3. Have you had any sudden, severe pain (shooting, stabbing, or spasms) from your affected hip?</w:t>
            </w:r>
          </w:p>
          <w:tbl>
            <w:tblPr>
              <w:tblStyle w:val="TableGrid"/>
              <w:tblW w:w="0" w:type="auto"/>
              <w:tblLook w:val="04A0" w:firstRow="1" w:lastRow="0" w:firstColumn="1" w:lastColumn="0" w:noHBand="0" w:noVBand="1"/>
            </w:tblPr>
            <w:tblGrid>
              <w:gridCol w:w="1621"/>
              <w:gridCol w:w="1622"/>
              <w:gridCol w:w="1622"/>
              <w:gridCol w:w="1622"/>
              <w:gridCol w:w="1622"/>
            </w:tblGrid>
            <w:tr w:rsidR="00DE2653" w:rsidRPr="00197EED" w14:paraId="656E975D" w14:textId="77777777" w:rsidTr="00BA14E4">
              <w:tc>
                <w:tcPr>
                  <w:tcW w:w="1621" w:type="dxa"/>
                </w:tcPr>
                <w:p w14:paraId="64317586"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No days</w:t>
                  </w:r>
                </w:p>
                <w:p w14:paraId="5876810D" w14:textId="77777777" w:rsidR="00DE2653" w:rsidRPr="00197EED" w:rsidRDefault="00DE2653" w:rsidP="00BA14E4">
                  <w:pPr>
                    <w:jc w:val="center"/>
                    <w:rPr>
                      <w:rFonts w:asciiTheme="minorHAnsi" w:eastAsiaTheme="minorHAnsi" w:hAnsiTheme="minorHAnsi" w:cs="Arial"/>
                      <w:sz w:val="24"/>
                      <w:szCs w:val="24"/>
                      <w:lang w:val="en-US" w:eastAsia="en-US"/>
                    </w:rPr>
                  </w:pPr>
                </w:p>
                <w:p w14:paraId="5541B4BA" w14:textId="77777777" w:rsidR="00DE2653" w:rsidRPr="00197EED" w:rsidRDefault="00DE2653" w:rsidP="00BA14E4">
                  <w:pPr>
                    <w:jc w:val="center"/>
                    <w:rPr>
                      <w:rFonts w:asciiTheme="minorHAnsi" w:eastAsiaTheme="minorHAnsi" w:hAnsiTheme="minorHAnsi" w:cs="Arial"/>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22" w:type="dxa"/>
                </w:tcPr>
                <w:p w14:paraId="54BF17B7"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Only 1 or 2 days</w:t>
                  </w:r>
                </w:p>
                <w:p w14:paraId="41FDA0A5" w14:textId="77777777" w:rsidR="00DE2653" w:rsidRPr="00197EED" w:rsidRDefault="00DE2653" w:rsidP="00BA14E4">
                  <w:pPr>
                    <w:jc w:val="center"/>
                    <w:rPr>
                      <w:rFonts w:asciiTheme="minorHAnsi" w:eastAsiaTheme="minorHAnsi" w:hAnsiTheme="minorHAnsi" w:cs="Arial"/>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22" w:type="dxa"/>
                </w:tcPr>
                <w:p w14:paraId="3A08B9A0"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Some days</w:t>
                  </w:r>
                </w:p>
                <w:p w14:paraId="7BC6073D" w14:textId="77777777" w:rsidR="00DE2653" w:rsidRPr="00197EED" w:rsidRDefault="00DE2653" w:rsidP="00BA14E4">
                  <w:pPr>
                    <w:jc w:val="center"/>
                    <w:rPr>
                      <w:rFonts w:asciiTheme="minorHAnsi" w:eastAsiaTheme="minorHAnsi" w:hAnsiTheme="minorHAnsi" w:cs="Arial"/>
                      <w:sz w:val="24"/>
                      <w:szCs w:val="24"/>
                      <w:lang w:val="en-US" w:eastAsia="en-US"/>
                    </w:rPr>
                  </w:pPr>
                </w:p>
                <w:p w14:paraId="7710A060" w14:textId="77777777" w:rsidR="00DE2653" w:rsidRPr="00197EED" w:rsidRDefault="00DE2653" w:rsidP="00BA14E4">
                  <w:pPr>
                    <w:jc w:val="center"/>
                    <w:rPr>
                      <w:rFonts w:asciiTheme="minorHAnsi" w:eastAsiaTheme="minorHAnsi" w:hAnsiTheme="minorHAnsi" w:cs="Arial"/>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22" w:type="dxa"/>
                </w:tcPr>
                <w:p w14:paraId="53E56E65"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Most days</w:t>
                  </w:r>
                </w:p>
                <w:p w14:paraId="23C90BB5" w14:textId="77777777" w:rsidR="00DE2653" w:rsidRPr="00197EED" w:rsidRDefault="00DE2653" w:rsidP="00BA14E4">
                  <w:pPr>
                    <w:jc w:val="center"/>
                    <w:rPr>
                      <w:rFonts w:asciiTheme="minorHAnsi" w:eastAsiaTheme="minorHAnsi" w:hAnsiTheme="minorHAnsi" w:cs="Arial"/>
                      <w:sz w:val="24"/>
                      <w:szCs w:val="24"/>
                      <w:lang w:val="en-US" w:eastAsia="en-US"/>
                    </w:rPr>
                  </w:pPr>
                </w:p>
                <w:p w14:paraId="72D2F19F" w14:textId="77777777" w:rsidR="00DE2653" w:rsidRPr="00197EED" w:rsidRDefault="00DE2653" w:rsidP="00BA14E4">
                  <w:pPr>
                    <w:jc w:val="center"/>
                    <w:rPr>
                      <w:rFonts w:asciiTheme="minorHAnsi" w:eastAsiaTheme="minorHAnsi" w:hAnsiTheme="minorHAnsi" w:cs="Arial"/>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22" w:type="dxa"/>
                </w:tcPr>
                <w:p w14:paraId="218C5CEC"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Every day</w:t>
                  </w:r>
                </w:p>
                <w:p w14:paraId="20D57C77" w14:textId="77777777" w:rsidR="00DE2653" w:rsidRPr="00197EED" w:rsidRDefault="00DE2653" w:rsidP="00BA14E4">
                  <w:pPr>
                    <w:jc w:val="center"/>
                    <w:rPr>
                      <w:rFonts w:asciiTheme="minorHAnsi" w:eastAsiaTheme="minorHAnsi" w:hAnsiTheme="minorHAnsi" w:cs="Arial"/>
                      <w:sz w:val="24"/>
                      <w:szCs w:val="24"/>
                      <w:lang w:val="en-US" w:eastAsia="en-US"/>
                    </w:rPr>
                  </w:pPr>
                </w:p>
                <w:p w14:paraId="39149395" w14:textId="77777777" w:rsidR="00DE2653" w:rsidRPr="00197EED" w:rsidRDefault="00DE2653" w:rsidP="00BA14E4">
                  <w:pPr>
                    <w:jc w:val="center"/>
                    <w:rPr>
                      <w:rFonts w:asciiTheme="minorHAnsi" w:eastAsiaTheme="minorHAnsi" w:hAnsiTheme="minorHAnsi" w:cs="Arial"/>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r>
          </w:tbl>
          <w:p w14:paraId="5EB1BBA0" w14:textId="77777777" w:rsidR="00DE2653" w:rsidRPr="00197EED" w:rsidRDefault="00DE2653" w:rsidP="00BA14E4">
            <w:pPr>
              <w:spacing w:line="480" w:lineRule="auto"/>
              <w:rPr>
                <w:rFonts w:asciiTheme="minorHAnsi" w:eastAsiaTheme="minorHAnsi" w:hAnsiTheme="minorHAnsi" w:cs="Arial"/>
                <w:sz w:val="24"/>
                <w:szCs w:val="24"/>
                <w:u w:val="single"/>
                <w:lang w:val="en-US" w:eastAsia="en-US"/>
              </w:rPr>
            </w:pPr>
          </w:p>
          <w:p w14:paraId="6377D818" w14:textId="77777777" w:rsidR="00DE2653" w:rsidRPr="00197EED" w:rsidRDefault="00DE2653" w:rsidP="00BA14E4">
            <w:pPr>
              <w:spacing w:line="480" w:lineRule="auto"/>
              <w:rPr>
                <w:rFonts w:asciiTheme="minorHAnsi" w:eastAsiaTheme="minorHAnsi" w:hAnsiTheme="minorHAnsi" w:cs="Arial"/>
                <w:sz w:val="24"/>
                <w:szCs w:val="24"/>
                <w:u w:val="single"/>
                <w:lang w:val="en-US" w:eastAsia="en-US"/>
              </w:rPr>
            </w:pPr>
            <w:r w:rsidRPr="00197EED">
              <w:rPr>
                <w:rFonts w:asciiTheme="minorHAnsi" w:eastAsiaTheme="minorHAnsi" w:hAnsiTheme="minorHAnsi" w:cs="Arial"/>
                <w:sz w:val="24"/>
                <w:szCs w:val="24"/>
                <w:u w:val="single"/>
                <w:lang w:val="en-US" w:eastAsia="en-US"/>
              </w:rPr>
              <w:t>4. Have you been limping when walking because of your hip?</w:t>
            </w:r>
          </w:p>
          <w:tbl>
            <w:tblPr>
              <w:tblStyle w:val="TableGrid"/>
              <w:tblW w:w="0" w:type="auto"/>
              <w:tblLook w:val="04A0" w:firstRow="1" w:lastRow="0" w:firstColumn="1" w:lastColumn="0" w:noHBand="0" w:noVBand="1"/>
            </w:tblPr>
            <w:tblGrid>
              <w:gridCol w:w="1624"/>
              <w:gridCol w:w="1624"/>
              <w:gridCol w:w="1624"/>
              <w:gridCol w:w="1625"/>
              <w:gridCol w:w="1625"/>
            </w:tblGrid>
            <w:tr w:rsidR="00DE2653" w:rsidRPr="00197EED" w14:paraId="0CE2F999" w14:textId="77777777" w:rsidTr="00BA14E4">
              <w:trPr>
                <w:trHeight w:val="478"/>
              </w:trPr>
              <w:tc>
                <w:tcPr>
                  <w:tcW w:w="1624" w:type="dxa"/>
                </w:tcPr>
                <w:p w14:paraId="07A9EAF0"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Rarely/ never</w:t>
                  </w:r>
                </w:p>
                <w:p w14:paraId="1CA6A0FA" w14:textId="77777777" w:rsidR="00DE2653" w:rsidRPr="00197EED" w:rsidRDefault="00DE2653" w:rsidP="00BA14E4">
                  <w:pPr>
                    <w:jc w:val="center"/>
                    <w:rPr>
                      <w:rFonts w:asciiTheme="minorHAnsi" w:eastAsiaTheme="minorHAnsi" w:hAnsiTheme="minorHAnsi" w:cs="Arial"/>
                      <w:bCs/>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24" w:type="dxa"/>
                </w:tcPr>
                <w:p w14:paraId="3F7A5B9B"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Sometimes or just at first</w:t>
                  </w:r>
                </w:p>
                <w:p w14:paraId="54191968" w14:textId="77777777" w:rsidR="00DE2653" w:rsidRPr="00197EED" w:rsidRDefault="00DE2653" w:rsidP="00BA14E4">
                  <w:pPr>
                    <w:jc w:val="center"/>
                    <w:rPr>
                      <w:rFonts w:asciiTheme="minorHAnsi" w:eastAsiaTheme="minorHAnsi" w:hAnsiTheme="minorHAnsi" w:cs="Arial"/>
                      <w:bCs/>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24" w:type="dxa"/>
                </w:tcPr>
                <w:p w14:paraId="61F08B4A"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Often, not just at first</w:t>
                  </w:r>
                </w:p>
                <w:p w14:paraId="641C6DEC" w14:textId="77777777" w:rsidR="00DE2653" w:rsidRPr="00197EED" w:rsidRDefault="00DE2653" w:rsidP="00BA14E4">
                  <w:pPr>
                    <w:jc w:val="center"/>
                    <w:rPr>
                      <w:rFonts w:asciiTheme="minorHAnsi" w:eastAsiaTheme="minorHAnsi" w:hAnsiTheme="minorHAnsi" w:cs="Arial"/>
                      <w:bCs/>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25" w:type="dxa"/>
                </w:tcPr>
                <w:p w14:paraId="31B1E0FC"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Most of the time</w:t>
                  </w:r>
                </w:p>
                <w:p w14:paraId="1010ECC1" w14:textId="77777777" w:rsidR="00DE2653" w:rsidRPr="00197EED" w:rsidRDefault="00DE2653" w:rsidP="00BA14E4">
                  <w:pPr>
                    <w:jc w:val="center"/>
                    <w:rPr>
                      <w:rFonts w:asciiTheme="minorHAnsi" w:eastAsiaTheme="minorHAnsi" w:hAnsiTheme="minorHAnsi" w:cs="Arial"/>
                      <w:bCs/>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25" w:type="dxa"/>
                </w:tcPr>
                <w:p w14:paraId="74576D58"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All of the time</w:t>
                  </w:r>
                </w:p>
                <w:p w14:paraId="590AC2E0" w14:textId="77777777" w:rsidR="00DE2653" w:rsidRPr="00197EED" w:rsidRDefault="00DE2653" w:rsidP="00BA14E4">
                  <w:pPr>
                    <w:jc w:val="center"/>
                    <w:rPr>
                      <w:rFonts w:asciiTheme="minorHAnsi" w:eastAsiaTheme="minorHAnsi" w:hAnsiTheme="minorHAnsi" w:cs="Arial"/>
                      <w:bCs/>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r>
          </w:tbl>
          <w:p w14:paraId="7A8E1D79" w14:textId="77777777" w:rsidR="00DE2653" w:rsidRPr="00197EED" w:rsidRDefault="00DE2653" w:rsidP="00BA14E4">
            <w:pPr>
              <w:spacing w:line="480" w:lineRule="auto"/>
              <w:rPr>
                <w:rFonts w:asciiTheme="minorHAnsi" w:eastAsiaTheme="minorHAnsi" w:hAnsiTheme="minorHAnsi" w:cs="Arial"/>
                <w:sz w:val="24"/>
                <w:szCs w:val="24"/>
                <w:u w:val="single"/>
                <w:lang w:val="en-US" w:eastAsia="en-US"/>
              </w:rPr>
            </w:pPr>
          </w:p>
          <w:p w14:paraId="390DA252" w14:textId="77777777" w:rsidR="00DE2653" w:rsidRPr="00197EED" w:rsidRDefault="00DE2653" w:rsidP="00BA14E4">
            <w:pPr>
              <w:spacing w:line="480" w:lineRule="auto"/>
              <w:rPr>
                <w:rFonts w:asciiTheme="minorHAnsi" w:eastAsia="Times New Roman" w:hAnsiTheme="minorHAnsi" w:cs="Arial"/>
                <w:bCs/>
                <w:sz w:val="24"/>
                <w:szCs w:val="24"/>
                <w:u w:val="single"/>
                <w:lang w:val="en-US" w:eastAsia="el-GR"/>
              </w:rPr>
            </w:pPr>
            <w:r w:rsidRPr="00197EED">
              <w:rPr>
                <w:rFonts w:asciiTheme="minorHAnsi" w:eastAsiaTheme="minorHAnsi" w:hAnsiTheme="minorHAnsi" w:cs="Arial"/>
                <w:sz w:val="24"/>
                <w:szCs w:val="24"/>
                <w:u w:val="single"/>
                <w:lang w:val="en-US" w:eastAsia="en-US"/>
              </w:rPr>
              <w:lastRenderedPageBreak/>
              <w:t xml:space="preserve">5. </w:t>
            </w:r>
            <w:r w:rsidRPr="00197EED">
              <w:rPr>
                <w:rFonts w:asciiTheme="minorHAnsi" w:eastAsia="Times New Roman" w:hAnsiTheme="minorHAnsi" w:cs="Arial"/>
                <w:bCs/>
                <w:sz w:val="24"/>
                <w:szCs w:val="24"/>
                <w:u w:val="single"/>
                <w:lang w:val="en-US" w:eastAsia="el-GR"/>
              </w:rPr>
              <w:t>For how long have you been able to walk before the pain in your hip becomes severe (with or without a walking aid)?</w:t>
            </w:r>
          </w:p>
          <w:tbl>
            <w:tblPr>
              <w:tblStyle w:val="TableGrid"/>
              <w:tblW w:w="0" w:type="auto"/>
              <w:tblLook w:val="04A0" w:firstRow="1" w:lastRow="0" w:firstColumn="1" w:lastColumn="0" w:noHBand="0" w:noVBand="1"/>
            </w:tblPr>
            <w:tblGrid>
              <w:gridCol w:w="1621"/>
              <w:gridCol w:w="1622"/>
              <w:gridCol w:w="1622"/>
              <w:gridCol w:w="1622"/>
              <w:gridCol w:w="1622"/>
            </w:tblGrid>
            <w:tr w:rsidR="00DE2653" w:rsidRPr="00197EED" w14:paraId="48E1F744" w14:textId="77777777" w:rsidTr="00BA14E4">
              <w:tc>
                <w:tcPr>
                  <w:tcW w:w="1621" w:type="dxa"/>
                </w:tcPr>
                <w:p w14:paraId="5B18E4E7"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No pain for 30 minutes or more</w:t>
                  </w:r>
                </w:p>
                <w:p w14:paraId="651245D6" w14:textId="77777777" w:rsidR="00DE2653" w:rsidRPr="00197EED" w:rsidRDefault="00DE2653" w:rsidP="00BA14E4">
                  <w:pPr>
                    <w:jc w:val="center"/>
                    <w:rPr>
                      <w:rFonts w:asciiTheme="minorHAnsi" w:eastAsia="Times New Roman" w:hAnsiTheme="minorHAnsi" w:cs="Arial"/>
                      <w:bCs/>
                      <w:sz w:val="24"/>
                      <w:szCs w:val="24"/>
                      <w:u w:val="single"/>
                      <w:lang w:val="en-US" w:eastAsia="el-GR"/>
                    </w:rPr>
                  </w:pPr>
                  <w:r w:rsidRPr="00197EED">
                    <w:rPr>
                      <w:rFonts w:asciiTheme="minorHAnsi" w:eastAsiaTheme="minorHAnsi" w:hAnsiTheme="minorHAnsi" w:cs="Arial"/>
                      <w:sz w:val="24"/>
                      <w:szCs w:val="24"/>
                      <w:lang w:eastAsia="en-US"/>
                    </w:rPr>
                    <w:sym w:font="Wingdings" w:char="F06F"/>
                  </w:r>
                </w:p>
              </w:tc>
              <w:tc>
                <w:tcPr>
                  <w:tcW w:w="1622" w:type="dxa"/>
                </w:tcPr>
                <w:p w14:paraId="090E0D5E"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16 to 30 minutes</w:t>
                  </w:r>
                </w:p>
                <w:p w14:paraId="7B2394D4" w14:textId="77777777" w:rsidR="00DE2653" w:rsidRPr="00197EED" w:rsidRDefault="00DE2653" w:rsidP="00BA14E4">
                  <w:pPr>
                    <w:jc w:val="center"/>
                    <w:rPr>
                      <w:rFonts w:asciiTheme="minorHAnsi" w:eastAsiaTheme="minorHAnsi" w:hAnsiTheme="minorHAnsi" w:cs="Arial"/>
                      <w:sz w:val="24"/>
                      <w:szCs w:val="24"/>
                      <w:lang w:val="en-US" w:eastAsia="en-US"/>
                    </w:rPr>
                  </w:pPr>
                </w:p>
                <w:p w14:paraId="1F11865F" w14:textId="77777777" w:rsidR="00DE2653" w:rsidRPr="00197EED" w:rsidRDefault="00DE2653" w:rsidP="00BA14E4">
                  <w:pPr>
                    <w:jc w:val="center"/>
                    <w:rPr>
                      <w:rFonts w:asciiTheme="minorHAnsi" w:eastAsia="Times New Roman" w:hAnsiTheme="minorHAnsi" w:cs="Arial"/>
                      <w:bCs/>
                      <w:sz w:val="24"/>
                      <w:szCs w:val="24"/>
                      <w:u w:val="single"/>
                      <w:lang w:val="en-US" w:eastAsia="el-GR"/>
                    </w:rPr>
                  </w:pPr>
                  <w:r w:rsidRPr="00197EED">
                    <w:rPr>
                      <w:rFonts w:asciiTheme="minorHAnsi" w:eastAsiaTheme="minorHAnsi" w:hAnsiTheme="minorHAnsi" w:cs="Arial"/>
                      <w:sz w:val="24"/>
                      <w:szCs w:val="24"/>
                      <w:lang w:eastAsia="en-US"/>
                    </w:rPr>
                    <w:sym w:font="Wingdings" w:char="F06F"/>
                  </w:r>
                </w:p>
              </w:tc>
              <w:tc>
                <w:tcPr>
                  <w:tcW w:w="1622" w:type="dxa"/>
                </w:tcPr>
                <w:p w14:paraId="7E5CC000"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5 to 15 minutes</w:t>
                  </w:r>
                </w:p>
                <w:p w14:paraId="473EC9DE" w14:textId="77777777" w:rsidR="00DE2653" w:rsidRPr="00197EED" w:rsidRDefault="00DE2653" w:rsidP="00BA14E4">
                  <w:pPr>
                    <w:jc w:val="center"/>
                    <w:rPr>
                      <w:rFonts w:asciiTheme="minorHAnsi" w:eastAsiaTheme="minorHAnsi" w:hAnsiTheme="minorHAnsi" w:cs="Arial"/>
                      <w:sz w:val="24"/>
                      <w:szCs w:val="24"/>
                      <w:lang w:val="en-US" w:eastAsia="en-US"/>
                    </w:rPr>
                  </w:pPr>
                </w:p>
                <w:p w14:paraId="4ED32BE1" w14:textId="77777777" w:rsidR="00DE2653" w:rsidRPr="00197EED" w:rsidRDefault="00DE2653" w:rsidP="00BA14E4">
                  <w:pPr>
                    <w:jc w:val="center"/>
                    <w:rPr>
                      <w:rFonts w:asciiTheme="minorHAnsi" w:eastAsia="Times New Roman" w:hAnsiTheme="minorHAnsi" w:cs="Arial"/>
                      <w:bCs/>
                      <w:sz w:val="24"/>
                      <w:szCs w:val="24"/>
                      <w:u w:val="single"/>
                      <w:lang w:val="en-US" w:eastAsia="el-GR"/>
                    </w:rPr>
                  </w:pPr>
                  <w:r w:rsidRPr="00197EED">
                    <w:rPr>
                      <w:rFonts w:asciiTheme="minorHAnsi" w:eastAsiaTheme="minorHAnsi" w:hAnsiTheme="minorHAnsi" w:cs="Arial"/>
                      <w:sz w:val="24"/>
                      <w:szCs w:val="24"/>
                      <w:lang w:eastAsia="en-US"/>
                    </w:rPr>
                    <w:sym w:font="Wingdings" w:char="F06F"/>
                  </w:r>
                </w:p>
              </w:tc>
              <w:tc>
                <w:tcPr>
                  <w:tcW w:w="1622" w:type="dxa"/>
                </w:tcPr>
                <w:p w14:paraId="1647359A"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Around the house only</w:t>
                  </w:r>
                </w:p>
                <w:p w14:paraId="44E006C6" w14:textId="77777777" w:rsidR="00DE2653" w:rsidRPr="00197EED" w:rsidRDefault="00DE2653" w:rsidP="00BA14E4">
                  <w:pPr>
                    <w:jc w:val="center"/>
                    <w:rPr>
                      <w:rFonts w:asciiTheme="minorHAnsi" w:eastAsiaTheme="minorHAnsi" w:hAnsiTheme="minorHAnsi" w:cs="Arial"/>
                      <w:sz w:val="24"/>
                      <w:szCs w:val="24"/>
                      <w:lang w:val="en-US" w:eastAsia="en-US"/>
                    </w:rPr>
                  </w:pPr>
                </w:p>
                <w:p w14:paraId="6170ABC0" w14:textId="77777777" w:rsidR="00DE2653" w:rsidRPr="00197EED" w:rsidRDefault="00DE2653" w:rsidP="00BA14E4">
                  <w:pPr>
                    <w:jc w:val="center"/>
                    <w:rPr>
                      <w:rFonts w:asciiTheme="minorHAnsi" w:eastAsia="Times New Roman" w:hAnsiTheme="minorHAnsi" w:cs="Arial"/>
                      <w:bCs/>
                      <w:sz w:val="24"/>
                      <w:szCs w:val="24"/>
                      <w:u w:val="single"/>
                      <w:lang w:val="en-US" w:eastAsia="el-GR"/>
                    </w:rPr>
                  </w:pPr>
                  <w:r w:rsidRPr="00197EED">
                    <w:rPr>
                      <w:rFonts w:asciiTheme="minorHAnsi" w:eastAsiaTheme="minorHAnsi" w:hAnsiTheme="minorHAnsi" w:cs="Arial"/>
                      <w:sz w:val="24"/>
                      <w:szCs w:val="24"/>
                      <w:lang w:eastAsia="en-US"/>
                    </w:rPr>
                    <w:sym w:font="Wingdings" w:char="F06F"/>
                  </w:r>
                </w:p>
              </w:tc>
              <w:tc>
                <w:tcPr>
                  <w:tcW w:w="1622" w:type="dxa"/>
                </w:tcPr>
                <w:p w14:paraId="3A79CC14"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Not at all</w:t>
                  </w:r>
                </w:p>
                <w:p w14:paraId="6D96E13F" w14:textId="77777777" w:rsidR="00DE2653" w:rsidRPr="00197EED" w:rsidRDefault="00DE2653" w:rsidP="00BA14E4">
                  <w:pPr>
                    <w:jc w:val="center"/>
                    <w:rPr>
                      <w:rFonts w:asciiTheme="minorHAnsi" w:eastAsiaTheme="minorHAnsi" w:hAnsiTheme="minorHAnsi" w:cs="Arial"/>
                      <w:sz w:val="24"/>
                      <w:szCs w:val="24"/>
                      <w:lang w:val="en-US" w:eastAsia="en-US"/>
                    </w:rPr>
                  </w:pPr>
                </w:p>
                <w:p w14:paraId="504C20C0" w14:textId="77777777" w:rsidR="00DE2653" w:rsidRPr="00197EED" w:rsidRDefault="00DE2653" w:rsidP="00BA14E4">
                  <w:pPr>
                    <w:jc w:val="center"/>
                    <w:rPr>
                      <w:rFonts w:asciiTheme="minorHAnsi" w:eastAsiaTheme="minorHAnsi" w:hAnsiTheme="minorHAnsi" w:cs="Arial"/>
                      <w:sz w:val="24"/>
                      <w:szCs w:val="24"/>
                      <w:lang w:val="en-US" w:eastAsia="en-US"/>
                    </w:rPr>
                  </w:pPr>
                </w:p>
                <w:p w14:paraId="13915120" w14:textId="77777777" w:rsidR="00DE2653" w:rsidRPr="00197EED" w:rsidRDefault="00DE2653" w:rsidP="00BA14E4">
                  <w:pPr>
                    <w:jc w:val="center"/>
                    <w:rPr>
                      <w:rFonts w:asciiTheme="minorHAnsi" w:eastAsia="Times New Roman" w:hAnsiTheme="minorHAnsi" w:cs="Arial"/>
                      <w:bCs/>
                      <w:sz w:val="24"/>
                      <w:szCs w:val="24"/>
                      <w:u w:val="single"/>
                      <w:lang w:val="en-US" w:eastAsia="el-GR"/>
                    </w:rPr>
                  </w:pPr>
                  <w:r w:rsidRPr="00197EED">
                    <w:rPr>
                      <w:rFonts w:asciiTheme="minorHAnsi" w:eastAsiaTheme="minorHAnsi" w:hAnsiTheme="minorHAnsi" w:cs="Arial"/>
                      <w:sz w:val="24"/>
                      <w:szCs w:val="24"/>
                      <w:lang w:eastAsia="en-US"/>
                    </w:rPr>
                    <w:sym w:font="Wingdings" w:char="F06F"/>
                  </w:r>
                </w:p>
              </w:tc>
            </w:tr>
          </w:tbl>
          <w:p w14:paraId="1FD7BFDA" w14:textId="77777777" w:rsidR="00DE2653" w:rsidRPr="00197EED" w:rsidRDefault="00DE2653" w:rsidP="00BA14E4">
            <w:pPr>
              <w:spacing w:line="480" w:lineRule="auto"/>
              <w:rPr>
                <w:rFonts w:asciiTheme="minorHAnsi" w:eastAsiaTheme="minorHAnsi" w:hAnsiTheme="minorHAnsi" w:cs="Arial"/>
                <w:sz w:val="24"/>
                <w:szCs w:val="24"/>
                <w:u w:val="single"/>
                <w:lang w:val="en-US" w:eastAsia="en-US"/>
              </w:rPr>
            </w:pPr>
          </w:p>
          <w:p w14:paraId="32E7C0FF" w14:textId="77777777" w:rsidR="00DE2653" w:rsidRPr="00197EED" w:rsidRDefault="00DE2653" w:rsidP="00BA14E4">
            <w:pPr>
              <w:spacing w:line="480" w:lineRule="auto"/>
              <w:rPr>
                <w:rFonts w:asciiTheme="minorHAnsi" w:eastAsiaTheme="minorHAnsi" w:hAnsiTheme="minorHAnsi" w:cs="Arial"/>
                <w:sz w:val="24"/>
                <w:szCs w:val="24"/>
                <w:u w:val="single"/>
                <w:lang w:val="en-US" w:eastAsia="en-US"/>
              </w:rPr>
            </w:pPr>
            <w:r w:rsidRPr="00197EED">
              <w:rPr>
                <w:rFonts w:asciiTheme="minorHAnsi" w:eastAsiaTheme="minorHAnsi" w:hAnsiTheme="minorHAnsi" w:cs="Arial"/>
                <w:sz w:val="24"/>
                <w:szCs w:val="24"/>
                <w:u w:val="single"/>
                <w:lang w:val="en-US" w:eastAsia="en-US"/>
              </w:rPr>
              <w:t>6. Have you been able to climb a flight of stairs?</w:t>
            </w:r>
          </w:p>
          <w:tbl>
            <w:tblPr>
              <w:tblStyle w:val="TableGrid"/>
              <w:tblW w:w="0" w:type="auto"/>
              <w:tblLook w:val="04A0" w:firstRow="1" w:lastRow="0" w:firstColumn="1" w:lastColumn="0" w:noHBand="0" w:noVBand="1"/>
            </w:tblPr>
            <w:tblGrid>
              <w:gridCol w:w="1625"/>
              <w:gridCol w:w="1625"/>
              <w:gridCol w:w="1625"/>
              <w:gridCol w:w="1625"/>
              <w:gridCol w:w="1625"/>
            </w:tblGrid>
            <w:tr w:rsidR="00DE2653" w:rsidRPr="00197EED" w14:paraId="2A1B8964" w14:textId="77777777" w:rsidTr="00BA14E4">
              <w:trPr>
                <w:trHeight w:val="997"/>
              </w:trPr>
              <w:tc>
                <w:tcPr>
                  <w:tcW w:w="1625" w:type="dxa"/>
                </w:tcPr>
                <w:p w14:paraId="7FE3D651"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Yes, easily</w:t>
                  </w:r>
                </w:p>
                <w:p w14:paraId="62A1DFE7" w14:textId="77777777" w:rsidR="00DE2653" w:rsidRPr="00197EED" w:rsidRDefault="00DE2653" w:rsidP="00BA14E4">
                  <w:pPr>
                    <w:jc w:val="center"/>
                    <w:rPr>
                      <w:rFonts w:asciiTheme="minorHAnsi" w:eastAsiaTheme="minorHAnsi" w:hAnsiTheme="minorHAnsi" w:cs="Arial"/>
                      <w:sz w:val="24"/>
                      <w:szCs w:val="24"/>
                      <w:lang w:val="en-US" w:eastAsia="en-US"/>
                    </w:rPr>
                  </w:pPr>
                </w:p>
                <w:p w14:paraId="77179222" w14:textId="77777777" w:rsidR="00DE2653" w:rsidRPr="00197EED" w:rsidRDefault="00DE2653" w:rsidP="00BA14E4">
                  <w:pPr>
                    <w:jc w:val="center"/>
                    <w:rPr>
                      <w:rFonts w:asciiTheme="minorHAnsi" w:eastAsiaTheme="minorHAnsi" w:hAnsiTheme="minorHAnsi" w:cs="Arial"/>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25" w:type="dxa"/>
                </w:tcPr>
                <w:p w14:paraId="5E4E0DCC"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With little difficulty</w:t>
                  </w:r>
                </w:p>
                <w:p w14:paraId="7374373A" w14:textId="77777777" w:rsidR="00DE2653" w:rsidRPr="00197EED" w:rsidRDefault="00DE2653" w:rsidP="00BA14E4">
                  <w:pPr>
                    <w:jc w:val="center"/>
                    <w:rPr>
                      <w:rFonts w:asciiTheme="minorHAnsi" w:eastAsiaTheme="minorHAnsi" w:hAnsiTheme="minorHAnsi" w:cs="Arial"/>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25" w:type="dxa"/>
                </w:tcPr>
                <w:p w14:paraId="4C77B065"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With moderate difficulty</w:t>
                  </w:r>
                </w:p>
                <w:p w14:paraId="26B6E424" w14:textId="77777777" w:rsidR="00DE2653" w:rsidRPr="00197EED" w:rsidRDefault="00DE2653" w:rsidP="00BA14E4">
                  <w:pPr>
                    <w:jc w:val="center"/>
                    <w:rPr>
                      <w:rFonts w:asciiTheme="minorHAnsi" w:eastAsiaTheme="minorHAnsi" w:hAnsiTheme="minorHAnsi" w:cs="Arial"/>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25" w:type="dxa"/>
                </w:tcPr>
                <w:p w14:paraId="515AFD90"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With extreme difficulty</w:t>
                  </w:r>
                </w:p>
                <w:p w14:paraId="2ABE57E7" w14:textId="77777777" w:rsidR="00DE2653" w:rsidRPr="00197EED" w:rsidRDefault="00DE2653" w:rsidP="00BA14E4">
                  <w:pPr>
                    <w:jc w:val="center"/>
                    <w:rPr>
                      <w:rFonts w:asciiTheme="minorHAnsi" w:eastAsiaTheme="minorHAnsi" w:hAnsiTheme="minorHAnsi" w:cs="Arial"/>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25" w:type="dxa"/>
                </w:tcPr>
                <w:p w14:paraId="633F038B"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No, impossible</w:t>
                  </w:r>
                </w:p>
                <w:p w14:paraId="0377E868" w14:textId="77777777" w:rsidR="00DE2653" w:rsidRPr="00197EED" w:rsidRDefault="00DE2653" w:rsidP="00BA14E4">
                  <w:pPr>
                    <w:jc w:val="center"/>
                    <w:rPr>
                      <w:rFonts w:asciiTheme="minorHAnsi" w:eastAsiaTheme="minorHAnsi" w:hAnsiTheme="minorHAnsi" w:cs="Arial"/>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r>
          </w:tbl>
          <w:p w14:paraId="7D729039" w14:textId="77777777" w:rsidR="00DE2653" w:rsidRPr="00197EED" w:rsidRDefault="00DE2653" w:rsidP="00BA14E4">
            <w:pPr>
              <w:spacing w:line="480" w:lineRule="auto"/>
              <w:rPr>
                <w:rFonts w:asciiTheme="minorHAnsi" w:eastAsiaTheme="minorHAnsi" w:hAnsiTheme="minorHAnsi" w:cs="Arial"/>
                <w:sz w:val="24"/>
                <w:szCs w:val="24"/>
                <w:u w:val="single"/>
                <w:lang w:val="en-US" w:eastAsia="en-US"/>
              </w:rPr>
            </w:pPr>
          </w:p>
          <w:p w14:paraId="2F13E52D" w14:textId="77777777" w:rsidR="00DE2653" w:rsidRPr="00197EED" w:rsidRDefault="00DE2653" w:rsidP="00BA14E4">
            <w:pPr>
              <w:spacing w:line="480" w:lineRule="auto"/>
              <w:rPr>
                <w:rFonts w:asciiTheme="minorHAnsi" w:eastAsia="Times New Roman" w:hAnsiTheme="minorHAnsi" w:cs="Arial"/>
                <w:bCs/>
                <w:sz w:val="24"/>
                <w:szCs w:val="24"/>
                <w:u w:val="single"/>
                <w:lang w:val="en-US" w:eastAsia="el-GR"/>
              </w:rPr>
            </w:pPr>
            <w:r w:rsidRPr="00197EED">
              <w:rPr>
                <w:rFonts w:asciiTheme="minorHAnsi" w:eastAsiaTheme="minorHAnsi" w:hAnsiTheme="minorHAnsi" w:cs="Arial"/>
                <w:sz w:val="24"/>
                <w:szCs w:val="24"/>
                <w:u w:val="single"/>
                <w:lang w:val="en-US" w:eastAsia="en-US"/>
              </w:rPr>
              <w:t xml:space="preserve">7. </w:t>
            </w:r>
            <w:r w:rsidRPr="00197EED">
              <w:rPr>
                <w:rFonts w:asciiTheme="minorHAnsi" w:eastAsia="Times New Roman" w:hAnsiTheme="minorHAnsi" w:cs="Arial"/>
                <w:bCs/>
                <w:sz w:val="24"/>
                <w:szCs w:val="24"/>
                <w:u w:val="single"/>
                <w:lang w:val="en-US" w:eastAsia="el-GR"/>
              </w:rPr>
              <w:t>Have you been able to put on a pair of socks, stockings or tights?</w:t>
            </w:r>
          </w:p>
          <w:tbl>
            <w:tblPr>
              <w:tblStyle w:val="TableGrid"/>
              <w:tblW w:w="0" w:type="auto"/>
              <w:tblLook w:val="04A0" w:firstRow="1" w:lastRow="0" w:firstColumn="1" w:lastColumn="0" w:noHBand="0" w:noVBand="1"/>
            </w:tblPr>
            <w:tblGrid>
              <w:gridCol w:w="1625"/>
              <w:gridCol w:w="1625"/>
              <w:gridCol w:w="1625"/>
              <w:gridCol w:w="1625"/>
              <w:gridCol w:w="1625"/>
            </w:tblGrid>
            <w:tr w:rsidR="00DE2653" w:rsidRPr="00197EED" w14:paraId="6CC319FC" w14:textId="77777777" w:rsidTr="00BA14E4">
              <w:trPr>
                <w:trHeight w:val="985"/>
              </w:trPr>
              <w:tc>
                <w:tcPr>
                  <w:tcW w:w="1625" w:type="dxa"/>
                </w:tcPr>
                <w:p w14:paraId="294BBC9A"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Yes, easily</w:t>
                  </w:r>
                </w:p>
                <w:p w14:paraId="598F1DD6" w14:textId="77777777" w:rsidR="00DE2653" w:rsidRPr="00197EED" w:rsidRDefault="00DE2653" w:rsidP="00BA14E4">
                  <w:pPr>
                    <w:jc w:val="center"/>
                    <w:rPr>
                      <w:rFonts w:asciiTheme="minorHAnsi" w:eastAsiaTheme="minorHAnsi" w:hAnsiTheme="minorHAnsi" w:cs="Arial"/>
                      <w:sz w:val="24"/>
                      <w:szCs w:val="24"/>
                      <w:lang w:val="en-US" w:eastAsia="en-US"/>
                    </w:rPr>
                  </w:pPr>
                </w:p>
                <w:p w14:paraId="627875EE" w14:textId="77777777" w:rsidR="00DE2653" w:rsidRPr="00197EED" w:rsidRDefault="00DE2653" w:rsidP="00BA14E4">
                  <w:pPr>
                    <w:jc w:val="center"/>
                    <w:rPr>
                      <w:rFonts w:asciiTheme="minorHAnsi" w:eastAsiaTheme="minorHAnsi" w:hAnsiTheme="minorHAnsi" w:cs="Arial"/>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25" w:type="dxa"/>
                </w:tcPr>
                <w:p w14:paraId="42510779"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With little difficulty</w:t>
                  </w:r>
                </w:p>
                <w:p w14:paraId="399888E5" w14:textId="77777777" w:rsidR="00DE2653" w:rsidRPr="00197EED" w:rsidRDefault="00DE2653" w:rsidP="00BA14E4">
                  <w:pPr>
                    <w:jc w:val="center"/>
                    <w:rPr>
                      <w:rFonts w:asciiTheme="minorHAnsi" w:eastAsiaTheme="minorHAnsi" w:hAnsiTheme="minorHAnsi" w:cs="Arial"/>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25" w:type="dxa"/>
                </w:tcPr>
                <w:p w14:paraId="2BC88E29"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With moderate difficulty</w:t>
                  </w:r>
                </w:p>
                <w:p w14:paraId="480293FC" w14:textId="77777777" w:rsidR="00DE2653" w:rsidRPr="00197EED" w:rsidRDefault="00DE2653" w:rsidP="00BA14E4">
                  <w:pPr>
                    <w:jc w:val="center"/>
                    <w:rPr>
                      <w:rFonts w:asciiTheme="minorHAnsi" w:eastAsiaTheme="minorHAnsi" w:hAnsiTheme="minorHAnsi" w:cs="Arial"/>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25" w:type="dxa"/>
                </w:tcPr>
                <w:p w14:paraId="25F40344"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With extreme difficulty</w:t>
                  </w:r>
                </w:p>
                <w:p w14:paraId="1D2DFD94" w14:textId="77777777" w:rsidR="00DE2653" w:rsidRPr="00197EED" w:rsidRDefault="00DE2653" w:rsidP="00BA14E4">
                  <w:pPr>
                    <w:jc w:val="center"/>
                    <w:rPr>
                      <w:rFonts w:asciiTheme="minorHAnsi" w:eastAsiaTheme="minorHAnsi" w:hAnsiTheme="minorHAnsi" w:cs="Arial"/>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25" w:type="dxa"/>
                </w:tcPr>
                <w:p w14:paraId="0865E140"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No, impossible</w:t>
                  </w:r>
                </w:p>
                <w:p w14:paraId="477EF67E" w14:textId="77777777" w:rsidR="00DE2653" w:rsidRPr="00197EED" w:rsidRDefault="00DE2653" w:rsidP="00BA14E4">
                  <w:pPr>
                    <w:jc w:val="center"/>
                    <w:rPr>
                      <w:rFonts w:asciiTheme="minorHAnsi" w:eastAsiaTheme="minorHAnsi" w:hAnsiTheme="minorHAnsi" w:cs="Arial"/>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r>
          </w:tbl>
          <w:p w14:paraId="13C8CD10" w14:textId="77777777" w:rsidR="00DE2653" w:rsidRPr="00197EED" w:rsidRDefault="00DE2653" w:rsidP="00BA14E4">
            <w:pPr>
              <w:spacing w:line="480" w:lineRule="auto"/>
              <w:rPr>
                <w:rFonts w:asciiTheme="minorHAnsi" w:eastAsiaTheme="minorHAnsi" w:hAnsiTheme="minorHAnsi" w:cs="Arial"/>
                <w:sz w:val="24"/>
                <w:szCs w:val="24"/>
                <w:u w:val="single"/>
                <w:lang w:val="en-US" w:eastAsia="en-US"/>
              </w:rPr>
            </w:pPr>
          </w:p>
          <w:p w14:paraId="196FA3AD" w14:textId="77777777" w:rsidR="00DE2653" w:rsidRPr="00197EED" w:rsidRDefault="00DE2653" w:rsidP="00BA14E4">
            <w:pPr>
              <w:spacing w:line="480" w:lineRule="auto"/>
              <w:rPr>
                <w:rFonts w:asciiTheme="minorHAnsi" w:eastAsia="Times New Roman" w:hAnsiTheme="minorHAnsi" w:cs="Arial"/>
                <w:bCs/>
                <w:sz w:val="24"/>
                <w:szCs w:val="24"/>
                <w:u w:val="single"/>
                <w:lang w:val="en-US" w:eastAsia="el-GR"/>
              </w:rPr>
            </w:pPr>
            <w:r w:rsidRPr="00197EED">
              <w:rPr>
                <w:rFonts w:asciiTheme="minorHAnsi" w:eastAsiaTheme="minorHAnsi" w:hAnsiTheme="minorHAnsi" w:cs="Arial"/>
                <w:sz w:val="24"/>
                <w:szCs w:val="24"/>
                <w:u w:val="single"/>
                <w:lang w:val="en-US" w:eastAsia="en-US"/>
              </w:rPr>
              <w:t xml:space="preserve">8. </w:t>
            </w:r>
            <w:r w:rsidRPr="00197EED">
              <w:rPr>
                <w:rFonts w:asciiTheme="minorHAnsi" w:eastAsia="Times New Roman" w:hAnsiTheme="minorHAnsi" w:cs="Arial"/>
                <w:bCs/>
                <w:sz w:val="24"/>
                <w:szCs w:val="24"/>
                <w:u w:val="single"/>
                <w:lang w:val="en-US" w:eastAsia="el-GR"/>
              </w:rPr>
              <w:t>After a meal (sat at a table), how painful has it been for you to stand up from a chair because of your hip?</w:t>
            </w:r>
          </w:p>
          <w:tbl>
            <w:tblPr>
              <w:tblStyle w:val="TableGrid"/>
              <w:tblW w:w="0" w:type="auto"/>
              <w:tblLook w:val="04A0" w:firstRow="1" w:lastRow="0" w:firstColumn="1" w:lastColumn="0" w:noHBand="0" w:noVBand="1"/>
            </w:tblPr>
            <w:tblGrid>
              <w:gridCol w:w="1634"/>
              <w:gridCol w:w="1634"/>
              <w:gridCol w:w="1634"/>
              <w:gridCol w:w="1635"/>
              <w:gridCol w:w="1635"/>
            </w:tblGrid>
            <w:tr w:rsidR="00DE2653" w:rsidRPr="00197EED" w14:paraId="28E9B716" w14:textId="77777777" w:rsidTr="00BA14E4">
              <w:trPr>
                <w:trHeight w:val="804"/>
              </w:trPr>
              <w:tc>
                <w:tcPr>
                  <w:tcW w:w="1634" w:type="dxa"/>
                </w:tcPr>
                <w:p w14:paraId="6AE6D48C"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Not at all painful</w:t>
                  </w:r>
                </w:p>
                <w:p w14:paraId="3475019C" w14:textId="77777777" w:rsidR="00DE2653" w:rsidRPr="00197EED" w:rsidRDefault="00DE2653" w:rsidP="00BA14E4">
                  <w:pPr>
                    <w:jc w:val="center"/>
                    <w:rPr>
                      <w:rFonts w:asciiTheme="minorHAnsi" w:eastAsiaTheme="minorHAnsi" w:hAnsiTheme="minorHAnsi" w:cs="Arial"/>
                      <w:bCs/>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34" w:type="dxa"/>
                </w:tcPr>
                <w:p w14:paraId="07CB962A" w14:textId="77777777" w:rsidR="00DE2653" w:rsidRPr="00197EED" w:rsidRDefault="00DE2653" w:rsidP="00BA14E4">
                  <w:pPr>
                    <w:jc w:val="center"/>
                    <w:rPr>
                      <w:rFonts w:asciiTheme="minorHAnsi" w:eastAsia="Times New Roman" w:hAnsiTheme="minorHAnsi" w:cs="Arial"/>
                      <w:sz w:val="24"/>
                      <w:szCs w:val="24"/>
                      <w:lang w:val="en-US" w:eastAsia="el-GR"/>
                    </w:rPr>
                  </w:pPr>
                  <w:r w:rsidRPr="00197EED">
                    <w:rPr>
                      <w:rFonts w:asciiTheme="minorHAnsi" w:eastAsia="Times New Roman" w:hAnsiTheme="minorHAnsi" w:cs="Arial"/>
                      <w:sz w:val="24"/>
                      <w:szCs w:val="24"/>
                      <w:lang w:val="en-US" w:eastAsia="el-GR"/>
                    </w:rPr>
                    <w:t>Slightly painful</w:t>
                  </w:r>
                </w:p>
                <w:p w14:paraId="284C9097" w14:textId="77777777" w:rsidR="00DE2653" w:rsidRPr="00197EED" w:rsidRDefault="00DE2653" w:rsidP="00BA14E4">
                  <w:pPr>
                    <w:jc w:val="center"/>
                    <w:rPr>
                      <w:rFonts w:asciiTheme="minorHAnsi" w:eastAsiaTheme="minorHAnsi" w:hAnsiTheme="minorHAnsi" w:cs="Arial"/>
                      <w:bCs/>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34" w:type="dxa"/>
                </w:tcPr>
                <w:p w14:paraId="1C53C7B3"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Moderately pain</w:t>
                  </w:r>
                </w:p>
                <w:p w14:paraId="5520E582" w14:textId="77777777" w:rsidR="00DE2653" w:rsidRPr="00197EED" w:rsidRDefault="00DE2653" w:rsidP="00BA14E4">
                  <w:pPr>
                    <w:jc w:val="center"/>
                    <w:rPr>
                      <w:rFonts w:asciiTheme="minorHAnsi" w:eastAsiaTheme="minorHAnsi" w:hAnsiTheme="minorHAnsi" w:cs="Arial"/>
                      <w:bCs/>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35" w:type="dxa"/>
                </w:tcPr>
                <w:p w14:paraId="6A119101"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Very painful</w:t>
                  </w:r>
                </w:p>
                <w:p w14:paraId="3EF4B8F7" w14:textId="77777777" w:rsidR="00DE2653" w:rsidRPr="00197EED" w:rsidRDefault="00DE2653" w:rsidP="00BA14E4">
                  <w:pPr>
                    <w:jc w:val="center"/>
                    <w:rPr>
                      <w:rFonts w:asciiTheme="minorHAnsi" w:eastAsiaTheme="minorHAnsi" w:hAnsiTheme="minorHAnsi" w:cs="Arial"/>
                      <w:bCs/>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35" w:type="dxa"/>
                </w:tcPr>
                <w:p w14:paraId="4D68C142"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Unbearable</w:t>
                  </w:r>
                </w:p>
                <w:p w14:paraId="46CADF89" w14:textId="77777777" w:rsidR="00DE2653" w:rsidRPr="00197EED" w:rsidRDefault="00DE2653" w:rsidP="00BA14E4">
                  <w:pPr>
                    <w:jc w:val="center"/>
                    <w:rPr>
                      <w:rFonts w:asciiTheme="minorHAnsi" w:eastAsiaTheme="minorHAnsi" w:hAnsiTheme="minorHAnsi" w:cs="Arial"/>
                      <w:sz w:val="24"/>
                      <w:szCs w:val="24"/>
                      <w:lang w:val="en-US" w:eastAsia="en-US"/>
                    </w:rPr>
                  </w:pPr>
                </w:p>
                <w:p w14:paraId="6FEE6D73" w14:textId="77777777" w:rsidR="00DE2653" w:rsidRPr="00197EED" w:rsidRDefault="00DE2653" w:rsidP="00BA14E4">
                  <w:pPr>
                    <w:jc w:val="center"/>
                    <w:rPr>
                      <w:rFonts w:asciiTheme="minorHAnsi" w:eastAsiaTheme="minorHAnsi" w:hAnsiTheme="minorHAnsi" w:cs="Arial"/>
                      <w:bCs/>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r>
          </w:tbl>
          <w:p w14:paraId="29218675" w14:textId="77777777" w:rsidR="00DE2653" w:rsidRPr="00197EED" w:rsidRDefault="00DE2653" w:rsidP="00BA14E4">
            <w:pPr>
              <w:spacing w:line="480" w:lineRule="auto"/>
              <w:rPr>
                <w:rFonts w:asciiTheme="minorHAnsi" w:eastAsia="Times New Roman" w:hAnsiTheme="minorHAnsi" w:cs="Arial"/>
                <w:bCs/>
                <w:sz w:val="24"/>
                <w:szCs w:val="24"/>
                <w:u w:val="single"/>
                <w:lang w:val="en-US" w:eastAsia="el-GR"/>
              </w:rPr>
            </w:pPr>
          </w:p>
          <w:p w14:paraId="06300A94" w14:textId="77777777" w:rsidR="00DE2653" w:rsidRPr="00197EED" w:rsidRDefault="00DE2653" w:rsidP="00BA14E4">
            <w:pPr>
              <w:spacing w:line="480" w:lineRule="auto"/>
              <w:rPr>
                <w:rFonts w:asciiTheme="minorHAnsi" w:eastAsia="Times New Roman" w:hAnsiTheme="minorHAnsi" w:cs="Arial"/>
                <w:bCs/>
                <w:sz w:val="24"/>
                <w:szCs w:val="24"/>
                <w:u w:val="single"/>
                <w:lang w:val="en-US" w:eastAsia="el-GR"/>
              </w:rPr>
            </w:pPr>
            <w:r w:rsidRPr="00197EED">
              <w:rPr>
                <w:rFonts w:asciiTheme="minorHAnsi" w:eastAsiaTheme="minorHAnsi" w:hAnsiTheme="minorHAnsi" w:cs="Arial"/>
                <w:sz w:val="24"/>
                <w:szCs w:val="24"/>
                <w:u w:val="single"/>
                <w:lang w:val="en-US" w:eastAsia="en-US"/>
              </w:rPr>
              <w:t xml:space="preserve">9. </w:t>
            </w:r>
            <w:r w:rsidRPr="00197EED">
              <w:rPr>
                <w:rFonts w:asciiTheme="minorHAnsi" w:eastAsia="Times New Roman" w:hAnsiTheme="minorHAnsi" w:cs="Arial"/>
                <w:bCs/>
                <w:sz w:val="24"/>
                <w:szCs w:val="24"/>
                <w:u w:val="single"/>
                <w:lang w:val="en-US" w:eastAsia="el-GR"/>
              </w:rPr>
              <w:t>Have you had any trouble getting in and out of a car or using public transportation because of your hip?</w:t>
            </w:r>
          </w:p>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635"/>
              <w:gridCol w:w="1634"/>
              <w:gridCol w:w="1636"/>
              <w:gridCol w:w="1636"/>
              <w:gridCol w:w="1638"/>
            </w:tblGrid>
            <w:tr w:rsidR="00DE2653" w:rsidRPr="00197EED" w14:paraId="4F05B560" w14:textId="77777777" w:rsidTr="00BA14E4">
              <w:trPr>
                <w:trHeight w:val="988"/>
              </w:trPr>
              <w:tc>
                <w:tcPr>
                  <w:tcW w:w="1639" w:type="dxa"/>
                </w:tcPr>
                <w:p w14:paraId="7C127B98"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No trouble                     at all</w:t>
                  </w:r>
                </w:p>
                <w:p w14:paraId="6C1C8062"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eastAsia="en-US"/>
                    </w:rPr>
                    <w:sym w:font="Wingdings" w:char="F06F"/>
                  </w:r>
                </w:p>
              </w:tc>
              <w:tc>
                <w:tcPr>
                  <w:tcW w:w="1639" w:type="dxa"/>
                </w:tcPr>
                <w:p w14:paraId="1C762DB5"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Very little trouble</w:t>
                  </w:r>
                </w:p>
                <w:p w14:paraId="7CC44733"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eastAsia="en-US"/>
                    </w:rPr>
                    <w:sym w:font="Wingdings" w:char="F06F"/>
                  </w:r>
                </w:p>
              </w:tc>
              <w:tc>
                <w:tcPr>
                  <w:tcW w:w="1639" w:type="dxa"/>
                </w:tcPr>
                <w:p w14:paraId="10EC768D"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Moderate trouble</w:t>
                  </w:r>
                </w:p>
                <w:p w14:paraId="5A8CBEFC"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eastAsia="en-US"/>
                    </w:rPr>
                    <w:sym w:font="Wingdings" w:char="F06F"/>
                  </w:r>
                </w:p>
              </w:tc>
              <w:tc>
                <w:tcPr>
                  <w:tcW w:w="1640" w:type="dxa"/>
                </w:tcPr>
                <w:p w14:paraId="6487B97D"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Extreme difficulty</w:t>
                  </w:r>
                </w:p>
                <w:p w14:paraId="45E3D87C"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eastAsia="en-US"/>
                    </w:rPr>
                    <w:sym w:font="Wingdings" w:char="F06F"/>
                  </w:r>
                </w:p>
              </w:tc>
              <w:tc>
                <w:tcPr>
                  <w:tcW w:w="1640" w:type="dxa"/>
                </w:tcPr>
                <w:p w14:paraId="50F4F259"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Impossible to do</w:t>
                  </w:r>
                </w:p>
                <w:p w14:paraId="60023059"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eastAsia="en-US"/>
                    </w:rPr>
                    <w:sym w:font="Wingdings" w:char="F06F"/>
                  </w:r>
                </w:p>
              </w:tc>
            </w:tr>
          </w:tbl>
          <w:p w14:paraId="290C050F" w14:textId="77777777" w:rsidR="00DE2653" w:rsidRPr="00197EED" w:rsidRDefault="00DE2653" w:rsidP="00BA14E4">
            <w:pPr>
              <w:spacing w:line="480" w:lineRule="auto"/>
              <w:rPr>
                <w:rFonts w:asciiTheme="minorHAnsi" w:eastAsia="Times New Roman" w:hAnsiTheme="minorHAnsi" w:cs="Arial"/>
                <w:bCs/>
                <w:sz w:val="24"/>
                <w:szCs w:val="24"/>
                <w:u w:val="single"/>
                <w:lang w:val="en-US" w:eastAsia="el-GR"/>
              </w:rPr>
            </w:pPr>
          </w:p>
          <w:p w14:paraId="4D2ADA7A" w14:textId="77777777" w:rsidR="00DE2653" w:rsidRPr="00197EED" w:rsidRDefault="00DE2653" w:rsidP="00BA14E4">
            <w:pPr>
              <w:spacing w:line="480" w:lineRule="auto"/>
              <w:rPr>
                <w:rFonts w:asciiTheme="minorHAnsi" w:eastAsia="Times New Roman" w:hAnsiTheme="minorHAnsi" w:cs="Arial"/>
                <w:bCs/>
                <w:sz w:val="24"/>
                <w:szCs w:val="24"/>
                <w:u w:val="single"/>
                <w:lang w:val="en-US" w:eastAsia="el-GR"/>
              </w:rPr>
            </w:pPr>
            <w:r w:rsidRPr="00197EED">
              <w:rPr>
                <w:rFonts w:asciiTheme="minorHAnsi" w:eastAsiaTheme="minorHAnsi" w:hAnsiTheme="minorHAnsi" w:cs="Arial"/>
                <w:sz w:val="24"/>
                <w:szCs w:val="24"/>
                <w:u w:val="single"/>
                <w:lang w:val="en-US" w:eastAsia="en-US"/>
              </w:rPr>
              <w:lastRenderedPageBreak/>
              <w:t xml:space="preserve">10. </w:t>
            </w:r>
            <w:r w:rsidRPr="00197EED">
              <w:rPr>
                <w:rFonts w:asciiTheme="minorHAnsi" w:eastAsia="Times New Roman" w:hAnsiTheme="minorHAnsi" w:cs="Arial"/>
                <w:bCs/>
                <w:sz w:val="24"/>
                <w:szCs w:val="24"/>
                <w:u w:val="single"/>
                <w:lang w:val="en-US" w:eastAsia="el-GR"/>
              </w:rPr>
              <w:t>Have you had any trouble with washing and drying yourself (all over) because of your hip?</w:t>
            </w:r>
          </w:p>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635"/>
              <w:gridCol w:w="1634"/>
              <w:gridCol w:w="1636"/>
              <w:gridCol w:w="1636"/>
              <w:gridCol w:w="1638"/>
            </w:tblGrid>
            <w:tr w:rsidR="00DE2653" w:rsidRPr="00197EED" w14:paraId="28776508" w14:textId="77777777" w:rsidTr="00BA14E4">
              <w:trPr>
                <w:trHeight w:val="1000"/>
              </w:trPr>
              <w:tc>
                <w:tcPr>
                  <w:tcW w:w="1639" w:type="dxa"/>
                </w:tcPr>
                <w:p w14:paraId="000C65D9"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No trouble                     at all</w:t>
                  </w:r>
                </w:p>
                <w:p w14:paraId="76ABDC0B"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eastAsia="en-US"/>
                    </w:rPr>
                    <w:sym w:font="Wingdings" w:char="F06F"/>
                  </w:r>
                </w:p>
              </w:tc>
              <w:tc>
                <w:tcPr>
                  <w:tcW w:w="1639" w:type="dxa"/>
                </w:tcPr>
                <w:p w14:paraId="3A258444"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Very little trouble</w:t>
                  </w:r>
                </w:p>
                <w:p w14:paraId="4C4FE5F7"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eastAsia="en-US"/>
                    </w:rPr>
                    <w:sym w:font="Wingdings" w:char="F06F"/>
                  </w:r>
                </w:p>
              </w:tc>
              <w:tc>
                <w:tcPr>
                  <w:tcW w:w="1639" w:type="dxa"/>
                </w:tcPr>
                <w:p w14:paraId="30361697"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Moderate trouble</w:t>
                  </w:r>
                </w:p>
                <w:p w14:paraId="260D5AE0"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eastAsia="en-US"/>
                    </w:rPr>
                    <w:sym w:font="Wingdings" w:char="F06F"/>
                  </w:r>
                </w:p>
              </w:tc>
              <w:tc>
                <w:tcPr>
                  <w:tcW w:w="1640" w:type="dxa"/>
                </w:tcPr>
                <w:p w14:paraId="696409CE"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Extreme difficulty</w:t>
                  </w:r>
                </w:p>
                <w:p w14:paraId="3DD91A26"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eastAsia="en-US"/>
                    </w:rPr>
                    <w:sym w:font="Wingdings" w:char="F06F"/>
                  </w:r>
                </w:p>
              </w:tc>
              <w:tc>
                <w:tcPr>
                  <w:tcW w:w="1640" w:type="dxa"/>
                </w:tcPr>
                <w:p w14:paraId="4CCCF660"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Impossible to do</w:t>
                  </w:r>
                </w:p>
                <w:p w14:paraId="6E14A128"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eastAsia="en-US"/>
                    </w:rPr>
                    <w:sym w:font="Wingdings" w:char="F06F"/>
                  </w:r>
                </w:p>
              </w:tc>
            </w:tr>
          </w:tbl>
          <w:p w14:paraId="076BB429" w14:textId="77777777" w:rsidR="00DE2653" w:rsidRPr="00197EED" w:rsidRDefault="00DE2653" w:rsidP="00BA14E4">
            <w:pPr>
              <w:spacing w:line="480" w:lineRule="auto"/>
              <w:rPr>
                <w:rFonts w:asciiTheme="minorHAnsi" w:eastAsiaTheme="minorHAnsi" w:hAnsiTheme="minorHAnsi" w:cs="Arial"/>
                <w:sz w:val="24"/>
                <w:szCs w:val="24"/>
                <w:lang w:val="en-US" w:eastAsia="en-US"/>
              </w:rPr>
            </w:pPr>
          </w:p>
          <w:p w14:paraId="49EB2A9D" w14:textId="77777777" w:rsidR="00DE2653" w:rsidRPr="00197EED" w:rsidRDefault="00DE2653" w:rsidP="00BA14E4">
            <w:pPr>
              <w:spacing w:line="480" w:lineRule="auto"/>
              <w:rPr>
                <w:rFonts w:asciiTheme="minorHAnsi" w:eastAsiaTheme="minorHAnsi" w:hAnsiTheme="minorHAnsi" w:cs="Arial"/>
                <w:sz w:val="24"/>
                <w:szCs w:val="24"/>
                <w:u w:val="single"/>
                <w:lang w:val="en-US" w:eastAsia="en-US"/>
              </w:rPr>
            </w:pPr>
            <w:r w:rsidRPr="00197EED">
              <w:rPr>
                <w:rFonts w:asciiTheme="minorHAnsi" w:eastAsiaTheme="minorHAnsi" w:hAnsiTheme="minorHAnsi" w:cs="Arial"/>
                <w:sz w:val="24"/>
                <w:szCs w:val="24"/>
                <w:u w:val="single"/>
                <w:lang w:val="en-US" w:eastAsia="en-US"/>
              </w:rPr>
              <w:t xml:space="preserve">11. </w:t>
            </w:r>
            <w:r w:rsidRPr="00197EED">
              <w:rPr>
                <w:rFonts w:asciiTheme="minorHAnsi" w:eastAsia="Times New Roman" w:hAnsiTheme="minorHAnsi" w:cs="Arial"/>
                <w:bCs/>
                <w:sz w:val="24"/>
                <w:szCs w:val="24"/>
                <w:u w:val="single"/>
                <w:lang w:val="en-US" w:eastAsia="el-GR"/>
              </w:rPr>
              <w:t>Could you do the household shopping on your own?</w:t>
            </w:r>
            <w:r w:rsidRPr="00197EED">
              <w:rPr>
                <w:rFonts w:asciiTheme="minorHAnsi" w:eastAsiaTheme="minorHAnsi" w:hAnsiTheme="minorHAnsi" w:cs="Arial"/>
                <w:sz w:val="24"/>
                <w:szCs w:val="24"/>
                <w:u w:val="single"/>
                <w:lang w:val="en-US" w:eastAsia="en-US"/>
              </w:rPr>
              <w:t xml:space="preserve"> </w:t>
            </w:r>
          </w:p>
          <w:tbl>
            <w:tblPr>
              <w:tblStyle w:val="TableGrid"/>
              <w:tblW w:w="0" w:type="auto"/>
              <w:tblLook w:val="04A0" w:firstRow="1" w:lastRow="0" w:firstColumn="1" w:lastColumn="0" w:noHBand="0" w:noVBand="1"/>
            </w:tblPr>
            <w:tblGrid>
              <w:gridCol w:w="1636"/>
              <w:gridCol w:w="1639"/>
              <w:gridCol w:w="1641"/>
              <w:gridCol w:w="1640"/>
              <w:gridCol w:w="1643"/>
            </w:tblGrid>
            <w:tr w:rsidR="00DE2653" w:rsidRPr="00197EED" w14:paraId="649F8DB1" w14:textId="77777777" w:rsidTr="00BA14E4">
              <w:trPr>
                <w:trHeight w:val="1068"/>
              </w:trPr>
              <w:tc>
                <w:tcPr>
                  <w:tcW w:w="1646" w:type="dxa"/>
                </w:tcPr>
                <w:p w14:paraId="5DCE98D5"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Yes, easily</w:t>
                  </w:r>
                </w:p>
                <w:p w14:paraId="59CA0E60" w14:textId="77777777" w:rsidR="00DE2653" w:rsidRPr="00197EED" w:rsidRDefault="00DE2653" w:rsidP="00BA14E4">
                  <w:pPr>
                    <w:jc w:val="center"/>
                    <w:rPr>
                      <w:rFonts w:asciiTheme="minorHAnsi" w:eastAsiaTheme="minorHAnsi" w:hAnsiTheme="minorHAnsi" w:cs="Arial"/>
                      <w:sz w:val="24"/>
                      <w:szCs w:val="24"/>
                      <w:lang w:val="en-US" w:eastAsia="en-US"/>
                    </w:rPr>
                  </w:pPr>
                </w:p>
                <w:p w14:paraId="37966167" w14:textId="77777777" w:rsidR="00DE2653" w:rsidRPr="00197EED" w:rsidRDefault="00DE2653" w:rsidP="00BA14E4">
                  <w:pPr>
                    <w:jc w:val="center"/>
                    <w:rPr>
                      <w:rFonts w:asciiTheme="minorHAnsi" w:eastAsiaTheme="minorHAnsi" w:hAnsiTheme="minorHAnsi" w:cs="Arial"/>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46" w:type="dxa"/>
                </w:tcPr>
                <w:p w14:paraId="1F236ECF"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With little difficulty</w:t>
                  </w:r>
                </w:p>
                <w:p w14:paraId="2D5EAC21" w14:textId="77777777" w:rsidR="00DE2653" w:rsidRPr="00197EED" w:rsidRDefault="00DE2653" w:rsidP="00BA14E4">
                  <w:pPr>
                    <w:jc w:val="center"/>
                    <w:rPr>
                      <w:rFonts w:asciiTheme="minorHAnsi" w:eastAsiaTheme="minorHAnsi" w:hAnsiTheme="minorHAnsi" w:cs="Arial"/>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46" w:type="dxa"/>
                </w:tcPr>
                <w:p w14:paraId="23FE38EB"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With moderate difficulty</w:t>
                  </w:r>
                </w:p>
                <w:p w14:paraId="6ADA5B6C" w14:textId="77777777" w:rsidR="00DE2653" w:rsidRPr="00197EED" w:rsidRDefault="00DE2653" w:rsidP="00BA14E4">
                  <w:pPr>
                    <w:jc w:val="center"/>
                    <w:rPr>
                      <w:rFonts w:asciiTheme="minorHAnsi" w:eastAsiaTheme="minorHAnsi" w:hAnsiTheme="minorHAnsi" w:cs="Arial"/>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47" w:type="dxa"/>
                </w:tcPr>
                <w:p w14:paraId="55F22616"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With extreme difficulty</w:t>
                  </w:r>
                </w:p>
                <w:p w14:paraId="45ABEA8A" w14:textId="77777777" w:rsidR="00DE2653" w:rsidRPr="00197EED" w:rsidRDefault="00DE2653" w:rsidP="00BA14E4">
                  <w:pPr>
                    <w:jc w:val="center"/>
                    <w:rPr>
                      <w:rFonts w:asciiTheme="minorHAnsi" w:eastAsiaTheme="minorHAnsi" w:hAnsiTheme="minorHAnsi" w:cs="Arial"/>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47" w:type="dxa"/>
                </w:tcPr>
                <w:p w14:paraId="6F519416"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No, impossible</w:t>
                  </w:r>
                </w:p>
                <w:p w14:paraId="27AAF5AC" w14:textId="77777777" w:rsidR="00DE2653" w:rsidRPr="00197EED" w:rsidRDefault="00DE2653" w:rsidP="00BA14E4">
                  <w:pPr>
                    <w:jc w:val="center"/>
                    <w:rPr>
                      <w:rFonts w:asciiTheme="minorHAnsi" w:eastAsiaTheme="minorHAnsi" w:hAnsiTheme="minorHAnsi" w:cs="Arial"/>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r>
          </w:tbl>
          <w:p w14:paraId="580BA0B5" w14:textId="77777777" w:rsidR="00DE2653" w:rsidRPr="00197EED" w:rsidRDefault="00DE2653" w:rsidP="00BA14E4">
            <w:pPr>
              <w:spacing w:line="480" w:lineRule="auto"/>
              <w:rPr>
                <w:rFonts w:asciiTheme="minorHAnsi" w:eastAsiaTheme="minorHAnsi" w:hAnsiTheme="minorHAnsi" w:cs="Arial"/>
                <w:sz w:val="24"/>
                <w:szCs w:val="24"/>
                <w:u w:val="single"/>
                <w:lang w:val="en-US" w:eastAsia="en-US"/>
              </w:rPr>
            </w:pPr>
          </w:p>
          <w:p w14:paraId="51211EB0" w14:textId="77777777" w:rsidR="00DE2653" w:rsidRPr="00197EED" w:rsidRDefault="00DE2653" w:rsidP="00BA14E4">
            <w:pPr>
              <w:spacing w:line="480" w:lineRule="auto"/>
              <w:rPr>
                <w:rFonts w:asciiTheme="minorHAnsi" w:eastAsia="Times New Roman" w:hAnsiTheme="minorHAnsi" w:cs="Arial"/>
                <w:bCs/>
                <w:sz w:val="24"/>
                <w:szCs w:val="24"/>
                <w:u w:val="single"/>
                <w:lang w:val="en-US" w:eastAsia="el-GR"/>
              </w:rPr>
            </w:pPr>
            <w:r w:rsidRPr="00197EED">
              <w:rPr>
                <w:rFonts w:asciiTheme="minorHAnsi" w:eastAsiaTheme="minorHAnsi" w:hAnsiTheme="minorHAnsi" w:cs="Arial"/>
                <w:sz w:val="24"/>
                <w:szCs w:val="24"/>
                <w:u w:val="single"/>
                <w:lang w:val="en-US" w:eastAsia="en-US"/>
              </w:rPr>
              <w:t xml:space="preserve">12. </w:t>
            </w:r>
            <w:r w:rsidRPr="00197EED">
              <w:rPr>
                <w:rFonts w:asciiTheme="minorHAnsi" w:eastAsia="Times New Roman" w:hAnsiTheme="minorHAnsi" w:cs="Arial"/>
                <w:bCs/>
                <w:sz w:val="24"/>
                <w:szCs w:val="24"/>
                <w:u w:val="single"/>
                <w:lang w:val="en-US" w:eastAsia="el-GR"/>
              </w:rPr>
              <w:t>How much has pain from your hip interfered with your usual work, including housework?</w:t>
            </w:r>
          </w:p>
          <w:tbl>
            <w:tblPr>
              <w:tblStyle w:val="TableGrid"/>
              <w:tblW w:w="0" w:type="auto"/>
              <w:tblLook w:val="04A0" w:firstRow="1" w:lastRow="0" w:firstColumn="1" w:lastColumn="0" w:noHBand="0" w:noVBand="1"/>
            </w:tblPr>
            <w:tblGrid>
              <w:gridCol w:w="1638"/>
              <w:gridCol w:w="1638"/>
              <w:gridCol w:w="1642"/>
              <w:gridCol w:w="1641"/>
              <w:gridCol w:w="1640"/>
            </w:tblGrid>
            <w:tr w:rsidR="00DE2653" w:rsidRPr="00197EED" w14:paraId="47C106CA" w14:textId="77777777" w:rsidTr="00BA14E4">
              <w:trPr>
                <w:trHeight w:val="665"/>
              </w:trPr>
              <w:tc>
                <w:tcPr>
                  <w:tcW w:w="1644" w:type="dxa"/>
                </w:tcPr>
                <w:p w14:paraId="7EA32518"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Not at all</w:t>
                  </w:r>
                </w:p>
                <w:p w14:paraId="53D2FDC8" w14:textId="77777777" w:rsidR="00DE2653" w:rsidRPr="00197EED" w:rsidRDefault="00DE2653" w:rsidP="00BA14E4">
                  <w:pPr>
                    <w:jc w:val="center"/>
                    <w:rPr>
                      <w:rFonts w:asciiTheme="minorHAnsi" w:eastAsiaTheme="minorHAnsi" w:hAnsiTheme="minorHAnsi" w:cs="Arial"/>
                      <w:sz w:val="24"/>
                      <w:szCs w:val="24"/>
                      <w:lang w:val="en-US" w:eastAsia="en-US"/>
                    </w:rPr>
                  </w:pPr>
                </w:p>
                <w:p w14:paraId="605EC96E"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eastAsia="en-US"/>
                    </w:rPr>
                    <w:sym w:font="Wingdings" w:char="F06F"/>
                  </w:r>
                </w:p>
              </w:tc>
              <w:tc>
                <w:tcPr>
                  <w:tcW w:w="1644" w:type="dxa"/>
                </w:tcPr>
                <w:p w14:paraId="2F6270C1"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A little bit</w:t>
                  </w:r>
                </w:p>
                <w:p w14:paraId="6E8C7640" w14:textId="77777777" w:rsidR="00DE2653" w:rsidRPr="00197EED" w:rsidRDefault="00DE2653" w:rsidP="00BA14E4">
                  <w:pPr>
                    <w:jc w:val="center"/>
                    <w:rPr>
                      <w:rFonts w:asciiTheme="minorHAnsi" w:eastAsiaTheme="minorHAnsi" w:hAnsiTheme="minorHAnsi" w:cs="Arial"/>
                      <w:sz w:val="24"/>
                      <w:szCs w:val="24"/>
                      <w:lang w:val="en-US" w:eastAsia="en-US"/>
                    </w:rPr>
                  </w:pPr>
                </w:p>
                <w:p w14:paraId="1DA162CC" w14:textId="77777777" w:rsidR="00DE2653" w:rsidRPr="00197EED" w:rsidRDefault="00DE2653" w:rsidP="00BA14E4">
                  <w:pPr>
                    <w:jc w:val="center"/>
                    <w:rPr>
                      <w:rFonts w:asciiTheme="minorHAnsi" w:eastAsiaTheme="minorHAnsi" w:hAnsiTheme="minorHAnsi" w:cs="Arial"/>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44" w:type="dxa"/>
                </w:tcPr>
                <w:p w14:paraId="5357F52A"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Moderately</w:t>
                  </w:r>
                </w:p>
                <w:p w14:paraId="706529EA" w14:textId="77777777" w:rsidR="00DE2653" w:rsidRPr="00197EED" w:rsidRDefault="00DE2653" w:rsidP="00BA14E4">
                  <w:pPr>
                    <w:jc w:val="center"/>
                    <w:rPr>
                      <w:rFonts w:asciiTheme="minorHAnsi" w:eastAsiaTheme="minorHAnsi" w:hAnsiTheme="minorHAnsi" w:cs="Arial"/>
                      <w:sz w:val="24"/>
                      <w:szCs w:val="24"/>
                      <w:lang w:val="en-US" w:eastAsia="en-US"/>
                    </w:rPr>
                  </w:pPr>
                </w:p>
                <w:p w14:paraId="7405F828" w14:textId="77777777" w:rsidR="00DE2653" w:rsidRPr="00197EED" w:rsidRDefault="00DE2653" w:rsidP="00BA14E4">
                  <w:pPr>
                    <w:jc w:val="center"/>
                    <w:rPr>
                      <w:rFonts w:asciiTheme="minorHAnsi" w:eastAsiaTheme="minorHAnsi" w:hAnsiTheme="minorHAnsi" w:cs="Arial"/>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45" w:type="dxa"/>
                </w:tcPr>
                <w:p w14:paraId="240E0401"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Greatly</w:t>
                  </w:r>
                </w:p>
                <w:p w14:paraId="48BC5C60" w14:textId="77777777" w:rsidR="00DE2653" w:rsidRPr="00197EED" w:rsidRDefault="00DE2653" w:rsidP="00BA14E4">
                  <w:pPr>
                    <w:jc w:val="center"/>
                    <w:rPr>
                      <w:rFonts w:asciiTheme="minorHAnsi" w:eastAsiaTheme="minorHAnsi" w:hAnsiTheme="minorHAnsi" w:cs="Arial"/>
                      <w:sz w:val="24"/>
                      <w:szCs w:val="24"/>
                      <w:lang w:val="en-US" w:eastAsia="en-US"/>
                    </w:rPr>
                  </w:pPr>
                </w:p>
                <w:p w14:paraId="7D30A9AF" w14:textId="77777777" w:rsidR="00DE2653" w:rsidRPr="00197EED" w:rsidRDefault="00DE2653" w:rsidP="00BA14E4">
                  <w:pPr>
                    <w:jc w:val="center"/>
                    <w:rPr>
                      <w:rFonts w:asciiTheme="minorHAnsi" w:eastAsiaTheme="minorHAnsi" w:hAnsiTheme="minorHAnsi" w:cs="Arial"/>
                      <w:sz w:val="24"/>
                      <w:szCs w:val="24"/>
                      <w:u w:val="single"/>
                      <w:lang w:val="en-US" w:eastAsia="en-US"/>
                    </w:rPr>
                  </w:pPr>
                  <w:r w:rsidRPr="00197EED">
                    <w:rPr>
                      <w:rFonts w:asciiTheme="minorHAnsi" w:eastAsiaTheme="minorHAnsi" w:hAnsiTheme="minorHAnsi" w:cs="Arial"/>
                      <w:sz w:val="24"/>
                      <w:szCs w:val="24"/>
                      <w:lang w:eastAsia="en-US"/>
                    </w:rPr>
                    <w:sym w:font="Wingdings" w:char="F06F"/>
                  </w:r>
                </w:p>
              </w:tc>
              <w:tc>
                <w:tcPr>
                  <w:tcW w:w="1645" w:type="dxa"/>
                </w:tcPr>
                <w:p w14:paraId="4EEAA478"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Totally</w:t>
                  </w:r>
                </w:p>
                <w:p w14:paraId="1AB48037" w14:textId="77777777" w:rsidR="00DE2653" w:rsidRPr="00197EED" w:rsidRDefault="00DE2653" w:rsidP="00BA14E4">
                  <w:pPr>
                    <w:jc w:val="center"/>
                    <w:rPr>
                      <w:rFonts w:asciiTheme="minorHAnsi" w:eastAsiaTheme="minorHAnsi" w:hAnsiTheme="minorHAnsi" w:cs="Arial"/>
                      <w:sz w:val="24"/>
                      <w:szCs w:val="24"/>
                      <w:lang w:val="en-US" w:eastAsia="en-US"/>
                    </w:rPr>
                  </w:pPr>
                </w:p>
                <w:p w14:paraId="19A771AF" w14:textId="77777777" w:rsidR="00DE2653" w:rsidRPr="00197EED" w:rsidRDefault="00DE2653" w:rsidP="00BA14E4">
                  <w:pPr>
                    <w:jc w:val="center"/>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eastAsia="en-US"/>
                    </w:rPr>
                    <w:sym w:font="Wingdings" w:char="F06F"/>
                  </w:r>
                </w:p>
              </w:tc>
            </w:tr>
          </w:tbl>
          <w:p w14:paraId="532E4069" w14:textId="77777777" w:rsidR="00DE2653" w:rsidRPr="00197EED" w:rsidRDefault="00DE2653" w:rsidP="00BA14E4">
            <w:pPr>
              <w:spacing w:line="480" w:lineRule="auto"/>
              <w:rPr>
                <w:rFonts w:asciiTheme="minorHAnsi" w:eastAsia="Times New Roman" w:hAnsiTheme="minorHAnsi" w:cs="Arial"/>
                <w:bCs/>
                <w:sz w:val="24"/>
                <w:szCs w:val="24"/>
                <w:u w:val="single"/>
                <w:lang w:val="en-US" w:eastAsia="el-GR"/>
              </w:rPr>
            </w:pPr>
          </w:p>
          <w:p w14:paraId="3069CB7F" w14:textId="77777777" w:rsidR="00DE2653" w:rsidRPr="00197EED" w:rsidRDefault="00DE2653" w:rsidP="00BA14E4">
            <w:pPr>
              <w:spacing w:line="480" w:lineRule="auto"/>
              <w:rPr>
                <w:rFonts w:asciiTheme="minorHAnsi" w:eastAsiaTheme="minorHAnsi" w:hAnsiTheme="minorHAnsi" w:cs="Arial"/>
                <w:sz w:val="24"/>
                <w:szCs w:val="24"/>
                <w:lang w:val="en-US" w:eastAsia="en-US"/>
              </w:rPr>
            </w:pPr>
          </w:p>
          <w:p w14:paraId="65B08853" w14:textId="77777777" w:rsidR="00DE2653" w:rsidRPr="00197EED" w:rsidRDefault="00DE2653" w:rsidP="00BA14E4">
            <w:pPr>
              <w:spacing w:line="480" w:lineRule="auto"/>
              <w:rPr>
                <w:rFonts w:asciiTheme="minorHAnsi" w:eastAsiaTheme="minorHAnsi" w:hAnsiTheme="minorHAnsi" w:cs="Arial"/>
                <w:sz w:val="24"/>
                <w:szCs w:val="24"/>
                <w:lang w:val="en-US" w:eastAsia="en-US"/>
              </w:rPr>
            </w:pPr>
            <w:r w:rsidRPr="00197EED">
              <w:rPr>
                <w:rFonts w:asciiTheme="minorHAnsi" w:eastAsiaTheme="minorHAnsi" w:hAnsiTheme="minorHAnsi" w:cs="Arial"/>
                <w:sz w:val="24"/>
                <w:szCs w:val="24"/>
                <w:lang w:val="en-US" w:eastAsia="en-US"/>
              </w:rPr>
              <w:t>Score:…………..</w:t>
            </w:r>
          </w:p>
          <w:p w14:paraId="406AB30A" w14:textId="77777777" w:rsidR="00DE2653" w:rsidRPr="00197EED" w:rsidRDefault="00DE2653" w:rsidP="00BA14E4">
            <w:pPr>
              <w:spacing w:line="480" w:lineRule="auto"/>
              <w:rPr>
                <w:rFonts w:asciiTheme="minorHAnsi" w:eastAsia="Times New Roman" w:hAnsiTheme="minorHAnsi" w:cs="Arial"/>
                <w:sz w:val="24"/>
                <w:szCs w:val="24"/>
                <w:lang w:val="en-US" w:eastAsia="el-GR"/>
              </w:rPr>
            </w:pPr>
          </w:p>
        </w:tc>
        <w:tc>
          <w:tcPr>
            <w:tcW w:w="0" w:type="auto"/>
            <w:gridSpan w:val="2"/>
            <w:vAlign w:val="center"/>
            <w:hideMark/>
          </w:tcPr>
          <w:p w14:paraId="58636D22" w14:textId="77777777" w:rsidR="00DE2653" w:rsidRPr="00197EED" w:rsidRDefault="00DE2653" w:rsidP="00BA14E4">
            <w:pPr>
              <w:spacing w:line="480" w:lineRule="auto"/>
              <w:rPr>
                <w:rFonts w:asciiTheme="minorHAnsi" w:eastAsia="Times New Roman" w:hAnsiTheme="minorHAnsi" w:cs="Arial"/>
                <w:color w:val="00403C"/>
                <w:sz w:val="24"/>
                <w:szCs w:val="24"/>
                <w:lang w:val="en-US" w:eastAsia="el-GR"/>
              </w:rPr>
            </w:pPr>
            <w:r w:rsidRPr="00197EED">
              <w:rPr>
                <w:rFonts w:asciiTheme="minorHAnsi" w:eastAsia="Times New Roman" w:hAnsiTheme="minorHAnsi" w:cs="Arial"/>
                <w:color w:val="00403C"/>
                <w:sz w:val="24"/>
                <w:szCs w:val="24"/>
                <w:lang w:val="en-US" w:eastAsia="el-GR"/>
              </w:rPr>
              <w:lastRenderedPageBreak/>
              <w:t> </w:t>
            </w:r>
          </w:p>
        </w:tc>
      </w:tr>
    </w:tbl>
    <w:p w14:paraId="3DD78866" w14:textId="77777777" w:rsidR="00DE2653" w:rsidRPr="00197EED" w:rsidRDefault="00DE2653" w:rsidP="00DE2653">
      <w:pPr>
        <w:spacing w:after="200" w:line="276" w:lineRule="auto"/>
        <w:rPr>
          <w:rFonts w:ascii="Arial" w:eastAsiaTheme="minorHAnsi" w:hAnsi="Arial" w:cs="Arial"/>
          <w:b/>
          <w:sz w:val="56"/>
          <w:szCs w:val="22"/>
          <w:lang w:val="en-US" w:eastAsia="en-US"/>
        </w:rPr>
      </w:pPr>
    </w:p>
    <w:p w14:paraId="10989862" w14:textId="77777777" w:rsidR="00DE2653" w:rsidRPr="00197EED" w:rsidRDefault="00DE2653" w:rsidP="00DE2653">
      <w:pPr>
        <w:spacing w:after="200" w:line="276" w:lineRule="auto"/>
        <w:rPr>
          <w:rFonts w:ascii="Arial" w:eastAsiaTheme="minorHAnsi" w:hAnsi="Arial" w:cs="Arial"/>
          <w:b/>
          <w:sz w:val="56"/>
          <w:szCs w:val="22"/>
          <w:lang w:val="en-US" w:eastAsia="en-US"/>
        </w:rPr>
      </w:pPr>
    </w:p>
    <w:p w14:paraId="491AAD96" w14:textId="77777777" w:rsidR="00DE2653" w:rsidRPr="00197EED" w:rsidRDefault="00DE2653" w:rsidP="00DE2653">
      <w:pPr>
        <w:spacing w:line="276" w:lineRule="auto"/>
        <w:rPr>
          <w:rFonts w:ascii="Arial" w:eastAsiaTheme="minorHAnsi" w:hAnsi="Arial" w:cs="Arial"/>
          <w:b/>
          <w:sz w:val="24"/>
          <w:szCs w:val="24"/>
          <w:lang w:val="en-US" w:eastAsia="en-US"/>
        </w:rPr>
      </w:pPr>
    </w:p>
    <w:p w14:paraId="1F821FFF" w14:textId="77777777" w:rsidR="00DE2653" w:rsidRPr="00197EED" w:rsidRDefault="00DE2653" w:rsidP="00DE2653">
      <w:pPr>
        <w:spacing w:after="200" w:line="360" w:lineRule="auto"/>
        <w:jc w:val="both"/>
        <w:rPr>
          <w:rFonts w:asciiTheme="minorHAnsi" w:eastAsiaTheme="minorHAnsi" w:hAnsiTheme="minorHAnsi" w:cstheme="minorBidi"/>
          <w:b/>
          <w:sz w:val="24"/>
          <w:szCs w:val="24"/>
          <w:lang w:eastAsia="en-US"/>
        </w:rPr>
      </w:pPr>
    </w:p>
    <w:p w14:paraId="26B78A20" w14:textId="77777777" w:rsidR="00DE2653" w:rsidRPr="00197EED" w:rsidRDefault="00DE2653" w:rsidP="00DE2653">
      <w:pPr>
        <w:spacing w:after="200" w:line="360" w:lineRule="auto"/>
        <w:jc w:val="both"/>
        <w:rPr>
          <w:rFonts w:asciiTheme="minorHAnsi" w:eastAsiaTheme="minorHAnsi" w:hAnsiTheme="minorHAnsi" w:cstheme="minorBidi"/>
          <w:sz w:val="24"/>
          <w:szCs w:val="24"/>
          <w:lang w:eastAsia="en-US"/>
        </w:rPr>
      </w:pPr>
    </w:p>
    <w:p w14:paraId="6A3AB8B3" w14:textId="77777777" w:rsidR="00DE2653" w:rsidRPr="00197EED" w:rsidRDefault="00DE2653" w:rsidP="00DE2653">
      <w:pPr>
        <w:spacing w:after="200" w:line="360" w:lineRule="auto"/>
        <w:jc w:val="both"/>
        <w:rPr>
          <w:rFonts w:asciiTheme="minorHAnsi" w:eastAsiaTheme="minorHAnsi" w:hAnsiTheme="minorHAnsi" w:cstheme="minorBidi"/>
          <w:sz w:val="24"/>
          <w:szCs w:val="24"/>
          <w:lang w:eastAsia="en-US"/>
        </w:rPr>
      </w:pPr>
    </w:p>
    <w:p w14:paraId="18ED7F23" w14:textId="399575D5" w:rsidR="00833FA8" w:rsidRPr="00406287" w:rsidRDefault="00114CDE" w:rsidP="00406287">
      <w:pPr>
        <w:spacing w:after="200" w:line="480" w:lineRule="auto"/>
        <w:jc w:val="both"/>
        <w:rPr>
          <w:rFonts w:ascii="Calibri" w:eastAsia="Times New Roman" w:hAnsi="Calibri" w:cs="Times New Roman"/>
          <w:b/>
          <w:sz w:val="36"/>
          <w:szCs w:val="32"/>
          <w:lang w:val="en-US" w:eastAsia="en-US"/>
        </w:rPr>
      </w:pPr>
      <w:r w:rsidRPr="00B517FA">
        <w:rPr>
          <w:rFonts w:ascii="Calibri" w:eastAsia="Times New Roman" w:hAnsi="Calibri" w:cs="Times New Roman"/>
          <w:b/>
          <w:sz w:val="36"/>
          <w:szCs w:val="32"/>
          <w:lang w:eastAsia="en-US"/>
        </w:rPr>
        <w:lastRenderedPageBreak/>
        <w:t xml:space="preserve">References </w:t>
      </w:r>
    </w:p>
    <w:p w14:paraId="6A331FC1" w14:textId="77777777" w:rsidR="00833FA8" w:rsidRPr="00833FA8" w:rsidRDefault="00833FA8" w:rsidP="00833FA8">
      <w:pPr>
        <w:spacing w:line="276" w:lineRule="auto"/>
        <w:rPr>
          <w:rFonts w:ascii="Calibri" w:eastAsia="Calibri" w:hAnsi="Calibri" w:cs="Times New Roman"/>
          <w:sz w:val="22"/>
          <w:szCs w:val="22"/>
          <w:lang w:val="en-US" w:eastAsia="en-US"/>
        </w:rPr>
      </w:pPr>
    </w:p>
    <w:p w14:paraId="122C3E06" w14:textId="77777777" w:rsidR="00866C5E" w:rsidRPr="00866C5E" w:rsidRDefault="00833FA8" w:rsidP="00866C5E">
      <w:pPr>
        <w:pStyle w:val="EndNoteBibliography"/>
        <w:spacing w:after="0"/>
        <w:ind w:left="720" w:hanging="720"/>
      </w:pPr>
      <w:r w:rsidRPr="00833FA8">
        <w:rPr>
          <w:rFonts w:ascii="Calibri" w:hAnsi="Calibri"/>
          <w:sz w:val="22"/>
        </w:rPr>
        <w:fldChar w:fldCharType="begin"/>
      </w:r>
      <w:r w:rsidRPr="00833FA8">
        <w:rPr>
          <w:rFonts w:ascii="Calibri" w:hAnsi="Calibri"/>
          <w:sz w:val="22"/>
        </w:rPr>
        <w:instrText xml:space="preserve"> ADDIN EN.REFLIST </w:instrText>
      </w:r>
      <w:r w:rsidRPr="00833FA8">
        <w:rPr>
          <w:rFonts w:ascii="Calibri" w:hAnsi="Calibri"/>
          <w:sz w:val="22"/>
        </w:rPr>
        <w:fldChar w:fldCharType="separate"/>
      </w:r>
      <w:r w:rsidR="00866C5E" w:rsidRPr="00866C5E">
        <w:t>1.</w:t>
      </w:r>
      <w:r w:rsidR="00866C5E" w:rsidRPr="00866C5E">
        <w:tab/>
        <w:t xml:space="preserve">Zengini, E., Finan, C. &amp; Wilkinson, J.M. The Genetic Epidemiological Landscape of Hip and Knee Osteoarthritis: Where Are We Now and Where Are We Going? </w:t>
      </w:r>
      <w:r w:rsidR="00866C5E" w:rsidRPr="00866C5E">
        <w:rPr>
          <w:i/>
        </w:rPr>
        <w:t>J Rheumatol</w:t>
      </w:r>
      <w:r w:rsidR="00866C5E" w:rsidRPr="00866C5E">
        <w:t xml:space="preserve"> </w:t>
      </w:r>
      <w:r w:rsidR="00866C5E" w:rsidRPr="00866C5E">
        <w:rPr>
          <w:b/>
        </w:rPr>
        <w:t>43</w:t>
      </w:r>
      <w:r w:rsidR="00866C5E" w:rsidRPr="00866C5E">
        <w:t>, 260-6 (2016).</w:t>
      </w:r>
    </w:p>
    <w:p w14:paraId="2CDA7B62" w14:textId="77777777" w:rsidR="00866C5E" w:rsidRPr="00866C5E" w:rsidRDefault="00866C5E" w:rsidP="00866C5E">
      <w:pPr>
        <w:pStyle w:val="EndNoteBibliography"/>
        <w:spacing w:after="0"/>
        <w:ind w:left="720" w:hanging="720"/>
      </w:pPr>
      <w:r w:rsidRPr="00866C5E">
        <w:t>2.</w:t>
      </w:r>
      <w:r w:rsidRPr="00866C5E">
        <w:tab/>
        <w:t xml:space="preserve">Brandt, K.D., Dieppe, P. &amp; Radin, E.L. Etiopathogenesis of osteoarthritis. </w:t>
      </w:r>
      <w:r w:rsidRPr="00866C5E">
        <w:rPr>
          <w:i/>
        </w:rPr>
        <w:t>Rheum Dis Clin North Am</w:t>
      </w:r>
      <w:r w:rsidRPr="00866C5E">
        <w:t xml:space="preserve"> </w:t>
      </w:r>
      <w:r w:rsidRPr="00866C5E">
        <w:rPr>
          <w:b/>
        </w:rPr>
        <w:t>34</w:t>
      </w:r>
      <w:r w:rsidRPr="00866C5E">
        <w:t>, 531-59 (2008).</w:t>
      </w:r>
    </w:p>
    <w:p w14:paraId="4EFCF034" w14:textId="77777777" w:rsidR="00866C5E" w:rsidRPr="00866C5E" w:rsidRDefault="00866C5E" w:rsidP="00866C5E">
      <w:pPr>
        <w:pStyle w:val="EndNoteBibliography"/>
        <w:spacing w:after="0"/>
        <w:ind w:left="720" w:hanging="720"/>
      </w:pPr>
      <w:r w:rsidRPr="00866C5E">
        <w:t>3.</w:t>
      </w:r>
      <w:r w:rsidRPr="00866C5E">
        <w:tab/>
        <w:t>Felson, D.T.</w:t>
      </w:r>
      <w:r w:rsidRPr="00866C5E">
        <w:rPr>
          <w:i/>
        </w:rPr>
        <w:t xml:space="preserve"> et al.</w:t>
      </w:r>
      <w:r w:rsidRPr="00866C5E">
        <w:t xml:space="preserve"> Osteoarthritis: new insights. Part 2: treatment approaches. </w:t>
      </w:r>
      <w:r w:rsidRPr="00866C5E">
        <w:rPr>
          <w:i/>
        </w:rPr>
        <w:t>Ann Intern Med</w:t>
      </w:r>
      <w:r w:rsidRPr="00866C5E">
        <w:t xml:space="preserve"> </w:t>
      </w:r>
      <w:r w:rsidRPr="00866C5E">
        <w:rPr>
          <w:b/>
        </w:rPr>
        <w:t>133</w:t>
      </w:r>
      <w:r w:rsidRPr="00866C5E">
        <w:t>, 726-37 (2000).</w:t>
      </w:r>
    </w:p>
    <w:p w14:paraId="4BCAF0A7" w14:textId="77777777" w:rsidR="00866C5E" w:rsidRPr="00866C5E" w:rsidRDefault="00866C5E" w:rsidP="00866C5E">
      <w:pPr>
        <w:pStyle w:val="EndNoteBibliography"/>
        <w:spacing w:after="0"/>
        <w:ind w:left="720" w:hanging="720"/>
      </w:pPr>
      <w:r w:rsidRPr="00866C5E">
        <w:t>4.</w:t>
      </w:r>
      <w:r w:rsidRPr="00866C5E">
        <w:tab/>
        <w:t xml:space="preserve">Altman, R.D. Early management of osteoarthritis. </w:t>
      </w:r>
      <w:r w:rsidRPr="00866C5E">
        <w:rPr>
          <w:i/>
        </w:rPr>
        <w:t>Am J Manag Care</w:t>
      </w:r>
      <w:r w:rsidRPr="00866C5E">
        <w:t xml:space="preserve"> </w:t>
      </w:r>
      <w:r w:rsidRPr="00866C5E">
        <w:rPr>
          <w:b/>
        </w:rPr>
        <w:t>16 Suppl Management</w:t>
      </w:r>
      <w:r w:rsidRPr="00866C5E">
        <w:t>, S41-7 (2010).</w:t>
      </w:r>
    </w:p>
    <w:p w14:paraId="7CFF5904" w14:textId="77777777" w:rsidR="00866C5E" w:rsidRPr="00866C5E" w:rsidRDefault="00866C5E" w:rsidP="00866C5E">
      <w:pPr>
        <w:pStyle w:val="EndNoteBibliography"/>
        <w:spacing w:after="0"/>
        <w:ind w:left="720" w:hanging="720"/>
      </w:pPr>
      <w:r w:rsidRPr="00866C5E">
        <w:t>5.</w:t>
      </w:r>
      <w:r w:rsidRPr="00866C5E">
        <w:tab/>
        <w:t>Cross, M.</w:t>
      </w:r>
      <w:r w:rsidRPr="00866C5E">
        <w:rPr>
          <w:i/>
        </w:rPr>
        <w:t xml:space="preserve"> et al.</w:t>
      </w:r>
      <w:r w:rsidRPr="00866C5E">
        <w:t xml:space="preserve"> The global burden of hip and knee osteoarthritis: estimates from the Global Burden of Disease 2010 study. </w:t>
      </w:r>
      <w:r w:rsidRPr="00866C5E">
        <w:rPr>
          <w:i/>
        </w:rPr>
        <w:t>Ann Rheum Dis</w:t>
      </w:r>
      <w:r w:rsidRPr="00866C5E">
        <w:t xml:space="preserve"> </w:t>
      </w:r>
      <w:r w:rsidRPr="00866C5E">
        <w:rPr>
          <w:b/>
        </w:rPr>
        <w:t>73</w:t>
      </w:r>
      <w:r w:rsidRPr="00866C5E">
        <w:t>, 1323-30 (2014).</w:t>
      </w:r>
    </w:p>
    <w:p w14:paraId="22D133D9" w14:textId="77777777" w:rsidR="00866C5E" w:rsidRPr="00866C5E" w:rsidRDefault="00866C5E" w:rsidP="00866C5E">
      <w:pPr>
        <w:pStyle w:val="EndNoteBibliography"/>
        <w:spacing w:after="0"/>
        <w:ind w:left="720" w:hanging="720"/>
      </w:pPr>
      <w:r w:rsidRPr="00866C5E">
        <w:t>6.</w:t>
      </w:r>
      <w:r w:rsidRPr="00866C5E">
        <w:tab/>
        <w:t xml:space="preserve">KELLGREN, J.H. &amp; LAWRENCE, J.S. Radiological assessment of osteo-arthrosis. </w:t>
      </w:r>
      <w:r w:rsidRPr="00866C5E">
        <w:rPr>
          <w:i/>
        </w:rPr>
        <w:t>Ann Rheum Dis</w:t>
      </w:r>
      <w:r w:rsidRPr="00866C5E">
        <w:t xml:space="preserve"> </w:t>
      </w:r>
      <w:r w:rsidRPr="00866C5E">
        <w:rPr>
          <w:b/>
        </w:rPr>
        <w:t>16</w:t>
      </w:r>
      <w:r w:rsidRPr="00866C5E">
        <w:t>, 494-502 (1957).</w:t>
      </w:r>
    </w:p>
    <w:p w14:paraId="0A309AAD" w14:textId="77777777" w:rsidR="00866C5E" w:rsidRPr="00866C5E" w:rsidRDefault="00866C5E" w:rsidP="00866C5E">
      <w:pPr>
        <w:pStyle w:val="EndNoteBibliography"/>
        <w:spacing w:after="0"/>
        <w:ind w:left="720" w:hanging="720"/>
      </w:pPr>
      <w:r w:rsidRPr="00866C5E">
        <w:t>7.</w:t>
      </w:r>
      <w:r w:rsidRPr="00866C5E">
        <w:tab/>
        <w:t xml:space="preserve">Bedson, J. &amp; Croft, P.R. The discordance between clinical and radiographic knee osteoarthritis: a systematic search and summary of the literature. </w:t>
      </w:r>
      <w:r w:rsidRPr="00866C5E">
        <w:rPr>
          <w:i/>
        </w:rPr>
        <w:t>BMC Musculoskelet Disord</w:t>
      </w:r>
      <w:r w:rsidRPr="00866C5E">
        <w:t xml:space="preserve"> </w:t>
      </w:r>
      <w:r w:rsidRPr="00866C5E">
        <w:rPr>
          <w:b/>
        </w:rPr>
        <w:t>9</w:t>
      </w:r>
      <w:r w:rsidRPr="00866C5E">
        <w:t>, 116 (2008).</w:t>
      </w:r>
    </w:p>
    <w:p w14:paraId="09CDBBBA" w14:textId="77777777" w:rsidR="00866C5E" w:rsidRPr="00866C5E" w:rsidRDefault="00866C5E" w:rsidP="00866C5E">
      <w:pPr>
        <w:pStyle w:val="EndNoteBibliography"/>
        <w:spacing w:after="0"/>
        <w:ind w:left="720" w:hanging="720"/>
      </w:pPr>
      <w:r w:rsidRPr="00866C5E">
        <w:t>8.</w:t>
      </w:r>
      <w:r w:rsidRPr="00866C5E">
        <w:tab/>
        <w:t>Lawrence, R.C.</w:t>
      </w:r>
      <w:r w:rsidRPr="00866C5E">
        <w:rPr>
          <w:i/>
        </w:rPr>
        <w:t xml:space="preserve"> et al.</w:t>
      </w:r>
      <w:r w:rsidRPr="00866C5E">
        <w:t xml:space="preserve"> Estimates of the prevalence of arthritis and other rheumatic conditions in the United States. Part II. </w:t>
      </w:r>
      <w:r w:rsidRPr="00866C5E">
        <w:rPr>
          <w:i/>
        </w:rPr>
        <w:t>Arthritis Rheum</w:t>
      </w:r>
      <w:r w:rsidRPr="00866C5E">
        <w:t xml:space="preserve"> </w:t>
      </w:r>
      <w:r w:rsidRPr="00866C5E">
        <w:rPr>
          <w:b/>
        </w:rPr>
        <w:t>58</w:t>
      </w:r>
      <w:r w:rsidRPr="00866C5E">
        <w:t>, 26-35 (2008).</w:t>
      </w:r>
    </w:p>
    <w:p w14:paraId="07147898" w14:textId="77777777" w:rsidR="00866C5E" w:rsidRPr="00866C5E" w:rsidRDefault="00866C5E" w:rsidP="00866C5E">
      <w:pPr>
        <w:pStyle w:val="EndNoteBibliography"/>
        <w:spacing w:after="0"/>
        <w:ind w:left="720" w:hanging="720"/>
      </w:pPr>
      <w:r w:rsidRPr="00866C5E">
        <w:t>9.</w:t>
      </w:r>
      <w:r w:rsidRPr="00866C5E">
        <w:tab/>
        <w:t xml:space="preserve">Rahman, M.M., Cibere, J., Goldsmith, C.H., Anis, A.H. &amp; Kopec, J.A. Osteoarthritis incidence and trends in administrative health records from british columbia, Canada. </w:t>
      </w:r>
      <w:r w:rsidRPr="00866C5E">
        <w:rPr>
          <w:i/>
        </w:rPr>
        <w:t>J Rheumatol</w:t>
      </w:r>
      <w:r w:rsidRPr="00866C5E">
        <w:t xml:space="preserve"> </w:t>
      </w:r>
      <w:r w:rsidRPr="00866C5E">
        <w:rPr>
          <w:b/>
        </w:rPr>
        <w:t>41</w:t>
      </w:r>
      <w:r w:rsidRPr="00866C5E">
        <w:t>, 1147-54 (2014).</w:t>
      </w:r>
    </w:p>
    <w:p w14:paraId="6C1C4780" w14:textId="77777777" w:rsidR="00866C5E" w:rsidRPr="00866C5E" w:rsidRDefault="00866C5E" w:rsidP="00866C5E">
      <w:pPr>
        <w:pStyle w:val="EndNoteBibliography"/>
        <w:spacing w:after="0"/>
        <w:ind w:left="720" w:hanging="720"/>
      </w:pPr>
      <w:r w:rsidRPr="00866C5E">
        <w:t>10.</w:t>
      </w:r>
      <w:r w:rsidRPr="00866C5E">
        <w:tab/>
        <w:t>Lawrence, R.C.</w:t>
      </w:r>
      <w:r w:rsidRPr="00866C5E">
        <w:rPr>
          <w:i/>
        </w:rPr>
        <w:t xml:space="preserve"> et al.</w:t>
      </w:r>
      <w:r w:rsidRPr="00866C5E">
        <w:t xml:space="preserve"> Estimates of the prevalence of arthritis and selected musculoskeletal disorders in the United States. </w:t>
      </w:r>
      <w:r w:rsidRPr="00866C5E">
        <w:rPr>
          <w:i/>
        </w:rPr>
        <w:t>Arthritis Rheum</w:t>
      </w:r>
      <w:r w:rsidRPr="00866C5E">
        <w:t xml:space="preserve"> </w:t>
      </w:r>
      <w:r w:rsidRPr="00866C5E">
        <w:rPr>
          <w:b/>
        </w:rPr>
        <w:t>41</w:t>
      </w:r>
      <w:r w:rsidRPr="00866C5E">
        <w:t>, 778-99 (1998).</w:t>
      </w:r>
    </w:p>
    <w:p w14:paraId="56917017" w14:textId="77777777" w:rsidR="00866C5E" w:rsidRPr="00866C5E" w:rsidRDefault="00866C5E" w:rsidP="00866C5E">
      <w:pPr>
        <w:pStyle w:val="EndNoteBibliography"/>
        <w:spacing w:after="0"/>
        <w:ind w:left="720" w:hanging="720"/>
      </w:pPr>
      <w:r w:rsidRPr="00866C5E">
        <w:t>11.</w:t>
      </w:r>
      <w:r w:rsidRPr="00866C5E">
        <w:tab/>
        <w:t xml:space="preserve">Litwic, A., Edwards, M.H., Dennison, E.M. &amp; Cooper, C. Epidemiology and burden of osteoarthritis. </w:t>
      </w:r>
      <w:r w:rsidRPr="00866C5E">
        <w:rPr>
          <w:i/>
        </w:rPr>
        <w:t>Br Med Bull</w:t>
      </w:r>
      <w:r w:rsidRPr="00866C5E">
        <w:t xml:space="preserve"> </w:t>
      </w:r>
      <w:r w:rsidRPr="00866C5E">
        <w:rPr>
          <w:b/>
        </w:rPr>
        <w:t>105</w:t>
      </w:r>
      <w:r w:rsidRPr="00866C5E">
        <w:t>, 185-99 (2013).</w:t>
      </w:r>
    </w:p>
    <w:p w14:paraId="05A0AD53" w14:textId="77777777" w:rsidR="00866C5E" w:rsidRPr="00866C5E" w:rsidRDefault="00866C5E" w:rsidP="00866C5E">
      <w:pPr>
        <w:pStyle w:val="EndNoteBibliography"/>
        <w:spacing w:after="0"/>
        <w:ind w:left="720" w:hanging="720"/>
      </w:pPr>
      <w:r w:rsidRPr="00866C5E">
        <w:t>12.</w:t>
      </w:r>
      <w:r w:rsidRPr="00866C5E">
        <w:tab/>
        <w:t>Felson, D.T.</w:t>
      </w:r>
      <w:r w:rsidRPr="00866C5E">
        <w:rPr>
          <w:i/>
        </w:rPr>
        <w:t xml:space="preserve"> et al.</w:t>
      </w:r>
      <w:r w:rsidRPr="00866C5E">
        <w:t xml:space="preserve"> The prevalence of knee osteoarthritis in the elderly. The Framingham Osteoarthritis Study. </w:t>
      </w:r>
      <w:r w:rsidRPr="00866C5E">
        <w:rPr>
          <w:i/>
        </w:rPr>
        <w:t>Arthritis Rheum</w:t>
      </w:r>
      <w:r w:rsidRPr="00866C5E">
        <w:t xml:space="preserve"> </w:t>
      </w:r>
      <w:r w:rsidRPr="00866C5E">
        <w:rPr>
          <w:b/>
        </w:rPr>
        <w:t>30</w:t>
      </w:r>
      <w:r w:rsidRPr="00866C5E">
        <w:t>, 914-8 (1987).</w:t>
      </w:r>
    </w:p>
    <w:p w14:paraId="4D1455C1" w14:textId="77777777" w:rsidR="00866C5E" w:rsidRPr="00866C5E" w:rsidRDefault="00866C5E" w:rsidP="00866C5E">
      <w:pPr>
        <w:pStyle w:val="EndNoteBibliography"/>
        <w:spacing w:after="0"/>
        <w:ind w:left="720" w:hanging="720"/>
      </w:pPr>
      <w:r w:rsidRPr="00866C5E">
        <w:t>13.</w:t>
      </w:r>
      <w:r w:rsidRPr="00866C5E">
        <w:tab/>
        <w:t>Jordan, J.M.</w:t>
      </w:r>
      <w:r w:rsidRPr="00866C5E">
        <w:rPr>
          <w:i/>
        </w:rPr>
        <w:t xml:space="preserve"> et al.</w:t>
      </w:r>
      <w:r w:rsidRPr="00866C5E">
        <w:t xml:space="preserve"> Prevalence of knee symptoms and radiographic and symptomatic knee osteoarthritis in African Americans and Caucasians: the Johnston County Osteoarthritis Project. </w:t>
      </w:r>
      <w:r w:rsidRPr="00866C5E">
        <w:rPr>
          <w:i/>
        </w:rPr>
        <w:t>J Rheumatol</w:t>
      </w:r>
      <w:r w:rsidRPr="00866C5E">
        <w:t xml:space="preserve"> </w:t>
      </w:r>
      <w:r w:rsidRPr="00866C5E">
        <w:rPr>
          <w:b/>
        </w:rPr>
        <w:t>34</w:t>
      </w:r>
      <w:r w:rsidRPr="00866C5E">
        <w:t>, 172-80 (2007).</w:t>
      </w:r>
    </w:p>
    <w:p w14:paraId="359AEB4B" w14:textId="77777777" w:rsidR="00866C5E" w:rsidRPr="00866C5E" w:rsidRDefault="00866C5E" w:rsidP="00866C5E">
      <w:pPr>
        <w:pStyle w:val="EndNoteBibliography"/>
        <w:spacing w:after="0"/>
        <w:ind w:left="720" w:hanging="720"/>
      </w:pPr>
      <w:r w:rsidRPr="00866C5E">
        <w:t>14.</w:t>
      </w:r>
      <w:r w:rsidRPr="00866C5E">
        <w:tab/>
        <w:t xml:space="preserve">Carmona, L., Ballina, J., Gabriel, R., Laffon, A. &amp; Group, E.S. The burden of musculoskeletal diseases in the general population of Spain: results from a national survey. </w:t>
      </w:r>
      <w:r w:rsidRPr="00866C5E">
        <w:rPr>
          <w:i/>
        </w:rPr>
        <w:t>Ann Rheum Dis</w:t>
      </w:r>
      <w:r w:rsidRPr="00866C5E">
        <w:t xml:space="preserve"> </w:t>
      </w:r>
      <w:r w:rsidRPr="00866C5E">
        <w:rPr>
          <w:b/>
        </w:rPr>
        <w:t>60</w:t>
      </w:r>
      <w:r w:rsidRPr="00866C5E">
        <w:t>, 1040-5 (2001).</w:t>
      </w:r>
    </w:p>
    <w:p w14:paraId="37200476" w14:textId="77777777" w:rsidR="00866C5E" w:rsidRPr="00866C5E" w:rsidRDefault="00866C5E" w:rsidP="00866C5E">
      <w:pPr>
        <w:pStyle w:val="EndNoteBibliography"/>
        <w:spacing w:after="0"/>
        <w:ind w:left="720" w:hanging="720"/>
      </w:pPr>
      <w:r w:rsidRPr="00866C5E">
        <w:t>15.</w:t>
      </w:r>
      <w:r w:rsidRPr="00866C5E">
        <w:tab/>
        <w:t>Guillemin, F.</w:t>
      </w:r>
      <w:r w:rsidRPr="00866C5E">
        <w:rPr>
          <w:i/>
        </w:rPr>
        <w:t xml:space="preserve"> et al.</w:t>
      </w:r>
      <w:r w:rsidRPr="00866C5E">
        <w:t xml:space="preserve"> Prevalence of symptomatic hip and knee osteoarthritis: a two-phase population-based survey. </w:t>
      </w:r>
      <w:r w:rsidRPr="00866C5E">
        <w:rPr>
          <w:i/>
        </w:rPr>
        <w:t>Osteoarthritis Cartilage</w:t>
      </w:r>
      <w:r w:rsidRPr="00866C5E">
        <w:t xml:space="preserve"> </w:t>
      </w:r>
      <w:r w:rsidRPr="00866C5E">
        <w:rPr>
          <w:b/>
        </w:rPr>
        <w:t>19</w:t>
      </w:r>
      <w:r w:rsidRPr="00866C5E">
        <w:t>, 1314-22 (2011).</w:t>
      </w:r>
    </w:p>
    <w:p w14:paraId="65B44FD8" w14:textId="77777777" w:rsidR="00866C5E" w:rsidRPr="00866C5E" w:rsidRDefault="00866C5E" w:rsidP="00866C5E">
      <w:pPr>
        <w:pStyle w:val="EndNoteBibliography"/>
        <w:spacing w:after="0"/>
        <w:ind w:left="720" w:hanging="720"/>
      </w:pPr>
      <w:r w:rsidRPr="00866C5E">
        <w:t>16.</w:t>
      </w:r>
      <w:r w:rsidRPr="00866C5E">
        <w:tab/>
        <w:t>Guillemin, F.</w:t>
      </w:r>
      <w:r w:rsidRPr="00866C5E">
        <w:rPr>
          <w:i/>
        </w:rPr>
        <w:t xml:space="preserve"> et al.</w:t>
      </w:r>
      <w:r w:rsidRPr="00866C5E">
        <w:t xml:space="preserve"> The KHOALA cohort of knee and hip osteoarthritis in France. </w:t>
      </w:r>
      <w:r w:rsidRPr="00866C5E">
        <w:rPr>
          <w:i/>
        </w:rPr>
        <w:t>Joint Bone Spine</w:t>
      </w:r>
      <w:r w:rsidRPr="00866C5E">
        <w:t xml:space="preserve"> </w:t>
      </w:r>
      <w:r w:rsidRPr="00866C5E">
        <w:rPr>
          <w:b/>
        </w:rPr>
        <w:t>79</w:t>
      </w:r>
      <w:r w:rsidRPr="00866C5E">
        <w:t>, 597-603 (2012).</w:t>
      </w:r>
    </w:p>
    <w:p w14:paraId="71EEC736" w14:textId="77777777" w:rsidR="00866C5E" w:rsidRPr="00866C5E" w:rsidRDefault="00866C5E" w:rsidP="00866C5E">
      <w:pPr>
        <w:pStyle w:val="EndNoteBibliography"/>
        <w:spacing w:after="0"/>
        <w:ind w:left="720" w:hanging="720"/>
      </w:pPr>
      <w:r w:rsidRPr="00866C5E">
        <w:t>17.</w:t>
      </w:r>
      <w:r w:rsidRPr="00866C5E">
        <w:tab/>
        <w:t>Felson, D.T.</w:t>
      </w:r>
      <w:r w:rsidRPr="00866C5E">
        <w:rPr>
          <w:i/>
        </w:rPr>
        <w:t xml:space="preserve"> et al.</w:t>
      </w:r>
      <w:r w:rsidRPr="00866C5E">
        <w:t xml:space="preserve"> High prevalence of lateral knee osteoarthritis in Beijing Chinese compared with Framingham Caucasian subjects. </w:t>
      </w:r>
      <w:r w:rsidRPr="00866C5E">
        <w:rPr>
          <w:i/>
        </w:rPr>
        <w:t>Arthritis Rheum</w:t>
      </w:r>
      <w:r w:rsidRPr="00866C5E">
        <w:t xml:space="preserve"> </w:t>
      </w:r>
      <w:r w:rsidRPr="00866C5E">
        <w:rPr>
          <w:b/>
        </w:rPr>
        <w:t>46</w:t>
      </w:r>
      <w:r w:rsidRPr="00866C5E">
        <w:t>, 1217-22 (2002).</w:t>
      </w:r>
    </w:p>
    <w:p w14:paraId="33149020" w14:textId="77777777" w:rsidR="00866C5E" w:rsidRPr="00866C5E" w:rsidRDefault="00866C5E" w:rsidP="00866C5E">
      <w:pPr>
        <w:pStyle w:val="EndNoteBibliography"/>
        <w:spacing w:after="0"/>
        <w:ind w:left="720" w:hanging="720"/>
      </w:pPr>
      <w:r w:rsidRPr="00866C5E">
        <w:t>18.</w:t>
      </w:r>
      <w:r w:rsidRPr="00866C5E">
        <w:tab/>
        <w:t>Xu, L.</w:t>
      </w:r>
      <w:r w:rsidRPr="00866C5E">
        <w:rPr>
          <w:i/>
        </w:rPr>
        <w:t xml:space="preserve"> et al.</w:t>
      </w:r>
      <w:r w:rsidRPr="00866C5E">
        <w:t xml:space="preserve"> [High prevalence of knee, but not hip or hand osteoarthritis in Beijing elders: comparison with data of Caucasian in United States]. </w:t>
      </w:r>
      <w:r w:rsidRPr="00866C5E">
        <w:rPr>
          <w:i/>
        </w:rPr>
        <w:t>Zhonghua Yi Xue Za Zhi</w:t>
      </w:r>
      <w:r w:rsidRPr="00866C5E">
        <w:t xml:space="preserve"> </w:t>
      </w:r>
      <w:r w:rsidRPr="00866C5E">
        <w:rPr>
          <w:b/>
        </w:rPr>
        <w:t>83</w:t>
      </w:r>
      <w:r w:rsidRPr="00866C5E">
        <w:t>, 1206-9 (2003).</w:t>
      </w:r>
    </w:p>
    <w:p w14:paraId="440E694B" w14:textId="77777777" w:rsidR="00866C5E" w:rsidRPr="00866C5E" w:rsidRDefault="00866C5E" w:rsidP="00866C5E">
      <w:pPr>
        <w:pStyle w:val="EndNoteBibliography"/>
        <w:spacing w:after="0"/>
        <w:ind w:left="720" w:hanging="720"/>
      </w:pPr>
      <w:r w:rsidRPr="00866C5E">
        <w:t>19.</w:t>
      </w:r>
      <w:r w:rsidRPr="00866C5E">
        <w:tab/>
        <w:t>Zhang, Y.</w:t>
      </w:r>
      <w:r w:rsidRPr="00866C5E">
        <w:rPr>
          <w:i/>
        </w:rPr>
        <w:t xml:space="preserve"> et al.</w:t>
      </w:r>
      <w:r w:rsidRPr="00866C5E">
        <w:t xml:space="preserve"> Comparison of the prevalence of knee osteoarthritis between the elderly Chinese population in Beijing and whites in the United States: The Beijing Osteoarthritis Study. </w:t>
      </w:r>
      <w:r w:rsidRPr="00866C5E">
        <w:rPr>
          <w:i/>
        </w:rPr>
        <w:t>Arthritis Rheum</w:t>
      </w:r>
      <w:r w:rsidRPr="00866C5E">
        <w:t xml:space="preserve"> </w:t>
      </w:r>
      <w:r w:rsidRPr="00866C5E">
        <w:rPr>
          <w:b/>
        </w:rPr>
        <w:t>44</w:t>
      </w:r>
      <w:r w:rsidRPr="00866C5E">
        <w:t>, 2065-71 (2001).</w:t>
      </w:r>
    </w:p>
    <w:p w14:paraId="6DD10387" w14:textId="77777777" w:rsidR="00866C5E" w:rsidRPr="00866C5E" w:rsidRDefault="00866C5E" w:rsidP="00866C5E">
      <w:pPr>
        <w:pStyle w:val="EndNoteBibliography"/>
        <w:spacing w:after="0"/>
        <w:ind w:left="720" w:hanging="720"/>
      </w:pPr>
      <w:r w:rsidRPr="00866C5E">
        <w:t>20.</w:t>
      </w:r>
      <w:r w:rsidRPr="00866C5E">
        <w:tab/>
        <w:t>Yoshida, S.</w:t>
      </w:r>
      <w:r w:rsidRPr="00866C5E">
        <w:rPr>
          <w:i/>
        </w:rPr>
        <w:t xml:space="preserve"> et al.</w:t>
      </w:r>
      <w:r w:rsidRPr="00866C5E">
        <w:t xml:space="preserve"> Comparison of the prevalence of radiographic osteoarthritis of the knee and hand between Japan and the United States. </w:t>
      </w:r>
      <w:r w:rsidRPr="00866C5E">
        <w:rPr>
          <w:i/>
        </w:rPr>
        <w:t>J Rheumatol</w:t>
      </w:r>
      <w:r w:rsidRPr="00866C5E">
        <w:t xml:space="preserve"> </w:t>
      </w:r>
      <w:r w:rsidRPr="00866C5E">
        <w:rPr>
          <w:b/>
        </w:rPr>
        <w:t>29</w:t>
      </w:r>
      <w:r w:rsidRPr="00866C5E">
        <w:t>, 1454-8 (2002).</w:t>
      </w:r>
    </w:p>
    <w:p w14:paraId="1163A884" w14:textId="77777777" w:rsidR="00866C5E" w:rsidRPr="00866C5E" w:rsidRDefault="00866C5E" w:rsidP="00866C5E">
      <w:pPr>
        <w:pStyle w:val="EndNoteBibliography"/>
        <w:spacing w:after="0"/>
        <w:ind w:left="720" w:hanging="720"/>
      </w:pPr>
      <w:r w:rsidRPr="00866C5E">
        <w:t>21.</w:t>
      </w:r>
      <w:r w:rsidRPr="00866C5E">
        <w:tab/>
        <w:t>Andrianakos, A.</w:t>
      </w:r>
      <w:r w:rsidRPr="00866C5E">
        <w:rPr>
          <w:i/>
        </w:rPr>
        <w:t xml:space="preserve"> et al.</w:t>
      </w:r>
      <w:r w:rsidRPr="00866C5E">
        <w:t xml:space="preserve"> Prevalence of rheumatic diseases in Greece: a cross-sectional population based epidemiological study. The ESORDIG Study. </w:t>
      </w:r>
      <w:r w:rsidRPr="00866C5E">
        <w:rPr>
          <w:i/>
        </w:rPr>
        <w:t>J Rheumatol</w:t>
      </w:r>
      <w:r w:rsidRPr="00866C5E">
        <w:t xml:space="preserve"> </w:t>
      </w:r>
      <w:r w:rsidRPr="00866C5E">
        <w:rPr>
          <w:b/>
        </w:rPr>
        <w:t>30</w:t>
      </w:r>
      <w:r w:rsidRPr="00866C5E">
        <w:t>, 1589-601 (2003).</w:t>
      </w:r>
    </w:p>
    <w:p w14:paraId="7CE029C5" w14:textId="77777777" w:rsidR="00866C5E" w:rsidRPr="00866C5E" w:rsidRDefault="00866C5E" w:rsidP="00866C5E">
      <w:pPr>
        <w:pStyle w:val="EndNoteBibliography"/>
        <w:spacing w:after="0"/>
        <w:ind w:left="720" w:hanging="720"/>
      </w:pPr>
      <w:r w:rsidRPr="00866C5E">
        <w:t>22.</w:t>
      </w:r>
      <w:r w:rsidRPr="00866C5E">
        <w:tab/>
        <w:t>Andrianakos, A.A.</w:t>
      </w:r>
      <w:r w:rsidRPr="00866C5E">
        <w:rPr>
          <w:i/>
        </w:rPr>
        <w:t xml:space="preserve"> et al.</w:t>
      </w:r>
      <w:r w:rsidRPr="00866C5E">
        <w:t xml:space="preserve"> Prevalence of symptomatic knee, hand, and hip osteoarthritis in Greece. The ESORDIG study. </w:t>
      </w:r>
      <w:r w:rsidRPr="00866C5E">
        <w:rPr>
          <w:i/>
        </w:rPr>
        <w:t>J Rheumatol</w:t>
      </w:r>
      <w:r w:rsidRPr="00866C5E">
        <w:t xml:space="preserve"> </w:t>
      </w:r>
      <w:r w:rsidRPr="00866C5E">
        <w:rPr>
          <w:b/>
        </w:rPr>
        <w:t>33</w:t>
      </w:r>
      <w:r w:rsidRPr="00866C5E">
        <w:t>, 2507-13 (2006).</w:t>
      </w:r>
    </w:p>
    <w:p w14:paraId="6819167C" w14:textId="77777777" w:rsidR="00866C5E" w:rsidRPr="00866C5E" w:rsidRDefault="00866C5E" w:rsidP="00866C5E">
      <w:pPr>
        <w:pStyle w:val="EndNoteBibliography"/>
        <w:spacing w:after="0"/>
        <w:ind w:left="720" w:hanging="720"/>
      </w:pPr>
      <w:r w:rsidRPr="00866C5E">
        <w:t>23.</w:t>
      </w:r>
      <w:r w:rsidRPr="00866C5E">
        <w:tab/>
        <w:t>Anagnostopoulos, I.</w:t>
      </w:r>
      <w:r w:rsidRPr="00866C5E">
        <w:rPr>
          <w:i/>
        </w:rPr>
        <w:t xml:space="preserve"> et al.</w:t>
      </w:r>
      <w:r w:rsidRPr="00866C5E">
        <w:t xml:space="preserve"> The prevalence of rheumatic diseases in central Greece: a population survey. </w:t>
      </w:r>
      <w:r w:rsidRPr="00866C5E">
        <w:rPr>
          <w:i/>
        </w:rPr>
        <w:t>BMC Musculoskelet Disord</w:t>
      </w:r>
      <w:r w:rsidRPr="00866C5E">
        <w:t xml:space="preserve"> </w:t>
      </w:r>
      <w:r w:rsidRPr="00866C5E">
        <w:rPr>
          <w:b/>
        </w:rPr>
        <w:t>11</w:t>
      </w:r>
      <w:r w:rsidRPr="00866C5E">
        <w:t>, 98 (2010).</w:t>
      </w:r>
    </w:p>
    <w:p w14:paraId="47DB12E9" w14:textId="77777777" w:rsidR="00866C5E" w:rsidRPr="00866C5E" w:rsidRDefault="00866C5E" w:rsidP="00866C5E">
      <w:pPr>
        <w:pStyle w:val="EndNoteBibliography"/>
        <w:spacing w:after="0"/>
        <w:ind w:left="720" w:hanging="720"/>
      </w:pPr>
      <w:r w:rsidRPr="00866C5E">
        <w:lastRenderedPageBreak/>
        <w:t>24.</w:t>
      </w:r>
      <w:r w:rsidRPr="00866C5E">
        <w:tab/>
        <w:t>Wang, Y.</w:t>
      </w:r>
      <w:r w:rsidRPr="00866C5E">
        <w:rPr>
          <w:i/>
        </w:rPr>
        <w:t xml:space="preserve"> et al.</w:t>
      </w:r>
      <w:r w:rsidRPr="00866C5E">
        <w:t xml:space="preserve"> Reduced rates of primary joint replacement for osteoarthritis in Italian and Greek migrants to Australia: the Melbourne Collaborative Cohort Study. </w:t>
      </w:r>
      <w:r w:rsidRPr="00866C5E">
        <w:rPr>
          <w:i/>
        </w:rPr>
        <w:t>Arthritis Res Ther</w:t>
      </w:r>
      <w:r w:rsidRPr="00866C5E">
        <w:t xml:space="preserve"> </w:t>
      </w:r>
      <w:r w:rsidRPr="00866C5E">
        <w:rPr>
          <w:b/>
        </w:rPr>
        <w:t>11</w:t>
      </w:r>
      <w:r w:rsidRPr="00866C5E">
        <w:t>, R86 (2009).</w:t>
      </w:r>
    </w:p>
    <w:p w14:paraId="0D293F2E" w14:textId="77777777" w:rsidR="00866C5E" w:rsidRPr="00866C5E" w:rsidRDefault="00866C5E" w:rsidP="00866C5E">
      <w:pPr>
        <w:pStyle w:val="EndNoteBibliography"/>
        <w:spacing w:after="0"/>
        <w:ind w:left="720" w:hanging="720"/>
      </w:pPr>
      <w:r w:rsidRPr="00866C5E">
        <w:t>25.</w:t>
      </w:r>
      <w:r w:rsidRPr="00866C5E">
        <w:tab/>
        <w:t xml:space="preserve">Kalichman, L. &amp; Hernández-Molina, G. Hand osteoarthritis: an epidemiological perspective. </w:t>
      </w:r>
      <w:r w:rsidRPr="00866C5E">
        <w:rPr>
          <w:i/>
        </w:rPr>
        <w:t>Semin Arthritis Rheum</w:t>
      </w:r>
      <w:r w:rsidRPr="00866C5E">
        <w:t xml:space="preserve"> </w:t>
      </w:r>
      <w:r w:rsidRPr="00866C5E">
        <w:rPr>
          <w:b/>
        </w:rPr>
        <w:t>39</w:t>
      </w:r>
      <w:r w:rsidRPr="00866C5E">
        <w:t>, 465-76 (2010).</w:t>
      </w:r>
    </w:p>
    <w:p w14:paraId="24EC837F" w14:textId="77777777" w:rsidR="00866C5E" w:rsidRPr="00866C5E" w:rsidRDefault="00866C5E" w:rsidP="00866C5E">
      <w:pPr>
        <w:pStyle w:val="EndNoteBibliography"/>
        <w:spacing w:after="0"/>
        <w:ind w:left="720" w:hanging="720"/>
      </w:pPr>
      <w:r w:rsidRPr="00866C5E">
        <w:t>26.</w:t>
      </w:r>
      <w:r w:rsidRPr="00866C5E">
        <w:tab/>
        <w:t>Claassen, H.</w:t>
      </w:r>
      <w:r w:rsidRPr="00866C5E">
        <w:rPr>
          <w:i/>
        </w:rPr>
        <w:t xml:space="preserve"> et al.</w:t>
      </w:r>
      <w:r w:rsidRPr="00866C5E">
        <w:t xml:space="preserve"> C-28/I2 and T/C-28a2 chondrocytes as well as human primary articular chondrocytes express sex hormone and insulin receptors--Useful cells in study of cartilage metabolism. </w:t>
      </w:r>
      <w:r w:rsidRPr="00866C5E">
        <w:rPr>
          <w:i/>
        </w:rPr>
        <w:t>Ann Anat</w:t>
      </w:r>
      <w:r w:rsidRPr="00866C5E">
        <w:t xml:space="preserve"> </w:t>
      </w:r>
      <w:r w:rsidRPr="00866C5E">
        <w:rPr>
          <w:b/>
        </w:rPr>
        <w:t>193</w:t>
      </w:r>
      <w:r w:rsidRPr="00866C5E">
        <w:t>, 23-9 (2011).</w:t>
      </w:r>
    </w:p>
    <w:p w14:paraId="7773B9E0" w14:textId="77777777" w:rsidR="00866C5E" w:rsidRPr="00866C5E" w:rsidRDefault="00866C5E" w:rsidP="00866C5E">
      <w:pPr>
        <w:pStyle w:val="EndNoteBibliography"/>
        <w:spacing w:after="0"/>
        <w:ind w:left="720" w:hanging="720"/>
      </w:pPr>
      <w:r w:rsidRPr="00866C5E">
        <w:t>27.</w:t>
      </w:r>
      <w:r w:rsidRPr="00866C5E">
        <w:tab/>
        <w:t>Schicht, M.</w:t>
      </w:r>
      <w:r w:rsidRPr="00866C5E">
        <w:rPr>
          <w:i/>
        </w:rPr>
        <w:t xml:space="preserve"> et al.</w:t>
      </w:r>
      <w:r w:rsidRPr="00866C5E">
        <w:t xml:space="preserve"> Articular cartilage chondrocytes express aromatase and use enzymes involved in estrogen metabolism. </w:t>
      </w:r>
      <w:r w:rsidRPr="00866C5E">
        <w:rPr>
          <w:i/>
        </w:rPr>
        <w:t>Arthritis Res Ther</w:t>
      </w:r>
      <w:r w:rsidRPr="00866C5E">
        <w:t xml:space="preserve"> </w:t>
      </w:r>
      <w:r w:rsidRPr="00866C5E">
        <w:rPr>
          <w:b/>
        </w:rPr>
        <w:t>16</w:t>
      </w:r>
      <w:r w:rsidRPr="00866C5E">
        <w:t>, R93 (2014).</w:t>
      </w:r>
    </w:p>
    <w:p w14:paraId="766E72AD" w14:textId="77777777" w:rsidR="00866C5E" w:rsidRPr="00866C5E" w:rsidRDefault="00866C5E" w:rsidP="00866C5E">
      <w:pPr>
        <w:pStyle w:val="EndNoteBibliography"/>
        <w:spacing w:after="0"/>
        <w:ind w:left="720" w:hanging="720"/>
      </w:pPr>
      <w:r w:rsidRPr="00866C5E">
        <w:t>28.</w:t>
      </w:r>
      <w:r w:rsidRPr="00866C5E">
        <w:tab/>
        <w:t>Chen, J.</w:t>
      </w:r>
      <w:r w:rsidRPr="00866C5E">
        <w:rPr>
          <w:i/>
        </w:rPr>
        <w:t xml:space="preserve"> et al.</w:t>
      </w:r>
      <w:r w:rsidRPr="00866C5E">
        <w:t xml:space="preserve"> Estrogen via estrogen receptor beta partially inhibits mandibular condylar cartilage growth. </w:t>
      </w:r>
      <w:r w:rsidRPr="00866C5E">
        <w:rPr>
          <w:i/>
        </w:rPr>
        <w:t>Osteoarthritis Cartilage</w:t>
      </w:r>
      <w:r w:rsidRPr="00866C5E">
        <w:t xml:space="preserve"> (2014).</w:t>
      </w:r>
    </w:p>
    <w:p w14:paraId="4D109938" w14:textId="77777777" w:rsidR="00866C5E" w:rsidRPr="00866C5E" w:rsidRDefault="00866C5E" w:rsidP="00866C5E">
      <w:pPr>
        <w:pStyle w:val="EndNoteBibliography"/>
        <w:spacing w:after="0"/>
        <w:ind w:left="720" w:hanging="720"/>
      </w:pPr>
      <w:r w:rsidRPr="00866C5E">
        <w:t>29.</w:t>
      </w:r>
      <w:r w:rsidRPr="00866C5E">
        <w:tab/>
        <w:t xml:space="preserve">Lohmander, L.S., Gerhardsson de Verdier, M., Rollof, J., Nilsson, P.M. &amp; Engström, G. Incidence of severe knee and hip osteoarthritis in relation to different measures of body mass: a population-based prospective cohort study. </w:t>
      </w:r>
      <w:r w:rsidRPr="00866C5E">
        <w:rPr>
          <w:i/>
        </w:rPr>
        <w:t>Ann Rheum Dis</w:t>
      </w:r>
      <w:r w:rsidRPr="00866C5E">
        <w:t xml:space="preserve"> </w:t>
      </w:r>
      <w:r w:rsidRPr="00866C5E">
        <w:rPr>
          <w:b/>
        </w:rPr>
        <w:t>68</w:t>
      </w:r>
      <w:r w:rsidRPr="00866C5E">
        <w:t>, 490-6 (2009).</w:t>
      </w:r>
    </w:p>
    <w:p w14:paraId="03F9785F" w14:textId="77777777" w:rsidR="00866C5E" w:rsidRPr="00866C5E" w:rsidRDefault="00866C5E" w:rsidP="00866C5E">
      <w:pPr>
        <w:pStyle w:val="EndNoteBibliography"/>
        <w:spacing w:after="0"/>
        <w:ind w:left="720" w:hanging="720"/>
      </w:pPr>
      <w:r w:rsidRPr="00866C5E">
        <w:t>30.</w:t>
      </w:r>
      <w:r w:rsidRPr="00866C5E">
        <w:tab/>
        <w:t>Nguyen, U.S.</w:t>
      </w:r>
      <w:r w:rsidRPr="00866C5E">
        <w:rPr>
          <w:i/>
        </w:rPr>
        <w:t xml:space="preserve"> et al.</w:t>
      </w:r>
      <w:r w:rsidRPr="00866C5E">
        <w:t xml:space="preserve"> Increasing prevalence of knee pain and symptomatic knee osteoarthritis: survey and cohort data. </w:t>
      </w:r>
      <w:r w:rsidRPr="00866C5E">
        <w:rPr>
          <w:i/>
        </w:rPr>
        <w:t>Ann Intern Med</w:t>
      </w:r>
      <w:r w:rsidRPr="00866C5E">
        <w:t xml:space="preserve"> </w:t>
      </w:r>
      <w:r w:rsidRPr="00866C5E">
        <w:rPr>
          <w:b/>
        </w:rPr>
        <w:t>155</w:t>
      </w:r>
      <w:r w:rsidRPr="00866C5E">
        <w:t>, 725-32 (2011).</w:t>
      </w:r>
    </w:p>
    <w:p w14:paraId="5C14A98A" w14:textId="77777777" w:rsidR="00866C5E" w:rsidRPr="00866C5E" w:rsidRDefault="00866C5E" w:rsidP="00866C5E">
      <w:pPr>
        <w:pStyle w:val="EndNoteBibliography"/>
        <w:spacing w:after="0"/>
        <w:ind w:left="720" w:hanging="720"/>
      </w:pPr>
      <w:r w:rsidRPr="00866C5E">
        <w:t>31.</w:t>
      </w:r>
      <w:r w:rsidRPr="00866C5E">
        <w:tab/>
        <w:t>Felson, D.T.</w:t>
      </w:r>
      <w:r w:rsidRPr="00866C5E">
        <w:rPr>
          <w:i/>
        </w:rPr>
        <w:t xml:space="preserve"> et al.</w:t>
      </w:r>
      <w:r w:rsidRPr="00866C5E">
        <w:t xml:space="preserve"> Osteoarthritis: new insights. Part 1: the disease and its risk factors. </w:t>
      </w:r>
      <w:r w:rsidRPr="00866C5E">
        <w:rPr>
          <w:i/>
        </w:rPr>
        <w:t>Ann Intern Med</w:t>
      </w:r>
      <w:r w:rsidRPr="00866C5E">
        <w:t xml:space="preserve"> </w:t>
      </w:r>
      <w:r w:rsidRPr="00866C5E">
        <w:rPr>
          <w:b/>
        </w:rPr>
        <w:t>133</w:t>
      </w:r>
      <w:r w:rsidRPr="00866C5E">
        <w:t>, 635-46 (2000).</w:t>
      </w:r>
    </w:p>
    <w:p w14:paraId="168CE56E" w14:textId="77777777" w:rsidR="00866C5E" w:rsidRPr="00866C5E" w:rsidRDefault="00866C5E" w:rsidP="00866C5E">
      <w:pPr>
        <w:pStyle w:val="EndNoteBibliography"/>
        <w:spacing w:after="0"/>
        <w:ind w:left="720" w:hanging="720"/>
      </w:pPr>
      <w:r w:rsidRPr="00866C5E">
        <w:t>32.</w:t>
      </w:r>
      <w:r w:rsidRPr="00866C5E">
        <w:tab/>
        <w:t>Martel-Pelletier, J.</w:t>
      </w:r>
      <w:r w:rsidRPr="00866C5E">
        <w:rPr>
          <w:i/>
        </w:rPr>
        <w:t xml:space="preserve"> et al.</w:t>
      </w:r>
      <w:r w:rsidRPr="00866C5E">
        <w:t xml:space="preserve"> Osteoarthritis. </w:t>
      </w:r>
      <w:r w:rsidRPr="00866C5E">
        <w:rPr>
          <w:i/>
        </w:rPr>
        <w:t>Nat Rev Dis Primers</w:t>
      </w:r>
      <w:r w:rsidRPr="00866C5E">
        <w:t xml:space="preserve"> </w:t>
      </w:r>
      <w:r w:rsidRPr="00866C5E">
        <w:rPr>
          <w:b/>
        </w:rPr>
        <w:t>2</w:t>
      </w:r>
      <w:r w:rsidRPr="00866C5E">
        <w:t>, 16072 (2016).</w:t>
      </w:r>
    </w:p>
    <w:p w14:paraId="61173B31" w14:textId="77777777" w:rsidR="00866C5E" w:rsidRPr="00866C5E" w:rsidRDefault="00866C5E" w:rsidP="00866C5E">
      <w:pPr>
        <w:pStyle w:val="EndNoteBibliography"/>
        <w:spacing w:after="0"/>
        <w:ind w:left="720" w:hanging="720"/>
      </w:pPr>
      <w:r w:rsidRPr="00866C5E">
        <w:t>33.</w:t>
      </w:r>
      <w:r w:rsidRPr="00866C5E">
        <w:tab/>
        <w:t xml:space="preserve">Mortellaro, C.M. Pathophysiology of osteoarthritis. </w:t>
      </w:r>
      <w:r w:rsidRPr="00866C5E">
        <w:rPr>
          <w:i/>
        </w:rPr>
        <w:t>Vet Res Commun</w:t>
      </w:r>
      <w:r w:rsidRPr="00866C5E">
        <w:t xml:space="preserve"> </w:t>
      </w:r>
      <w:r w:rsidRPr="00866C5E">
        <w:rPr>
          <w:b/>
        </w:rPr>
        <w:t>27 Suppl 1</w:t>
      </w:r>
      <w:r w:rsidRPr="00866C5E">
        <w:t>, 75-8 (2003).</w:t>
      </w:r>
    </w:p>
    <w:p w14:paraId="6344DA10" w14:textId="77777777" w:rsidR="00866C5E" w:rsidRPr="00866C5E" w:rsidRDefault="00866C5E" w:rsidP="00866C5E">
      <w:pPr>
        <w:pStyle w:val="EndNoteBibliography"/>
        <w:spacing w:after="0"/>
        <w:ind w:left="720" w:hanging="720"/>
      </w:pPr>
      <w:r w:rsidRPr="00866C5E">
        <w:t>34.</w:t>
      </w:r>
      <w:r w:rsidRPr="00866C5E">
        <w:tab/>
        <w:t xml:space="preserve">Loeser, R.F. Molecular mechanisms of cartilage destruction in osteoarthritis. </w:t>
      </w:r>
      <w:r w:rsidRPr="00866C5E">
        <w:rPr>
          <w:i/>
        </w:rPr>
        <w:t>J Musculoskelet Neuronal Interact</w:t>
      </w:r>
      <w:r w:rsidRPr="00866C5E">
        <w:t xml:space="preserve"> </w:t>
      </w:r>
      <w:r w:rsidRPr="00866C5E">
        <w:rPr>
          <w:b/>
        </w:rPr>
        <w:t>8</w:t>
      </w:r>
      <w:r w:rsidRPr="00866C5E">
        <w:t>, 303-6 (2008).</w:t>
      </w:r>
    </w:p>
    <w:p w14:paraId="138E7110" w14:textId="77777777" w:rsidR="00866C5E" w:rsidRPr="00866C5E" w:rsidRDefault="00866C5E" w:rsidP="00866C5E">
      <w:pPr>
        <w:pStyle w:val="EndNoteBibliography"/>
        <w:spacing w:after="0"/>
        <w:ind w:left="720" w:hanging="720"/>
      </w:pPr>
      <w:r w:rsidRPr="00866C5E">
        <w:t>35.</w:t>
      </w:r>
      <w:r w:rsidRPr="00866C5E">
        <w:tab/>
        <w:t xml:space="preserve">Vincent, K.R., Conrad, B.P., Fregly, B.J. &amp; Vincent, H.K. The pathophysiology of osteoarthritis: a mechanical perspective on the knee joint. </w:t>
      </w:r>
      <w:r w:rsidRPr="00866C5E">
        <w:rPr>
          <w:i/>
        </w:rPr>
        <w:t>PM R</w:t>
      </w:r>
      <w:r w:rsidRPr="00866C5E">
        <w:t xml:space="preserve"> </w:t>
      </w:r>
      <w:r w:rsidRPr="00866C5E">
        <w:rPr>
          <w:b/>
        </w:rPr>
        <w:t>4</w:t>
      </w:r>
      <w:r w:rsidRPr="00866C5E">
        <w:t>, S3-9 (2012).</w:t>
      </w:r>
    </w:p>
    <w:p w14:paraId="046D69F1" w14:textId="77777777" w:rsidR="00866C5E" w:rsidRPr="00866C5E" w:rsidRDefault="00866C5E" w:rsidP="00866C5E">
      <w:pPr>
        <w:pStyle w:val="EndNoteBibliography"/>
        <w:spacing w:after="0"/>
        <w:ind w:left="720" w:hanging="720"/>
      </w:pPr>
      <w:r w:rsidRPr="00866C5E">
        <w:t>36.</w:t>
      </w:r>
      <w:r w:rsidRPr="00866C5E">
        <w:tab/>
        <w:t xml:space="preserve">Martel-Pelletier, J. Pathophysiology of osteoarthritis. </w:t>
      </w:r>
      <w:r w:rsidRPr="00866C5E">
        <w:rPr>
          <w:i/>
        </w:rPr>
        <w:t>Osteoarthritis Cartilage</w:t>
      </w:r>
      <w:r w:rsidRPr="00866C5E">
        <w:t xml:space="preserve"> </w:t>
      </w:r>
      <w:r w:rsidRPr="00866C5E">
        <w:rPr>
          <w:b/>
        </w:rPr>
        <w:t>12 Suppl A</w:t>
      </w:r>
      <w:r w:rsidRPr="00866C5E">
        <w:t>, S31-3 (2004).</w:t>
      </w:r>
    </w:p>
    <w:p w14:paraId="7BB1957D" w14:textId="77777777" w:rsidR="00866C5E" w:rsidRPr="00866C5E" w:rsidRDefault="00866C5E" w:rsidP="00866C5E">
      <w:pPr>
        <w:pStyle w:val="EndNoteBibliography"/>
        <w:spacing w:after="0"/>
        <w:ind w:left="720" w:hanging="720"/>
      </w:pPr>
      <w:r w:rsidRPr="00866C5E">
        <w:t>37.</w:t>
      </w:r>
      <w:r w:rsidRPr="00866C5E">
        <w:tab/>
        <w:t xml:space="preserve">Hunter, D.J. Pharmacologic therapy for osteoarthritis--the era of disease modification. </w:t>
      </w:r>
      <w:r w:rsidRPr="00866C5E">
        <w:rPr>
          <w:i/>
        </w:rPr>
        <w:t>Nat Rev Rheumatol</w:t>
      </w:r>
      <w:r w:rsidRPr="00866C5E">
        <w:t xml:space="preserve"> </w:t>
      </w:r>
      <w:r w:rsidRPr="00866C5E">
        <w:rPr>
          <w:b/>
        </w:rPr>
        <w:t>7</w:t>
      </w:r>
      <w:r w:rsidRPr="00866C5E">
        <w:t>, 13-22 (2011).</w:t>
      </w:r>
    </w:p>
    <w:p w14:paraId="0D1644A7" w14:textId="77777777" w:rsidR="00866C5E" w:rsidRPr="00866C5E" w:rsidRDefault="00866C5E" w:rsidP="00866C5E">
      <w:pPr>
        <w:pStyle w:val="EndNoteBibliography"/>
        <w:spacing w:after="0"/>
        <w:ind w:left="720" w:hanging="720"/>
      </w:pPr>
      <w:r w:rsidRPr="00866C5E">
        <w:t>38.</w:t>
      </w:r>
      <w:r w:rsidRPr="00866C5E">
        <w:tab/>
        <w:t xml:space="preserve">Katz, J.N. Total joint replacement in osteoarthritis. </w:t>
      </w:r>
      <w:r w:rsidRPr="00866C5E">
        <w:rPr>
          <w:i/>
        </w:rPr>
        <w:t>Best Pract Res Clin Rheumatol</w:t>
      </w:r>
      <w:r w:rsidRPr="00866C5E">
        <w:t xml:space="preserve"> </w:t>
      </w:r>
      <w:r w:rsidRPr="00866C5E">
        <w:rPr>
          <w:b/>
        </w:rPr>
        <w:t>20</w:t>
      </w:r>
      <w:r w:rsidRPr="00866C5E">
        <w:t>, 145-53 (2006).</w:t>
      </w:r>
    </w:p>
    <w:p w14:paraId="517BC9BB" w14:textId="77777777" w:rsidR="00866C5E" w:rsidRPr="00866C5E" w:rsidRDefault="00866C5E" w:rsidP="00866C5E">
      <w:pPr>
        <w:pStyle w:val="EndNoteBibliography"/>
        <w:spacing w:after="0"/>
        <w:ind w:left="720" w:hanging="720"/>
      </w:pPr>
      <w:r w:rsidRPr="00866C5E">
        <w:t>39.</w:t>
      </w:r>
      <w:r w:rsidRPr="00866C5E">
        <w:tab/>
        <w:t xml:space="preserve">Seyerle, A.A. &amp; Avery, C.L. Genetic epidemiology: the potential benefits and challenges of using genetic information to improve human health. </w:t>
      </w:r>
      <w:r w:rsidRPr="00866C5E">
        <w:rPr>
          <w:i/>
        </w:rPr>
        <w:t>N C Med J</w:t>
      </w:r>
      <w:r w:rsidRPr="00866C5E">
        <w:t xml:space="preserve"> </w:t>
      </w:r>
      <w:r w:rsidRPr="00866C5E">
        <w:rPr>
          <w:b/>
        </w:rPr>
        <w:t>74</w:t>
      </w:r>
      <w:r w:rsidRPr="00866C5E">
        <w:t>, 505-8 (2013).</w:t>
      </w:r>
    </w:p>
    <w:p w14:paraId="6073BD6D" w14:textId="77777777" w:rsidR="00866C5E" w:rsidRPr="00866C5E" w:rsidRDefault="00866C5E" w:rsidP="00866C5E">
      <w:pPr>
        <w:pStyle w:val="EndNoteBibliography"/>
        <w:spacing w:after="0"/>
        <w:ind w:left="720" w:hanging="720"/>
      </w:pPr>
      <w:r w:rsidRPr="00866C5E">
        <w:t>40.</w:t>
      </w:r>
      <w:r w:rsidRPr="00866C5E">
        <w:tab/>
        <w:t xml:space="preserve">Marian, A.J. Molecular genetic studies of complex phenotypes. </w:t>
      </w:r>
      <w:r w:rsidRPr="00866C5E">
        <w:rPr>
          <w:i/>
        </w:rPr>
        <w:t>Transl Res</w:t>
      </w:r>
      <w:r w:rsidRPr="00866C5E">
        <w:t xml:space="preserve"> </w:t>
      </w:r>
      <w:r w:rsidRPr="00866C5E">
        <w:rPr>
          <w:b/>
        </w:rPr>
        <w:t>159</w:t>
      </w:r>
      <w:r w:rsidRPr="00866C5E">
        <w:t>, 64-79 (2012).</w:t>
      </w:r>
    </w:p>
    <w:p w14:paraId="7B6D4318" w14:textId="77777777" w:rsidR="00866C5E" w:rsidRPr="00866C5E" w:rsidRDefault="00866C5E" w:rsidP="00866C5E">
      <w:pPr>
        <w:pStyle w:val="EndNoteBibliography"/>
        <w:spacing w:after="0"/>
        <w:ind w:left="720" w:hanging="720"/>
      </w:pPr>
      <w:r w:rsidRPr="00866C5E">
        <w:t>41.</w:t>
      </w:r>
      <w:r w:rsidRPr="00866C5E">
        <w:tab/>
        <w:t xml:space="preserve">Strachan, T. &amp; Read, A. </w:t>
      </w:r>
      <w:r w:rsidRPr="00866C5E">
        <w:rPr>
          <w:i/>
        </w:rPr>
        <w:t>Human Molecular Genetics</w:t>
      </w:r>
      <w:r w:rsidRPr="00866C5E">
        <w:t>, (Garland Science, Taylor &amp; Francis group, New York 2011).</w:t>
      </w:r>
    </w:p>
    <w:p w14:paraId="7556378B" w14:textId="77777777" w:rsidR="00866C5E" w:rsidRPr="00866C5E" w:rsidRDefault="00866C5E" w:rsidP="00866C5E">
      <w:pPr>
        <w:pStyle w:val="EndNoteBibliography"/>
        <w:spacing w:after="0"/>
        <w:ind w:left="720" w:hanging="720"/>
      </w:pPr>
      <w:r w:rsidRPr="00866C5E">
        <w:t>42.</w:t>
      </w:r>
      <w:r w:rsidRPr="00866C5E">
        <w:tab/>
        <w:t xml:space="preserve">Consortium, I.H.G.S. Finishing the euchromatic sequence of the human genome. </w:t>
      </w:r>
      <w:r w:rsidRPr="00866C5E">
        <w:rPr>
          <w:i/>
        </w:rPr>
        <w:t>Nature</w:t>
      </w:r>
      <w:r w:rsidRPr="00866C5E">
        <w:t xml:space="preserve"> </w:t>
      </w:r>
      <w:r w:rsidRPr="00866C5E">
        <w:rPr>
          <w:b/>
        </w:rPr>
        <w:t>431</w:t>
      </w:r>
      <w:r w:rsidRPr="00866C5E">
        <w:t>, 931-45 (2004).</w:t>
      </w:r>
    </w:p>
    <w:p w14:paraId="4D1BCD6D" w14:textId="77777777" w:rsidR="00866C5E" w:rsidRPr="00866C5E" w:rsidRDefault="00866C5E" w:rsidP="00866C5E">
      <w:pPr>
        <w:pStyle w:val="EndNoteBibliography"/>
        <w:spacing w:after="0"/>
        <w:ind w:left="720" w:hanging="720"/>
      </w:pPr>
      <w:r w:rsidRPr="00866C5E">
        <w:t>43.</w:t>
      </w:r>
      <w:r w:rsidRPr="00866C5E">
        <w:tab/>
        <w:t xml:space="preserve">Consortium, I.H. A haplotype map of the human genome. </w:t>
      </w:r>
      <w:r w:rsidRPr="00866C5E">
        <w:rPr>
          <w:i/>
        </w:rPr>
        <w:t>Nature</w:t>
      </w:r>
      <w:r w:rsidRPr="00866C5E">
        <w:t xml:space="preserve"> </w:t>
      </w:r>
      <w:r w:rsidRPr="00866C5E">
        <w:rPr>
          <w:b/>
        </w:rPr>
        <w:t>437</w:t>
      </w:r>
      <w:r w:rsidRPr="00866C5E">
        <w:t>, 1299-320 (2005).</w:t>
      </w:r>
    </w:p>
    <w:p w14:paraId="042B8290" w14:textId="77777777" w:rsidR="00866C5E" w:rsidRPr="00866C5E" w:rsidRDefault="00866C5E" w:rsidP="00866C5E">
      <w:pPr>
        <w:pStyle w:val="EndNoteBibliography"/>
        <w:spacing w:after="0"/>
        <w:ind w:left="720" w:hanging="720"/>
      </w:pPr>
      <w:r w:rsidRPr="00866C5E">
        <w:t>44.</w:t>
      </w:r>
      <w:r w:rsidRPr="00866C5E">
        <w:tab/>
        <w:t>Auton, A.</w:t>
      </w:r>
      <w:r w:rsidRPr="00866C5E">
        <w:rPr>
          <w:i/>
        </w:rPr>
        <w:t xml:space="preserve"> et al.</w:t>
      </w:r>
      <w:r w:rsidRPr="00866C5E">
        <w:t xml:space="preserve"> A global reference for human genetic variation. </w:t>
      </w:r>
      <w:r w:rsidRPr="00866C5E">
        <w:rPr>
          <w:i/>
        </w:rPr>
        <w:t>Nature</w:t>
      </w:r>
      <w:r w:rsidRPr="00866C5E">
        <w:t xml:space="preserve"> </w:t>
      </w:r>
      <w:r w:rsidRPr="00866C5E">
        <w:rPr>
          <w:b/>
        </w:rPr>
        <w:t>526</w:t>
      </w:r>
      <w:r w:rsidRPr="00866C5E">
        <w:t>, 68-74 (2015).</w:t>
      </w:r>
    </w:p>
    <w:p w14:paraId="6DDF0FFD" w14:textId="77777777" w:rsidR="00866C5E" w:rsidRPr="00866C5E" w:rsidRDefault="00866C5E" w:rsidP="00866C5E">
      <w:pPr>
        <w:pStyle w:val="EndNoteBibliography"/>
        <w:spacing w:after="0"/>
        <w:ind w:left="720" w:hanging="720"/>
      </w:pPr>
      <w:r w:rsidRPr="00866C5E">
        <w:t>45.</w:t>
      </w:r>
      <w:r w:rsidRPr="00866C5E">
        <w:tab/>
        <w:t>Walter, K.</w:t>
      </w:r>
      <w:r w:rsidRPr="00866C5E">
        <w:rPr>
          <w:i/>
        </w:rPr>
        <w:t xml:space="preserve"> et al.</w:t>
      </w:r>
      <w:r w:rsidRPr="00866C5E">
        <w:t xml:space="preserve"> The UK10K project identifies rare variants in health and disease. </w:t>
      </w:r>
      <w:r w:rsidRPr="00866C5E">
        <w:rPr>
          <w:i/>
        </w:rPr>
        <w:t>Nature</w:t>
      </w:r>
      <w:r w:rsidRPr="00866C5E">
        <w:t xml:space="preserve"> </w:t>
      </w:r>
      <w:r w:rsidRPr="00866C5E">
        <w:rPr>
          <w:b/>
        </w:rPr>
        <w:t>526</w:t>
      </w:r>
      <w:r w:rsidRPr="00866C5E">
        <w:t>, 82-90 (2015).</w:t>
      </w:r>
    </w:p>
    <w:p w14:paraId="747FB2C7" w14:textId="77777777" w:rsidR="00866C5E" w:rsidRPr="00866C5E" w:rsidRDefault="00866C5E" w:rsidP="00866C5E">
      <w:pPr>
        <w:pStyle w:val="EndNoteBibliography"/>
        <w:spacing w:after="0"/>
        <w:ind w:left="720" w:hanging="720"/>
      </w:pPr>
      <w:r w:rsidRPr="00866C5E">
        <w:t>46.</w:t>
      </w:r>
      <w:r w:rsidRPr="00866C5E">
        <w:tab/>
        <w:t>McCarthy, S.</w:t>
      </w:r>
      <w:r w:rsidRPr="00866C5E">
        <w:rPr>
          <w:i/>
        </w:rPr>
        <w:t xml:space="preserve"> et al.</w:t>
      </w:r>
      <w:r w:rsidRPr="00866C5E">
        <w:t xml:space="preserve"> A reference panel of 64,976 haplotypes for genotype imputation. </w:t>
      </w:r>
      <w:r w:rsidRPr="00866C5E">
        <w:rPr>
          <w:i/>
        </w:rPr>
        <w:t>Nat Genet</w:t>
      </w:r>
      <w:r w:rsidRPr="00866C5E">
        <w:t xml:space="preserve"> </w:t>
      </w:r>
      <w:r w:rsidRPr="00866C5E">
        <w:rPr>
          <w:b/>
        </w:rPr>
        <w:t>48</w:t>
      </w:r>
      <w:r w:rsidRPr="00866C5E">
        <w:t>, 1279-83 (2016).</w:t>
      </w:r>
    </w:p>
    <w:p w14:paraId="5EEC03E3" w14:textId="77777777" w:rsidR="00866C5E" w:rsidRPr="00866C5E" w:rsidRDefault="00866C5E" w:rsidP="00866C5E">
      <w:pPr>
        <w:pStyle w:val="EndNoteBibliography"/>
        <w:spacing w:after="0"/>
        <w:ind w:left="720" w:hanging="720"/>
      </w:pPr>
      <w:r w:rsidRPr="00866C5E">
        <w:t>47.</w:t>
      </w:r>
      <w:r w:rsidRPr="00866C5E">
        <w:tab/>
        <w:t>Katsonis, P.</w:t>
      </w:r>
      <w:r w:rsidRPr="00866C5E">
        <w:rPr>
          <w:i/>
        </w:rPr>
        <w:t xml:space="preserve"> et al.</w:t>
      </w:r>
      <w:r w:rsidRPr="00866C5E">
        <w:t xml:space="preserve"> Single nucleotide variations: biological impact and theoretical interpretation. </w:t>
      </w:r>
      <w:r w:rsidRPr="00866C5E">
        <w:rPr>
          <w:i/>
        </w:rPr>
        <w:t>Protein Sci</w:t>
      </w:r>
      <w:r w:rsidRPr="00866C5E">
        <w:t xml:space="preserve"> </w:t>
      </w:r>
      <w:r w:rsidRPr="00866C5E">
        <w:rPr>
          <w:b/>
        </w:rPr>
        <w:t>23</w:t>
      </w:r>
      <w:r w:rsidRPr="00866C5E">
        <w:t>, 1650-66 (2014).</w:t>
      </w:r>
    </w:p>
    <w:p w14:paraId="1ED42DFB" w14:textId="77777777" w:rsidR="00866C5E" w:rsidRPr="00866C5E" w:rsidRDefault="00866C5E" w:rsidP="00866C5E">
      <w:pPr>
        <w:pStyle w:val="EndNoteBibliography"/>
        <w:spacing w:after="0"/>
        <w:ind w:left="720" w:hanging="720"/>
      </w:pPr>
      <w:r w:rsidRPr="00866C5E">
        <w:t>48.</w:t>
      </w:r>
      <w:r w:rsidRPr="00866C5E">
        <w:tab/>
        <w:t>Kidd, J.M.</w:t>
      </w:r>
      <w:r w:rsidRPr="00866C5E">
        <w:rPr>
          <w:i/>
        </w:rPr>
        <w:t xml:space="preserve"> et al.</w:t>
      </w:r>
      <w:r w:rsidRPr="00866C5E">
        <w:t xml:space="preserve"> Mapping and sequencing of structural variation from eight human genomes. </w:t>
      </w:r>
      <w:r w:rsidRPr="00866C5E">
        <w:rPr>
          <w:i/>
        </w:rPr>
        <w:t>Nature</w:t>
      </w:r>
      <w:r w:rsidRPr="00866C5E">
        <w:t xml:space="preserve"> </w:t>
      </w:r>
      <w:r w:rsidRPr="00866C5E">
        <w:rPr>
          <w:b/>
        </w:rPr>
        <w:t>453</w:t>
      </w:r>
      <w:r w:rsidRPr="00866C5E">
        <w:t>, 56-64 (2008).</w:t>
      </w:r>
    </w:p>
    <w:p w14:paraId="62037FB8" w14:textId="77777777" w:rsidR="00866C5E" w:rsidRPr="00866C5E" w:rsidRDefault="00866C5E" w:rsidP="00866C5E">
      <w:pPr>
        <w:pStyle w:val="EndNoteBibliography"/>
        <w:spacing w:after="0"/>
        <w:ind w:left="720" w:hanging="720"/>
      </w:pPr>
      <w:r w:rsidRPr="00866C5E">
        <w:t>49.</w:t>
      </w:r>
      <w:r w:rsidRPr="00866C5E">
        <w:tab/>
        <w:t xml:space="preserve">Ke, X., Taylor, M.S. &amp; Cardon, L.R. Singleton SNPs in the human genome and implications for genome-wide association studies. </w:t>
      </w:r>
      <w:r w:rsidRPr="00866C5E">
        <w:rPr>
          <w:i/>
        </w:rPr>
        <w:t>Eur J Hum Genet</w:t>
      </w:r>
      <w:r w:rsidRPr="00866C5E">
        <w:t xml:space="preserve"> </w:t>
      </w:r>
      <w:r w:rsidRPr="00866C5E">
        <w:rPr>
          <w:b/>
        </w:rPr>
        <w:t>16</w:t>
      </w:r>
      <w:r w:rsidRPr="00866C5E">
        <w:t>, 506-15 (2008).</w:t>
      </w:r>
    </w:p>
    <w:p w14:paraId="58391E30" w14:textId="77777777" w:rsidR="00866C5E" w:rsidRPr="00866C5E" w:rsidRDefault="00866C5E" w:rsidP="00866C5E">
      <w:pPr>
        <w:pStyle w:val="EndNoteBibliography"/>
        <w:spacing w:after="0"/>
        <w:ind w:left="720" w:hanging="720"/>
      </w:pPr>
      <w:r w:rsidRPr="00866C5E">
        <w:t>50.</w:t>
      </w:r>
      <w:r w:rsidRPr="00866C5E">
        <w:tab/>
        <w:t xml:space="preserve">Carlson, C.S., Eberle, M.A., Kruglyak, L. &amp; Nickerson, D.A. Mapping complex disease loci in whole-genome association studies. </w:t>
      </w:r>
      <w:r w:rsidRPr="00866C5E">
        <w:rPr>
          <w:i/>
        </w:rPr>
        <w:t>Nature</w:t>
      </w:r>
      <w:r w:rsidRPr="00866C5E">
        <w:t xml:space="preserve"> </w:t>
      </w:r>
      <w:r w:rsidRPr="00866C5E">
        <w:rPr>
          <w:b/>
        </w:rPr>
        <w:t>429</w:t>
      </w:r>
      <w:r w:rsidRPr="00866C5E">
        <w:t>, 446-52 (2004).</w:t>
      </w:r>
    </w:p>
    <w:p w14:paraId="40D9F61B" w14:textId="77777777" w:rsidR="00866C5E" w:rsidRPr="00866C5E" w:rsidRDefault="00866C5E" w:rsidP="00866C5E">
      <w:pPr>
        <w:pStyle w:val="EndNoteBibliography"/>
        <w:spacing w:after="0"/>
        <w:ind w:left="720" w:hanging="720"/>
      </w:pPr>
      <w:r w:rsidRPr="00866C5E">
        <w:t>51.</w:t>
      </w:r>
      <w:r w:rsidRPr="00866C5E">
        <w:tab/>
        <w:t xml:space="preserve">Barreiro, L.B., Laval, G., Quach, H., Patin, E. &amp; Quintana-Murci, L. Natural selection has driven population differentiation in modern humans. </w:t>
      </w:r>
      <w:r w:rsidRPr="00866C5E">
        <w:rPr>
          <w:i/>
        </w:rPr>
        <w:t>Nat Genet</w:t>
      </w:r>
      <w:r w:rsidRPr="00866C5E">
        <w:t xml:space="preserve"> </w:t>
      </w:r>
      <w:r w:rsidRPr="00866C5E">
        <w:rPr>
          <w:b/>
        </w:rPr>
        <w:t>40</w:t>
      </w:r>
      <w:r w:rsidRPr="00866C5E">
        <w:t>, 340-5 (2008).</w:t>
      </w:r>
    </w:p>
    <w:p w14:paraId="65046A3A" w14:textId="77777777" w:rsidR="00866C5E" w:rsidRPr="00866C5E" w:rsidRDefault="00866C5E" w:rsidP="00866C5E">
      <w:pPr>
        <w:pStyle w:val="EndNoteBibliography"/>
        <w:spacing w:after="0"/>
        <w:ind w:left="720" w:hanging="720"/>
      </w:pPr>
      <w:r w:rsidRPr="00866C5E">
        <w:t>52.</w:t>
      </w:r>
      <w:r w:rsidRPr="00866C5E">
        <w:tab/>
        <w:t xml:space="preserve">Pearson, T.A. &amp; Manolio, T.A. How to interpret a genome-wide association study. </w:t>
      </w:r>
      <w:r w:rsidRPr="00866C5E">
        <w:rPr>
          <w:i/>
        </w:rPr>
        <w:t>JAMA</w:t>
      </w:r>
      <w:r w:rsidRPr="00866C5E">
        <w:t xml:space="preserve"> </w:t>
      </w:r>
      <w:r w:rsidRPr="00866C5E">
        <w:rPr>
          <w:b/>
        </w:rPr>
        <w:t>299</w:t>
      </w:r>
      <w:r w:rsidRPr="00866C5E">
        <w:t>, 1335-44 (2008).</w:t>
      </w:r>
    </w:p>
    <w:p w14:paraId="4F93BD28" w14:textId="77777777" w:rsidR="00866C5E" w:rsidRPr="00866C5E" w:rsidRDefault="00866C5E" w:rsidP="00866C5E">
      <w:pPr>
        <w:pStyle w:val="EndNoteBibliography"/>
        <w:spacing w:after="0"/>
        <w:ind w:left="720" w:hanging="720"/>
      </w:pPr>
      <w:r w:rsidRPr="00866C5E">
        <w:lastRenderedPageBreak/>
        <w:t>53.</w:t>
      </w:r>
      <w:r w:rsidRPr="00866C5E">
        <w:tab/>
        <w:t xml:space="preserve">Cardon, L.R. &amp; Abecasis, G.R. Using haplotype blocks to map human complex trait loci. </w:t>
      </w:r>
      <w:r w:rsidRPr="00866C5E">
        <w:rPr>
          <w:i/>
        </w:rPr>
        <w:t>Trends Genet</w:t>
      </w:r>
      <w:r w:rsidRPr="00866C5E">
        <w:t xml:space="preserve"> </w:t>
      </w:r>
      <w:r w:rsidRPr="00866C5E">
        <w:rPr>
          <w:b/>
        </w:rPr>
        <w:t>19</w:t>
      </w:r>
      <w:r w:rsidRPr="00866C5E">
        <w:t>, 135-40 (2003).</w:t>
      </w:r>
    </w:p>
    <w:p w14:paraId="504D438F" w14:textId="77777777" w:rsidR="00866C5E" w:rsidRPr="00866C5E" w:rsidRDefault="00866C5E" w:rsidP="00866C5E">
      <w:pPr>
        <w:pStyle w:val="EndNoteBibliography"/>
        <w:spacing w:after="0"/>
        <w:ind w:left="720" w:hanging="720"/>
      </w:pPr>
      <w:r w:rsidRPr="00866C5E">
        <w:t>54.</w:t>
      </w:r>
      <w:r w:rsidRPr="00866C5E">
        <w:tab/>
        <w:t xml:space="preserve">Antonarakis, S.E. &amp; Beckmann, J.S. Mendelian disorders deserve more attention. </w:t>
      </w:r>
      <w:r w:rsidRPr="00866C5E">
        <w:rPr>
          <w:i/>
        </w:rPr>
        <w:t>Nat Rev Genet</w:t>
      </w:r>
      <w:r w:rsidRPr="00866C5E">
        <w:t xml:space="preserve"> </w:t>
      </w:r>
      <w:r w:rsidRPr="00866C5E">
        <w:rPr>
          <w:b/>
        </w:rPr>
        <w:t>7</w:t>
      </w:r>
      <w:r w:rsidRPr="00866C5E">
        <w:t>, 277-82 (2006).</w:t>
      </w:r>
    </w:p>
    <w:p w14:paraId="227D0F38" w14:textId="77777777" w:rsidR="00866C5E" w:rsidRPr="00866C5E" w:rsidRDefault="00866C5E" w:rsidP="00866C5E">
      <w:pPr>
        <w:pStyle w:val="EndNoteBibliography"/>
        <w:spacing w:after="0"/>
        <w:ind w:left="720" w:hanging="720"/>
      </w:pPr>
      <w:r w:rsidRPr="00866C5E">
        <w:t>55.</w:t>
      </w:r>
      <w:r w:rsidRPr="00866C5E">
        <w:tab/>
        <w:t xml:space="preserve">Badano, J.L. &amp; Katsanis, N. Beyond Mendel: an evolving view of human genetic disease transmission. </w:t>
      </w:r>
      <w:r w:rsidRPr="00866C5E">
        <w:rPr>
          <w:i/>
        </w:rPr>
        <w:t>Nat Rev Genet</w:t>
      </w:r>
      <w:r w:rsidRPr="00866C5E">
        <w:t xml:space="preserve"> </w:t>
      </w:r>
      <w:r w:rsidRPr="00866C5E">
        <w:rPr>
          <w:b/>
        </w:rPr>
        <w:t>3</w:t>
      </w:r>
      <w:r w:rsidRPr="00866C5E">
        <w:t>, 779-89 (2002).</w:t>
      </w:r>
    </w:p>
    <w:p w14:paraId="44683C18" w14:textId="77777777" w:rsidR="00866C5E" w:rsidRPr="00866C5E" w:rsidRDefault="00866C5E" w:rsidP="00866C5E">
      <w:pPr>
        <w:pStyle w:val="EndNoteBibliography"/>
        <w:spacing w:after="0"/>
        <w:ind w:left="720" w:hanging="720"/>
      </w:pPr>
      <w:r w:rsidRPr="00866C5E">
        <w:t>56.</w:t>
      </w:r>
      <w:r w:rsidRPr="00866C5E">
        <w:tab/>
        <w:t xml:space="preserve">Schork, N.J. Genetics of complex disease: approaches, problems, and solutions. </w:t>
      </w:r>
      <w:r w:rsidRPr="00866C5E">
        <w:rPr>
          <w:i/>
        </w:rPr>
        <w:t>Am J Respir Crit Care Med</w:t>
      </w:r>
      <w:r w:rsidRPr="00866C5E">
        <w:t xml:space="preserve"> </w:t>
      </w:r>
      <w:r w:rsidRPr="00866C5E">
        <w:rPr>
          <w:b/>
        </w:rPr>
        <w:t>156</w:t>
      </w:r>
      <w:r w:rsidRPr="00866C5E">
        <w:t>, S103-9 (1997).</w:t>
      </w:r>
    </w:p>
    <w:p w14:paraId="4293D0C0" w14:textId="77777777" w:rsidR="00866C5E" w:rsidRPr="00866C5E" w:rsidRDefault="00866C5E" w:rsidP="00866C5E">
      <w:pPr>
        <w:pStyle w:val="EndNoteBibliography"/>
        <w:spacing w:after="0"/>
        <w:ind w:left="720" w:hanging="720"/>
      </w:pPr>
      <w:r w:rsidRPr="00866C5E">
        <w:t>57.</w:t>
      </w:r>
      <w:r w:rsidRPr="00866C5E">
        <w:tab/>
        <w:t>Gielen, M.</w:t>
      </w:r>
      <w:r w:rsidRPr="00866C5E">
        <w:rPr>
          <w:i/>
        </w:rPr>
        <w:t xml:space="preserve"> et al.</w:t>
      </w:r>
      <w:r w:rsidRPr="00866C5E">
        <w:t xml:space="preserve"> Modeling genetic and environmental factors to increase heritability and ease the identification of candidate genes for birth weight: a twin study. </w:t>
      </w:r>
      <w:r w:rsidRPr="00866C5E">
        <w:rPr>
          <w:i/>
        </w:rPr>
        <w:t>Behav Genet</w:t>
      </w:r>
      <w:r w:rsidRPr="00866C5E">
        <w:t xml:space="preserve"> </w:t>
      </w:r>
      <w:r w:rsidRPr="00866C5E">
        <w:rPr>
          <w:b/>
        </w:rPr>
        <w:t>38</w:t>
      </w:r>
      <w:r w:rsidRPr="00866C5E">
        <w:t>, 44-54 (2008).</w:t>
      </w:r>
    </w:p>
    <w:p w14:paraId="3AD1442E" w14:textId="77777777" w:rsidR="00866C5E" w:rsidRPr="00866C5E" w:rsidRDefault="00866C5E" w:rsidP="00866C5E">
      <w:pPr>
        <w:pStyle w:val="EndNoteBibliography"/>
        <w:spacing w:after="0"/>
        <w:ind w:left="720" w:hanging="720"/>
      </w:pPr>
      <w:r w:rsidRPr="00866C5E">
        <w:t>58.</w:t>
      </w:r>
      <w:r w:rsidRPr="00866C5E">
        <w:tab/>
        <w:t xml:space="preserve">Visscher, P.M., Hill, W.G. &amp; Wray, N.R. Heritability in the genomics era--concepts and misconceptions. </w:t>
      </w:r>
      <w:r w:rsidRPr="00866C5E">
        <w:rPr>
          <w:i/>
        </w:rPr>
        <w:t>Nat Rev Genet</w:t>
      </w:r>
      <w:r w:rsidRPr="00866C5E">
        <w:t xml:space="preserve"> </w:t>
      </w:r>
      <w:r w:rsidRPr="00866C5E">
        <w:rPr>
          <w:b/>
        </w:rPr>
        <w:t>9</w:t>
      </w:r>
      <w:r w:rsidRPr="00866C5E">
        <w:t>, 255-66 (2008).</w:t>
      </w:r>
    </w:p>
    <w:p w14:paraId="5F958786" w14:textId="77777777" w:rsidR="00866C5E" w:rsidRPr="00866C5E" w:rsidRDefault="00866C5E" w:rsidP="00866C5E">
      <w:pPr>
        <w:pStyle w:val="EndNoteBibliography"/>
        <w:spacing w:after="0"/>
        <w:ind w:left="720" w:hanging="720"/>
      </w:pPr>
      <w:r w:rsidRPr="00866C5E">
        <w:t>59.</w:t>
      </w:r>
      <w:r w:rsidRPr="00866C5E">
        <w:tab/>
        <w:t xml:space="preserve">Golan, D., Lander, E.S. &amp; Rosset, S. Measuring missing heritability: Inferring the contribution of common variants. </w:t>
      </w:r>
      <w:r w:rsidRPr="00866C5E">
        <w:rPr>
          <w:i/>
        </w:rPr>
        <w:t>Proc Natl Acad Sci U S A</w:t>
      </w:r>
      <w:r w:rsidRPr="00866C5E">
        <w:t xml:space="preserve"> </w:t>
      </w:r>
      <w:r w:rsidRPr="00866C5E">
        <w:rPr>
          <w:b/>
        </w:rPr>
        <w:t>111</w:t>
      </w:r>
      <w:r w:rsidRPr="00866C5E">
        <w:t>, E5272-81 (2014).</w:t>
      </w:r>
    </w:p>
    <w:p w14:paraId="500C9704" w14:textId="77777777" w:rsidR="00866C5E" w:rsidRPr="00866C5E" w:rsidRDefault="00866C5E" w:rsidP="00866C5E">
      <w:pPr>
        <w:pStyle w:val="EndNoteBibliography"/>
        <w:spacing w:after="0"/>
        <w:ind w:left="720" w:hanging="720"/>
      </w:pPr>
      <w:r w:rsidRPr="00866C5E">
        <w:t>60.</w:t>
      </w:r>
      <w:r w:rsidRPr="00866C5E">
        <w:tab/>
        <w:t xml:space="preserve">Lee, S.H., Wray, N.R., Goddard, M.E. &amp; Visscher, P.M. Estimating missing heritability for disease from genome-wide association studies. </w:t>
      </w:r>
      <w:r w:rsidRPr="00866C5E">
        <w:rPr>
          <w:i/>
        </w:rPr>
        <w:t>Am J Hum Genet</w:t>
      </w:r>
      <w:r w:rsidRPr="00866C5E">
        <w:t xml:space="preserve"> </w:t>
      </w:r>
      <w:r w:rsidRPr="00866C5E">
        <w:rPr>
          <w:b/>
        </w:rPr>
        <w:t>88</w:t>
      </w:r>
      <w:r w:rsidRPr="00866C5E">
        <w:t>, 294-305 (2011).</w:t>
      </w:r>
    </w:p>
    <w:p w14:paraId="3E8403BD" w14:textId="77777777" w:rsidR="00866C5E" w:rsidRPr="00866C5E" w:rsidRDefault="00866C5E" w:rsidP="00866C5E">
      <w:pPr>
        <w:pStyle w:val="EndNoteBibliography"/>
        <w:spacing w:after="0"/>
        <w:ind w:left="720" w:hanging="720"/>
      </w:pPr>
      <w:r w:rsidRPr="00866C5E">
        <w:t>61.</w:t>
      </w:r>
      <w:r w:rsidRPr="00866C5E">
        <w:tab/>
        <w:t xml:space="preserve">Ott, J., Wang, J. &amp; Leal, S.M. Genetic linkage analysis in the age of whole-genome sequencing. </w:t>
      </w:r>
      <w:r w:rsidRPr="00866C5E">
        <w:rPr>
          <w:i/>
        </w:rPr>
        <w:t>Nat Rev Genet</w:t>
      </w:r>
      <w:r w:rsidRPr="00866C5E">
        <w:t xml:space="preserve"> </w:t>
      </w:r>
      <w:r w:rsidRPr="00866C5E">
        <w:rPr>
          <w:b/>
        </w:rPr>
        <w:t>16</w:t>
      </w:r>
      <w:r w:rsidRPr="00866C5E">
        <w:t>, 275-84 (2015).</w:t>
      </w:r>
    </w:p>
    <w:p w14:paraId="5C8BED6A" w14:textId="77777777" w:rsidR="00866C5E" w:rsidRPr="00866C5E" w:rsidRDefault="00866C5E" w:rsidP="00866C5E">
      <w:pPr>
        <w:pStyle w:val="EndNoteBibliography"/>
        <w:spacing w:after="0"/>
        <w:ind w:left="720" w:hanging="720"/>
      </w:pPr>
      <w:r w:rsidRPr="00866C5E">
        <w:t>62.</w:t>
      </w:r>
      <w:r w:rsidRPr="00866C5E">
        <w:tab/>
        <w:t xml:space="preserve">Dawn Teare, M. &amp; Barrett, J.H. Genetic linkage studies. </w:t>
      </w:r>
      <w:r w:rsidRPr="00866C5E">
        <w:rPr>
          <w:i/>
        </w:rPr>
        <w:t>Lancet</w:t>
      </w:r>
      <w:r w:rsidRPr="00866C5E">
        <w:t xml:space="preserve"> </w:t>
      </w:r>
      <w:r w:rsidRPr="00866C5E">
        <w:rPr>
          <w:b/>
        </w:rPr>
        <w:t>366</w:t>
      </w:r>
      <w:r w:rsidRPr="00866C5E">
        <w:t>, 1036-44 (2005).</w:t>
      </w:r>
    </w:p>
    <w:p w14:paraId="163336BC" w14:textId="77777777" w:rsidR="00866C5E" w:rsidRPr="00866C5E" w:rsidRDefault="00866C5E" w:rsidP="00866C5E">
      <w:pPr>
        <w:pStyle w:val="EndNoteBibliography"/>
        <w:spacing w:after="0"/>
        <w:ind w:left="720" w:hanging="720"/>
      </w:pPr>
      <w:r w:rsidRPr="00866C5E">
        <w:t>63.</w:t>
      </w:r>
      <w:r w:rsidRPr="00866C5E">
        <w:tab/>
        <w:t xml:space="preserve">Patnala, R., Clements, J. &amp; Batra, J. Candidate gene association studies: a comprehensive guide to useful in silico tools. </w:t>
      </w:r>
      <w:r w:rsidRPr="00866C5E">
        <w:rPr>
          <w:i/>
        </w:rPr>
        <w:t>BMC Genet</w:t>
      </w:r>
      <w:r w:rsidRPr="00866C5E">
        <w:t xml:space="preserve"> </w:t>
      </w:r>
      <w:r w:rsidRPr="00866C5E">
        <w:rPr>
          <w:b/>
        </w:rPr>
        <w:t>14</w:t>
      </w:r>
      <w:r w:rsidRPr="00866C5E">
        <w:t>, 39 (2013).</w:t>
      </w:r>
    </w:p>
    <w:p w14:paraId="1150852F" w14:textId="77777777" w:rsidR="00866C5E" w:rsidRPr="00866C5E" w:rsidRDefault="00866C5E" w:rsidP="00866C5E">
      <w:pPr>
        <w:pStyle w:val="EndNoteBibliography"/>
        <w:spacing w:after="0"/>
        <w:ind w:left="720" w:hanging="720"/>
      </w:pPr>
      <w:r w:rsidRPr="00866C5E">
        <w:t>64.</w:t>
      </w:r>
      <w:r w:rsidRPr="00866C5E">
        <w:tab/>
        <w:t xml:space="preserve">Kwon, J.M. &amp; Goate, A.M. The candidate gene approach. </w:t>
      </w:r>
      <w:r w:rsidRPr="00866C5E">
        <w:rPr>
          <w:i/>
        </w:rPr>
        <w:t>Alcohol Res Health</w:t>
      </w:r>
      <w:r w:rsidRPr="00866C5E">
        <w:t xml:space="preserve"> </w:t>
      </w:r>
      <w:r w:rsidRPr="00866C5E">
        <w:rPr>
          <w:b/>
        </w:rPr>
        <w:t>24</w:t>
      </w:r>
      <w:r w:rsidRPr="00866C5E">
        <w:t>, 164-8 (2000).</w:t>
      </w:r>
    </w:p>
    <w:p w14:paraId="5075E868" w14:textId="77777777" w:rsidR="00866C5E" w:rsidRPr="00866C5E" w:rsidRDefault="00866C5E" w:rsidP="00866C5E">
      <w:pPr>
        <w:pStyle w:val="EndNoteBibliography"/>
        <w:spacing w:after="0"/>
        <w:ind w:left="720" w:hanging="720"/>
      </w:pPr>
      <w:r w:rsidRPr="00866C5E">
        <w:t>65.</w:t>
      </w:r>
      <w:r w:rsidRPr="00866C5E">
        <w:tab/>
        <w:t xml:space="preserve">Zhu, M. &amp; Zhao, S. Candidate gene identification approach: progress and challenges. </w:t>
      </w:r>
      <w:r w:rsidRPr="00866C5E">
        <w:rPr>
          <w:i/>
        </w:rPr>
        <w:t>Int J Biol Sci</w:t>
      </w:r>
      <w:r w:rsidRPr="00866C5E">
        <w:t xml:space="preserve"> </w:t>
      </w:r>
      <w:r w:rsidRPr="00866C5E">
        <w:rPr>
          <w:b/>
        </w:rPr>
        <w:t>3</w:t>
      </w:r>
      <w:r w:rsidRPr="00866C5E">
        <w:t>, 420-7 (2007).</w:t>
      </w:r>
    </w:p>
    <w:p w14:paraId="75CA06CD" w14:textId="77777777" w:rsidR="00866C5E" w:rsidRPr="00866C5E" w:rsidRDefault="00866C5E" w:rsidP="00866C5E">
      <w:pPr>
        <w:pStyle w:val="EndNoteBibliography"/>
        <w:spacing w:after="0"/>
        <w:ind w:left="720" w:hanging="720"/>
      </w:pPr>
      <w:r w:rsidRPr="00866C5E">
        <w:t>66.</w:t>
      </w:r>
      <w:r w:rsidRPr="00866C5E">
        <w:tab/>
        <w:t xml:space="preserve">Siontis, K.C., Patsopoulos, N.A. &amp; Ioannidis, J.P. Replication of past candidate loci for common diseases and phenotypes in 100 genome-wide association studies. </w:t>
      </w:r>
      <w:r w:rsidRPr="00866C5E">
        <w:rPr>
          <w:i/>
        </w:rPr>
        <w:t>Eur J Hum Genet</w:t>
      </w:r>
      <w:r w:rsidRPr="00866C5E">
        <w:t xml:space="preserve"> </w:t>
      </w:r>
      <w:r w:rsidRPr="00866C5E">
        <w:rPr>
          <w:b/>
        </w:rPr>
        <w:t>18</w:t>
      </w:r>
      <w:r w:rsidRPr="00866C5E">
        <w:t>, 832-7 (2010).</w:t>
      </w:r>
    </w:p>
    <w:p w14:paraId="0FAAF789" w14:textId="77777777" w:rsidR="00866C5E" w:rsidRPr="00866C5E" w:rsidRDefault="00866C5E" w:rsidP="00866C5E">
      <w:pPr>
        <w:pStyle w:val="EndNoteBibliography"/>
        <w:spacing w:after="0"/>
        <w:ind w:left="720" w:hanging="720"/>
      </w:pPr>
      <w:r w:rsidRPr="00866C5E">
        <w:t>67.</w:t>
      </w:r>
      <w:r w:rsidRPr="00866C5E">
        <w:tab/>
        <w:t>Clarke, G.M.</w:t>
      </w:r>
      <w:r w:rsidRPr="00866C5E">
        <w:rPr>
          <w:i/>
        </w:rPr>
        <w:t xml:space="preserve"> et al.</w:t>
      </w:r>
      <w:r w:rsidRPr="00866C5E">
        <w:t xml:space="preserve"> Basic statistical analysis in genetic case-control studies. </w:t>
      </w:r>
      <w:r w:rsidRPr="00866C5E">
        <w:rPr>
          <w:i/>
        </w:rPr>
        <w:t>Nat Protoc</w:t>
      </w:r>
      <w:r w:rsidRPr="00866C5E">
        <w:t xml:space="preserve"> </w:t>
      </w:r>
      <w:r w:rsidRPr="00866C5E">
        <w:rPr>
          <w:b/>
        </w:rPr>
        <w:t>6</w:t>
      </w:r>
      <w:r w:rsidRPr="00866C5E">
        <w:t>, 121-33 (2011).</w:t>
      </w:r>
    </w:p>
    <w:p w14:paraId="71983EA1" w14:textId="77777777" w:rsidR="00866C5E" w:rsidRPr="00866C5E" w:rsidRDefault="00866C5E" w:rsidP="00866C5E">
      <w:pPr>
        <w:pStyle w:val="EndNoteBibliography"/>
        <w:spacing w:after="0"/>
        <w:ind w:left="720" w:hanging="720"/>
      </w:pPr>
      <w:r w:rsidRPr="00866C5E">
        <w:t>68.</w:t>
      </w:r>
      <w:r w:rsidRPr="00866C5E">
        <w:tab/>
        <w:t>Turner, S.</w:t>
      </w:r>
      <w:r w:rsidRPr="00866C5E">
        <w:rPr>
          <w:i/>
        </w:rPr>
        <w:t xml:space="preserve"> et al.</w:t>
      </w:r>
      <w:r w:rsidRPr="00866C5E">
        <w:t xml:space="preserve"> Quality control procedures for genome-wide association studies. </w:t>
      </w:r>
      <w:r w:rsidRPr="00866C5E">
        <w:rPr>
          <w:i/>
        </w:rPr>
        <w:t>Curr Protoc Hum Genet</w:t>
      </w:r>
      <w:r w:rsidRPr="00866C5E">
        <w:t xml:space="preserve"> </w:t>
      </w:r>
      <w:r w:rsidRPr="00866C5E">
        <w:rPr>
          <w:b/>
        </w:rPr>
        <w:t>Chapter 1</w:t>
      </w:r>
      <w:r w:rsidRPr="00866C5E">
        <w:t>, Unit1.19 (2011).</w:t>
      </w:r>
    </w:p>
    <w:p w14:paraId="51EF2ED7" w14:textId="77777777" w:rsidR="00866C5E" w:rsidRPr="00866C5E" w:rsidRDefault="00866C5E" w:rsidP="00866C5E">
      <w:pPr>
        <w:pStyle w:val="EndNoteBibliography"/>
        <w:spacing w:after="0"/>
        <w:ind w:left="720" w:hanging="720"/>
      </w:pPr>
      <w:r w:rsidRPr="00866C5E">
        <w:t>69.</w:t>
      </w:r>
      <w:r w:rsidRPr="00866C5E">
        <w:tab/>
        <w:t xml:space="preserve">Marchini, J. &amp; Howie, B. Genotype imputation for genome-wide association studies. </w:t>
      </w:r>
      <w:r w:rsidRPr="00866C5E">
        <w:rPr>
          <w:i/>
        </w:rPr>
        <w:t>Nat Rev Genet</w:t>
      </w:r>
      <w:r w:rsidRPr="00866C5E">
        <w:t xml:space="preserve"> </w:t>
      </w:r>
      <w:r w:rsidRPr="00866C5E">
        <w:rPr>
          <w:b/>
        </w:rPr>
        <w:t>11</w:t>
      </w:r>
      <w:r w:rsidRPr="00866C5E">
        <w:t>, 499-511 (2010).</w:t>
      </w:r>
    </w:p>
    <w:p w14:paraId="0ABE2135" w14:textId="77777777" w:rsidR="00866C5E" w:rsidRPr="00866C5E" w:rsidRDefault="00866C5E" w:rsidP="00866C5E">
      <w:pPr>
        <w:pStyle w:val="EndNoteBibliography"/>
        <w:spacing w:after="0"/>
        <w:ind w:left="720" w:hanging="720"/>
      </w:pPr>
      <w:r w:rsidRPr="00866C5E">
        <w:t>70.</w:t>
      </w:r>
      <w:r w:rsidRPr="00866C5E">
        <w:tab/>
        <w:t xml:space="preserve">Li, Y., Willer, C., Sanna, S. &amp; Abecasis, G. Genotype imputation. </w:t>
      </w:r>
      <w:r w:rsidRPr="00866C5E">
        <w:rPr>
          <w:i/>
        </w:rPr>
        <w:t>Annu Rev Genomics Hum Genet</w:t>
      </w:r>
      <w:r w:rsidRPr="00866C5E">
        <w:t xml:space="preserve"> </w:t>
      </w:r>
      <w:r w:rsidRPr="00866C5E">
        <w:rPr>
          <w:b/>
        </w:rPr>
        <w:t>10</w:t>
      </w:r>
      <w:r w:rsidRPr="00866C5E">
        <w:t>, 387-406 (2009).</w:t>
      </w:r>
    </w:p>
    <w:p w14:paraId="6F1B2F4D" w14:textId="77777777" w:rsidR="00866C5E" w:rsidRPr="00866C5E" w:rsidRDefault="00866C5E" w:rsidP="00866C5E">
      <w:pPr>
        <w:pStyle w:val="EndNoteBibliography"/>
        <w:spacing w:after="0"/>
        <w:ind w:left="720" w:hanging="720"/>
      </w:pPr>
      <w:r w:rsidRPr="00866C5E">
        <w:t>71.</w:t>
      </w:r>
      <w:r w:rsidRPr="00866C5E">
        <w:tab/>
        <w:t xml:space="preserve">Abraham, G. &amp; Inouye, M. Fast principal component analysis of large-scale genome-wide data. </w:t>
      </w:r>
      <w:r w:rsidRPr="00866C5E">
        <w:rPr>
          <w:i/>
        </w:rPr>
        <w:t>PLoS One</w:t>
      </w:r>
      <w:r w:rsidRPr="00866C5E">
        <w:t xml:space="preserve"> </w:t>
      </w:r>
      <w:r w:rsidRPr="00866C5E">
        <w:rPr>
          <w:b/>
        </w:rPr>
        <w:t>9</w:t>
      </w:r>
      <w:r w:rsidRPr="00866C5E">
        <w:t>, e93766 (2014).</w:t>
      </w:r>
    </w:p>
    <w:p w14:paraId="175ED33D" w14:textId="77777777" w:rsidR="00866C5E" w:rsidRPr="00866C5E" w:rsidRDefault="00866C5E" w:rsidP="00866C5E">
      <w:pPr>
        <w:pStyle w:val="EndNoteBibliography"/>
        <w:spacing w:after="0"/>
        <w:ind w:left="720" w:hanging="720"/>
      </w:pPr>
      <w:r w:rsidRPr="00866C5E">
        <w:t>72.</w:t>
      </w:r>
      <w:r w:rsidRPr="00866C5E">
        <w:tab/>
        <w:t xml:space="preserve">Fadista, J., Manning, A.K., Florez, J.C. &amp; Groop, L. The (in)famous GWAS P-value threshold revisited and updated for low-frequency variants. </w:t>
      </w:r>
      <w:r w:rsidRPr="00866C5E">
        <w:rPr>
          <w:i/>
        </w:rPr>
        <w:t>Eur J Hum Genet</w:t>
      </w:r>
      <w:r w:rsidRPr="00866C5E">
        <w:t xml:space="preserve"> </w:t>
      </w:r>
      <w:r w:rsidRPr="00866C5E">
        <w:rPr>
          <w:b/>
        </w:rPr>
        <w:t>24</w:t>
      </w:r>
      <w:r w:rsidRPr="00866C5E">
        <w:t>, 1202-5 (2016).</w:t>
      </w:r>
    </w:p>
    <w:p w14:paraId="7C43D653" w14:textId="77777777" w:rsidR="00866C5E" w:rsidRPr="00866C5E" w:rsidRDefault="00866C5E" w:rsidP="00866C5E">
      <w:pPr>
        <w:pStyle w:val="EndNoteBibliography"/>
        <w:spacing w:after="0"/>
        <w:ind w:left="720" w:hanging="720"/>
      </w:pPr>
      <w:r w:rsidRPr="00866C5E">
        <w:t>73.</w:t>
      </w:r>
      <w:r w:rsidRPr="00866C5E">
        <w:tab/>
        <w:t>Welter, D.</w:t>
      </w:r>
      <w:r w:rsidRPr="00866C5E">
        <w:rPr>
          <w:i/>
        </w:rPr>
        <w:t xml:space="preserve"> et al.</w:t>
      </w:r>
      <w:r w:rsidRPr="00866C5E">
        <w:t xml:space="preserve"> The NHGRI GWAS Catalog, a curated resource of SNP-trait associations. </w:t>
      </w:r>
      <w:r w:rsidRPr="00866C5E">
        <w:rPr>
          <w:i/>
        </w:rPr>
        <w:t>Nucleic Acids Res</w:t>
      </w:r>
      <w:r w:rsidRPr="00866C5E">
        <w:t xml:space="preserve"> </w:t>
      </w:r>
      <w:r w:rsidRPr="00866C5E">
        <w:rPr>
          <w:b/>
        </w:rPr>
        <w:t>42</w:t>
      </w:r>
      <w:r w:rsidRPr="00866C5E">
        <w:t>, D1001-6 (2014).</w:t>
      </w:r>
    </w:p>
    <w:p w14:paraId="16BB037C" w14:textId="77777777" w:rsidR="00866C5E" w:rsidRPr="00866C5E" w:rsidRDefault="00866C5E" w:rsidP="00866C5E">
      <w:pPr>
        <w:pStyle w:val="EndNoteBibliography"/>
        <w:spacing w:after="0"/>
        <w:ind w:left="720" w:hanging="720"/>
      </w:pPr>
      <w:r w:rsidRPr="00866C5E">
        <w:t>74.</w:t>
      </w:r>
      <w:r w:rsidRPr="00866C5E">
        <w:tab/>
        <w:t xml:space="preserve">Bush, W.S. &amp; Moore, J.H. Chapter 11: Genome-wide association studies. </w:t>
      </w:r>
      <w:r w:rsidRPr="00866C5E">
        <w:rPr>
          <w:i/>
        </w:rPr>
        <w:t>PLoS Comput Biol</w:t>
      </w:r>
      <w:r w:rsidRPr="00866C5E">
        <w:t xml:space="preserve"> </w:t>
      </w:r>
      <w:r w:rsidRPr="00866C5E">
        <w:rPr>
          <w:b/>
        </w:rPr>
        <w:t>8</w:t>
      </w:r>
      <w:r w:rsidRPr="00866C5E">
        <w:t>, e1002822 (2012).</w:t>
      </w:r>
    </w:p>
    <w:p w14:paraId="42375DF9" w14:textId="77777777" w:rsidR="00866C5E" w:rsidRPr="00866C5E" w:rsidRDefault="00866C5E" w:rsidP="00866C5E">
      <w:pPr>
        <w:pStyle w:val="EndNoteBibliography"/>
        <w:spacing w:after="0"/>
        <w:ind w:left="720" w:hanging="720"/>
      </w:pPr>
      <w:r w:rsidRPr="00866C5E">
        <w:t>75.</w:t>
      </w:r>
      <w:r w:rsidRPr="00866C5E">
        <w:tab/>
        <w:t>Burton, P.R.</w:t>
      </w:r>
      <w:r w:rsidRPr="00866C5E">
        <w:rPr>
          <w:i/>
        </w:rPr>
        <w:t xml:space="preserve"> et al.</w:t>
      </w:r>
      <w:r w:rsidRPr="00866C5E">
        <w:t xml:space="preserve"> Size matters: just how big is BIG?: Quantifying realistic sample size requirements for human genome epidemiology. </w:t>
      </w:r>
      <w:r w:rsidRPr="00866C5E">
        <w:rPr>
          <w:i/>
        </w:rPr>
        <w:t>Int J Epidemiol</w:t>
      </w:r>
      <w:r w:rsidRPr="00866C5E">
        <w:t xml:space="preserve"> </w:t>
      </w:r>
      <w:r w:rsidRPr="00866C5E">
        <w:rPr>
          <w:b/>
        </w:rPr>
        <w:t>38</w:t>
      </w:r>
      <w:r w:rsidRPr="00866C5E">
        <w:t>, 263-73 (2009).</w:t>
      </w:r>
    </w:p>
    <w:p w14:paraId="716C3D91" w14:textId="77777777" w:rsidR="00866C5E" w:rsidRPr="00866C5E" w:rsidRDefault="00866C5E" w:rsidP="00866C5E">
      <w:pPr>
        <w:pStyle w:val="EndNoteBibliography"/>
        <w:spacing w:after="0"/>
        <w:ind w:left="720" w:hanging="720"/>
      </w:pPr>
      <w:r w:rsidRPr="00866C5E">
        <w:t>76.</w:t>
      </w:r>
      <w:r w:rsidRPr="00866C5E">
        <w:tab/>
        <w:t xml:space="preserve">Panoutsopoulou, K. &amp; Zeggini, E. Advances in osteoarthritis genetics. </w:t>
      </w:r>
      <w:r w:rsidRPr="00866C5E">
        <w:rPr>
          <w:i/>
        </w:rPr>
        <w:t>J Med Genet</w:t>
      </w:r>
      <w:r w:rsidRPr="00866C5E">
        <w:t xml:space="preserve"> </w:t>
      </w:r>
      <w:r w:rsidRPr="00866C5E">
        <w:rPr>
          <w:b/>
        </w:rPr>
        <w:t>50</w:t>
      </w:r>
      <w:r w:rsidRPr="00866C5E">
        <w:t>, 715-24 (2013).</w:t>
      </w:r>
    </w:p>
    <w:p w14:paraId="14D24A14" w14:textId="77777777" w:rsidR="00866C5E" w:rsidRPr="00866C5E" w:rsidRDefault="00866C5E" w:rsidP="00866C5E">
      <w:pPr>
        <w:pStyle w:val="EndNoteBibliography"/>
        <w:spacing w:after="0"/>
        <w:ind w:left="720" w:hanging="720"/>
      </w:pPr>
      <w:r w:rsidRPr="00866C5E">
        <w:t>77.</w:t>
      </w:r>
      <w:r w:rsidRPr="00866C5E">
        <w:tab/>
        <w:t xml:space="preserve">Zeggini, E. &amp; Ioannidis, J.P. Meta-analysis in genome-wide association studies. </w:t>
      </w:r>
      <w:r w:rsidRPr="00866C5E">
        <w:rPr>
          <w:i/>
        </w:rPr>
        <w:t>Pharmacogenomics</w:t>
      </w:r>
      <w:r w:rsidRPr="00866C5E">
        <w:t xml:space="preserve"> </w:t>
      </w:r>
      <w:r w:rsidRPr="00866C5E">
        <w:rPr>
          <w:b/>
        </w:rPr>
        <w:t>10</w:t>
      </w:r>
      <w:r w:rsidRPr="00866C5E">
        <w:t>, 191-201 (2009).</w:t>
      </w:r>
    </w:p>
    <w:p w14:paraId="506A7359" w14:textId="77777777" w:rsidR="00866C5E" w:rsidRPr="00866C5E" w:rsidRDefault="00866C5E" w:rsidP="00866C5E">
      <w:pPr>
        <w:pStyle w:val="EndNoteBibliography"/>
        <w:spacing w:after="0"/>
        <w:ind w:left="720" w:hanging="720"/>
      </w:pPr>
      <w:r w:rsidRPr="00866C5E">
        <w:t>78.</w:t>
      </w:r>
      <w:r w:rsidRPr="00866C5E">
        <w:tab/>
        <w:t xml:space="preserve">Panagiotou, O.A., Willer, C.J., Hirschhorn, J.N. &amp; Ioannidis, J.P. The power of meta-analysis in genome-wide association studies. </w:t>
      </w:r>
      <w:r w:rsidRPr="00866C5E">
        <w:rPr>
          <w:i/>
        </w:rPr>
        <w:t>Annu Rev Genomics Hum Genet</w:t>
      </w:r>
      <w:r w:rsidRPr="00866C5E">
        <w:t xml:space="preserve"> </w:t>
      </w:r>
      <w:r w:rsidRPr="00866C5E">
        <w:rPr>
          <w:b/>
        </w:rPr>
        <w:t>14</w:t>
      </w:r>
      <w:r w:rsidRPr="00866C5E">
        <w:t>, 441-65 (2013).</w:t>
      </w:r>
    </w:p>
    <w:p w14:paraId="7A00F9DA" w14:textId="77777777" w:rsidR="00866C5E" w:rsidRPr="00866C5E" w:rsidRDefault="00866C5E" w:rsidP="00866C5E">
      <w:pPr>
        <w:pStyle w:val="EndNoteBibliography"/>
        <w:spacing w:after="0"/>
        <w:ind w:left="720" w:hanging="720"/>
      </w:pPr>
      <w:r w:rsidRPr="00866C5E">
        <w:t>79.</w:t>
      </w:r>
      <w:r w:rsidRPr="00866C5E">
        <w:tab/>
        <w:t>Seminara, D.</w:t>
      </w:r>
      <w:r w:rsidRPr="00866C5E">
        <w:rPr>
          <w:i/>
        </w:rPr>
        <w:t xml:space="preserve"> et al.</w:t>
      </w:r>
      <w:r w:rsidRPr="00866C5E">
        <w:t xml:space="preserve"> The emergence of networks in human genome epidemiology: challenges and opportunities. </w:t>
      </w:r>
      <w:r w:rsidRPr="00866C5E">
        <w:rPr>
          <w:i/>
        </w:rPr>
        <w:t>Epidemiology</w:t>
      </w:r>
      <w:r w:rsidRPr="00866C5E">
        <w:t xml:space="preserve"> </w:t>
      </w:r>
      <w:r w:rsidRPr="00866C5E">
        <w:rPr>
          <w:b/>
        </w:rPr>
        <w:t>18</w:t>
      </w:r>
      <w:r w:rsidRPr="00866C5E">
        <w:t>, 1-8 (2007).</w:t>
      </w:r>
    </w:p>
    <w:p w14:paraId="0BDE9888" w14:textId="77777777" w:rsidR="00866C5E" w:rsidRPr="00866C5E" w:rsidRDefault="00866C5E" w:rsidP="00866C5E">
      <w:pPr>
        <w:pStyle w:val="EndNoteBibliography"/>
        <w:spacing w:after="0"/>
        <w:ind w:left="720" w:hanging="720"/>
      </w:pPr>
      <w:r w:rsidRPr="00866C5E">
        <w:t>80.</w:t>
      </w:r>
      <w:r w:rsidRPr="00866C5E">
        <w:tab/>
        <w:t xml:space="preserve">Lunetta, K.L. Methods for meta-analysis of genetic data. </w:t>
      </w:r>
      <w:r w:rsidRPr="00866C5E">
        <w:rPr>
          <w:i/>
        </w:rPr>
        <w:t>Curr Protoc Hum Genet</w:t>
      </w:r>
      <w:r w:rsidRPr="00866C5E">
        <w:t xml:space="preserve"> </w:t>
      </w:r>
      <w:r w:rsidRPr="00866C5E">
        <w:rPr>
          <w:b/>
        </w:rPr>
        <w:t>Chapter 1</w:t>
      </w:r>
      <w:r w:rsidRPr="00866C5E">
        <w:t>, Unit1.24 (2013).</w:t>
      </w:r>
    </w:p>
    <w:p w14:paraId="38C41952" w14:textId="77777777" w:rsidR="00866C5E" w:rsidRPr="00866C5E" w:rsidRDefault="00866C5E" w:rsidP="00866C5E">
      <w:pPr>
        <w:pStyle w:val="EndNoteBibliography"/>
        <w:spacing w:after="0"/>
        <w:ind w:left="720" w:hanging="720"/>
      </w:pPr>
      <w:r w:rsidRPr="00866C5E">
        <w:lastRenderedPageBreak/>
        <w:t>81.</w:t>
      </w:r>
      <w:r w:rsidRPr="00866C5E">
        <w:tab/>
        <w:t>Blanco-Gómez, A.</w:t>
      </w:r>
      <w:r w:rsidRPr="00866C5E">
        <w:rPr>
          <w:i/>
        </w:rPr>
        <w:t xml:space="preserve"> et al.</w:t>
      </w:r>
      <w:r w:rsidRPr="00866C5E">
        <w:t xml:space="preserve"> Missing heritability of complex diseases: Enlightenment by genetic variants from intermediate phenotypes. </w:t>
      </w:r>
      <w:r w:rsidRPr="00866C5E">
        <w:rPr>
          <w:i/>
        </w:rPr>
        <w:t>Bioessays</w:t>
      </w:r>
      <w:r w:rsidRPr="00866C5E">
        <w:t xml:space="preserve"> </w:t>
      </w:r>
      <w:r w:rsidRPr="00866C5E">
        <w:rPr>
          <w:b/>
        </w:rPr>
        <w:t>38</w:t>
      </w:r>
      <w:r w:rsidRPr="00866C5E">
        <w:t>, 664-73 (2016).</w:t>
      </w:r>
    </w:p>
    <w:p w14:paraId="2C1F1E98" w14:textId="77777777" w:rsidR="00866C5E" w:rsidRPr="00866C5E" w:rsidRDefault="00866C5E" w:rsidP="00866C5E">
      <w:pPr>
        <w:pStyle w:val="EndNoteBibliography"/>
        <w:spacing w:after="0"/>
        <w:ind w:left="720" w:hanging="720"/>
      </w:pPr>
      <w:r w:rsidRPr="00866C5E">
        <w:t>82.</w:t>
      </w:r>
      <w:r w:rsidRPr="00866C5E">
        <w:tab/>
        <w:t>Manolio, T.A.</w:t>
      </w:r>
      <w:r w:rsidRPr="00866C5E">
        <w:rPr>
          <w:i/>
        </w:rPr>
        <w:t xml:space="preserve"> et al.</w:t>
      </w:r>
      <w:r w:rsidRPr="00866C5E">
        <w:t xml:space="preserve"> Finding the missing heritability of complex diseases. </w:t>
      </w:r>
      <w:r w:rsidRPr="00866C5E">
        <w:rPr>
          <w:i/>
        </w:rPr>
        <w:t>Nature</w:t>
      </w:r>
      <w:r w:rsidRPr="00866C5E">
        <w:t xml:space="preserve"> </w:t>
      </w:r>
      <w:r w:rsidRPr="00866C5E">
        <w:rPr>
          <w:b/>
        </w:rPr>
        <w:t>461</w:t>
      </w:r>
      <w:r w:rsidRPr="00866C5E">
        <w:t>, 747-53 (2009).</w:t>
      </w:r>
    </w:p>
    <w:p w14:paraId="40419EB5" w14:textId="77777777" w:rsidR="00866C5E" w:rsidRPr="00866C5E" w:rsidRDefault="00866C5E" w:rsidP="00866C5E">
      <w:pPr>
        <w:pStyle w:val="EndNoteBibliography"/>
        <w:spacing w:after="0"/>
        <w:ind w:left="720" w:hanging="720"/>
      </w:pPr>
      <w:r w:rsidRPr="00866C5E">
        <w:t>83.</w:t>
      </w:r>
      <w:r w:rsidRPr="00866C5E">
        <w:tab/>
        <w:t xml:space="preserve">Zaitlen, N. &amp; Kraft, P. Heritability in the genome-wide association era. </w:t>
      </w:r>
      <w:r w:rsidRPr="00866C5E">
        <w:rPr>
          <w:i/>
        </w:rPr>
        <w:t>Hum Genet</w:t>
      </w:r>
      <w:r w:rsidRPr="00866C5E">
        <w:t xml:space="preserve"> </w:t>
      </w:r>
      <w:r w:rsidRPr="00866C5E">
        <w:rPr>
          <w:b/>
        </w:rPr>
        <w:t>131</w:t>
      </w:r>
      <w:r w:rsidRPr="00866C5E">
        <w:t>, 1655-64 (2012).</w:t>
      </w:r>
    </w:p>
    <w:p w14:paraId="41DDC790" w14:textId="77777777" w:rsidR="00866C5E" w:rsidRPr="00866C5E" w:rsidRDefault="00866C5E" w:rsidP="00866C5E">
      <w:pPr>
        <w:pStyle w:val="EndNoteBibliography"/>
        <w:spacing w:after="0"/>
        <w:ind w:left="720" w:hanging="720"/>
      </w:pPr>
      <w:r w:rsidRPr="00866C5E">
        <w:t>84.</w:t>
      </w:r>
      <w:r w:rsidRPr="00866C5E">
        <w:tab/>
        <w:t xml:space="preserve">Lopes, M.C., Zeggini, E. &amp; Panoutsopoulou, K. Do genome-wide association scans have potential for translation? </w:t>
      </w:r>
      <w:r w:rsidRPr="00866C5E">
        <w:rPr>
          <w:i/>
        </w:rPr>
        <w:t>Clin Chem Lab Med</w:t>
      </w:r>
      <w:r w:rsidRPr="00866C5E">
        <w:t xml:space="preserve"> </w:t>
      </w:r>
      <w:r w:rsidRPr="00866C5E">
        <w:rPr>
          <w:b/>
        </w:rPr>
        <w:t>50</w:t>
      </w:r>
      <w:r w:rsidRPr="00866C5E">
        <w:t>, 255-60 (2012).</w:t>
      </w:r>
    </w:p>
    <w:p w14:paraId="12B86041" w14:textId="77777777" w:rsidR="00866C5E" w:rsidRPr="00866C5E" w:rsidRDefault="00866C5E" w:rsidP="00866C5E">
      <w:pPr>
        <w:pStyle w:val="EndNoteBibliography"/>
        <w:spacing w:after="0"/>
        <w:ind w:left="720" w:hanging="720"/>
      </w:pPr>
      <w:r w:rsidRPr="00866C5E">
        <w:t>85.</w:t>
      </w:r>
      <w:r w:rsidRPr="00866C5E">
        <w:tab/>
        <w:t xml:space="preserve">Lanyon, P., Muir, K., Doherty, S. &amp; Doherty, M. Assessment of a genetic contribution to osteoarthritis of the hip: sibling study. </w:t>
      </w:r>
      <w:r w:rsidRPr="00866C5E">
        <w:rPr>
          <w:i/>
        </w:rPr>
        <w:t>BMJ</w:t>
      </w:r>
      <w:r w:rsidRPr="00866C5E">
        <w:t xml:space="preserve"> </w:t>
      </w:r>
      <w:r w:rsidRPr="00866C5E">
        <w:rPr>
          <w:b/>
        </w:rPr>
        <w:t>321</w:t>
      </w:r>
      <w:r w:rsidRPr="00866C5E">
        <w:t>, 1179-83 (2000).</w:t>
      </w:r>
    </w:p>
    <w:p w14:paraId="3761AAE3" w14:textId="77777777" w:rsidR="00866C5E" w:rsidRPr="00866C5E" w:rsidRDefault="00866C5E" w:rsidP="00866C5E">
      <w:pPr>
        <w:pStyle w:val="EndNoteBibliography"/>
        <w:spacing w:after="0"/>
        <w:ind w:left="720" w:hanging="720"/>
      </w:pPr>
      <w:r w:rsidRPr="00866C5E">
        <w:t>86.</w:t>
      </w:r>
      <w:r w:rsidRPr="00866C5E">
        <w:tab/>
        <w:t>Chitnavis, J.</w:t>
      </w:r>
      <w:r w:rsidRPr="00866C5E">
        <w:rPr>
          <w:i/>
        </w:rPr>
        <w:t xml:space="preserve"> et al.</w:t>
      </w:r>
      <w:r w:rsidRPr="00866C5E">
        <w:t xml:space="preserve"> Genetic influences in end-stage osteoarthritis. Sibling risks of hip and knee replacement for idiopathic osteoarthritis. </w:t>
      </w:r>
      <w:r w:rsidRPr="00866C5E">
        <w:rPr>
          <w:i/>
        </w:rPr>
        <w:t>J Bone Joint Surg Br</w:t>
      </w:r>
      <w:r w:rsidRPr="00866C5E">
        <w:t xml:space="preserve"> </w:t>
      </w:r>
      <w:r w:rsidRPr="00866C5E">
        <w:rPr>
          <w:b/>
        </w:rPr>
        <w:t>79</w:t>
      </w:r>
      <w:r w:rsidRPr="00866C5E">
        <w:t>, 660-4 (1997).</w:t>
      </w:r>
    </w:p>
    <w:p w14:paraId="285FAD97" w14:textId="77777777" w:rsidR="00866C5E" w:rsidRPr="00866C5E" w:rsidRDefault="00866C5E" w:rsidP="00866C5E">
      <w:pPr>
        <w:pStyle w:val="EndNoteBibliography"/>
        <w:spacing w:after="0"/>
        <w:ind w:left="720" w:hanging="720"/>
      </w:pPr>
      <w:r w:rsidRPr="00866C5E">
        <w:t>87.</w:t>
      </w:r>
      <w:r w:rsidRPr="00866C5E">
        <w:tab/>
        <w:t xml:space="preserve">Loughlin, J. The genetic epidemiology of human primary osteoarthritis: current status. </w:t>
      </w:r>
      <w:r w:rsidRPr="00866C5E">
        <w:rPr>
          <w:i/>
        </w:rPr>
        <w:t>Expert Rev Mol Med</w:t>
      </w:r>
      <w:r w:rsidRPr="00866C5E">
        <w:t xml:space="preserve"> </w:t>
      </w:r>
      <w:r w:rsidRPr="00866C5E">
        <w:rPr>
          <w:b/>
        </w:rPr>
        <w:t>7</w:t>
      </w:r>
      <w:r w:rsidRPr="00866C5E">
        <w:t>, 1-12 (2005).</w:t>
      </w:r>
    </w:p>
    <w:p w14:paraId="1F3BDC2C" w14:textId="77777777" w:rsidR="00866C5E" w:rsidRPr="00866C5E" w:rsidRDefault="00866C5E" w:rsidP="00866C5E">
      <w:pPr>
        <w:pStyle w:val="EndNoteBibliography"/>
        <w:spacing w:after="0"/>
        <w:ind w:left="720" w:hanging="720"/>
      </w:pPr>
      <w:r w:rsidRPr="00866C5E">
        <w:t>88.</w:t>
      </w:r>
      <w:r w:rsidRPr="00866C5E">
        <w:tab/>
        <w:t xml:space="preserve">Valdes, A.M. &amp; Spector, T.D. Genetic epidemiology of hip and knee osteoarthritis. </w:t>
      </w:r>
      <w:r w:rsidRPr="00866C5E">
        <w:rPr>
          <w:i/>
        </w:rPr>
        <w:t>Nat Rev Rheumatol</w:t>
      </w:r>
      <w:r w:rsidRPr="00866C5E">
        <w:t xml:space="preserve"> </w:t>
      </w:r>
      <w:r w:rsidRPr="00866C5E">
        <w:rPr>
          <w:b/>
        </w:rPr>
        <w:t>7</w:t>
      </w:r>
      <w:r w:rsidRPr="00866C5E">
        <w:t>, 23-32 (2011).</w:t>
      </w:r>
    </w:p>
    <w:p w14:paraId="09B06059" w14:textId="77777777" w:rsidR="00866C5E" w:rsidRPr="00866C5E" w:rsidRDefault="00866C5E" w:rsidP="00866C5E">
      <w:pPr>
        <w:pStyle w:val="EndNoteBibliography"/>
        <w:spacing w:after="0"/>
        <w:ind w:left="720" w:hanging="720"/>
      </w:pPr>
      <w:r w:rsidRPr="00866C5E">
        <w:t>89.</w:t>
      </w:r>
      <w:r w:rsidRPr="00866C5E">
        <w:tab/>
        <w:t xml:space="preserve">Neame, R.L., Muir, K., Doherty, S. &amp; Doherty, M. Genetic risk of knee osteoarthritis: a sibling study. </w:t>
      </w:r>
      <w:r w:rsidRPr="00866C5E">
        <w:rPr>
          <w:i/>
        </w:rPr>
        <w:t>Ann Rheum Dis</w:t>
      </w:r>
      <w:r w:rsidRPr="00866C5E">
        <w:t xml:space="preserve"> </w:t>
      </w:r>
      <w:r w:rsidRPr="00866C5E">
        <w:rPr>
          <w:b/>
        </w:rPr>
        <w:t>63</w:t>
      </w:r>
      <w:r w:rsidRPr="00866C5E">
        <w:t>, 1022-7 (2004).</w:t>
      </w:r>
    </w:p>
    <w:p w14:paraId="459441E0" w14:textId="77777777" w:rsidR="00866C5E" w:rsidRPr="00866C5E" w:rsidRDefault="00866C5E" w:rsidP="00866C5E">
      <w:pPr>
        <w:pStyle w:val="EndNoteBibliography"/>
        <w:spacing w:after="0"/>
        <w:ind w:left="720" w:hanging="720"/>
      </w:pPr>
      <w:r w:rsidRPr="00866C5E">
        <w:t>90.</w:t>
      </w:r>
      <w:r w:rsidRPr="00866C5E">
        <w:tab/>
        <w:t>Panoutsopoulou, K.</w:t>
      </w:r>
      <w:r w:rsidRPr="00866C5E">
        <w:rPr>
          <w:i/>
        </w:rPr>
        <w:t xml:space="preserve"> et al.</w:t>
      </w:r>
      <w:r w:rsidRPr="00866C5E">
        <w:t xml:space="preserve"> Insights into the genetic architecture of osteoarthritis from stage 1 of the arcOGEN study. </w:t>
      </w:r>
      <w:r w:rsidRPr="00866C5E">
        <w:rPr>
          <w:i/>
        </w:rPr>
        <w:t>Ann Rheum Dis</w:t>
      </w:r>
      <w:r w:rsidRPr="00866C5E">
        <w:t xml:space="preserve"> </w:t>
      </w:r>
      <w:r w:rsidRPr="00866C5E">
        <w:rPr>
          <w:b/>
        </w:rPr>
        <w:t>70</w:t>
      </w:r>
      <w:r w:rsidRPr="00866C5E">
        <w:t>, 864-7 (2011).</w:t>
      </w:r>
    </w:p>
    <w:p w14:paraId="36FA92DD" w14:textId="77777777" w:rsidR="00866C5E" w:rsidRPr="00866C5E" w:rsidRDefault="00866C5E" w:rsidP="00866C5E">
      <w:pPr>
        <w:pStyle w:val="EndNoteBibliography"/>
        <w:spacing w:after="0"/>
        <w:ind w:left="720" w:hanging="720"/>
      </w:pPr>
      <w:r w:rsidRPr="00866C5E">
        <w:t>91.</w:t>
      </w:r>
      <w:r w:rsidRPr="00866C5E">
        <w:tab/>
        <w:t>Evangelou, E.</w:t>
      </w:r>
      <w:r w:rsidRPr="00866C5E">
        <w:rPr>
          <w:i/>
        </w:rPr>
        <w:t xml:space="preserve"> et al.</w:t>
      </w:r>
      <w:r w:rsidRPr="00866C5E">
        <w:t xml:space="preserve"> A meta-analysis of genome-wide association studies identifies novel variants associated with osteoarthritis of the hip. </w:t>
      </w:r>
      <w:r w:rsidRPr="00866C5E">
        <w:rPr>
          <w:i/>
        </w:rPr>
        <w:t>Ann Rheum Dis</w:t>
      </w:r>
      <w:r w:rsidRPr="00866C5E">
        <w:t xml:space="preserve"> (2013).</w:t>
      </w:r>
    </w:p>
    <w:p w14:paraId="62D501EE" w14:textId="77777777" w:rsidR="00866C5E" w:rsidRPr="00866C5E" w:rsidRDefault="00866C5E" w:rsidP="00866C5E">
      <w:pPr>
        <w:pStyle w:val="EndNoteBibliography"/>
        <w:spacing w:after="0"/>
        <w:ind w:left="720" w:hanging="720"/>
      </w:pPr>
      <w:r w:rsidRPr="00866C5E">
        <w:t>92.</w:t>
      </w:r>
      <w:r w:rsidRPr="00866C5E">
        <w:tab/>
        <w:t xml:space="preserve">Panoutsopoulou, K., Tachmazidou, I. &amp; Zeggini, E. In search of low-frequency and rare variants affecting complex traits. </w:t>
      </w:r>
      <w:r w:rsidRPr="00866C5E">
        <w:rPr>
          <w:i/>
        </w:rPr>
        <w:t>Hum Mol Genet</w:t>
      </w:r>
      <w:r w:rsidRPr="00866C5E">
        <w:t xml:space="preserve"> </w:t>
      </w:r>
      <w:r w:rsidRPr="00866C5E">
        <w:rPr>
          <w:b/>
        </w:rPr>
        <w:t>22</w:t>
      </w:r>
      <w:r w:rsidRPr="00866C5E">
        <w:t>, R16-21 (2013).</w:t>
      </w:r>
    </w:p>
    <w:p w14:paraId="49D7F24F" w14:textId="77777777" w:rsidR="00866C5E" w:rsidRPr="00866C5E" w:rsidRDefault="00866C5E" w:rsidP="00866C5E">
      <w:pPr>
        <w:pStyle w:val="EndNoteBibliography"/>
        <w:spacing w:after="0"/>
        <w:ind w:left="720" w:hanging="720"/>
      </w:pPr>
      <w:r w:rsidRPr="00866C5E">
        <w:t>93.</w:t>
      </w:r>
      <w:r w:rsidRPr="00866C5E">
        <w:tab/>
        <w:t xml:space="preserve">Maher, B. Personal genomes: The case of the missing heritability. </w:t>
      </w:r>
      <w:r w:rsidRPr="00866C5E">
        <w:rPr>
          <w:i/>
        </w:rPr>
        <w:t>Nature</w:t>
      </w:r>
      <w:r w:rsidRPr="00866C5E">
        <w:t xml:space="preserve"> </w:t>
      </w:r>
      <w:r w:rsidRPr="00866C5E">
        <w:rPr>
          <w:b/>
        </w:rPr>
        <w:t>456</w:t>
      </w:r>
      <w:r w:rsidRPr="00866C5E">
        <w:t>, 18-21 (2008).</w:t>
      </w:r>
    </w:p>
    <w:p w14:paraId="1F0272B8" w14:textId="77777777" w:rsidR="00866C5E" w:rsidRPr="00866C5E" w:rsidRDefault="00866C5E" w:rsidP="00866C5E">
      <w:pPr>
        <w:pStyle w:val="EndNoteBibliography"/>
        <w:spacing w:after="0"/>
        <w:ind w:left="720" w:hanging="720"/>
      </w:pPr>
      <w:r w:rsidRPr="00866C5E">
        <w:t>94.</w:t>
      </w:r>
      <w:r w:rsidRPr="00866C5E">
        <w:tab/>
        <w:t xml:space="preserve">Valdes, A.M. &amp; Spector, T.D. The contribution of genes to osteoarthritis. </w:t>
      </w:r>
      <w:r w:rsidRPr="00866C5E">
        <w:rPr>
          <w:i/>
        </w:rPr>
        <w:t>Med Clin North Am</w:t>
      </w:r>
      <w:r w:rsidRPr="00866C5E">
        <w:t xml:space="preserve"> </w:t>
      </w:r>
      <w:r w:rsidRPr="00866C5E">
        <w:rPr>
          <w:b/>
        </w:rPr>
        <w:t>93</w:t>
      </w:r>
      <w:r w:rsidRPr="00866C5E">
        <w:t>, 45-66, x (2009).</w:t>
      </w:r>
    </w:p>
    <w:p w14:paraId="2B16CA3A" w14:textId="77777777" w:rsidR="00866C5E" w:rsidRPr="00866C5E" w:rsidRDefault="00866C5E" w:rsidP="00866C5E">
      <w:pPr>
        <w:pStyle w:val="EndNoteBibliography"/>
        <w:spacing w:after="0"/>
        <w:ind w:left="720" w:hanging="720"/>
      </w:pPr>
      <w:r w:rsidRPr="00866C5E">
        <w:t>95.</w:t>
      </w:r>
      <w:r w:rsidRPr="00866C5E">
        <w:tab/>
        <w:t xml:space="preserve">Buxton, P., Edwards, C., Archer, C.W. &amp; Francis-West, P. Growth/differentiation factor-5 (GDF-5) and skeletal development. </w:t>
      </w:r>
      <w:r w:rsidRPr="00866C5E">
        <w:rPr>
          <w:i/>
        </w:rPr>
        <w:t>J Bone Joint Surg Am</w:t>
      </w:r>
      <w:r w:rsidRPr="00866C5E">
        <w:t xml:space="preserve"> </w:t>
      </w:r>
      <w:r w:rsidRPr="00866C5E">
        <w:rPr>
          <w:b/>
        </w:rPr>
        <w:t>83-A Suppl 1</w:t>
      </w:r>
      <w:r w:rsidRPr="00866C5E">
        <w:t>, S23-30 (2001).</w:t>
      </w:r>
    </w:p>
    <w:p w14:paraId="4834757A" w14:textId="77777777" w:rsidR="00866C5E" w:rsidRPr="00866C5E" w:rsidRDefault="00866C5E" w:rsidP="00866C5E">
      <w:pPr>
        <w:pStyle w:val="EndNoteBibliography"/>
        <w:spacing w:after="0"/>
        <w:ind w:left="720" w:hanging="720"/>
      </w:pPr>
      <w:r w:rsidRPr="00866C5E">
        <w:t>96.</w:t>
      </w:r>
      <w:r w:rsidRPr="00866C5E">
        <w:tab/>
        <w:t xml:space="preserve">Edwards, C.J. &amp; Francis-West, P.H. Bone morphogenetic proteins in the development and healing of synovial joints. </w:t>
      </w:r>
      <w:r w:rsidRPr="00866C5E">
        <w:rPr>
          <w:i/>
        </w:rPr>
        <w:t>Semin Arthritis Rheum</w:t>
      </w:r>
      <w:r w:rsidRPr="00866C5E">
        <w:t xml:space="preserve"> </w:t>
      </w:r>
      <w:r w:rsidRPr="00866C5E">
        <w:rPr>
          <w:b/>
        </w:rPr>
        <w:t>31</w:t>
      </w:r>
      <w:r w:rsidRPr="00866C5E">
        <w:t>, 33-42 (2001).</w:t>
      </w:r>
    </w:p>
    <w:p w14:paraId="5A678B5E" w14:textId="77777777" w:rsidR="00866C5E" w:rsidRPr="00866C5E" w:rsidRDefault="00866C5E" w:rsidP="00866C5E">
      <w:pPr>
        <w:pStyle w:val="EndNoteBibliography"/>
        <w:spacing w:after="0"/>
        <w:ind w:left="720" w:hanging="720"/>
      </w:pPr>
      <w:r w:rsidRPr="00866C5E">
        <w:t>97.</w:t>
      </w:r>
      <w:r w:rsidRPr="00866C5E">
        <w:tab/>
        <w:t>Miyamoto, Y.</w:t>
      </w:r>
      <w:r w:rsidRPr="00866C5E">
        <w:rPr>
          <w:i/>
        </w:rPr>
        <w:t xml:space="preserve"> et al.</w:t>
      </w:r>
      <w:r w:rsidRPr="00866C5E">
        <w:t xml:space="preserve"> A functional polymorphism in the 5' UTR of GDF5 is associated with susceptibility to osteoarthritis. </w:t>
      </w:r>
      <w:r w:rsidRPr="00866C5E">
        <w:rPr>
          <w:i/>
        </w:rPr>
        <w:t>Nat Genet</w:t>
      </w:r>
      <w:r w:rsidRPr="00866C5E">
        <w:t xml:space="preserve"> </w:t>
      </w:r>
      <w:r w:rsidRPr="00866C5E">
        <w:rPr>
          <w:b/>
        </w:rPr>
        <w:t>39</w:t>
      </w:r>
      <w:r w:rsidRPr="00866C5E">
        <w:t>, 529-33 (2007).</w:t>
      </w:r>
    </w:p>
    <w:p w14:paraId="196E62E6" w14:textId="77777777" w:rsidR="00866C5E" w:rsidRPr="00866C5E" w:rsidRDefault="00866C5E" w:rsidP="00866C5E">
      <w:pPr>
        <w:pStyle w:val="EndNoteBibliography"/>
        <w:spacing w:after="0"/>
        <w:ind w:left="720" w:hanging="720"/>
      </w:pPr>
      <w:r w:rsidRPr="00866C5E">
        <w:t>98.</w:t>
      </w:r>
      <w:r w:rsidRPr="00866C5E">
        <w:tab/>
        <w:t>Chapman, K.</w:t>
      </w:r>
      <w:r w:rsidRPr="00866C5E">
        <w:rPr>
          <w:i/>
        </w:rPr>
        <w:t xml:space="preserve"> et al.</w:t>
      </w:r>
      <w:r w:rsidRPr="00866C5E">
        <w:t xml:space="preserve"> A meta-analysis of European and Asian cohorts reveals a global role of a functional SNP in the 5' UTR of GDF5 with osteoarthritis susceptibility. </w:t>
      </w:r>
      <w:r w:rsidRPr="00866C5E">
        <w:rPr>
          <w:i/>
        </w:rPr>
        <w:t>Hum Mol Genet</w:t>
      </w:r>
      <w:r w:rsidRPr="00866C5E">
        <w:t xml:space="preserve"> </w:t>
      </w:r>
      <w:r w:rsidRPr="00866C5E">
        <w:rPr>
          <w:b/>
        </w:rPr>
        <w:t>17</w:t>
      </w:r>
      <w:r w:rsidRPr="00866C5E">
        <w:t>, 1497-504 (2008).</w:t>
      </w:r>
    </w:p>
    <w:p w14:paraId="5CC06A74" w14:textId="77777777" w:rsidR="00866C5E" w:rsidRPr="00866C5E" w:rsidRDefault="00866C5E" w:rsidP="00866C5E">
      <w:pPr>
        <w:pStyle w:val="EndNoteBibliography"/>
        <w:spacing w:after="0"/>
        <w:ind w:left="720" w:hanging="720"/>
      </w:pPr>
      <w:r w:rsidRPr="00866C5E">
        <w:t>99.</w:t>
      </w:r>
      <w:r w:rsidRPr="00866C5E">
        <w:tab/>
        <w:t>Egli, R.J.</w:t>
      </w:r>
      <w:r w:rsidRPr="00866C5E">
        <w:rPr>
          <w:i/>
        </w:rPr>
        <w:t xml:space="preserve"> et al.</w:t>
      </w:r>
      <w:r w:rsidRPr="00866C5E">
        <w:t xml:space="preserve"> Functional analysis of the osteoarthritis susceptibility-associated GDF5 regulatory polymorphism. </w:t>
      </w:r>
      <w:r w:rsidRPr="00866C5E">
        <w:rPr>
          <w:i/>
        </w:rPr>
        <w:t>Arthritis Rheum</w:t>
      </w:r>
      <w:r w:rsidRPr="00866C5E">
        <w:t xml:space="preserve"> </w:t>
      </w:r>
      <w:r w:rsidRPr="00866C5E">
        <w:rPr>
          <w:b/>
        </w:rPr>
        <w:t>60</w:t>
      </w:r>
      <w:r w:rsidRPr="00866C5E">
        <w:t>, 2055-64 (2009).</w:t>
      </w:r>
    </w:p>
    <w:p w14:paraId="4B363466" w14:textId="77777777" w:rsidR="00866C5E" w:rsidRPr="00866C5E" w:rsidRDefault="00866C5E" w:rsidP="00866C5E">
      <w:pPr>
        <w:pStyle w:val="EndNoteBibliography"/>
        <w:spacing w:after="0"/>
        <w:ind w:left="720" w:hanging="720"/>
      </w:pPr>
      <w:r w:rsidRPr="00866C5E">
        <w:t>100.</w:t>
      </w:r>
      <w:r w:rsidRPr="00866C5E">
        <w:tab/>
        <w:t>Southam, L.</w:t>
      </w:r>
      <w:r w:rsidRPr="00866C5E">
        <w:rPr>
          <w:i/>
        </w:rPr>
        <w:t xml:space="preserve"> et al.</w:t>
      </w:r>
      <w:r w:rsidRPr="00866C5E">
        <w:t xml:space="preserve"> An SNP in the 5'-UTR of GDF5 is associated with osteoarthritis susceptibility in Europeans and with in vivo differences in allelic expression in articular cartilage. </w:t>
      </w:r>
      <w:r w:rsidRPr="00866C5E">
        <w:rPr>
          <w:i/>
        </w:rPr>
        <w:t>Hum Mol Genet</w:t>
      </w:r>
      <w:r w:rsidRPr="00866C5E">
        <w:t xml:space="preserve"> </w:t>
      </w:r>
      <w:r w:rsidRPr="00866C5E">
        <w:rPr>
          <w:b/>
        </w:rPr>
        <w:t>16</w:t>
      </w:r>
      <w:r w:rsidRPr="00866C5E">
        <w:t>, 2226-32 (2007).</w:t>
      </w:r>
    </w:p>
    <w:p w14:paraId="01C1F5B5" w14:textId="77777777" w:rsidR="00866C5E" w:rsidRPr="00866C5E" w:rsidRDefault="00866C5E" w:rsidP="00866C5E">
      <w:pPr>
        <w:pStyle w:val="EndNoteBibliography"/>
        <w:spacing w:after="0"/>
        <w:ind w:left="720" w:hanging="720"/>
      </w:pPr>
      <w:r w:rsidRPr="00866C5E">
        <w:t>101.</w:t>
      </w:r>
      <w:r w:rsidRPr="00866C5E">
        <w:tab/>
        <w:t>Evangelou, E.</w:t>
      </w:r>
      <w:r w:rsidRPr="00866C5E">
        <w:rPr>
          <w:i/>
        </w:rPr>
        <w:t xml:space="preserve"> et al.</w:t>
      </w:r>
      <w:r w:rsidRPr="00866C5E">
        <w:t xml:space="preserve"> Large-scale analysis of association between GDF5 and FRZB variants and osteoarthritis of the hip, knee, and hand. </w:t>
      </w:r>
      <w:r w:rsidRPr="00866C5E">
        <w:rPr>
          <w:i/>
        </w:rPr>
        <w:t>Arthritis Rheum</w:t>
      </w:r>
      <w:r w:rsidRPr="00866C5E">
        <w:t xml:space="preserve"> </w:t>
      </w:r>
      <w:r w:rsidRPr="00866C5E">
        <w:rPr>
          <w:b/>
        </w:rPr>
        <w:t>60</w:t>
      </w:r>
      <w:r w:rsidRPr="00866C5E">
        <w:t>, 1710-21 (2009).</w:t>
      </w:r>
    </w:p>
    <w:p w14:paraId="12C5D524" w14:textId="77777777" w:rsidR="00866C5E" w:rsidRPr="00866C5E" w:rsidRDefault="00866C5E" w:rsidP="00866C5E">
      <w:pPr>
        <w:pStyle w:val="EndNoteBibliography"/>
        <w:spacing w:after="0"/>
        <w:ind w:left="720" w:hanging="720"/>
      </w:pPr>
      <w:r w:rsidRPr="00866C5E">
        <w:t>102.</w:t>
      </w:r>
      <w:r w:rsidRPr="00866C5E">
        <w:tab/>
        <w:t>Valdes, A.M.</w:t>
      </w:r>
      <w:r w:rsidRPr="00866C5E">
        <w:rPr>
          <w:i/>
        </w:rPr>
        <w:t xml:space="preserve"> et al.</w:t>
      </w:r>
      <w:r w:rsidRPr="00866C5E">
        <w:t xml:space="preserve"> The GDF5 rs143383 polymorphism is associated with osteoarthritis of the knee with genome-wide statistical significance. </w:t>
      </w:r>
      <w:r w:rsidRPr="00866C5E">
        <w:rPr>
          <w:i/>
        </w:rPr>
        <w:t>Ann Rheum Dis</w:t>
      </w:r>
      <w:r w:rsidRPr="00866C5E">
        <w:t xml:space="preserve"> </w:t>
      </w:r>
      <w:r w:rsidRPr="00866C5E">
        <w:rPr>
          <w:b/>
        </w:rPr>
        <w:t>70</w:t>
      </w:r>
      <w:r w:rsidRPr="00866C5E">
        <w:t>, 873-5 (2011).</w:t>
      </w:r>
    </w:p>
    <w:p w14:paraId="0C167F90" w14:textId="77777777" w:rsidR="00866C5E" w:rsidRPr="00866C5E" w:rsidRDefault="00866C5E" w:rsidP="00866C5E">
      <w:pPr>
        <w:pStyle w:val="EndNoteBibliography"/>
        <w:spacing w:after="0"/>
        <w:ind w:left="720" w:hanging="720"/>
      </w:pPr>
      <w:r w:rsidRPr="00866C5E">
        <w:t>103.</w:t>
      </w:r>
      <w:r w:rsidRPr="00866C5E">
        <w:tab/>
        <w:t xml:space="preserve">Hao, S.W. &amp; Jin, Q.H. Association between the +104T/C polymorphism in the 5'UTR of GDF5 and susceptibility to knee osteoarthritis: a meta-analysis. </w:t>
      </w:r>
      <w:r w:rsidRPr="00866C5E">
        <w:rPr>
          <w:i/>
        </w:rPr>
        <w:t>Mol Med Rep</w:t>
      </w:r>
      <w:r w:rsidRPr="00866C5E">
        <w:t xml:space="preserve"> </w:t>
      </w:r>
      <w:r w:rsidRPr="00866C5E">
        <w:rPr>
          <w:b/>
        </w:rPr>
        <w:t>7</w:t>
      </w:r>
      <w:r w:rsidRPr="00866C5E">
        <w:t>, 485-8 (2013).</w:t>
      </w:r>
    </w:p>
    <w:p w14:paraId="3C2EFF5D" w14:textId="77777777" w:rsidR="00866C5E" w:rsidRPr="00866C5E" w:rsidRDefault="00866C5E" w:rsidP="00866C5E">
      <w:pPr>
        <w:pStyle w:val="EndNoteBibliography"/>
        <w:spacing w:after="0"/>
        <w:ind w:left="720" w:hanging="720"/>
      </w:pPr>
      <w:r w:rsidRPr="00866C5E">
        <w:t>104.</w:t>
      </w:r>
      <w:r w:rsidRPr="00866C5E">
        <w:tab/>
        <w:t>Hatzikotoulas, K.</w:t>
      </w:r>
      <w:r w:rsidRPr="00866C5E">
        <w:rPr>
          <w:i/>
        </w:rPr>
        <w:t xml:space="preserve"> et al.</w:t>
      </w:r>
      <w:r w:rsidRPr="00866C5E">
        <w:t xml:space="preserve"> The Genetic Epidemiology of Developmental Dysplasia of the Hip: A Genome-Wide Association Study Harnessing National Clinical Audit Data. </w:t>
      </w:r>
      <w:r w:rsidRPr="00866C5E">
        <w:rPr>
          <w:i/>
        </w:rPr>
        <w:t>bioRxiv</w:t>
      </w:r>
      <w:r w:rsidRPr="00866C5E">
        <w:t xml:space="preserve"> (2017).</w:t>
      </w:r>
    </w:p>
    <w:p w14:paraId="1EBFEBC0" w14:textId="77777777" w:rsidR="00866C5E" w:rsidRPr="00866C5E" w:rsidRDefault="00866C5E" w:rsidP="00866C5E">
      <w:pPr>
        <w:pStyle w:val="EndNoteBibliography"/>
        <w:spacing w:after="0"/>
        <w:ind w:left="720" w:hanging="720"/>
      </w:pPr>
      <w:r w:rsidRPr="00866C5E">
        <w:t>105.</w:t>
      </w:r>
      <w:r w:rsidRPr="00866C5E">
        <w:tab/>
        <w:t xml:space="preserve">Lievense, A.M., Bierma-Zeinstra, S.M., Verhagen, A.P., Verhaar, J.A. &amp; Koes, B.W. Influence of hip dysplasia on the development of osteoarthritis of the hip. </w:t>
      </w:r>
      <w:r w:rsidRPr="00866C5E">
        <w:rPr>
          <w:i/>
        </w:rPr>
        <w:t>Ann Rheum Dis</w:t>
      </w:r>
      <w:r w:rsidRPr="00866C5E">
        <w:t xml:space="preserve"> </w:t>
      </w:r>
      <w:r w:rsidRPr="00866C5E">
        <w:rPr>
          <w:b/>
        </w:rPr>
        <w:t>63</w:t>
      </w:r>
      <w:r w:rsidRPr="00866C5E">
        <w:t>, 621-6 (2004).</w:t>
      </w:r>
    </w:p>
    <w:p w14:paraId="666E7CBD" w14:textId="77777777" w:rsidR="00866C5E" w:rsidRPr="00866C5E" w:rsidRDefault="00866C5E" w:rsidP="00866C5E">
      <w:pPr>
        <w:pStyle w:val="EndNoteBibliography"/>
        <w:spacing w:after="0"/>
        <w:ind w:left="720" w:hanging="720"/>
      </w:pPr>
      <w:r w:rsidRPr="00866C5E">
        <w:t>106.</w:t>
      </w:r>
      <w:r w:rsidRPr="00866C5E">
        <w:tab/>
        <w:t xml:space="preserve">Johnsen, K., Goll, R. &amp; Reikerås, O. Acetabular dysplasia as an aetiological factor in development of hip osteoarthritis. </w:t>
      </w:r>
      <w:r w:rsidRPr="00866C5E">
        <w:rPr>
          <w:i/>
        </w:rPr>
        <w:t>Int Orthop</w:t>
      </w:r>
      <w:r w:rsidRPr="00866C5E">
        <w:t xml:space="preserve"> </w:t>
      </w:r>
      <w:r w:rsidRPr="00866C5E">
        <w:rPr>
          <w:b/>
        </w:rPr>
        <w:t>33</w:t>
      </w:r>
      <w:r w:rsidRPr="00866C5E">
        <w:t>, 653-7 (2009).</w:t>
      </w:r>
    </w:p>
    <w:p w14:paraId="6C0BADE8" w14:textId="77777777" w:rsidR="00866C5E" w:rsidRPr="00866C5E" w:rsidRDefault="00866C5E" w:rsidP="00866C5E">
      <w:pPr>
        <w:pStyle w:val="EndNoteBibliography"/>
        <w:spacing w:after="0"/>
        <w:ind w:left="720" w:hanging="720"/>
      </w:pPr>
      <w:r w:rsidRPr="00866C5E">
        <w:lastRenderedPageBreak/>
        <w:t>107.</w:t>
      </w:r>
      <w:r w:rsidRPr="00866C5E">
        <w:tab/>
        <w:t>Lettre, G.</w:t>
      </w:r>
      <w:r w:rsidRPr="00866C5E">
        <w:rPr>
          <w:i/>
        </w:rPr>
        <w:t xml:space="preserve"> et al.</w:t>
      </w:r>
      <w:r w:rsidRPr="00866C5E">
        <w:t xml:space="preserve"> Identification of ten loci associated with height highlights new biological pathways in human growth. </w:t>
      </w:r>
      <w:r w:rsidRPr="00866C5E">
        <w:rPr>
          <w:i/>
        </w:rPr>
        <w:t>Nat Genet</w:t>
      </w:r>
      <w:r w:rsidRPr="00866C5E">
        <w:t xml:space="preserve"> </w:t>
      </w:r>
      <w:r w:rsidRPr="00866C5E">
        <w:rPr>
          <w:b/>
        </w:rPr>
        <w:t>40</w:t>
      </w:r>
      <w:r w:rsidRPr="00866C5E">
        <w:t>, 584-91 (2008).</w:t>
      </w:r>
    </w:p>
    <w:p w14:paraId="166D52B7" w14:textId="77777777" w:rsidR="00866C5E" w:rsidRPr="00866C5E" w:rsidRDefault="00866C5E" w:rsidP="00866C5E">
      <w:pPr>
        <w:pStyle w:val="EndNoteBibliography"/>
        <w:spacing w:after="0"/>
        <w:ind w:left="720" w:hanging="720"/>
      </w:pPr>
      <w:r w:rsidRPr="00866C5E">
        <w:t>108.</w:t>
      </w:r>
      <w:r w:rsidRPr="00866C5E">
        <w:tab/>
        <w:t>Sanna, S.</w:t>
      </w:r>
      <w:r w:rsidRPr="00866C5E">
        <w:rPr>
          <w:i/>
        </w:rPr>
        <w:t xml:space="preserve"> et al.</w:t>
      </w:r>
      <w:r w:rsidRPr="00866C5E">
        <w:t xml:space="preserve"> Common variants in the GDF5-UQCC region are associated with variation in human height. </w:t>
      </w:r>
      <w:r w:rsidRPr="00866C5E">
        <w:rPr>
          <w:i/>
        </w:rPr>
        <w:t>Nat Genet</w:t>
      </w:r>
      <w:r w:rsidRPr="00866C5E">
        <w:t xml:space="preserve"> </w:t>
      </w:r>
      <w:r w:rsidRPr="00866C5E">
        <w:rPr>
          <w:b/>
        </w:rPr>
        <w:t>40</w:t>
      </w:r>
      <w:r w:rsidRPr="00866C5E">
        <w:t>, 198-203 (2008).</w:t>
      </w:r>
    </w:p>
    <w:p w14:paraId="2D65EF95" w14:textId="77777777" w:rsidR="00866C5E" w:rsidRPr="00866C5E" w:rsidRDefault="00866C5E" w:rsidP="00866C5E">
      <w:pPr>
        <w:pStyle w:val="EndNoteBibliography"/>
        <w:spacing w:after="0"/>
        <w:ind w:left="720" w:hanging="720"/>
      </w:pPr>
      <w:r w:rsidRPr="00866C5E">
        <w:t>109.</w:t>
      </w:r>
      <w:r w:rsidRPr="00866C5E">
        <w:tab/>
        <w:t>Masuya, H.</w:t>
      </w:r>
      <w:r w:rsidRPr="00866C5E">
        <w:rPr>
          <w:i/>
        </w:rPr>
        <w:t xml:space="preserve"> et al.</w:t>
      </w:r>
      <w:r w:rsidRPr="00866C5E">
        <w:t xml:space="preserve"> A novel dominant-negative mutation in Gdf5 generated by ENU mutagenesis impairs joint formation and causes osteoarthritis in mice. </w:t>
      </w:r>
      <w:r w:rsidRPr="00866C5E">
        <w:rPr>
          <w:i/>
        </w:rPr>
        <w:t>Hum Mol Genet</w:t>
      </w:r>
      <w:r w:rsidRPr="00866C5E">
        <w:t xml:space="preserve"> </w:t>
      </w:r>
      <w:r w:rsidRPr="00866C5E">
        <w:rPr>
          <w:b/>
        </w:rPr>
        <w:t>16</w:t>
      </w:r>
      <w:r w:rsidRPr="00866C5E">
        <w:t>, 2366-75 (2007).</w:t>
      </w:r>
    </w:p>
    <w:p w14:paraId="20EC7597" w14:textId="77777777" w:rsidR="00866C5E" w:rsidRPr="00866C5E" w:rsidRDefault="00866C5E" w:rsidP="00866C5E">
      <w:pPr>
        <w:pStyle w:val="EndNoteBibliography"/>
        <w:spacing w:after="0"/>
        <w:ind w:left="720" w:hanging="720"/>
      </w:pPr>
      <w:r w:rsidRPr="00866C5E">
        <w:t>110.</w:t>
      </w:r>
      <w:r w:rsidRPr="00866C5E">
        <w:tab/>
        <w:t>Harada, M.</w:t>
      </w:r>
      <w:r w:rsidRPr="00866C5E">
        <w:rPr>
          <w:i/>
        </w:rPr>
        <w:t xml:space="preserve"> et al.</w:t>
      </w:r>
      <w:r w:rsidRPr="00866C5E">
        <w:t xml:space="preserve"> Developmental failure of the intra-articular ligaments in mice with absence of growth differentiation factor 5. </w:t>
      </w:r>
      <w:r w:rsidRPr="00866C5E">
        <w:rPr>
          <w:i/>
        </w:rPr>
        <w:t>Osteoarthritis Cartilage</w:t>
      </w:r>
      <w:r w:rsidRPr="00866C5E">
        <w:t xml:space="preserve"> </w:t>
      </w:r>
      <w:r w:rsidRPr="00866C5E">
        <w:rPr>
          <w:b/>
        </w:rPr>
        <w:t>15</w:t>
      </w:r>
      <w:r w:rsidRPr="00866C5E">
        <w:t>, 468-74 (2007).</w:t>
      </w:r>
    </w:p>
    <w:p w14:paraId="6F0231EF" w14:textId="77777777" w:rsidR="00866C5E" w:rsidRPr="00866C5E" w:rsidRDefault="00866C5E" w:rsidP="00866C5E">
      <w:pPr>
        <w:pStyle w:val="EndNoteBibliography"/>
        <w:spacing w:after="0"/>
        <w:ind w:left="720" w:hanging="720"/>
      </w:pPr>
      <w:r w:rsidRPr="00866C5E">
        <w:t>111.</w:t>
      </w:r>
      <w:r w:rsidRPr="00866C5E">
        <w:tab/>
        <w:t xml:space="preserve">Daans, M., Luyten, F.P. &amp; Lories, R.J. GDF5 deficiency in mice is associated with instability-driven joint damage, gait and subchondral bone changes. </w:t>
      </w:r>
      <w:r w:rsidRPr="00866C5E">
        <w:rPr>
          <w:i/>
        </w:rPr>
        <w:t>Ann Rheum Dis</w:t>
      </w:r>
      <w:r w:rsidRPr="00866C5E">
        <w:t xml:space="preserve"> </w:t>
      </w:r>
      <w:r w:rsidRPr="00866C5E">
        <w:rPr>
          <w:b/>
        </w:rPr>
        <w:t>70</w:t>
      </w:r>
      <w:r w:rsidRPr="00866C5E">
        <w:t>, 208-13 (2011).</w:t>
      </w:r>
    </w:p>
    <w:p w14:paraId="40F51355" w14:textId="77777777" w:rsidR="00866C5E" w:rsidRPr="00866C5E" w:rsidRDefault="00866C5E" w:rsidP="00866C5E">
      <w:pPr>
        <w:pStyle w:val="EndNoteBibliography"/>
        <w:spacing w:after="0"/>
        <w:ind w:left="720" w:hanging="720"/>
      </w:pPr>
      <w:r w:rsidRPr="00866C5E">
        <w:t>112.</w:t>
      </w:r>
      <w:r w:rsidRPr="00866C5E">
        <w:tab/>
        <w:t>Valdes, A.M.</w:t>
      </w:r>
      <w:r w:rsidRPr="00866C5E">
        <w:rPr>
          <w:i/>
        </w:rPr>
        <w:t xml:space="preserve"> et al.</w:t>
      </w:r>
      <w:r w:rsidRPr="00866C5E">
        <w:t xml:space="preserve"> Genetic contribution to radiographic severity in osteoarthritis of the knee. </w:t>
      </w:r>
      <w:r w:rsidRPr="00866C5E">
        <w:rPr>
          <w:i/>
        </w:rPr>
        <w:t>Ann Rheum Dis</w:t>
      </w:r>
      <w:r w:rsidRPr="00866C5E">
        <w:t xml:space="preserve"> </w:t>
      </w:r>
      <w:r w:rsidRPr="00866C5E">
        <w:rPr>
          <w:b/>
        </w:rPr>
        <w:t>71</w:t>
      </w:r>
      <w:r w:rsidRPr="00866C5E">
        <w:t>, 1537-40 (2012).</w:t>
      </w:r>
    </w:p>
    <w:p w14:paraId="5E9D7152" w14:textId="77777777" w:rsidR="00866C5E" w:rsidRPr="00866C5E" w:rsidRDefault="00866C5E" w:rsidP="00866C5E">
      <w:pPr>
        <w:pStyle w:val="EndNoteBibliography"/>
        <w:spacing w:after="0"/>
        <w:ind w:left="720" w:hanging="720"/>
      </w:pPr>
      <w:r w:rsidRPr="00866C5E">
        <w:t>113.</w:t>
      </w:r>
      <w:r w:rsidRPr="00866C5E">
        <w:tab/>
        <w:t>Minafra, L.</w:t>
      </w:r>
      <w:r w:rsidRPr="00866C5E">
        <w:rPr>
          <w:i/>
        </w:rPr>
        <w:t xml:space="preserve"> et al.</w:t>
      </w:r>
      <w:r w:rsidRPr="00866C5E">
        <w:t xml:space="preserve"> Genetic, clinical and radiographic signs in knee osteoarthritis susceptibility. </w:t>
      </w:r>
      <w:r w:rsidRPr="00866C5E">
        <w:rPr>
          <w:i/>
        </w:rPr>
        <w:t>Arthritis Res Ther</w:t>
      </w:r>
      <w:r w:rsidRPr="00866C5E">
        <w:t xml:space="preserve"> </w:t>
      </w:r>
      <w:r w:rsidRPr="00866C5E">
        <w:rPr>
          <w:b/>
        </w:rPr>
        <w:t>16</w:t>
      </w:r>
      <w:r w:rsidRPr="00866C5E">
        <w:t>, R91 (2014).</w:t>
      </w:r>
    </w:p>
    <w:p w14:paraId="2AAA605C" w14:textId="77777777" w:rsidR="00866C5E" w:rsidRPr="00866C5E" w:rsidRDefault="00866C5E" w:rsidP="00866C5E">
      <w:pPr>
        <w:pStyle w:val="EndNoteBibliography"/>
        <w:spacing w:after="0"/>
        <w:ind w:left="720" w:hanging="720"/>
      </w:pPr>
      <w:r w:rsidRPr="00866C5E">
        <w:t>114.</w:t>
      </w:r>
      <w:r w:rsidRPr="00866C5E">
        <w:tab/>
        <w:t>Miyamoto, Y.</w:t>
      </w:r>
      <w:r w:rsidRPr="00866C5E">
        <w:rPr>
          <w:i/>
        </w:rPr>
        <w:t xml:space="preserve"> et al.</w:t>
      </w:r>
      <w:r w:rsidRPr="00866C5E">
        <w:t xml:space="preserve"> Common variants in DVWA on chromosome 3p24.3 are associated with susceptibility to knee osteoarthritis. </w:t>
      </w:r>
      <w:r w:rsidRPr="00866C5E">
        <w:rPr>
          <w:i/>
        </w:rPr>
        <w:t>Nat Genet</w:t>
      </w:r>
      <w:r w:rsidRPr="00866C5E">
        <w:t xml:space="preserve"> </w:t>
      </w:r>
      <w:r w:rsidRPr="00866C5E">
        <w:rPr>
          <w:b/>
        </w:rPr>
        <w:t>40</w:t>
      </w:r>
      <w:r w:rsidRPr="00866C5E">
        <w:t>, 994-8 (2008).</w:t>
      </w:r>
    </w:p>
    <w:p w14:paraId="750E86BC" w14:textId="77777777" w:rsidR="00866C5E" w:rsidRPr="00866C5E" w:rsidRDefault="00866C5E" w:rsidP="00866C5E">
      <w:pPr>
        <w:pStyle w:val="EndNoteBibliography"/>
        <w:spacing w:after="0"/>
        <w:ind w:left="720" w:hanging="720"/>
      </w:pPr>
      <w:r w:rsidRPr="00866C5E">
        <w:t>115.</w:t>
      </w:r>
      <w:r w:rsidRPr="00866C5E">
        <w:tab/>
        <w:t xml:space="preserve">Nakajima, M., Miyamoto, Y. &amp; Ikegawa, S. Cloning and characterization of the osteoarthritis-associated gene DVWA. </w:t>
      </w:r>
      <w:r w:rsidRPr="00866C5E">
        <w:rPr>
          <w:i/>
        </w:rPr>
        <w:t>J Bone Miner Metab</w:t>
      </w:r>
      <w:r w:rsidRPr="00866C5E">
        <w:t xml:space="preserve"> </w:t>
      </w:r>
      <w:r w:rsidRPr="00866C5E">
        <w:rPr>
          <w:b/>
        </w:rPr>
        <w:t>29</w:t>
      </w:r>
      <w:r w:rsidRPr="00866C5E">
        <w:t>, 300-8 (2011).</w:t>
      </w:r>
    </w:p>
    <w:p w14:paraId="2DBC173C" w14:textId="77777777" w:rsidR="00866C5E" w:rsidRPr="00866C5E" w:rsidRDefault="00866C5E" w:rsidP="00866C5E">
      <w:pPr>
        <w:pStyle w:val="EndNoteBibliography"/>
        <w:spacing w:after="0"/>
        <w:ind w:left="720" w:hanging="720"/>
      </w:pPr>
      <w:r w:rsidRPr="00866C5E">
        <w:t>116.</w:t>
      </w:r>
      <w:r w:rsidRPr="00866C5E">
        <w:tab/>
        <w:t>Meulenbelt, I.</w:t>
      </w:r>
      <w:r w:rsidRPr="00866C5E">
        <w:rPr>
          <w:i/>
        </w:rPr>
        <w:t xml:space="preserve"> et al.</w:t>
      </w:r>
      <w:r w:rsidRPr="00866C5E">
        <w:t xml:space="preserve"> Large replication study and meta-analyses of DVWA as an osteoarthritis susceptibility locus in European and Asian populations. </w:t>
      </w:r>
      <w:r w:rsidRPr="00866C5E">
        <w:rPr>
          <w:i/>
        </w:rPr>
        <w:t>Hum Mol Genet</w:t>
      </w:r>
      <w:r w:rsidRPr="00866C5E">
        <w:t xml:space="preserve"> </w:t>
      </w:r>
      <w:r w:rsidRPr="00866C5E">
        <w:rPr>
          <w:b/>
        </w:rPr>
        <w:t>18</w:t>
      </w:r>
      <w:r w:rsidRPr="00866C5E">
        <w:t>, 1518-23 (2009).</w:t>
      </w:r>
    </w:p>
    <w:p w14:paraId="664EE5DE" w14:textId="77777777" w:rsidR="00866C5E" w:rsidRPr="00866C5E" w:rsidRDefault="00866C5E" w:rsidP="00866C5E">
      <w:pPr>
        <w:pStyle w:val="EndNoteBibliography"/>
        <w:spacing w:after="0"/>
        <w:ind w:left="720" w:hanging="720"/>
      </w:pPr>
      <w:r w:rsidRPr="00866C5E">
        <w:t>117.</w:t>
      </w:r>
      <w:r w:rsidRPr="00866C5E">
        <w:tab/>
        <w:t>Lee, S.J.</w:t>
      </w:r>
      <w:r w:rsidRPr="00866C5E">
        <w:rPr>
          <w:i/>
        </w:rPr>
        <w:t xml:space="preserve"> et al.</w:t>
      </w:r>
      <w:r w:rsidRPr="00866C5E">
        <w:t xml:space="preserve"> Association study of the candidate gene for knee osteoarthritis in Koreans. </w:t>
      </w:r>
      <w:r w:rsidRPr="00866C5E">
        <w:rPr>
          <w:i/>
        </w:rPr>
        <w:t>Rheumatol Int</w:t>
      </w:r>
      <w:r w:rsidRPr="00866C5E">
        <w:t xml:space="preserve"> </w:t>
      </w:r>
      <w:r w:rsidRPr="00866C5E">
        <w:rPr>
          <w:b/>
        </w:rPr>
        <w:t>33</w:t>
      </w:r>
      <w:r w:rsidRPr="00866C5E">
        <w:t>, 783-6 (2013).</w:t>
      </w:r>
    </w:p>
    <w:p w14:paraId="4242F57A" w14:textId="77777777" w:rsidR="00866C5E" w:rsidRPr="00866C5E" w:rsidRDefault="00866C5E" w:rsidP="00866C5E">
      <w:pPr>
        <w:pStyle w:val="EndNoteBibliography"/>
        <w:spacing w:after="0"/>
        <w:ind w:left="720" w:hanging="720"/>
      </w:pPr>
      <w:r w:rsidRPr="00866C5E">
        <w:t>118.</w:t>
      </w:r>
      <w:r w:rsidRPr="00866C5E">
        <w:tab/>
        <w:t>Valdes, A.M.</w:t>
      </w:r>
      <w:r w:rsidRPr="00866C5E">
        <w:rPr>
          <w:i/>
        </w:rPr>
        <w:t xml:space="preserve"> et al.</w:t>
      </w:r>
      <w:r w:rsidRPr="00866C5E">
        <w:t xml:space="preserve"> Association of the DVWA and GDF5 polymorphisms with osteoarthritis in UK populations. </w:t>
      </w:r>
      <w:r w:rsidRPr="00866C5E">
        <w:rPr>
          <w:i/>
        </w:rPr>
        <w:t>Ann Rheum Dis</w:t>
      </w:r>
      <w:r w:rsidRPr="00866C5E">
        <w:t xml:space="preserve"> </w:t>
      </w:r>
      <w:r w:rsidRPr="00866C5E">
        <w:rPr>
          <w:b/>
        </w:rPr>
        <w:t>68</w:t>
      </w:r>
      <w:r w:rsidRPr="00866C5E">
        <w:t>, 1916-20 (2009).</w:t>
      </w:r>
    </w:p>
    <w:p w14:paraId="121A7B02" w14:textId="77777777" w:rsidR="00866C5E" w:rsidRPr="00866C5E" w:rsidRDefault="00866C5E" w:rsidP="00866C5E">
      <w:pPr>
        <w:pStyle w:val="EndNoteBibliography"/>
        <w:spacing w:after="0"/>
        <w:ind w:left="720" w:hanging="720"/>
      </w:pPr>
      <w:r w:rsidRPr="00866C5E">
        <w:t>119.</w:t>
      </w:r>
      <w:r w:rsidRPr="00866C5E">
        <w:tab/>
        <w:t>Nakajima, M.</w:t>
      </w:r>
      <w:r w:rsidRPr="00866C5E">
        <w:rPr>
          <w:i/>
        </w:rPr>
        <w:t xml:space="preserve"> et al.</w:t>
      </w:r>
      <w:r w:rsidRPr="00866C5E">
        <w:t xml:space="preserve"> New sequence variants in HLA class II/III region associated with susceptibility to knee osteoarthritis identified by genome-wide association study. </w:t>
      </w:r>
      <w:r w:rsidRPr="00866C5E">
        <w:rPr>
          <w:i/>
        </w:rPr>
        <w:t>PLoS One</w:t>
      </w:r>
      <w:r w:rsidRPr="00866C5E">
        <w:t xml:space="preserve"> </w:t>
      </w:r>
      <w:r w:rsidRPr="00866C5E">
        <w:rPr>
          <w:b/>
        </w:rPr>
        <w:t>5</w:t>
      </w:r>
      <w:r w:rsidRPr="00866C5E">
        <w:t>, e9723 (2010).</w:t>
      </w:r>
    </w:p>
    <w:p w14:paraId="247CA95B" w14:textId="77777777" w:rsidR="00866C5E" w:rsidRPr="00866C5E" w:rsidRDefault="00866C5E" w:rsidP="00866C5E">
      <w:pPr>
        <w:pStyle w:val="EndNoteBibliography"/>
        <w:spacing w:after="0"/>
        <w:ind w:left="720" w:hanging="720"/>
      </w:pPr>
      <w:r w:rsidRPr="00866C5E">
        <w:t>120.</w:t>
      </w:r>
      <w:r w:rsidRPr="00866C5E">
        <w:tab/>
        <w:t>Shi, D.</w:t>
      </w:r>
      <w:r w:rsidRPr="00866C5E">
        <w:rPr>
          <w:i/>
        </w:rPr>
        <w:t xml:space="preserve"> et al.</w:t>
      </w:r>
      <w:r w:rsidRPr="00866C5E">
        <w:t xml:space="preserve"> Association of single-nucleotide polymorphisms in HLA class II/III region with knee osteoarthritis. </w:t>
      </w:r>
      <w:r w:rsidRPr="00866C5E">
        <w:rPr>
          <w:i/>
        </w:rPr>
        <w:t>Osteoarthritis Cartilage</w:t>
      </w:r>
      <w:r w:rsidRPr="00866C5E">
        <w:t xml:space="preserve"> </w:t>
      </w:r>
      <w:r w:rsidRPr="00866C5E">
        <w:rPr>
          <w:b/>
        </w:rPr>
        <w:t>18</w:t>
      </w:r>
      <w:r w:rsidRPr="00866C5E">
        <w:t>, 1454-7 (2010).</w:t>
      </w:r>
    </w:p>
    <w:p w14:paraId="3D3F0E9C" w14:textId="77777777" w:rsidR="00866C5E" w:rsidRPr="00866C5E" w:rsidRDefault="00866C5E" w:rsidP="00866C5E">
      <w:pPr>
        <w:pStyle w:val="EndNoteBibliography"/>
        <w:spacing w:after="0"/>
        <w:ind w:left="720" w:hanging="720"/>
      </w:pPr>
      <w:r w:rsidRPr="00866C5E">
        <w:t>121.</w:t>
      </w:r>
      <w:r w:rsidRPr="00866C5E">
        <w:tab/>
        <w:t>Valdes, A.M.</w:t>
      </w:r>
      <w:r w:rsidRPr="00866C5E">
        <w:rPr>
          <w:i/>
        </w:rPr>
        <w:t xml:space="preserve"> et al.</w:t>
      </w:r>
      <w:r w:rsidRPr="00866C5E">
        <w:t xml:space="preserve"> Large scale replication study of the association between HLA class II/BTNL2 variants and osteoarthritis of the knee in European-descent populations. </w:t>
      </w:r>
      <w:r w:rsidRPr="00866C5E">
        <w:rPr>
          <w:i/>
        </w:rPr>
        <w:t>PLoS One</w:t>
      </w:r>
      <w:r w:rsidRPr="00866C5E">
        <w:t xml:space="preserve"> </w:t>
      </w:r>
      <w:r w:rsidRPr="00866C5E">
        <w:rPr>
          <w:b/>
        </w:rPr>
        <w:t>6</w:t>
      </w:r>
      <w:r w:rsidRPr="00866C5E">
        <w:t>, e23371 (2011).</w:t>
      </w:r>
    </w:p>
    <w:p w14:paraId="6E2D9E37" w14:textId="77777777" w:rsidR="00866C5E" w:rsidRPr="00866C5E" w:rsidRDefault="00866C5E" w:rsidP="00866C5E">
      <w:pPr>
        <w:pStyle w:val="EndNoteBibliography"/>
        <w:spacing w:after="0"/>
        <w:ind w:left="720" w:hanging="720"/>
      </w:pPr>
      <w:r w:rsidRPr="00866C5E">
        <w:t>122.</w:t>
      </w:r>
      <w:r w:rsidRPr="00866C5E">
        <w:tab/>
        <w:t>Kerkhof, H.J.</w:t>
      </w:r>
      <w:r w:rsidRPr="00866C5E">
        <w:rPr>
          <w:i/>
        </w:rPr>
        <w:t xml:space="preserve"> et al.</w:t>
      </w:r>
      <w:r w:rsidRPr="00866C5E">
        <w:t xml:space="preserve"> A genome-wide association study identifies an osteoarthritis susceptibility locus on chromosome 7q22. </w:t>
      </w:r>
      <w:r w:rsidRPr="00866C5E">
        <w:rPr>
          <w:i/>
        </w:rPr>
        <w:t>Arthritis Rheum</w:t>
      </w:r>
      <w:r w:rsidRPr="00866C5E">
        <w:t xml:space="preserve"> </w:t>
      </w:r>
      <w:r w:rsidRPr="00866C5E">
        <w:rPr>
          <w:b/>
        </w:rPr>
        <w:t>62</w:t>
      </w:r>
      <w:r w:rsidRPr="00866C5E">
        <w:t>, 499-510 (2010).</w:t>
      </w:r>
    </w:p>
    <w:p w14:paraId="3E7B8E0A" w14:textId="77777777" w:rsidR="00866C5E" w:rsidRPr="00866C5E" w:rsidRDefault="00866C5E" w:rsidP="00866C5E">
      <w:pPr>
        <w:pStyle w:val="EndNoteBibliography"/>
        <w:spacing w:after="0"/>
        <w:ind w:left="720" w:hanging="720"/>
      </w:pPr>
      <w:r w:rsidRPr="00866C5E">
        <w:t>123.</w:t>
      </w:r>
      <w:r w:rsidRPr="00866C5E">
        <w:tab/>
        <w:t>Evangelou, E.</w:t>
      </w:r>
      <w:r w:rsidRPr="00866C5E">
        <w:rPr>
          <w:i/>
        </w:rPr>
        <w:t xml:space="preserve"> et al.</w:t>
      </w:r>
      <w:r w:rsidRPr="00866C5E">
        <w:t xml:space="preserve"> Meta-analysis of genome-wide association studies confirms a susceptibility locus for knee osteoarthritis on chromosome 7q22. </w:t>
      </w:r>
      <w:r w:rsidRPr="00866C5E">
        <w:rPr>
          <w:i/>
        </w:rPr>
        <w:t>Ann Rheum Dis</w:t>
      </w:r>
      <w:r w:rsidRPr="00866C5E">
        <w:t xml:space="preserve"> </w:t>
      </w:r>
      <w:r w:rsidRPr="00866C5E">
        <w:rPr>
          <w:b/>
        </w:rPr>
        <w:t>70</w:t>
      </w:r>
      <w:r w:rsidRPr="00866C5E">
        <w:t>, 349-55 (2011).</w:t>
      </w:r>
    </w:p>
    <w:p w14:paraId="04528D28" w14:textId="77777777" w:rsidR="00866C5E" w:rsidRPr="00866C5E" w:rsidRDefault="00866C5E" w:rsidP="00866C5E">
      <w:pPr>
        <w:pStyle w:val="EndNoteBibliography"/>
        <w:spacing w:after="0"/>
        <w:ind w:left="720" w:hanging="720"/>
      </w:pPr>
      <w:r w:rsidRPr="00866C5E">
        <w:t>124.</w:t>
      </w:r>
      <w:r w:rsidRPr="00866C5E">
        <w:tab/>
        <w:t xml:space="preserve">Raine, E.V., Wreglesworth, N., Dodd, A.W., Reynard, L.N. &amp; Loughlin, J. Gene expression analysis reveals HBP1 as a key target for the osteoarthritis susceptibility locus that maps to chromosome 7q22. </w:t>
      </w:r>
      <w:r w:rsidRPr="00866C5E">
        <w:rPr>
          <w:i/>
        </w:rPr>
        <w:t>Ann Rheum Dis</w:t>
      </w:r>
      <w:r w:rsidRPr="00866C5E">
        <w:t xml:space="preserve"> </w:t>
      </w:r>
      <w:r w:rsidRPr="00866C5E">
        <w:rPr>
          <w:b/>
        </w:rPr>
        <w:t>71</w:t>
      </w:r>
      <w:r w:rsidRPr="00866C5E">
        <w:t>, 2020-7 (2012).</w:t>
      </w:r>
    </w:p>
    <w:p w14:paraId="10EB38E2" w14:textId="77777777" w:rsidR="00866C5E" w:rsidRPr="00866C5E" w:rsidRDefault="00866C5E" w:rsidP="00866C5E">
      <w:pPr>
        <w:pStyle w:val="EndNoteBibliography"/>
        <w:spacing w:after="0"/>
        <w:ind w:left="720" w:hanging="720"/>
      </w:pPr>
      <w:r w:rsidRPr="00866C5E">
        <w:t>125.</w:t>
      </w:r>
      <w:r w:rsidRPr="00866C5E">
        <w:tab/>
        <w:t>Castaño Betancourt, M.C.</w:t>
      </w:r>
      <w:r w:rsidRPr="00866C5E">
        <w:rPr>
          <w:i/>
        </w:rPr>
        <w:t xml:space="preserve"> et al.</w:t>
      </w:r>
      <w:r w:rsidRPr="00866C5E">
        <w:t xml:space="preserve"> Genome-wide association and functional studies identify the DOT1L gene to be involved in cartilage thickness and hip osteoarthritis. </w:t>
      </w:r>
      <w:r w:rsidRPr="00866C5E">
        <w:rPr>
          <w:i/>
        </w:rPr>
        <w:t>Proc Natl Acad Sci U S A</w:t>
      </w:r>
      <w:r w:rsidRPr="00866C5E">
        <w:t xml:space="preserve"> </w:t>
      </w:r>
      <w:r w:rsidRPr="00866C5E">
        <w:rPr>
          <w:b/>
        </w:rPr>
        <w:t>109</w:t>
      </w:r>
      <w:r w:rsidRPr="00866C5E">
        <w:t>, 8218-23 (2012).</w:t>
      </w:r>
    </w:p>
    <w:p w14:paraId="423AF3AB" w14:textId="77777777" w:rsidR="00866C5E" w:rsidRPr="00866C5E" w:rsidRDefault="00866C5E" w:rsidP="00866C5E">
      <w:pPr>
        <w:pStyle w:val="EndNoteBibliography"/>
        <w:spacing w:after="0"/>
        <w:ind w:left="720" w:hanging="720"/>
      </w:pPr>
      <w:r w:rsidRPr="00866C5E">
        <w:t>126.</w:t>
      </w:r>
      <w:r w:rsidRPr="00866C5E">
        <w:tab/>
        <w:t>Sovio, U.</w:t>
      </w:r>
      <w:r w:rsidRPr="00866C5E">
        <w:rPr>
          <w:i/>
        </w:rPr>
        <w:t xml:space="preserve"> et al.</w:t>
      </w:r>
      <w:r w:rsidRPr="00866C5E">
        <w:t xml:space="preserve"> Genetic determinants of height growth assessed longitudinally from infancy to adulthood in the northern Finland birth cohort 1966. </w:t>
      </w:r>
      <w:r w:rsidRPr="00866C5E">
        <w:rPr>
          <w:i/>
        </w:rPr>
        <w:t>PLoS Genet</w:t>
      </w:r>
      <w:r w:rsidRPr="00866C5E">
        <w:t xml:space="preserve"> </w:t>
      </w:r>
      <w:r w:rsidRPr="00866C5E">
        <w:rPr>
          <w:b/>
        </w:rPr>
        <w:t>5</w:t>
      </w:r>
      <w:r w:rsidRPr="00866C5E">
        <w:t>, e1000409 (2009).</w:t>
      </w:r>
    </w:p>
    <w:p w14:paraId="0086B268" w14:textId="77777777" w:rsidR="00866C5E" w:rsidRPr="00866C5E" w:rsidRDefault="00866C5E" w:rsidP="00866C5E">
      <w:pPr>
        <w:pStyle w:val="EndNoteBibliography"/>
        <w:spacing w:after="0"/>
        <w:ind w:left="720" w:hanging="720"/>
      </w:pPr>
      <w:r w:rsidRPr="00866C5E">
        <w:t>127.</w:t>
      </w:r>
      <w:r w:rsidRPr="00866C5E">
        <w:tab/>
        <w:t>Evangelou, E.</w:t>
      </w:r>
      <w:r w:rsidRPr="00866C5E">
        <w:rPr>
          <w:i/>
        </w:rPr>
        <w:t xml:space="preserve"> et al.</w:t>
      </w:r>
      <w:r w:rsidRPr="00866C5E">
        <w:t xml:space="preserve"> The DOT1L rs12982744 polymorphism is associated with osteoarthritis of the hip with genome-wide statistical significance in males. </w:t>
      </w:r>
      <w:r w:rsidRPr="00866C5E">
        <w:rPr>
          <w:i/>
        </w:rPr>
        <w:t>Ann Rheum Dis</w:t>
      </w:r>
      <w:r w:rsidRPr="00866C5E">
        <w:t xml:space="preserve"> </w:t>
      </w:r>
      <w:r w:rsidRPr="00866C5E">
        <w:rPr>
          <w:b/>
        </w:rPr>
        <w:t>72</w:t>
      </w:r>
      <w:r w:rsidRPr="00866C5E">
        <w:t>, 1264-5 (2013).</w:t>
      </w:r>
    </w:p>
    <w:p w14:paraId="2840FD68" w14:textId="77777777" w:rsidR="00866C5E" w:rsidRPr="00866C5E" w:rsidRDefault="00866C5E" w:rsidP="00866C5E">
      <w:pPr>
        <w:pStyle w:val="EndNoteBibliography"/>
        <w:spacing w:after="0"/>
        <w:ind w:left="720" w:hanging="720"/>
      </w:pPr>
      <w:r w:rsidRPr="00866C5E">
        <w:t>128.</w:t>
      </w:r>
      <w:r w:rsidRPr="00866C5E">
        <w:tab/>
        <w:t>Xu, J.</w:t>
      </w:r>
      <w:r w:rsidRPr="00866C5E">
        <w:rPr>
          <w:i/>
        </w:rPr>
        <w:t xml:space="preserve"> et al.</w:t>
      </w:r>
      <w:r w:rsidRPr="00866C5E">
        <w:t xml:space="preserve"> The steroid receptor coactivator SRC-3 (p/CIP/RAC3/AIB1/ACTR/TRAM-1) is required for normal growth, puberty, female reproductive function, and mammary gland development. </w:t>
      </w:r>
      <w:r w:rsidRPr="00866C5E">
        <w:rPr>
          <w:i/>
        </w:rPr>
        <w:t>Proc Natl Acad Sci U S A</w:t>
      </w:r>
      <w:r w:rsidRPr="00866C5E">
        <w:t xml:space="preserve"> </w:t>
      </w:r>
      <w:r w:rsidRPr="00866C5E">
        <w:rPr>
          <w:b/>
        </w:rPr>
        <w:t>97</w:t>
      </w:r>
      <w:r w:rsidRPr="00866C5E">
        <w:t>, 6379-84 (2000).</w:t>
      </w:r>
    </w:p>
    <w:p w14:paraId="0CDA4A9D" w14:textId="77777777" w:rsidR="00866C5E" w:rsidRPr="00866C5E" w:rsidRDefault="00866C5E" w:rsidP="00866C5E">
      <w:pPr>
        <w:pStyle w:val="EndNoteBibliography"/>
        <w:spacing w:after="0"/>
        <w:ind w:left="720" w:hanging="720"/>
      </w:pPr>
      <w:r w:rsidRPr="00866C5E">
        <w:t>129.</w:t>
      </w:r>
      <w:r w:rsidRPr="00866C5E">
        <w:tab/>
        <w:t xml:space="preserve">Nicholls, J.J., Brassill, M.J., Williams, G.R. &amp; Bassett, J.H. The skeletal consequences of thyrotoxicosis. </w:t>
      </w:r>
      <w:r w:rsidRPr="00866C5E">
        <w:rPr>
          <w:i/>
        </w:rPr>
        <w:t>J Endocrinol</w:t>
      </w:r>
      <w:r w:rsidRPr="00866C5E">
        <w:t xml:space="preserve"> </w:t>
      </w:r>
      <w:r w:rsidRPr="00866C5E">
        <w:rPr>
          <w:b/>
        </w:rPr>
        <w:t>213</w:t>
      </w:r>
      <w:r w:rsidRPr="00866C5E">
        <w:t>, 209-21 (2012).</w:t>
      </w:r>
    </w:p>
    <w:p w14:paraId="1A3FDB88" w14:textId="77777777" w:rsidR="00866C5E" w:rsidRPr="00866C5E" w:rsidRDefault="00866C5E" w:rsidP="00866C5E">
      <w:pPr>
        <w:pStyle w:val="EndNoteBibliography"/>
        <w:spacing w:after="0"/>
        <w:ind w:left="720" w:hanging="720"/>
      </w:pPr>
      <w:r w:rsidRPr="00866C5E">
        <w:t>130.</w:t>
      </w:r>
      <w:r w:rsidRPr="00866C5E">
        <w:tab/>
        <w:t xml:space="preserve">Millward-Sadler, S.J., Khan, N.S., Bracher, M.G., Wright, M.O. &amp; Salter, D.M. Roles for the interleukin-4 receptor and associated JAK/STAT proteins in human articular chondrocyte mechanotransduction. </w:t>
      </w:r>
      <w:r w:rsidRPr="00866C5E">
        <w:rPr>
          <w:i/>
        </w:rPr>
        <w:t>Osteoarthritis Cartilage</w:t>
      </w:r>
      <w:r w:rsidRPr="00866C5E">
        <w:t xml:space="preserve"> </w:t>
      </w:r>
      <w:r w:rsidRPr="00866C5E">
        <w:rPr>
          <w:b/>
        </w:rPr>
        <w:t>14</w:t>
      </w:r>
      <w:r w:rsidRPr="00866C5E">
        <w:t>, 991-1001 (2006).</w:t>
      </w:r>
    </w:p>
    <w:p w14:paraId="08751ED1" w14:textId="77777777" w:rsidR="00866C5E" w:rsidRPr="00866C5E" w:rsidRDefault="00866C5E" w:rsidP="00866C5E">
      <w:pPr>
        <w:pStyle w:val="EndNoteBibliography"/>
        <w:spacing w:after="0"/>
        <w:ind w:left="720" w:hanging="720"/>
      </w:pPr>
      <w:r w:rsidRPr="00866C5E">
        <w:lastRenderedPageBreak/>
        <w:t>131.</w:t>
      </w:r>
      <w:r w:rsidRPr="00866C5E">
        <w:tab/>
        <w:t>Abecasis, G.R.</w:t>
      </w:r>
      <w:r w:rsidRPr="00866C5E">
        <w:rPr>
          <w:i/>
        </w:rPr>
        <w:t xml:space="preserve"> et al.</w:t>
      </w:r>
      <w:r w:rsidRPr="00866C5E">
        <w:t xml:space="preserve"> A map of human genome variation from population-scale sequencing. </w:t>
      </w:r>
      <w:r w:rsidRPr="00866C5E">
        <w:rPr>
          <w:i/>
        </w:rPr>
        <w:t>Nature</w:t>
      </w:r>
      <w:r w:rsidRPr="00866C5E">
        <w:t xml:space="preserve"> </w:t>
      </w:r>
      <w:r w:rsidRPr="00866C5E">
        <w:rPr>
          <w:b/>
        </w:rPr>
        <w:t>467</w:t>
      </w:r>
      <w:r w:rsidRPr="00866C5E">
        <w:t>, 1061-73 (2010).</w:t>
      </w:r>
    </w:p>
    <w:p w14:paraId="5F12FD39" w14:textId="77777777" w:rsidR="00866C5E" w:rsidRPr="00866C5E" w:rsidRDefault="00866C5E" w:rsidP="00866C5E">
      <w:pPr>
        <w:pStyle w:val="EndNoteBibliography"/>
        <w:spacing w:after="0"/>
        <w:ind w:left="720" w:hanging="720"/>
      </w:pPr>
      <w:r w:rsidRPr="00866C5E">
        <w:t>132.</w:t>
      </w:r>
      <w:r w:rsidRPr="00866C5E">
        <w:tab/>
        <w:t>Day-Williams, A.G.</w:t>
      </w:r>
      <w:r w:rsidRPr="00866C5E">
        <w:rPr>
          <w:i/>
        </w:rPr>
        <w:t xml:space="preserve"> et al.</w:t>
      </w:r>
      <w:r w:rsidRPr="00866C5E">
        <w:t xml:space="preserve"> A variant in MCF2L is associated with osteoarthritis. </w:t>
      </w:r>
      <w:r w:rsidRPr="00866C5E">
        <w:rPr>
          <w:i/>
        </w:rPr>
        <w:t>Am J Hum Genet</w:t>
      </w:r>
      <w:r w:rsidRPr="00866C5E">
        <w:t xml:space="preserve"> </w:t>
      </w:r>
      <w:r w:rsidRPr="00866C5E">
        <w:rPr>
          <w:b/>
        </w:rPr>
        <w:t>89</w:t>
      </w:r>
      <w:r w:rsidRPr="00866C5E">
        <w:t>, 446-50 (2011).</w:t>
      </w:r>
    </w:p>
    <w:p w14:paraId="104D990C" w14:textId="77777777" w:rsidR="00866C5E" w:rsidRPr="00866C5E" w:rsidRDefault="00866C5E" w:rsidP="00866C5E">
      <w:pPr>
        <w:pStyle w:val="EndNoteBibliography"/>
        <w:spacing w:after="0"/>
        <w:ind w:left="720" w:hanging="720"/>
      </w:pPr>
      <w:r w:rsidRPr="00866C5E">
        <w:t>133.</w:t>
      </w:r>
      <w:r w:rsidRPr="00866C5E">
        <w:tab/>
        <w:t>Mitchell, R.E.</w:t>
      </w:r>
      <w:r w:rsidRPr="00866C5E">
        <w:rPr>
          <w:i/>
        </w:rPr>
        <w:t xml:space="preserve"> et al.</w:t>
      </w:r>
      <w:r w:rsidRPr="00866C5E">
        <w:t xml:space="preserve"> New tools for studying osteoarthritis genetics in zebrafish. </w:t>
      </w:r>
      <w:r w:rsidRPr="00866C5E">
        <w:rPr>
          <w:i/>
        </w:rPr>
        <w:t>Osteoarthritis Cartilage</w:t>
      </w:r>
      <w:r w:rsidRPr="00866C5E">
        <w:t xml:space="preserve"> </w:t>
      </w:r>
      <w:r w:rsidRPr="00866C5E">
        <w:rPr>
          <w:b/>
        </w:rPr>
        <w:t>21</w:t>
      </w:r>
      <w:r w:rsidRPr="00866C5E">
        <w:t>, 269-78 (2013).</w:t>
      </w:r>
    </w:p>
    <w:p w14:paraId="00CE2CB7" w14:textId="77777777" w:rsidR="00866C5E" w:rsidRPr="00866C5E" w:rsidRDefault="00866C5E" w:rsidP="00866C5E">
      <w:pPr>
        <w:pStyle w:val="EndNoteBibliography"/>
        <w:spacing w:after="0"/>
        <w:ind w:left="720" w:hanging="720"/>
      </w:pPr>
      <w:r w:rsidRPr="00866C5E">
        <w:t>134.</w:t>
      </w:r>
      <w:r w:rsidRPr="00866C5E">
        <w:tab/>
        <w:t>Yoshizawa, M.</w:t>
      </w:r>
      <w:r w:rsidRPr="00866C5E">
        <w:rPr>
          <w:i/>
        </w:rPr>
        <w:t xml:space="preserve"> et al.</w:t>
      </w:r>
      <w:r w:rsidRPr="00866C5E">
        <w:t xml:space="preserve"> Dynamic and coordinated expression profile of dbl-family guanine nucleotide exchange factors in the developing mouse brain. </w:t>
      </w:r>
      <w:r w:rsidRPr="00866C5E">
        <w:rPr>
          <w:i/>
        </w:rPr>
        <w:t>Gene Expr Patterns</w:t>
      </w:r>
      <w:r w:rsidRPr="00866C5E">
        <w:t xml:space="preserve"> </w:t>
      </w:r>
      <w:r w:rsidRPr="00866C5E">
        <w:rPr>
          <w:b/>
        </w:rPr>
        <w:t>3</w:t>
      </w:r>
      <w:r w:rsidRPr="00866C5E">
        <w:t>, 375-81 (2003).</w:t>
      </w:r>
    </w:p>
    <w:p w14:paraId="11FEACC1" w14:textId="77777777" w:rsidR="00866C5E" w:rsidRPr="00866C5E" w:rsidRDefault="00866C5E" w:rsidP="00866C5E">
      <w:pPr>
        <w:pStyle w:val="EndNoteBibliography"/>
        <w:spacing w:after="0"/>
        <w:ind w:left="720" w:hanging="720"/>
      </w:pPr>
      <w:r w:rsidRPr="00866C5E">
        <w:t>135.</w:t>
      </w:r>
      <w:r w:rsidRPr="00866C5E">
        <w:tab/>
        <w:t>Zeggini, E.</w:t>
      </w:r>
      <w:r w:rsidRPr="00866C5E">
        <w:rPr>
          <w:i/>
        </w:rPr>
        <w:t xml:space="preserve"> et al.</w:t>
      </w:r>
      <w:r w:rsidRPr="00866C5E">
        <w:t xml:space="preserve"> Identification of new susceptibility loci for osteoarthritis (arcOGEN): a genome-wide association study. </w:t>
      </w:r>
      <w:r w:rsidRPr="00866C5E">
        <w:rPr>
          <w:i/>
        </w:rPr>
        <w:t>Lancet</w:t>
      </w:r>
      <w:r w:rsidRPr="00866C5E">
        <w:t xml:space="preserve"> </w:t>
      </w:r>
      <w:r w:rsidRPr="00866C5E">
        <w:rPr>
          <w:b/>
        </w:rPr>
        <w:t>380</w:t>
      </w:r>
      <w:r w:rsidRPr="00866C5E">
        <w:t>, 815-23 (2012).</w:t>
      </w:r>
    </w:p>
    <w:p w14:paraId="20787558" w14:textId="77777777" w:rsidR="00866C5E" w:rsidRPr="00866C5E" w:rsidRDefault="00866C5E" w:rsidP="00866C5E">
      <w:pPr>
        <w:pStyle w:val="EndNoteBibliography"/>
        <w:spacing w:after="0"/>
        <w:ind w:left="720" w:hanging="720"/>
      </w:pPr>
      <w:r w:rsidRPr="00866C5E">
        <w:t>136.</w:t>
      </w:r>
      <w:r w:rsidRPr="00866C5E">
        <w:tab/>
        <w:t xml:space="preserve">Wang, K.S., Liu, X.F. &amp; Aragam, N. A genome-wide meta-analysis identifies novel loci associated with schizophrenia and bipolar disorder. </w:t>
      </w:r>
      <w:r w:rsidRPr="00866C5E">
        <w:rPr>
          <w:i/>
        </w:rPr>
        <w:t>Schizophr Res</w:t>
      </w:r>
      <w:r w:rsidRPr="00866C5E">
        <w:t xml:space="preserve"> </w:t>
      </w:r>
      <w:r w:rsidRPr="00866C5E">
        <w:rPr>
          <w:b/>
        </w:rPr>
        <w:t>124</w:t>
      </w:r>
      <w:r w:rsidRPr="00866C5E">
        <w:t>, 192-9 (2010).</w:t>
      </w:r>
    </w:p>
    <w:p w14:paraId="6BDB636C" w14:textId="77777777" w:rsidR="00866C5E" w:rsidRPr="00866C5E" w:rsidRDefault="00866C5E" w:rsidP="00866C5E">
      <w:pPr>
        <w:pStyle w:val="EndNoteBibliography"/>
        <w:spacing w:after="0"/>
        <w:ind w:left="720" w:hanging="720"/>
      </w:pPr>
      <w:r w:rsidRPr="00866C5E">
        <w:t>137.</w:t>
      </w:r>
      <w:r w:rsidRPr="00866C5E">
        <w:tab/>
        <w:t>Lionel, A.C.</w:t>
      </w:r>
      <w:r w:rsidRPr="00866C5E">
        <w:rPr>
          <w:i/>
        </w:rPr>
        <w:t xml:space="preserve"> et al.</w:t>
      </w:r>
      <w:r w:rsidRPr="00866C5E">
        <w:t xml:space="preserve"> Disruption of the ASTN2/TRIM32 locus at 9q33.1 is a risk factor in males for autism spectrum disorders, ADHD and other neurodevelopmental phenotypes. </w:t>
      </w:r>
      <w:r w:rsidRPr="00866C5E">
        <w:rPr>
          <w:i/>
        </w:rPr>
        <w:t>Hum Mol Genet</w:t>
      </w:r>
      <w:r w:rsidRPr="00866C5E">
        <w:t xml:space="preserve"> </w:t>
      </w:r>
      <w:r w:rsidRPr="00866C5E">
        <w:rPr>
          <w:b/>
        </w:rPr>
        <w:t>23</w:t>
      </w:r>
      <w:r w:rsidRPr="00866C5E">
        <w:t>, 2752-68 (2014).</w:t>
      </w:r>
    </w:p>
    <w:p w14:paraId="6BB4C0A9" w14:textId="77777777" w:rsidR="00866C5E" w:rsidRPr="00866C5E" w:rsidRDefault="00866C5E" w:rsidP="00866C5E">
      <w:pPr>
        <w:pStyle w:val="EndNoteBibliography"/>
        <w:spacing w:after="0"/>
        <w:ind w:left="720" w:hanging="720"/>
      </w:pPr>
      <w:r w:rsidRPr="00866C5E">
        <w:t>138.</w:t>
      </w:r>
      <w:r w:rsidRPr="00866C5E">
        <w:tab/>
        <w:t>Freilinger, T.</w:t>
      </w:r>
      <w:r w:rsidRPr="00866C5E">
        <w:rPr>
          <w:i/>
        </w:rPr>
        <w:t xml:space="preserve"> et al.</w:t>
      </w:r>
      <w:r w:rsidRPr="00866C5E">
        <w:t xml:space="preserve"> Genome-wide association analysis identifies susceptibility loci for migraine without aura. </w:t>
      </w:r>
      <w:r w:rsidRPr="00866C5E">
        <w:rPr>
          <w:i/>
        </w:rPr>
        <w:t>Nat Genet</w:t>
      </w:r>
      <w:r w:rsidRPr="00866C5E">
        <w:t xml:space="preserve"> </w:t>
      </w:r>
      <w:r w:rsidRPr="00866C5E">
        <w:rPr>
          <w:b/>
        </w:rPr>
        <w:t>44</w:t>
      </w:r>
      <w:r w:rsidRPr="00866C5E">
        <w:t>, 777-82 (2012).</w:t>
      </w:r>
    </w:p>
    <w:p w14:paraId="6804893F" w14:textId="77777777" w:rsidR="00866C5E" w:rsidRPr="00866C5E" w:rsidRDefault="00866C5E" w:rsidP="00866C5E">
      <w:pPr>
        <w:pStyle w:val="EndNoteBibliography"/>
        <w:spacing w:after="0"/>
        <w:ind w:left="720" w:hanging="720"/>
      </w:pPr>
      <w:r w:rsidRPr="00866C5E">
        <w:t>139.</w:t>
      </w:r>
      <w:r w:rsidRPr="00866C5E">
        <w:tab/>
        <w:t xml:space="preserve">Wilson, P.M., Fryer, R.H., Fang, Y. &amp; Hatten, M.E. Astn2, a novel member of the astrotactin gene family, regulates the trafficking of ASTN1 during glial-guided neuronal migration. </w:t>
      </w:r>
      <w:r w:rsidRPr="00866C5E">
        <w:rPr>
          <w:i/>
        </w:rPr>
        <w:t>J Neurosci</w:t>
      </w:r>
      <w:r w:rsidRPr="00866C5E">
        <w:t xml:space="preserve"> </w:t>
      </w:r>
      <w:r w:rsidRPr="00866C5E">
        <w:rPr>
          <w:b/>
        </w:rPr>
        <w:t>30</w:t>
      </w:r>
      <w:r w:rsidRPr="00866C5E">
        <w:t>, 8529-40 (2010).</w:t>
      </w:r>
    </w:p>
    <w:p w14:paraId="46E0082F" w14:textId="77777777" w:rsidR="00866C5E" w:rsidRPr="00866C5E" w:rsidRDefault="00866C5E" w:rsidP="00866C5E">
      <w:pPr>
        <w:pStyle w:val="EndNoteBibliography"/>
        <w:spacing w:after="0"/>
        <w:ind w:left="720" w:hanging="720"/>
      </w:pPr>
      <w:r w:rsidRPr="00866C5E">
        <w:t>140.</w:t>
      </w:r>
      <w:r w:rsidRPr="00866C5E">
        <w:tab/>
        <w:t>Karlsson, C.</w:t>
      </w:r>
      <w:r w:rsidRPr="00866C5E">
        <w:rPr>
          <w:i/>
        </w:rPr>
        <w:t xml:space="preserve"> et al.</w:t>
      </w:r>
      <w:r w:rsidRPr="00866C5E">
        <w:t xml:space="preserve"> Genome-wide expression profiling reveals new candidate genes associated with osteoarthritis. </w:t>
      </w:r>
      <w:r w:rsidRPr="00866C5E">
        <w:rPr>
          <w:i/>
        </w:rPr>
        <w:t>Osteoarthritis Cartilage</w:t>
      </w:r>
      <w:r w:rsidRPr="00866C5E">
        <w:t xml:space="preserve"> </w:t>
      </w:r>
      <w:r w:rsidRPr="00866C5E">
        <w:rPr>
          <w:b/>
        </w:rPr>
        <w:t>18</w:t>
      </w:r>
      <w:r w:rsidRPr="00866C5E">
        <w:t>, 581-92 (2010).</w:t>
      </w:r>
    </w:p>
    <w:p w14:paraId="612732A7" w14:textId="77777777" w:rsidR="00866C5E" w:rsidRPr="00866C5E" w:rsidRDefault="00866C5E" w:rsidP="00866C5E">
      <w:pPr>
        <w:pStyle w:val="EndNoteBibliography"/>
        <w:spacing w:after="0"/>
        <w:ind w:left="720" w:hanging="720"/>
      </w:pPr>
      <w:r w:rsidRPr="00866C5E">
        <w:t>141.</w:t>
      </w:r>
      <w:r w:rsidRPr="00866C5E">
        <w:tab/>
        <w:t xml:space="preserve">Klüppel, M., Wight, T.N., Chan, C., Hinek, A. &amp; Wrana, J.L. Maintenance of chondroitin sulfation balance by chondroitin-4-sulfotransferase 1 is required for chondrocyte development and growth factor signaling during cartilage morphogenesis. </w:t>
      </w:r>
      <w:r w:rsidRPr="00866C5E">
        <w:rPr>
          <w:i/>
        </w:rPr>
        <w:t>Development</w:t>
      </w:r>
      <w:r w:rsidRPr="00866C5E">
        <w:t xml:space="preserve"> </w:t>
      </w:r>
      <w:r w:rsidRPr="00866C5E">
        <w:rPr>
          <w:b/>
        </w:rPr>
        <w:t>132</w:t>
      </w:r>
      <w:r w:rsidRPr="00866C5E">
        <w:t>, 3989-4003 (2005).</w:t>
      </w:r>
    </w:p>
    <w:p w14:paraId="6E6E0238" w14:textId="77777777" w:rsidR="00866C5E" w:rsidRPr="00866C5E" w:rsidRDefault="00866C5E" w:rsidP="00866C5E">
      <w:pPr>
        <w:pStyle w:val="EndNoteBibliography"/>
        <w:spacing w:after="0"/>
        <w:ind w:left="720" w:hanging="720"/>
      </w:pPr>
      <w:r w:rsidRPr="00866C5E">
        <w:t>142.</w:t>
      </w:r>
      <w:r w:rsidRPr="00866C5E">
        <w:tab/>
        <w:t>Izu, Y.</w:t>
      </w:r>
      <w:r w:rsidRPr="00866C5E">
        <w:rPr>
          <w:i/>
        </w:rPr>
        <w:t xml:space="preserve"> et al.</w:t>
      </w:r>
      <w:r w:rsidRPr="00866C5E">
        <w:t xml:space="preserve"> Type XII collagen regulates osteoblast polarity and communication during bone formation. </w:t>
      </w:r>
      <w:r w:rsidRPr="00866C5E">
        <w:rPr>
          <w:i/>
        </w:rPr>
        <w:t>J Cell Biol</w:t>
      </w:r>
      <w:r w:rsidRPr="00866C5E">
        <w:t xml:space="preserve"> </w:t>
      </w:r>
      <w:r w:rsidRPr="00866C5E">
        <w:rPr>
          <w:b/>
        </w:rPr>
        <w:t>193</w:t>
      </w:r>
      <w:r w:rsidRPr="00866C5E">
        <w:t>, 1115-30 (2011).</w:t>
      </w:r>
    </w:p>
    <w:p w14:paraId="05629799" w14:textId="77777777" w:rsidR="00866C5E" w:rsidRPr="00866C5E" w:rsidRDefault="00866C5E" w:rsidP="00866C5E">
      <w:pPr>
        <w:pStyle w:val="EndNoteBibliography"/>
        <w:spacing w:after="0"/>
        <w:ind w:left="720" w:hanging="720"/>
      </w:pPr>
      <w:r w:rsidRPr="00866C5E">
        <w:t>143.</w:t>
      </w:r>
      <w:r w:rsidRPr="00866C5E">
        <w:tab/>
        <w:t>Lanske, B.</w:t>
      </w:r>
      <w:r w:rsidRPr="00866C5E">
        <w:rPr>
          <w:i/>
        </w:rPr>
        <w:t xml:space="preserve"> et al.</w:t>
      </w:r>
      <w:r w:rsidRPr="00866C5E">
        <w:t xml:space="preserve"> Ablation of the PTHrP gene or the PTH/PTHrP receptor gene leads to distinct abnormalities in bone development. </w:t>
      </w:r>
      <w:r w:rsidRPr="00866C5E">
        <w:rPr>
          <w:i/>
        </w:rPr>
        <w:t>J Clin Invest</w:t>
      </w:r>
      <w:r w:rsidRPr="00866C5E">
        <w:t xml:space="preserve"> </w:t>
      </w:r>
      <w:r w:rsidRPr="00866C5E">
        <w:rPr>
          <w:b/>
        </w:rPr>
        <w:t>104</w:t>
      </w:r>
      <w:r w:rsidRPr="00866C5E">
        <w:t>, 399-407 (1999).</w:t>
      </w:r>
    </w:p>
    <w:p w14:paraId="4CAB47AA" w14:textId="77777777" w:rsidR="00866C5E" w:rsidRPr="00866C5E" w:rsidRDefault="00866C5E" w:rsidP="00866C5E">
      <w:pPr>
        <w:pStyle w:val="EndNoteBibliography"/>
        <w:spacing w:after="0"/>
        <w:ind w:left="720" w:hanging="720"/>
      </w:pPr>
      <w:r w:rsidRPr="00866C5E">
        <w:t>144.</w:t>
      </w:r>
      <w:r w:rsidRPr="00866C5E">
        <w:tab/>
        <w:t>Yuan, Q.</w:t>
      </w:r>
      <w:r w:rsidRPr="00866C5E">
        <w:rPr>
          <w:i/>
        </w:rPr>
        <w:t xml:space="preserve"> et al.</w:t>
      </w:r>
      <w:r w:rsidRPr="00866C5E">
        <w:t xml:space="preserve"> Deletion of PTH rescues skeletal abnormalities and high osteopontin levels in Klotho-/- mice. </w:t>
      </w:r>
      <w:r w:rsidRPr="00866C5E">
        <w:rPr>
          <w:i/>
        </w:rPr>
        <w:t>PLoS Genet</w:t>
      </w:r>
      <w:r w:rsidRPr="00866C5E">
        <w:t xml:space="preserve"> </w:t>
      </w:r>
      <w:r w:rsidRPr="00866C5E">
        <w:rPr>
          <w:b/>
        </w:rPr>
        <w:t>8</w:t>
      </w:r>
      <w:r w:rsidRPr="00866C5E">
        <w:t>, e1002726 (2012).</w:t>
      </w:r>
    </w:p>
    <w:p w14:paraId="51B646D1" w14:textId="77777777" w:rsidR="00866C5E" w:rsidRPr="00866C5E" w:rsidRDefault="00866C5E" w:rsidP="00866C5E">
      <w:pPr>
        <w:pStyle w:val="EndNoteBibliography"/>
        <w:spacing w:after="0"/>
        <w:ind w:left="720" w:hanging="720"/>
      </w:pPr>
      <w:r w:rsidRPr="00866C5E">
        <w:t>145.</w:t>
      </w:r>
      <w:r w:rsidRPr="00866C5E">
        <w:tab/>
        <w:t>Thorleifsson, G.</w:t>
      </w:r>
      <w:r w:rsidRPr="00866C5E">
        <w:rPr>
          <w:i/>
        </w:rPr>
        <w:t xml:space="preserve"> et al.</w:t>
      </w:r>
      <w:r w:rsidRPr="00866C5E">
        <w:t xml:space="preserve"> Genome-wide association yields new sequence variants at seven loci that associate with measures of obesity. </w:t>
      </w:r>
      <w:r w:rsidRPr="00866C5E">
        <w:rPr>
          <w:i/>
        </w:rPr>
        <w:t>Nat Genet</w:t>
      </w:r>
      <w:r w:rsidRPr="00866C5E">
        <w:t xml:space="preserve"> </w:t>
      </w:r>
      <w:r w:rsidRPr="00866C5E">
        <w:rPr>
          <w:b/>
        </w:rPr>
        <w:t>41</w:t>
      </w:r>
      <w:r w:rsidRPr="00866C5E">
        <w:t>, 18-24 (2009).</w:t>
      </w:r>
    </w:p>
    <w:p w14:paraId="7F5C839A" w14:textId="77777777" w:rsidR="00866C5E" w:rsidRPr="00866C5E" w:rsidRDefault="00866C5E" w:rsidP="00866C5E">
      <w:pPr>
        <w:pStyle w:val="EndNoteBibliography"/>
        <w:spacing w:after="0"/>
        <w:ind w:left="720" w:hanging="720"/>
      </w:pPr>
      <w:r w:rsidRPr="00866C5E">
        <w:t>146.</w:t>
      </w:r>
      <w:r w:rsidRPr="00866C5E">
        <w:tab/>
        <w:t>Frayling, T.M.</w:t>
      </w:r>
      <w:r w:rsidRPr="00866C5E">
        <w:rPr>
          <w:i/>
        </w:rPr>
        <w:t xml:space="preserve"> et al.</w:t>
      </w:r>
      <w:r w:rsidRPr="00866C5E">
        <w:t xml:space="preserve"> A common variant in the FTO gene is associated with body mass index and predisposes to childhood and adult obesity. </w:t>
      </w:r>
      <w:r w:rsidRPr="00866C5E">
        <w:rPr>
          <w:i/>
        </w:rPr>
        <w:t>Science</w:t>
      </w:r>
      <w:r w:rsidRPr="00866C5E">
        <w:t xml:space="preserve"> </w:t>
      </w:r>
      <w:r w:rsidRPr="00866C5E">
        <w:rPr>
          <w:b/>
        </w:rPr>
        <w:t>316</w:t>
      </w:r>
      <w:r w:rsidRPr="00866C5E">
        <w:t>, 889-94 (2007).</w:t>
      </w:r>
    </w:p>
    <w:p w14:paraId="412B643D" w14:textId="77777777" w:rsidR="00866C5E" w:rsidRPr="00866C5E" w:rsidRDefault="00866C5E" w:rsidP="00866C5E">
      <w:pPr>
        <w:pStyle w:val="EndNoteBibliography"/>
        <w:spacing w:after="0"/>
        <w:ind w:left="720" w:hanging="720"/>
      </w:pPr>
      <w:r w:rsidRPr="00866C5E">
        <w:t>147.</w:t>
      </w:r>
      <w:r w:rsidRPr="00866C5E">
        <w:tab/>
        <w:t>Elliott, K.S.</w:t>
      </w:r>
      <w:r w:rsidRPr="00866C5E">
        <w:rPr>
          <w:i/>
        </w:rPr>
        <w:t xml:space="preserve"> et al.</w:t>
      </w:r>
      <w:r w:rsidRPr="00866C5E">
        <w:t xml:space="preserve"> Evaluation of the genetic overlap between osteoarthritis with body mass index and height using genome-wide association scan data. </w:t>
      </w:r>
      <w:r w:rsidRPr="00866C5E">
        <w:rPr>
          <w:i/>
        </w:rPr>
        <w:t>Ann Rheum Dis</w:t>
      </w:r>
      <w:r w:rsidRPr="00866C5E">
        <w:t xml:space="preserve"> </w:t>
      </w:r>
      <w:r w:rsidRPr="00866C5E">
        <w:rPr>
          <w:b/>
        </w:rPr>
        <w:t>72</w:t>
      </w:r>
      <w:r w:rsidRPr="00866C5E">
        <w:t>, 935-41 (2013).</w:t>
      </w:r>
    </w:p>
    <w:p w14:paraId="413EF5D8" w14:textId="77777777" w:rsidR="00866C5E" w:rsidRPr="00866C5E" w:rsidRDefault="00866C5E" w:rsidP="00866C5E">
      <w:pPr>
        <w:pStyle w:val="EndNoteBibliography"/>
        <w:spacing w:after="0"/>
        <w:ind w:left="720" w:hanging="720"/>
      </w:pPr>
      <w:r w:rsidRPr="00866C5E">
        <w:t>148.</w:t>
      </w:r>
      <w:r w:rsidRPr="00866C5E">
        <w:tab/>
        <w:t>Panoutsopoulou, K.</w:t>
      </w:r>
      <w:r w:rsidRPr="00866C5E">
        <w:rPr>
          <w:i/>
        </w:rPr>
        <w:t xml:space="preserve"> et al.</w:t>
      </w:r>
      <w:r w:rsidRPr="00866C5E">
        <w:t xml:space="preserve"> The effect of FTO variation on increased osteoarthritis risk is mediated through body mass index: a mendelian randomisation study. </w:t>
      </w:r>
      <w:r w:rsidRPr="00866C5E">
        <w:rPr>
          <w:i/>
        </w:rPr>
        <w:t>Ann Rheum Dis</w:t>
      </w:r>
      <w:r w:rsidRPr="00866C5E">
        <w:t xml:space="preserve"> (2013).</w:t>
      </w:r>
    </w:p>
    <w:p w14:paraId="31FCF3AC" w14:textId="77777777" w:rsidR="00866C5E" w:rsidRPr="00866C5E" w:rsidRDefault="00866C5E" w:rsidP="00866C5E">
      <w:pPr>
        <w:pStyle w:val="EndNoteBibliography"/>
        <w:spacing w:after="0"/>
        <w:ind w:left="720" w:hanging="720"/>
      </w:pPr>
      <w:r w:rsidRPr="00866C5E">
        <w:t>149.</w:t>
      </w:r>
      <w:r w:rsidRPr="00866C5E">
        <w:tab/>
        <w:t>Liu, F.</w:t>
      </w:r>
      <w:r w:rsidRPr="00866C5E">
        <w:rPr>
          <w:i/>
        </w:rPr>
        <w:t xml:space="preserve"> et al.</w:t>
      </w:r>
      <w:r w:rsidRPr="00866C5E">
        <w:t xml:space="preserve"> A genome-wide association study identifies five loci influencing facial morphology in Europeans. </w:t>
      </w:r>
      <w:r w:rsidRPr="00866C5E">
        <w:rPr>
          <w:i/>
        </w:rPr>
        <w:t>PLoS Genet</w:t>
      </w:r>
      <w:r w:rsidRPr="00866C5E">
        <w:t xml:space="preserve"> </w:t>
      </w:r>
      <w:r w:rsidRPr="00866C5E">
        <w:rPr>
          <w:b/>
        </w:rPr>
        <w:t>8</w:t>
      </w:r>
      <w:r w:rsidRPr="00866C5E">
        <w:t>, e1002932 (2012).</w:t>
      </w:r>
    </w:p>
    <w:p w14:paraId="359AF9DF" w14:textId="77777777" w:rsidR="00866C5E" w:rsidRPr="00866C5E" w:rsidRDefault="00866C5E" w:rsidP="00866C5E">
      <w:pPr>
        <w:pStyle w:val="EndNoteBibliography"/>
        <w:spacing w:after="0"/>
        <w:ind w:left="720" w:hanging="720"/>
      </w:pPr>
      <w:r w:rsidRPr="00866C5E">
        <w:t>150.</w:t>
      </w:r>
      <w:r w:rsidRPr="00866C5E">
        <w:tab/>
        <w:t xml:space="preserve">Komori, T. Regulation of bone development and extracellular matrix protein genes by RUNX2. </w:t>
      </w:r>
      <w:r w:rsidRPr="00866C5E">
        <w:rPr>
          <w:i/>
        </w:rPr>
        <w:t>Cell Tissue Res</w:t>
      </w:r>
      <w:r w:rsidRPr="00866C5E">
        <w:t xml:space="preserve"> </w:t>
      </w:r>
      <w:r w:rsidRPr="00866C5E">
        <w:rPr>
          <w:b/>
        </w:rPr>
        <w:t>339</w:t>
      </w:r>
      <w:r w:rsidRPr="00866C5E">
        <w:t>, 189-95 (2010).</w:t>
      </w:r>
    </w:p>
    <w:p w14:paraId="05FABEE7" w14:textId="77777777" w:rsidR="00866C5E" w:rsidRPr="00866C5E" w:rsidRDefault="00866C5E" w:rsidP="00866C5E">
      <w:pPr>
        <w:pStyle w:val="EndNoteBibliography"/>
        <w:spacing w:after="0"/>
        <w:ind w:left="720" w:hanging="720"/>
      </w:pPr>
      <w:r w:rsidRPr="00866C5E">
        <w:t>151.</w:t>
      </w:r>
      <w:r w:rsidRPr="00866C5E">
        <w:tab/>
        <w:t>Komori, T.</w:t>
      </w:r>
      <w:r w:rsidRPr="00866C5E">
        <w:rPr>
          <w:i/>
        </w:rPr>
        <w:t xml:space="preserve"> et al.</w:t>
      </w:r>
      <w:r w:rsidRPr="00866C5E">
        <w:t xml:space="preserve"> Targeted disruption of Cbfa1 results in a complete lack of bone formation owing to maturational arrest of osteoblasts. </w:t>
      </w:r>
      <w:r w:rsidRPr="00866C5E">
        <w:rPr>
          <w:i/>
        </w:rPr>
        <w:t>Cell</w:t>
      </w:r>
      <w:r w:rsidRPr="00866C5E">
        <w:t xml:space="preserve"> </w:t>
      </w:r>
      <w:r w:rsidRPr="00866C5E">
        <w:rPr>
          <w:b/>
        </w:rPr>
        <w:t>89</w:t>
      </w:r>
      <w:r w:rsidRPr="00866C5E">
        <w:t>, 755-64 (1997).</w:t>
      </w:r>
    </w:p>
    <w:p w14:paraId="164ECEA6" w14:textId="77777777" w:rsidR="00866C5E" w:rsidRPr="00866C5E" w:rsidRDefault="00866C5E" w:rsidP="00866C5E">
      <w:pPr>
        <w:pStyle w:val="EndNoteBibliography"/>
        <w:spacing w:after="0"/>
        <w:ind w:left="720" w:hanging="720"/>
      </w:pPr>
      <w:r w:rsidRPr="00866C5E">
        <w:t>152.</w:t>
      </w:r>
      <w:r w:rsidRPr="00866C5E">
        <w:tab/>
        <w:t>Kostopoulou, F.</w:t>
      </w:r>
      <w:r w:rsidRPr="00866C5E">
        <w:rPr>
          <w:i/>
        </w:rPr>
        <w:t xml:space="preserve"> et al.</w:t>
      </w:r>
      <w:r w:rsidRPr="00866C5E">
        <w:t xml:space="preserve"> Central role of SREBP-2 in the pathogenesis of osteoarthritis. </w:t>
      </w:r>
      <w:r w:rsidRPr="00866C5E">
        <w:rPr>
          <w:i/>
        </w:rPr>
        <w:t>PLoS One</w:t>
      </w:r>
      <w:r w:rsidRPr="00866C5E">
        <w:t xml:space="preserve"> </w:t>
      </w:r>
      <w:r w:rsidRPr="00866C5E">
        <w:rPr>
          <w:b/>
        </w:rPr>
        <w:t>7</w:t>
      </w:r>
      <w:r w:rsidRPr="00866C5E">
        <w:t>, e35753 (2012).</w:t>
      </w:r>
    </w:p>
    <w:p w14:paraId="7EBA8D66" w14:textId="77777777" w:rsidR="00866C5E" w:rsidRPr="00866C5E" w:rsidRDefault="00866C5E" w:rsidP="00866C5E">
      <w:pPr>
        <w:pStyle w:val="EndNoteBibliography"/>
        <w:spacing w:after="0"/>
        <w:ind w:left="720" w:hanging="720"/>
      </w:pPr>
      <w:r w:rsidRPr="00866C5E">
        <w:t>153.</w:t>
      </w:r>
      <w:r w:rsidRPr="00866C5E">
        <w:tab/>
        <w:t xml:space="preserve">Delaneau, O., Howie, B., Cox, A.J., Zagury, J.F. &amp; Marchini, J. Haplotype estimation using sequencing reads. </w:t>
      </w:r>
      <w:r w:rsidRPr="00866C5E">
        <w:rPr>
          <w:i/>
        </w:rPr>
        <w:t>Am J Hum Genet</w:t>
      </w:r>
      <w:r w:rsidRPr="00866C5E">
        <w:t xml:space="preserve"> </w:t>
      </w:r>
      <w:r w:rsidRPr="00866C5E">
        <w:rPr>
          <w:b/>
        </w:rPr>
        <w:t>93</w:t>
      </w:r>
      <w:r w:rsidRPr="00866C5E">
        <w:t>, 687-96 (2013).</w:t>
      </w:r>
    </w:p>
    <w:p w14:paraId="13663F81" w14:textId="77777777" w:rsidR="00866C5E" w:rsidRPr="00866C5E" w:rsidRDefault="00866C5E" w:rsidP="00866C5E">
      <w:pPr>
        <w:pStyle w:val="EndNoteBibliography"/>
        <w:spacing w:after="0"/>
        <w:ind w:left="720" w:hanging="720"/>
      </w:pPr>
      <w:r w:rsidRPr="00866C5E">
        <w:t>154.</w:t>
      </w:r>
      <w:r w:rsidRPr="00866C5E">
        <w:tab/>
        <w:t xml:space="preserve">Delaneau, O., Marchini, J. &amp; Consortium, G.P. Integrating sequence and array data to create an improved 1000 Genomes Project haplotype reference panel. </w:t>
      </w:r>
      <w:r w:rsidRPr="00866C5E">
        <w:rPr>
          <w:i/>
        </w:rPr>
        <w:t>Nat Commun</w:t>
      </w:r>
      <w:r w:rsidRPr="00866C5E">
        <w:t xml:space="preserve"> </w:t>
      </w:r>
      <w:r w:rsidRPr="00866C5E">
        <w:rPr>
          <w:b/>
        </w:rPr>
        <w:t>5</w:t>
      </w:r>
      <w:r w:rsidRPr="00866C5E">
        <w:t>, 3934 (2014).</w:t>
      </w:r>
    </w:p>
    <w:p w14:paraId="200BE1C5" w14:textId="77777777" w:rsidR="00866C5E" w:rsidRPr="00866C5E" w:rsidRDefault="00866C5E" w:rsidP="00866C5E">
      <w:pPr>
        <w:pStyle w:val="EndNoteBibliography"/>
        <w:spacing w:after="0"/>
        <w:ind w:left="720" w:hanging="720"/>
      </w:pPr>
      <w:r w:rsidRPr="00866C5E">
        <w:t>155.</w:t>
      </w:r>
      <w:r w:rsidRPr="00866C5E">
        <w:tab/>
        <w:t xml:space="preserve">Howie, B.N., Donnelly, P. &amp; Marchini, J. A flexible and accurate genotype imputation method for the next generation of genome-wide association studies. </w:t>
      </w:r>
      <w:r w:rsidRPr="00866C5E">
        <w:rPr>
          <w:i/>
        </w:rPr>
        <w:t>PLoS Genet</w:t>
      </w:r>
      <w:r w:rsidRPr="00866C5E">
        <w:t xml:space="preserve"> </w:t>
      </w:r>
      <w:r w:rsidRPr="00866C5E">
        <w:rPr>
          <w:b/>
        </w:rPr>
        <w:t>5</w:t>
      </w:r>
      <w:r w:rsidRPr="00866C5E">
        <w:t>, e1000529 (2009).</w:t>
      </w:r>
    </w:p>
    <w:p w14:paraId="0BBED080" w14:textId="77777777" w:rsidR="00866C5E" w:rsidRPr="00866C5E" w:rsidRDefault="00866C5E" w:rsidP="00866C5E">
      <w:pPr>
        <w:pStyle w:val="EndNoteBibliography"/>
        <w:spacing w:after="0"/>
        <w:ind w:left="720" w:hanging="720"/>
      </w:pPr>
      <w:r w:rsidRPr="00866C5E">
        <w:lastRenderedPageBreak/>
        <w:t>156.</w:t>
      </w:r>
      <w:r w:rsidRPr="00866C5E">
        <w:tab/>
        <w:t>Abecasis, G.R.</w:t>
      </w:r>
      <w:r w:rsidRPr="00866C5E">
        <w:rPr>
          <w:i/>
        </w:rPr>
        <w:t xml:space="preserve"> et al.</w:t>
      </w:r>
      <w:r w:rsidRPr="00866C5E">
        <w:t xml:space="preserve"> An integrated map of genetic variation from 1,092 human genomes. </w:t>
      </w:r>
      <w:r w:rsidRPr="00866C5E">
        <w:rPr>
          <w:i/>
        </w:rPr>
        <w:t>Nature</w:t>
      </w:r>
      <w:r w:rsidRPr="00866C5E">
        <w:t xml:space="preserve"> </w:t>
      </w:r>
      <w:r w:rsidRPr="00866C5E">
        <w:rPr>
          <w:b/>
        </w:rPr>
        <w:t>491</w:t>
      </w:r>
      <w:r w:rsidRPr="00866C5E">
        <w:t>, 56-65 (2012).</w:t>
      </w:r>
    </w:p>
    <w:p w14:paraId="586F5DC2" w14:textId="77777777" w:rsidR="00866C5E" w:rsidRPr="00866C5E" w:rsidRDefault="00866C5E" w:rsidP="00866C5E">
      <w:pPr>
        <w:pStyle w:val="EndNoteBibliography"/>
        <w:spacing w:after="0"/>
        <w:ind w:left="720" w:hanging="720"/>
      </w:pPr>
      <w:r w:rsidRPr="00866C5E">
        <w:t>157.</w:t>
      </w:r>
      <w:r w:rsidRPr="00866C5E">
        <w:tab/>
        <w:t>Price, A.L.</w:t>
      </w:r>
      <w:r w:rsidRPr="00866C5E">
        <w:rPr>
          <w:i/>
        </w:rPr>
        <w:t xml:space="preserve"> et al.</w:t>
      </w:r>
      <w:r w:rsidRPr="00866C5E">
        <w:t xml:space="preserve"> Principal components analysis corrects for stratification in genome-wide association studies. </w:t>
      </w:r>
      <w:r w:rsidRPr="00866C5E">
        <w:rPr>
          <w:i/>
        </w:rPr>
        <w:t>Nat Genet</w:t>
      </w:r>
      <w:r w:rsidRPr="00866C5E">
        <w:t xml:space="preserve"> </w:t>
      </w:r>
      <w:r w:rsidRPr="00866C5E">
        <w:rPr>
          <w:b/>
        </w:rPr>
        <w:t>38</w:t>
      </w:r>
      <w:r w:rsidRPr="00866C5E">
        <w:t>, 904-9 (2006).</w:t>
      </w:r>
    </w:p>
    <w:p w14:paraId="0D261A75" w14:textId="77777777" w:rsidR="00866C5E" w:rsidRPr="00866C5E" w:rsidRDefault="00866C5E" w:rsidP="00866C5E">
      <w:pPr>
        <w:pStyle w:val="EndNoteBibliography"/>
        <w:spacing w:after="0"/>
        <w:ind w:left="720" w:hanging="720"/>
      </w:pPr>
      <w:r w:rsidRPr="00866C5E">
        <w:t>158.</w:t>
      </w:r>
      <w:r w:rsidRPr="00866C5E">
        <w:tab/>
        <w:t xml:space="preserve">Gauderman, W.J. Sample size requirements for matched case-control studies of gene-environment interaction. </w:t>
      </w:r>
      <w:r w:rsidRPr="00866C5E">
        <w:rPr>
          <w:i/>
        </w:rPr>
        <w:t>Stat Med</w:t>
      </w:r>
      <w:r w:rsidRPr="00866C5E">
        <w:t xml:space="preserve"> </w:t>
      </w:r>
      <w:r w:rsidRPr="00866C5E">
        <w:rPr>
          <w:b/>
        </w:rPr>
        <w:t>21</w:t>
      </w:r>
      <w:r w:rsidRPr="00866C5E">
        <w:t>, 35-50 (2002).</w:t>
      </w:r>
    </w:p>
    <w:p w14:paraId="4D9BD5E1" w14:textId="77777777" w:rsidR="00866C5E" w:rsidRPr="00866C5E" w:rsidRDefault="00866C5E" w:rsidP="00866C5E">
      <w:pPr>
        <w:pStyle w:val="EndNoteBibliography"/>
        <w:spacing w:after="0"/>
        <w:ind w:left="720" w:hanging="720"/>
      </w:pPr>
      <w:r w:rsidRPr="00866C5E">
        <w:t>159.</w:t>
      </w:r>
      <w:r w:rsidRPr="00866C5E">
        <w:tab/>
        <w:t>Nakamura, T.</w:t>
      </w:r>
      <w:r w:rsidRPr="00866C5E">
        <w:rPr>
          <w:i/>
        </w:rPr>
        <w:t xml:space="preserve"> et al.</w:t>
      </w:r>
      <w:r w:rsidRPr="00866C5E">
        <w:t xml:space="preserve"> Meta-analysis of association between the ASPN D-repeat and osteoarthritis. </w:t>
      </w:r>
      <w:r w:rsidRPr="00866C5E">
        <w:rPr>
          <w:i/>
        </w:rPr>
        <w:t>Hum Mol Genet</w:t>
      </w:r>
      <w:r w:rsidRPr="00866C5E">
        <w:t xml:space="preserve"> </w:t>
      </w:r>
      <w:r w:rsidRPr="00866C5E">
        <w:rPr>
          <w:b/>
        </w:rPr>
        <w:t>16</w:t>
      </w:r>
      <w:r w:rsidRPr="00866C5E">
        <w:t>, 1676-81 (2007).</w:t>
      </w:r>
    </w:p>
    <w:p w14:paraId="5FB845FB" w14:textId="77777777" w:rsidR="00866C5E" w:rsidRPr="00866C5E" w:rsidRDefault="00866C5E" w:rsidP="00866C5E">
      <w:pPr>
        <w:pStyle w:val="EndNoteBibliography"/>
        <w:spacing w:after="0"/>
        <w:ind w:left="720" w:hanging="720"/>
      </w:pPr>
      <w:r w:rsidRPr="00866C5E">
        <w:t>160.</w:t>
      </w:r>
      <w:r w:rsidRPr="00866C5E">
        <w:tab/>
        <w:t>Zengini, E.</w:t>
      </w:r>
      <w:r w:rsidRPr="00866C5E">
        <w:rPr>
          <w:i/>
        </w:rPr>
        <w:t xml:space="preserve"> et al.</w:t>
      </w:r>
      <w:r w:rsidRPr="00866C5E">
        <w:t xml:space="preserve"> Genome-wide analyses using UK Biobank data provide insights into the genetic architecture of osteoarthritis. </w:t>
      </w:r>
      <w:r w:rsidRPr="00866C5E">
        <w:rPr>
          <w:i/>
        </w:rPr>
        <w:t>Nat Genet</w:t>
      </w:r>
      <w:r w:rsidRPr="00866C5E">
        <w:t xml:space="preserve"> </w:t>
      </w:r>
      <w:r w:rsidRPr="00866C5E">
        <w:rPr>
          <w:b/>
        </w:rPr>
        <w:t>50</w:t>
      </w:r>
      <w:r w:rsidRPr="00866C5E">
        <w:t>, 549-558 (2018).</w:t>
      </w:r>
    </w:p>
    <w:p w14:paraId="289AB51F" w14:textId="77777777" w:rsidR="00866C5E" w:rsidRPr="00866C5E" w:rsidRDefault="00866C5E" w:rsidP="00866C5E">
      <w:pPr>
        <w:pStyle w:val="EndNoteBibliography"/>
        <w:spacing w:after="0"/>
        <w:ind w:left="720" w:hanging="720"/>
      </w:pPr>
      <w:r w:rsidRPr="00866C5E">
        <w:t>161.</w:t>
      </w:r>
      <w:r w:rsidRPr="00866C5E">
        <w:tab/>
        <w:t>Evangelou, E.</w:t>
      </w:r>
      <w:r w:rsidRPr="00866C5E">
        <w:rPr>
          <w:i/>
        </w:rPr>
        <w:t xml:space="preserve"> et al.</w:t>
      </w:r>
      <w:r w:rsidRPr="00866C5E">
        <w:t xml:space="preserve"> A meta-analysis of genome-wide association studies identifies novel variants associated with osteoarthritis of the hip. </w:t>
      </w:r>
      <w:r w:rsidRPr="00866C5E">
        <w:rPr>
          <w:i/>
        </w:rPr>
        <w:t>Ann Rheum Dis</w:t>
      </w:r>
      <w:r w:rsidRPr="00866C5E">
        <w:t xml:space="preserve"> </w:t>
      </w:r>
      <w:r w:rsidRPr="00866C5E">
        <w:rPr>
          <w:b/>
        </w:rPr>
        <w:t>73</w:t>
      </w:r>
      <w:r w:rsidRPr="00866C5E">
        <w:t>, 2130-6 (2014).</w:t>
      </w:r>
    </w:p>
    <w:p w14:paraId="1294993A" w14:textId="77777777" w:rsidR="00866C5E" w:rsidRPr="00866C5E" w:rsidRDefault="00866C5E" w:rsidP="00866C5E">
      <w:pPr>
        <w:pStyle w:val="EndNoteBibliography"/>
        <w:spacing w:after="0"/>
        <w:ind w:left="720" w:hanging="720"/>
      </w:pPr>
      <w:r w:rsidRPr="00866C5E">
        <w:t>162.</w:t>
      </w:r>
      <w:r w:rsidRPr="00866C5E">
        <w:tab/>
        <w:t>Styrkarsdottir, U.</w:t>
      </w:r>
      <w:r w:rsidRPr="00866C5E">
        <w:rPr>
          <w:i/>
        </w:rPr>
        <w:t xml:space="preserve"> et al.</w:t>
      </w:r>
      <w:r w:rsidRPr="00866C5E">
        <w:t xml:space="preserve"> Severe osteoarthritis of the hand associates with common variants within the ALDH1A2 gene and with rare variants at 1p31. </w:t>
      </w:r>
      <w:r w:rsidRPr="00866C5E">
        <w:rPr>
          <w:i/>
        </w:rPr>
        <w:t>Nat Genet</w:t>
      </w:r>
      <w:r w:rsidRPr="00866C5E">
        <w:t xml:space="preserve"> </w:t>
      </w:r>
      <w:r w:rsidRPr="00866C5E">
        <w:rPr>
          <w:b/>
        </w:rPr>
        <w:t>46</w:t>
      </w:r>
      <w:r w:rsidRPr="00866C5E">
        <w:t>, 498-502 (2014).</w:t>
      </w:r>
    </w:p>
    <w:p w14:paraId="20FF4085" w14:textId="77777777" w:rsidR="00866C5E" w:rsidRPr="00866C5E" w:rsidRDefault="00866C5E" w:rsidP="00866C5E">
      <w:pPr>
        <w:pStyle w:val="EndNoteBibliography"/>
        <w:spacing w:after="0"/>
        <w:ind w:left="720" w:hanging="720"/>
      </w:pPr>
      <w:r w:rsidRPr="00866C5E">
        <w:t>163.</w:t>
      </w:r>
      <w:r w:rsidRPr="00866C5E">
        <w:tab/>
        <w:t>Styrkarsdottir, U.</w:t>
      </w:r>
      <w:r w:rsidRPr="00866C5E">
        <w:rPr>
          <w:i/>
        </w:rPr>
        <w:t xml:space="preserve"> et al.</w:t>
      </w:r>
      <w:r w:rsidRPr="00866C5E">
        <w:t xml:space="preserve"> Whole-genome sequencing identifies rare genotypes in COMP and CHADL associated with high risk of hip osteoarthritis. </w:t>
      </w:r>
      <w:r w:rsidRPr="00866C5E">
        <w:rPr>
          <w:i/>
        </w:rPr>
        <w:t>Nat Genet</w:t>
      </w:r>
      <w:r w:rsidRPr="00866C5E">
        <w:t xml:space="preserve"> </w:t>
      </w:r>
      <w:r w:rsidRPr="00866C5E">
        <w:rPr>
          <w:b/>
        </w:rPr>
        <w:t>49</w:t>
      </w:r>
      <w:r w:rsidRPr="00866C5E">
        <w:t>, 801-805 (2017).</w:t>
      </w:r>
    </w:p>
    <w:p w14:paraId="0EF7A2E3" w14:textId="77777777" w:rsidR="00866C5E" w:rsidRPr="00866C5E" w:rsidRDefault="00866C5E" w:rsidP="00866C5E">
      <w:pPr>
        <w:pStyle w:val="EndNoteBibliography"/>
        <w:spacing w:after="0"/>
        <w:ind w:left="720" w:hanging="720"/>
      </w:pPr>
      <w:r w:rsidRPr="00866C5E">
        <w:t>164.</w:t>
      </w:r>
      <w:r w:rsidRPr="00866C5E">
        <w:tab/>
        <w:t>Hackinger, S.</w:t>
      </w:r>
      <w:r w:rsidRPr="00866C5E">
        <w:rPr>
          <w:i/>
        </w:rPr>
        <w:t xml:space="preserve"> et al.</w:t>
      </w:r>
      <w:r w:rsidRPr="00866C5E">
        <w:t xml:space="preserve"> Evaluation of shared genetic aetiology between osteoarthritis and bone mineral density identifies SMAD3 as a novel osteoarthritis risk locus. </w:t>
      </w:r>
      <w:r w:rsidRPr="00866C5E">
        <w:rPr>
          <w:i/>
        </w:rPr>
        <w:t>Hum Mol Genet</w:t>
      </w:r>
      <w:r w:rsidRPr="00866C5E">
        <w:t xml:space="preserve"> </w:t>
      </w:r>
      <w:r w:rsidRPr="00866C5E">
        <w:rPr>
          <w:b/>
        </w:rPr>
        <w:t>26</w:t>
      </w:r>
      <w:r w:rsidRPr="00866C5E">
        <w:t>, 3850-3858 (2017).</w:t>
      </w:r>
    </w:p>
    <w:p w14:paraId="5A618779" w14:textId="77777777" w:rsidR="00866C5E" w:rsidRPr="00866C5E" w:rsidRDefault="00866C5E" w:rsidP="00866C5E">
      <w:pPr>
        <w:pStyle w:val="EndNoteBibliography"/>
        <w:spacing w:after="0"/>
        <w:ind w:left="720" w:hanging="720"/>
      </w:pPr>
      <w:r w:rsidRPr="00866C5E">
        <w:t>165.</w:t>
      </w:r>
      <w:r w:rsidRPr="00866C5E">
        <w:tab/>
        <w:t>Styrkarsdottir, U.</w:t>
      </w:r>
      <w:r w:rsidRPr="00866C5E">
        <w:rPr>
          <w:i/>
        </w:rPr>
        <w:t xml:space="preserve"> et al.</w:t>
      </w:r>
      <w:r w:rsidRPr="00866C5E">
        <w:t xml:space="preserve"> Whole-genome sequencing identifies rare genotypes in COMP and CHADL associated with high risk of hip osteoarthritis. </w:t>
      </w:r>
      <w:r w:rsidRPr="00866C5E">
        <w:rPr>
          <w:i/>
        </w:rPr>
        <w:t>Nat Genet</w:t>
      </w:r>
      <w:r w:rsidRPr="00866C5E">
        <w:t xml:space="preserve"> (2017).</w:t>
      </w:r>
    </w:p>
    <w:p w14:paraId="3DAA3A59" w14:textId="77777777" w:rsidR="00866C5E" w:rsidRPr="00866C5E" w:rsidRDefault="00866C5E" w:rsidP="00866C5E">
      <w:pPr>
        <w:pStyle w:val="EndNoteBibliography"/>
        <w:spacing w:after="0"/>
        <w:ind w:left="720" w:hanging="720"/>
      </w:pPr>
      <w:r w:rsidRPr="00866C5E">
        <w:t>166.</w:t>
      </w:r>
      <w:r w:rsidRPr="00866C5E">
        <w:tab/>
        <w:t xml:space="preserve">Hosnijeh, F.S., Runhaar, J., van Meurs, J.B. &amp; Bierma-Zeinstra, S.M. Biomarkers for osteoarthritis: Can they be used for risk assessment? A systematic review. </w:t>
      </w:r>
      <w:r w:rsidRPr="00866C5E">
        <w:rPr>
          <w:i/>
        </w:rPr>
        <w:t>Maturitas</w:t>
      </w:r>
      <w:r w:rsidRPr="00866C5E">
        <w:t xml:space="preserve"> </w:t>
      </w:r>
      <w:r w:rsidRPr="00866C5E">
        <w:rPr>
          <w:b/>
        </w:rPr>
        <w:t>82</w:t>
      </w:r>
      <w:r w:rsidRPr="00866C5E">
        <w:t>, 36-49 (2015).</w:t>
      </w:r>
    </w:p>
    <w:p w14:paraId="3B21C0DE" w14:textId="77777777" w:rsidR="00866C5E" w:rsidRPr="00866C5E" w:rsidRDefault="00866C5E" w:rsidP="00866C5E">
      <w:pPr>
        <w:pStyle w:val="EndNoteBibliography"/>
        <w:spacing w:after="0"/>
        <w:ind w:left="720" w:hanging="720"/>
      </w:pPr>
      <w:r w:rsidRPr="00866C5E">
        <w:t>167.</w:t>
      </w:r>
      <w:r w:rsidRPr="00866C5E">
        <w:tab/>
        <w:t>Acharya, C.</w:t>
      </w:r>
      <w:r w:rsidRPr="00866C5E">
        <w:rPr>
          <w:i/>
        </w:rPr>
        <w:t xml:space="preserve"> et al.</w:t>
      </w:r>
      <w:r w:rsidRPr="00866C5E">
        <w:t xml:space="preserve"> Cartilage oligomeric matrix protein and its binding partners in the cartilage extracellular matrix: interaction, regulation and role in chondrogenesis. </w:t>
      </w:r>
      <w:r w:rsidRPr="00866C5E">
        <w:rPr>
          <w:i/>
        </w:rPr>
        <w:t>Matrix Biol</w:t>
      </w:r>
      <w:r w:rsidRPr="00866C5E">
        <w:t xml:space="preserve"> </w:t>
      </w:r>
      <w:r w:rsidRPr="00866C5E">
        <w:rPr>
          <w:b/>
        </w:rPr>
        <w:t>37</w:t>
      </w:r>
      <w:r w:rsidRPr="00866C5E">
        <w:t>, 102-11 (2014).</w:t>
      </w:r>
    </w:p>
    <w:p w14:paraId="3BBBAA27" w14:textId="77777777" w:rsidR="00866C5E" w:rsidRPr="00866C5E" w:rsidRDefault="00866C5E" w:rsidP="00866C5E">
      <w:pPr>
        <w:pStyle w:val="EndNoteBibliography"/>
        <w:spacing w:after="0"/>
        <w:ind w:left="720" w:hanging="720"/>
      </w:pPr>
      <w:r w:rsidRPr="00866C5E">
        <w:t>168.</w:t>
      </w:r>
      <w:r w:rsidRPr="00866C5E">
        <w:tab/>
        <w:t xml:space="preserve">Briggs, M.D., Brock, J., Ramsden, S.C. &amp; Bell, P.A. Genotype to phenotype correlations in cartilage oligomeric matrix protein associated chondrodysplasias. </w:t>
      </w:r>
      <w:r w:rsidRPr="00866C5E">
        <w:rPr>
          <w:i/>
        </w:rPr>
        <w:t>Eur J Hum Genet</w:t>
      </w:r>
      <w:r w:rsidRPr="00866C5E">
        <w:t xml:space="preserve"> </w:t>
      </w:r>
      <w:r w:rsidRPr="00866C5E">
        <w:rPr>
          <w:b/>
        </w:rPr>
        <w:t>22</w:t>
      </w:r>
      <w:r w:rsidRPr="00866C5E">
        <w:t>, 1278-82 (2014).</w:t>
      </w:r>
    </w:p>
    <w:p w14:paraId="7C752C8E" w14:textId="77777777" w:rsidR="00866C5E" w:rsidRPr="00866C5E" w:rsidRDefault="00866C5E" w:rsidP="00866C5E">
      <w:pPr>
        <w:pStyle w:val="EndNoteBibliography"/>
        <w:spacing w:after="0"/>
        <w:ind w:left="720" w:hanging="720"/>
      </w:pPr>
      <w:r w:rsidRPr="00866C5E">
        <w:t>169.</w:t>
      </w:r>
      <w:r w:rsidRPr="00866C5E">
        <w:tab/>
        <w:t xml:space="preserve">Anthony, S., Munk, R., Skakun, W. &amp; Masini, M. Multiple epiphyseal dysplasia. </w:t>
      </w:r>
      <w:r w:rsidRPr="00866C5E">
        <w:rPr>
          <w:i/>
        </w:rPr>
        <w:t>J Am Acad Orthop Surg</w:t>
      </w:r>
      <w:r w:rsidRPr="00866C5E">
        <w:t xml:space="preserve"> </w:t>
      </w:r>
      <w:r w:rsidRPr="00866C5E">
        <w:rPr>
          <w:b/>
        </w:rPr>
        <w:t>23</w:t>
      </w:r>
      <w:r w:rsidRPr="00866C5E">
        <w:t>, 164-72 (2015).</w:t>
      </w:r>
    </w:p>
    <w:p w14:paraId="6A3B6FE8" w14:textId="77777777" w:rsidR="00866C5E" w:rsidRPr="00866C5E" w:rsidRDefault="00866C5E" w:rsidP="00866C5E">
      <w:pPr>
        <w:pStyle w:val="EndNoteBibliography"/>
        <w:spacing w:after="0"/>
        <w:ind w:left="720" w:hanging="720"/>
      </w:pPr>
      <w:r w:rsidRPr="00866C5E">
        <w:t>170.</w:t>
      </w:r>
      <w:r w:rsidRPr="00866C5E">
        <w:tab/>
        <w:t>Styrkarsdottir, U.</w:t>
      </w:r>
      <w:r w:rsidRPr="00866C5E">
        <w:rPr>
          <w:i/>
        </w:rPr>
        <w:t xml:space="preserve"> et al.</w:t>
      </w:r>
      <w:r w:rsidRPr="00866C5E">
        <w:t xml:space="preserve"> Severe osteoarthritis of the hand associates with common variants within the ALDH1A2 gene and with rare variants at 1p31. </w:t>
      </w:r>
      <w:r w:rsidRPr="00866C5E">
        <w:rPr>
          <w:i/>
        </w:rPr>
        <w:t>Nat Genet</w:t>
      </w:r>
      <w:r w:rsidRPr="00866C5E">
        <w:t xml:space="preserve"> </w:t>
      </w:r>
      <w:r w:rsidRPr="00866C5E">
        <w:rPr>
          <w:b/>
        </w:rPr>
        <w:t>46</w:t>
      </w:r>
      <w:r w:rsidRPr="00866C5E">
        <w:t>, 498-502 (2014).</w:t>
      </w:r>
    </w:p>
    <w:p w14:paraId="2B0C9A4B" w14:textId="77777777" w:rsidR="00866C5E" w:rsidRPr="00866C5E" w:rsidRDefault="00866C5E" w:rsidP="00866C5E">
      <w:pPr>
        <w:pStyle w:val="EndNoteBibliography"/>
        <w:spacing w:after="0"/>
        <w:ind w:left="720" w:hanging="720"/>
      </w:pPr>
      <w:r w:rsidRPr="00866C5E">
        <w:t>171.</w:t>
      </w:r>
      <w:r w:rsidRPr="00866C5E">
        <w:tab/>
        <w:t xml:space="preserve">Rhinn, M. &amp; Dollé, P. Retinoic acid signalling during development. </w:t>
      </w:r>
      <w:r w:rsidRPr="00866C5E">
        <w:rPr>
          <w:i/>
        </w:rPr>
        <w:t>Development</w:t>
      </w:r>
      <w:r w:rsidRPr="00866C5E">
        <w:t xml:space="preserve"> </w:t>
      </w:r>
      <w:r w:rsidRPr="00866C5E">
        <w:rPr>
          <w:b/>
        </w:rPr>
        <w:t>139</w:t>
      </w:r>
      <w:r w:rsidRPr="00866C5E">
        <w:t>, 843-58 (2012).</w:t>
      </w:r>
    </w:p>
    <w:p w14:paraId="7D0B86D2" w14:textId="77777777" w:rsidR="00866C5E" w:rsidRPr="00866C5E" w:rsidRDefault="00866C5E" w:rsidP="00866C5E">
      <w:pPr>
        <w:pStyle w:val="EndNoteBibliography"/>
        <w:spacing w:after="0"/>
        <w:ind w:left="720" w:hanging="720"/>
      </w:pPr>
      <w:r w:rsidRPr="00866C5E">
        <w:t>172.</w:t>
      </w:r>
      <w:r w:rsidRPr="00866C5E">
        <w:tab/>
        <w:t xml:space="preserve">Underhill, T.M. &amp; Weston, A.D. Retinoids and their receptors in skeletal development. </w:t>
      </w:r>
      <w:r w:rsidRPr="00866C5E">
        <w:rPr>
          <w:i/>
        </w:rPr>
        <w:t>Microsc Res Tech</w:t>
      </w:r>
      <w:r w:rsidRPr="00866C5E">
        <w:t xml:space="preserve"> </w:t>
      </w:r>
      <w:r w:rsidRPr="00866C5E">
        <w:rPr>
          <w:b/>
        </w:rPr>
        <w:t>43</w:t>
      </w:r>
      <w:r w:rsidRPr="00866C5E">
        <w:t>, 137-55 (1998).</w:t>
      </w:r>
    </w:p>
    <w:p w14:paraId="3C487602" w14:textId="77777777" w:rsidR="00866C5E" w:rsidRPr="00866C5E" w:rsidRDefault="00866C5E" w:rsidP="00866C5E">
      <w:pPr>
        <w:pStyle w:val="EndNoteBibliography"/>
        <w:spacing w:after="0"/>
        <w:ind w:left="720" w:hanging="720"/>
      </w:pPr>
      <w:r w:rsidRPr="00866C5E">
        <w:t>173.</w:t>
      </w:r>
      <w:r w:rsidRPr="00866C5E">
        <w:tab/>
        <w:t xml:space="preserve">Weston, A.D., Hoffman, L.M. &amp; Underhill, T.M. Revisiting the role of retinoid signaling in skeletal development. </w:t>
      </w:r>
      <w:r w:rsidRPr="00866C5E">
        <w:rPr>
          <w:i/>
        </w:rPr>
        <w:t>Birth Defects Res C Embryo Today</w:t>
      </w:r>
      <w:r w:rsidRPr="00866C5E">
        <w:t xml:space="preserve"> </w:t>
      </w:r>
      <w:r w:rsidRPr="00866C5E">
        <w:rPr>
          <w:b/>
        </w:rPr>
        <w:t>69</w:t>
      </w:r>
      <w:r w:rsidRPr="00866C5E">
        <w:t>, 156-73 (2003).</w:t>
      </w:r>
    </w:p>
    <w:p w14:paraId="030AA9E6" w14:textId="77777777" w:rsidR="00866C5E" w:rsidRPr="00866C5E" w:rsidRDefault="00866C5E" w:rsidP="00866C5E">
      <w:pPr>
        <w:pStyle w:val="EndNoteBibliography"/>
        <w:spacing w:after="0"/>
        <w:ind w:left="720" w:hanging="720"/>
      </w:pPr>
      <w:r w:rsidRPr="00866C5E">
        <w:t>174.</w:t>
      </w:r>
      <w:r w:rsidRPr="00866C5E">
        <w:tab/>
        <w:t>Hackinger, S.</w:t>
      </w:r>
      <w:r w:rsidRPr="00866C5E">
        <w:rPr>
          <w:i/>
        </w:rPr>
        <w:t xml:space="preserve"> et al.</w:t>
      </w:r>
      <w:r w:rsidRPr="00866C5E">
        <w:t xml:space="preserve"> Evaluation of shared genetic aetiology between osteoarthritis and bone mineral density identifies SMAD3 as a novel osteoarthritis risk locus. </w:t>
      </w:r>
      <w:r w:rsidRPr="00866C5E">
        <w:rPr>
          <w:i/>
        </w:rPr>
        <w:t>Hum Mol Genet</w:t>
      </w:r>
      <w:r w:rsidRPr="00866C5E">
        <w:t xml:space="preserve"> </w:t>
      </w:r>
      <w:r w:rsidRPr="00866C5E">
        <w:rPr>
          <w:b/>
        </w:rPr>
        <w:t>26</w:t>
      </w:r>
      <w:r w:rsidRPr="00866C5E">
        <w:t>, 3850-3858 (2017).</w:t>
      </w:r>
    </w:p>
    <w:p w14:paraId="0F57E7FA" w14:textId="77777777" w:rsidR="00866C5E" w:rsidRPr="00866C5E" w:rsidRDefault="00866C5E" w:rsidP="00866C5E">
      <w:pPr>
        <w:pStyle w:val="EndNoteBibliography"/>
        <w:spacing w:after="0"/>
        <w:ind w:left="720" w:hanging="720"/>
      </w:pPr>
      <w:r w:rsidRPr="00866C5E">
        <w:t>175.</w:t>
      </w:r>
      <w:r w:rsidRPr="00866C5E">
        <w:tab/>
        <w:t xml:space="preserve">Alliston, T., Choy, L., Ducy, P., Karsenty, G. &amp; Derynck, R. TGF-beta-induced repression of CBFA1 by Smad3 decreases cbfa1 and osteocalcin expression and inhibits osteoblast differentiation. </w:t>
      </w:r>
      <w:r w:rsidRPr="00866C5E">
        <w:rPr>
          <w:i/>
        </w:rPr>
        <w:t>EMBO J</w:t>
      </w:r>
      <w:r w:rsidRPr="00866C5E">
        <w:t xml:space="preserve"> </w:t>
      </w:r>
      <w:r w:rsidRPr="00866C5E">
        <w:rPr>
          <w:b/>
        </w:rPr>
        <w:t>20</w:t>
      </w:r>
      <w:r w:rsidRPr="00866C5E">
        <w:t>, 2254-72 (2001).</w:t>
      </w:r>
    </w:p>
    <w:p w14:paraId="51EC94CA" w14:textId="77777777" w:rsidR="00866C5E" w:rsidRPr="00866C5E" w:rsidRDefault="00866C5E" w:rsidP="00866C5E">
      <w:pPr>
        <w:pStyle w:val="EndNoteBibliography"/>
        <w:spacing w:after="0"/>
        <w:ind w:left="720" w:hanging="720"/>
      </w:pPr>
      <w:r w:rsidRPr="00866C5E">
        <w:t>176.</w:t>
      </w:r>
      <w:r w:rsidRPr="00866C5E">
        <w:tab/>
        <w:t xml:space="preserve">Chen, C.G., Thuillier, D., Chin, E.N. &amp; Alliston, T. Chondrocyte-intrinsic Smad3 represses Runx2-inducible matrix metalloproteinase 13 expression to maintain articular cartilage and prevent osteoarthritis. </w:t>
      </w:r>
      <w:r w:rsidRPr="00866C5E">
        <w:rPr>
          <w:i/>
        </w:rPr>
        <w:t>Arthritis Rheum</w:t>
      </w:r>
      <w:r w:rsidRPr="00866C5E">
        <w:t xml:space="preserve"> </w:t>
      </w:r>
      <w:r w:rsidRPr="00866C5E">
        <w:rPr>
          <w:b/>
        </w:rPr>
        <w:t>64</w:t>
      </w:r>
      <w:r w:rsidRPr="00866C5E">
        <w:t>, 3278-89 (2012).</w:t>
      </w:r>
    </w:p>
    <w:p w14:paraId="157C7CE9" w14:textId="77777777" w:rsidR="00866C5E" w:rsidRPr="00866C5E" w:rsidRDefault="00866C5E" w:rsidP="00866C5E">
      <w:pPr>
        <w:pStyle w:val="EndNoteBibliography"/>
        <w:spacing w:after="0"/>
        <w:ind w:left="720" w:hanging="720"/>
      </w:pPr>
      <w:r w:rsidRPr="00866C5E">
        <w:t>177.</w:t>
      </w:r>
      <w:r w:rsidRPr="00866C5E">
        <w:tab/>
        <w:t xml:space="preserve">Allen, N.E., Sudlow, C., Peakman, T., Collins, R. &amp; Biobank, U. UK biobank data: come and get it. </w:t>
      </w:r>
      <w:r w:rsidRPr="00866C5E">
        <w:rPr>
          <w:i/>
        </w:rPr>
        <w:t>Sci Transl Med</w:t>
      </w:r>
      <w:r w:rsidRPr="00866C5E">
        <w:t xml:space="preserve"> </w:t>
      </w:r>
      <w:r w:rsidRPr="00866C5E">
        <w:rPr>
          <w:b/>
        </w:rPr>
        <w:t>6</w:t>
      </w:r>
      <w:r w:rsidRPr="00866C5E">
        <w:t>, 224ed4 (2014).</w:t>
      </w:r>
    </w:p>
    <w:p w14:paraId="55CAE810" w14:textId="77777777" w:rsidR="00866C5E" w:rsidRPr="00866C5E" w:rsidRDefault="00866C5E" w:rsidP="00866C5E">
      <w:pPr>
        <w:pStyle w:val="EndNoteBibliography"/>
        <w:spacing w:after="0"/>
        <w:ind w:left="720" w:hanging="720"/>
      </w:pPr>
      <w:r w:rsidRPr="00866C5E">
        <w:t>178.</w:t>
      </w:r>
      <w:r w:rsidRPr="00866C5E">
        <w:tab/>
        <w:t>Sudlow, C.</w:t>
      </w:r>
      <w:r w:rsidRPr="00866C5E">
        <w:rPr>
          <w:i/>
        </w:rPr>
        <w:t xml:space="preserve"> et al.</w:t>
      </w:r>
      <w:r w:rsidRPr="00866C5E">
        <w:t xml:space="preserve"> UK biobank: an open access resource for identifying the causes of a wide range of complex diseases of middle and old age. </w:t>
      </w:r>
      <w:r w:rsidRPr="00866C5E">
        <w:rPr>
          <w:i/>
        </w:rPr>
        <w:t>PLoS Med</w:t>
      </w:r>
      <w:r w:rsidRPr="00866C5E">
        <w:t xml:space="preserve"> </w:t>
      </w:r>
      <w:r w:rsidRPr="00866C5E">
        <w:rPr>
          <w:b/>
        </w:rPr>
        <w:t>12</w:t>
      </w:r>
      <w:r w:rsidRPr="00866C5E">
        <w:t>, e1001779 (2015).</w:t>
      </w:r>
    </w:p>
    <w:p w14:paraId="45FF3CD5" w14:textId="77777777" w:rsidR="00866C5E" w:rsidRPr="00866C5E" w:rsidRDefault="00866C5E" w:rsidP="00866C5E">
      <w:pPr>
        <w:pStyle w:val="EndNoteBibliography"/>
        <w:spacing w:after="0"/>
        <w:ind w:left="720" w:hanging="720"/>
      </w:pPr>
      <w:r w:rsidRPr="00866C5E">
        <w:lastRenderedPageBreak/>
        <w:t>179.</w:t>
      </w:r>
      <w:r w:rsidRPr="00866C5E">
        <w:tab/>
        <w:t xml:space="preserve">Ma, C., Blackwell, T., Boehnke, M., Scott, L.J. &amp; Go, T.D.i. Recommended joint and meta-analysis strategies for case-control association testing of single low-count variants. </w:t>
      </w:r>
      <w:r w:rsidRPr="00866C5E">
        <w:rPr>
          <w:i/>
        </w:rPr>
        <w:t>Genet Epidemiol</w:t>
      </w:r>
      <w:r w:rsidRPr="00866C5E">
        <w:t xml:space="preserve"> </w:t>
      </w:r>
      <w:r w:rsidRPr="00866C5E">
        <w:rPr>
          <w:b/>
        </w:rPr>
        <w:t>37</w:t>
      </w:r>
      <w:r w:rsidRPr="00866C5E">
        <w:t>, 539-50 (2013).</w:t>
      </w:r>
    </w:p>
    <w:p w14:paraId="03707EE2" w14:textId="77777777" w:rsidR="00866C5E" w:rsidRPr="00866C5E" w:rsidRDefault="00866C5E" w:rsidP="00866C5E">
      <w:pPr>
        <w:pStyle w:val="EndNoteBibliography"/>
        <w:spacing w:after="0"/>
        <w:ind w:left="720" w:hanging="720"/>
      </w:pPr>
      <w:r w:rsidRPr="00866C5E">
        <w:t>180.</w:t>
      </w:r>
      <w:r w:rsidRPr="00866C5E">
        <w:tab/>
        <w:t xml:space="preserve">Marchini, J., Howie, B., Myers, S., McVean, G. &amp; Donnelly, P. A new multipoint method for genome-wide association studies by imputation of genotypes. </w:t>
      </w:r>
      <w:r w:rsidRPr="00866C5E">
        <w:rPr>
          <w:i/>
        </w:rPr>
        <w:t>Nat Genet</w:t>
      </w:r>
      <w:r w:rsidRPr="00866C5E">
        <w:t xml:space="preserve"> </w:t>
      </w:r>
      <w:r w:rsidRPr="00866C5E">
        <w:rPr>
          <w:b/>
        </w:rPr>
        <w:t>39</w:t>
      </w:r>
      <w:r w:rsidRPr="00866C5E">
        <w:t>, 906-13 (2007).</w:t>
      </w:r>
    </w:p>
    <w:p w14:paraId="3709F70D" w14:textId="0B4E6127" w:rsidR="00866C5E" w:rsidRPr="00866C5E" w:rsidRDefault="00866C5E" w:rsidP="00866C5E">
      <w:pPr>
        <w:pStyle w:val="EndNoteBibliography"/>
        <w:spacing w:after="0"/>
        <w:ind w:left="720" w:hanging="720"/>
      </w:pPr>
      <w:r w:rsidRPr="00866C5E">
        <w:t>181.</w:t>
      </w:r>
      <w:r w:rsidRPr="00866C5E">
        <w:tab/>
        <w:t xml:space="preserve">Gauderman, W.J. &amp; Morrison, J.M. Quanto: A computer program for power and sample size calculations for genetic-epidemiology studies. Available at: </w:t>
      </w:r>
      <w:hyperlink r:id="rId86" w:history="1">
        <w:r w:rsidRPr="00866C5E">
          <w:rPr>
            <w:rStyle w:val="Hyperlink"/>
          </w:rPr>
          <w:t>http://biostats.usc.edu/Quanto.html</w:t>
        </w:r>
      </w:hyperlink>
      <w:r w:rsidRPr="00866C5E">
        <w:t xml:space="preserve"> Version: 1.2.4. (2009).</w:t>
      </w:r>
    </w:p>
    <w:p w14:paraId="7D9969BD" w14:textId="77777777" w:rsidR="00866C5E" w:rsidRPr="00866C5E" w:rsidRDefault="00866C5E" w:rsidP="00866C5E">
      <w:pPr>
        <w:pStyle w:val="EndNoteBibliography"/>
        <w:spacing w:after="0"/>
        <w:ind w:left="720" w:hanging="720"/>
      </w:pPr>
      <w:r w:rsidRPr="00866C5E">
        <w:t>182.</w:t>
      </w:r>
      <w:r w:rsidRPr="00866C5E">
        <w:tab/>
        <w:t xml:space="preserve">Willer, C.J., Li, Y. &amp; Abecasis, G.R. METAL: fast and efficient meta-analysis of genomewide association scans. </w:t>
      </w:r>
      <w:r w:rsidRPr="00866C5E">
        <w:rPr>
          <w:i/>
        </w:rPr>
        <w:t>Bioinformatics</w:t>
      </w:r>
      <w:r w:rsidRPr="00866C5E">
        <w:t xml:space="preserve"> </w:t>
      </w:r>
      <w:r w:rsidRPr="00866C5E">
        <w:rPr>
          <w:b/>
        </w:rPr>
        <w:t>26</w:t>
      </w:r>
      <w:r w:rsidRPr="00866C5E">
        <w:t>, 2190-1 (2010).</w:t>
      </w:r>
    </w:p>
    <w:p w14:paraId="2086E7CC" w14:textId="77777777" w:rsidR="00866C5E" w:rsidRPr="00866C5E" w:rsidRDefault="00866C5E" w:rsidP="00866C5E">
      <w:pPr>
        <w:pStyle w:val="EndNoteBibliography"/>
        <w:spacing w:after="0"/>
        <w:ind w:left="720" w:hanging="720"/>
      </w:pPr>
      <w:r w:rsidRPr="00866C5E">
        <w:t>183.</w:t>
      </w:r>
      <w:r w:rsidRPr="00866C5E">
        <w:tab/>
        <w:t xml:space="preserve">Franklin, J., Ingvarsson, T., Englund, M. &amp; Lohmander, S. Association between occupation and knee and hip replacement due to osteoarthritis: a case-control study. </w:t>
      </w:r>
      <w:r w:rsidRPr="00866C5E">
        <w:rPr>
          <w:i/>
        </w:rPr>
        <w:t>Arthritis Res Ther</w:t>
      </w:r>
      <w:r w:rsidRPr="00866C5E">
        <w:t xml:space="preserve"> </w:t>
      </w:r>
      <w:r w:rsidRPr="00866C5E">
        <w:rPr>
          <w:b/>
        </w:rPr>
        <w:t>12</w:t>
      </w:r>
      <w:r w:rsidRPr="00866C5E">
        <w:t>, R102 (2010).</w:t>
      </w:r>
    </w:p>
    <w:p w14:paraId="3A17B0A1" w14:textId="77777777" w:rsidR="00866C5E" w:rsidRPr="00866C5E" w:rsidRDefault="00866C5E" w:rsidP="00866C5E">
      <w:pPr>
        <w:pStyle w:val="EndNoteBibliography"/>
        <w:spacing w:after="0"/>
        <w:ind w:left="720" w:hanging="720"/>
      </w:pPr>
      <w:r w:rsidRPr="00866C5E">
        <w:t>184.</w:t>
      </w:r>
      <w:r w:rsidRPr="00866C5E">
        <w:tab/>
        <w:t>Styrkarsdottir, U.</w:t>
      </w:r>
      <w:r w:rsidRPr="00866C5E">
        <w:rPr>
          <w:i/>
        </w:rPr>
        <w:t xml:space="preserve"> et al.</w:t>
      </w:r>
      <w:r w:rsidRPr="00866C5E">
        <w:t xml:space="preserve"> Whole-genome sequencing identifies rare genotypes in COMP and CHADL associated with high risk of hip osteoarthritis. </w:t>
      </w:r>
      <w:r w:rsidRPr="00866C5E">
        <w:rPr>
          <w:i/>
        </w:rPr>
        <w:t>Nat Genet</w:t>
      </w:r>
      <w:r w:rsidRPr="00866C5E">
        <w:t xml:space="preserve"> </w:t>
      </w:r>
      <w:r w:rsidRPr="00866C5E">
        <w:rPr>
          <w:b/>
        </w:rPr>
        <w:t>49</w:t>
      </w:r>
      <w:r w:rsidRPr="00866C5E">
        <w:t>, 801-805 (2017).</w:t>
      </w:r>
    </w:p>
    <w:p w14:paraId="5C19A21D" w14:textId="77777777" w:rsidR="00866C5E" w:rsidRPr="00866C5E" w:rsidRDefault="00866C5E" w:rsidP="00866C5E">
      <w:pPr>
        <w:pStyle w:val="EndNoteBibliography"/>
        <w:spacing w:after="0"/>
        <w:ind w:left="720" w:hanging="720"/>
      </w:pPr>
      <w:r w:rsidRPr="00866C5E">
        <w:t>185.</w:t>
      </w:r>
      <w:r w:rsidRPr="00866C5E">
        <w:tab/>
        <w:t xml:space="preserve">Broome, D.T. &amp; Datta, N.S. Mitogen-activated protein kinase phosphatase-1: function and regulation in bone and related tissues. </w:t>
      </w:r>
      <w:r w:rsidRPr="00866C5E">
        <w:rPr>
          <w:i/>
        </w:rPr>
        <w:t>Connect Tissue Res</w:t>
      </w:r>
      <w:r w:rsidRPr="00866C5E">
        <w:t xml:space="preserve"> </w:t>
      </w:r>
      <w:r w:rsidRPr="00866C5E">
        <w:rPr>
          <w:b/>
        </w:rPr>
        <w:t>57</w:t>
      </w:r>
      <w:r w:rsidRPr="00866C5E">
        <w:t>, 175-89 (2016).</w:t>
      </w:r>
    </w:p>
    <w:p w14:paraId="01AEC604" w14:textId="77777777" w:rsidR="00866C5E" w:rsidRPr="00866C5E" w:rsidRDefault="00866C5E" w:rsidP="00866C5E">
      <w:pPr>
        <w:pStyle w:val="EndNoteBibliography"/>
        <w:spacing w:after="0"/>
        <w:ind w:left="720" w:hanging="720"/>
      </w:pPr>
      <w:r w:rsidRPr="00866C5E">
        <w:t>186.</w:t>
      </w:r>
      <w:r w:rsidRPr="00866C5E">
        <w:tab/>
        <w:t>Wang, Q.</w:t>
      </w:r>
      <w:r w:rsidRPr="00866C5E">
        <w:rPr>
          <w:i/>
        </w:rPr>
        <w:t xml:space="preserve"> et al.</w:t>
      </w:r>
      <w:r w:rsidRPr="00866C5E">
        <w:t xml:space="preserve"> Bioinformatics analysis of gene expression profiles of osteoarthritis. </w:t>
      </w:r>
      <w:r w:rsidRPr="00866C5E">
        <w:rPr>
          <w:i/>
        </w:rPr>
        <w:t>Acta Histochem</w:t>
      </w:r>
      <w:r w:rsidRPr="00866C5E">
        <w:t xml:space="preserve"> </w:t>
      </w:r>
      <w:r w:rsidRPr="00866C5E">
        <w:rPr>
          <w:b/>
        </w:rPr>
        <w:t>117</w:t>
      </w:r>
      <w:r w:rsidRPr="00866C5E">
        <w:t>, 40-6 (2015).</w:t>
      </w:r>
    </w:p>
    <w:p w14:paraId="124A7287" w14:textId="77777777" w:rsidR="00866C5E" w:rsidRPr="00866C5E" w:rsidRDefault="00866C5E" w:rsidP="00866C5E">
      <w:pPr>
        <w:pStyle w:val="EndNoteBibliography"/>
        <w:spacing w:after="0"/>
        <w:ind w:left="720" w:hanging="720"/>
      </w:pPr>
      <w:r w:rsidRPr="00866C5E">
        <w:t>187.</w:t>
      </w:r>
      <w:r w:rsidRPr="00866C5E">
        <w:tab/>
        <w:t xml:space="preserve">Rodríguez-Carballo, E., Gámez, B. &amp; Ventura, F. p38 MAPK Signaling in Osteoblast Differentiation. </w:t>
      </w:r>
      <w:r w:rsidRPr="00866C5E">
        <w:rPr>
          <w:i/>
        </w:rPr>
        <w:t>Front Cell Dev Biol</w:t>
      </w:r>
      <w:r w:rsidRPr="00866C5E">
        <w:t xml:space="preserve"> </w:t>
      </w:r>
      <w:r w:rsidRPr="00866C5E">
        <w:rPr>
          <w:b/>
        </w:rPr>
        <w:t>4</w:t>
      </w:r>
      <w:r w:rsidRPr="00866C5E">
        <w:t>, 40 (2016).</w:t>
      </w:r>
    </w:p>
    <w:p w14:paraId="3CD197EA" w14:textId="77777777" w:rsidR="00866C5E" w:rsidRPr="00866C5E" w:rsidRDefault="00866C5E" w:rsidP="00866C5E">
      <w:pPr>
        <w:pStyle w:val="EndNoteBibliography"/>
        <w:spacing w:after="0"/>
        <w:ind w:left="720" w:hanging="720"/>
      </w:pPr>
      <w:r w:rsidRPr="00866C5E">
        <w:t>188.</w:t>
      </w:r>
      <w:r w:rsidRPr="00866C5E">
        <w:tab/>
        <w:t>Zhou, J.</w:t>
      </w:r>
      <w:r w:rsidRPr="00866C5E">
        <w:rPr>
          <w:i/>
        </w:rPr>
        <w:t xml:space="preserve"> et al.</w:t>
      </w:r>
      <w:r w:rsidRPr="00866C5E">
        <w:t xml:space="preserve"> Mitogen-activated protein kinase p38 induces HDAC4 degradation in hypertrophic chondrocytes. </w:t>
      </w:r>
      <w:r w:rsidRPr="00866C5E">
        <w:rPr>
          <w:i/>
        </w:rPr>
        <w:t>Biochim Biophys Acta</w:t>
      </w:r>
      <w:r w:rsidRPr="00866C5E">
        <w:t xml:space="preserve"> </w:t>
      </w:r>
      <w:r w:rsidRPr="00866C5E">
        <w:rPr>
          <w:b/>
        </w:rPr>
        <w:t>1853</w:t>
      </w:r>
      <w:r w:rsidRPr="00866C5E">
        <w:t>, 370-6 (2015).</w:t>
      </w:r>
    </w:p>
    <w:p w14:paraId="13C2B9CB" w14:textId="77777777" w:rsidR="00866C5E" w:rsidRPr="00866C5E" w:rsidRDefault="00866C5E" w:rsidP="00866C5E">
      <w:pPr>
        <w:pStyle w:val="EndNoteBibliography"/>
        <w:spacing w:after="0"/>
        <w:ind w:left="720" w:hanging="720"/>
      </w:pPr>
      <w:r w:rsidRPr="00866C5E">
        <w:t>189.</w:t>
      </w:r>
      <w:r w:rsidRPr="00866C5E">
        <w:tab/>
        <w:t xml:space="preserve">Wei, L., Sun, X.J., Wang, Z. &amp; Chen, Q. CD95-induced osteoarthritic chondrocyte apoptosis and necrosis: dependency on p38 mitogen-activated protein kinase. </w:t>
      </w:r>
      <w:r w:rsidRPr="00866C5E">
        <w:rPr>
          <w:i/>
        </w:rPr>
        <w:t>Arthritis Res Ther</w:t>
      </w:r>
      <w:r w:rsidRPr="00866C5E">
        <w:t xml:space="preserve"> </w:t>
      </w:r>
      <w:r w:rsidRPr="00866C5E">
        <w:rPr>
          <w:b/>
        </w:rPr>
        <w:t>8</w:t>
      </w:r>
      <w:r w:rsidRPr="00866C5E">
        <w:t>, R37 (2006).</w:t>
      </w:r>
    </w:p>
    <w:p w14:paraId="76F0003E" w14:textId="77777777" w:rsidR="00866C5E" w:rsidRPr="00866C5E" w:rsidRDefault="00866C5E" w:rsidP="00866C5E">
      <w:pPr>
        <w:pStyle w:val="EndNoteBibliography"/>
        <w:spacing w:after="0"/>
        <w:ind w:left="720" w:hanging="720"/>
      </w:pPr>
      <w:r w:rsidRPr="00866C5E">
        <w:t>190.</w:t>
      </w:r>
      <w:r w:rsidRPr="00866C5E">
        <w:tab/>
        <w:t>Prasadam, I.</w:t>
      </w:r>
      <w:r w:rsidRPr="00866C5E">
        <w:rPr>
          <w:i/>
        </w:rPr>
        <w:t xml:space="preserve"> et al.</w:t>
      </w:r>
      <w:r w:rsidRPr="00866C5E">
        <w:t xml:space="preserve"> Osteoarthritic cartilage chondrocytes alter subchondral bone osteoblast differentiation via MAPK signalling pathway involving ERK1/2. </w:t>
      </w:r>
      <w:r w:rsidRPr="00866C5E">
        <w:rPr>
          <w:i/>
        </w:rPr>
        <w:t>Bone</w:t>
      </w:r>
      <w:r w:rsidRPr="00866C5E">
        <w:t xml:space="preserve"> </w:t>
      </w:r>
      <w:r w:rsidRPr="00866C5E">
        <w:rPr>
          <w:b/>
        </w:rPr>
        <w:t>46</w:t>
      </w:r>
      <w:r w:rsidRPr="00866C5E">
        <w:t>, 226-35 (2010).</w:t>
      </w:r>
    </w:p>
    <w:p w14:paraId="52F59B98" w14:textId="77777777" w:rsidR="00866C5E" w:rsidRPr="00866C5E" w:rsidRDefault="00866C5E" w:rsidP="00866C5E">
      <w:pPr>
        <w:pStyle w:val="EndNoteBibliography"/>
        <w:spacing w:after="0"/>
        <w:ind w:left="720" w:hanging="720"/>
      </w:pPr>
      <w:r w:rsidRPr="00866C5E">
        <w:t>191.</w:t>
      </w:r>
      <w:r w:rsidRPr="00866C5E">
        <w:tab/>
        <w:t>Prasadam, I.</w:t>
      </w:r>
      <w:r w:rsidRPr="00866C5E">
        <w:rPr>
          <w:i/>
        </w:rPr>
        <w:t xml:space="preserve"> et al.</w:t>
      </w:r>
      <w:r w:rsidRPr="00866C5E">
        <w:t xml:space="preserve"> Inhibition of p38 pathway leads to OA-like changes in a rat animal model. </w:t>
      </w:r>
      <w:r w:rsidRPr="00866C5E">
        <w:rPr>
          <w:i/>
        </w:rPr>
        <w:t>Rheumatology (Oxford)</w:t>
      </w:r>
      <w:r w:rsidRPr="00866C5E">
        <w:t xml:space="preserve"> </w:t>
      </w:r>
      <w:r w:rsidRPr="00866C5E">
        <w:rPr>
          <w:b/>
        </w:rPr>
        <w:t>51</w:t>
      </w:r>
      <w:r w:rsidRPr="00866C5E">
        <w:t>, 813-23 (2012).</w:t>
      </w:r>
    </w:p>
    <w:p w14:paraId="7F650906" w14:textId="77777777" w:rsidR="00866C5E" w:rsidRPr="00866C5E" w:rsidRDefault="00866C5E" w:rsidP="00866C5E">
      <w:pPr>
        <w:pStyle w:val="EndNoteBibliography"/>
        <w:spacing w:after="0"/>
        <w:ind w:left="720" w:hanging="720"/>
      </w:pPr>
      <w:r w:rsidRPr="00866C5E">
        <w:t>192.</w:t>
      </w:r>
      <w:r w:rsidRPr="00866C5E">
        <w:tab/>
        <w:t>Prasadam, I.</w:t>
      </w:r>
      <w:r w:rsidRPr="00866C5E">
        <w:rPr>
          <w:i/>
        </w:rPr>
        <w:t xml:space="preserve"> et al.</w:t>
      </w:r>
      <w:r w:rsidRPr="00866C5E">
        <w:t xml:space="preserve"> ERK-1/2 and p38 in the regulation of hypertrophic changes of normal articular cartilage chondrocytes induced by osteoarthritic subchondral osteoblasts. </w:t>
      </w:r>
      <w:r w:rsidRPr="00866C5E">
        <w:rPr>
          <w:i/>
        </w:rPr>
        <w:t>Arthritis Rheum</w:t>
      </w:r>
      <w:r w:rsidRPr="00866C5E">
        <w:t xml:space="preserve"> </w:t>
      </w:r>
      <w:r w:rsidRPr="00866C5E">
        <w:rPr>
          <w:b/>
        </w:rPr>
        <w:t>62</w:t>
      </w:r>
      <w:r w:rsidRPr="00866C5E">
        <w:t>, 1349-60 (2010).</w:t>
      </w:r>
    </w:p>
    <w:p w14:paraId="67537CA5" w14:textId="77777777" w:rsidR="00866C5E" w:rsidRPr="00866C5E" w:rsidRDefault="00866C5E" w:rsidP="00866C5E">
      <w:pPr>
        <w:pStyle w:val="EndNoteBibliography"/>
        <w:spacing w:after="0"/>
        <w:ind w:left="720" w:hanging="720"/>
      </w:pPr>
      <w:r w:rsidRPr="00866C5E">
        <w:t>193.</w:t>
      </w:r>
      <w:r w:rsidRPr="00866C5E">
        <w:tab/>
        <w:t>Koskinen, A.</w:t>
      </w:r>
      <w:r w:rsidRPr="00866C5E">
        <w:rPr>
          <w:i/>
        </w:rPr>
        <w:t xml:space="preserve"> et al.</w:t>
      </w:r>
      <w:r w:rsidRPr="00866C5E">
        <w:t xml:space="preserve"> Adiponectin associates with markers of cartilage degradation in osteoarthritis and induces production of proinflammatory and catabolic factors through mitogen-activated protein kinase pathways. </w:t>
      </w:r>
      <w:r w:rsidRPr="00866C5E">
        <w:rPr>
          <w:i/>
        </w:rPr>
        <w:t>Arthritis Res Ther</w:t>
      </w:r>
      <w:r w:rsidRPr="00866C5E">
        <w:t xml:space="preserve"> </w:t>
      </w:r>
      <w:r w:rsidRPr="00866C5E">
        <w:rPr>
          <w:b/>
        </w:rPr>
        <w:t>13</w:t>
      </w:r>
      <w:r w:rsidRPr="00866C5E">
        <w:t>, R184 (2011).</w:t>
      </w:r>
    </w:p>
    <w:p w14:paraId="6638F101" w14:textId="77777777" w:rsidR="00866C5E" w:rsidRPr="00866C5E" w:rsidRDefault="00866C5E" w:rsidP="00866C5E">
      <w:pPr>
        <w:pStyle w:val="EndNoteBibliography"/>
        <w:spacing w:after="0"/>
        <w:ind w:left="720" w:hanging="720"/>
      </w:pPr>
      <w:r w:rsidRPr="00866C5E">
        <w:t>194.</w:t>
      </w:r>
      <w:r w:rsidRPr="00866C5E">
        <w:tab/>
        <w:t>Zhang, H.B.</w:t>
      </w:r>
      <w:r w:rsidRPr="00866C5E">
        <w:rPr>
          <w:i/>
        </w:rPr>
        <w:t xml:space="preserve"> et al.</w:t>
      </w:r>
      <w:r w:rsidRPr="00866C5E">
        <w:t xml:space="preserve"> Pioglitazone inhibits advanced glycation end product-induced matrix metalloproteinases and apoptosis by suppressing the activation of MAPK and NF-κB. </w:t>
      </w:r>
      <w:r w:rsidRPr="00866C5E">
        <w:rPr>
          <w:i/>
        </w:rPr>
        <w:t>Apoptosis</w:t>
      </w:r>
      <w:r w:rsidRPr="00866C5E">
        <w:t xml:space="preserve"> </w:t>
      </w:r>
      <w:r w:rsidRPr="00866C5E">
        <w:rPr>
          <w:b/>
        </w:rPr>
        <w:t>21</w:t>
      </w:r>
      <w:r w:rsidRPr="00866C5E">
        <w:t>, 1082-93 (2016).</w:t>
      </w:r>
    </w:p>
    <w:p w14:paraId="7B2A5622" w14:textId="77777777" w:rsidR="00866C5E" w:rsidRPr="00866C5E" w:rsidRDefault="00866C5E" w:rsidP="00866C5E">
      <w:pPr>
        <w:pStyle w:val="EndNoteBibliography"/>
        <w:spacing w:after="0"/>
        <w:ind w:left="720" w:hanging="720"/>
      </w:pPr>
      <w:r w:rsidRPr="00866C5E">
        <w:t>195.</w:t>
      </w:r>
      <w:r w:rsidRPr="00866C5E">
        <w:tab/>
        <w:t xml:space="preserve">Zhang, Y., Pizzute, T. &amp; Pei, M. A review of crosstalk between MAPK and Wnt signals and its impact on cartilage regeneration. </w:t>
      </w:r>
      <w:r w:rsidRPr="00866C5E">
        <w:rPr>
          <w:i/>
        </w:rPr>
        <w:t>Cell Tissue Res</w:t>
      </w:r>
      <w:r w:rsidRPr="00866C5E">
        <w:t xml:space="preserve"> </w:t>
      </w:r>
      <w:r w:rsidRPr="00866C5E">
        <w:rPr>
          <w:b/>
        </w:rPr>
        <w:t>358</w:t>
      </w:r>
      <w:r w:rsidRPr="00866C5E">
        <w:t>, 633-49 (2014).</w:t>
      </w:r>
    </w:p>
    <w:p w14:paraId="7DE5F0D0" w14:textId="77777777" w:rsidR="00866C5E" w:rsidRPr="00866C5E" w:rsidRDefault="00866C5E" w:rsidP="00866C5E">
      <w:pPr>
        <w:pStyle w:val="EndNoteBibliography"/>
        <w:spacing w:after="0"/>
        <w:ind w:left="720" w:hanging="720"/>
      </w:pPr>
      <w:r w:rsidRPr="00866C5E">
        <w:t>196.</w:t>
      </w:r>
      <w:r w:rsidRPr="00866C5E">
        <w:tab/>
        <w:t xml:space="preserve">Shi, J., Zhang, C., Yi, Z. &amp; Lan, C. Explore the variation of MMP3, JNK, p38 MAPKs, and autophagy at the early stage of osteoarthritis. </w:t>
      </w:r>
      <w:r w:rsidRPr="00866C5E">
        <w:rPr>
          <w:i/>
        </w:rPr>
        <w:t>IUBMB Life</w:t>
      </w:r>
      <w:r w:rsidRPr="00866C5E">
        <w:t xml:space="preserve"> </w:t>
      </w:r>
      <w:r w:rsidRPr="00866C5E">
        <w:rPr>
          <w:b/>
        </w:rPr>
        <w:t>68</w:t>
      </w:r>
      <w:r w:rsidRPr="00866C5E">
        <w:t>, 293-302 (2016).</w:t>
      </w:r>
    </w:p>
    <w:p w14:paraId="611CD2EE" w14:textId="77777777" w:rsidR="00866C5E" w:rsidRPr="00866C5E" w:rsidRDefault="00866C5E" w:rsidP="00866C5E">
      <w:pPr>
        <w:pStyle w:val="EndNoteBibliography"/>
        <w:spacing w:after="0"/>
        <w:ind w:left="720" w:hanging="720"/>
      </w:pPr>
      <w:r w:rsidRPr="00866C5E">
        <w:t>197.</w:t>
      </w:r>
      <w:r w:rsidRPr="00866C5E">
        <w:tab/>
        <w:t xml:space="preserve">Namdari, S., Wei, L., Moore, D. &amp; Chen, Q. Reduced limb length and worsened osteoarthritis in adult mice after genetic inhibition of p38 MAP kinase activity in cartilage. </w:t>
      </w:r>
      <w:r w:rsidRPr="00866C5E">
        <w:rPr>
          <w:i/>
        </w:rPr>
        <w:t>Arthritis Rheum</w:t>
      </w:r>
      <w:r w:rsidRPr="00866C5E">
        <w:t xml:space="preserve"> </w:t>
      </w:r>
      <w:r w:rsidRPr="00866C5E">
        <w:rPr>
          <w:b/>
        </w:rPr>
        <w:t>58</w:t>
      </w:r>
      <w:r w:rsidRPr="00866C5E">
        <w:t>, 3520-9 (2008).</w:t>
      </w:r>
    </w:p>
    <w:p w14:paraId="59C2353A" w14:textId="77777777" w:rsidR="00866C5E" w:rsidRPr="00866C5E" w:rsidRDefault="00866C5E" w:rsidP="00866C5E">
      <w:pPr>
        <w:pStyle w:val="EndNoteBibliography"/>
        <w:spacing w:after="0"/>
        <w:ind w:left="720" w:hanging="720"/>
      </w:pPr>
      <w:r w:rsidRPr="00866C5E">
        <w:t>198.</w:t>
      </w:r>
      <w:r w:rsidRPr="00866C5E">
        <w:tab/>
        <w:t xml:space="preserve">Zhang, R., Murakami, S., Coustry, F., Wang, Y. &amp; de Crombrugghe, B. Constitutive activation of MKK6 in chondrocytes of transgenic mice inhibits proliferation and delays endochondral bone formation. </w:t>
      </w:r>
      <w:r w:rsidRPr="00866C5E">
        <w:rPr>
          <w:i/>
        </w:rPr>
        <w:t>Proc Natl Acad Sci U S A</w:t>
      </w:r>
      <w:r w:rsidRPr="00866C5E">
        <w:t xml:space="preserve"> </w:t>
      </w:r>
      <w:r w:rsidRPr="00866C5E">
        <w:rPr>
          <w:b/>
        </w:rPr>
        <w:t>103</w:t>
      </w:r>
      <w:r w:rsidRPr="00866C5E">
        <w:t>, 365-70 (2006).</w:t>
      </w:r>
    </w:p>
    <w:p w14:paraId="0D7414C8" w14:textId="77777777" w:rsidR="00866C5E" w:rsidRPr="00866C5E" w:rsidRDefault="00866C5E" w:rsidP="00866C5E">
      <w:pPr>
        <w:pStyle w:val="EndNoteBibliography"/>
        <w:spacing w:after="0"/>
        <w:ind w:left="720" w:hanging="720"/>
      </w:pPr>
      <w:r w:rsidRPr="00866C5E">
        <w:t>199.</w:t>
      </w:r>
      <w:r w:rsidRPr="00866C5E">
        <w:tab/>
        <w:t xml:space="preserve">Winter, L. &amp; Wiche, G. The many faces of plectin and plectinopathies: pathology and mechanisms. </w:t>
      </w:r>
      <w:r w:rsidRPr="00866C5E">
        <w:rPr>
          <w:i/>
        </w:rPr>
        <w:t>Acta Neuropathol</w:t>
      </w:r>
      <w:r w:rsidRPr="00866C5E">
        <w:t xml:space="preserve"> </w:t>
      </w:r>
      <w:r w:rsidRPr="00866C5E">
        <w:rPr>
          <w:b/>
        </w:rPr>
        <w:t>125</w:t>
      </w:r>
      <w:r w:rsidRPr="00866C5E">
        <w:t>, 77-93 (2013).</w:t>
      </w:r>
    </w:p>
    <w:p w14:paraId="06603AE3" w14:textId="77777777" w:rsidR="00866C5E" w:rsidRPr="00866C5E" w:rsidRDefault="00866C5E" w:rsidP="00866C5E">
      <w:pPr>
        <w:pStyle w:val="EndNoteBibliography"/>
        <w:spacing w:after="0"/>
        <w:ind w:left="720" w:hanging="720"/>
      </w:pPr>
      <w:r w:rsidRPr="00866C5E">
        <w:t>200.</w:t>
      </w:r>
      <w:r w:rsidRPr="00866C5E">
        <w:tab/>
        <w:t>Muhammad, H.</w:t>
      </w:r>
      <w:r w:rsidRPr="00866C5E">
        <w:rPr>
          <w:i/>
        </w:rPr>
        <w:t xml:space="preserve"> et al.</w:t>
      </w:r>
      <w:r w:rsidRPr="00866C5E">
        <w:t xml:space="preserve"> Human migratory meniscus progenitor cells are controlled via the TGF-β pathway. </w:t>
      </w:r>
      <w:r w:rsidRPr="00866C5E">
        <w:rPr>
          <w:i/>
        </w:rPr>
        <w:t>Stem Cell Reports</w:t>
      </w:r>
      <w:r w:rsidRPr="00866C5E">
        <w:t xml:space="preserve"> </w:t>
      </w:r>
      <w:r w:rsidRPr="00866C5E">
        <w:rPr>
          <w:b/>
        </w:rPr>
        <w:t>3</w:t>
      </w:r>
      <w:r w:rsidRPr="00866C5E">
        <w:t>, 789-803 (2014).</w:t>
      </w:r>
    </w:p>
    <w:p w14:paraId="09738380" w14:textId="77777777" w:rsidR="00866C5E" w:rsidRPr="00866C5E" w:rsidRDefault="00866C5E" w:rsidP="00866C5E">
      <w:pPr>
        <w:pStyle w:val="EndNoteBibliography"/>
        <w:spacing w:after="0"/>
        <w:ind w:left="720" w:hanging="720"/>
      </w:pPr>
      <w:r w:rsidRPr="00866C5E">
        <w:t>201.</w:t>
      </w:r>
      <w:r w:rsidRPr="00866C5E">
        <w:tab/>
        <w:t>Gundesli, H.</w:t>
      </w:r>
      <w:r w:rsidRPr="00866C5E">
        <w:rPr>
          <w:i/>
        </w:rPr>
        <w:t xml:space="preserve"> et al.</w:t>
      </w:r>
      <w:r w:rsidRPr="00866C5E">
        <w:t xml:space="preserve"> Mutation in exon 1f of PLEC, leading to disruption of plectin isoform 1f, causes autosomal-recessive limb-girdle muscular dystrophy. </w:t>
      </w:r>
      <w:r w:rsidRPr="00866C5E">
        <w:rPr>
          <w:i/>
        </w:rPr>
        <w:t>Am J Hum Genet</w:t>
      </w:r>
      <w:r w:rsidRPr="00866C5E">
        <w:t xml:space="preserve"> </w:t>
      </w:r>
      <w:r w:rsidRPr="00866C5E">
        <w:rPr>
          <w:b/>
        </w:rPr>
        <w:t>87</w:t>
      </w:r>
      <w:r w:rsidRPr="00866C5E">
        <w:t>, 834-41 (2010).</w:t>
      </w:r>
    </w:p>
    <w:p w14:paraId="1F541A7D" w14:textId="77777777" w:rsidR="00866C5E" w:rsidRPr="00866C5E" w:rsidRDefault="00866C5E" w:rsidP="00866C5E">
      <w:pPr>
        <w:pStyle w:val="EndNoteBibliography"/>
        <w:spacing w:after="0"/>
        <w:ind w:left="720" w:hanging="720"/>
      </w:pPr>
      <w:r w:rsidRPr="00866C5E">
        <w:lastRenderedPageBreak/>
        <w:t>202.</w:t>
      </w:r>
      <w:r w:rsidRPr="00866C5E">
        <w:tab/>
        <w:t xml:space="preserve">Castañón, M.J., Walko, G., Winter, L. &amp; Wiche, G. Plectin-intermediate filament partnership in skin, skeletal muscle, and peripheral nerve. </w:t>
      </w:r>
      <w:r w:rsidRPr="00866C5E">
        <w:rPr>
          <w:i/>
        </w:rPr>
        <w:t>Histochem Cell Biol</w:t>
      </w:r>
      <w:r w:rsidRPr="00866C5E">
        <w:t xml:space="preserve"> </w:t>
      </w:r>
      <w:r w:rsidRPr="00866C5E">
        <w:rPr>
          <w:b/>
        </w:rPr>
        <w:t>140</w:t>
      </w:r>
      <w:r w:rsidRPr="00866C5E">
        <w:t>, 33-53 (2013).</w:t>
      </w:r>
    </w:p>
    <w:p w14:paraId="2F628FB5" w14:textId="77777777" w:rsidR="00866C5E" w:rsidRPr="00866C5E" w:rsidRDefault="00866C5E" w:rsidP="00866C5E">
      <w:pPr>
        <w:pStyle w:val="EndNoteBibliography"/>
        <w:spacing w:after="0"/>
        <w:ind w:left="720" w:hanging="720"/>
      </w:pPr>
      <w:r w:rsidRPr="00866C5E">
        <w:t>203.</w:t>
      </w:r>
      <w:r w:rsidRPr="00866C5E">
        <w:tab/>
        <w:t>Shungin, D.</w:t>
      </w:r>
      <w:r w:rsidRPr="00866C5E">
        <w:rPr>
          <w:i/>
        </w:rPr>
        <w:t xml:space="preserve"> et al.</w:t>
      </w:r>
      <w:r w:rsidRPr="00866C5E">
        <w:t xml:space="preserve"> New genetic loci link adipose and insulin biology to body fat distribution. </w:t>
      </w:r>
      <w:r w:rsidRPr="00866C5E">
        <w:rPr>
          <w:i/>
        </w:rPr>
        <w:t>Nature</w:t>
      </w:r>
      <w:r w:rsidRPr="00866C5E">
        <w:t xml:space="preserve"> </w:t>
      </w:r>
      <w:r w:rsidRPr="00866C5E">
        <w:rPr>
          <w:b/>
        </w:rPr>
        <w:t>518</w:t>
      </w:r>
      <w:r w:rsidRPr="00866C5E">
        <w:t>, 187-196 (2015).</w:t>
      </w:r>
    </w:p>
    <w:p w14:paraId="7874CAA5" w14:textId="77777777" w:rsidR="00866C5E" w:rsidRPr="00866C5E" w:rsidRDefault="00866C5E" w:rsidP="00866C5E">
      <w:pPr>
        <w:pStyle w:val="EndNoteBibliography"/>
        <w:spacing w:after="0"/>
        <w:ind w:left="720" w:hanging="720"/>
      </w:pPr>
      <w:r w:rsidRPr="00866C5E">
        <w:t>204.</w:t>
      </w:r>
      <w:r w:rsidRPr="00866C5E">
        <w:tab/>
        <w:t>Wen, W.</w:t>
      </w:r>
      <w:r w:rsidRPr="00866C5E">
        <w:rPr>
          <w:i/>
        </w:rPr>
        <w:t xml:space="preserve"> et al.</w:t>
      </w:r>
      <w:r w:rsidRPr="00866C5E">
        <w:t xml:space="preserve"> Genome-wide association studies in East Asians identify new loci for waist-hip ratio and waist circumference. </w:t>
      </w:r>
      <w:r w:rsidRPr="00866C5E">
        <w:rPr>
          <w:i/>
        </w:rPr>
        <w:t>Sci Rep</w:t>
      </w:r>
      <w:r w:rsidRPr="00866C5E">
        <w:t xml:space="preserve"> </w:t>
      </w:r>
      <w:r w:rsidRPr="00866C5E">
        <w:rPr>
          <w:b/>
        </w:rPr>
        <w:t>6</w:t>
      </w:r>
      <w:r w:rsidRPr="00866C5E">
        <w:t>, 17958 (2016).</w:t>
      </w:r>
    </w:p>
    <w:p w14:paraId="12ECF7FD" w14:textId="77777777" w:rsidR="00866C5E" w:rsidRPr="00866C5E" w:rsidRDefault="00866C5E" w:rsidP="00866C5E">
      <w:pPr>
        <w:pStyle w:val="EndNoteBibliography"/>
        <w:spacing w:after="0"/>
        <w:ind w:left="720" w:hanging="720"/>
      </w:pPr>
      <w:r w:rsidRPr="00866C5E">
        <w:t>205.</w:t>
      </w:r>
      <w:r w:rsidRPr="00866C5E">
        <w:tab/>
        <w:t>Flores, Y.N.</w:t>
      </w:r>
      <w:r w:rsidRPr="00866C5E">
        <w:rPr>
          <w:i/>
        </w:rPr>
        <w:t xml:space="preserve"> et al.</w:t>
      </w:r>
      <w:r w:rsidRPr="00866C5E">
        <w:t xml:space="preserve"> Association between PNPLA3 (rs738409), LYPLAL1 (rs12137855), PPP1R3B (rs4240624), GCKR (rs780094), and elevated transaminase levels in overweight/obese Mexican adults. </w:t>
      </w:r>
      <w:r w:rsidRPr="00866C5E">
        <w:rPr>
          <w:i/>
        </w:rPr>
        <w:t>Mol Biol Rep</w:t>
      </w:r>
      <w:r w:rsidRPr="00866C5E">
        <w:t xml:space="preserve"> </w:t>
      </w:r>
      <w:r w:rsidRPr="00866C5E">
        <w:rPr>
          <w:b/>
        </w:rPr>
        <w:t>43</w:t>
      </w:r>
      <w:r w:rsidRPr="00866C5E">
        <w:t>, 1359-1369 (2016).</w:t>
      </w:r>
    </w:p>
    <w:p w14:paraId="615C6C78" w14:textId="77777777" w:rsidR="00866C5E" w:rsidRPr="00866C5E" w:rsidRDefault="00866C5E" w:rsidP="00866C5E">
      <w:pPr>
        <w:pStyle w:val="EndNoteBibliography"/>
        <w:spacing w:after="0"/>
        <w:ind w:left="720" w:hanging="720"/>
      </w:pPr>
      <w:r w:rsidRPr="00866C5E">
        <w:t>206.</w:t>
      </w:r>
      <w:r w:rsidRPr="00866C5E">
        <w:tab/>
        <w:t>Hernández-Tobías, E.A.</w:t>
      </w:r>
      <w:r w:rsidRPr="00866C5E">
        <w:rPr>
          <w:i/>
        </w:rPr>
        <w:t xml:space="preserve"> et al.</w:t>
      </w:r>
      <w:r w:rsidRPr="00866C5E">
        <w:t xml:space="preserve"> PPARG-LYPLAL1 Multi-Allelic Combination Associated with Obesity and Overweight in Mexican Adolescent Females. </w:t>
      </w:r>
      <w:r w:rsidRPr="00866C5E">
        <w:rPr>
          <w:i/>
        </w:rPr>
        <w:t>Ethn Dis</w:t>
      </w:r>
      <w:r w:rsidRPr="00866C5E">
        <w:t xml:space="preserve"> </w:t>
      </w:r>
      <w:r w:rsidRPr="00866C5E">
        <w:rPr>
          <w:b/>
        </w:rPr>
        <w:t>26</w:t>
      </w:r>
      <w:r w:rsidRPr="00866C5E">
        <w:t>, 477-484 (2016).</w:t>
      </w:r>
    </w:p>
    <w:p w14:paraId="05D2394A" w14:textId="77777777" w:rsidR="00866C5E" w:rsidRPr="00866C5E" w:rsidRDefault="00866C5E" w:rsidP="00866C5E">
      <w:pPr>
        <w:pStyle w:val="EndNoteBibliography"/>
        <w:spacing w:after="0"/>
        <w:ind w:left="720" w:hanging="720"/>
      </w:pPr>
      <w:r w:rsidRPr="00866C5E">
        <w:t>207.</w:t>
      </w:r>
      <w:r w:rsidRPr="00866C5E">
        <w:tab/>
        <w:t>Bille, D.S.</w:t>
      </w:r>
      <w:r w:rsidRPr="00866C5E">
        <w:rPr>
          <w:i/>
        </w:rPr>
        <w:t xml:space="preserve"> et al.</w:t>
      </w:r>
      <w:r w:rsidRPr="00866C5E">
        <w:t xml:space="preserve"> Implications of central obesity-related variants in LYPLAL1, NRXN3, MSRA, and TFAP2B on quantitative metabolic traits in adult Danes. </w:t>
      </w:r>
      <w:r w:rsidRPr="00866C5E">
        <w:rPr>
          <w:i/>
        </w:rPr>
        <w:t>PLoS One</w:t>
      </w:r>
      <w:r w:rsidRPr="00866C5E">
        <w:t xml:space="preserve"> </w:t>
      </w:r>
      <w:r w:rsidRPr="00866C5E">
        <w:rPr>
          <w:b/>
        </w:rPr>
        <w:t>6</w:t>
      </w:r>
      <w:r w:rsidRPr="00866C5E">
        <w:t>, e20640 (2011).</w:t>
      </w:r>
    </w:p>
    <w:p w14:paraId="66F3F961" w14:textId="77777777" w:rsidR="00866C5E" w:rsidRPr="00866C5E" w:rsidRDefault="00866C5E" w:rsidP="00866C5E">
      <w:pPr>
        <w:pStyle w:val="EndNoteBibliography"/>
        <w:spacing w:after="0"/>
        <w:ind w:left="720" w:hanging="720"/>
      </w:pPr>
      <w:r w:rsidRPr="00866C5E">
        <w:t>208.</w:t>
      </w:r>
      <w:r w:rsidRPr="00866C5E">
        <w:tab/>
        <w:t xml:space="preserve">Laity, J.H., Lee, B.M. &amp; Wright, P.E. Zinc finger proteins: new insights into structural and functional diversity. </w:t>
      </w:r>
      <w:r w:rsidRPr="00866C5E">
        <w:rPr>
          <w:i/>
        </w:rPr>
        <w:t>Curr Opin Struct Biol</w:t>
      </w:r>
      <w:r w:rsidRPr="00866C5E">
        <w:t xml:space="preserve"> </w:t>
      </w:r>
      <w:r w:rsidRPr="00866C5E">
        <w:rPr>
          <w:b/>
        </w:rPr>
        <w:t>11</w:t>
      </w:r>
      <w:r w:rsidRPr="00866C5E">
        <w:t>, 39-46 (2001).</w:t>
      </w:r>
    </w:p>
    <w:p w14:paraId="4317C668" w14:textId="77777777" w:rsidR="00866C5E" w:rsidRPr="00866C5E" w:rsidRDefault="00866C5E" w:rsidP="00866C5E">
      <w:pPr>
        <w:pStyle w:val="EndNoteBibliography"/>
        <w:spacing w:after="0"/>
        <w:ind w:left="720" w:hanging="720"/>
      </w:pPr>
      <w:r w:rsidRPr="00866C5E">
        <w:t>209.</w:t>
      </w:r>
      <w:r w:rsidRPr="00866C5E">
        <w:tab/>
        <w:t xml:space="preserve">Krishna, S.S., Majumdar, I. &amp; Grishin, N.V. Structural classification of zinc fingers: survey and summary. </w:t>
      </w:r>
      <w:r w:rsidRPr="00866C5E">
        <w:rPr>
          <w:i/>
        </w:rPr>
        <w:t>Nucleic Acids Res</w:t>
      </w:r>
      <w:r w:rsidRPr="00866C5E">
        <w:t xml:space="preserve"> </w:t>
      </w:r>
      <w:r w:rsidRPr="00866C5E">
        <w:rPr>
          <w:b/>
        </w:rPr>
        <w:t>31</w:t>
      </w:r>
      <w:r w:rsidRPr="00866C5E">
        <w:t>, 532-50 (2003).</w:t>
      </w:r>
    </w:p>
    <w:p w14:paraId="3587628D" w14:textId="77777777" w:rsidR="00866C5E" w:rsidRPr="00866C5E" w:rsidRDefault="00866C5E" w:rsidP="00866C5E">
      <w:pPr>
        <w:pStyle w:val="EndNoteBibliography"/>
        <w:spacing w:after="0"/>
        <w:ind w:left="720" w:hanging="720"/>
      </w:pPr>
      <w:r w:rsidRPr="00866C5E">
        <w:t>210.</w:t>
      </w:r>
      <w:r w:rsidRPr="00866C5E">
        <w:tab/>
        <w:t xml:space="preserve">Tseng, K.Y., Chen, Y.H. &amp; Lin, S. Zinc finger protein ZFP36L1 promotes osteoblastic differentiation but represses adipogenic differentiation of mouse multipotent cells. </w:t>
      </w:r>
      <w:r w:rsidRPr="00866C5E">
        <w:rPr>
          <w:i/>
        </w:rPr>
        <w:t>Oncotarget</w:t>
      </w:r>
      <w:r w:rsidRPr="00866C5E">
        <w:t xml:space="preserve"> (2017).</w:t>
      </w:r>
    </w:p>
    <w:p w14:paraId="195543BD" w14:textId="77777777" w:rsidR="00866C5E" w:rsidRPr="00866C5E" w:rsidRDefault="00866C5E" w:rsidP="00866C5E">
      <w:pPr>
        <w:pStyle w:val="EndNoteBibliography"/>
        <w:spacing w:after="0"/>
        <w:ind w:left="720" w:hanging="720"/>
      </w:pPr>
      <w:r w:rsidRPr="00866C5E">
        <w:t>211.</w:t>
      </w:r>
      <w:r w:rsidRPr="00866C5E">
        <w:tab/>
        <w:t xml:space="preserve">Meadows, S.M. &amp; Cleaver, O. Annexin A3 Regulates Early Blood Vessel Formation. </w:t>
      </w:r>
      <w:r w:rsidRPr="00866C5E">
        <w:rPr>
          <w:i/>
        </w:rPr>
        <w:t>PLoS One</w:t>
      </w:r>
      <w:r w:rsidRPr="00866C5E">
        <w:t xml:space="preserve"> </w:t>
      </w:r>
      <w:r w:rsidRPr="00866C5E">
        <w:rPr>
          <w:b/>
        </w:rPr>
        <w:t>10</w:t>
      </w:r>
      <w:r w:rsidRPr="00866C5E">
        <w:t>, e0132580 (2015).</w:t>
      </w:r>
    </w:p>
    <w:p w14:paraId="32BA3FBC" w14:textId="77777777" w:rsidR="00866C5E" w:rsidRPr="00866C5E" w:rsidRDefault="00866C5E" w:rsidP="00866C5E">
      <w:pPr>
        <w:pStyle w:val="EndNoteBibliography"/>
        <w:spacing w:after="0"/>
        <w:ind w:left="720" w:hanging="720"/>
      </w:pPr>
      <w:r w:rsidRPr="00866C5E">
        <w:t>212.</w:t>
      </w:r>
      <w:r w:rsidRPr="00866C5E">
        <w:tab/>
        <w:t>Zeidan, B.</w:t>
      </w:r>
      <w:r w:rsidRPr="00866C5E">
        <w:rPr>
          <w:i/>
        </w:rPr>
        <w:t xml:space="preserve"> et al.</w:t>
      </w:r>
      <w:r w:rsidRPr="00866C5E">
        <w:t xml:space="preserve"> Annexin A3 is a mammary marker and a potential neoplastic breast cell therapeutic target. </w:t>
      </w:r>
      <w:r w:rsidRPr="00866C5E">
        <w:rPr>
          <w:i/>
        </w:rPr>
        <w:t>Oncotarget</w:t>
      </w:r>
      <w:r w:rsidRPr="00866C5E">
        <w:t xml:space="preserve"> </w:t>
      </w:r>
      <w:r w:rsidRPr="00866C5E">
        <w:rPr>
          <w:b/>
        </w:rPr>
        <w:t>6</w:t>
      </w:r>
      <w:r w:rsidRPr="00866C5E">
        <w:t>, 21421-7 (2015).</w:t>
      </w:r>
    </w:p>
    <w:p w14:paraId="6303B342" w14:textId="77777777" w:rsidR="00866C5E" w:rsidRPr="00866C5E" w:rsidRDefault="00866C5E" w:rsidP="00866C5E">
      <w:pPr>
        <w:pStyle w:val="EndNoteBibliography"/>
        <w:spacing w:after="0"/>
        <w:ind w:left="720" w:hanging="720"/>
      </w:pPr>
      <w:r w:rsidRPr="00866C5E">
        <w:t>213.</w:t>
      </w:r>
      <w:r w:rsidRPr="00866C5E">
        <w:tab/>
        <w:t>Yu, S.Y.</w:t>
      </w:r>
      <w:r w:rsidRPr="00866C5E">
        <w:rPr>
          <w:i/>
        </w:rPr>
        <w:t xml:space="preserve"> et al.</w:t>
      </w:r>
      <w:r w:rsidRPr="00866C5E">
        <w:t xml:space="preserve"> Impact of Annexin A3 expression in gastric cancer cells. </w:t>
      </w:r>
      <w:r w:rsidRPr="00866C5E">
        <w:rPr>
          <w:i/>
        </w:rPr>
        <w:t>Neoplasma</w:t>
      </w:r>
      <w:r w:rsidRPr="00866C5E">
        <w:t xml:space="preserve"> </w:t>
      </w:r>
      <w:r w:rsidRPr="00866C5E">
        <w:rPr>
          <w:b/>
        </w:rPr>
        <w:t>61</w:t>
      </w:r>
      <w:r w:rsidRPr="00866C5E">
        <w:t>, 257-64 (2014).</w:t>
      </w:r>
    </w:p>
    <w:p w14:paraId="7FB86308" w14:textId="77777777" w:rsidR="00866C5E" w:rsidRPr="00866C5E" w:rsidRDefault="00866C5E" w:rsidP="00866C5E">
      <w:pPr>
        <w:pStyle w:val="EndNoteBibliography"/>
        <w:spacing w:after="0"/>
        <w:ind w:left="720" w:hanging="720"/>
      </w:pPr>
      <w:r w:rsidRPr="00866C5E">
        <w:t>214.</w:t>
      </w:r>
      <w:r w:rsidRPr="00866C5E">
        <w:tab/>
        <w:t>Coussens, A.K.</w:t>
      </w:r>
      <w:r w:rsidRPr="00866C5E">
        <w:rPr>
          <w:i/>
        </w:rPr>
        <w:t xml:space="preserve"> et al.</w:t>
      </w:r>
      <w:r w:rsidRPr="00866C5E">
        <w:t xml:space="preserve"> Unravelling the molecular control of calvarial suture fusion in children with craniosynostosis. </w:t>
      </w:r>
      <w:r w:rsidRPr="00866C5E">
        <w:rPr>
          <w:i/>
        </w:rPr>
        <w:t>BMC Genomics</w:t>
      </w:r>
      <w:r w:rsidRPr="00866C5E">
        <w:t xml:space="preserve"> </w:t>
      </w:r>
      <w:r w:rsidRPr="00866C5E">
        <w:rPr>
          <w:b/>
        </w:rPr>
        <w:t>8</w:t>
      </w:r>
      <w:r w:rsidRPr="00866C5E">
        <w:t>, 458 (2007).</w:t>
      </w:r>
    </w:p>
    <w:p w14:paraId="4EFED90F" w14:textId="77777777" w:rsidR="00866C5E" w:rsidRPr="00866C5E" w:rsidRDefault="00866C5E" w:rsidP="00866C5E">
      <w:pPr>
        <w:pStyle w:val="EndNoteBibliography"/>
        <w:spacing w:after="0"/>
        <w:ind w:left="720" w:hanging="720"/>
      </w:pPr>
      <w:r w:rsidRPr="00866C5E">
        <w:t>215.</w:t>
      </w:r>
      <w:r w:rsidRPr="00866C5E">
        <w:tab/>
        <w:t>Okada, Y.</w:t>
      </w:r>
      <w:r w:rsidRPr="00866C5E">
        <w:rPr>
          <w:i/>
        </w:rPr>
        <w:t xml:space="preserve"> et al.</w:t>
      </w:r>
      <w:r w:rsidRPr="00866C5E">
        <w:t xml:space="preserve"> Meta-analysis identifies nine new loci associated with rheumatoid arthritis in the Japanese population. </w:t>
      </w:r>
      <w:r w:rsidRPr="00866C5E">
        <w:rPr>
          <w:i/>
        </w:rPr>
        <w:t>Nat Genet</w:t>
      </w:r>
      <w:r w:rsidRPr="00866C5E">
        <w:t xml:space="preserve"> </w:t>
      </w:r>
      <w:r w:rsidRPr="00866C5E">
        <w:rPr>
          <w:b/>
        </w:rPr>
        <w:t>44</w:t>
      </w:r>
      <w:r w:rsidRPr="00866C5E">
        <w:t>, 511-6 (2012).</w:t>
      </w:r>
    </w:p>
    <w:p w14:paraId="1DB3C127" w14:textId="77777777" w:rsidR="00866C5E" w:rsidRPr="00866C5E" w:rsidRDefault="00866C5E" w:rsidP="00866C5E">
      <w:pPr>
        <w:pStyle w:val="EndNoteBibliography"/>
        <w:spacing w:after="0"/>
        <w:ind w:left="720" w:hanging="720"/>
      </w:pPr>
      <w:r w:rsidRPr="00866C5E">
        <w:t>216.</w:t>
      </w:r>
      <w:r w:rsidRPr="00866C5E">
        <w:tab/>
        <w:t>Miettinen, P.J.</w:t>
      </w:r>
      <w:r w:rsidRPr="00866C5E">
        <w:rPr>
          <w:i/>
        </w:rPr>
        <w:t xml:space="preserve"> et al.</w:t>
      </w:r>
      <w:r w:rsidRPr="00866C5E">
        <w:t xml:space="preserve"> Epidermal growth factor receptor function is necessary for normal craniofacial development and palate closure. </w:t>
      </w:r>
      <w:r w:rsidRPr="00866C5E">
        <w:rPr>
          <w:i/>
        </w:rPr>
        <w:t>Nat Genet</w:t>
      </w:r>
      <w:r w:rsidRPr="00866C5E">
        <w:t xml:space="preserve"> </w:t>
      </w:r>
      <w:r w:rsidRPr="00866C5E">
        <w:rPr>
          <w:b/>
        </w:rPr>
        <w:t>22</w:t>
      </w:r>
      <w:r w:rsidRPr="00866C5E">
        <w:t>, 69-73 (1999).</w:t>
      </w:r>
    </w:p>
    <w:p w14:paraId="65630D3C" w14:textId="77777777" w:rsidR="00866C5E" w:rsidRPr="00866C5E" w:rsidRDefault="00866C5E" w:rsidP="00866C5E">
      <w:pPr>
        <w:pStyle w:val="EndNoteBibliography"/>
        <w:spacing w:after="0"/>
        <w:ind w:left="720" w:hanging="720"/>
      </w:pPr>
      <w:r w:rsidRPr="00866C5E">
        <w:t>217.</w:t>
      </w:r>
      <w:r w:rsidRPr="00866C5E">
        <w:tab/>
        <w:t xml:space="preserve">Singh, B. &amp; Coffey, R.J. From wavy hair to naked proteins: the role of transforming growth factor alpha in health and disease. </w:t>
      </w:r>
      <w:r w:rsidRPr="00866C5E">
        <w:rPr>
          <w:i/>
        </w:rPr>
        <w:t>Semin Cell Dev Biol</w:t>
      </w:r>
      <w:r w:rsidRPr="00866C5E">
        <w:t xml:space="preserve"> </w:t>
      </w:r>
      <w:r w:rsidRPr="00866C5E">
        <w:rPr>
          <w:b/>
        </w:rPr>
        <w:t>28</w:t>
      </w:r>
      <w:r w:rsidRPr="00866C5E">
        <w:t>, 12-21 (2014).</w:t>
      </w:r>
    </w:p>
    <w:p w14:paraId="237E33C9" w14:textId="77777777" w:rsidR="00866C5E" w:rsidRPr="00866C5E" w:rsidRDefault="00866C5E" w:rsidP="00866C5E">
      <w:pPr>
        <w:pStyle w:val="EndNoteBibliography"/>
        <w:spacing w:after="0"/>
        <w:ind w:left="720" w:hanging="720"/>
      </w:pPr>
      <w:r w:rsidRPr="00866C5E">
        <w:t>218.</w:t>
      </w:r>
      <w:r w:rsidRPr="00866C5E">
        <w:tab/>
        <w:t>Castaño-Betancourt, M.C.</w:t>
      </w:r>
      <w:r w:rsidRPr="00866C5E">
        <w:rPr>
          <w:i/>
        </w:rPr>
        <w:t xml:space="preserve"> et al.</w:t>
      </w:r>
      <w:r w:rsidRPr="00866C5E">
        <w:t xml:space="preserve"> Novel Genetic Variants for Cartilage Thickness and Hip Osteoarthritis. </w:t>
      </w:r>
      <w:r w:rsidRPr="00866C5E">
        <w:rPr>
          <w:i/>
        </w:rPr>
        <w:t>PLoS Genet</w:t>
      </w:r>
      <w:r w:rsidRPr="00866C5E">
        <w:t xml:space="preserve"> </w:t>
      </w:r>
      <w:r w:rsidRPr="00866C5E">
        <w:rPr>
          <w:b/>
        </w:rPr>
        <w:t>12</w:t>
      </w:r>
      <w:r w:rsidRPr="00866C5E">
        <w:t>, e1006260 (2016).</w:t>
      </w:r>
    </w:p>
    <w:p w14:paraId="5A2B7067" w14:textId="77777777" w:rsidR="00866C5E" w:rsidRPr="00866C5E" w:rsidRDefault="00866C5E" w:rsidP="00866C5E">
      <w:pPr>
        <w:pStyle w:val="EndNoteBibliography"/>
        <w:spacing w:after="0"/>
        <w:ind w:left="720" w:hanging="720"/>
      </w:pPr>
      <w:r w:rsidRPr="00866C5E">
        <w:t>219.</w:t>
      </w:r>
      <w:r w:rsidRPr="00866C5E">
        <w:tab/>
        <w:t>Usmani, S.E.</w:t>
      </w:r>
      <w:r w:rsidRPr="00866C5E">
        <w:rPr>
          <w:i/>
        </w:rPr>
        <w:t xml:space="preserve"> et al.</w:t>
      </w:r>
      <w:r w:rsidRPr="00866C5E">
        <w:t xml:space="preserve"> Transforming growth factor alpha controls the transition from hypertrophic cartilage to bone during endochondral bone growth. </w:t>
      </w:r>
      <w:r w:rsidRPr="00866C5E">
        <w:rPr>
          <w:i/>
        </w:rPr>
        <w:t>Bone</w:t>
      </w:r>
      <w:r w:rsidRPr="00866C5E">
        <w:t xml:space="preserve"> </w:t>
      </w:r>
      <w:r w:rsidRPr="00866C5E">
        <w:rPr>
          <w:b/>
        </w:rPr>
        <w:t>51</w:t>
      </w:r>
      <w:r w:rsidRPr="00866C5E">
        <w:t>, 131-41 (2012).</w:t>
      </w:r>
    </w:p>
    <w:p w14:paraId="170509A3" w14:textId="77777777" w:rsidR="00866C5E" w:rsidRPr="00866C5E" w:rsidRDefault="00866C5E" w:rsidP="00866C5E">
      <w:pPr>
        <w:pStyle w:val="EndNoteBibliography"/>
        <w:spacing w:after="0"/>
        <w:ind w:left="720" w:hanging="720"/>
      </w:pPr>
      <w:r w:rsidRPr="00866C5E">
        <w:t>220.</w:t>
      </w:r>
      <w:r w:rsidRPr="00866C5E">
        <w:tab/>
        <w:t xml:space="preserve">Appleton, C.T., Usmani, S.E., Bernier, S.M., Aigner, T. &amp; Beier, F. Transforming growth factor alpha suppression of articular chondrocyte phenotype and Sox9 expression in a rat model of osteoarthritis. </w:t>
      </w:r>
      <w:r w:rsidRPr="00866C5E">
        <w:rPr>
          <w:i/>
        </w:rPr>
        <w:t>Arthritis Rheum</w:t>
      </w:r>
      <w:r w:rsidRPr="00866C5E">
        <w:t xml:space="preserve"> </w:t>
      </w:r>
      <w:r w:rsidRPr="00866C5E">
        <w:rPr>
          <w:b/>
        </w:rPr>
        <w:t>56</w:t>
      </w:r>
      <w:r w:rsidRPr="00866C5E">
        <w:t>, 3693-705 (2007).</w:t>
      </w:r>
    </w:p>
    <w:p w14:paraId="17323A80" w14:textId="77777777" w:rsidR="00866C5E" w:rsidRPr="00866C5E" w:rsidRDefault="00866C5E" w:rsidP="00866C5E">
      <w:pPr>
        <w:pStyle w:val="EndNoteBibliography"/>
        <w:spacing w:after="0"/>
        <w:ind w:left="720" w:hanging="720"/>
      </w:pPr>
      <w:r w:rsidRPr="00866C5E">
        <w:t>221.</w:t>
      </w:r>
      <w:r w:rsidRPr="00866C5E">
        <w:tab/>
        <w:t xml:space="preserve">Appleton, C.T., Usmani, S.E., Mort, J.S. &amp; Beier, F. Rho/ROCK and MEK/ERK activation by transforming growth factor-alpha induces articular cartilage degradation. </w:t>
      </w:r>
      <w:r w:rsidRPr="00866C5E">
        <w:rPr>
          <w:i/>
        </w:rPr>
        <w:t>Lab Invest</w:t>
      </w:r>
      <w:r w:rsidRPr="00866C5E">
        <w:t xml:space="preserve"> </w:t>
      </w:r>
      <w:r w:rsidRPr="00866C5E">
        <w:rPr>
          <w:b/>
        </w:rPr>
        <w:t>90</w:t>
      </w:r>
      <w:r w:rsidRPr="00866C5E">
        <w:t>, 20-30 (2010).</w:t>
      </w:r>
    </w:p>
    <w:p w14:paraId="4656E27D" w14:textId="77777777" w:rsidR="00866C5E" w:rsidRPr="00866C5E" w:rsidRDefault="00866C5E" w:rsidP="00866C5E">
      <w:pPr>
        <w:pStyle w:val="EndNoteBibliography"/>
        <w:spacing w:after="0"/>
        <w:ind w:left="720" w:hanging="720"/>
      </w:pPr>
      <w:r w:rsidRPr="00866C5E">
        <w:t>222.</w:t>
      </w:r>
      <w:r w:rsidRPr="00866C5E">
        <w:tab/>
        <w:t>Usmani, S.E.</w:t>
      </w:r>
      <w:r w:rsidRPr="00866C5E">
        <w:rPr>
          <w:i/>
        </w:rPr>
        <w:t xml:space="preserve"> et al.</w:t>
      </w:r>
      <w:r w:rsidRPr="00866C5E">
        <w:t xml:space="preserve"> Context-specific protection of TGFα null mice from osteoarthritis. </w:t>
      </w:r>
      <w:r w:rsidRPr="00866C5E">
        <w:rPr>
          <w:i/>
        </w:rPr>
        <w:t>Sci Rep</w:t>
      </w:r>
      <w:r w:rsidRPr="00866C5E">
        <w:t xml:space="preserve"> </w:t>
      </w:r>
      <w:r w:rsidRPr="00866C5E">
        <w:rPr>
          <w:b/>
        </w:rPr>
        <w:t>6</w:t>
      </w:r>
      <w:r w:rsidRPr="00866C5E">
        <w:t>, 30434 (2016).</w:t>
      </w:r>
    </w:p>
    <w:p w14:paraId="6CD0ABFD" w14:textId="77777777" w:rsidR="00866C5E" w:rsidRPr="00866C5E" w:rsidRDefault="00866C5E" w:rsidP="00866C5E">
      <w:pPr>
        <w:pStyle w:val="EndNoteBibliography"/>
        <w:spacing w:after="0"/>
        <w:ind w:left="720" w:hanging="720"/>
      </w:pPr>
      <w:r w:rsidRPr="00866C5E">
        <w:t>223.</w:t>
      </w:r>
      <w:r w:rsidRPr="00866C5E">
        <w:tab/>
        <w:t>Li, L.</w:t>
      </w:r>
      <w:r w:rsidRPr="00866C5E">
        <w:rPr>
          <w:i/>
        </w:rPr>
        <w:t xml:space="preserve"> et al.</w:t>
      </w:r>
      <w:r w:rsidRPr="00866C5E">
        <w:t xml:space="preserve"> Junctophilin 3 expresses in pancreatic beta cells and is required for glucose-stimulated insulin secretion. </w:t>
      </w:r>
      <w:r w:rsidRPr="00866C5E">
        <w:rPr>
          <w:i/>
        </w:rPr>
        <w:t>Cell Death Dis</w:t>
      </w:r>
      <w:r w:rsidRPr="00866C5E">
        <w:t xml:space="preserve"> </w:t>
      </w:r>
      <w:r w:rsidRPr="00866C5E">
        <w:rPr>
          <w:b/>
        </w:rPr>
        <w:t>7</w:t>
      </w:r>
      <w:r w:rsidRPr="00866C5E">
        <w:t>, e2275 (2016).</w:t>
      </w:r>
    </w:p>
    <w:p w14:paraId="1CE8E027" w14:textId="77777777" w:rsidR="00866C5E" w:rsidRPr="00866C5E" w:rsidRDefault="00866C5E" w:rsidP="00866C5E">
      <w:pPr>
        <w:pStyle w:val="EndNoteBibliography"/>
        <w:spacing w:after="0"/>
        <w:ind w:left="720" w:hanging="720"/>
      </w:pPr>
      <w:r w:rsidRPr="00866C5E">
        <w:t>224.</w:t>
      </w:r>
      <w:r w:rsidRPr="00866C5E">
        <w:tab/>
        <w:t xml:space="preserve">Zhang, P., Yu, Y. &amp; Wang, S.Q. [Junctophilin, a molecule that couples endo (sarco) plasma membrane to cell membrane]. </w:t>
      </w:r>
      <w:r w:rsidRPr="00866C5E">
        <w:rPr>
          <w:i/>
        </w:rPr>
        <w:t>Sheng Li Ke Xue Jin Zhan</w:t>
      </w:r>
      <w:r w:rsidRPr="00866C5E">
        <w:t xml:space="preserve"> </w:t>
      </w:r>
      <w:r w:rsidRPr="00866C5E">
        <w:rPr>
          <w:b/>
        </w:rPr>
        <w:t>40</w:t>
      </w:r>
      <w:r w:rsidRPr="00866C5E">
        <w:t>, 209-13 (2009).</w:t>
      </w:r>
    </w:p>
    <w:p w14:paraId="7215069A" w14:textId="77777777" w:rsidR="00866C5E" w:rsidRPr="00866C5E" w:rsidRDefault="00866C5E" w:rsidP="00866C5E">
      <w:pPr>
        <w:pStyle w:val="EndNoteBibliography"/>
        <w:spacing w:after="0"/>
        <w:ind w:left="720" w:hanging="720"/>
      </w:pPr>
      <w:r w:rsidRPr="00866C5E">
        <w:t>225.</w:t>
      </w:r>
      <w:r w:rsidRPr="00866C5E">
        <w:tab/>
        <w:t>Seixas, A.I.</w:t>
      </w:r>
      <w:r w:rsidRPr="00866C5E">
        <w:rPr>
          <w:i/>
        </w:rPr>
        <w:t xml:space="preserve"> et al.</w:t>
      </w:r>
      <w:r w:rsidRPr="00866C5E">
        <w:t xml:space="preserve"> Loss of junctophilin-3 contributes to Huntington disease-like 2 pathogenesis. </w:t>
      </w:r>
      <w:r w:rsidRPr="00866C5E">
        <w:rPr>
          <w:i/>
        </w:rPr>
        <w:t>Ann Neurol</w:t>
      </w:r>
      <w:r w:rsidRPr="00866C5E">
        <w:t xml:space="preserve"> </w:t>
      </w:r>
      <w:r w:rsidRPr="00866C5E">
        <w:rPr>
          <w:b/>
        </w:rPr>
        <w:t>71</w:t>
      </w:r>
      <w:r w:rsidRPr="00866C5E">
        <w:t>, 245-57 (2012).</w:t>
      </w:r>
    </w:p>
    <w:p w14:paraId="455927D8" w14:textId="77777777" w:rsidR="00866C5E" w:rsidRPr="00866C5E" w:rsidRDefault="00866C5E" w:rsidP="00866C5E">
      <w:pPr>
        <w:pStyle w:val="EndNoteBibliography"/>
        <w:spacing w:after="0"/>
        <w:ind w:left="720" w:hanging="720"/>
      </w:pPr>
      <w:r w:rsidRPr="00866C5E">
        <w:t>226.</w:t>
      </w:r>
      <w:r w:rsidRPr="00866C5E">
        <w:tab/>
        <w:t>Kerns, S.L.</w:t>
      </w:r>
      <w:r w:rsidRPr="00866C5E">
        <w:rPr>
          <w:i/>
        </w:rPr>
        <w:t xml:space="preserve"> et al.</w:t>
      </w:r>
      <w:r w:rsidRPr="00866C5E">
        <w:t xml:space="preserve"> A 2-stage genome-wide association study to identify single nucleotide polymorphisms associated with development of urinary symptoms after radiotherapy for prostate cancer. </w:t>
      </w:r>
      <w:r w:rsidRPr="00866C5E">
        <w:rPr>
          <w:i/>
        </w:rPr>
        <w:t>J Urol</w:t>
      </w:r>
      <w:r w:rsidRPr="00866C5E">
        <w:t xml:space="preserve"> </w:t>
      </w:r>
      <w:r w:rsidRPr="00866C5E">
        <w:rPr>
          <w:b/>
        </w:rPr>
        <w:t>190</w:t>
      </w:r>
      <w:r w:rsidRPr="00866C5E">
        <w:t>, 102-8 (2013).</w:t>
      </w:r>
    </w:p>
    <w:p w14:paraId="2D685D8F" w14:textId="77777777" w:rsidR="00866C5E" w:rsidRPr="00866C5E" w:rsidRDefault="00866C5E" w:rsidP="00866C5E">
      <w:pPr>
        <w:pStyle w:val="EndNoteBibliography"/>
        <w:spacing w:after="0"/>
        <w:ind w:left="720" w:hanging="720"/>
      </w:pPr>
      <w:r w:rsidRPr="00866C5E">
        <w:lastRenderedPageBreak/>
        <w:t>227.</w:t>
      </w:r>
      <w:r w:rsidRPr="00866C5E">
        <w:tab/>
        <w:t>Kim, E.A.</w:t>
      </w:r>
      <w:r w:rsidRPr="00866C5E">
        <w:rPr>
          <w:i/>
        </w:rPr>
        <w:t xml:space="preserve"> et al.</w:t>
      </w:r>
      <w:r w:rsidRPr="00866C5E">
        <w:t xml:space="preserve"> Lower Levels of Human MOB3B Are Associated with Prostate Cancer Susceptibility and Aggressive Clinicopathological Characteristics. </w:t>
      </w:r>
      <w:r w:rsidRPr="00866C5E">
        <w:rPr>
          <w:i/>
        </w:rPr>
        <w:t>J Korean Med Sci</w:t>
      </w:r>
      <w:r w:rsidRPr="00866C5E">
        <w:t xml:space="preserve"> </w:t>
      </w:r>
      <w:r w:rsidRPr="00866C5E">
        <w:rPr>
          <w:b/>
        </w:rPr>
        <w:t>30</w:t>
      </w:r>
      <w:r w:rsidRPr="00866C5E">
        <w:t>, 937-42 (2015).</w:t>
      </w:r>
    </w:p>
    <w:p w14:paraId="21AF1EFB" w14:textId="77777777" w:rsidR="00866C5E" w:rsidRPr="00866C5E" w:rsidRDefault="00866C5E" w:rsidP="00866C5E">
      <w:pPr>
        <w:pStyle w:val="EndNoteBibliography"/>
        <w:spacing w:after="0"/>
        <w:ind w:left="720" w:hanging="720"/>
      </w:pPr>
      <w:r w:rsidRPr="00866C5E">
        <w:t>228.</w:t>
      </w:r>
      <w:r w:rsidRPr="00866C5E">
        <w:tab/>
        <w:t>Chu, J.</w:t>
      </w:r>
      <w:r w:rsidRPr="00866C5E">
        <w:rPr>
          <w:i/>
        </w:rPr>
        <w:t xml:space="preserve"> et al.</w:t>
      </w:r>
      <w:r w:rsidRPr="00866C5E">
        <w:t xml:space="preserve"> A mouse forward genetics screen identifies LISTERIN as an E3 ubiquitin ligase involved in neurodegeneration. </w:t>
      </w:r>
      <w:r w:rsidRPr="00866C5E">
        <w:rPr>
          <w:i/>
        </w:rPr>
        <w:t>Proc Natl Acad Sci U S A</w:t>
      </w:r>
      <w:r w:rsidRPr="00866C5E">
        <w:t xml:space="preserve"> </w:t>
      </w:r>
      <w:r w:rsidRPr="00866C5E">
        <w:rPr>
          <w:b/>
        </w:rPr>
        <w:t>106</w:t>
      </w:r>
      <w:r w:rsidRPr="00866C5E">
        <w:t>, 2097-103 (2009).</w:t>
      </w:r>
    </w:p>
    <w:p w14:paraId="7A21A658" w14:textId="77777777" w:rsidR="00866C5E" w:rsidRPr="00866C5E" w:rsidRDefault="00866C5E" w:rsidP="00866C5E">
      <w:pPr>
        <w:pStyle w:val="EndNoteBibliography"/>
        <w:spacing w:after="0"/>
        <w:ind w:left="720" w:hanging="720"/>
      </w:pPr>
      <w:r w:rsidRPr="00866C5E">
        <w:t>229.</w:t>
      </w:r>
      <w:r w:rsidRPr="00866C5E">
        <w:tab/>
        <w:t>Locke, A.E.</w:t>
      </w:r>
      <w:r w:rsidRPr="00866C5E">
        <w:rPr>
          <w:i/>
        </w:rPr>
        <w:t xml:space="preserve"> et al.</w:t>
      </w:r>
      <w:r w:rsidRPr="00866C5E">
        <w:t xml:space="preserve"> Genetic studies of body mass index yield new insights for obesity biology. </w:t>
      </w:r>
      <w:r w:rsidRPr="00866C5E">
        <w:rPr>
          <w:i/>
        </w:rPr>
        <w:t>Nature</w:t>
      </w:r>
      <w:r w:rsidRPr="00866C5E">
        <w:t xml:space="preserve"> </w:t>
      </w:r>
      <w:r w:rsidRPr="00866C5E">
        <w:rPr>
          <w:b/>
        </w:rPr>
        <w:t>518</w:t>
      </w:r>
      <w:r w:rsidRPr="00866C5E">
        <w:t>, 197-206 (2015).</w:t>
      </w:r>
    </w:p>
    <w:p w14:paraId="6CB5EF78" w14:textId="77777777" w:rsidR="00866C5E" w:rsidRPr="00866C5E" w:rsidRDefault="00866C5E" w:rsidP="00866C5E">
      <w:pPr>
        <w:pStyle w:val="EndNoteBibliography"/>
        <w:spacing w:after="0"/>
        <w:ind w:left="720" w:hanging="720"/>
      </w:pPr>
      <w:r w:rsidRPr="00866C5E">
        <w:t>230.</w:t>
      </w:r>
      <w:r w:rsidRPr="00866C5E">
        <w:tab/>
        <w:t>Wood, A.R.</w:t>
      </w:r>
      <w:r w:rsidRPr="00866C5E">
        <w:rPr>
          <w:i/>
        </w:rPr>
        <w:t xml:space="preserve"> et al.</w:t>
      </w:r>
      <w:r w:rsidRPr="00866C5E">
        <w:t xml:space="preserve"> Defining the role of common variation in the genomic and biological architecture of adult human height. </w:t>
      </w:r>
      <w:r w:rsidRPr="00866C5E">
        <w:rPr>
          <w:i/>
        </w:rPr>
        <w:t>Nat Genet</w:t>
      </w:r>
      <w:r w:rsidRPr="00866C5E">
        <w:t xml:space="preserve"> </w:t>
      </w:r>
      <w:r w:rsidRPr="00866C5E">
        <w:rPr>
          <w:b/>
        </w:rPr>
        <w:t>46</w:t>
      </w:r>
      <w:r w:rsidRPr="00866C5E">
        <w:t>, 1173-86 (2014).</w:t>
      </w:r>
    </w:p>
    <w:p w14:paraId="1F7D4D53" w14:textId="77777777" w:rsidR="00866C5E" w:rsidRPr="00866C5E" w:rsidRDefault="00866C5E" w:rsidP="00866C5E">
      <w:pPr>
        <w:pStyle w:val="EndNoteBibliography"/>
        <w:spacing w:after="0"/>
        <w:ind w:left="720" w:hanging="720"/>
      </w:pPr>
      <w:r w:rsidRPr="00866C5E">
        <w:t>231.</w:t>
      </w:r>
      <w:r w:rsidRPr="00866C5E">
        <w:tab/>
        <w:t>Muñoz, M.</w:t>
      </w:r>
      <w:r w:rsidRPr="00866C5E">
        <w:rPr>
          <w:i/>
        </w:rPr>
        <w:t xml:space="preserve"> et al.</w:t>
      </w:r>
      <w:r w:rsidRPr="00866C5E">
        <w:t xml:space="preserve"> Evaluating the contribution of genetics and familial shared environment to common disease using the UK Biobank. </w:t>
      </w:r>
      <w:r w:rsidRPr="00866C5E">
        <w:rPr>
          <w:i/>
        </w:rPr>
        <w:t>Nat Genet</w:t>
      </w:r>
      <w:r w:rsidRPr="00866C5E">
        <w:t xml:space="preserve"> </w:t>
      </w:r>
      <w:r w:rsidRPr="00866C5E">
        <w:rPr>
          <w:b/>
        </w:rPr>
        <w:t>48</w:t>
      </w:r>
      <w:r w:rsidRPr="00866C5E">
        <w:t>, 980-3 (2016).</w:t>
      </w:r>
    </w:p>
    <w:p w14:paraId="13684F4B" w14:textId="77777777" w:rsidR="00866C5E" w:rsidRPr="00866C5E" w:rsidRDefault="00866C5E" w:rsidP="00866C5E">
      <w:pPr>
        <w:pStyle w:val="EndNoteBibliography"/>
        <w:spacing w:after="0"/>
        <w:ind w:left="720" w:hanging="720"/>
      </w:pPr>
      <w:r w:rsidRPr="00866C5E">
        <w:t>232.</w:t>
      </w:r>
      <w:r w:rsidRPr="00866C5E">
        <w:tab/>
        <w:t xml:space="preserve">King, L.K., Kendzerska, T., Waugh, E.J. &amp; Hawker, G.A. The Impact of Osteoarthritis on Difficulty Walking: A Population-Based Study. </w:t>
      </w:r>
      <w:r w:rsidRPr="00866C5E">
        <w:rPr>
          <w:i/>
        </w:rPr>
        <w:t>Arthritis Care Res (Hoboken)</w:t>
      </w:r>
      <w:r w:rsidRPr="00866C5E">
        <w:t xml:space="preserve"> (2017).</w:t>
      </w:r>
    </w:p>
    <w:p w14:paraId="31B8E018" w14:textId="77777777" w:rsidR="00866C5E" w:rsidRPr="00866C5E" w:rsidRDefault="00866C5E" w:rsidP="00866C5E">
      <w:pPr>
        <w:pStyle w:val="EndNoteBibliography"/>
        <w:spacing w:after="0"/>
        <w:ind w:left="720" w:hanging="720"/>
      </w:pPr>
      <w:r w:rsidRPr="00866C5E">
        <w:t>233.</w:t>
      </w:r>
      <w:r w:rsidRPr="00866C5E">
        <w:tab/>
        <w:t>Lombnæs, G.</w:t>
      </w:r>
      <w:r w:rsidRPr="00866C5E">
        <w:rPr>
          <w:i/>
        </w:rPr>
        <w:t xml:space="preserve"> et al.</w:t>
      </w:r>
      <w:r w:rsidRPr="00866C5E">
        <w:t xml:space="preserve"> Distribution of osteoarthritis in a Norwegian population-based cohort: associations to risk factor profiles and health-related quality of life. </w:t>
      </w:r>
      <w:r w:rsidRPr="00866C5E">
        <w:rPr>
          <w:i/>
        </w:rPr>
        <w:t>Rheumatol Int</w:t>
      </w:r>
      <w:r w:rsidRPr="00866C5E">
        <w:t xml:space="preserve"> (2017).</w:t>
      </w:r>
    </w:p>
    <w:p w14:paraId="0605E6DA" w14:textId="77777777" w:rsidR="00866C5E" w:rsidRPr="00866C5E" w:rsidRDefault="00866C5E" w:rsidP="00866C5E">
      <w:pPr>
        <w:pStyle w:val="EndNoteBibliography"/>
        <w:spacing w:after="0"/>
        <w:ind w:left="720" w:hanging="720"/>
      </w:pPr>
      <w:r w:rsidRPr="00866C5E">
        <w:t>234.</w:t>
      </w:r>
      <w:r w:rsidRPr="00866C5E">
        <w:tab/>
        <w:t>Prieto-Alhambra, D.</w:t>
      </w:r>
      <w:r w:rsidRPr="00866C5E">
        <w:rPr>
          <w:i/>
        </w:rPr>
        <w:t xml:space="preserve"> et al.</w:t>
      </w:r>
      <w:r w:rsidRPr="00866C5E">
        <w:t xml:space="preserve"> An increased rate of falling leads to a rise in fracture risk in postmenopausal women with self-reported osteoarthritis: a prospective multinational cohort study (GLOW). </w:t>
      </w:r>
      <w:r w:rsidRPr="00866C5E">
        <w:rPr>
          <w:i/>
        </w:rPr>
        <w:t>Ann Rheum Dis</w:t>
      </w:r>
      <w:r w:rsidRPr="00866C5E">
        <w:t xml:space="preserve"> </w:t>
      </w:r>
      <w:r w:rsidRPr="00866C5E">
        <w:rPr>
          <w:b/>
        </w:rPr>
        <w:t>72</w:t>
      </w:r>
      <w:r w:rsidRPr="00866C5E">
        <w:t>, 911-7 (2013).</w:t>
      </w:r>
    </w:p>
    <w:p w14:paraId="0AE29D0E" w14:textId="77777777" w:rsidR="00866C5E" w:rsidRPr="00866C5E" w:rsidRDefault="00866C5E" w:rsidP="00866C5E">
      <w:pPr>
        <w:pStyle w:val="EndNoteBibliography"/>
        <w:spacing w:after="0"/>
        <w:ind w:left="720" w:hanging="720"/>
      </w:pPr>
      <w:r w:rsidRPr="00866C5E">
        <w:t>235.</w:t>
      </w:r>
      <w:r w:rsidRPr="00866C5E">
        <w:tab/>
        <w:t xml:space="preserve">Innes, K.E. &amp; Sambamoorthi, U. The Association of Perceived Memory Loss with Osteoarthritis and Related Joint Pain in a Large Appalachian Population. </w:t>
      </w:r>
      <w:r w:rsidRPr="00866C5E">
        <w:rPr>
          <w:i/>
        </w:rPr>
        <w:t>Pain Med</w:t>
      </w:r>
      <w:r w:rsidRPr="00866C5E">
        <w:t xml:space="preserve"> (2017).</w:t>
      </w:r>
    </w:p>
    <w:p w14:paraId="3291EB84" w14:textId="77777777" w:rsidR="00866C5E" w:rsidRPr="00866C5E" w:rsidRDefault="00866C5E" w:rsidP="00866C5E">
      <w:pPr>
        <w:pStyle w:val="EndNoteBibliography"/>
        <w:spacing w:after="0"/>
        <w:ind w:left="720" w:hanging="720"/>
      </w:pPr>
      <w:r w:rsidRPr="00866C5E">
        <w:t>236.</w:t>
      </w:r>
      <w:r w:rsidRPr="00866C5E">
        <w:tab/>
        <w:t>Baldwin, J.N.</w:t>
      </w:r>
      <w:r w:rsidRPr="00866C5E">
        <w:rPr>
          <w:i/>
        </w:rPr>
        <w:t xml:space="preserve"> et al.</w:t>
      </w:r>
      <w:r w:rsidRPr="00866C5E">
        <w:t xml:space="preserve"> Self-reported knee pain and disability among healthy individuals: reference data and factors associated with the Knee injury and Osteoarthritis Outcome Score (KOOS) and KOOS-Child. </w:t>
      </w:r>
      <w:r w:rsidRPr="00866C5E">
        <w:rPr>
          <w:i/>
        </w:rPr>
        <w:t>Osteoarthritis Cartilage</w:t>
      </w:r>
      <w:r w:rsidRPr="00866C5E">
        <w:t xml:space="preserve"> (2017).</w:t>
      </w:r>
    </w:p>
    <w:p w14:paraId="500BD11A" w14:textId="77777777" w:rsidR="00866C5E" w:rsidRPr="00866C5E" w:rsidRDefault="00866C5E" w:rsidP="00866C5E">
      <w:pPr>
        <w:pStyle w:val="EndNoteBibliography"/>
        <w:spacing w:after="0"/>
        <w:ind w:left="720" w:hanging="720"/>
      </w:pPr>
      <w:r w:rsidRPr="00866C5E">
        <w:t>237.</w:t>
      </w:r>
      <w:r w:rsidRPr="00866C5E">
        <w:tab/>
        <w:t>Thomas, K.S.</w:t>
      </w:r>
      <w:r w:rsidRPr="00866C5E">
        <w:rPr>
          <w:i/>
        </w:rPr>
        <w:t xml:space="preserve"> et al.</w:t>
      </w:r>
      <w:r w:rsidRPr="00866C5E">
        <w:t xml:space="preserve"> Home based exercise programme for knee pain and knee osteoarthritis: randomised controlled trial. </w:t>
      </w:r>
      <w:r w:rsidRPr="00866C5E">
        <w:rPr>
          <w:i/>
        </w:rPr>
        <w:t>BMJ</w:t>
      </w:r>
      <w:r w:rsidRPr="00866C5E">
        <w:t xml:space="preserve"> </w:t>
      </w:r>
      <w:r w:rsidRPr="00866C5E">
        <w:rPr>
          <w:b/>
        </w:rPr>
        <w:t>325</w:t>
      </w:r>
      <w:r w:rsidRPr="00866C5E">
        <w:t>, 752 (2002).</w:t>
      </w:r>
    </w:p>
    <w:p w14:paraId="6D0FEA37" w14:textId="77777777" w:rsidR="00866C5E" w:rsidRPr="00866C5E" w:rsidRDefault="00866C5E" w:rsidP="00866C5E">
      <w:pPr>
        <w:pStyle w:val="EndNoteBibliography"/>
        <w:spacing w:after="0"/>
        <w:ind w:left="720" w:hanging="720"/>
      </w:pPr>
      <w:r w:rsidRPr="00866C5E">
        <w:t>238.</w:t>
      </w:r>
      <w:r w:rsidRPr="00866C5E">
        <w:tab/>
        <w:t xml:space="preserve">Pers, T.H. Gene set analysis for interpreting genetic studies. </w:t>
      </w:r>
      <w:r w:rsidRPr="00866C5E">
        <w:rPr>
          <w:i/>
        </w:rPr>
        <w:t>Hum Mol Genet</w:t>
      </w:r>
      <w:r w:rsidRPr="00866C5E">
        <w:t xml:space="preserve"> </w:t>
      </w:r>
      <w:r w:rsidRPr="00866C5E">
        <w:rPr>
          <w:b/>
        </w:rPr>
        <w:t>25</w:t>
      </w:r>
      <w:r w:rsidRPr="00866C5E">
        <w:t>, R133-R140 (2016).</w:t>
      </w:r>
    </w:p>
    <w:p w14:paraId="37DE61BE" w14:textId="77777777" w:rsidR="00866C5E" w:rsidRPr="00866C5E" w:rsidRDefault="00866C5E" w:rsidP="00866C5E">
      <w:pPr>
        <w:pStyle w:val="EndNoteBibliography"/>
        <w:spacing w:after="0"/>
        <w:ind w:left="720" w:hanging="720"/>
      </w:pPr>
      <w:r w:rsidRPr="00866C5E">
        <w:t>239.</w:t>
      </w:r>
      <w:r w:rsidRPr="00866C5E">
        <w:tab/>
        <w:t xml:space="preserve">de Leeuw, C.A., Mooij, J.M., Heskes, T. &amp; Posthuma, D. MAGMA: generalized gene-set analysis of GWAS data. </w:t>
      </w:r>
      <w:r w:rsidRPr="00866C5E">
        <w:rPr>
          <w:i/>
        </w:rPr>
        <w:t>PLoS Comput Biol</w:t>
      </w:r>
      <w:r w:rsidRPr="00866C5E">
        <w:t xml:space="preserve"> </w:t>
      </w:r>
      <w:r w:rsidRPr="00866C5E">
        <w:rPr>
          <w:b/>
        </w:rPr>
        <w:t>11</w:t>
      </w:r>
      <w:r w:rsidRPr="00866C5E">
        <w:t>, e1004219 (2015).</w:t>
      </w:r>
    </w:p>
    <w:p w14:paraId="02A88496" w14:textId="77777777" w:rsidR="00866C5E" w:rsidRPr="00866C5E" w:rsidRDefault="00866C5E" w:rsidP="00866C5E">
      <w:pPr>
        <w:pStyle w:val="EndNoteBibliography"/>
        <w:spacing w:after="0"/>
        <w:ind w:left="720" w:hanging="720"/>
      </w:pPr>
      <w:r w:rsidRPr="00866C5E">
        <w:t>240.</w:t>
      </w:r>
      <w:r w:rsidRPr="00866C5E">
        <w:tab/>
        <w:t>Ogata, H.</w:t>
      </w:r>
      <w:r w:rsidRPr="00866C5E">
        <w:rPr>
          <w:i/>
        </w:rPr>
        <w:t xml:space="preserve"> et al.</w:t>
      </w:r>
      <w:r w:rsidRPr="00866C5E">
        <w:t xml:space="preserve"> KEGG: Kyoto Encyclopedia of Genes and Genomes. </w:t>
      </w:r>
      <w:r w:rsidRPr="00866C5E">
        <w:rPr>
          <w:i/>
        </w:rPr>
        <w:t>Nucleic Acids Res</w:t>
      </w:r>
      <w:r w:rsidRPr="00866C5E">
        <w:t xml:space="preserve"> </w:t>
      </w:r>
      <w:r w:rsidRPr="00866C5E">
        <w:rPr>
          <w:b/>
        </w:rPr>
        <w:t>27</w:t>
      </w:r>
      <w:r w:rsidRPr="00866C5E">
        <w:t>, 29-34 (1999).</w:t>
      </w:r>
    </w:p>
    <w:p w14:paraId="2AF23E34" w14:textId="77777777" w:rsidR="00866C5E" w:rsidRPr="00866C5E" w:rsidRDefault="00866C5E" w:rsidP="00866C5E">
      <w:pPr>
        <w:pStyle w:val="EndNoteBibliography"/>
        <w:spacing w:after="0"/>
        <w:ind w:left="720" w:hanging="720"/>
      </w:pPr>
      <w:r w:rsidRPr="00866C5E">
        <w:t>241.</w:t>
      </w:r>
      <w:r w:rsidRPr="00866C5E">
        <w:tab/>
        <w:t>Fabregat, A.</w:t>
      </w:r>
      <w:r w:rsidRPr="00866C5E">
        <w:rPr>
          <w:i/>
        </w:rPr>
        <w:t xml:space="preserve"> et al.</w:t>
      </w:r>
      <w:r w:rsidRPr="00866C5E">
        <w:t xml:space="preserve"> The Reactome pathway Knowledgebase. </w:t>
      </w:r>
      <w:r w:rsidRPr="00866C5E">
        <w:rPr>
          <w:i/>
        </w:rPr>
        <w:t>Nucleic Acids Res</w:t>
      </w:r>
      <w:r w:rsidRPr="00866C5E">
        <w:t xml:space="preserve"> </w:t>
      </w:r>
      <w:r w:rsidRPr="00866C5E">
        <w:rPr>
          <w:b/>
        </w:rPr>
        <w:t>44</w:t>
      </w:r>
      <w:r w:rsidRPr="00866C5E">
        <w:t>, D481-7 (2016).</w:t>
      </w:r>
    </w:p>
    <w:p w14:paraId="018B791B" w14:textId="77777777" w:rsidR="00866C5E" w:rsidRPr="00866C5E" w:rsidRDefault="00866C5E" w:rsidP="00866C5E">
      <w:pPr>
        <w:pStyle w:val="EndNoteBibliography"/>
        <w:spacing w:after="0"/>
        <w:ind w:left="720" w:hanging="720"/>
      </w:pPr>
      <w:r w:rsidRPr="00866C5E">
        <w:t>242.</w:t>
      </w:r>
      <w:r w:rsidRPr="00866C5E">
        <w:tab/>
        <w:t>Joshi-Tope, G.</w:t>
      </w:r>
      <w:r w:rsidRPr="00866C5E">
        <w:rPr>
          <w:i/>
        </w:rPr>
        <w:t xml:space="preserve"> et al.</w:t>
      </w:r>
      <w:r w:rsidRPr="00866C5E">
        <w:t xml:space="preserve"> Reactome: a knowledgebase of biological pathways. </w:t>
      </w:r>
      <w:r w:rsidRPr="00866C5E">
        <w:rPr>
          <w:i/>
        </w:rPr>
        <w:t>Nucleic Acids Res</w:t>
      </w:r>
      <w:r w:rsidRPr="00866C5E">
        <w:t xml:space="preserve"> </w:t>
      </w:r>
      <w:r w:rsidRPr="00866C5E">
        <w:rPr>
          <w:b/>
        </w:rPr>
        <w:t>33</w:t>
      </w:r>
      <w:r w:rsidRPr="00866C5E">
        <w:t>, D428-32 (2005).</w:t>
      </w:r>
    </w:p>
    <w:p w14:paraId="646D67B8" w14:textId="77777777" w:rsidR="00866C5E" w:rsidRPr="00866C5E" w:rsidRDefault="00866C5E" w:rsidP="00866C5E">
      <w:pPr>
        <w:pStyle w:val="EndNoteBibliography"/>
        <w:spacing w:after="0"/>
        <w:ind w:left="720" w:hanging="720"/>
      </w:pPr>
      <w:r w:rsidRPr="00866C5E">
        <w:t>243.</w:t>
      </w:r>
      <w:r w:rsidRPr="00866C5E">
        <w:tab/>
        <w:t>Subramanian, A.</w:t>
      </w:r>
      <w:r w:rsidRPr="00866C5E">
        <w:rPr>
          <w:i/>
        </w:rPr>
        <w:t xml:space="preserve"> et al.</w:t>
      </w:r>
      <w:r w:rsidRPr="00866C5E">
        <w:t xml:space="preserve"> Gene set enrichment analysis: a knowledge-based approach for interpreting genome-wide expression profiles. </w:t>
      </w:r>
      <w:r w:rsidRPr="00866C5E">
        <w:rPr>
          <w:i/>
        </w:rPr>
        <w:t>Proc Natl Acad Sci U S A</w:t>
      </w:r>
      <w:r w:rsidRPr="00866C5E">
        <w:t xml:space="preserve"> </w:t>
      </w:r>
      <w:r w:rsidRPr="00866C5E">
        <w:rPr>
          <w:b/>
        </w:rPr>
        <w:t>102</w:t>
      </w:r>
      <w:r w:rsidRPr="00866C5E">
        <w:t>, 15545-50 (2005).</w:t>
      </w:r>
    </w:p>
    <w:p w14:paraId="737B4777" w14:textId="77777777" w:rsidR="00866C5E" w:rsidRPr="00866C5E" w:rsidRDefault="00866C5E" w:rsidP="00866C5E">
      <w:pPr>
        <w:pStyle w:val="EndNoteBibliography"/>
        <w:spacing w:after="0"/>
        <w:ind w:left="720" w:hanging="720"/>
      </w:pPr>
      <w:r w:rsidRPr="00866C5E">
        <w:t>244.</w:t>
      </w:r>
      <w:r w:rsidRPr="00866C5E">
        <w:tab/>
        <w:t>Ashburner, M.</w:t>
      </w:r>
      <w:r w:rsidRPr="00866C5E">
        <w:rPr>
          <w:i/>
        </w:rPr>
        <w:t xml:space="preserve"> et al.</w:t>
      </w:r>
      <w:r w:rsidRPr="00866C5E">
        <w:t xml:space="preserve"> Gene ontology: tool for the unification of biology. The Gene Ontology Consortium. </w:t>
      </w:r>
      <w:r w:rsidRPr="00866C5E">
        <w:rPr>
          <w:i/>
        </w:rPr>
        <w:t>Nat Genet</w:t>
      </w:r>
      <w:r w:rsidRPr="00866C5E">
        <w:t xml:space="preserve"> </w:t>
      </w:r>
      <w:r w:rsidRPr="00866C5E">
        <w:rPr>
          <w:b/>
        </w:rPr>
        <w:t>25</w:t>
      </w:r>
      <w:r w:rsidRPr="00866C5E">
        <w:t>, 25-9 (2000).</w:t>
      </w:r>
    </w:p>
    <w:p w14:paraId="2DD1BA5A" w14:textId="77777777" w:rsidR="00866C5E" w:rsidRPr="00866C5E" w:rsidRDefault="00866C5E" w:rsidP="00866C5E">
      <w:pPr>
        <w:pStyle w:val="EndNoteBibliography"/>
        <w:spacing w:after="0"/>
        <w:ind w:left="720" w:hanging="720"/>
      </w:pPr>
      <w:r w:rsidRPr="00866C5E">
        <w:t>245.</w:t>
      </w:r>
      <w:r w:rsidRPr="00866C5E">
        <w:tab/>
        <w:t>Aken, B.L.</w:t>
      </w:r>
      <w:r w:rsidRPr="00866C5E">
        <w:rPr>
          <w:i/>
        </w:rPr>
        <w:t xml:space="preserve"> et al.</w:t>
      </w:r>
      <w:r w:rsidRPr="00866C5E">
        <w:t xml:space="preserve"> Ensembl 2017. </w:t>
      </w:r>
      <w:r w:rsidRPr="00866C5E">
        <w:rPr>
          <w:i/>
        </w:rPr>
        <w:t>Nucleic Acids Res</w:t>
      </w:r>
      <w:r w:rsidRPr="00866C5E">
        <w:t xml:space="preserve"> </w:t>
      </w:r>
      <w:r w:rsidRPr="00866C5E">
        <w:rPr>
          <w:b/>
        </w:rPr>
        <w:t>45</w:t>
      </w:r>
      <w:r w:rsidRPr="00866C5E">
        <w:t>, D635-D642 (2017).</w:t>
      </w:r>
    </w:p>
    <w:p w14:paraId="06583D4E" w14:textId="77777777" w:rsidR="00866C5E" w:rsidRPr="00866C5E" w:rsidRDefault="00866C5E" w:rsidP="00866C5E">
      <w:pPr>
        <w:pStyle w:val="EndNoteBibliography"/>
        <w:spacing w:after="0"/>
        <w:ind w:left="720" w:hanging="720"/>
      </w:pPr>
      <w:r w:rsidRPr="00866C5E">
        <w:t>246.</w:t>
      </w:r>
      <w:r w:rsidRPr="00866C5E">
        <w:tab/>
        <w:t>van der Valk, R.J.</w:t>
      </w:r>
      <w:r w:rsidRPr="00866C5E">
        <w:rPr>
          <w:i/>
        </w:rPr>
        <w:t xml:space="preserve"> et al.</w:t>
      </w:r>
      <w:r w:rsidRPr="00866C5E">
        <w:t xml:space="preserve"> A novel common variant in DCST2 is associated with length in early life and height in adulthood. </w:t>
      </w:r>
      <w:r w:rsidRPr="00866C5E">
        <w:rPr>
          <w:i/>
        </w:rPr>
        <w:t>Hum Mol Genet</w:t>
      </w:r>
      <w:r w:rsidRPr="00866C5E">
        <w:t xml:space="preserve"> </w:t>
      </w:r>
      <w:r w:rsidRPr="00866C5E">
        <w:rPr>
          <w:b/>
        </w:rPr>
        <w:t>24</w:t>
      </w:r>
      <w:r w:rsidRPr="00866C5E">
        <w:t>, 1155-68 (2015).</w:t>
      </w:r>
    </w:p>
    <w:p w14:paraId="1A39666F" w14:textId="77777777" w:rsidR="00866C5E" w:rsidRPr="00866C5E" w:rsidRDefault="00866C5E" w:rsidP="00866C5E">
      <w:pPr>
        <w:pStyle w:val="EndNoteBibliography"/>
        <w:spacing w:after="0"/>
        <w:ind w:left="720" w:hanging="720"/>
      </w:pPr>
      <w:r w:rsidRPr="00866C5E">
        <w:t>247.</w:t>
      </w:r>
      <w:r w:rsidRPr="00866C5E">
        <w:tab/>
        <w:t>Capellini, T.D.</w:t>
      </w:r>
      <w:r w:rsidRPr="00866C5E">
        <w:rPr>
          <w:i/>
        </w:rPr>
        <w:t xml:space="preserve"> et al.</w:t>
      </w:r>
      <w:r w:rsidRPr="00866C5E">
        <w:t xml:space="preserve"> Ancient selection for derived alleles at a GDF5 enhancer influencing human growth and osteoarthritis risk. </w:t>
      </w:r>
      <w:r w:rsidRPr="00866C5E">
        <w:rPr>
          <w:i/>
        </w:rPr>
        <w:t>Nat Genet</w:t>
      </w:r>
      <w:r w:rsidRPr="00866C5E">
        <w:t xml:space="preserve"> </w:t>
      </w:r>
      <w:r w:rsidRPr="00866C5E">
        <w:rPr>
          <w:b/>
        </w:rPr>
        <w:t>49</w:t>
      </w:r>
      <w:r w:rsidRPr="00866C5E">
        <w:t>, 1202-1210 (2017).</w:t>
      </w:r>
    </w:p>
    <w:p w14:paraId="608B843F" w14:textId="77777777" w:rsidR="00866C5E" w:rsidRPr="00866C5E" w:rsidRDefault="00866C5E" w:rsidP="00866C5E">
      <w:pPr>
        <w:pStyle w:val="EndNoteBibliography"/>
        <w:spacing w:after="0"/>
        <w:ind w:left="720" w:hanging="720"/>
      </w:pPr>
      <w:r w:rsidRPr="00866C5E">
        <w:t>248.</w:t>
      </w:r>
      <w:r w:rsidRPr="00866C5E">
        <w:tab/>
        <w:t xml:space="preserve">Grüneberg, H. &amp; Lee, A.J. The anatomy and development of brachypodism in the mouse. </w:t>
      </w:r>
      <w:r w:rsidRPr="00866C5E">
        <w:rPr>
          <w:i/>
        </w:rPr>
        <w:t>J Embryol Exp Morphol</w:t>
      </w:r>
      <w:r w:rsidRPr="00866C5E">
        <w:t xml:space="preserve"> </w:t>
      </w:r>
      <w:r w:rsidRPr="00866C5E">
        <w:rPr>
          <w:b/>
        </w:rPr>
        <w:t>30</w:t>
      </w:r>
      <w:r w:rsidRPr="00866C5E">
        <w:t>, 119-41 (1973).</w:t>
      </w:r>
    </w:p>
    <w:p w14:paraId="0BE41335" w14:textId="77777777" w:rsidR="00866C5E" w:rsidRPr="00866C5E" w:rsidRDefault="00866C5E" w:rsidP="00866C5E">
      <w:pPr>
        <w:pStyle w:val="EndNoteBibliography"/>
        <w:spacing w:after="0"/>
        <w:ind w:left="720" w:hanging="720"/>
      </w:pPr>
      <w:r w:rsidRPr="00866C5E">
        <w:t>249.</w:t>
      </w:r>
      <w:r w:rsidRPr="00866C5E">
        <w:tab/>
        <w:t>Storm, E.E.</w:t>
      </w:r>
      <w:r w:rsidRPr="00866C5E">
        <w:rPr>
          <w:i/>
        </w:rPr>
        <w:t xml:space="preserve"> et al.</w:t>
      </w:r>
      <w:r w:rsidRPr="00866C5E">
        <w:t xml:space="preserve"> Limb alterations in brachypodism mice due to mutations in a new member of the TGF beta-superfamily. </w:t>
      </w:r>
      <w:r w:rsidRPr="00866C5E">
        <w:rPr>
          <w:i/>
        </w:rPr>
        <w:t>Nature</w:t>
      </w:r>
      <w:r w:rsidRPr="00866C5E">
        <w:t xml:space="preserve"> </w:t>
      </w:r>
      <w:r w:rsidRPr="00866C5E">
        <w:rPr>
          <w:b/>
        </w:rPr>
        <w:t>368</w:t>
      </w:r>
      <w:r w:rsidRPr="00866C5E">
        <w:t>, 639-43 (1994).</w:t>
      </w:r>
    </w:p>
    <w:p w14:paraId="35036A12" w14:textId="77777777" w:rsidR="00866C5E" w:rsidRPr="00866C5E" w:rsidRDefault="00866C5E" w:rsidP="00866C5E">
      <w:pPr>
        <w:pStyle w:val="EndNoteBibliography"/>
        <w:spacing w:after="0"/>
        <w:ind w:left="720" w:hanging="720"/>
      </w:pPr>
      <w:r w:rsidRPr="00866C5E">
        <w:t>250.</w:t>
      </w:r>
      <w:r w:rsidRPr="00866C5E">
        <w:tab/>
        <w:t xml:space="preserve">Mikic, B., Clark, R.T., Battaglia, T.C., Gaschen, V. &amp; Hunziker, E.B. Altered hypertrophic chondrocyte kinetics in GDF-5 deficient murine tibial growth plates. </w:t>
      </w:r>
      <w:r w:rsidRPr="00866C5E">
        <w:rPr>
          <w:i/>
        </w:rPr>
        <w:t>J Orthop Res</w:t>
      </w:r>
      <w:r w:rsidRPr="00866C5E">
        <w:t xml:space="preserve"> </w:t>
      </w:r>
      <w:r w:rsidRPr="00866C5E">
        <w:rPr>
          <w:b/>
        </w:rPr>
        <w:t>22</w:t>
      </w:r>
      <w:r w:rsidRPr="00866C5E">
        <w:t>, 552-6 (2004).</w:t>
      </w:r>
    </w:p>
    <w:p w14:paraId="75B39C5C" w14:textId="77777777" w:rsidR="00866C5E" w:rsidRPr="00866C5E" w:rsidRDefault="00866C5E" w:rsidP="00866C5E">
      <w:pPr>
        <w:pStyle w:val="EndNoteBibliography"/>
        <w:spacing w:after="0"/>
        <w:ind w:left="720" w:hanging="720"/>
      </w:pPr>
      <w:r w:rsidRPr="00866C5E">
        <w:t>251.</w:t>
      </w:r>
      <w:r w:rsidRPr="00866C5E">
        <w:tab/>
        <w:t>Sun, Y.</w:t>
      </w:r>
      <w:r w:rsidRPr="00866C5E">
        <w:rPr>
          <w:i/>
        </w:rPr>
        <w:t xml:space="preserve"> et al.</w:t>
      </w:r>
      <w:r w:rsidRPr="00866C5E">
        <w:t xml:space="preserve"> A common variant of ubiquinol-cytochrome c reductase complex is associated with DDH. </w:t>
      </w:r>
      <w:r w:rsidRPr="00866C5E">
        <w:rPr>
          <w:i/>
        </w:rPr>
        <w:t>PLoS One</w:t>
      </w:r>
      <w:r w:rsidRPr="00866C5E">
        <w:t xml:space="preserve"> </w:t>
      </w:r>
      <w:r w:rsidRPr="00866C5E">
        <w:rPr>
          <w:b/>
        </w:rPr>
        <w:t>10</w:t>
      </w:r>
      <w:r w:rsidRPr="00866C5E">
        <w:t>, e0120212 (2015).</w:t>
      </w:r>
    </w:p>
    <w:p w14:paraId="3D0A46C7" w14:textId="77777777" w:rsidR="00866C5E" w:rsidRPr="00866C5E" w:rsidRDefault="00866C5E" w:rsidP="00866C5E">
      <w:pPr>
        <w:pStyle w:val="EndNoteBibliography"/>
        <w:spacing w:after="0"/>
        <w:ind w:left="720" w:hanging="720"/>
      </w:pPr>
      <w:r w:rsidRPr="00866C5E">
        <w:t>252.</w:t>
      </w:r>
      <w:r w:rsidRPr="00866C5E">
        <w:tab/>
        <w:t>Deng, F.Y.</w:t>
      </w:r>
      <w:r w:rsidRPr="00866C5E">
        <w:rPr>
          <w:i/>
        </w:rPr>
        <w:t xml:space="preserve"> et al.</w:t>
      </w:r>
      <w:r w:rsidRPr="00866C5E">
        <w:t xml:space="preserve"> Genome-wide association study identified UQCC locus for spine bone size in humans. </w:t>
      </w:r>
      <w:r w:rsidRPr="00866C5E">
        <w:rPr>
          <w:i/>
        </w:rPr>
        <w:t>Bone</w:t>
      </w:r>
      <w:r w:rsidRPr="00866C5E">
        <w:t xml:space="preserve"> </w:t>
      </w:r>
      <w:r w:rsidRPr="00866C5E">
        <w:rPr>
          <w:b/>
        </w:rPr>
        <w:t>53</w:t>
      </w:r>
      <w:r w:rsidRPr="00866C5E">
        <w:t>, 129-33 (2013).</w:t>
      </w:r>
    </w:p>
    <w:p w14:paraId="0BD95C07" w14:textId="77777777" w:rsidR="00866C5E" w:rsidRPr="00866C5E" w:rsidRDefault="00866C5E" w:rsidP="00866C5E">
      <w:pPr>
        <w:pStyle w:val="EndNoteBibliography"/>
        <w:spacing w:after="0"/>
        <w:ind w:left="720" w:hanging="720"/>
      </w:pPr>
      <w:r w:rsidRPr="00866C5E">
        <w:t>253.</w:t>
      </w:r>
      <w:r w:rsidRPr="00866C5E">
        <w:tab/>
        <w:t xml:space="preserve">Voight, B.F., Kudaravalli, S., Wen, X. &amp; Pritchard, J.K. A map of recent positive selection in the human genome. </w:t>
      </w:r>
      <w:r w:rsidRPr="00866C5E">
        <w:rPr>
          <w:i/>
        </w:rPr>
        <w:t>PLoS Biol</w:t>
      </w:r>
      <w:r w:rsidRPr="00866C5E">
        <w:t xml:space="preserve"> </w:t>
      </w:r>
      <w:r w:rsidRPr="00866C5E">
        <w:rPr>
          <w:b/>
        </w:rPr>
        <w:t>4</w:t>
      </w:r>
      <w:r w:rsidRPr="00866C5E">
        <w:t>, e72 (2006).</w:t>
      </w:r>
    </w:p>
    <w:p w14:paraId="60975274" w14:textId="77777777" w:rsidR="00866C5E" w:rsidRPr="00866C5E" w:rsidRDefault="00866C5E" w:rsidP="00866C5E">
      <w:pPr>
        <w:pStyle w:val="EndNoteBibliography"/>
        <w:spacing w:after="0"/>
        <w:ind w:left="720" w:hanging="720"/>
      </w:pPr>
      <w:r w:rsidRPr="00866C5E">
        <w:lastRenderedPageBreak/>
        <w:t>254.</w:t>
      </w:r>
      <w:r w:rsidRPr="00866C5E">
        <w:tab/>
        <w:t>Takegahara, N.</w:t>
      </w:r>
      <w:r w:rsidRPr="00866C5E">
        <w:rPr>
          <w:i/>
        </w:rPr>
        <w:t xml:space="preserve"> et al.</w:t>
      </w:r>
      <w:r w:rsidRPr="00866C5E">
        <w:t xml:space="preserve"> Integral roles of a guanine nucleotide exchange factor, FARP2, in osteoclast podosome rearrangements. </w:t>
      </w:r>
      <w:r w:rsidRPr="00866C5E">
        <w:rPr>
          <w:i/>
        </w:rPr>
        <w:t>FASEB J</w:t>
      </w:r>
      <w:r w:rsidRPr="00866C5E">
        <w:t xml:space="preserve"> </w:t>
      </w:r>
      <w:r w:rsidRPr="00866C5E">
        <w:rPr>
          <w:b/>
        </w:rPr>
        <w:t>24</w:t>
      </w:r>
      <w:r w:rsidRPr="00866C5E">
        <w:t>, 4782-92 (2010).</w:t>
      </w:r>
    </w:p>
    <w:p w14:paraId="2714D032" w14:textId="77777777" w:rsidR="00866C5E" w:rsidRPr="00866C5E" w:rsidRDefault="00866C5E" w:rsidP="00866C5E">
      <w:pPr>
        <w:pStyle w:val="EndNoteBibliography"/>
        <w:spacing w:after="0"/>
        <w:ind w:left="720" w:hanging="720"/>
      </w:pPr>
      <w:r w:rsidRPr="00866C5E">
        <w:t>255.</w:t>
      </w:r>
      <w:r w:rsidRPr="00866C5E">
        <w:tab/>
        <w:t>Heinonen, J.</w:t>
      </w:r>
      <w:r w:rsidRPr="00866C5E">
        <w:rPr>
          <w:i/>
        </w:rPr>
        <w:t xml:space="preserve"> et al.</w:t>
      </w:r>
      <w:r w:rsidRPr="00866C5E">
        <w:t xml:space="preserve"> Snorc is a novel cartilage specific small membrane proteoglycan expressed in differentiating and articular chondrocytes. </w:t>
      </w:r>
      <w:r w:rsidRPr="00866C5E">
        <w:rPr>
          <w:i/>
        </w:rPr>
        <w:t>Osteoarthritis Cartilage</w:t>
      </w:r>
      <w:r w:rsidRPr="00866C5E">
        <w:t xml:space="preserve"> </w:t>
      </w:r>
      <w:r w:rsidRPr="00866C5E">
        <w:rPr>
          <w:b/>
        </w:rPr>
        <w:t>19</w:t>
      </w:r>
      <w:r w:rsidRPr="00866C5E">
        <w:t>, 1026-35 (2011).</w:t>
      </w:r>
    </w:p>
    <w:p w14:paraId="32C74747" w14:textId="77777777" w:rsidR="00866C5E" w:rsidRPr="00866C5E" w:rsidRDefault="00866C5E" w:rsidP="00866C5E">
      <w:pPr>
        <w:pStyle w:val="EndNoteBibliography"/>
        <w:spacing w:after="0"/>
        <w:ind w:left="720" w:hanging="720"/>
      </w:pPr>
      <w:r w:rsidRPr="00866C5E">
        <w:t>256.</w:t>
      </w:r>
      <w:r w:rsidRPr="00866C5E">
        <w:tab/>
        <w:t>Heinonen, J.</w:t>
      </w:r>
      <w:r w:rsidRPr="00866C5E">
        <w:rPr>
          <w:i/>
        </w:rPr>
        <w:t xml:space="preserve"> et al.</w:t>
      </w:r>
      <w:r w:rsidRPr="00866C5E">
        <w:t xml:space="preserve"> Defects in chondrocyte maturation and secondary ossification in mouse knee joint epiphyses due to Snorc deficiency. </w:t>
      </w:r>
      <w:r w:rsidRPr="00866C5E">
        <w:rPr>
          <w:i/>
        </w:rPr>
        <w:t>Osteoarthritis Cartilage</w:t>
      </w:r>
      <w:r w:rsidRPr="00866C5E">
        <w:t xml:space="preserve"> </w:t>
      </w:r>
      <w:r w:rsidRPr="00866C5E">
        <w:rPr>
          <w:b/>
        </w:rPr>
        <w:t>25</w:t>
      </w:r>
      <w:r w:rsidRPr="00866C5E">
        <w:t>, 1132-1142 (2017).</w:t>
      </w:r>
    </w:p>
    <w:p w14:paraId="67CE01D9" w14:textId="77777777" w:rsidR="00866C5E" w:rsidRPr="00866C5E" w:rsidRDefault="00866C5E" w:rsidP="00866C5E">
      <w:pPr>
        <w:pStyle w:val="EndNoteBibliography"/>
        <w:spacing w:after="0"/>
        <w:ind w:left="720" w:hanging="720"/>
      </w:pPr>
      <w:r w:rsidRPr="00866C5E">
        <w:t>257.</w:t>
      </w:r>
      <w:r w:rsidRPr="00866C5E">
        <w:tab/>
        <w:t xml:space="preserve">Esko, J.D. &amp; Lindahl, U. Molecular diversity of heparan sulfate. </w:t>
      </w:r>
      <w:r w:rsidRPr="00866C5E">
        <w:rPr>
          <w:i/>
        </w:rPr>
        <w:t>J Clin Invest</w:t>
      </w:r>
      <w:r w:rsidRPr="00866C5E">
        <w:t xml:space="preserve"> </w:t>
      </w:r>
      <w:r w:rsidRPr="00866C5E">
        <w:rPr>
          <w:b/>
        </w:rPr>
        <w:t>108</w:t>
      </w:r>
      <w:r w:rsidRPr="00866C5E">
        <w:t>, 169-73 (2001).</w:t>
      </w:r>
    </w:p>
    <w:p w14:paraId="113077B2" w14:textId="77777777" w:rsidR="00866C5E" w:rsidRPr="00866C5E" w:rsidRDefault="00866C5E" w:rsidP="00866C5E">
      <w:pPr>
        <w:pStyle w:val="EndNoteBibliography"/>
        <w:spacing w:after="0"/>
        <w:ind w:left="720" w:hanging="720"/>
      </w:pPr>
      <w:r w:rsidRPr="00866C5E">
        <w:t>258.</w:t>
      </w:r>
      <w:r w:rsidRPr="00866C5E">
        <w:tab/>
        <w:t xml:space="preserve">Carlsson, P., Presto, J., Spillmann, D., Lindahl, U. &amp; Kjellén, L. Heparin/heparan sulfate biosynthesis: processive formation of N-sulfated domains. </w:t>
      </w:r>
      <w:r w:rsidRPr="00866C5E">
        <w:rPr>
          <w:i/>
        </w:rPr>
        <w:t>J Biol Chem</w:t>
      </w:r>
      <w:r w:rsidRPr="00866C5E">
        <w:t xml:space="preserve"> </w:t>
      </w:r>
      <w:r w:rsidRPr="00866C5E">
        <w:rPr>
          <w:b/>
        </w:rPr>
        <w:t>283</w:t>
      </w:r>
      <w:r w:rsidRPr="00866C5E">
        <w:t>, 20008-14 (2008).</w:t>
      </w:r>
    </w:p>
    <w:p w14:paraId="6DFD7A8A" w14:textId="77777777" w:rsidR="00866C5E" w:rsidRPr="00866C5E" w:rsidRDefault="00866C5E" w:rsidP="00866C5E">
      <w:pPr>
        <w:pStyle w:val="EndNoteBibliography"/>
        <w:spacing w:after="0"/>
        <w:ind w:left="720" w:hanging="720"/>
      </w:pPr>
      <w:r w:rsidRPr="00866C5E">
        <w:t>259.</w:t>
      </w:r>
      <w:r w:rsidRPr="00866C5E">
        <w:tab/>
        <w:t xml:space="preserve">Rosenberg, J.H., Rai, V., Dilisio, M.F. &amp; Agrawal, D.K. Damage-associated molecular patterns in the pathogenesis of osteoarthritis: potentially novel therapeutic targets. </w:t>
      </w:r>
      <w:r w:rsidRPr="00866C5E">
        <w:rPr>
          <w:i/>
        </w:rPr>
        <w:t>Mol Cell Biochem</w:t>
      </w:r>
      <w:r w:rsidRPr="00866C5E">
        <w:t xml:space="preserve"> </w:t>
      </w:r>
      <w:r w:rsidRPr="00866C5E">
        <w:rPr>
          <w:b/>
        </w:rPr>
        <w:t>434</w:t>
      </w:r>
      <w:r w:rsidRPr="00866C5E">
        <w:t>, 171-179 (2017).</w:t>
      </w:r>
    </w:p>
    <w:p w14:paraId="04C26D2B" w14:textId="77777777" w:rsidR="00866C5E" w:rsidRPr="00866C5E" w:rsidRDefault="00866C5E" w:rsidP="00866C5E">
      <w:pPr>
        <w:pStyle w:val="EndNoteBibliography"/>
        <w:spacing w:after="0"/>
        <w:ind w:left="720" w:hanging="720"/>
      </w:pPr>
      <w:r w:rsidRPr="00866C5E">
        <w:t>260.</w:t>
      </w:r>
      <w:r w:rsidRPr="00866C5E">
        <w:tab/>
        <w:t>Kaneko, H.</w:t>
      </w:r>
      <w:r w:rsidRPr="00866C5E">
        <w:rPr>
          <w:i/>
        </w:rPr>
        <w:t xml:space="preserve"> et al.</w:t>
      </w:r>
      <w:r w:rsidRPr="00866C5E">
        <w:t xml:space="preserve"> Synovial perlecan is required for osteophyte formation in knee osteoarthritis. </w:t>
      </w:r>
      <w:r w:rsidRPr="00866C5E">
        <w:rPr>
          <w:i/>
        </w:rPr>
        <w:t>Matrix Biol</w:t>
      </w:r>
      <w:r w:rsidRPr="00866C5E">
        <w:t xml:space="preserve"> </w:t>
      </w:r>
      <w:r w:rsidRPr="00866C5E">
        <w:rPr>
          <w:b/>
        </w:rPr>
        <w:t>32</w:t>
      </w:r>
      <w:r w:rsidRPr="00866C5E">
        <w:t>, 178-87 (2013).</w:t>
      </w:r>
    </w:p>
    <w:p w14:paraId="1342F902" w14:textId="77777777" w:rsidR="00866C5E" w:rsidRPr="00866C5E" w:rsidRDefault="00866C5E" w:rsidP="00866C5E">
      <w:pPr>
        <w:pStyle w:val="EndNoteBibliography"/>
        <w:spacing w:after="0"/>
        <w:ind w:left="720" w:hanging="720"/>
      </w:pPr>
      <w:r w:rsidRPr="00866C5E">
        <w:t>261.</w:t>
      </w:r>
      <w:r w:rsidRPr="00866C5E">
        <w:tab/>
        <w:t>Sadatsuki, R.</w:t>
      </w:r>
      <w:r w:rsidRPr="00866C5E">
        <w:rPr>
          <w:i/>
        </w:rPr>
        <w:t xml:space="preserve"> et al.</w:t>
      </w:r>
      <w:r w:rsidRPr="00866C5E">
        <w:t xml:space="preserve"> Perlecan is required for the chondrogenic differentiation of synovial mesenchymal cells through regulation of Sox9 gene expression. </w:t>
      </w:r>
      <w:r w:rsidRPr="00866C5E">
        <w:rPr>
          <w:i/>
        </w:rPr>
        <w:t>J Orthop Res</w:t>
      </w:r>
      <w:r w:rsidRPr="00866C5E">
        <w:t xml:space="preserve"> </w:t>
      </w:r>
      <w:r w:rsidRPr="00866C5E">
        <w:rPr>
          <w:b/>
        </w:rPr>
        <w:t>35</w:t>
      </w:r>
      <w:r w:rsidRPr="00866C5E">
        <w:t>, 837-846 (2017).</w:t>
      </w:r>
    </w:p>
    <w:p w14:paraId="38DE5388" w14:textId="77777777" w:rsidR="00866C5E" w:rsidRPr="00866C5E" w:rsidRDefault="00866C5E" w:rsidP="00866C5E">
      <w:pPr>
        <w:pStyle w:val="EndNoteBibliography"/>
        <w:spacing w:after="0"/>
        <w:ind w:left="720" w:hanging="720"/>
      </w:pPr>
      <w:r w:rsidRPr="00866C5E">
        <w:t>262.</w:t>
      </w:r>
      <w:r w:rsidRPr="00866C5E">
        <w:tab/>
        <w:t xml:space="preserve">Kang, G., Jiang, B. &amp; Cui, Y. Gene-based Genomewide Association Analysis: A Comparison Study. </w:t>
      </w:r>
      <w:r w:rsidRPr="00866C5E">
        <w:rPr>
          <w:i/>
        </w:rPr>
        <w:t>Curr Genomics</w:t>
      </w:r>
      <w:r w:rsidRPr="00866C5E">
        <w:t xml:space="preserve"> </w:t>
      </w:r>
      <w:r w:rsidRPr="00866C5E">
        <w:rPr>
          <w:b/>
        </w:rPr>
        <w:t>14</w:t>
      </w:r>
      <w:r w:rsidRPr="00866C5E">
        <w:t>, 250-5 (2013).</w:t>
      </w:r>
    </w:p>
    <w:p w14:paraId="1D945514" w14:textId="77777777" w:rsidR="00866C5E" w:rsidRPr="00866C5E" w:rsidRDefault="00866C5E" w:rsidP="00866C5E">
      <w:pPr>
        <w:pStyle w:val="EndNoteBibliography"/>
        <w:spacing w:after="0"/>
        <w:ind w:left="720" w:hanging="720"/>
      </w:pPr>
      <w:r w:rsidRPr="00866C5E">
        <w:t>263.</w:t>
      </w:r>
      <w:r w:rsidRPr="00866C5E">
        <w:tab/>
        <w:t>Visscher, P.M.</w:t>
      </w:r>
      <w:r w:rsidRPr="00866C5E">
        <w:rPr>
          <w:i/>
        </w:rPr>
        <w:t xml:space="preserve"> et al.</w:t>
      </w:r>
      <w:r w:rsidRPr="00866C5E">
        <w:t xml:space="preserve"> 10 Years of GWAS Discovery: Biology, Function, and Translation. </w:t>
      </w:r>
      <w:r w:rsidRPr="00866C5E">
        <w:rPr>
          <w:i/>
        </w:rPr>
        <w:t>Am J Hum Genet</w:t>
      </w:r>
      <w:r w:rsidRPr="00866C5E">
        <w:t xml:space="preserve"> </w:t>
      </w:r>
      <w:r w:rsidRPr="00866C5E">
        <w:rPr>
          <w:b/>
        </w:rPr>
        <w:t>101</w:t>
      </w:r>
      <w:r w:rsidRPr="00866C5E">
        <w:t>, 5-22 (2017).</w:t>
      </w:r>
    </w:p>
    <w:p w14:paraId="6BF3AC85" w14:textId="77777777" w:rsidR="00866C5E" w:rsidRPr="00866C5E" w:rsidRDefault="00866C5E" w:rsidP="00866C5E">
      <w:pPr>
        <w:pStyle w:val="EndNoteBibliography"/>
        <w:spacing w:after="0"/>
        <w:ind w:left="720" w:hanging="720"/>
      </w:pPr>
      <w:r w:rsidRPr="00866C5E">
        <w:t>264.</w:t>
      </w:r>
      <w:r w:rsidRPr="00866C5E">
        <w:tab/>
        <w:t>Steinberg, J.</w:t>
      </w:r>
      <w:r w:rsidRPr="00866C5E">
        <w:rPr>
          <w:i/>
        </w:rPr>
        <w:t xml:space="preserve"> et al.</w:t>
      </w:r>
      <w:r w:rsidRPr="00866C5E">
        <w:t xml:space="preserve"> Integrative epigenomics, transcriptomics and proteomics of patient chondrocytes reveal genes and pathways involved in osteoarthritis. </w:t>
      </w:r>
      <w:r w:rsidRPr="00866C5E">
        <w:rPr>
          <w:i/>
        </w:rPr>
        <w:t>Sci Rep</w:t>
      </w:r>
      <w:r w:rsidRPr="00866C5E">
        <w:t xml:space="preserve"> </w:t>
      </w:r>
      <w:r w:rsidRPr="00866C5E">
        <w:rPr>
          <w:b/>
        </w:rPr>
        <w:t>7</w:t>
      </w:r>
      <w:r w:rsidRPr="00866C5E">
        <w:t>, 8935 (2017).</w:t>
      </w:r>
    </w:p>
    <w:p w14:paraId="2FB2E586" w14:textId="77777777" w:rsidR="00866C5E" w:rsidRPr="00866C5E" w:rsidRDefault="00866C5E" w:rsidP="00866C5E">
      <w:pPr>
        <w:pStyle w:val="EndNoteBibliography"/>
        <w:spacing w:after="0"/>
        <w:ind w:left="720" w:hanging="720"/>
      </w:pPr>
      <w:r w:rsidRPr="00866C5E">
        <w:t>265.</w:t>
      </w:r>
      <w:r w:rsidRPr="00866C5E">
        <w:tab/>
        <w:t xml:space="preserve">Steinberg, J. &amp; Zeggini, E. Functional genomics in osteoarthritis: Past, present, and future. </w:t>
      </w:r>
      <w:r w:rsidRPr="00866C5E">
        <w:rPr>
          <w:i/>
        </w:rPr>
        <w:t>J Orthop Res</w:t>
      </w:r>
      <w:r w:rsidRPr="00866C5E">
        <w:t xml:space="preserve"> </w:t>
      </w:r>
      <w:r w:rsidRPr="00866C5E">
        <w:rPr>
          <w:b/>
        </w:rPr>
        <w:t>34</w:t>
      </w:r>
      <w:r w:rsidRPr="00866C5E">
        <w:t>, 1105-10 (2016).</w:t>
      </w:r>
    </w:p>
    <w:p w14:paraId="36829613" w14:textId="77777777" w:rsidR="00866C5E" w:rsidRPr="00866C5E" w:rsidRDefault="00866C5E" w:rsidP="00866C5E">
      <w:pPr>
        <w:pStyle w:val="EndNoteBibliography"/>
        <w:spacing w:after="0"/>
        <w:ind w:left="720" w:hanging="720"/>
      </w:pPr>
      <w:r w:rsidRPr="00866C5E">
        <w:t>266.</w:t>
      </w:r>
      <w:r w:rsidRPr="00866C5E">
        <w:tab/>
        <w:t xml:space="preserve">Dawson, J., Fitzpatrick, R., Carr, A. &amp; Murray, D. Questionnaire on the perceptions of patients about total hip replacement. </w:t>
      </w:r>
      <w:r w:rsidRPr="00866C5E">
        <w:rPr>
          <w:i/>
        </w:rPr>
        <w:t>J Bone Joint Surg Br</w:t>
      </w:r>
      <w:r w:rsidRPr="00866C5E">
        <w:t xml:space="preserve"> </w:t>
      </w:r>
      <w:r w:rsidRPr="00866C5E">
        <w:rPr>
          <w:b/>
        </w:rPr>
        <w:t>78</w:t>
      </w:r>
      <w:r w:rsidRPr="00866C5E">
        <w:t>, 185-90 (1996).</w:t>
      </w:r>
    </w:p>
    <w:p w14:paraId="7432A86A" w14:textId="77777777" w:rsidR="00866C5E" w:rsidRPr="00866C5E" w:rsidRDefault="00866C5E" w:rsidP="00866C5E">
      <w:pPr>
        <w:pStyle w:val="EndNoteBibliography"/>
        <w:spacing w:after="0"/>
        <w:ind w:left="720" w:hanging="720"/>
      </w:pPr>
      <w:r w:rsidRPr="00866C5E">
        <w:t>267.</w:t>
      </w:r>
      <w:r w:rsidRPr="00866C5E">
        <w:tab/>
        <w:t xml:space="preserve">Dawson, J., Fitzpatrick, R., Murray, D. &amp; Carr, A. Questionnaire on the perceptions of patients about total knee replacement. </w:t>
      </w:r>
      <w:r w:rsidRPr="00866C5E">
        <w:rPr>
          <w:i/>
        </w:rPr>
        <w:t>J Bone Joint Surg Br</w:t>
      </w:r>
      <w:r w:rsidRPr="00866C5E">
        <w:t xml:space="preserve"> </w:t>
      </w:r>
      <w:r w:rsidRPr="00866C5E">
        <w:rPr>
          <w:b/>
        </w:rPr>
        <w:t>80</w:t>
      </w:r>
      <w:r w:rsidRPr="00866C5E">
        <w:t>, 63-9 (1998).</w:t>
      </w:r>
    </w:p>
    <w:p w14:paraId="36E38698" w14:textId="77777777" w:rsidR="00866C5E" w:rsidRPr="00866C5E" w:rsidRDefault="00866C5E" w:rsidP="00866C5E">
      <w:pPr>
        <w:pStyle w:val="EndNoteBibliography"/>
        <w:spacing w:after="0"/>
        <w:ind w:left="720" w:hanging="720"/>
      </w:pPr>
      <w:r w:rsidRPr="00866C5E">
        <w:t>268.</w:t>
      </w:r>
      <w:r w:rsidRPr="00866C5E">
        <w:tab/>
        <w:t>Murray, D.W.</w:t>
      </w:r>
      <w:r w:rsidRPr="00866C5E">
        <w:rPr>
          <w:i/>
        </w:rPr>
        <w:t xml:space="preserve"> et al.</w:t>
      </w:r>
      <w:r w:rsidRPr="00866C5E">
        <w:t xml:space="preserve"> The use of the Oxford hip and knee scores. </w:t>
      </w:r>
      <w:r w:rsidRPr="00866C5E">
        <w:rPr>
          <w:i/>
        </w:rPr>
        <w:t>J Bone Joint Surg Br</w:t>
      </w:r>
      <w:r w:rsidRPr="00866C5E">
        <w:t xml:space="preserve"> </w:t>
      </w:r>
      <w:r w:rsidRPr="00866C5E">
        <w:rPr>
          <w:b/>
        </w:rPr>
        <w:t>89</w:t>
      </w:r>
      <w:r w:rsidRPr="00866C5E">
        <w:t>, 1010-4 (2007).</w:t>
      </w:r>
    </w:p>
    <w:p w14:paraId="09F2DDC2" w14:textId="77777777" w:rsidR="00866C5E" w:rsidRPr="00866C5E" w:rsidRDefault="00866C5E" w:rsidP="00866C5E">
      <w:pPr>
        <w:pStyle w:val="EndNoteBibliography"/>
        <w:spacing w:after="0"/>
        <w:ind w:left="720" w:hanging="720"/>
      </w:pPr>
      <w:r w:rsidRPr="00866C5E">
        <w:t>269.</w:t>
      </w:r>
      <w:r w:rsidRPr="00866C5E">
        <w:tab/>
        <w:t>Mamakou, V.</w:t>
      </w:r>
      <w:r w:rsidRPr="00866C5E">
        <w:rPr>
          <w:i/>
        </w:rPr>
        <w:t xml:space="preserve"> et al.</w:t>
      </w:r>
      <w:r w:rsidRPr="00866C5E">
        <w:t xml:space="preserve"> Combination therapy as a potential risk factor for the development of type 2 diabetes in patients with schizophrenia: the GOMAP study. </w:t>
      </w:r>
      <w:r w:rsidRPr="00866C5E">
        <w:rPr>
          <w:i/>
        </w:rPr>
        <w:t>BMC Psychiatry</w:t>
      </w:r>
      <w:r w:rsidRPr="00866C5E">
        <w:t xml:space="preserve"> </w:t>
      </w:r>
      <w:r w:rsidRPr="00866C5E">
        <w:rPr>
          <w:b/>
        </w:rPr>
        <w:t>18</w:t>
      </w:r>
      <w:r w:rsidRPr="00866C5E">
        <w:t>, 249 (2018).</w:t>
      </w:r>
    </w:p>
    <w:p w14:paraId="30D0B8F3" w14:textId="77777777" w:rsidR="00866C5E" w:rsidRPr="00866C5E" w:rsidRDefault="00866C5E" w:rsidP="00866C5E">
      <w:pPr>
        <w:pStyle w:val="EndNoteBibliography"/>
        <w:spacing w:after="0"/>
        <w:ind w:left="720" w:hanging="720"/>
      </w:pPr>
      <w:r w:rsidRPr="00866C5E">
        <w:t>270.</w:t>
      </w:r>
      <w:r w:rsidRPr="00866C5E">
        <w:tab/>
        <w:t xml:space="preserve">Zhou, X. &amp; Stephens, M. Genome-wide efficient mixed-model analysis for association studies. </w:t>
      </w:r>
      <w:r w:rsidRPr="00866C5E">
        <w:rPr>
          <w:i/>
        </w:rPr>
        <w:t>Nat Genet</w:t>
      </w:r>
      <w:r w:rsidRPr="00866C5E">
        <w:t xml:space="preserve"> </w:t>
      </w:r>
      <w:r w:rsidRPr="00866C5E">
        <w:rPr>
          <w:b/>
        </w:rPr>
        <w:t>44</w:t>
      </w:r>
      <w:r w:rsidRPr="00866C5E">
        <w:t>, 821-4 (2012).</w:t>
      </w:r>
    </w:p>
    <w:p w14:paraId="272DE5E1" w14:textId="77777777" w:rsidR="00866C5E" w:rsidRPr="00866C5E" w:rsidRDefault="00866C5E" w:rsidP="00866C5E">
      <w:pPr>
        <w:pStyle w:val="EndNoteBibliography"/>
        <w:spacing w:after="0"/>
        <w:ind w:left="720" w:hanging="720"/>
      </w:pPr>
      <w:r w:rsidRPr="00866C5E">
        <w:t>271.</w:t>
      </w:r>
      <w:r w:rsidRPr="00866C5E">
        <w:tab/>
        <w:t xml:space="preserve">Ingre, M. Why small low-powered studies are worse than large high-powered studies and how to protect against "trivial" findings in research: comment on Friston (2012). </w:t>
      </w:r>
      <w:r w:rsidRPr="00866C5E">
        <w:rPr>
          <w:i/>
        </w:rPr>
        <w:t>Neuroimage</w:t>
      </w:r>
      <w:r w:rsidRPr="00866C5E">
        <w:t xml:space="preserve"> </w:t>
      </w:r>
      <w:r w:rsidRPr="00866C5E">
        <w:rPr>
          <w:b/>
        </w:rPr>
        <w:t>81</w:t>
      </w:r>
      <w:r w:rsidRPr="00866C5E">
        <w:t>, 496-498 (2013).</w:t>
      </w:r>
    </w:p>
    <w:p w14:paraId="61CD9A8B" w14:textId="77777777" w:rsidR="00866C5E" w:rsidRPr="00866C5E" w:rsidRDefault="00866C5E" w:rsidP="00866C5E">
      <w:pPr>
        <w:pStyle w:val="EndNoteBibliography"/>
        <w:spacing w:after="0"/>
        <w:ind w:left="720" w:hanging="720"/>
      </w:pPr>
      <w:r w:rsidRPr="00866C5E">
        <w:t>272.</w:t>
      </w:r>
      <w:r w:rsidRPr="00866C5E">
        <w:tab/>
        <w:t xml:space="preserve">Ioannidis, J.P. Why most published research findings are false. </w:t>
      </w:r>
      <w:r w:rsidRPr="00866C5E">
        <w:rPr>
          <w:i/>
        </w:rPr>
        <w:t>PLoS Med</w:t>
      </w:r>
      <w:r w:rsidRPr="00866C5E">
        <w:t xml:space="preserve"> </w:t>
      </w:r>
      <w:r w:rsidRPr="00866C5E">
        <w:rPr>
          <w:b/>
        </w:rPr>
        <w:t>2</w:t>
      </w:r>
      <w:r w:rsidRPr="00866C5E">
        <w:t>, e124 (2005).</w:t>
      </w:r>
    </w:p>
    <w:p w14:paraId="74187494" w14:textId="77777777" w:rsidR="00866C5E" w:rsidRPr="00866C5E" w:rsidRDefault="00866C5E" w:rsidP="00866C5E">
      <w:pPr>
        <w:pStyle w:val="EndNoteBibliography"/>
        <w:spacing w:after="0"/>
        <w:ind w:left="720" w:hanging="720"/>
      </w:pPr>
      <w:r w:rsidRPr="00866C5E">
        <w:t>273.</w:t>
      </w:r>
      <w:r w:rsidRPr="00866C5E">
        <w:tab/>
        <w:t xml:space="preserve">Kraft, P., Zeggini, E. &amp; Ioannidis, J.P. Replication in genome-wide association studies. </w:t>
      </w:r>
      <w:r w:rsidRPr="00866C5E">
        <w:rPr>
          <w:i/>
        </w:rPr>
        <w:t>Stat Sci</w:t>
      </w:r>
      <w:r w:rsidRPr="00866C5E">
        <w:t xml:space="preserve"> </w:t>
      </w:r>
      <w:r w:rsidRPr="00866C5E">
        <w:rPr>
          <w:b/>
        </w:rPr>
        <w:t>24</w:t>
      </w:r>
      <w:r w:rsidRPr="00866C5E">
        <w:t>, 561-573 (2009).</w:t>
      </w:r>
    </w:p>
    <w:p w14:paraId="073D0108" w14:textId="77777777" w:rsidR="00866C5E" w:rsidRPr="00866C5E" w:rsidRDefault="00866C5E" w:rsidP="00866C5E">
      <w:pPr>
        <w:pStyle w:val="EndNoteBibliography"/>
        <w:spacing w:after="0"/>
        <w:ind w:left="720" w:hanging="720"/>
      </w:pPr>
      <w:r w:rsidRPr="00866C5E">
        <w:t>274.</w:t>
      </w:r>
      <w:r w:rsidRPr="00866C5E">
        <w:tab/>
        <w:t>Hu, Y.</w:t>
      </w:r>
      <w:r w:rsidRPr="00866C5E">
        <w:rPr>
          <w:i/>
        </w:rPr>
        <w:t xml:space="preserve"> et al.</w:t>
      </w:r>
      <w:r w:rsidRPr="00866C5E">
        <w:t xml:space="preserve"> Genotyping performance between saliva and blood-derived genomic DNAs on the DMET array: a comparison. </w:t>
      </w:r>
      <w:r w:rsidRPr="00866C5E">
        <w:rPr>
          <w:i/>
        </w:rPr>
        <w:t>PLoS One</w:t>
      </w:r>
      <w:r w:rsidRPr="00866C5E">
        <w:t xml:space="preserve"> </w:t>
      </w:r>
      <w:r w:rsidRPr="00866C5E">
        <w:rPr>
          <w:b/>
        </w:rPr>
        <w:t>7</w:t>
      </w:r>
      <w:r w:rsidRPr="00866C5E">
        <w:t>, e33968 (2012).</w:t>
      </w:r>
    </w:p>
    <w:p w14:paraId="203A6864" w14:textId="77777777" w:rsidR="00866C5E" w:rsidRPr="00866C5E" w:rsidRDefault="00866C5E" w:rsidP="00866C5E">
      <w:pPr>
        <w:pStyle w:val="EndNoteBibliography"/>
        <w:spacing w:after="0"/>
        <w:ind w:left="720" w:hanging="720"/>
      </w:pPr>
      <w:r w:rsidRPr="00866C5E">
        <w:t>275.</w:t>
      </w:r>
      <w:r w:rsidRPr="00866C5E">
        <w:tab/>
        <w:t>Styrkarsdottir, U.</w:t>
      </w:r>
      <w:r w:rsidRPr="00866C5E">
        <w:rPr>
          <w:i/>
        </w:rPr>
        <w:t xml:space="preserve"> et al.</w:t>
      </w:r>
      <w:r w:rsidRPr="00866C5E">
        <w:t xml:space="preserve"> Meta-analysis of Icelandic and UK data sets identifies missense variants in SMO, IL11, COL11A1 and 13 more new loci associated with osteoarthritis. </w:t>
      </w:r>
      <w:r w:rsidRPr="00866C5E">
        <w:rPr>
          <w:i/>
        </w:rPr>
        <w:t>Nat Genet</w:t>
      </w:r>
      <w:r w:rsidRPr="00866C5E">
        <w:t xml:space="preserve"> (2018).</w:t>
      </w:r>
    </w:p>
    <w:p w14:paraId="14C6AC49" w14:textId="77777777" w:rsidR="00866C5E" w:rsidRPr="00866C5E" w:rsidRDefault="00866C5E" w:rsidP="00866C5E">
      <w:pPr>
        <w:pStyle w:val="EndNoteBibliography"/>
        <w:spacing w:after="0"/>
        <w:ind w:left="720" w:hanging="720"/>
      </w:pPr>
      <w:r w:rsidRPr="00866C5E">
        <w:t>276.</w:t>
      </w:r>
      <w:r w:rsidRPr="00866C5E">
        <w:tab/>
        <w:t>Tachmazidou, I.</w:t>
      </w:r>
      <w:r w:rsidRPr="00866C5E">
        <w:rPr>
          <w:i/>
        </w:rPr>
        <w:t xml:space="preserve"> et al.</w:t>
      </w:r>
      <w:r w:rsidRPr="00866C5E">
        <w:t xml:space="preserve"> Identification of new therapeutic targets for osteoarthritis through genome-wide analyses of UK Biobank. </w:t>
      </w:r>
      <w:r w:rsidRPr="00866C5E">
        <w:rPr>
          <w:i/>
        </w:rPr>
        <w:t>bioRxiv</w:t>
      </w:r>
      <w:r w:rsidRPr="00866C5E">
        <w:t xml:space="preserve"> (2018).</w:t>
      </w:r>
    </w:p>
    <w:p w14:paraId="5917F3AA" w14:textId="77777777" w:rsidR="00866C5E" w:rsidRPr="00866C5E" w:rsidRDefault="00866C5E" w:rsidP="00866C5E">
      <w:pPr>
        <w:pStyle w:val="EndNoteBibliography"/>
        <w:spacing w:after="0"/>
        <w:ind w:left="720" w:hanging="720"/>
      </w:pPr>
      <w:r w:rsidRPr="00866C5E">
        <w:t>277.</w:t>
      </w:r>
      <w:r w:rsidRPr="00866C5E">
        <w:tab/>
        <w:t>Karasik, D.</w:t>
      </w:r>
      <w:r w:rsidRPr="00866C5E">
        <w:rPr>
          <w:i/>
        </w:rPr>
        <w:t xml:space="preserve"> et al.</w:t>
      </w:r>
      <w:r w:rsidRPr="00866C5E">
        <w:t xml:space="preserve"> Bivariate genome-wide linkage analysis of femoral bone traits and leg lean mass: Framingham study. </w:t>
      </w:r>
      <w:r w:rsidRPr="00866C5E">
        <w:rPr>
          <w:i/>
        </w:rPr>
        <w:t>J Bone Miner Res</w:t>
      </w:r>
      <w:r w:rsidRPr="00866C5E">
        <w:t xml:space="preserve"> </w:t>
      </w:r>
      <w:r w:rsidRPr="00866C5E">
        <w:rPr>
          <w:b/>
        </w:rPr>
        <w:t>24</w:t>
      </w:r>
      <w:r w:rsidRPr="00866C5E">
        <w:t>, 710-8 (2009).</w:t>
      </w:r>
    </w:p>
    <w:p w14:paraId="759385C3" w14:textId="77777777" w:rsidR="00866C5E" w:rsidRPr="00866C5E" w:rsidRDefault="00866C5E" w:rsidP="00866C5E">
      <w:pPr>
        <w:pStyle w:val="EndNoteBibliography"/>
        <w:spacing w:after="0"/>
        <w:ind w:left="720" w:hanging="720"/>
      </w:pPr>
      <w:r w:rsidRPr="00866C5E">
        <w:t>278.</w:t>
      </w:r>
      <w:r w:rsidRPr="00866C5E">
        <w:tab/>
        <w:t xml:space="preserve">Lanyon, P., Muir, K., Doherty, S. &amp; Doherty, M. Influence of radiographic phenotype on risk of hip osteoarthritis within families. </w:t>
      </w:r>
      <w:r w:rsidRPr="00866C5E">
        <w:rPr>
          <w:i/>
        </w:rPr>
        <w:t>Ann Rheum Dis</w:t>
      </w:r>
      <w:r w:rsidRPr="00866C5E">
        <w:t xml:space="preserve"> </w:t>
      </w:r>
      <w:r w:rsidRPr="00866C5E">
        <w:rPr>
          <w:b/>
        </w:rPr>
        <w:t>63</w:t>
      </w:r>
      <w:r w:rsidRPr="00866C5E">
        <w:t>, 259-63 (2004).</w:t>
      </w:r>
    </w:p>
    <w:p w14:paraId="32E5597C" w14:textId="77777777" w:rsidR="00866C5E" w:rsidRPr="00866C5E" w:rsidRDefault="00866C5E" w:rsidP="00866C5E">
      <w:pPr>
        <w:pStyle w:val="EndNoteBibliography"/>
        <w:spacing w:after="0"/>
        <w:ind w:left="720" w:hanging="720"/>
      </w:pPr>
      <w:r w:rsidRPr="00866C5E">
        <w:lastRenderedPageBreak/>
        <w:t>279.</w:t>
      </w:r>
      <w:r w:rsidRPr="00866C5E">
        <w:tab/>
        <w:t>Doherty, M.</w:t>
      </w:r>
      <w:r w:rsidRPr="00866C5E">
        <w:rPr>
          <w:i/>
        </w:rPr>
        <w:t xml:space="preserve"> et al.</w:t>
      </w:r>
      <w:r w:rsidRPr="00866C5E">
        <w:t xml:space="preserve"> Nonspherical femoral head shape (pistol grip deformity), neck shaft angle, and risk of hip osteoarthritis: a case-control study. </w:t>
      </w:r>
      <w:r w:rsidRPr="00866C5E">
        <w:rPr>
          <w:i/>
        </w:rPr>
        <w:t>Arthritis Rheum</w:t>
      </w:r>
      <w:r w:rsidRPr="00866C5E">
        <w:t xml:space="preserve"> </w:t>
      </w:r>
      <w:r w:rsidRPr="00866C5E">
        <w:rPr>
          <w:b/>
        </w:rPr>
        <w:t>58</w:t>
      </w:r>
      <w:r w:rsidRPr="00866C5E">
        <w:t>, 3172-82 (2008).</w:t>
      </w:r>
    </w:p>
    <w:p w14:paraId="1F6C6D9F" w14:textId="77777777" w:rsidR="00866C5E" w:rsidRPr="00866C5E" w:rsidRDefault="00866C5E" w:rsidP="00866C5E">
      <w:pPr>
        <w:pStyle w:val="EndNoteBibliography"/>
        <w:spacing w:after="0"/>
        <w:ind w:left="720" w:hanging="720"/>
      </w:pPr>
      <w:r w:rsidRPr="00866C5E">
        <w:t>280.</w:t>
      </w:r>
      <w:r w:rsidRPr="00866C5E">
        <w:tab/>
        <w:t>Nicholls, A.S.</w:t>
      </w:r>
      <w:r w:rsidRPr="00866C5E">
        <w:rPr>
          <w:i/>
        </w:rPr>
        <w:t xml:space="preserve"> et al.</w:t>
      </w:r>
      <w:r w:rsidRPr="00866C5E">
        <w:t xml:space="preserve"> The association between hip morphology parameters and nineteen-year risk of end-stage osteoarthritis of the hip: a nested case-control study. </w:t>
      </w:r>
      <w:r w:rsidRPr="00866C5E">
        <w:rPr>
          <w:i/>
        </w:rPr>
        <w:t>Arthritis Rheum</w:t>
      </w:r>
      <w:r w:rsidRPr="00866C5E">
        <w:t xml:space="preserve"> </w:t>
      </w:r>
      <w:r w:rsidRPr="00866C5E">
        <w:rPr>
          <w:b/>
        </w:rPr>
        <w:t>63</w:t>
      </w:r>
      <w:r w:rsidRPr="00866C5E">
        <w:t>, 3392-400 (2011).</w:t>
      </w:r>
    </w:p>
    <w:p w14:paraId="1CB3FF50" w14:textId="77777777" w:rsidR="00866C5E" w:rsidRPr="00866C5E" w:rsidRDefault="00866C5E" w:rsidP="00866C5E">
      <w:pPr>
        <w:pStyle w:val="EndNoteBibliography"/>
        <w:spacing w:after="0"/>
        <w:ind w:left="720" w:hanging="720"/>
      </w:pPr>
      <w:r w:rsidRPr="00866C5E">
        <w:t>281.</w:t>
      </w:r>
      <w:r w:rsidRPr="00866C5E">
        <w:tab/>
        <w:t>Panoutsopoulou, K.</w:t>
      </w:r>
      <w:r w:rsidRPr="00866C5E">
        <w:rPr>
          <w:i/>
        </w:rPr>
        <w:t xml:space="preserve"> et al.</w:t>
      </w:r>
      <w:r w:rsidRPr="00866C5E">
        <w:t xml:space="preserve"> Radiographic endophenotyping in hip osteoarthritis improves the precision of genetic association analysis. </w:t>
      </w:r>
      <w:r w:rsidRPr="00866C5E">
        <w:rPr>
          <w:i/>
        </w:rPr>
        <w:t>Ann Rheum Dis</w:t>
      </w:r>
      <w:r w:rsidRPr="00866C5E">
        <w:t xml:space="preserve"> </w:t>
      </w:r>
      <w:r w:rsidRPr="00866C5E">
        <w:rPr>
          <w:b/>
        </w:rPr>
        <w:t>76</w:t>
      </w:r>
      <w:r w:rsidRPr="00866C5E">
        <w:t>, 1199-1206 (2017).</w:t>
      </w:r>
    </w:p>
    <w:p w14:paraId="4B2BA2AA" w14:textId="77777777" w:rsidR="00866C5E" w:rsidRPr="00866C5E" w:rsidRDefault="00866C5E" w:rsidP="00866C5E">
      <w:pPr>
        <w:pStyle w:val="EndNoteBibliography"/>
        <w:spacing w:after="0"/>
        <w:ind w:left="720" w:hanging="720"/>
      </w:pPr>
      <w:r w:rsidRPr="00866C5E">
        <w:t>282.</w:t>
      </w:r>
      <w:r w:rsidRPr="00866C5E">
        <w:tab/>
        <w:t xml:space="preserve">Saint Pierre, A. &amp; Génin, E. How important are rare variants in common disease? </w:t>
      </w:r>
      <w:r w:rsidRPr="00866C5E">
        <w:rPr>
          <w:i/>
        </w:rPr>
        <w:t>Brief Funct Genomics</w:t>
      </w:r>
      <w:r w:rsidRPr="00866C5E">
        <w:t xml:space="preserve"> </w:t>
      </w:r>
      <w:r w:rsidRPr="00866C5E">
        <w:rPr>
          <w:b/>
        </w:rPr>
        <w:t>13</w:t>
      </w:r>
      <w:r w:rsidRPr="00866C5E">
        <w:t>, 353-61 (2014).</w:t>
      </w:r>
    </w:p>
    <w:p w14:paraId="5CC5F42B" w14:textId="77777777" w:rsidR="00866C5E" w:rsidRPr="00866C5E" w:rsidRDefault="00866C5E" w:rsidP="00866C5E">
      <w:pPr>
        <w:pStyle w:val="EndNoteBibliography"/>
        <w:spacing w:after="0"/>
        <w:ind w:left="720" w:hanging="720"/>
      </w:pPr>
      <w:r w:rsidRPr="00866C5E">
        <w:t>283.</w:t>
      </w:r>
      <w:r w:rsidRPr="00866C5E">
        <w:tab/>
        <w:t>Moon, S.</w:t>
      </w:r>
      <w:r w:rsidRPr="00866C5E">
        <w:rPr>
          <w:i/>
        </w:rPr>
        <w:t xml:space="preserve"> et al.</w:t>
      </w:r>
      <w:r w:rsidRPr="00866C5E">
        <w:t xml:space="preserve"> A genome-wide association study of copy-number variation identifies putative loci associated with osteoarthritis in Koreans. </w:t>
      </w:r>
      <w:r w:rsidRPr="00866C5E">
        <w:rPr>
          <w:i/>
        </w:rPr>
        <w:t>BMC Musculoskelet Disord</w:t>
      </w:r>
      <w:r w:rsidRPr="00866C5E">
        <w:t xml:space="preserve"> </w:t>
      </w:r>
      <w:r w:rsidRPr="00866C5E">
        <w:rPr>
          <w:b/>
        </w:rPr>
        <w:t>16</w:t>
      </w:r>
      <w:r w:rsidRPr="00866C5E">
        <w:t>, 76 (2015).</w:t>
      </w:r>
    </w:p>
    <w:p w14:paraId="05C23B45" w14:textId="77777777" w:rsidR="00866C5E" w:rsidRPr="00866C5E" w:rsidRDefault="00866C5E" w:rsidP="00866C5E">
      <w:pPr>
        <w:pStyle w:val="EndNoteBibliography"/>
        <w:spacing w:after="0"/>
        <w:ind w:left="720" w:hanging="720"/>
      </w:pPr>
      <w:r w:rsidRPr="00866C5E">
        <w:t>284.</w:t>
      </w:r>
      <w:r w:rsidRPr="00866C5E">
        <w:tab/>
        <w:t xml:space="preserve">Cibrián Uhalte, E., Wilkinson, J.M., Southam, L. &amp; Zeggini, E. Pathways to understanding the genomic aetiology of osteoarthritis. </w:t>
      </w:r>
      <w:r w:rsidRPr="00866C5E">
        <w:rPr>
          <w:i/>
        </w:rPr>
        <w:t>Hum Mol Genet</w:t>
      </w:r>
      <w:r w:rsidRPr="00866C5E">
        <w:t xml:space="preserve"> </w:t>
      </w:r>
      <w:r w:rsidRPr="00866C5E">
        <w:rPr>
          <w:b/>
        </w:rPr>
        <w:t>26</w:t>
      </w:r>
      <w:r w:rsidRPr="00866C5E">
        <w:t>, R193-R201 (2017).</w:t>
      </w:r>
    </w:p>
    <w:p w14:paraId="4DC69E45" w14:textId="77777777" w:rsidR="00866C5E" w:rsidRPr="00866C5E" w:rsidRDefault="00866C5E" w:rsidP="00866C5E">
      <w:pPr>
        <w:pStyle w:val="EndNoteBibliography"/>
        <w:spacing w:after="0"/>
        <w:ind w:left="720" w:hanging="720"/>
      </w:pPr>
      <w:r w:rsidRPr="00866C5E">
        <w:t>285.</w:t>
      </w:r>
      <w:r w:rsidRPr="00866C5E">
        <w:tab/>
        <w:t xml:space="preserve">Joyce, A.R. &amp; Palsson, B. The model organism as a system: integrating 'omics' data sets. </w:t>
      </w:r>
      <w:r w:rsidRPr="00866C5E">
        <w:rPr>
          <w:i/>
        </w:rPr>
        <w:t>Nat Rev Mol Cell Biol</w:t>
      </w:r>
      <w:r w:rsidRPr="00866C5E">
        <w:t xml:space="preserve"> </w:t>
      </w:r>
      <w:r w:rsidRPr="00866C5E">
        <w:rPr>
          <w:b/>
        </w:rPr>
        <w:t>7</w:t>
      </w:r>
      <w:r w:rsidRPr="00866C5E">
        <w:t>, 198-210 (2006).</w:t>
      </w:r>
    </w:p>
    <w:p w14:paraId="15524553" w14:textId="77777777" w:rsidR="00866C5E" w:rsidRPr="00866C5E" w:rsidRDefault="00866C5E" w:rsidP="00866C5E">
      <w:pPr>
        <w:pStyle w:val="EndNoteBibliography"/>
        <w:spacing w:after="0"/>
        <w:ind w:left="720" w:hanging="720"/>
      </w:pPr>
      <w:r w:rsidRPr="00866C5E">
        <w:t>286.</w:t>
      </w:r>
      <w:r w:rsidRPr="00866C5E">
        <w:tab/>
        <w:t xml:space="preserve">Li-Pook-Than, J. &amp; Snyder, M. iPOP goes the world: integrated personalized Omics profiling and the road toward improved health care. </w:t>
      </w:r>
      <w:r w:rsidRPr="00866C5E">
        <w:rPr>
          <w:i/>
        </w:rPr>
        <w:t>Chem Biol</w:t>
      </w:r>
      <w:r w:rsidRPr="00866C5E">
        <w:t xml:space="preserve"> </w:t>
      </w:r>
      <w:r w:rsidRPr="00866C5E">
        <w:rPr>
          <w:b/>
        </w:rPr>
        <w:t>20</w:t>
      </w:r>
      <w:r w:rsidRPr="00866C5E">
        <w:t>, 660-6 (2013).</w:t>
      </w:r>
    </w:p>
    <w:p w14:paraId="20523E8C" w14:textId="77777777" w:rsidR="00866C5E" w:rsidRPr="00866C5E" w:rsidRDefault="00866C5E" w:rsidP="00866C5E">
      <w:pPr>
        <w:pStyle w:val="EndNoteBibliography"/>
        <w:spacing w:after="0"/>
        <w:ind w:left="720" w:hanging="720"/>
      </w:pPr>
      <w:r w:rsidRPr="00866C5E">
        <w:t>287.</w:t>
      </w:r>
      <w:r w:rsidRPr="00866C5E">
        <w:tab/>
        <w:t xml:space="preserve">Tieri, P., de la Fuente, A., Termanini, A. &amp; Franceschi, C. Integrating Omics data for signaling pathways, interactome reconstruction, and functional analysis. </w:t>
      </w:r>
      <w:r w:rsidRPr="00866C5E">
        <w:rPr>
          <w:i/>
        </w:rPr>
        <w:t>Methods Mol Biol</w:t>
      </w:r>
      <w:r w:rsidRPr="00866C5E">
        <w:t xml:space="preserve"> </w:t>
      </w:r>
      <w:r w:rsidRPr="00866C5E">
        <w:rPr>
          <w:b/>
        </w:rPr>
        <w:t>719</w:t>
      </w:r>
      <w:r w:rsidRPr="00866C5E">
        <w:t>, 415-33 (2011).</w:t>
      </w:r>
    </w:p>
    <w:p w14:paraId="528AE181" w14:textId="77777777" w:rsidR="00866C5E" w:rsidRPr="00866C5E" w:rsidRDefault="00866C5E" w:rsidP="00866C5E">
      <w:pPr>
        <w:pStyle w:val="EndNoteBibliography"/>
        <w:spacing w:after="0"/>
        <w:ind w:left="720" w:hanging="720"/>
      </w:pPr>
      <w:r w:rsidRPr="00866C5E">
        <w:t>288.</w:t>
      </w:r>
      <w:r w:rsidRPr="00866C5E">
        <w:tab/>
        <w:t xml:space="preserve">Mobasheri, A., Bay-Jensen, A.C., van Spil, W.E., Larkin, J. &amp; Levesque, M.C. Osteoarthritis Year in Review 2016: biomarkers (biochemical markers). </w:t>
      </w:r>
      <w:r w:rsidRPr="00866C5E">
        <w:rPr>
          <w:i/>
        </w:rPr>
        <w:t>Osteoarthritis Cartilage</w:t>
      </w:r>
      <w:r w:rsidRPr="00866C5E">
        <w:t xml:space="preserve"> </w:t>
      </w:r>
      <w:r w:rsidRPr="00866C5E">
        <w:rPr>
          <w:b/>
        </w:rPr>
        <w:t>25</w:t>
      </w:r>
      <w:r w:rsidRPr="00866C5E">
        <w:t>, 199-208 (2017).</w:t>
      </w:r>
    </w:p>
    <w:p w14:paraId="7F1BE8B2" w14:textId="77777777" w:rsidR="00866C5E" w:rsidRPr="00866C5E" w:rsidRDefault="00866C5E" w:rsidP="00866C5E">
      <w:pPr>
        <w:pStyle w:val="EndNoteBibliography"/>
        <w:spacing w:after="0"/>
        <w:ind w:left="720" w:hanging="720"/>
      </w:pPr>
      <w:r w:rsidRPr="00866C5E">
        <w:t>289.</w:t>
      </w:r>
      <w:r w:rsidRPr="00866C5E">
        <w:tab/>
        <w:t>Yang, J.</w:t>
      </w:r>
      <w:r w:rsidRPr="00866C5E">
        <w:rPr>
          <w:i/>
        </w:rPr>
        <w:t xml:space="preserve"> et al.</w:t>
      </w:r>
      <w:r w:rsidRPr="00866C5E">
        <w:t xml:space="preserve"> Conditional and joint multiple-SNP analysis of GWAS summary statistics identifies additional variants influencing complex traits. </w:t>
      </w:r>
      <w:r w:rsidRPr="00866C5E">
        <w:rPr>
          <w:i/>
        </w:rPr>
        <w:t>Nat Genet</w:t>
      </w:r>
      <w:r w:rsidRPr="00866C5E">
        <w:t xml:space="preserve"> </w:t>
      </w:r>
      <w:r w:rsidRPr="00866C5E">
        <w:rPr>
          <w:b/>
        </w:rPr>
        <w:t>44</w:t>
      </w:r>
      <w:r w:rsidRPr="00866C5E">
        <w:t>, 369-75, S1-3 (2012).</w:t>
      </w:r>
    </w:p>
    <w:p w14:paraId="41A1257D" w14:textId="77777777" w:rsidR="00866C5E" w:rsidRPr="00866C5E" w:rsidRDefault="00866C5E" w:rsidP="00866C5E">
      <w:pPr>
        <w:pStyle w:val="EndNoteBibliography"/>
        <w:ind w:left="720" w:hanging="720"/>
      </w:pPr>
      <w:r w:rsidRPr="00866C5E">
        <w:t>290.</w:t>
      </w:r>
      <w:r w:rsidRPr="00866C5E">
        <w:tab/>
        <w:t>Zhu, Z.</w:t>
      </w:r>
      <w:r w:rsidRPr="00866C5E">
        <w:rPr>
          <w:i/>
        </w:rPr>
        <w:t xml:space="preserve"> et al.</w:t>
      </w:r>
      <w:r w:rsidRPr="00866C5E">
        <w:t xml:space="preserve"> Integration of summary data from GWAS and eQTL studies predicts complex trait gene targets. </w:t>
      </w:r>
      <w:r w:rsidRPr="00866C5E">
        <w:rPr>
          <w:i/>
        </w:rPr>
        <w:t>Nat Genet</w:t>
      </w:r>
      <w:r w:rsidRPr="00866C5E">
        <w:t xml:space="preserve"> </w:t>
      </w:r>
      <w:r w:rsidRPr="00866C5E">
        <w:rPr>
          <w:b/>
        </w:rPr>
        <w:t>48</w:t>
      </w:r>
      <w:r w:rsidRPr="00866C5E">
        <w:t>, 481-7 (2016).</w:t>
      </w:r>
    </w:p>
    <w:p w14:paraId="2F394FEC" w14:textId="57FDE0AD" w:rsidR="00833FA8" w:rsidRPr="00833FA8" w:rsidRDefault="00833FA8" w:rsidP="00833FA8">
      <w:pPr>
        <w:spacing w:line="276" w:lineRule="auto"/>
        <w:rPr>
          <w:rFonts w:ascii="Calibri" w:eastAsia="Calibri" w:hAnsi="Calibri" w:cs="Times New Roman"/>
          <w:sz w:val="22"/>
          <w:szCs w:val="22"/>
          <w:lang w:val="en-US" w:eastAsia="en-US"/>
        </w:rPr>
      </w:pPr>
      <w:r w:rsidRPr="00833FA8">
        <w:rPr>
          <w:rFonts w:ascii="Calibri" w:eastAsia="Calibri" w:hAnsi="Calibri" w:cs="Times New Roman"/>
          <w:sz w:val="22"/>
          <w:szCs w:val="22"/>
          <w:lang w:val="en-US" w:eastAsia="en-US"/>
        </w:rPr>
        <w:fldChar w:fldCharType="end"/>
      </w:r>
    </w:p>
    <w:p w14:paraId="44BBE075" w14:textId="0D75EE47" w:rsidR="00833FA8" w:rsidRPr="00833FA8" w:rsidRDefault="00833FA8" w:rsidP="00F02152">
      <w:pPr>
        <w:rPr>
          <w:rFonts w:asciiTheme="minorHAnsi" w:hAnsiTheme="minorHAnsi" w:cs="Calibri"/>
          <w:bCs/>
          <w:sz w:val="24"/>
          <w:lang w:val="en-US"/>
        </w:rPr>
      </w:pPr>
    </w:p>
    <w:sectPr w:rsidR="00833FA8" w:rsidRPr="00833FA8" w:rsidSect="000C18CA">
      <w:pgSz w:w="11906" w:h="16838"/>
      <w:pgMar w:top="1474" w:right="1134" w:bottom="1440" w:left="226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1EB1A6F" w14:textId="77777777" w:rsidR="007D6B5D" w:rsidRDefault="007D6B5D" w:rsidP="00BD4230">
      <w:r>
        <w:separator/>
      </w:r>
    </w:p>
  </w:endnote>
  <w:endnote w:type="continuationSeparator" w:id="0">
    <w:p w14:paraId="33222315" w14:textId="77777777" w:rsidR="007D6B5D" w:rsidRDefault="007D6B5D" w:rsidP="00BD42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1"/>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1"/>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Blake">
    <w:altName w:val="Arial"/>
    <w:panose1 w:val="00000000000000000000"/>
    <w:charset w:val="00"/>
    <w:family w:val="swiss"/>
    <w:notTrueType/>
    <w:pitch w:val="variable"/>
    <w:sig w:usb0="00000003" w:usb1="00000000" w:usb2="00000000" w:usb3="00000000" w:csb0="00000001" w:csb1="00000000"/>
  </w:font>
  <w:font w:name="Cambria">
    <w:panose1 w:val="02040503050406030204"/>
    <w:charset w:val="A1"/>
    <w:family w:val="roman"/>
    <w:pitch w:val="variable"/>
    <w:sig w:usb0="E00002FF" w:usb1="400004FF" w:usb2="00000000" w:usb3="00000000" w:csb0="0000019F" w:csb1="00000000"/>
  </w:font>
  <w:font w:name="Tahoma">
    <w:panose1 w:val="020B0604030504040204"/>
    <w:charset w:val="A1"/>
    <w:family w:val="swiss"/>
    <w:pitch w:val="variable"/>
    <w:sig w:usb0="E1002EFF" w:usb1="C000605B" w:usb2="00000029" w:usb3="00000000" w:csb0="000101FF" w:csb1="00000000"/>
  </w:font>
  <w:font w:name="Arial">
    <w:panose1 w:val="020B0604020202020204"/>
    <w:charset w:val="A1"/>
    <w:family w:val="swiss"/>
    <w:pitch w:val="variable"/>
    <w:sig w:usb0="E0002AFF" w:usb1="C0007843" w:usb2="00000009" w:usb3="00000000" w:csb0="000001FF" w:csb1="00000000"/>
  </w:font>
  <w:font w:name="Segoe UI">
    <w:panose1 w:val="020B0502040204020203"/>
    <w:charset w:val="A1"/>
    <w:family w:val="swiss"/>
    <w:pitch w:val="variable"/>
    <w:sig w:usb0="E10022FF" w:usb1="C000E47F" w:usb2="00000029" w:usb3="00000000" w:csb0="000001DF" w:csb1="00000000"/>
  </w:font>
  <w:font w:name="Arial Narrow">
    <w:panose1 w:val="020B0606020202030204"/>
    <w:charset w:val="A1"/>
    <w:family w:val="swiss"/>
    <w:pitch w:val="variable"/>
    <w:sig w:usb0="00000287" w:usb1="00000800" w:usb2="00000000" w:usb3="00000000" w:csb0="0000009F" w:csb1="00000000"/>
  </w:font>
  <w:font w:name="TUOS Blake">
    <w:altName w:val="Microsoft YaHei"/>
    <w:charset w:val="00"/>
    <w:family w:val="swiss"/>
    <w:pitch w:val="variable"/>
    <w:sig w:usb0="00000001" w:usb1="4000004A" w:usb2="00000000" w:usb3="00000000" w:csb0="00000011" w:csb1="00000000"/>
  </w:font>
  <w:font w:name="AdvOTbf7bbdaa">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A1"/>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55130460"/>
      <w:docPartObj>
        <w:docPartGallery w:val="Page Numbers (Bottom of Page)"/>
        <w:docPartUnique/>
      </w:docPartObj>
    </w:sdtPr>
    <w:sdtEndPr>
      <w:rPr>
        <w:noProof/>
      </w:rPr>
    </w:sdtEndPr>
    <w:sdtContent>
      <w:p w14:paraId="20C7D184" w14:textId="02B59D57" w:rsidR="00D24F4C" w:rsidRDefault="00D24F4C" w:rsidP="00092C6A">
        <w:pPr>
          <w:pStyle w:val="Footer"/>
          <w:jc w:val="center"/>
          <w:rPr>
            <w:noProof/>
          </w:rPr>
        </w:pPr>
        <w:r>
          <w:fldChar w:fldCharType="begin"/>
        </w:r>
        <w:r>
          <w:instrText xml:space="preserve"> PAGE   \* MERGEFORMAT </w:instrText>
        </w:r>
        <w:r>
          <w:fldChar w:fldCharType="separate"/>
        </w:r>
        <w:r w:rsidR="00DA5B9B">
          <w:rPr>
            <w:noProof/>
          </w:rPr>
          <w:t>7</w:t>
        </w:r>
        <w:r>
          <w:rPr>
            <w:noProof/>
          </w:rPr>
          <w:fldChar w:fldCharType="end"/>
        </w:r>
      </w:p>
    </w:sdtContent>
  </w:sdt>
  <w:p w14:paraId="6048DA0C" w14:textId="77777777" w:rsidR="00D24F4C" w:rsidRDefault="00D24F4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E20937F" w14:textId="77777777" w:rsidR="007D6B5D" w:rsidRDefault="007D6B5D" w:rsidP="00BD4230">
      <w:r>
        <w:separator/>
      </w:r>
    </w:p>
  </w:footnote>
  <w:footnote w:type="continuationSeparator" w:id="0">
    <w:p w14:paraId="0ED7D812" w14:textId="77777777" w:rsidR="007D6B5D" w:rsidRDefault="007D6B5D" w:rsidP="00BD4230">
      <w:r>
        <w:continuationSeparator/>
      </w:r>
    </w:p>
  </w:footnote>
  <w:footnote w:id="1">
    <w:p w14:paraId="50EF618F" w14:textId="14A83896" w:rsidR="00D24F4C" w:rsidRDefault="00D24F4C">
      <w:pPr>
        <w:pStyle w:val="FootnoteText"/>
        <w:rPr>
          <w:rFonts w:asciiTheme="minorHAnsi" w:eastAsia="Calibri" w:hAnsiTheme="minorHAnsi" w:cs="Times New Roman"/>
          <w:lang w:eastAsia="en-US"/>
        </w:rPr>
      </w:pPr>
      <w:r>
        <w:rPr>
          <w:rStyle w:val="FootnoteReference"/>
        </w:rPr>
        <w:t>*</w:t>
      </w:r>
      <w:r>
        <w:t xml:space="preserve"> </w:t>
      </w:r>
      <w:r w:rsidRPr="002B2473">
        <w:rPr>
          <w:rFonts w:asciiTheme="minorHAnsi" w:eastAsia="Calibri" w:hAnsiTheme="minorHAnsi" w:cs="Times New Roman"/>
          <w:lang w:val="en-US" w:eastAsia="en-US"/>
        </w:rPr>
        <w:t xml:space="preserve">Please note that part of this </w:t>
      </w:r>
      <w:r>
        <w:rPr>
          <w:rFonts w:asciiTheme="minorHAnsi" w:eastAsia="Calibri" w:hAnsiTheme="minorHAnsi" w:cs="Times New Roman"/>
          <w:lang w:val="en-US" w:eastAsia="en-US"/>
        </w:rPr>
        <w:t>thesis chapter is adapted  from:</w:t>
      </w:r>
      <w:r>
        <w:rPr>
          <w:rFonts w:asciiTheme="minorHAnsi" w:eastAsia="Calibri" w:hAnsiTheme="minorHAnsi" w:cs="Times New Roman"/>
          <w:lang w:eastAsia="en-US"/>
        </w:rPr>
        <w:t xml:space="preserve"> </w:t>
      </w:r>
    </w:p>
    <w:p w14:paraId="477FC746" w14:textId="31ED440C" w:rsidR="00D24F4C" w:rsidRPr="002B2473" w:rsidRDefault="00D24F4C">
      <w:pPr>
        <w:pStyle w:val="FootnoteText"/>
        <w:rPr>
          <w:rFonts w:asciiTheme="minorHAnsi" w:eastAsia="Calibri" w:hAnsiTheme="minorHAnsi" w:cs="Times New Roman"/>
          <w:lang w:eastAsia="en-US"/>
        </w:rPr>
      </w:pPr>
      <w:r w:rsidRPr="002B2473">
        <w:rPr>
          <w:rFonts w:asciiTheme="minorHAnsi" w:eastAsia="Calibri" w:hAnsiTheme="minorHAnsi" w:cs="Times New Roman"/>
          <w:lang w:eastAsia="en-US"/>
        </w:rPr>
        <w:fldChar w:fldCharType="begin"/>
      </w:r>
      <w:r>
        <w:rPr>
          <w:rFonts w:asciiTheme="minorHAnsi" w:eastAsia="Calibri" w:hAnsiTheme="minorHAnsi" w:cs="Times New Roman"/>
          <w:lang w:eastAsia="en-US"/>
        </w:rPr>
        <w:instrText xml:space="preserve"> ADDIN EN.CITE &lt;EndNote&gt;&lt;Cite&gt;&lt;Author&gt;Zengini&lt;/Author&gt;&lt;Year&gt;2016&lt;/Year&gt;&lt;RecNum&gt;381&lt;/RecNum&gt;&lt;DisplayText&gt;1.&amp;#x9;Zengini, E., Finan, C. &amp;amp; Wilkinson, J.M. The Genetic Epidemiological Landscape of Hip and Knee Osteoarthritis: Where Are We Now and Where Are We Going? &lt;style face="italic"&gt;J Rheumatol&lt;/style&gt; &lt;style face="bold"&gt;43&lt;/style&gt;, 260-6 (2016).&lt;/DisplayText&gt;&lt;record&gt;&lt;rec-number&gt;381&lt;/rec-number&gt;&lt;foreign-keys&gt;&lt;key app="EN" db-id="5z92efv9k0sxx2ezp5gpd02s2fv9z90swefd" timestamp="1473345152"&gt;381&lt;/key&gt;&lt;/foreign-keys&gt;&lt;ref-type name="Journal Article"&gt;17&lt;/ref-type&gt;&lt;contributors&gt;&lt;authors&gt;&lt;author&gt;Zengini, E.&lt;/author&gt;&lt;author&gt;Finan, C.&lt;/author&gt;&lt;author&gt;Wilkinson, J. M.&lt;/author&gt;&lt;/authors&gt;&lt;/contributors&gt;&lt;titles&gt;&lt;title&gt;The Genetic Epidemiological Landscape of Hip and Knee Osteoarthritis: Where Are We Now and Where Are We Going?&lt;/title&gt;&lt;secondary-title&gt;J Rheumatol&lt;/secondary-title&gt;&lt;/titles&gt;&lt;periodical&gt;&lt;full-title&gt;J Rheumatol&lt;/full-title&gt;&lt;/periodical&gt;&lt;pages&gt;260-6&lt;/pages&gt;&lt;volume&gt;43&lt;/volume&gt;&lt;number&gt;2&lt;/number&gt;&lt;dates&gt;&lt;year&gt;2016&lt;/year&gt;&lt;pub-dates&gt;&lt;date&gt;Feb&lt;/date&gt;&lt;/pub-dates&gt;&lt;/dates&gt;&lt;isbn&gt;0315-162X&lt;/isbn&gt;&lt;accession-num&gt;26628593&lt;/accession-num&gt;&lt;urls&gt;&lt;related-urls&gt;&lt;url&gt;http://www.ncbi.nlm.nih.gov/pubmed/26628593&lt;/url&gt;&lt;/related-urls&gt;&lt;/urls&gt;&lt;electronic-resource-num&gt;10.3899/jrheum.150710&lt;/electronic-resource-num&gt;&lt;language&gt;eng&lt;/language&gt;&lt;/record&gt;&lt;/Cite&gt;&lt;/EndNote&gt;</w:instrText>
      </w:r>
      <w:r w:rsidRPr="002B2473">
        <w:rPr>
          <w:rFonts w:asciiTheme="minorHAnsi" w:eastAsia="Calibri" w:hAnsiTheme="minorHAnsi" w:cs="Times New Roman"/>
          <w:lang w:eastAsia="en-US"/>
        </w:rPr>
        <w:fldChar w:fldCharType="separate"/>
      </w:r>
      <w:r>
        <w:rPr>
          <w:rFonts w:asciiTheme="minorHAnsi" w:eastAsia="Calibri" w:hAnsiTheme="minorHAnsi" w:cs="Times New Roman"/>
          <w:noProof/>
          <w:lang w:eastAsia="en-US"/>
        </w:rPr>
        <w:t>1.</w:t>
      </w:r>
      <w:r>
        <w:rPr>
          <w:rFonts w:asciiTheme="minorHAnsi" w:eastAsia="Calibri" w:hAnsiTheme="minorHAnsi" w:cs="Times New Roman"/>
          <w:noProof/>
          <w:lang w:eastAsia="en-US"/>
        </w:rPr>
        <w:tab/>
        <w:t xml:space="preserve">Zengini, E., Finan, C. &amp; Wilkinson, J.M. The Genetic Epidemiological Landscape of Hip and Knee Osteoarthritis: Where Are We Now and Where Are We Going? </w:t>
      </w:r>
      <w:r w:rsidRPr="002B2473">
        <w:rPr>
          <w:rFonts w:asciiTheme="minorHAnsi" w:eastAsia="Calibri" w:hAnsiTheme="minorHAnsi" w:cs="Times New Roman"/>
          <w:i/>
          <w:noProof/>
          <w:lang w:eastAsia="en-US"/>
        </w:rPr>
        <w:t>J Rheumatol</w:t>
      </w:r>
      <w:r>
        <w:rPr>
          <w:rFonts w:asciiTheme="minorHAnsi" w:eastAsia="Calibri" w:hAnsiTheme="minorHAnsi" w:cs="Times New Roman"/>
          <w:noProof/>
          <w:lang w:eastAsia="en-US"/>
        </w:rPr>
        <w:t xml:space="preserve"> </w:t>
      </w:r>
      <w:r w:rsidRPr="002B2473">
        <w:rPr>
          <w:rFonts w:asciiTheme="minorHAnsi" w:eastAsia="Calibri" w:hAnsiTheme="minorHAnsi" w:cs="Times New Roman"/>
          <w:b/>
          <w:noProof/>
          <w:lang w:eastAsia="en-US"/>
        </w:rPr>
        <w:t>43</w:t>
      </w:r>
      <w:r>
        <w:rPr>
          <w:rFonts w:asciiTheme="minorHAnsi" w:eastAsia="Calibri" w:hAnsiTheme="minorHAnsi" w:cs="Times New Roman"/>
          <w:noProof/>
          <w:lang w:eastAsia="en-US"/>
        </w:rPr>
        <w:t>, 260-6 (2016).</w:t>
      </w:r>
      <w:r w:rsidRPr="002B2473">
        <w:rPr>
          <w:rFonts w:asciiTheme="minorHAnsi" w:eastAsia="Calibri" w:hAnsiTheme="minorHAnsi" w:cs="Times New Roman"/>
          <w:lang w:eastAsia="en-US"/>
        </w:rPr>
        <w:fldChar w:fldCharType="end"/>
      </w:r>
      <w:r w:rsidRPr="002B2473">
        <w:rPr>
          <w:rFonts w:asciiTheme="minorHAnsi" w:eastAsia="Calibri" w:hAnsiTheme="minorHAnsi" w:cs="Times New Roman"/>
          <w:lang w:val="en-US" w:eastAsia="en-US"/>
        </w:rPr>
        <w:t xml:space="preserve"> The work from the paper presented here is my own work.</w:t>
      </w:r>
    </w:p>
  </w:footnote>
  <w:footnote w:id="2">
    <w:p w14:paraId="78E16697" w14:textId="784EE852" w:rsidR="00D24F4C" w:rsidRPr="009640A2" w:rsidRDefault="00D24F4C">
      <w:pPr>
        <w:pStyle w:val="FootnoteText"/>
        <w:rPr>
          <w:rFonts w:asciiTheme="minorHAnsi" w:hAnsiTheme="minorHAnsi"/>
        </w:rPr>
      </w:pPr>
      <w:r w:rsidRPr="009640A2">
        <w:rPr>
          <w:rStyle w:val="FootnoteReference"/>
          <w:rFonts w:asciiTheme="minorHAnsi" w:hAnsiTheme="minorHAnsi"/>
        </w:rPr>
        <w:footnoteRef/>
      </w:r>
      <w:r w:rsidRPr="009640A2">
        <w:rPr>
          <w:rFonts w:asciiTheme="minorHAnsi" w:hAnsiTheme="minorHAnsi"/>
        </w:rPr>
        <w:t xml:space="preserve"> Please note that  part of this thesis chapter is adapted from: </w:t>
      </w:r>
      <w:r w:rsidRPr="009640A2">
        <w:rPr>
          <w:rFonts w:asciiTheme="minorHAnsi" w:hAnsiTheme="minorHAnsi"/>
        </w:rPr>
        <w:fldChar w:fldCharType="begin"/>
      </w:r>
      <w:r>
        <w:rPr>
          <w:rFonts w:asciiTheme="minorHAnsi" w:hAnsiTheme="minorHAnsi"/>
        </w:rPr>
        <w:instrText xml:space="preserve"> ADDIN EN.CITE &lt;EndNote&gt;&lt;Cite&gt;&lt;Author&gt;Zengini&lt;/Author&gt;&lt;Year&gt;2018&lt;/Year&gt;&lt;RecNum&gt;631&lt;/RecNum&gt;&lt;DisplayText&gt;160.&amp;#x9;Zengini, E.&lt;style face="italic"&gt; et al.&lt;/style&gt; Genome-wide analyses using UK Biobank data provide insights into the genetic architecture of osteoarthritis. &lt;style face="italic"&gt;Nat Genet&lt;/style&gt; &lt;style face="bold"&gt;50&lt;/style&gt;, 549-558 (2018).&lt;/DisplayText&gt;&lt;record&gt;&lt;rec-number&gt;631&lt;/rec-number&gt;&lt;foreign-keys&gt;&lt;key app="EN" db-id="5z92efv9k0sxx2ezp5gpd02s2fv9z90swefd" timestamp="1534193473"&gt;631&lt;/key&gt;&lt;/foreign-keys&gt;&lt;ref-type name="Journal Article"&gt;17&lt;/ref-type&gt;&lt;contributors&gt;&lt;authors&gt;&lt;author&gt;Zengini, E.&lt;/author&gt;&lt;author&gt;Hatzikotoulas, K.&lt;/author&gt;&lt;author&gt;Tachmazidou, I.&lt;/author&gt;&lt;author&gt;Steinberg, J.&lt;/author&gt;&lt;author&gt;Hartwig, F. P.&lt;/author&gt;&lt;author&gt;Southam, L.&lt;/author&gt;&lt;author&gt;Hackinger, S.&lt;/author&gt;&lt;author&gt;Boer, C. G.&lt;/author&gt;&lt;author&gt;Styrkarsdottir, U.&lt;/author&gt;&lt;author&gt;Gilly, A.&lt;/author&gt;&lt;author&gt;Suveges, D.&lt;/author&gt;&lt;author&gt;Killian, B.&lt;/author&gt;&lt;author&gt;Ingvarsson, T.&lt;/author&gt;&lt;author&gt;Jonsson, H.&lt;/author&gt;&lt;author&gt;Babis, G. C.&lt;/author&gt;&lt;author&gt;McCaskie, A.&lt;/author&gt;&lt;author&gt;Uitterlinden, A. G.&lt;/author&gt;&lt;author&gt;van Meurs, J. B. J.&lt;/author&gt;&lt;author&gt;Thorsteinsdottir, U.&lt;/author&gt;&lt;author&gt;Stefansson, K.&lt;/author&gt;&lt;author&gt;Davey Smith, G.&lt;/author&gt;&lt;author&gt;Wilkinson, J. M.&lt;/author&gt;&lt;author&gt;Zeggini, E.&lt;/author&gt;&lt;/authors&gt;&lt;/contributors&gt;&lt;titles&gt;&lt;title&gt;Genome-wide analyses using UK Biobank data provide insights into the genetic architecture of osteoarthritis&lt;/title&gt;&lt;secondary-title&gt;Nat Genet&lt;/secondary-title&gt;&lt;/titles&gt;&lt;periodical&gt;&lt;full-title&gt;Nat Genet&lt;/full-title&gt;&lt;/periodical&gt;&lt;pages&gt;549-558&lt;/pages&gt;&lt;volume&gt;50&lt;/volume&gt;&lt;number&gt;4&lt;/number&gt;&lt;edition&gt;2018/03/20&lt;/edition&gt;&lt;dates&gt;&lt;year&gt;2018&lt;/year&gt;&lt;pub-dates&gt;&lt;date&gt;Apr&lt;/date&gt;&lt;/pub-dates&gt;&lt;/dates&gt;&lt;isbn&gt;1546-1718&lt;/isbn&gt;&lt;accession-num&gt;29559693&lt;/accession-num&gt;&lt;urls&gt;&lt;related-urls&gt;&lt;url&gt;https://www.ncbi.nlm.nih.gov/pubmed/29559693&lt;/url&gt;&lt;/related-urls&gt;&lt;/urls&gt;&lt;custom2&gt;PMC5896734&lt;/custom2&gt;&lt;electronic-resource-num&gt;10.1038/s41588-018-0079-y&lt;/electronic-resource-num&gt;&lt;language&gt;eng&lt;/language&gt;&lt;/record&gt;&lt;/Cite&gt;&lt;/EndNote&gt;</w:instrText>
      </w:r>
      <w:r w:rsidRPr="009640A2">
        <w:rPr>
          <w:rFonts w:asciiTheme="minorHAnsi" w:hAnsiTheme="minorHAnsi"/>
        </w:rPr>
        <w:fldChar w:fldCharType="separate"/>
      </w:r>
      <w:r>
        <w:rPr>
          <w:rFonts w:asciiTheme="minorHAnsi" w:hAnsiTheme="minorHAnsi"/>
          <w:noProof/>
        </w:rPr>
        <w:t>160.</w:t>
      </w:r>
      <w:r>
        <w:rPr>
          <w:rFonts w:asciiTheme="minorHAnsi" w:hAnsiTheme="minorHAnsi"/>
          <w:noProof/>
        </w:rPr>
        <w:tab/>
        <w:t>Zengini, E.</w:t>
      </w:r>
      <w:r w:rsidRPr="00166FA7">
        <w:rPr>
          <w:rFonts w:asciiTheme="minorHAnsi" w:hAnsiTheme="minorHAnsi"/>
          <w:i/>
          <w:noProof/>
        </w:rPr>
        <w:t xml:space="preserve"> et al.</w:t>
      </w:r>
      <w:r>
        <w:rPr>
          <w:rFonts w:asciiTheme="minorHAnsi" w:hAnsiTheme="minorHAnsi"/>
          <w:noProof/>
        </w:rPr>
        <w:t xml:space="preserve"> Genome-wide analyses using UK Biobank data provide insights into the genetic architecture of osteoarthritis. </w:t>
      </w:r>
      <w:r w:rsidRPr="00166FA7">
        <w:rPr>
          <w:rFonts w:asciiTheme="minorHAnsi" w:hAnsiTheme="minorHAnsi"/>
          <w:i/>
          <w:noProof/>
        </w:rPr>
        <w:t>Nat Genet</w:t>
      </w:r>
      <w:r>
        <w:rPr>
          <w:rFonts w:asciiTheme="minorHAnsi" w:hAnsiTheme="minorHAnsi"/>
          <w:noProof/>
        </w:rPr>
        <w:t xml:space="preserve"> </w:t>
      </w:r>
      <w:r w:rsidRPr="00166FA7">
        <w:rPr>
          <w:rFonts w:asciiTheme="minorHAnsi" w:hAnsiTheme="minorHAnsi"/>
          <w:b/>
          <w:noProof/>
        </w:rPr>
        <w:t>50</w:t>
      </w:r>
      <w:r>
        <w:rPr>
          <w:rFonts w:asciiTheme="minorHAnsi" w:hAnsiTheme="minorHAnsi"/>
          <w:noProof/>
        </w:rPr>
        <w:t>, 549-558 (2018).</w:t>
      </w:r>
      <w:r w:rsidRPr="009640A2">
        <w:rPr>
          <w:rFonts w:asciiTheme="minorHAnsi" w:hAnsiTheme="minorHAnsi"/>
        </w:rPr>
        <w:fldChar w:fldCharType="end"/>
      </w:r>
      <w:r w:rsidRPr="009640A2">
        <w:rPr>
          <w:rFonts w:asciiTheme="minorHAnsi" w:hAnsiTheme="minorHAnsi"/>
        </w:rPr>
        <w:t xml:space="preserve"> </w:t>
      </w:r>
    </w:p>
    <w:p w14:paraId="71A55EFA" w14:textId="7843EE6F" w:rsidR="00D24F4C" w:rsidRPr="009640A2" w:rsidRDefault="00D24F4C">
      <w:pPr>
        <w:pStyle w:val="FootnoteText"/>
        <w:rPr>
          <w:rFonts w:asciiTheme="minorHAnsi" w:hAnsiTheme="minorHAnsi"/>
        </w:rPr>
      </w:pPr>
      <w:r w:rsidRPr="009640A2">
        <w:rPr>
          <w:rFonts w:asciiTheme="minorHAnsi" w:hAnsiTheme="minorHAnsi"/>
        </w:rPr>
        <w:t xml:space="preserve">The work from the paper presented here is my own work.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204F29"/>
    <w:multiLevelType w:val="hybridMultilevel"/>
    <w:tmpl w:val="0C22BE12"/>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9D14609"/>
    <w:multiLevelType w:val="multilevel"/>
    <w:tmpl w:val="200E248A"/>
    <w:lvl w:ilvl="0">
      <w:start w:val="1"/>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A0919A3"/>
    <w:multiLevelType w:val="hybridMultilevel"/>
    <w:tmpl w:val="8EF0173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 w15:restartNumberingAfterBreak="0">
    <w:nsid w:val="0DD72FEF"/>
    <w:multiLevelType w:val="multilevel"/>
    <w:tmpl w:val="F3D4C30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0025CF6"/>
    <w:multiLevelType w:val="hybridMultilevel"/>
    <w:tmpl w:val="32C62DA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29A1AC8"/>
    <w:multiLevelType w:val="multilevel"/>
    <w:tmpl w:val="2F9E1A4E"/>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276755DC"/>
    <w:multiLevelType w:val="hybridMultilevel"/>
    <w:tmpl w:val="542C934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15:restartNumberingAfterBreak="0">
    <w:nsid w:val="29222CAC"/>
    <w:multiLevelType w:val="multilevel"/>
    <w:tmpl w:val="EB3A936C"/>
    <w:lvl w:ilvl="0">
      <w:start w:val="1"/>
      <w:numFmt w:val="decimal"/>
      <w:lvlText w:val="%1."/>
      <w:lvlJc w:val="left"/>
      <w:pPr>
        <w:ind w:left="1080" w:hanging="72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8" w15:restartNumberingAfterBreak="0">
    <w:nsid w:val="2F58023A"/>
    <w:multiLevelType w:val="hybridMultilevel"/>
    <w:tmpl w:val="77FA366A"/>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9" w15:restartNumberingAfterBreak="0">
    <w:nsid w:val="345E3C6D"/>
    <w:multiLevelType w:val="hybridMultilevel"/>
    <w:tmpl w:val="0D98CD0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0" w15:restartNumberingAfterBreak="0">
    <w:nsid w:val="34805C8F"/>
    <w:multiLevelType w:val="hybridMultilevel"/>
    <w:tmpl w:val="416C33B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1" w15:restartNumberingAfterBreak="0">
    <w:nsid w:val="35B9373C"/>
    <w:multiLevelType w:val="hybridMultilevel"/>
    <w:tmpl w:val="A62EA8C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36162E40"/>
    <w:multiLevelType w:val="hybridMultilevel"/>
    <w:tmpl w:val="2124CA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6E831C2"/>
    <w:multiLevelType w:val="hybridMultilevel"/>
    <w:tmpl w:val="6CB01EB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DC56CF8"/>
    <w:multiLevelType w:val="hybridMultilevel"/>
    <w:tmpl w:val="74E4D3BA"/>
    <w:lvl w:ilvl="0" w:tplc="08090001">
      <w:start w:val="1"/>
      <w:numFmt w:val="bullet"/>
      <w:lvlText w:val=""/>
      <w:lvlJc w:val="left"/>
      <w:pPr>
        <w:ind w:left="1135" w:hanging="360"/>
      </w:pPr>
      <w:rPr>
        <w:rFonts w:ascii="Symbol" w:hAnsi="Symbol" w:hint="default"/>
      </w:rPr>
    </w:lvl>
    <w:lvl w:ilvl="1" w:tplc="08090003" w:tentative="1">
      <w:start w:val="1"/>
      <w:numFmt w:val="bullet"/>
      <w:lvlText w:val="o"/>
      <w:lvlJc w:val="left"/>
      <w:pPr>
        <w:ind w:left="1855" w:hanging="360"/>
      </w:pPr>
      <w:rPr>
        <w:rFonts w:ascii="Courier New" w:hAnsi="Courier New" w:cs="Courier New" w:hint="default"/>
      </w:rPr>
    </w:lvl>
    <w:lvl w:ilvl="2" w:tplc="08090005" w:tentative="1">
      <w:start w:val="1"/>
      <w:numFmt w:val="bullet"/>
      <w:lvlText w:val=""/>
      <w:lvlJc w:val="left"/>
      <w:pPr>
        <w:ind w:left="2575" w:hanging="360"/>
      </w:pPr>
      <w:rPr>
        <w:rFonts w:ascii="Wingdings" w:hAnsi="Wingdings" w:hint="default"/>
      </w:rPr>
    </w:lvl>
    <w:lvl w:ilvl="3" w:tplc="08090001" w:tentative="1">
      <w:start w:val="1"/>
      <w:numFmt w:val="bullet"/>
      <w:lvlText w:val=""/>
      <w:lvlJc w:val="left"/>
      <w:pPr>
        <w:ind w:left="3295" w:hanging="360"/>
      </w:pPr>
      <w:rPr>
        <w:rFonts w:ascii="Symbol" w:hAnsi="Symbol" w:hint="default"/>
      </w:rPr>
    </w:lvl>
    <w:lvl w:ilvl="4" w:tplc="08090003" w:tentative="1">
      <w:start w:val="1"/>
      <w:numFmt w:val="bullet"/>
      <w:lvlText w:val="o"/>
      <w:lvlJc w:val="left"/>
      <w:pPr>
        <w:ind w:left="4015" w:hanging="360"/>
      </w:pPr>
      <w:rPr>
        <w:rFonts w:ascii="Courier New" w:hAnsi="Courier New" w:cs="Courier New" w:hint="default"/>
      </w:rPr>
    </w:lvl>
    <w:lvl w:ilvl="5" w:tplc="08090005" w:tentative="1">
      <w:start w:val="1"/>
      <w:numFmt w:val="bullet"/>
      <w:lvlText w:val=""/>
      <w:lvlJc w:val="left"/>
      <w:pPr>
        <w:ind w:left="4735" w:hanging="360"/>
      </w:pPr>
      <w:rPr>
        <w:rFonts w:ascii="Wingdings" w:hAnsi="Wingdings" w:hint="default"/>
      </w:rPr>
    </w:lvl>
    <w:lvl w:ilvl="6" w:tplc="08090001" w:tentative="1">
      <w:start w:val="1"/>
      <w:numFmt w:val="bullet"/>
      <w:lvlText w:val=""/>
      <w:lvlJc w:val="left"/>
      <w:pPr>
        <w:ind w:left="5455" w:hanging="360"/>
      </w:pPr>
      <w:rPr>
        <w:rFonts w:ascii="Symbol" w:hAnsi="Symbol" w:hint="default"/>
      </w:rPr>
    </w:lvl>
    <w:lvl w:ilvl="7" w:tplc="08090003" w:tentative="1">
      <w:start w:val="1"/>
      <w:numFmt w:val="bullet"/>
      <w:lvlText w:val="o"/>
      <w:lvlJc w:val="left"/>
      <w:pPr>
        <w:ind w:left="6175" w:hanging="360"/>
      </w:pPr>
      <w:rPr>
        <w:rFonts w:ascii="Courier New" w:hAnsi="Courier New" w:cs="Courier New" w:hint="default"/>
      </w:rPr>
    </w:lvl>
    <w:lvl w:ilvl="8" w:tplc="08090005" w:tentative="1">
      <w:start w:val="1"/>
      <w:numFmt w:val="bullet"/>
      <w:lvlText w:val=""/>
      <w:lvlJc w:val="left"/>
      <w:pPr>
        <w:ind w:left="6895" w:hanging="360"/>
      </w:pPr>
      <w:rPr>
        <w:rFonts w:ascii="Wingdings" w:hAnsi="Wingdings" w:hint="default"/>
      </w:rPr>
    </w:lvl>
  </w:abstractNum>
  <w:abstractNum w:abstractNumId="15" w15:restartNumberingAfterBreak="0">
    <w:nsid w:val="3FBD048D"/>
    <w:multiLevelType w:val="hybridMultilevel"/>
    <w:tmpl w:val="93360E0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44844579"/>
    <w:multiLevelType w:val="hybridMultilevel"/>
    <w:tmpl w:val="DFF07DE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473321F0"/>
    <w:multiLevelType w:val="hybridMultilevel"/>
    <w:tmpl w:val="4F44469C"/>
    <w:lvl w:ilvl="0" w:tplc="1B2A5BA8">
      <w:start w:val="1"/>
      <w:numFmt w:val="decimal"/>
      <w:lvlText w:val="%1."/>
      <w:lvlJc w:val="left"/>
      <w:pPr>
        <w:tabs>
          <w:tab w:val="num" w:pos="360"/>
        </w:tabs>
        <w:ind w:left="360" w:hanging="360"/>
      </w:pPr>
      <w:rPr>
        <w:rFonts w:hint="default"/>
        <w:b w:val="0"/>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8" w15:restartNumberingAfterBreak="0">
    <w:nsid w:val="4875664A"/>
    <w:multiLevelType w:val="hybridMultilevel"/>
    <w:tmpl w:val="D0DAD76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4EA72B2E"/>
    <w:multiLevelType w:val="multilevel"/>
    <w:tmpl w:val="5F38547E"/>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4FDA2ADD"/>
    <w:multiLevelType w:val="multilevel"/>
    <w:tmpl w:val="58EA90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552B1651"/>
    <w:multiLevelType w:val="hybridMultilevel"/>
    <w:tmpl w:val="98B49AA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2" w15:restartNumberingAfterBreak="0">
    <w:nsid w:val="5A472214"/>
    <w:multiLevelType w:val="multilevel"/>
    <w:tmpl w:val="464639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5F494FF5"/>
    <w:multiLevelType w:val="multilevel"/>
    <w:tmpl w:val="76F63C8A"/>
    <w:lvl w:ilvl="0">
      <w:start w:val="1"/>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5FC66B62"/>
    <w:multiLevelType w:val="multilevel"/>
    <w:tmpl w:val="7056377A"/>
    <w:lvl w:ilvl="0">
      <w:start w:val="1"/>
      <w:numFmt w:val="decimal"/>
      <w:lvlText w:val="%1."/>
      <w:lvlJc w:val="left"/>
      <w:pPr>
        <w:ind w:left="432" w:hanging="432"/>
      </w:pPr>
      <w:rPr>
        <w:rFonts w:hint="default"/>
      </w:rPr>
    </w:lvl>
    <w:lvl w:ilvl="1">
      <w:start w:val="1"/>
      <w:numFmt w:val="decimal"/>
      <w:lvlText w:val="%1.%2."/>
      <w:lvlJc w:val="left"/>
      <w:pPr>
        <w:ind w:left="720" w:hanging="720"/>
      </w:pPr>
      <w:rPr>
        <w:rFonts w:hint="default"/>
        <w:sz w:val="24"/>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15:restartNumberingAfterBreak="0">
    <w:nsid w:val="5FE238D6"/>
    <w:multiLevelType w:val="multilevel"/>
    <w:tmpl w:val="47B42A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6E2722BA"/>
    <w:multiLevelType w:val="hybridMultilevel"/>
    <w:tmpl w:val="5DD8B80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6EAE4C5A"/>
    <w:multiLevelType w:val="hybridMultilevel"/>
    <w:tmpl w:val="7D9EB7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13146B9"/>
    <w:multiLevelType w:val="hybridMultilevel"/>
    <w:tmpl w:val="A04E677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7171482E"/>
    <w:multiLevelType w:val="hybridMultilevel"/>
    <w:tmpl w:val="0B9017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2B97D0E"/>
    <w:multiLevelType w:val="multilevel"/>
    <w:tmpl w:val="977E5F74"/>
    <w:lvl w:ilvl="0">
      <w:start w:val="1"/>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73670790"/>
    <w:multiLevelType w:val="multilevel"/>
    <w:tmpl w:val="A168B4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7B390A4F"/>
    <w:multiLevelType w:val="multilevel"/>
    <w:tmpl w:val="6C00A4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7B6F1868"/>
    <w:multiLevelType w:val="multilevel"/>
    <w:tmpl w:val="192273AC"/>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7"/>
  </w:num>
  <w:num w:numId="2">
    <w:abstractNumId w:val="9"/>
  </w:num>
  <w:num w:numId="3">
    <w:abstractNumId w:val="12"/>
  </w:num>
  <w:num w:numId="4">
    <w:abstractNumId w:val="2"/>
  </w:num>
  <w:num w:numId="5">
    <w:abstractNumId w:val="33"/>
  </w:num>
  <w:num w:numId="6">
    <w:abstractNumId w:val="19"/>
  </w:num>
  <w:num w:numId="7">
    <w:abstractNumId w:val="6"/>
  </w:num>
  <w:num w:numId="8">
    <w:abstractNumId w:val="18"/>
  </w:num>
  <w:num w:numId="9">
    <w:abstractNumId w:val="27"/>
  </w:num>
  <w:num w:numId="10">
    <w:abstractNumId w:val="26"/>
  </w:num>
  <w:num w:numId="11">
    <w:abstractNumId w:val="32"/>
  </w:num>
  <w:num w:numId="12">
    <w:abstractNumId w:val="20"/>
  </w:num>
  <w:num w:numId="13">
    <w:abstractNumId w:val="31"/>
  </w:num>
  <w:num w:numId="14">
    <w:abstractNumId w:val="25"/>
  </w:num>
  <w:num w:numId="15">
    <w:abstractNumId w:val="22"/>
  </w:num>
  <w:num w:numId="16">
    <w:abstractNumId w:val="10"/>
  </w:num>
  <w:num w:numId="17">
    <w:abstractNumId w:val="15"/>
  </w:num>
  <w:num w:numId="18">
    <w:abstractNumId w:val="8"/>
  </w:num>
  <w:num w:numId="19">
    <w:abstractNumId w:val="28"/>
  </w:num>
  <w:num w:numId="20">
    <w:abstractNumId w:val="4"/>
  </w:num>
  <w:num w:numId="21">
    <w:abstractNumId w:val="5"/>
  </w:num>
  <w:num w:numId="22">
    <w:abstractNumId w:val="29"/>
  </w:num>
  <w:num w:numId="23">
    <w:abstractNumId w:val="14"/>
  </w:num>
  <w:num w:numId="24">
    <w:abstractNumId w:val="21"/>
  </w:num>
  <w:num w:numId="25">
    <w:abstractNumId w:val="13"/>
  </w:num>
  <w:num w:numId="26">
    <w:abstractNumId w:val="3"/>
  </w:num>
  <w:num w:numId="27">
    <w:abstractNumId w:val="30"/>
  </w:num>
  <w:num w:numId="28">
    <w:abstractNumId w:val="23"/>
  </w:num>
  <w:num w:numId="29">
    <w:abstractNumId w:val="1"/>
  </w:num>
  <w:num w:numId="30">
    <w:abstractNumId w:val="24"/>
  </w:num>
  <w:num w:numId="31">
    <w:abstractNumId w:val="16"/>
  </w:num>
  <w:num w:numId="32">
    <w:abstractNumId w:val="0"/>
  </w:num>
  <w:num w:numId="33">
    <w:abstractNumId w:val="11"/>
  </w:num>
  <w:num w:numId="34">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20"/>
  <w:characterSpacingControl w:val="doNotCompress"/>
  <w:hdrShapeDefaults>
    <o:shapedefaults v:ext="edit" spidmax="2049"/>
  </w:hdrShapeDefaults>
  <w:footnotePr>
    <w:numFmt w:val="chicago"/>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ature Genetics&lt;/Style&gt;&lt;LeftDelim&gt;{&lt;/LeftDelim&gt;&lt;RightDelim&gt;}&lt;/RightDelim&gt;&lt;FontName&gt;Blake&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5z92efv9k0sxx2ezp5gpd02s2fv9z90swefd&quot;&gt;My EndNote Library&lt;record-ids&gt;&lt;item&gt;1&lt;/item&gt;&lt;item&gt;5&lt;/item&gt;&lt;item&gt;6&lt;/item&gt;&lt;item&gt;7&lt;/item&gt;&lt;item&gt;8&lt;/item&gt;&lt;item&gt;9&lt;/item&gt;&lt;item&gt;10&lt;/item&gt;&lt;item&gt;12&lt;/item&gt;&lt;item&gt;13&lt;/item&gt;&lt;item&gt;14&lt;/item&gt;&lt;item&gt;19&lt;/item&gt;&lt;item&gt;20&lt;/item&gt;&lt;item&gt;21&lt;/item&gt;&lt;item&gt;23&lt;/item&gt;&lt;item&gt;24&lt;/item&gt;&lt;item&gt;27&lt;/item&gt;&lt;item&gt;29&lt;/item&gt;&lt;item&gt;30&lt;/item&gt;&lt;item&gt;31&lt;/item&gt;&lt;item&gt;37&lt;/item&gt;&lt;item&gt;38&lt;/item&gt;&lt;item&gt;41&lt;/item&gt;&lt;item&gt;44&lt;/item&gt;&lt;item&gt;45&lt;/item&gt;&lt;item&gt;46&lt;/item&gt;&lt;item&gt;47&lt;/item&gt;&lt;item&gt;48&lt;/item&gt;&lt;item&gt;49&lt;/item&gt;&lt;item&gt;50&lt;/item&gt;&lt;item&gt;51&lt;/item&gt;&lt;item&gt;52&lt;/item&gt;&lt;item&gt;53&lt;/item&gt;&lt;item&gt;55&lt;/item&gt;&lt;item&gt;56&lt;/item&gt;&lt;item&gt;57&lt;/item&gt;&lt;item&gt;59&lt;/item&gt;&lt;item&gt;60&lt;/item&gt;&lt;item&gt;62&lt;/item&gt;&lt;item&gt;64&lt;/item&gt;&lt;item&gt;66&lt;/item&gt;&lt;item&gt;67&lt;/item&gt;&lt;item&gt;68&lt;/item&gt;&lt;item&gt;69&lt;/item&gt;&lt;item&gt;70&lt;/item&gt;&lt;item&gt;74&lt;/item&gt;&lt;item&gt;78&lt;/item&gt;&lt;item&gt;81&lt;/item&gt;&lt;item&gt;83&lt;/item&gt;&lt;item&gt;84&lt;/item&gt;&lt;item&gt;85&lt;/item&gt;&lt;item&gt;86&lt;/item&gt;&lt;item&gt;87&lt;/item&gt;&lt;item&gt;89&lt;/item&gt;&lt;item&gt;90&lt;/item&gt;&lt;item&gt;91&lt;/item&gt;&lt;item&gt;92&lt;/item&gt;&lt;item&gt;93&lt;/item&gt;&lt;item&gt;94&lt;/item&gt;&lt;item&gt;95&lt;/item&gt;&lt;item&gt;96&lt;/item&gt;&lt;item&gt;97&lt;/item&gt;&lt;item&gt;98&lt;/item&gt;&lt;item&gt;99&lt;/item&gt;&lt;item&gt;100&lt;/item&gt;&lt;item&gt;101&lt;/item&gt;&lt;item&gt;102&lt;/item&gt;&lt;item&gt;103&lt;/item&gt;&lt;item&gt;105&lt;/item&gt;&lt;item&gt;108&lt;/item&gt;&lt;item&gt;109&lt;/item&gt;&lt;item&gt;110&lt;/item&gt;&lt;item&gt;111&lt;/item&gt;&lt;item&gt;112&lt;/item&gt;&lt;item&gt;113&lt;/item&gt;&lt;item&gt;114&lt;/item&gt;&lt;item&gt;115&lt;/item&gt;&lt;item&gt;116&lt;/item&gt;&lt;item&gt;117&lt;/item&gt;&lt;item&gt;119&lt;/item&gt;&lt;item&gt;120&lt;/item&gt;&lt;item&gt;121&lt;/item&gt;&lt;item&gt;122&lt;/item&gt;&lt;item&gt;125&lt;/item&gt;&lt;item&gt;126&lt;/item&gt;&lt;item&gt;127&lt;/item&gt;&lt;item&gt;128&lt;/item&gt;&lt;item&gt;129&lt;/item&gt;&lt;item&gt;130&lt;/item&gt;&lt;item&gt;131&lt;/item&gt;&lt;item&gt;132&lt;/item&gt;&lt;item&gt;135&lt;/item&gt;&lt;item&gt;136&lt;/item&gt;&lt;item&gt;138&lt;/item&gt;&lt;item&gt;139&lt;/item&gt;&lt;item&gt;140&lt;/item&gt;&lt;item&gt;141&lt;/item&gt;&lt;item&gt;144&lt;/item&gt;&lt;item&gt;145&lt;/item&gt;&lt;item&gt;146&lt;/item&gt;&lt;item&gt;147&lt;/item&gt;&lt;item&gt;150&lt;/item&gt;&lt;item&gt;151&lt;/item&gt;&lt;item&gt;152&lt;/item&gt;&lt;item&gt;153&lt;/item&gt;&lt;item&gt;154&lt;/item&gt;&lt;item&gt;155&lt;/item&gt;&lt;item&gt;158&lt;/item&gt;&lt;item&gt;160&lt;/item&gt;&lt;item&gt;204&lt;/item&gt;&lt;item&gt;219&lt;/item&gt;&lt;item&gt;220&lt;/item&gt;&lt;item&gt;221&lt;/item&gt;&lt;item&gt;226&lt;/item&gt;&lt;item&gt;284&lt;/item&gt;&lt;item&gt;285&lt;/item&gt;&lt;item&gt;286&lt;/item&gt;&lt;item&gt;294&lt;/item&gt;&lt;item&gt;378&lt;/item&gt;&lt;item&gt;379&lt;/item&gt;&lt;item&gt;380&lt;/item&gt;&lt;item&gt;381&lt;/item&gt;&lt;item&gt;421&lt;/item&gt;&lt;item&gt;423&lt;/item&gt;&lt;item&gt;424&lt;/item&gt;&lt;item&gt;425&lt;/item&gt;&lt;item&gt;426&lt;/item&gt;&lt;item&gt;427&lt;/item&gt;&lt;item&gt;428&lt;/item&gt;&lt;item&gt;429&lt;/item&gt;&lt;item&gt;430&lt;/item&gt;&lt;item&gt;431&lt;/item&gt;&lt;item&gt;432&lt;/item&gt;&lt;item&gt;433&lt;/item&gt;&lt;item&gt;434&lt;/item&gt;&lt;item&gt;435&lt;/item&gt;&lt;item&gt;436&lt;/item&gt;&lt;item&gt;437&lt;/item&gt;&lt;item&gt;438&lt;/item&gt;&lt;item&gt;439&lt;/item&gt;&lt;item&gt;440&lt;/item&gt;&lt;item&gt;441&lt;/item&gt;&lt;item&gt;442&lt;/item&gt;&lt;item&gt;443&lt;/item&gt;&lt;item&gt;445&lt;/item&gt;&lt;item&gt;446&lt;/item&gt;&lt;item&gt;448&lt;/item&gt;&lt;item&gt;449&lt;/item&gt;&lt;item&gt;450&lt;/item&gt;&lt;item&gt;451&lt;/item&gt;&lt;item&gt;452&lt;/item&gt;&lt;item&gt;454&lt;/item&gt;&lt;item&gt;458&lt;/item&gt;&lt;item&gt;460&lt;/item&gt;&lt;item&gt;461&lt;/item&gt;&lt;item&gt;462&lt;/item&gt;&lt;item&gt;464&lt;/item&gt;&lt;item&gt;467&lt;/item&gt;&lt;item&gt;468&lt;/item&gt;&lt;item&gt;471&lt;/item&gt;&lt;item&gt;472&lt;/item&gt;&lt;item&gt;473&lt;/item&gt;&lt;item&gt;474&lt;/item&gt;&lt;item&gt;475&lt;/item&gt;&lt;item&gt;476&lt;/item&gt;&lt;item&gt;477&lt;/item&gt;&lt;item&gt;493&lt;/item&gt;&lt;item&gt;494&lt;/item&gt;&lt;item&gt;495&lt;/item&gt;&lt;item&gt;497&lt;/item&gt;&lt;item&gt;536&lt;/item&gt;&lt;item&gt;581&lt;/item&gt;&lt;item&gt;582&lt;/item&gt;&lt;item&gt;583&lt;/item&gt;&lt;item&gt;584&lt;/item&gt;&lt;item&gt;585&lt;/item&gt;&lt;item&gt;586&lt;/item&gt;&lt;item&gt;587&lt;/item&gt;&lt;item&gt;588&lt;/item&gt;&lt;item&gt;606&lt;/item&gt;&lt;item&gt;608&lt;/item&gt;&lt;item&gt;609&lt;/item&gt;&lt;item&gt;610&lt;/item&gt;&lt;item&gt;611&lt;/item&gt;&lt;item&gt;613&lt;/item&gt;&lt;item&gt;620&lt;/item&gt;&lt;item&gt;621&lt;/item&gt;&lt;item&gt;623&lt;/item&gt;&lt;item&gt;630&lt;/item&gt;&lt;item&gt;631&lt;/item&gt;&lt;item&gt;635&lt;/item&gt;&lt;item&gt;637&lt;/item&gt;&lt;item&gt;638&lt;/item&gt;&lt;item&gt;639&lt;/item&gt;&lt;item&gt;641&lt;/item&gt;&lt;item&gt;642&lt;/item&gt;&lt;item&gt;643&lt;/item&gt;&lt;item&gt;644&lt;/item&gt;&lt;item&gt;645&lt;/item&gt;&lt;item&gt;646&lt;/item&gt;&lt;item&gt;648&lt;/item&gt;&lt;item&gt;649&lt;/item&gt;&lt;item&gt;650&lt;/item&gt;&lt;item&gt;651&lt;/item&gt;&lt;item&gt;652&lt;/item&gt;&lt;item&gt;653&lt;/item&gt;&lt;item&gt;654&lt;/item&gt;&lt;item&gt;655&lt;/item&gt;&lt;item&gt;657&lt;/item&gt;&lt;item&gt;658&lt;/item&gt;&lt;item&gt;659&lt;/item&gt;&lt;item&gt;660&lt;/item&gt;&lt;item&gt;661&lt;/item&gt;&lt;item&gt;662&lt;/item&gt;&lt;item&gt;663&lt;/item&gt;&lt;item&gt;664&lt;/item&gt;&lt;item&gt;666&lt;/item&gt;&lt;item&gt;667&lt;/item&gt;&lt;item&gt;669&lt;/item&gt;&lt;item&gt;671&lt;/item&gt;&lt;item&gt;672&lt;/item&gt;&lt;item&gt;673&lt;/item&gt;&lt;item&gt;674&lt;/item&gt;&lt;item&gt;675&lt;/item&gt;&lt;item&gt;677&lt;/item&gt;&lt;item&gt;678&lt;/item&gt;&lt;item&gt;679&lt;/item&gt;&lt;item&gt;680&lt;/item&gt;&lt;item&gt;681&lt;/item&gt;&lt;item&gt;682&lt;/item&gt;&lt;item&gt;683&lt;/item&gt;&lt;item&gt;684&lt;/item&gt;&lt;item&gt;685&lt;/item&gt;&lt;item&gt;686&lt;/item&gt;&lt;item&gt;689&lt;/item&gt;&lt;item&gt;691&lt;/item&gt;&lt;item&gt;692&lt;/item&gt;&lt;item&gt;693&lt;/item&gt;&lt;item&gt;694&lt;/item&gt;&lt;item&gt;695&lt;/item&gt;&lt;item&gt;697&lt;/item&gt;&lt;item&gt;699&lt;/item&gt;&lt;item&gt;700&lt;/item&gt;&lt;item&gt;701&lt;/item&gt;&lt;item&gt;702&lt;/item&gt;&lt;item&gt;703&lt;/item&gt;&lt;item&gt;704&lt;/item&gt;&lt;item&gt;705&lt;/item&gt;&lt;item&gt;707&lt;/item&gt;&lt;item&gt;708&lt;/item&gt;&lt;item&gt;710&lt;/item&gt;&lt;item&gt;711&lt;/item&gt;&lt;item&gt;712&lt;/item&gt;&lt;item&gt;713&lt;/item&gt;&lt;item&gt;714&lt;/item&gt;&lt;item&gt;715&lt;/item&gt;&lt;item&gt;719&lt;/item&gt;&lt;item&gt;720&lt;/item&gt;&lt;item&gt;721&lt;/item&gt;&lt;item&gt;722&lt;/item&gt;&lt;item&gt;723&lt;/item&gt;&lt;item&gt;724&lt;/item&gt;&lt;item&gt;725&lt;/item&gt;&lt;item&gt;726&lt;/item&gt;&lt;item&gt;728&lt;/item&gt;&lt;item&gt;729&lt;/item&gt;&lt;item&gt;730&lt;/item&gt;&lt;item&gt;731&lt;/item&gt;&lt;item&gt;733&lt;/item&gt;&lt;item&gt;734&lt;/item&gt;&lt;item&gt;735&lt;/item&gt;&lt;item&gt;736&lt;/item&gt;&lt;item&gt;737&lt;/item&gt;&lt;item&gt;738&lt;/item&gt;&lt;item&gt;739&lt;/item&gt;&lt;item&gt;740&lt;/item&gt;&lt;item&gt;741&lt;/item&gt;&lt;item&gt;763&lt;/item&gt;&lt;/record-ids&gt;&lt;/item&gt;&lt;/Libraries&gt;"/>
  </w:docVars>
  <w:rsids>
    <w:rsidRoot w:val="00F02152"/>
    <w:rsid w:val="00002320"/>
    <w:rsid w:val="00002FA1"/>
    <w:rsid w:val="0000340F"/>
    <w:rsid w:val="0000409D"/>
    <w:rsid w:val="00005A32"/>
    <w:rsid w:val="00005EF6"/>
    <w:rsid w:val="0000622B"/>
    <w:rsid w:val="0001011A"/>
    <w:rsid w:val="00014082"/>
    <w:rsid w:val="00014E5E"/>
    <w:rsid w:val="00015546"/>
    <w:rsid w:val="00016F78"/>
    <w:rsid w:val="0001786D"/>
    <w:rsid w:val="0002353B"/>
    <w:rsid w:val="00023949"/>
    <w:rsid w:val="00023BA5"/>
    <w:rsid w:val="00026E4D"/>
    <w:rsid w:val="00027980"/>
    <w:rsid w:val="00027BC6"/>
    <w:rsid w:val="000302F1"/>
    <w:rsid w:val="00032E80"/>
    <w:rsid w:val="00034501"/>
    <w:rsid w:val="00034D40"/>
    <w:rsid w:val="00035B71"/>
    <w:rsid w:val="0003750D"/>
    <w:rsid w:val="00037C1D"/>
    <w:rsid w:val="00041012"/>
    <w:rsid w:val="00041890"/>
    <w:rsid w:val="00041D69"/>
    <w:rsid w:val="00042E1F"/>
    <w:rsid w:val="00043B8A"/>
    <w:rsid w:val="00044FB2"/>
    <w:rsid w:val="00045B71"/>
    <w:rsid w:val="000463F0"/>
    <w:rsid w:val="000473DE"/>
    <w:rsid w:val="000475BE"/>
    <w:rsid w:val="00047B31"/>
    <w:rsid w:val="00047C5D"/>
    <w:rsid w:val="00047E3B"/>
    <w:rsid w:val="00050383"/>
    <w:rsid w:val="00054323"/>
    <w:rsid w:val="0005473E"/>
    <w:rsid w:val="000547E7"/>
    <w:rsid w:val="00057DFD"/>
    <w:rsid w:val="00057ED2"/>
    <w:rsid w:val="0006043B"/>
    <w:rsid w:val="0006277D"/>
    <w:rsid w:val="000627F9"/>
    <w:rsid w:val="00064481"/>
    <w:rsid w:val="00065721"/>
    <w:rsid w:val="0007087F"/>
    <w:rsid w:val="00073982"/>
    <w:rsid w:val="0007610C"/>
    <w:rsid w:val="00077693"/>
    <w:rsid w:val="000778C0"/>
    <w:rsid w:val="00077CB6"/>
    <w:rsid w:val="00077FF0"/>
    <w:rsid w:val="0008043A"/>
    <w:rsid w:val="0008122A"/>
    <w:rsid w:val="00081616"/>
    <w:rsid w:val="000820BC"/>
    <w:rsid w:val="00086A88"/>
    <w:rsid w:val="00090074"/>
    <w:rsid w:val="00090487"/>
    <w:rsid w:val="00090D6E"/>
    <w:rsid w:val="0009175E"/>
    <w:rsid w:val="000917B7"/>
    <w:rsid w:val="00091958"/>
    <w:rsid w:val="00091D14"/>
    <w:rsid w:val="00091F99"/>
    <w:rsid w:val="00092C6A"/>
    <w:rsid w:val="0009385C"/>
    <w:rsid w:val="000939D0"/>
    <w:rsid w:val="00095889"/>
    <w:rsid w:val="00095AEF"/>
    <w:rsid w:val="0009620B"/>
    <w:rsid w:val="00096C1D"/>
    <w:rsid w:val="0009797B"/>
    <w:rsid w:val="000A0013"/>
    <w:rsid w:val="000A0F76"/>
    <w:rsid w:val="000A424E"/>
    <w:rsid w:val="000A53AD"/>
    <w:rsid w:val="000A5A14"/>
    <w:rsid w:val="000A5E3A"/>
    <w:rsid w:val="000B0884"/>
    <w:rsid w:val="000B0D0E"/>
    <w:rsid w:val="000B1E95"/>
    <w:rsid w:val="000B339E"/>
    <w:rsid w:val="000B3632"/>
    <w:rsid w:val="000B36D4"/>
    <w:rsid w:val="000B5520"/>
    <w:rsid w:val="000B5920"/>
    <w:rsid w:val="000B61F6"/>
    <w:rsid w:val="000B638D"/>
    <w:rsid w:val="000C0CFE"/>
    <w:rsid w:val="000C17D8"/>
    <w:rsid w:val="000C18CA"/>
    <w:rsid w:val="000C208D"/>
    <w:rsid w:val="000C37F0"/>
    <w:rsid w:val="000C3FF9"/>
    <w:rsid w:val="000C4564"/>
    <w:rsid w:val="000C46B6"/>
    <w:rsid w:val="000D0375"/>
    <w:rsid w:val="000D16E7"/>
    <w:rsid w:val="000D1CB9"/>
    <w:rsid w:val="000D36FE"/>
    <w:rsid w:val="000D4920"/>
    <w:rsid w:val="000D54B7"/>
    <w:rsid w:val="000D5DB6"/>
    <w:rsid w:val="000D724D"/>
    <w:rsid w:val="000E1617"/>
    <w:rsid w:val="000E20AC"/>
    <w:rsid w:val="000E5140"/>
    <w:rsid w:val="000E5484"/>
    <w:rsid w:val="000E6315"/>
    <w:rsid w:val="000E690B"/>
    <w:rsid w:val="000E6F9D"/>
    <w:rsid w:val="000E784B"/>
    <w:rsid w:val="000F028A"/>
    <w:rsid w:val="000F19FA"/>
    <w:rsid w:val="000F1CBA"/>
    <w:rsid w:val="000F2933"/>
    <w:rsid w:val="000F54DB"/>
    <w:rsid w:val="000F5539"/>
    <w:rsid w:val="000F6080"/>
    <w:rsid w:val="000F6D20"/>
    <w:rsid w:val="000F6E98"/>
    <w:rsid w:val="000F7D40"/>
    <w:rsid w:val="00101AB0"/>
    <w:rsid w:val="00103567"/>
    <w:rsid w:val="0010375B"/>
    <w:rsid w:val="00103994"/>
    <w:rsid w:val="00104A18"/>
    <w:rsid w:val="0010527E"/>
    <w:rsid w:val="001052AD"/>
    <w:rsid w:val="00105CD5"/>
    <w:rsid w:val="00107365"/>
    <w:rsid w:val="001102D6"/>
    <w:rsid w:val="001104BC"/>
    <w:rsid w:val="00112879"/>
    <w:rsid w:val="0011335C"/>
    <w:rsid w:val="00114BF9"/>
    <w:rsid w:val="00114CDE"/>
    <w:rsid w:val="00116100"/>
    <w:rsid w:val="00121264"/>
    <w:rsid w:val="0012217D"/>
    <w:rsid w:val="001222C0"/>
    <w:rsid w:val="001225D9"/>
    <w:rsid w:val="00122F74"/>
    <w:rsid w:val="00123D53"/>
    <w:rsid w:val="001257FD"/>
    <w:rsid w:val="00125BBA"/>
    <w:rsid w:val="00126103"/>
    <w:rsid w:val="00127D91"/>
    <w:rsid w:val="00130DE7"/>
    <w:rsid w:val="0013291D"/>
    <w:rsid w:val="0013500C"/>
    <w:rsid w:val="001364B4"/>
    <w:rsid w:val="00137748"/>
    <w:rsid w:val="00140F52"/>
    <w:rsid w:val="00141732"/>
    <w:rsid w:val="001437D2"/>
    <w:rsid w:val="00143C46"/>
    <w:rsid w:val="00144A70"/>
    <w:rsid w:val="00144E03"/>
    <w:rsid w:val="00145058"/>
    <w:rsid w:val="00145DA5"/>
    <w:rsid w:val="00151533"/>
    <w:rsid w:val="00152214"/>
    <w:rsid w:val="001539FD"/>
    <w:rsid w:val="00154D21"/>
    <w:rsid w:val="00155E97"/>
    <w:rsid w:val="0015660D"/>
    <w:rsid w:val="00161A9B"/>
    <w:rsid w:val="00164338"/>
    <w:rsid w:val="00164C57"/>
    <w:rsid w:val="00165461"/>
    <w:rsid w:val="00165987"/>
    <w:rsid w:val="00166FA7"/>
    <w:rsid w:val="0016766B"/>
    <w:rsid w:val="001717EB"/>
    <w:rsid w:val="00172D7E"/>
    <w:rsid w:val="001743B8"/>
    <w:rsid w:val="00174D0A"/>
    <w:rsid w:val="00174E9A"/>
    <w:rsid w:val="00175E6A"/>
    <w:rsid w:val="001767DE"/>
    <w:rsid w:val="001806EE"/>
    <w:rsid w:val="00184915"/>
    <w:rsid w:val="00186426"/>
    <w:rsid w:val="001901BB"/>
    <w:rsid w:val="00190331"/>
    <w:rsid w:val="00190E25"/>
    <w:rsid w:val="001916CC"/>
    <w:rsid w:val="00192EBD"/>
    <w:rsid w:val="00193359"/>
    <w:rsid w:val="001937FC"/>
    <w:rsid w:val="00193993"/>
    <w:rsid w:val="00194167"/>
    <w:rsid w:val="001969F0"/>
    <w:rsid w:val="0019701A"/>
    <w:rsid w:val="00197EED"/>
    <w:rsid w:val="001A1926"/>
    <w:rsid w:val="001A347A"/>
    <w:rsid w:val="001A611A"/>
    <w:rsid w:val="001A70B5"/>
    <w:rsid w:val="001B2416"/>
    <w:rsid w:val="001B2AF3"/>
    <w:rsid w:val="001B358E"/>
    <w:rsid w:val="001B35AA"/>
    <w:rsid w:val="001B5260"/>
    <w:rsid w:val="001B604B"/>
    <w:rsid w:val="001C08EC"/>
    <w:rsid w:val="001C110E"/>
    <w:rsid w:val="001C1652"/>
    <w:rsid w:val="001C32BA"/>
    <w:rsid w:val="001C3880"/>
    <w:rsid w:val="001D0261"/>
    <w:rsid w:val="001D15C4"/>
    <w:rsid w:val="001D1BA9"/>
    <w:rsid w:val="001D3247"/>
    <w:rsid w:val="001D420E"/>
    <w:rsid w:val="001D422A"/>
    <w:rsid w:val="001D4B37"/>
    <w:rsid w:val="001D4BD6"/>
    <w:rsid w:val="001D5A24"/>
    <w:rsid w:val="001D5AA0"/>
    <w:rsid w:val="001D769C"/>
    <w:rsid w:val="001E115E"/>
    <w:rsid w:val="001E18A2"/>
    <w:rsid w:val="001E4A05"/>
    <w:rsid w:val="001E4AFE"/>
    <w:rsid w:val="001E5EEF"/>
    <w:rsid w:val="001E6834"/>
    <w:rsid w:val="001E7CF4"/>
    <w:rsid w:val="001F008D"/>
    <w:rsid w:val="001F1FC5"/>
    <w:rsid w:val="001F2078"/>
    <w:rsid w:val="001F3BAB"/>
    <w:rsid w:val="001F40A7"/>
    <w:rsid w:val="001F42C5"/>
    <w:rsid w:val="001F491E"/>
    <w:rsid w:val="001F6036"/>
    <w:rsid w:val="001F60D7"/>
    <w:rsid w:val="001F6C3F"/>
    <w:rsid w:val="001F79C9"/>
    <w:rsid w:val="00202840"/>
    <w:rsid w:val="00205623"/>
    <w:rsid w:val="00206177"/>
    <w:rsid w:val="00206521"/>
    <w:rsid w:val="00207799"/>
    <w:rsid w:val="00210F17"/>
    <w:rsid w:val="00213D2A"/>
    <w:rsid w:val="00215377"/>
    <w:rsid w:val="00215B17"/>
    <w:rsid w:val="0021674F"/>
    <w:rsid w:val="002173C6"/>
    <w:rsid w:val="00217B78"/>
    <w:rsid w:val="002202FE"/>
    <w:rsid w:val="002221F4"/>
    <w:rsid w:val="002233CC"/>
    <w:rsid w:val="002260FC"/>
    <w:rsid w:val="0023081D"/>
    <w:rsid w:val="00231726"/>
    <w:rsid w:val="00231ADF"/>
    <w:rsid w:val="002321D5"/>
    <w:rsid w:val="002348AA"/>
    <w:rsid w:val="00234C29"/>
    <w:rsid w:val="00234F69"/>
    <w:rsid w:val="0023511E"/>
    <w:rsid w:val="00235AB9"/>
    <w:rsid w:val="00235B44"/>
    <w:rsid w:val="00235BA9"/>
    <w:rsid w:val="00236ED1"/>
    <w:rsid w:val="002378CD"/>
    <w:rsid w:val="002379E8"/>
    <w:rsid w:val="0024019C"/>
    <w:rsid w:val="00240D40"/>
    <w:rsid w:val="00241773"/>
    <w:rsid w:val="00241A58"/>
    <w:rsid w:val="00241BB1"/>
    <w:rsid w:val="002422BA"/>
    <w:rsid w:val="002430F7"/>
    <w:rsid w:val="0024413F"/>
    <w:rsid w:val="00244ED2"/>
    <w:rsid w:val="00246F25"/>
    <w:rsid w:val="00250250"/>
    <w:rsid w:val="00250A68"/>
    <w:rsid w:val="00254121"/>
    <w:rsid w:val="00257215"/>
    <w:rsid w:val="00260D85"/>
    <w:rsid w:val="00261188"/>
    <w:rsid w:val="0026176A"/>
    <w:rsid w:val="00270798"/>
    <w:rsid w:val="00270881"/>
    <w:rsid w:val="00270D5E"/>
    <w:rsid w:val="00270DE8"/>
    <w:rsid w:val="002717F8"/>
    <w:rsid w:val="0027246D"/>
    <w:rsid w:val="00273448"/>
    <w:rsid w:val="00273A37"/>
    <w:rsid w:val="0027430E"/>
    <w:rsid w:val="002745E6"/>
    <w:rsid w:val="00275BD3"/>
    <w:rsid w:val="00280A5F"/>
    <w:rsid w:val="002818BD"/>
    <w:rsid w:val="002827EF"/>
    <w:rsid w:val="0028354E"/>
    <w:rsid w:val="002851F8"/>
    <w:rsid w:val="00290365"/>
    <w:rsid w:val="0029061E"/>
    <w:rsid w:val="00291678"/>
    <w:rsid w:val="0029509D"/>
    <w:rsid w:val="00295F49"/>
    <w:rsid w:val="00297FE4"/>
    <w:rsid w:val="002A0376"/>
    <w:rsid w:val="002A0C75"/>
    <w:rsid w:val="002A0FC8"/>
    <w:rsid w:val="002A1870"/>
    <w:rsid w:val="002A2352"/>
    <w:rsid w:val="002A3197"/>
    <w:rsid w:val="002A323A"/>
    <w:rsid w:val="002A3931"/>
    <w:rsid w:val="002A7448"/>
    <w:rsid w:val="002B0BB5"/>
    <w:rsid w:val="002B0CB0"/>
    <w:rsid w:val="002B2473"/>
    <w:rsid w:val="002B2916"/>
    <w:rsid w:val="002B31AE"/>
    <w:rsid w:val="002B5D43"/>
    <w:rsid w:val="002B60FF"/>
    <w:rsid w:val="002B6514"/>
    <w:rsid w:val="002B7723"/>
    <w:rsid w:val="002B7EB4"/>
    <w:rsid w:val="002C204D"/>
    <w:rsid w:val="002C2B6C"/>
    <w:rsid w:val="002C3630"/>
    <w:rsid w:val="002C7D9C"/>
    <w:rsid w:val="002D0034"/>
    <w:rsid w:val="002D0764"/>
    <w:rsid w:val="002D2EF3"/>
    <w:rsid w:val="002D3557"/>
    <w:rsid w:val="002D373B"/>
    <w:rsid w:val="002D4F2A"/>
    <w:rsid w:val="002D5064"/>
    <w:rsid w:val="002D6401"/>
    <w:rsid w:val="002E0150"/>
    <w:rsid w:val="002E0858"/>
    <w:rsid w:val="002E2288"/>
    <w:rsid w:val="002E67FF"/>
    <w:rsid w:val="002F0200"/>
    <w:rsid w:val="002F0CE9"/>
    <w:rsid w:val="002F1F32"/>
    <w:rsid w:val="002F2201"/>
    <w:rsid w:val="002F283E"/>
    <w:rsid w:val="002F2A9E"/>
    <w:rsid w:val="002F35C1"/>
    <w:rsid w:val="002F48A6"/>
    <w:rsid w:val="002F571B"/>
    <w:rsid w:val="002F5A21"/>
    <w:rsid w:val="002F794D"/>
    <w:rsid w:val="00300124"/>
    <w:rsid w:val="00300854"/>
    <w:rsid w:val="003017EA"/>
    <w:rsid w:val="00306B69"/>
    <w:rsid w:val="0031394F"/>
    <w:rsid w:val="00313B11"/>
    <w:rsid w:val="00313DF6"/>
    <w:rsid w:val="003148B1"/>
    <w:rsid w:val="003155FC"/>
    <w:rsid w:val="00320AA3"/>
    <w:rsid w:val="00320CE5"/>
    <w:rsid w:val="003210B5"/>
    <w:rsid w:val="00322E8B"/>
    <w:rsid w:val="003251CA"/>
    <w:rsid w:val="0032693D"/>
    <w:rsid w:val="00326B66"/>
    <w:rsid w:val="0032702C"/>
    <w:rsid w:val="003301FF"/>
    <w:rsid w:val="00330DD3"/>
    <w:rsid w:val="00330F90"/>
    <w:rsid w:val="003314FE"/>
    <w:rsid w:val="00331942"/>
    <w:rsid w:val="0033360C"/>
    <w:rsid w:val="00333AB5"/>
    <w:rsid w:val="003412EE"/>
    <w:rsid w:val="00344360"/>
    <w:rsid w:val="00345627"/>
    <w:rsid w:val="0035002B"/>
    <w:rsid w:val="003500FA"/>
    <w:rsid w:val="00352FFC"/>
    <w:rsid w:val="00353CE9"/>
    <w:rsid w:val="003566D8"/>
    <w:rsid w:val="00357587"/>
    <w:rsid w:val="00361132"/>
    <w:rsid w:val="003611A6"/>
    <w:rsid w:val="00361394"/>
    <w:rsid w:val="003615E1"/>
    <w:rsid w:val="00362791"/>
    <w:rsid w:val="00362FFF"/>
    <w:rsid w:val="00363FA1"/>
    <w:rsid w:val="00364D20"/>
    <w:rsid w:val="00366707"/>
    <w:rsid w:val="003718FA"/>
    <w:rsid w:val="0037297B"/>
    <w:rsid w:val="00373A18"/>
    <w:rsid w:val="0037651F"/>
    <w:rsid w:val="00377644"/>
    <w:rsid w:val="00381349"/>
    <w:rsid w:val="003816A6"/>
    <w:rsid w:val="00384719"/>
    <w:rsid w:val="00384857"/>
    <w:rsid w:val="00384E37"/>
    <w:rsid w:val="00384F4D"/>
    <w:rsid w:val="003866AE"/>
    <w:rsid w:val="003924AB"/>
    <w:rsid w:val="00393F71"/>
    <w:rsid w:val="003944A2"/>
    <w:rsid w:val="00394708"/>
    <w:rsid w:val="003960EB"/>
    <w:rsid w:val="003961A6"/>
    <w:rsid w:val="003975D1"/>
    <w:rsid w:val="003A0F30"/>
    <w:rsid w:val="003A1AEE"/>
    <w:rsid w:val="003A4C6C"/>
    <w:rsid w:val="003A4D62"/>
    <w:rsid w:val="003A5AF9"/>
    <w:rsid w:val="003A77F6"/>
    <w:rsid w:val="003B19CB"/>
    <w:rsid w:val="003B216E"/>
    <w:rsid w:val="003B23EA"/>
    <w:rsid w:val="003B3BDA"/>
    <w:rsid w:val="003B4CFF"/>
    <w:rsid w:val="003C0644"/>
    <w:rsid w:val="003C0807"/>
    <w:rsid w:val="003C0D31"/>
    <w:rsid w:val="003C0D39"/>
    <w:rsid w:val="003C12C0"/>
    <w:rsid w:val="003C1337"/>
    <w:rsid w:val="003C29AB"/>
    <w:rsid w:val="003C2A4B"/>
    <w:rsid w:val="003C4FE5"/>
    <w:rsid w:val="003C72E1"/>
    <w:rsid w:val="003C7F05"/>
    <w:rsid w:val="003D2A7D"/>
    <w:rsid w:val="003D2CB0"/>
    <w:rsid w:val="003D3302"/>
    <w:rsid w:val="003D6127"/>
    <w:rsid w:val="003D66E3"/>
    <w:rsid w:val="003E07BE"/>
    <w:rsid w:val="003E357B"/>
    <w:rsid w:val="003E5E85"/>
    <w:rsid w:val="003E7334"/>
    <w:rsid w:val="003F0149"/>
    <w:rsid w:val="003F05E5"/>
    <w:rsid w:val="003F0E51"/>
    <w:rsid w:val="003F39B8"/>
    <w:rsid w:val="003F682B"/>
    <w:rsid w:val="003F7700"/>
    <w:rsid w:val="00400870"/>
    <w:rsid w:val="00401E5A"/>
    <w:rsid w:val="00402497"/>
    <w:rsid w:val="004030BC"/>
    <w:rsid w:val="0040470C"/>
    <w:rsid w:val="00404AEA"/>
    <w:rsid w:val="00406287"/>
    <w:rsid w:val="00407213"/>
    <w:rsid w:val="00407871"/>
    <w:rsid w:val="004078B5"/>
    <w:rsid w:val="00407D29"/>
    <w:rsid w:val="00407F1A"/>
    <w:rsid w:val="004106B2"/>
    <w:rsid w:val="004112CF"/>
    <w:rsid w:val="004132C4"/>
    <w:rsid w:val="0041374B"/>
    <w:rsid w:val="00414888"/>
    <w:rsid w:val="00414BE6"/>
    <w:rsid w:val="00415E9D"/>
    <w:rsid w:val="00416868"/>
    <w:rsid w:val="0041791C"/>
    <w:rsid w:val="00420158"/>
    <w:rsid w:val="0042194D"/>
    <w:rsid w:val="00421B2F"/>
    <w:rsid w:val="00422B03"/>
    <w:rsid w:val="004257A5"/>
    <w:rsid w:val="00425F8A"/>
    <w:rsid w:val="00426E0D"/>
    <w:rsid w:val="00427EBB"/>
    <w:rsid w:val="00433A9B"/>
    <w:rsid w:val="004345A2"/>
    <w:rsid w:val="00434B50"/>
    <w:rsid w:val="00436136"/>
    <w:rsid w:val="004375CB"/>
    <w:rsid w:val="0044109D"/>
    <w:rsid w:val="0044317A"/>
    <w:rsid w:val="004435ED"/>
    <w:rsid w:val="00444A44"/>
    <w:rsid w:val="00444BC5"/>
    <w:rsid w:val="00445CEF"/>
    <w:rsid w:val="00445E44"/>
    <w:rsid w:val="004470EB"/>
    <w:rsid w:val="004475C4"/>
    <w:rsid w:val="00451473"/>
    <w:rsid w:val="00452BF6"/>
    <w:rsid w:val="00453658"/>
    <w:rsid w:val="004541BB"/>
    <w:rsid w:val="0045448A"/>
    <w:rsid w:val="004548C3"/>
    <w:rsid w:val="0045499D"/>
    <w:rsid w:val="004553C8"/>
    <w:rsid w:val="004554BA"/>
    <w:rsid w:val="00455A75"/>
    <w:rsid w:val="00455D06"/>
    <w:rsid w:val="004565DE"/>
    <w:rsid w:val="00457851"/>
    <w:rsid w:val="00457946"/>
    <w:rsid w:val="004618E3"/>
    <w:rsid w:val="00462980"/>
    <w:rsid w:val="00462DE4"/>
    <w:rsid w:val="00465640"/>
    <w:rsid w:val="00466D0C"/>
    <w:rsid w:val="00470A02"/>
    <w:rsid w:val="00470AE6"/>
    <w:rsid w:val="00470C32"/>
    <w:rsid w:val="00470E46"/>
    <w:rsid w:val="00472A76"/>
    <w:rsid w:val="00473433"/>
    <w:rsid w:val="0047355C"/>
    <w:rsid w:val="0047356D"/>
    <w:rsid w:val="0047546D"/>
    <w:rsid w:val="00475BEE"/>
    <w:rsid w:val="00482612"/>
    <w:rsid w:val="00482868"/>
    <w:rsid w:val="004834DB"/>
    <w:rsid w:val="00486842"/>
    <w:rsid w:val="00492B75"/>
    <w:rsid w:val="004935F2"/>
    <w:rsid w:val="00495619"/>
    <w:rsid w:val="00497D5F"/>
    <w:rsid w:val="004A020B"/>
    <w:rsid w:val="004A0601"/>
    <w:rsid w:val="004A0734"/>
    <w:rsid w:val="004A238E"/>
    <w:rsid w:val="004A240C"/>
    <w:rsid w:val="004A2461"/>
    <w:rsid w:val="004A40F9"/>
    <w:rsid w:val="004A4574"/>
    <w:rsid w:val="004A4C3D"/>
    <w:rsid w:val="004A4CE0"/>
    <w:rsid w:val="004A50E1"/>
    <w:rsid w:val="004A5143"/>
    <w:rsid w:val="004A54B1"/>
    <w:rsid w:val="004A5F79"/>
    <w:rsid w:val="004B3D02"/>
    <w:rsid w:val="004C05A4"/>
    <w:rsid w:val="004C6C96"/>
    <w:rsid w:val="004C6D63"/>
    <w:rsid w:val="004C729B"/>
    <w:rsid w:val="004D5857"/>
    <w:rsid w:val="004D64DA"/>
    <w:rsid w:val="004D6BDF"/>
    <w:rsid w:val="004E1C86"/>
    <w:rsid w:val="004E265B"/>
    <w:rsid w:val="004E4AB3"/>
    <w:rsid w:val="004E7610"/>
    <w:rsid w:val="004F3CD0"/>
    <w:rsid w:val="004F3D14"/>
    <w:rsid w:val="004F3F04"/>
    <w:rsid w:val="004F5C1E"/>
    <w:rsid w:val="004F5C58"/>
    <w:rsid w:val="004F5F23"/>
    <w:rsid w:val="004F6113"/>
    <w:rsid w:val="004F6FD8"/>
    <w:rsid w:val="004F7B10"/>
    <w:rsid w:val="00500DB0"/>
    <w:rsid w:val="00500FA2"/>
    <w:rsid w:val="00502507"/>
    <w:rsid w:val="005034C5"/>
    <w:rsid w:val="00504789"/>
    <w:rsid w:val="00504CBF"/>
    <w:rsid w:val="005060C4"/>
    <w:rsid w:val="005122CC"/>
    <w:rsid w:val="00513485"/>
    <w:rsid w:val="005153A9"/>
    <w:rsid w:val="005158F4"/>
    <w:rsid w:val="005166AF"/>
    <w:rsid w:val="00517E1E"/>
    <w:rsid w:val="00520BB6"/>
    <w:rsid w:val="0052227D"/>
    <w:rsid w:val="00522973"/>
    <w:rsid w:val="00525043"/>
    <w:rsid w:val="00526EF7"/>
    <w:rsid w:val="00526F6A"/>
    <w:rsid w:val="005314B0"/>
    <w:rsid w:val="00532901"/>
    <w:rsid w:val="00534E19"/>
    <w:rsid w:val="00535B39"/>
    <w:rsid w:val="00536652"/>
    <w:rsid w:val="005371C9"/>
    <w:rsid w:val="00537D3C"/>
    <w:rsid w:val="005447E6"/>
    <w:rsid w:val="00544CF3"/>
    <w:rsid w:val="0054521B"/>
    <w:rsid w:val="0055208D"/>
    <w:rsid w:val="005530B2"/>
    <w:rsid w:val="00553662"/>
    <w:rsid w:val="00555935"/>
    <w:rsid w:val="00556505"/>
    <w:rsid w:val="005616CC"/>
    <w:rsid w:val="00561793"/>
    <w:rsid w:val="00561ED2"/>
    <w:rsid w:val="005621D8"/>
    <w:rsid w:val="00564101"/>
    <w:rsid w:val="00564ABD"/>
    <w:rsid w:val="00565631"/>
    <w:rsid w:val="00566B4C"/>
    <w:rsid w:val="00572CCB"/>
    <w:rsid w:val="00575D58"/>
    <w:rsid w:val="00580486"/>
    <w:rsid w:val="00582EC1"/>
    <w:rsid w:val="00587B63"/>
    <w:rsid w:val="0059060F"/>
    <w:rsid w:val="005910BE"/>
    <w:rsid w:val="00592BB0"/>
    <w:rsid w:val="00595696"/>
    <w:rsid w:val="00597E47"/>
    <w:rsid w:val="005A0B8A"/>
    <w:rsid w:val="005A1B9F"/>
    <w:rsid w:val="005A2B4A"/>
    <w:rsid w:val="005A449C"/>
    <w:rsid w:val="005A482E"/>
    <w:rsid w:val="005A69A9"/>
    <w:rsid w:val="005A7A8F"/>
    <w:rsid w:val="005B2F66"/>
    <w:rsid w:val="005B4905"/>
    <w:rsid w:val="005B5967"/>
    <w:rsid w:val="005B62B5"/>
    <w:rsid w:val="005B6C21"/>
    <w:rsid w:val="005B7A8C"/>
    <w:rsid w:val="005C06CE"/>
    <w:rsid w:val="005C1277"/>
    <w:rsid w:val="005C234A"/>
    <w:rsid w:val="005C2E4D"/>
    <w:rsid w:val="005C3C66"/>
    <w:rsid w:val="005C4413"/>
    <w:rsid w:val="005C59FD"/>
    <w:rsid w:val="005C7132"/>
    <w:rsid w:val="005C7347"/>
    <w:rsid w:val="005C79F0"/>
    <w:rsid w:val="005D1231"/>
    <w:rsid w:val="005D1B67"/>
    <w:rsid w:val="005D1D4A"/>
    <w:rsid w:val="005D3806"/>
    <w:rsid w:val="005D4EA9"/>
    <w:rsid w:val="005D626D"/>
    <w:rsid w:val="005E0758"/>
    <w:rsid w:val="005E1411"/>
    <w:rsid w:val="005E1B1F"/>
    <w:rsid w:val="005E5094"/>
    <w:rsid w:val="005E574A"/>
    <w:rsid w:val="005E6810"/>
    <w:rsid w:val="005E71E5"/>
    <w:rsid w:val="005E769D"/>
    <w:rsid w:val="005E7952"/>
    <w:rsid w:val="005E7AEC"/>
    <w:rsid w:val="005F098A"/>
    <w:rsid w:val="005F2B17"/>
    <w:rsid w:val="005F2DD0"/>
    <w:rsid w:val="005F45F7"/>
    <w:rsid w:val="005F49E1"/>
    <w:rsid w:val="005F5D88"/>
    <w:rsid w:val="005F63E6"/>
    <w:rsid w:val="005F6A7D"/>
    <w:rsid w:val="005F6C47"/>
    <w:rsid w:val="0060107B"/>
    <w:rsid w:val="006022F7"/>
    <w:rsid w:val="0060295C"/>
    <w:rsid w:val="006036B3"/>
    <w:rsid w:val="00605D70"/>
    <w:rsid w:val="00605F2C"/>
    <w:rsid w:val="0060689A"/>
    <w:rsid w:val="0060729B"/>
    <w:rsid w:val="006121CD"/>
    <w:rsid w:val="0061223B"/>
    <w:rsid w:val="006129BD"/>
    <w:rsid w:val="00612A83"/>
    <w:rsid w:val="006143E1"/>
    <w:rsid w:val="00615D5A"/>
    <w:rsid w:val="00616453"/>
    <w:rsid w:val="00617825"/>
    <w:rsid w:val="00617E67"/>
    <w:rsid w:val="00620953"/>
    <w:rsid w:val="00620A39"/>
    <w:rsid w:val="00622B87"/>
    <w:rsid w:val="00623696"/>
    <w:rsid w:val="00623F2E"/>
    <w:rsid w:val="00625DC5"/>
    <w:rsid w:val="00626520"/>
    <w:rsid w:val="00626B90"/>
    <w:rsid w:val="006273F6"/>
    <w:rsid w:val="00627625"/>
    <w:rsid w:val="006303E1"/>
    <w:rsid w:val="00630441"/>
    <w:rsid w:val="006314FA"/>
    <w:rsid w:val="0063242C"/>
    <w:rsid w:val="0063404B"/>
    <w:rsid w:val="00636224"/>
    <w:rsid w:val="0064078F"/>
    <w:rsid w:val="006412BE"/>
    <w:rsid w:val="0064165B"/>
    <w:rsid w:val="00644C54"/>
    <w:rsid w:val="006457E0"/>
    <w:rsid w:val="00647CB5"/>
    <w:rsid w:val="0065026D"/>
    <w:rsid w:val="006511B0"/>
    <w:rsid w:val="0065383E"/>
    <w:rsid w:val="0065558D"/>
    <w:rsid w:val="00655DB9"/>
    <w:rsid w:val="0065745B"/>
    <w:rsid w:val="00663A16"/>
    <w:rsid w:val="00670D53"/>
    <w:rsid w:val="00671BE0"/>
    <w:rsid w:val="00672898"/>
    <w:rsid w:val="0067368C"/>
    <w:rsid w:val="00676726"/>
    <w:rsid w:val="00680355"/>
    <w:rsid w:val="00680D8A"/>
    <w:rsid w:val="00682159"/>
    <w:rsid w:val="00682DC8"/>
    <w:rsid w:val="00683DFD"/>
    <w:rsid w:val="0068662A"/>
    <w:rsid w:val="0068716E"/>
    <w:rsid w:val="006920B3"/>
    <w:rsid w:val="006921A3"/>
    <w:rsid w:val="00692684"/>
    <w:rsid w:val="00692BAF"/>
    <w:rsid w:val="00692BFE"/>
    <w:rsid w:val="006934D1"/>
    <w:rsid w:val="00693F3E"/>
    <w:rsid w:val="006945CD"/>
    <w:rsid w:val="00697ED0"/>
    <w:rsid w:val="006A0138"/>
    <w:rsid w:val="006A221B"/>
    <w:rsid w:val="006A4C3D"/>
    <w:rsid w:val="006A6B91"/>
    <w:rsid w:val="006B0AC9"/>
    <w:rsid w:val="006B15A7"/>
    <w:rsid w:val="006B2449"/>
    <w:rsid w:val="006B269A"/>
    <w:rsid w:val="006B44F9"/>
    <w:rsid w:val="006B618E"/>
    <w:rsid w:val="006C0FBD"/>
    <w:rsid w:val="006C1AB1"/>
    <w:rsid w:val="006C2629"/>
    <w:rsid w:val="006C3063"/>
    <w:rsid w:val="006C52CF"/>
    <w:rsid w:val="006C581F"/>
    <w:rsid w:val="006C5A88"/>
    <w:rsid w:val="006D04E5"/>
    <w:rsid w:val="006D1057"/>
    <w:rsid w:val="006D37AD"/>
    <w:rsid w:val="006D5E99"/>
    <w:rsid w:val="006D7FFD"/>
    <w:rsid w:val="006E064A"/>
    <w:rsid w:val="006E5434"/>
    <w:rsid w:val="006E7259"/>
    <w:rsid w:val="006E7571"/>
    <w:rsid w:val="006E7B99"/>
    <w:rsid w:val="006E7F2F"/>
    <w:rsid w:val="006F0D25"/>
    <w:rsid w:val="006F1218"/>
    <w:rsid w:val="006F2AFF"/>
    <w:rsid w:val="006F6D8D"/>
    <w:rsid w:val="007000DE"/>
    <w:rsid w:val="00702AD0"/>
    <w:rsid w:val="00702AD1"/>
    <w:rsid w:val="00703AB8"/>
    <w:rsid w:val="007045FB"/>
    <w:rsid w:val="0070645E"/>
    <w:rsid w:val="007103C4"/>
    <w:rsid w:val="00711E32"/>
    <w:rsid w:val="00713399"/>
    <w:rsid w:val="007153DF"/>
    <w:rsid w:val="007176D0"/>
    <w:rsid w:val="00717FDF"/>
    <w:rsid w:val="007200AA"/>
    <w:rsid w:val="00720D64"/>
    <w:rsid w:val="007228EC"/>
    <w:rsid w:val="0072345A"/>
    <w:rsid w:val="007300D2"/>
    <w:rsid w:val="00732F8A"/>
    <w:rsid w:val="00734508"/>
    <w:rsid w:val="007360BC"/>
    <w:rsid w:val="00736B28"/>
    <w:rsid w:val="00736ED8"/>
    <w:rsid w:val="007438CD"/>
    <w:rsid w:val="00745A86"/>
    <w:rsid w:val="00745EFB"/>
    <w:rsid w:val="00745FC6"/>
    <w:rsid w:val="00746911"/>
    <w:rsid w:val="007509D9"/>
    <w:rsid w:val="00753997"/>
    <w:rsid w:val="00755C0E"/>
    <w:rsid w:val="00755DCB"/>
    <w:rsid w:val="00757AEC"/>
    <w:rsid w:val="007618A7"/>
    <w:rsid w:val="00761B7C"/>
    <w:rsid w:val="007628A6"/>
    <w:rsid w:val="00766345"/>
    <w:rsid w:val="00766BB1"/>
    <w:rsid w:val="00766BC3"/>
    <w:rsid w:val="007720C7"/>
    <w:rsid w:val="00773096"/>
    <w:rsid w:val="00773ED5"/>
    <w:rsid w:val="007741EC"/>
    <w:rsid w:val="0077500E"/>
    <w:rsid w:val="00776CB9"/>
    <w:rsid w:val="007802DD"/>
    <w:rsid w:val="00780C1E"/>
    <w:rsid w:val="00781C2B"/>
    <w:rsid w:val="00782864"/>
    <w:rsid w:val="00782927"/>
    <w:rsid w:val="00784100"/>
    <w:rsid w:val="00784AA0"/>
    <w:rsid w:val="00785D41"/>
    <w:rsid w:val="00786DC4"/>
    <w:rsid w:val="007877DF"/>
    <w:rsid w:val="00787A8A"/>
    <w:rsid w:val="007900F2"/>
    <w:rsid w:val="007910C3"/>
    <w:rsid w:val="00791B70"/>
    <w:rsid w:val="00791D21"/>
    <w:rsid w:val="00793702"/>
    <w:rsid w:val="007A01E7"/>
    <w:rsid w:val="007A0475"/>
    <w:rsid w:val="007A16C8"/>
    <w:rsid w:val="007A31D4"/>
    <w:rsid w:val="007A3A9E"/>
    <w:rsid w:val="007A47AB"/>
    <w:rsid w:val="007A63F0"/>
    <w:rsid w:val="007B0291"/>
    <w:rsid w:val="007B2421"/>
    <w:rsid w:val="007B2F42"/>
    <w:rsid w:val="007B71F0"/>
    <w:rsid w:val="007B7AF2"/>
    <w:rsid w:val="007B7B4C"/>
    <w:rsid w:val="007C0082"/>
    <w:rsid w:val="007C0DFE"/>
    <w:rsid w:val="007C2215"/>
    <w:rsid w:val="007C30E4"/>
    <w:rsid w:val="007C53CF"/>
    <w:rsid w:val="007C645A"/>
    <w:rsid w:val="007C6F16"/>
    <w:rsid w:val="007D586A"/>
    <w:rsid w:val="007D6B5D"/>
    <w:rsid w:val="007E03DA"/>
    <w:rsid w:val="007E1C6F"/>
    <w:rsid w:val="007E1DAE"/>
    <w:rsid w:val="007E1FED"/>
    <w:rsid w:val="007E3F4A"/>
    <w:rsid w:val="007E3FD2"/>
    <w:rsid w:val="007E4266"/>
    <w:rsid w:val="007F0FBC"/>
    <w:rsid w:val="007F1E92"/>
    <w:rsid w:val="007F2AEA"/>
    <w:rsid w:val="007F3838"/>
    <w:rsid w:val="007F427B"/>
    <w:rsid w:val="007F4A24"/>
    <w:rsid w:val="007F5672"/>
    <w:rsid w:val="007F5CD9"/>
    <w:rsid w:val="007F697C"/>
    <w:rsid w:val="007F735F"/>
    <w:rsid w:val="00801370"/>
    <w:rsid w:val="00803A75"/>
    <w:rsid w:val="0080446F"/>
    <w:rsid w:val="00806DD9"/>
    <w:rsid w:val="00810D2D"/>
    <w:rsid w:val="00811E2B"/>
    <w:rsid w:val="00812CFC"/>
    <w:rsid w:val="00812F56"/>
    <w:rsid w:val="00813FA1"/>
    <w:rsid w:val="00814035"/>
    <w:rsid w:val="00816A71"/>
    <w:rsid w:val="00821B54"/>
    <w:rsid w:val="00824932"/>
    <w:rsid w:val="00826BEC"/>
    <w:rsid w:val="0083045B"/>
    <w:rsid w:val="00833640"/>
    <w:rsid w:val="00833FA8"/>
    <w:rsid w:val="00834B72"/>
    <w:rsid w:val="008370BE"/>
    <w:rsid w:val="00840D9E"/>
    <w:rsid w:val="00842DAB"/>
    <w:rsid w:val="00844981"/>
    <w:rsid w:val="00845172"/>
    <w:rsid w:val="008452F0"/>
    <w:rsid w:val="00850905"/>
    <w:rsid w:val="0085092A"/>
    <w:rsid w:val="00850977"/>
    <w:rsid w:val="00851365"/>
    <w:rsid w:val="0085379F"/>
    <w:rsid w:val="00855DB9"/>
    <w:rsid w:val="00856D32"/>
    <w:rsid w:val="008570D6"/>
    <w:rsid w:val="00860633"/>
    <w:rsid w:val="0086089E"/>
    <w:rsid w:val="00860A2E"/>
    <w:rsid w:val="00860CFE"/>
    <w:rsid w:val="00860DDE"/>
    <w:rsid w:val="0086135B"/>
    <w:rsid w:val="00861BC5"/>
    <w:rsid w:val="0086230C"/>
    <w:rsid w:val="00862D23"/>
    <w:rsid w:val="00863150"/>
    <w:rsid w:val="008653BC"/>
    <w:rsid w:val="0086607A"/>
    <w:rsid w:val="00866C5E"/>
    <w:rsid w:val="008675A6"/>
    <w:rsid w:val="00867EA4"/>
    <w:rsid w:val="00870913"/>
    <w:rsid w:val="0087370E"/>
    <w:rsid w:val="008737D6"/>
    <w:rsid w:val="00874076"/>
    <w:rsid w:val="0087543F"/>
    <w:rsid w:val="008762EF"/>
    <w:rsid w:val="00876AEB"/>
    <w:rsid w:val="00876D1D"/>
    <w:rsid w:val="00877D7A"/>
    <w:rsid w:val="00884365"/>
    <w:rsid w:val="00887808"/>
    <w:rsid w:val="0089034E"/>
    <w:rsid w:val="00892A46"/>
    <w:rsid w:val="00893E53"/>
    <w:rsid w:val="008A0046"/>
    <w:rsid w:val="008A17BD"/>
    <w:rsid w:val="008A1CFA"/>
    <w:rsid w:val="008A46A4"/>
    <w:rsid w:val="008A4A58"/>
    <w:rsid w:val="008A65D8"/>
    <w:rsid w:val="008A678E"/>
    <w:rsid w:val="008A776E"/>
    <w:rsid w:val="008A7843"/>
    <w:rsid w:val="008B1F06"/>
    <w:rsid w:val="008B4A52"/>
    <w:rsid w:val="008B63E1"/>
    <w:rsid w:val="008C0D0A"/>
    <w:rsid w:val="008C1080"/>
    <w:rsid w:val="008C3953"/>
    <w:rsid w:val="008C3EE4"/>
    <w:rsid w:val="008C4AAC"/>
    <w:rsid w:val="008C4B4C"/>
    <w:rsid w:val="008C62F7"/>
    <w:rsid w:val="008C76FC"/>
    <w:rsid w:val="008D1C76"/>
    <w:rsid w:val="008D28C9"/>
    <w:rsid w:val="008D2B1A"/>
    <w:rsid w:val="008D3FD4"/>
    <w:rsid w:val="008D5279"/>
    <w:rsid w:val="008D60D2"/>
    <w:rsid w:val="008D725F"/>
    <w:rsid w:val="008E0FD8"/>
    <w:rsid w:val="008E3C4E"/>
    <w:rsid w:val="008E3C9F"/>
    <w:rsid w:val="008E3CE3"/>
    <w:rsid w:val="008E4265"/>
    <w:rsid w:val="008E5183"/>
    <w:rsid w:val="008E573A"/>
    <w:rsid w:val="008E68AA"/>
    <w:rsid w:val="008F0BCE"/>
    <w:rsid w:val="008F4D36"/>
    <w:rsid w:val="008F7A25"/>
    <w:rsid w:val="00900A19"/>
    <w:rsid w:val="0090459D"/>
    <w:rsid w:val="009050C1"/>
    <w:rsid w:val="00906346"/>
    <w:rsid w:val="00910162"/>
    <w:rsid w:val="0091141E"/>
    <w:rsid w:val="00913C92"/>
    <w:rsid w:val="0091454A"/>
    <w:rsid w:val="00914C84"/>
    <w:rsid w:val="00915768"/>
    <w:rsid w:val="0092085C"/>
    <w:rsid w:val="009219FA"/>
    <w:rsid w:val="00923D06"/>
    <w:rsid w:val="009248A8"/>
    <w:rsid w:val="00926969"/>
    <w:rsid w:val="00931163"/>
    <w:rsid w:val="00934197"/>
    <w:rsid w:val="00935115"/>
    <w:rsid w:val="0093526C"/>
    <w:rsid w:val="009364CF"/>
    <w:rsid w:val="009378C0"/>
    <w:rsid w:val="009400E8"/>
    <w:rsid w:val="00940152"/>
    <w:rsid w:val="0094062E"/>
    <w:rsid w:val="009434A1"/>
    <w:rsid w:val="009448CC"/>
    <w:rsid w:val="00945027"/>
    <w:rsid w:val="00945BF3"/>
    <w:rsid w:val="0094608A"/>
    <w:rsid w:val="0094625C"/>
    <w:rsid w:val="00946265"/>
    <w:rsid w:val="00955986"/>
    <w:rsid w:val="009602DA"/>
    <w:rsid w:val="00960F6B"/>
    <w:rsid w:val="009637DF"/>
    <w:rsid w:val="009638C2"/>
    <w:rsid w:val="009640A2"/>
    <w:rsid w:val="00964306"/>
    <w:rsid w:val="00965E30"/>
    <w:rsid w:val="009662FB"/>
    <w:rsid w:val="0096642D"/>
    <w:rsid w:val="00967482"/>
    <w:rsid w:val="0097059B"/>
    <w:rsid w:val="009719AC"/>
    <w:rsid w:val="00971C3A"/>
    <w:rsid w:val="00971F39"/>
    <w:rsid w:val="00972AAF"/>
    <w:rsid w:val="00975C18"/>
    <w:rsid w:val="009766A0"/>
    <w:rsid w:val="00977DC9"/>
    <w:rsid w:val="00982542"/>
    <w:rsid w:val="009841E3"/>
    <w:rsid w:val="00984362"/>
    <w:rsid w:val="0098455D"/>
    <w:rsid w:val="00984646"/>
    <w:rsid w:val="009866C0"/>
    <w:rsid w:val="00990FA8"/>
    <w:rsid w:val="00992051"/>
    <w:rsid w:val="0099320D"/>
    <w:rsid w:val="00993F1B"/>
    <w:rsid w:val="0099440F"/>
    <w:rsid w:val="009949F3"/>
    <w:rsid w:val="0099584B"/>
    <w:rsid w:val="009A1078"/>
    <w:rsid w:val="009A141F"/>
    <w:rsid w:val="009A1A7E"/>
    <w:rsid w:val="009A2855"/>
    <w:rsid w:val="009A2A34"/>
    <w:rsid w:val="009A4A9E"/>
    <w:rsid w:val="009A50F2"/>
    <w:rsid w:val="009A5795"/>
    <w:rsid w:val="009A68AA"/>
    <w:rsid w:val="009B0166"/>
    <w:rsid w:val="009B32EE"/>
    <w:rsid w:val="009B4009"/>
    <w:rsid w:val="009B4469"/>
    <w:rsid w:val="009B5C02"/>
    <w:rsid w:val="009B7BCD"/>
    <w:rsid w:val="009C15F3"/>
    <w:rsid w:val="009C1DA6"/>
    <w:rsid w:val="009C2229"/>
    <w:rsid w:val="009C2949"/>
    <w:rsid w:val="009C496A"/>
    <w:rsid w:val="009C4C75"/>
    <w:rsid w:val="009C6EE2"/>
    <w:rsid w:val="009D08B2"/>
    <w:rsid w:val="009D0C70"/>
    <w:rsid w:val="009D3F04"/>
    <w:rsid w:val="009D61A4"/>
    <w:rsid w:val="009D6A9C"/>
    <w:rsid w:val="009D76AF"/>
    <w:rsid w:val="009E0EDC"/>
    <w:rsid w:val="009E103E"/>
    <w:rsid w:val="009E1A45"/>
    <w:rsid w:val="009E39DC"/>
    <w:rsid w:val="009E5340"/>
    <w:rsid w:val="009E63A3"/>
    <w:rsid w:val="009E6DA6"/>
    <w:rsid w:val="009F0E2E"/>
    <w:rsid w:val="009F564F"/>
    <w:rsid w:val="009F57F0"/>
    <w:rsid w:val="009F6C66"/>
    <w:rsid w:val="009F7180"/>
    <w:rsid w:val="009F7C0C"/>
    <w:rsid w:val="00A000D2"/>
    <w:rsid w:val="00A02A2E"/>
    <w:rsid w:val="00A02BA4"/>
    <w:rsid w:val="00A04333"/>
    <w:rsid w:val="00A04EEF"/>
    <w:rsid w:val="00A04FE8"/>
    <w:rsid w:val="00A05DC0"/>
    <w:rsid w:val="00A06F01"/>
    <w:rsid w:val="00A07CFE"/>
    <w:rsid w:val="00A10C4C"/>
    <w:rsid w:val="00A1693C"/>
    <w:rsid w:val="00A20794"/>
    <w:rsid w:val="00A20992"/>
    <w:rsid w:val="00A21425"/>
    <w:rsid w:val="00A22467"/>
    <w:rsid w:val="00A2261D"/>
    <w:rsid w:val="00A231BD"/>
    <w:rsid w:val="00A246FD"/>
    <w:rsid w:val="00A24E89"/>
    <w:rsid w:val="00A25DA3"/>
    <w:rsid w:val="00A26170"/>
    <w:rsid w:val="00A26FE3"/>
    <w:rsid w:val="00A3116C"/>
    <w:rsid w:val="00A3121E"/>
    <w:rsid w:val="00A32C94"/>
    <w:rsid w:val="00A3349D"/>
    <w:rsid w:val="00A34886"/>
    <w:rsid w:val="00A353E9"/>
    <w:rsid w:val="00A40186"/>
    <w:rsid w:val="00A41255"/>
    <w:rsid w:val="00A41427"/>
    <w:rsid w:val="00A422BC"/>
    <w:rsid w:val="00A427A6"/>
    <w:rsid w:val="00A427C3"/>
    <w:rsid w:val="00A440E9"/>
    <w:rsid w:val="00A47E17"/>
    <w:rsid w:val="00A51C92"/>
    <w:rsid w:val="00A523F2"/>
    <w:rsid w:val="00A52C3F"/>
    <w:rsid w:val="00A52E95"/>
    <w:rsid w:val="00A54356"/>
    <w:rsid w:val="00A54992"/>
    <w:rsid w:val="00A55359"/>
    <w:rsid w:val="00A56C4A"/>
    <w:rsid w:val="00A57ADF"/>
    <w:rsid w:val="00A6101E"/>
    <w:rsid w:val="00A61C6F"/>
    <w:rsid w:val="00A62E66"/>
    <w:rsid w:val="00A65BB1"/>
    <w:rsid w:val="00A66333"/>
    <w:rsid w:val="00A66690"/>
    <w:rsid w:val="00A705E3"/>
    <w:rsid w:val="00A7284D"/>
    <w:rsid w:val="00A72EEF"/>
    <w:rsid w:val="00A76A79"/>
    <w:rsid w:val="00A8150E"/>
    <w:rsid w:val="00A81AFC"/>
    <w:rsid w:val="00A81E0D"/>
    <w:rsid w:val="00A82B35"/>
    <w:rsid w:val="00A83203"/>
    <w:rsid w:val="00A850B7"/>
    <w:rsid w:val="00A85D10"/>
    <w:rsid w:val="00A85E6B"/>
    <w:rsid w:val="00A86DF9"/>
    <w:rsid w:val="00A87D8A"/>
    <w:rsid w:val="00A91E58"/>
    <w:rsid w:val="00A94375"/>
    <w:rsid w:val="00A95303"/>
    <w:rsid w:val="00AA0614"/>
    <w:rsid w:val="00AA481D"/>
    <w:rsid w:val="00AA6DB0"/>
    <w:rsid w:val="00AA7D86"/>
    <w:rsid w:val="00AA7D8C"/>
    <w:rsid w:val="00AB0203"/>
    <w:rsid w:val="00AB0CCA"/>
    <w:rsid w:val="00AB324E"/>
    <w:rsid w:val="00AB3AD5"/>
    <w:rsid w:val="00AB4301"/>
    <w:rsid w:val="00AB62E6"/>
    <w:rsid w:val="00AB793B"/>
    <w:rsid w:val="00AC0E35"/>
    <w:rsid w:val="00AC30E5"/>
    <w:rsid w:val="00AC434C"/>
    <w:rsid w:val="00AC539B"/>
    <w:rsid w:val="00AC665A"/>
    <w:rsid w:val="00AC69D8"/>
    <w:rsid w:val="00AC7B23"/>
    <w:rsid w:val="00AD0262"/>
    <w:rsid w:val="00AD109C"/>
    <w:rsid w:val="00AD31E8"/>
    <w:rsid w:val="00AD3C95"/>
    <w:rsid w:val="00AD6066"/>
    <w:rsid w:val="00AD7F65"/>
    <w:rsid w:val="00AE02F0"/>
    <w:rsid w:val="00AE17BD"/>
    <w:rsid w:val="00AE1E59"/>
    <w:rsid w:val="00AE2282"/>
    <w:rsid w:val="00AE28A8"/>
    <w:rsid w:val="00AE299A"/>
    <w:rsid w:val="00AE4CAA"/>
    <w:rsid w:val="00AE59CB"/>
    <w:rsid w:val="00AE5F33"/>
    <w:rsid w:val="00AE7EDE"/>
    <w:rsid w:val="00AF2307"/>
    <w:rsid w:val="00AF24C3"/>
    <w:rsid w:val="00AF25DA"/>
    <w:rsid w:val="00AF5E42"/>
    <w:rsid w:val="00AF60F7"/>
    <w:rsid w:val="00AF62A9"/>
    <w:rsid w:val="00AF69F9"/>
    <w:rsid w:val="00AF6D4F"/>
    <w:rsid w:val="00AF7701"/>
    <w:rsid w:val="00B01BF6"/>
    <w:rsid w:val="00B0272E"/>
    <w:rsid w:val="00B03466"/>
    <w:rsid w:val="00B03680"/>
    <w:rsid w:val="00B039CD"/>
    <w:rsid w:val="00B05D56"/>
    <w:rsid w:val="00B0617C"/>
    <w:rsid w:val="00B072B1"/>
    <w:rsid w:val="00B1035A"/>
    <w:rsid w:val="00B1115E"/>
    <w:rsid w:val="00B130B3"/>
    <w:rsid w:val="00B14D07"/>
    <w:rsid w:val="00B15E8D"/>
    <w:rsid w:val="00B17D5A"/>
    <w:rsid w:val="00B20131"/>
    <w:rsid w:val="00B22256"/>
    <w:rsid w:val="00B248D3"/>
    <w:rsid w:val="00B24B2A"/>
    <w:rsid w:val="00B262EE"/>
    <w:rsid w:val="00B3122E"/>
    <w:rsid w:val="00B32090"/>
    <w:rsid w:val="00B32399"/>
    <w:rsid w:val="00B32EA7"/>
    <w:rsid w:val="00B3602F"/>
    <w:rsid w:val="00B369B8"/>
    <w:rsid w:val="00B37FE4"/>
    <w:rsid w:val="00B42E5D"/>
    <w:rsid w:val="00B437B6"/>
    <w:rsid w:val="00B50262"/>
    <w:rsid w:val="00B50774"/>
    <w:rsid w:val="00B50849"/>
    <w:rsid w:val="00B517FA"/>
    <w:rsid w:val="00B51BF6"/>
    <w:rsid w:val="00B52B2B"/>
    <w:rsid w:val="00B52EA7"/>
    <w:rsid w:val="00B53F54"/>
    <w:rsid w:val="00B54206"/>
    <w:rsid w:val="00B5574B"/>
    <w:rsid w:val="00B56930"/>
    <w:rsid w:val="00B6232A"/>
    <w:rsid w:val="00B644F8"/>
    <w:rsid w:val="00B65C60"/>
    <w:rsid w:val="00B70087"/>
    <w:rsid w:val="00B70721"/>
    <w:rsid w:val="00B71586"/>
    <w:rsid w:val="00B73037"/>
    <w:rsid w:val="00B74568"/>
    <w:rsid w:val="00B76337"/>
    <w:rsid w:val="00B76998"/>
    <w:rsid w:val="00B7767B"/>
    <w:rsid w:val="00B77C3E"/>
    <w:rsid w:val="00B8014B"/>
    <w:rsid w:val="00B81AD6"/>
    <w:rsid w:val="00B82ADF"/>
    <w:rsid w:val="00B86291"/>
    <w:rsid w:val="00B8664A"/>
    <w:rsid w:val="00B87BBA"/>
    <w:rsid w:val="00B90E4F"/>
    <w:rsid w:val="00B91997"/>
    <w:rsid w:val="00B92E2E"/>
    <w:rsid w:val="00B93271"/>
    <w:rsid w:val="00B95604"/>
    <w:rsid w:val="00BA09A6"/>
    <w:rsid w:val="00BA14E4"/>
    <w:rsid w:val="00BA200A"/>
    <w:rsid w:val="00BA477A"/>
    <w:rsid w:val="00BA6C92"/>
    <w:rsid w:val="00BB1831"/>
    <w:rsid w:val="00BB206B"/>
    <w:rsid w:val="00BB217D"/>
    <w:rsid w:val="00BB257E"/>
    <w:rsid w:val="00BB343F"/>
    <w:rsid w:val="00BB4149"/>
    <w:rsid w:val="00BB42D3"/>
    <w:rsid w:val="00BB43CE"/>
    <w:rsid w:val="00BB5649"/>
    <w:rsid w:val="00BC0094"/>
    <w:rsid w:val="00BC057B"/>
    <w:rsid w:val="00BC471A"/>
    <w:rsid w:val="00BD1B96"/>
    <w:rsid w:val="00BD3BD3"/>
    <w:rsid w:val="00BD4230"/>
    <w:rsid w:val="00BD5032"/>
    <w:rsid w:val="00BD55F6"/>
    <w:rsid w:val="00BD5CE1"/>
    <w:rsid w:val="00BD5D01"/>
    <w:rsid w:val="00BE2C93"/>
    <w:rsid w:val="00BE334B"/>
    <w:rsid w:val="00BE334E"/>
    <w:rsid w:val="00BE3BA8"/>
    <w:rsid w:val="00BE3EC9"/>
    <w:rsid w:val="00BE4FD4"/>
    <w:rsid w:val="00BE6135"/>
    <w:rsid w:val="00BE6D83"/>
    <w:rsid w:val="00BE7194"/>
    <w:rsid w:val="00BF07BA"/>
    <w:rsid w:val="00BF16F2"/>
    <w:rsid w:val="00BF2AA7"/>
    <w:rsid w:val="00BF2CC0"/>
    <w:rsid w:val="00BF2E1B"/>
    <w:rsid w:val="00BF67AF"/>
    <w:rsid w:val="00BF6DFD"/>
    <w:rsid w:val="00BF6E3D"/>
    <w:rsid w:val="00BF7E63"/>
    <w:rsid w:val="00C0122A"/>
    <w:rsid w:val="00C01BCB"/>
    <w:rsid w:val="00C021AE"/>
    <w:rsid w:val="00C02575"/>
    <w:rsid w:val="00C04622"/>
    <w:rsid w:val="00C05DFB"/>
    <w:rsid w:val="00C066C2"/>
    <w:rsid w:val="00C066D6"/>
    <w:rsid w:val="00C072CD"/>
    <w:rsid w:val="00C1089C"/>
    <w:rsid w:val="00C11561"/>
    <w:rsid w:val="00C125B3"/>
    <w:rsid w:val="00C1355F"/>
    <w:rsid w:val="00C14F24"/>
    <w:rsid w:val="00C20198"/>
    <w:rsid w:val="00C21D0A"/>
    <w:rsid w:val="00C22078"/>
    <w:rsid w:val="00C22B10"/>
    <w:rsid w:val="00C23525"/>
    <w:rsid w:val="00C24CDE"/>
    <w:rsid w:val="00C25F66"/>
    <w:rsid w:val="00C31FFC"/>
    <w:rsid w:val="00C33A9C"/>
    <w:rsid w:val="00C340C6"/>
    <w:rsid w:val="00C37B4B"/>
    <w:rsid w:val="00C37D3B"/>
    <w:rsid w:val="00C4031B"/>
    <w:rsid w:val="00C4055B"/>
    <w:rsid w:val="00C4077C"/>
    <w:rsid w:val="00C40E82"/>
    <w:rsid w:val="00C43C27"/>
    <w:rsid w:val="00C46A0C"/>
    <w:rsid w:val="00C46C0E"/>
    <w:rsid w:val="00C47EFF"/>
    <w:rsid w:val="00C50380"/>
    <w:rsid w:val="00C546EA"/>
    <w:rsid w:val="00C5494B"/>
    <w:rsid w:val="00C54CBE"/>
    <w:rsid w:val="00C55FB7"/>
    <w:rsid w:val="00C57596"/>
    <w:rsid w:val="00C57E80"/>
    <w:rsid w:val="00C60EF3"/>
    <w:rsid w:val="00C61702"/>
    <w:rsid w:val="00C61755"/>
    <w:rsid w:val="00C620B4"/>
    <w:rsid w:val="00C62C3E"/>
    <w:rsid w:val="00C64CE6"/>
    <w:rsid w:val="00C65DE8"/>
    <w:rsid w:val="00C6625D"/>
    <w:rsid w:val="00C66BEC"/>
    <w:rsid w:val="00C7187F"/>
    <w:rsid w:val="00C725F2"/>
    <w:rsid w:val="00C76B88"/>
    <w:rsid w:val="00C80115"/>
    <w:rsid w:val="00C817BA"/>
    <w:rsid w:val="00C82E4E"/>
    <w:rsid w:val="00C837C2"/>
    <w:rsid w:val="00C84BE3"/>
    <w:rsid w:val="00C85E57"/>
    <w:rsid w:val="00C86317"/>
    <w:rsid w:val="00C86364"/>
    <w:rsid w:val="00C91296"/>
    <w:rsid w:val="00C9254F"/>
    <w:rsid w:val="00C94FD4"/>
    <w:rsid w:val="00CA3775"/>
    <w:rsid w:val="00CA5274"/>
    <w:rsid w:val="00CA5DCE"/>
    <w:rsid w:val="00CA71EB"/>
    <w:rsid w:val="00CB74FE"/>
    <w:rsid w:val="00CC168C"/>
    <w:rsid w:val="00CC2BC6"/>
    <w:rsid w:val="00CC4BE4"/>
    <w:rsid w:val="00CC5096"/>
    <w:rsid w:val="00CC5204"/>
    <w:rsid w:val="00CC54DC"/>
    <w:rsid w:val="00CC6FF4"/>
    <w:rsid w:val="00CC7745"/>
    <w:rsid w:val="00CD1CD9"/>
    <w:rsid w:val="00CD309F"/>
    <w:rsid w:val="00CD37D7"/>
    <w:rsid w:val="00CD432F"/>
    <w:rsid w:val="00CD48A5"/>
    <w:rsid w:val="00CD5549"/>
    <w:rsid w:val="00CD5915"/>
    <w:rsid w:val="00CD6418"/>
    <w:rsid w:val="00CD6DDA"/>
    <w:rsid w:val="00CD7581"/>
    <w:rsid w:val="00CE38B1"/>
    <w:rsid w:val="00CE3C82"/>
    <w:rsid w:val="00CE3D23"/>
    <w:rsid w:val="00CE425A"/>
    <w:rsid w:val="00CE54E4"/>
    <w:rsid w:val="00CE645C"/>
    <w:rsid w:val="00CE76A0"/>
    <w:rsid w:val="00CF10D4"/>
    <w:rsid w:val="00CF1B14"/>
    <w:rsid w:val="00CF213A"/>
    <w:rsid w:val="00CF2D4C"/>
    <w:rsid w:val="00CF54AD"/>
    <w:rsid w:val="00CF7BCE"/>
    <w:rsid w:val="00D04E93"/>
    <w:rsid w:val="00D05BB6"/>
    <w:rsid w:val="00D06292"/>
    <w:rsid w:val="00D07788"/>
    <w:rsid w:val="00D1096F"/>
    <w:rsid w:val="00D1128E"/>
    <w:rsid w:val="00D1162E"/>
    <w:rsid w:val="00D166BA"/>
    <w:rsid w:val="00D168F9"/>
    <w:rsid w:val="00D16BA0"/>
    <w:rsid w:val="00D16C3E"/>
    <w:rsid w:val="00D20022"/>
    <w:rsid w:val="00D20B90"/>
    <w:rsid w:val="00D2116D"/>
    <w:rsid w:val="00D21CDE"/>
    <w:rsid w:val="00D22441"/>
    <w:rsid w:val="00D22E9F"/>
    <w:rsid w:val="00D24564"/>
    <w:rsid w:val="00D24872"/>
    <w:rsid w:val="00D24F4C"/>
    <w:rsid w:val="00D25107"/>
    <w:rsid w:val="00D256F7"/>
    <w:rsid w:val="00D259B8"/>
    <w:rsid w:val="00D270EA"/>
    <w:rsid w:val="00D3074D"/>
    <w:rsid w:val="00D3178E"/>
    <w:rsid w:val="00D32D84"/>
    <w:rsid w:val="00D33249"/>
    <w:rsid w:val="00D4080B"/>
    <w:rsid w:val="00D415A1"/>
    <w:rsid w:val="00D447B5"/>
    <w:rsid w:val="00D44BDE"/>
    <w:rsid w:val="00D450F6"/>
    <w:rsid w:val="00D45ED6"/>
    <w:rsid w:val="00D462D3"/>
    <w:rsid w:val="00D46A1B"/>
    <w:rsid w:val="00D470B9"/>
    <w:rsid w:val="00D47DDB"/>
    <w:rsid w:val="00D5015A"/>
    <w:rsid w:val="00D52BCE"/>
    <w:rsid w:val="00D53F26"/>
    <w:rsid w:val="00D54AA9"/>
    <w:rsid w:val="00D5557E"/>
    <w:rsid w:val="00D55770"/>
    <w:rsid w:val="00D55C70"/>
    <w:rsid w:val="00D57111"/>
    <w:rsid w:val="00D5775E"/>
    <w:rsid w:val="00D6042D"/>
    <w:rsid w:val="00D6089A"/>
    <w:rsid w:val="00D60F4C"/>
    <w:rsid w:val="00D62585"/>
    <w:rsid w:val="00D6389B"/>
    <w:rsid w:val="00D671BD"/>
    <w:rsid w:val="00D71446"/>
    <w:rsid w:val="00D73313"/>
    <w:rsid w:val="00D75A5D"/>
    <w:rsid w:val="00D75AFC"/>
    <w:rsid w:val="00D8021B"/>
    <w:rsid w:val="00D80683"/>
    <w:rsid w:val="00D82119"/>
    <w:rsid w:val="00D848A4"/>
    <w:rsid w:val="00D84E05"/>
    <w:rsid w:val="00D854A6"/>
    <w:rsid w:val="00D870DC"/>
    <w:rsid w:val="00D872F0"/>
    <w:rsid w:val="00D87FD1"/>
    <w:rsid w:val="00D92032"/>
    <w:rsid w:val="00D93A53"/>
    <w:rsid w:val="00D944EA"/>
    <w:rsid w:val="00D95ACD"/>
    <w:rsid w:val="00D95F6B"/>
    <w:rsid w:val="00DA00A0"/>
    <w:rsid w:val="00DA5713"/>
    <w:rsid w:val="00DA5B9B"/>
    <w:rsid w:val="00DA705D"/>
    <w:rsid w:val="00DA73E8"/>
    <w:rsid w:val="00DA758A"/>
    <w:rsid w:val="00DA773B"/>
    <w:rsid w:val="00DB04D7"/>
    <w:rsid w:val="00DB0E05"/>
    <w:rsid w:val="00DB1D1C"/>
    <w:rsid w:val="00DB4665"/>
    <w:rsid w:val="00DB4F11"/>
    <w:rsid w:val="00DB62AE"/>
    <w:rsid w:val="00DB6559"/>
    <w:rsid w:val="00DC02CB"/>
    <w:rsid w:val="00DC043F"/>
    <w:rsid w:val="00DC07E9"/>
    <w:rsid w:val="00DC09FD"/>
    <w:rsid w:val="00DC15AC"/>
    <w:rsid w:val="00DC1CFA"/>
    <w:rsid w:val="00DC2802"/>
    <w:rsid w:val="00DC50AB"/>
    <w:rsid w:val="00DC52D9"/>
    <w:rsid w:val="00DC5DA1"/>
    <w:rsid w:val="00DC6074"/>
    <w:rsid w:val="00DD0F18"/>
    <w:rsid w:val="00DD29C4"/>
    <w:rsid w:val="00DD4C7F"/>
    <w:rsid w:val="00DD7263"/>
    <w:rsid w:val="00DE175D"/>
    <w:rsid w:val="00DE234B"/>
    <w:rsid w:val="00DE2653"/>
    <w:rsid w:val="00DE2835"/>
    <w:rsid w:val="00DE4213"/>
    <w:rsid w:val="00DE4BEE"/>
    <w:rsid w:val="00DE5129"/>
    <w:rsid w:val="00DE5C28"/>
    <w:rsid w:val="00DF0F51"/>
    <w:rsid w:val="00DF16A1"/>
    <w:rsid w:val="00DF204E"/>
    <w:rsid w:val="00DF2A2B"/>
    <w:rsid w:val="00DF3413"/>
    <w:rsid w:val="00DF4C1B"/>
    <w:rsid w:val="00DF5702"/>
    <w:rsid w:val="00E003ED"/>
    <w:rsid w:val="00E00849"/>
    <w:rsid w:val="00E01CD1"/>
    <w:rsid w:val="00E037C8"/>
    <w:rsid w:val="00E06C86"/>
    <w:rsid w:val="00E112CA"/>
    <w:rsid w:val="00E11735"/>
    <w:rsid w:val="00E1315A"/>
    <w:rsid w:val="00E1505C"/>
    <w:rsid w:val="00E16FE2"/>
    <w:rsid w:val="00E20185"/>
    <w:rsid w:val="00E215A6"/>
    <w:rsid w:val="00E229C9"/>
    <w:rsid w:val="00E25412"/>
    <w:rsid w:val="00E26138"/>
    <w:rsid w:val="00E269E5"/>
    <w:rsid w:val="00E27F50"/>
    <w:rsid w:val="00E305C1"/>
    <w:rsid w:val="00E30B9A"/>
    <w:rsid w:val="00E32E20"/>
    <w:rsid w:val="00E34C68"/>
    <w:rsid w:val="00E35393"/>
    <w:rsid w:val="00E37DEA"/>
    <w:rsid w:val="00E4145C"/>
    <w:rsid w:val="00E437A8"/>
    <w:rsid w:val="00E43C1C"/>
    <w:rsid w:val="00E44278"/>
    <w:rsid w:val="00E459BD"/>
    <w:rsid w:val="00E46817"/>
    <w:rsid w:val="00E52ACF"/>
    <w:rsid w:val="00E53F7F"/>
    <w:rsid w:val="00E5581D"/>
    <w:rsid w:val="00E55D05"/>
    <w:rsid w:val="00E5632D"/>
    <w:rsid w:val="00E6244E"/>
    <w:rsid w:val="00E62CE7"/>
    <w:rsid w:val="00E62F7A"/>
    <w:rsid w:val="00E65ABF"/>
    <w:rsid w:val="00E679D8"/>
    <w:rsid w:val="00E7174A"/>
    <w:rsid w:val="00E73772"/>
    <w:rsid w:val="00E75B0E"/>
    <w:rsid w:val="00E76293"/>
    <w:rsid w:val="00E77456"/>
    <w:rsid w:val="00E811EB"/>
    <w:rsid w:val="00E8202D"/>
    <w:rsid w:val="00E820E2"/>
    <w:rsid w:val="00E82E7F"/>
    <w:rsid w:val="00E835A7"/>
    <w:rsid w:val="00E84971"/>
    <w:rsid w:val="00E84E14"/>
    <w:rsid w:val="00E9037C"/>
    <w:rsid w:val="00E90860"/>
    <w:rsid w:val="00E91165"/>
    <w:rsid w:val="00E92C75"/>
    <w:rsid w:val="00E92EDA"/>
    <w:rsid w:val="00E9310D"/>
    <w:rsid w:val="00E943A0"/>
    <w:rsid w:val="00E95825"/>
    <w:rsid w:val="00E9695A"/>
    <w:rsid w:val="00E96DEC"/>
    <w:rsid w:val="00EA0C53"/>
    <w:rsid w:val="00EA1611"/>
    <w:rsid w:val="00EA1A71"/>
    <w:rsid w:val="00EA2729"/>
    <w:rsid w:val="00EA28F7"/>
    <w:rsid w:val="00EA36E6"/>
    <w:rsid w:val="00EA4800"/>
    <w:rsid w:val="00EA4CB6"/>
    <w:rsid w:val="00EA5960"/>
    <w:rsid w:val="00EA5B96"/>
    <w:rsid w:val="00EA5C7E"/>
    <w:rsid w:val="00EA5F1C"/>
    <w:rsid w:val="00EA6BDA"/>
    <w:rsid w:val="00EA708E"/>
    <w:rsid w:val="00EA7873"/>
    <w:rsid w:val="00EA7D13"/>
    <w:rsid w:val="00EB0F86"/>
    <w:rsid w:val="00EB1DBF"/>
    <w:rsid w:val="00EB3497"/>
    <w:rsid w:val="00EB7447"/>
    <w:rsid w:val="00EB7C25"/>
    <w:rsid w:val="00EC7E60"/>
    <w:rsid w:val="00ED33E7"/>
    <w:rsid w:val="00ED3722"/>
    <w:rsid w:val="00ED4116"/>
    <w:rsid w:val="00ED4844"/>
    <w:rsid w:val="00ED49A2"/>
    <w:rsid w:val="00ED6762"/>
    <w:rsid w:val="00ED6A22"/>
    <w:rsid w:val="00ED6A2E"/>
    <w:rsid w:val="00ED773D"/>
    <w:rsid w:val="00EE1CE3"/>
    <w:rsid w:val="00EE4CFB"/>
    <w:rsid w:val="00EE533F"/>
    <w:rsid w:val="00EE5E5B"/>
    <w:rsid w:val="00EF07FE"/>
    <w:rsid w:val="00EF0A5E"/>
    <w:rsid w:val="00EF11E6"/>
    <w:rsid w:val="00EF13EF"/>
    <w:rsid w:val="00EF2897"/>
    <w:rsid w:val="00EF3BE0"/>
    <w:rsid w:val="00EF4090"/>
    <w:rsid w:val="00EF4AAB"/>
    <w:rsid w:val="00EF4AB6"/>
    <w:rsid w:val="00EF4E7D"/>
    <w:rsid w:val="00F00F6A"/>
    <w:rsid w:val="00F01412"/>
    <w:rsid w:val="00F02152"/>
    <w:rsid w:val="00F0383A"/>
    <w:rsid w:val="00F04328"/>
    <w:rsid w:val="00F05ABD"/>
    <w:rsid w:val="00F10C76"/>
    <w:rsid w:val="00F138F0"/>
    <w:rsid w:val="00F13E41"/>
    <w:rsid w:val="00F15B9C"/>
    <w:rsid w:val="00F16CCD"/>
    <w:rsid w:val="00F20070"/>
    <w:rsid w:val="00F214E9"/>
    <w:rsid w:val="00F21AD0"/>
    <w:rsid w:val="00F22B2A"/>
    <w:rsid w:val="00F27104"/>
    <w:rsid w:val="00F27C95"/>
    <w:rsid w:val="00F3478F"/>
    <w:rsid w:val="00F352A1"/>
    <w:rsid w:val="00F40093"/>
    <w:rsid w:val="00F4057D"/>
    <w:rsid w:val="00F41F98"/>
    <w:rsid w:val="00F431CC"/>
    <w:rsid w:val="00F44BCB"/>
    <w:rsid w:val="00F45D48"/>
    <w:rsid w:val="00F46E34"/>
    <w:rsid w:val="00F4768C"/>
    <w:rsid w:val="00F47CB1"/>
    <w:rsid w:val="00F50A3B"/>
    <w:rsid w:val="00F50B11"/>
    <w:rsid w:val="00F50C34"/>
    <w:rsid w:val="00F524C8"/>
    <w:rsid w:val="00F55038"/>
    <w:rsid w:val="00F55FEF"/>
    <w:rsid w:val="00F56AA6"/>
    <w:rsid w:val="00F60F84"/>
    <w:rsid w:val="00F61E4F"/>
    <w:rsid w:val="00F62C28"/>
    <w:rsid w:val="00F64F83"/>
    <w:rsid w:val="00F67AD1"/>
    <w:rsid w:val="00F7417E"/>
    <w:rsid w:val="00F761B0"/>
    <w:rsid w:val="00F7631D"/>
    <w:rsid w:val="00F76C2C"/>
    <w:rsid w:val="00F80606"/>
    <w:rsid w:val="00F819F4"/>
    <w:rsid w:val="00F82382"/>
    <w:rsid w:val="00F82EBC"/>
    <w:rsid w:val="00F8411F"/>
    <w:rsid w:val="00F84979"/>
    <w:rsid w:val="00F869CB"/>
    <w:rsid w:val="00F86A1B"/>
    <w:rsid w:val="00F86D8E"/>
    <w:rsid w:val="00F86E6C"/>
    <w:rsid w:val="00F8786B"/>
    <w:rsid w:val="00F90028"/>
    <w:rsid w:val="00F90959"/>
    <w:rsid w:val="00F92EC9"/>
    <w:rsid w:val="00F934A4"/>
    <w:rsid w:val="00F94B0C"/>
    <w:rsid w:val="00F961A6"/>
    <w:rsid w:val="00F973F7"/>
    <w:rsid w:val="00F97C51"/>
    <w:rsid w:val="00FA16FE"/>
    <w:rsid w:val="00FA2221"/>
    <w:rsid w:val="00FA437E"/>
    <w:rsid w:val="00FA62BB"/>
    <w:rsid w:val="00FB0646"/>
    <w:rsid w:val="00FB3295"/>
    <w:rsid w:val="00FB32DF"/>
    <w:rsid w:val="00FB75DA"/>
    <w:rsid w:val="00FC2BCC"/>
    <w:rsid w:val="00FC4826"/>
    <w:rsid w:val="00FC58DE"/>
    <w:rsid w:val="00FD0499"/>
    <w:rsid w:val="00FD16B9"/>
    <w:rsid w:val="00FD1DD3"/>
    <w:rsid w:val="00FD5476"/>
    <w:rsid w:val="00FD7832"/>
    <w:rsid w:val="00FD7D71"/>
    <w:rsid w:val="00FE07AD"/>
    <w:rsid w:val="00FE22D0"/>
    <w:rsid w:val="00FE272F"/>
    <w:rsid w:val="00FE6C90"/>
    <w:rsid w:val="00FF0FDE"/>
    <w:rsid w:val="00FF2826"/>
    <w:rsid w:val="00FF2D68"/>
    <w:rsid w:val="00FF5CFE"/>
    <w:rsid w:val="00FF5FAA"/>
    <w:rsid w:val="00FF6D5C"/>
    <w:rsid w:val="00FF773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6FA3CDA"/>
  <w15:chartTrackingRefBased/>
  <w15:docId w15:val="{582E2D64-85B2-4C2A-9FF0-485321172D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SimSun"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C168C"/>
    <w:pPr>
      <w:spacing w:after="0" w:line="240" w:lineRule="auto"/>
    </w:pPr>
    <w:rPr>
      <w:rFonts w:ascii="Blake" w:hAnsi="Blake" w:cs="Blake"/>
      <w:sz w:val="20"/>
      <w:szCs w:val="20"/>
      <w:lang w:eastAsia="zh-CN"/>
    </w:rPr>
  </w:style>
  <w:style w:type="paragraph" w:styleId="Heading1">
    <w:name w:val="heading 1"/>
    <w:basedOn w:val="Normal"/>
    <w:next w:val="Normal"/>
    <w:link w:val="Heading1Char"/>
    <w:uiPriority w:val="9"/>
    <w:qFormat/>
    <w:rsid w:val="00833FA8"/>
    <w:pPr>
      <w:keepNext/>
      <w:keepLines/>
      <w:spacing w:before="240"/>
      <w:outlineLvl w:val="0"/>
    </w:pPr>
    <w:rPr>
      <w:rFonts w:ascii="Cambria" w:eastAsia="Times New Roman" w:hAnsi="Cambria" w:cs="Times New Roman"/>
      <w:b/>
      <w:bCs/>
      <w:color w:val="365F91"/>
      <w:sz w:val="28"/>
      <w:szCs w:val="28"/>
      <w:lang w:eastAsia="en-US"/>
    </w:rPr>
  </w:style>
  <w:style w:type="paragraph" w:styleId="Heading2">
    <w:name w:val="heading 2"/>
    <w:basedOn w:val="Normal"/>
    <w:next w:val="Normal"/>
    <w:link w:val="Heading2Char"/>
    <w:uiPriority w:val="9"/>
    <w:semiHidden/>
    <w:unhideWhenUsed/>
    <w:qFormat/>
    <w:rsid w:val="00833FA8"/>
    <w:pPr>
      <w:keepNext/>
      <w:keepLines/>
      <w:spacing w:before="40"/>
      <w:outlineLvl w:val="1"/>
    </w:pPr>
    <w:rPr>
      <w:rFonts w:ascii="Cambria" w:eastAsia="Times New Roman" w:hAnsi="Cambria" w:cs="Times New Roman"/>
      <w:b/>
      <w:bCs/>
      <w:color w:val="4F81BD"/>
      <w:sz w:val="26"/>
      <w:szCs w:val="26"/>
      <w:lang w:eastAsia="en-US"/>
    </w:rPr>
  </w:style>
  <w:style w:type="paragraph" w:styleId="Heading3">
    <w:name w:val="heading 3"/>
    <w:basedOn w:val="Normal"/>
    <w:next w:val="Normal"/>
    <w:link w:val="Heading3Char"/>
    <w:uiPriority w:val="9"/>
    <w:semiHidden/>
    <w:unhideWhenUsed/>
    <w:qFormat/>
    <w:rsid w:val="00833FA8"/>
    <w:pPr>
      <w:keepNext/>
      <w:keepLines/>
      <w:spacing w:before="40"/>
      <w:outlineLvl w:val="2"/>
    </w:pPr>
    <w:rPr>
      <w:rFonts w:ascii="Cambria" w:eastAsia="Times New Roman" w:hAnsi="Cambria" w:cs="Times New Roman"/>
      <w:b/>
      <w:bCs/>
      <w:color w:val="4F81BD"/>
      <w:sz w:val="22"/>
      <w:szCs w:val="22"/>
      <w:lang w:eastAsia="en-US"/>
    </w:rPr>
  </w:style>
  <w:style w:type="paragraph" w:styleId="Heading4">
    <w:name w:val="heading 4"/>
    <w:basedOn w:val="Normal"/>
    <w:next w:val="Normal"/>
    <w:link w:val="Heading4Char"/>
    <w:uiPriority w:val="9"/>
    <w:semiHidden/>
    <w:unhideWhenUsed/>
    <w:qFormat/>
    <w:rsid w:val="00833FA8"/>
    <w:pPr>
      <w:keepNext/>
      <w:keepLines/>
      <w:spacing w:before="40"/>
      <w:outlineLvl w:val="3"/>
    </w:pPr>
    <w:rPr>
      <w:rFonts w:ascii="Cambria" w:eastAsia="Times New Roman" w:hAnsi="Cambria" w:cs="Times New Roman"/>
      <w:b/>
      <w:bCs/>
      <w:i/>
      <w:iCs/>
      <w:color w:val="4F81BD"/>
      <w:sz w:val="22"/>
      <w:szCs w:val="22"/>
      <w:lang w:eastAsia="en-US"/>
    </w:rPr>
  </w:style>
  <w:style w:type="paragraph" w:styleId="Heading5">
    <w:name w:val="heading 5"/>
    <w:basedOn w:val="Normal"/>
    <w:next w:val="Normal"/>
    <w:link w:val="Heading5Char"/>
    <w:uiPriority w:val="9"/>
    <w:semiHidden/>
    <w:unhideWhenUsed/>
    <w:qFormat/>
    <w:rsid w:val="00833FA8"/>
    <w:pPr>
      <w:keepNext/>
      <w:keepLines/>
      <w:spacing w:before="40"/>
      <w:outlineLvl w:val="4"/>
    </w:pPr>
    <w:rPr>
      <w:rFonts w:ascii="Cambria" w:eastAsia="Times New Roman" w:hAnsi="Cambria" w:cs="Times New Roman"/>
      <w:color w:val="243F60"/>
      <w:sz w:val="22"/>
      <w:szCs w:val="22"/>
      <w:lang w:eastAsia="en-US"/>
    </w:rPr>
  </w:style>
  <w:style w:type="paragraph" w:styleId="Heading6">
    <w:name w:val="heading 6"/>
    <w:basedOn w:val="Normal"/>
    <w:next w:val="Normal"/>
    <w:link w:val="Heading6Char"/>
    <w:uiPriority w:val="9"/>
    <w:semiHidden/>
    <w:unhideWhenUsed/>
    <w:qFormat/>
    <w:rsid w:val="00833FA8"/>
    <w:pPr>
      <w:keepNext/>
      <w:keepLines/>
      <w:spacing w:before="40"/>
      <w:outlineLvl w:val="5"/>
    </w:pPr>
    <w:rPr>
      <w:rFonts w:ascii="Cambria" w:eastAsia="Times New Roman" w:hAnsi="Cambria" w:cs="Times New Roman"/>
      <w:i/>
      <w:iCs/>
      <w:color w:val="243F60"/>
      <w:sz w:val="22"/>
      <w:szCs w:val="22"/>
      <w:lang w:eastAsia="en-US"/>
    </w:rPr>
  </w:style>
  <w:style w:type="paragraph" w:styleId="Heading7">
    <w:name w:val="heading 7"/>
    <w:basedOn w:val="Normal"/>
    <w:next w:val="Normal"/>
    <w:link w:val="Heading7Char"/>
    <w:uiPriority w:val="9"/>
    <w:semiHidden/>
    <w:unhideWhenUsed/>
    <w:qFormat/>
    <w:rsid w:val="00833FA8"/>
    <w:pPr>
      <w:keepNext/>
      <w:keepLines/>
      <w:spacing w:before="40"/>
      <w:outlineLvl w:val="6"/>
    </w:pPr>
    <w:rPr>
      <w:rFonts w:ascii="Cambria" w:eastAsia="Times New Roman" w:hAnsi="Cambria" w:cs="Times New Roman"/>
      <w:i/>
      <w:iCs/>
      <w:color w:val="404040"/>
      <w:sz w:val="22"/>
      <w:szCs w:val="22"/>
      <w:lang w:eastAsia="en-US"/>
    </w:rPr>
  </w:style>
  <w:style w:type="paragraph" w:styleId="Heading8">
    <w:name w:val="heading 8"/>
    <w:basedOn w:val="Normal"/>
    <w:next w:val="Normal"/>
    <w:link w:val="Heading8Char"/>
    <w:uiPriority w:val="9"/>
    <w:semiHidden/>
    <w:unhideWhenUsed/>
    <w:qFormat/>
    <w:rsid w:val="00833FA8"/>
    <w:pPr>
      <w:keepNext/>
      <w:keepLines/>
      <w:spacing w:before="40"/>
      <w:outlineLvl w:val="7"/>
    </w:pPr>
    <w:rPr>
      <w:rFonts w:ascii="Cambria" w:eastAsia="Times New Roman" w:hAnsi="Cambria" w:cs="Times New Roman"/>
      <w:color w:val="4F81BD"/>
      <w:lang w:eastAsia="en-US"/>
    </w:rPr>
  </w:style>
  <w:style w:type="paragraph" w:styleId="Heading9">
    <w:name w:val="heading 9"/>
    <w:basedOn w:val="Normal"/>
    <w:next w:val="Normal"/>
    <w:link w:val="Heading9Char"/>
    <w:uiPriority w:val="9"/>
    <w:semiHidden/>
    <w:unhideWhenUsed/>
    <w:qFormat/>
    <w:rsid w:val="00833FA8"/>
    <w:pPr>
      <w:keepNext/>
      <w:keepLines/>
      <w:spacing w:before="40"/>
      <w:outlineLvl w:val="8"/>
    </w:pPr>
    <w:rPr>
      <w:rFonts w:ascii="Cambria" w:eastAsia="Times New Roman" w:hAnsi="Cambria" w:cs="Times New Roman"/>
      <w:i/>
      <w:iCs/>
      <w:color w:val="404040"/>
      <w:lang w:eastAsia="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02152"/>
    <w:pPr>
      <w:ind w:left="720"/>
      <w:contextualSpacing/>
    </w:pPr>
  </w:style>
  <w:style w:type="paragraph" w:customStyle="1" w:styleId="Heading11">
    <w:name w:val="Heading 11"/>
    <w:basedOn w:val="Normal"/>
    <w:next w:val="Normal"/>
    <w:uiPriority w:val="9"/>
    <w:qFormat/>
    <w:rsid w:val="00833FA8"/>
    <w:pPr>
      <w:keepNext/>
      <w:keepLines/>
      <w:spacing w:before="480" w:line="276" w:lineRule="auto"/>
      <w:outlineLvl w:val="0"/>
    </w:pPr>
    <w:rPr>
      <w:rFonts w:ascii="Cambria" w:eastAsia="Times New Roman" w:hAnsi="Cambria" w:cs="Times New Roman"/>
      <w:b/>
      <w:bCs/>
      <w:color w:val="365F91"/>
      <w:sz w:val="28"/>
      <w:szCs w:val="28"/>
      <w:lang w:val="el-GR" w:eastAsia="en-US"/>
    </w:rPr>
  </w:style>
  <w:style w:type="paragraph" w:customStyle="1" w:styleId="Heading21">
    <w:name w:val="Heading 21"/>
    <w:basedOn w:val="Normal"/>
    <w:next w:val="Normal"/>
    <w:uiPriority w:val="9"/>
    <w:unhideWhenUsed/>
    <w:qFormat/>
    <w:rsid w:val="00833FA8"/>
    <w:pPr>
      <w:keepNext/>
      <w:keepLines/>
      <w:spacing w:before="200" w:line="276" w:lineRule="auto"/>
      <w:outlineLvl w:val="1"/>
    </w:pPr>
    <w:rPr>
      <w:rFonts w:ascii="Cambria" w:eastAsia="Times New Roman" w:hAnsi="Cambria" w:cs="Times New Roman"/>
      <w:b/>
      <w:bCs/>
      <w:color w:val="4F81BD"/>
      <w:sz w:val="26"/>
      <w:szCs w:val="26"/>
      <w:lang w:val="el-GR" w:eastAsia="en-US"/>
    </w:rPr>
  </w:style>
  <w:style w:type="paragraph" w:customStyle="1" w:styleId="Heading31">
    <w:name w:val="Heading 31"/>
    <w:basedOn w:val="Normal"/>
    <w:next w:val="Normal"/>
    <w:uiPriority w:val="9"/>
    <w:semiHidden/>
    <w:unhideWhenUsed/>
    <w:qFormat/>
    <w:rsid w:val="00833FA8"/>
    <w:pPr>
      <w:keepNext/>
      <w:keepLines/>
      <w:spacing w:before="200" w:line="276" w:lineRule="auto"/>
      <w:outlineLvl w:val="2"/>
    </w:pPr>
    <w:rPr>
      <w:rFonts w:ascii="Cambria" w:eastAsia="Times New Roman" w:hAnsi="Cambria" w:cs="Times New Roman"/>
      <w:b/>
      <w:bCs/>
      <w:color w:val="4F81BD"/>
      <w:sz w:val="22"/>
      <w:szCs w:val="22"/>
      <w:lang w:val="el-GR" w:eastAsia="en-US"/>
    </w:rPr>
  </w:style>
  <w:style w:type="paragraph" w:customStyle="1" w:styleId="Heading41">
    <w:name w:val="Heading 41"/>
    <w:basedOn w:val="Normal"/>
    <w:next w:val="Normal"/>
    <w:uiPriority w:val="9"/>
    <w:semiHidden/>
    <w:unhideWhenUsed/>
    <w:qFormat/>
    <w:rsid w:val="00833FA8"/>
    <w:pPr>
      <w:keepNext/>
      <w:keepLines/>
      <w:spacing w:before="200" w:line="276" w:lineRule="auto"/>
      <w:outlineLvl w:val="3"/>
    </w:pPr>
    <w:rPr>
      <w:rFonts w:ascii="Cambria" w:eastAsia="Times New Roman" w:hAnsi="Cambria" w:cs="Times New Roman"/>
      <w:b/>
      <w:bCs/>
      <w:i/>
      <w:iCs/>
      <w:color w:val="4F81BD"/>
      <w:sz w:val="22"/>
      <w:szCs w:val="22"/>
      <w:lang w:val="el-GR" w:eastAsia="en-US"/>
    </w:rPr>
  </w:style>
  <w:style w:type="paragraph" w:customStyle="1" w:styleId="Heading51">
    <w:name w:val="Heading 51"/>
    <w:basedOn w:val="Normal"/>
    <w:next w:val="Normal"/>
    <w:uiPriority w:val="9"/>
    <w:semiHidden/>
    <w:unhideWhenUsed/>
    <w:qFormat/>
    <w:rsid w:val="00833FA8"/>
    <w:pPr>
      <w:keepNext/>
      <w:keepLines/>
      <w:spacing w:before="200" w:line="276" w:lineRule="auto"/>
      <w:outlineLvl w:val="4"/>
    </w:pPr>
    <w:rPr>
      <w:rFonts w:ascii="Cambria" w:eastAsia="Times New Roman" w:hAnsi="Cambria" w:cs="Times New Roman"/>
      <w:color w:val="243F60"/>
      <w:sz w:val="22"/>
      <w:szCs w:val="22"/>
      <w:lang w:val="el-GR" w:eastAsia="en-US"/>
    </w:rPr>
  </w:style>
  <w:style w:type="paragraph" w:customStyle="1" w:styleId="Heading61">
    <w:name w:val="Heading 61"/>
    <w:basedOn w:val="Normal"/>
    <w:next w:val="Normal"/>
    <w:uiPriority w:val="9"/>
    <w:semiHidden/>
    <w:unhideWhenUsed/>
    <w:qFormat/>
    <w:rsid w:val="00833FA8"/>
    <w:pPr>
      <w:keepNext/>
      <w:keepLines/>
      <w:spacing w:before="200" w:line="276" w:lineRule="auto"/>
      <w:outlineLvl w:val="5"/>
    </w:pPr>
    <w:rPr>
      <w:rFonts w:ascii="Cambria" w:eastAsia="Times New Roman" w:hAnsi="Cambria" w:cs="Times New Roman"/>
      <w:i/>
      <w:iCs/>
      <w:color w:val="243F60"/>
      <w:sz w:val="22"/>
      <w:szCs w:val="22"/>
      <w:lang w:val="el-GR" w:eastAsia="en-US"/>
    </w:rPr>
  </w:style>
  <w:style w:type="paragraph" w:customStyle="1" w:styleId="Heading71">
    <w:name w:val="Heading 71"/>
    <w:basedOn w:val="Normal"/>
    <w:next w:val="Normal"/>
    <w:uiPriority w:val="9"/>
    <w:semiHidden/>
    <w:unhideWhenUsed/>
    <w:qFormat/>
    <w:rsid w:val="00833FA8"/>
    <w:pPr>
      <w:keepNext/>
      <w:keepLines/>
      <w:spacing w:before="200" w:line="276" w:lineRule="auto"/>
      <w:outlineLvl w:val="6"/>
    </w:pPr>
    <w:rPr>
      <w:rFonts w:ascii="Cambria" w:eastAsia="Times New Roman" w:hAnsi="Cambria" w:cs="Times New Roman"/>
      <w:i/>
      <w:iCs/>
      <w:color w:val="404040"/>
      <w:sz w:val="22"/>
      <w:szCs w:val="22"/>
      <w:lang w:val="el-GR" w:eastAsia="en-US"/>
    </w:rPr>
  </w:style>
  <w:style w:type="paragraph" w:customStyle="1" w:styleId="Heading81">
    <w:name w:val="Heading 81"/>
    <w:basedOn w:val="Normal"/>
    <w:next w:val="Normal"/>
    <w:uiPriority w:val="9"/>
    <w:semiHidden/>
    <w:unhideWhenUsed/>
    <w:qFormat/>
    <w:rsid w:val="00833FA8"/>
    <w:pPr>
      <w:keepNext/>
      <w:keepLines/>
      <w:spacing w:before="200" w:line="276" w:lineRule="auto"/>
      <w:outlineLvl w:val="7"/>
    </w:pPr>
    <w:rPr>
      <w:rFonts w:ascii="Cambria" w:eastAsia="Times New Roman" w:hAnsi="Cambria" w:cs="Times New Roman"/>
      <w:color w:val="4F81BD"/>
      <w:lang w:val="el-GR" w:eastAsia="en-US"/>
    </w:rPr>
  </w:style>
  <w:style w:type="paragraph" w:customStyle="1" w:styleId="Heading91">
    <w:name w:val="Heading 91"/>
    <w:basedOn w:val="Normal"/>
    <w:next w:val="Normal"/>
    <w:uiPriority w:val="9"/>
    <w:semiHidden/>
    <w:unhideWhenUsed/>
    <w:qFormat/>
    <w:rsid w:val="00833FA8"/>
    <w:pPr>
      <w:keepNext/>
      <w:keepLines/>
      <w:spacing w:before="200" w:line="276" w:lineRule="auto"/>
      <w:outlineLvl w:val="8"/>
    </w:pPr>
    <w:rPr>
      <w:rFonts w:ascii="Cambria" w:eastAsia="Times New Roman" w:hAnsi="Cambria" w:cs="Times New Roman"/>
      <w:i/>
      <w:iCs/>
      <w:color w:val="404040"/>
      <w:lang w:val="el-GR" w:eastAsia="en-US"/>
    </w:rPr>
  </w:style>
  <w:style w:type="numbering" w:customStyle="1" w:styleId="NoList1">
    <w:name w:val="No List1"/>
    <w:next w:val="NoList"/>
    <w:uiPriority w:val="99"/>
    <w:semiHidden/>
    <w:unhideWhenUsed/>
    <w:rsid w:val="00833FA8"/>
  </w:style>
  <w:style w:type="character" w:customStyle="1" w:styleId="Heading1Char">
    <w:name w:val="Heading 1 Char"/>
    <w:basedOn w:val="DefaultParagraphFont"/>
    <w:link w:val="Heading1"/>
    <w:uiPriority w:val="9"/>
    <w:rsid w:val="00833FA8"/>
    <w:rPr>
      <w:rFonts w:ascii="Cambria" w:eastAsia="Times New Roman" w:hAnsi="Cambria" w:cs="Times New Roman"/>
      <w:b/>
      <w:bCs/>
      <w:color w:val="365F91"/>
      <w:sz w:val="28"/>
      <w:szCs w:val="28"/>
    </w:rPr>
  </w:style>
  <w:style w:type="character" w:customStyle="1" w:styleId="Heading2Char">
    <w:name w:val="Heading 2 Char"/>
    <w:basedOn w:val="DefaultParagraphFont"/>
    <w:link w:val="Heading2"/>
    <w:uiPriority w:val="9"/>
    <w:rsid w:val="00833FA8"/>
    <w:rPr>
      <w:rFonts w:ascii="Cambria" w:eastAsia="Times New Roman" w:hAnsi="Cambria" w:cs="Times New Roman"/>
      <w:b/>
      <w:bCs/>
      <w:color w:val="4F81BD"/>
      <w:sz w:val="26"/>
      <w:szCs w:val="26"/>
    </w:rPr>
  </w:style>
  <w:style w:type="character" w:customStyle="1" w:styleId="Heading3Char">
    <w:name w:val="Heading 3 Char"/>
    <w:basedOn w:val="DefaultParagraphFont"/>
    <w:link w:val="Heading3"/>
    <w:uiPriority w:val="9"/>
    <w:semiHidden/>
    <w:rsid w:val="00833FA8"/>
    <w:rPr>
      <w:rFonts w:ascii="Cambria" w:eastAsia="Times New Roman" w:hAnsi="Cambria" w:cs="Times New Roman"/>
      <w:b/>
      <w:bCs/>
      <w:color w:val="4F81BD"/>
    </w:rPr>
  </w:style>
  <w:style w:type="character" w:customStyle="1" w:styleId="Heading4Char">
    <w:name w:val="Heading 4 Char"/>
    <w:basedOn w:val="DefaultParagraphFont"/>
    <w:link w:val="Heading4"/>
    <w:uiPriority w:val="9"/>
    <w:semiHidden/>
    <w:rsid w:val="00833FA8"/>
    <w:rPr>
      <w:rFonts w:ascii="Cambria" w:eastAsia="Times New Roman" w:hAnsi="Cambria" w:cs="Times New Roman"/>
      <w:b/>
      <w:bCs/>
      <w:i/>
      <w:iCs/>
      <w:color w:val="4F81BD"/>
    </w:rPr>
  </w:style>
  <w:style w:type="character" w:customStyle="1" w:styleId="Heading5Char">
    <w:name w:val="Heading 5 Char"/>
    <w:basedOn w:val="DefaultParagraphFont"/>
    <w:link w:val="Heading5"/>
    <w:uiPriority w:val="9"/>
    <w:semiHidden/>
    <w:rsid w:val="00833FA8"/>
    <w:rPr>
      <w:rFonts w:ascii="Cambria" w:eastAsia="Times New Roman" w:hAnsi="Cambria" w:cs="Times New Roman"/>
      <w:color w:val="243F60"/>
    </w:rPr>
  </w:style>
  <w:style w:type="character" w:customStyle="1" w:styleId="Heading6Char">
    <w:name w:val="Heading 6 Char"/>
    <w:basedOn w:val="DefaultParagraphFont"/>
    <w:link w:val="Heading6"/>
    <w:uiPriority w:val="9"/>
    <w:semiHidden/>
    <w:rsid w:val="00833FA8"/>
    <w:rPr>
      <w:rFonts w:ascii="Cambria" w:eastAsia="Times New Roman" w:hAnsi="Cambria" w:cs="Times New Roman"/>
      <w:i/>
      <w:iCs/>
      <w:color w:val="243F60"/>
    </w:rPr>
  </w:style>
  <w:style w:type="character" w:customStyle="1" w:styleId="Heading7Char">
    <w:name w:val="Heading 7 Char"/>
    <w:basedOn w:val="DefaultParagraphFont"/>
    <w:link w:val="Heading7"/>
    <w:uiPriority w:val="9"/>
    <w:semiHidden/>
    <w:rsid w:val="00833FA8"/>
    <w:rPr>
      <w:rFonts w:ascii="Cambria" w:eastAsia="Times New Roman" w:hAnsi="Cambria" w:cs="Times New Roman"/>
      <w:i/>
      <w:iCs/>
      <w:color w:val="404040"/>
    </w:rPr>
  </w:style>
  <w:style w:type="character" w:customStyle="1" w:styleId="Heading8Char">
    <w:name w:val="Heading 8 Char"/>
    <w:basedOn w:val="DefaultParagraphFont"/>
    <w:link w:val="Heading8"/>
    <w:uiPriority w:val="9"/>
    <w:semiHidden/>
    <w:rsid w:val="00833FA8"/>
    <w:rPr>
      <w:rFonts w:ascii="Cambria" w:eastAsia="Times New Roman" w:hAnsi="Cambria" w:cs="Times New Roman"/>
      <w:color w:val="4F81BD"/>
      <w:sz w:val="20"/>
      <w:szCs w:val="20"/>
    </w:rPr>
  </w:style>
  <w:style w:type="character" w:customStyle="1" w:styleId="Heading9Char">
    <w:name w:val="Heading 9 Char"/>
    <w:basedOn w:val="DefaultParagraphFont"/>
    <w:link w:val="Heading9"/>
    <w:uiPriority w:val="9"/>
    <w:semiHidden/>
    <w:rsid w:val="00833FA8"/>
    <w:rPr>
      <w:rFonts w:ascii="Cambria" w:eastAsia="Times New Roman" w:hAnsi="Cambria" w:cs="Times New Roman"/>
      <w:i/>
      <w:iCs/>
      <w:color w:val="404040"/>
      <w:sz w:val="20"/>
      <w:szCs w:val="20"/>
    </w:rPr>
  </w:style>
  <w:style w:type="paragraph" w:customStyle="1" w:styleId="BalloonText1">
    <w:name w:val="Balloon Text1"/>
    <w:basedOn w:val="Normal"/>
    <w:next w:val="BalloonText"/>
    <w:link w:val="BalloonTextChar"/>
    <w:uiPriority w:val="99"/>
    <w:semiHidden/>
    <w:unhideWhenUsed/>
    <w:rsid w:val="00833FA8"/>
    <w:rPr>
      <w:rFonts w:ascii="Tahoma" w:eastAsiaTheme="minorHAnsi" w:hAnsi="Tahoma" w:cs="Tahoma"/>
      <w:sz w:val="16"/>
      <w:szCs w:val="16"/>
      <w:lang w:eastAsia="en-US"/>
    </w:rPr>
  </w:style>
  <w:style w:type="character" w:customStyle="1" w:styleId="BalloonTextChar">
    <w:name w:val="Balloon Text Char"/>
    <w:basedOn w:val="DefaultParagraphFont"/>
    <w:link w:val="BalloonText1"/>
    <w:uiPriority w:val="99"/>
    <w:semiHidden/>
    <w:rsid w:val="00833FA8"/>
    <w:rPr>
      <w:rFonts w:ascii="Tahoma" w:hAnsi="Tahoma" w:cs="Tahoma"/>
      <w:sz w:val="16"/>
      <w:szCs w:val="16"/>
    </w:rPr>
  </w:style>
  <w:style w:type="numbering" w:customStyle="1" w:styleId="1">
    <w:name w:val="Χωρίς λίστα1"/>
    <w:next w:val="NoList"/>
    <w:uiPriority w:val="99"/>
    <w:semiHidden/>
    <w:unhideWhenUsed/>
    <w:rsid w:val="00833FA8"/>
  </w:style>
  <w:style w:type="paragraph" w:customStyle="1" w:styleId="EndNoteBibliographyTitle">
    <w:name w:val="EndNote Bibliography Title"/>
    <w:basedOn w:val="Normal"/>
    <w:link w:val="EndNoteBibliographyTitleChar"/>
    <w:rsid w:val="00833FA8"/>
    <w:pPr>
      <w:spacing w:line="276" w:lineRule="auto"/>
      <w:jc w:val="center"/>
    </w:pPr>
    <w:rPr>
      <w:rFonts w:eastAsia="Times New Roman" w:cs="Times New Roman"/>
      <w:noProof/>
      <w:szCs w:val="22"/>
      <w:lang w:val="en-US" w:eastAsia="en-US"/>
    </w:rPr>
  </w:style>
  <w:style w:type="character" w:customStyle="1" w:styleId="EndNoteBibliographyTitleChar">
    <w:name w:val="EndNote Bibliography Title Char"/>
    <w:basedOn w:val="DefaultParagraphFont"/>
    <w:link w:val="EndNoteBibliographyTitle"/>
    <w:rsid w:val="00833FA8"/>
    <w:rPr>
      <w:rFonts w:ascii="Blake" w:eastAsia="Times New Roman" w:hAnsi="Blake" w:cs="Times New Roman"/>
      <w:noProof/>
      <w:sz w:val="20"/>
      <w:lang w:val="en-US"/>
    </w:rPr>
  </w:style>
  <w:style w:type="paragraph" w:customStyle="1" w:styleId="EndNoteBibliography">
    <w:name w:val="EndNote Bibliography"/>
    <w:basedOn w:val="Normal"/>
    <w:link w:val="EndNoteBibliographyChar"/>
    <w:rsid w:val="00833FA8"/>
    <w:pPr>
      <w:spacing w:after="200"/>
    </w:pPr>
    <w:rPr>
      <w:rFonts w:eastAsia="Times New Roman" w:cs="Times New Roman"/>
      <w:noProof/>
      <w:szCs w:val="22"/>
      <w:lang w:val="en-US" w:eastAsia="en-US"/>
    </w:rPr>
  </w:style>
  <w:style w:type="character" w:customStyle="1" w:styleId="EndNoteBibliographyChar">
    <w:name w:val="EndNote Bibliography Char"/>
    <w:basedOn w:val="DefaultParagraphFont"/>
    <w:link w:val="EndNoteBibliography"/>
    <w:rsid w:val="00833FA8"/>
    <w:rPr>
      <w:rFonts w:ascii="Blake" w:eastAsia="Times New Roman" w:hAnsi="Blake" w:cs="Times New Roman"/>
      <w:noProof/>
      <w:sz w:val="20"/>
      <w:lang w:val="en-US"/>
    </w:rPr>
  </w:style>
  <w:style w:type="table" w:customStyle="1" w:styleId="TableGrid1">
    <w:name w:val="Table Grid1"/>
    <w:basedOn w:val="TableNormal"/>
    <w:next w:val="TableGrid"/>
    <w:uiPriority w:val="59"/>
    <w:rsid w:val="00833FA8"/>
    <w:pPr>
      <w:spacing w:after="0" w:line="240" w:lineRule="auto"/>
    </w:pPr>
    <w:rPr>
      <w:rFonts w:eastAsia="Times New Roman"/>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
    <w:name w:val="Light Shading1"/>
    <w:basedOn w:val="TableNormal"/>
    <w:next w:val="LightShading"/>
    <w:uiPriority w:val="60"/>
    <w:rsid w:val="00833FA8"/>
    <w:pPr>
      <w:spacing w:after="0" w:line="240" w:lineRule="auto"/>
    </w:pPr>
    <w:rPr>
      <w:rFonts w:eastAsia="Times New Roman"/>
      <w:color w:val="000000"/>
      <w:lang w:val="el-GR"/>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41">
    <w:name w:val="Light Shading - Accent 41"/>
    <w:basedOn w:val="TableNormal"/>
    <w:next w:val="LightShading-Accent4"/>
    <w:uiPriority w:val="60"/>
    <w:rsid w:val="00833FA8"/>
    <w:pPr>
      <w:spacing w:after="0" w:line="240" w:lineRule="auto"/>
    </w:pPr>
    <w:rPr>
      <w:rFonts w:eastAsia="Times New Roman"/>
      <w:color w:val="5F497A"/>
      <w:lang w:val="el-GR"/>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MediumShading2-Accent41">
    <w:name w:val="Medium Shading 2 - Accent 41"/>
    <w:basedOn w:val="TableNormal"/>
    <w:next w:val="MediumShading2-Accent4"/>
    <w:uiPriority w:val="64"/>
    <w:rsid w:val="00833FA8"/>
    <w:pPr>
      <w:spacing w:after="0" w:line="240" w:lineRule="auto"/>
    </w:pPr>
    <w:rPr>
      <w:rFonts w:eastAsia="Times New Roman"/>
      <w:lang w:val="el-G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1-Accent61">
    <w:name w:val="Medium Shading 1 - Accent 61"/>
    <w:basedOn w:val="TableNormal"/>
    <w:next w:val="MediumShading1-Accent6"/>
    <w:uiPriority w:val="63"/>
    <w:rsid w:val="00833FA8"/>
    <w:pPr>
      <w:spacing w:after="0" w:line="240" w:lineRule="auto"/>
    </w:pPr>
    <w:rPr>
      <w:rFonts w:eastAsia="Times New Roman"/>
      <w:lang w:val="el-GR"/>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MediumList2-Accent51">
    <w:name w:val="Medium List 2 - Accent 51"/>
    <w:basedOn w:val="TableNormal"/>
    <w:next w:val="MediumList2-Accent5"/>
    <w:uiPriority w:val="66"/>
    <w:rsid w:val="00833FA8"/>
    <w:pPr>
      <w:spacing w:after="0" w:line="240" w:lineRule="auto"/>
    </w:pPr>
    <w:rPr>
      <w:rFonts w:ascii="Cambria" w:eastAsia="Times New Roman" w:hAnsi="Cambria" w:cs="Times New Roman"/>
      <w:color w:val="000000"/>
      <w:lang w:val="el-GR"/>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character" w:customStyle="1" w:styleId="Hyperlink1">
    <w:name w:val="Hyperlink1"/>
    <w:basedOn w:val="DefaultParagraphFont"/>
    <w:uiPriority w:val="99"/>
    <w:unhideWhenUsed/>
    <w:rsid w:val="00833FA8"/>
    <w:rPr>
      <w:color w:val="0000FF"/>
      <w:u w:val="single"/>
    </w:rPr>
  </w:style>
  <w:style w:type="character" w:styleId="CommentReference">
    <w:name w:val="annotation reference"/>
    <w:basedOn w:val="DefaultParagraphFont"/>
    <w:uiPriority w:val="99"/>
    <w:semiHidden/>
    <w:unhideWhenUsed/>
    <w:rsid w:val="00833FA8"/>
    <w:rPr>
      <w:sz w:val="16"/>
      <w:szCs w:val="16"/>
    </w:rPr>
  </w:style>
  <w:style w:type="paragraph" w:customStyle="1" w:styleId="CommentText1">
    <w:name w:val="Comment Text1"/>
    <w:basedOn w:val="Normal"/>
    <w:next w:val="CommentText"/>
    <w:link w:val="CommentTextChar4"/>
    <w:uiPriority w:val="99"/>
    <w:semiHidden/>
    <w:unhideWhenUsed/>
    <w:rsid w:val="00833FA8"/>
    <w:pPr>
      <w:spacing w:after="200"/>
    </w:pPr>
    <w:rPr>
      <w:rFonts w:asciiTheme="minorHAnsi" w:eastAsia="Times New Roman" w:hAnsiTheme="minorHAnsi" w:cstheme="minorBidi"/>
      <w:lang w:eastAsia="en-US"/>
    </w:rPr>
  </w:style>
  <w:style w:type="character" w:customStyle="1" w:styleId="CommentTextChar">
    <w:name w:val="Comment Text Char"/>
    <w:basedOn w:val="DefaultParagraphFont"/>
    <w:uiPriority w:val="99"/>
    <w:rsid w:val="00833FA8"/>
    <w:rPr>
      <w:sz w:val="20"/>
      <w:szCs w:val="20"/>
    </w:rPr>
  </w:style>
  <w:style w:type="character" w:customStyle="1" w:styleId="CommentTextChar4">
    <w:name w:val="Comment Text Char4"/>
    <w:basedOn w:val="DefaultParagraphFont"/>
    <w:link w:val="CommentText1"/>
    <w:uiPriority w:val="99"/>
    <w:semiHidden/>
    <w:rsid w:val="00833FA8"/>
    <w:rPr>
      <w:rFonts w:eastAsia="Times New Roman"/>
      <w:sz w:val="20"/>
      <w:szCs w:val="20"/>
    </w:rPr>
  </w:style>
  <w:style w:type="paragraph" w:customStyle="1" w:styleId="CommentSubject1">
    <w:name w:val="Comment Subject1"/>
    <w:basedOn w:val="CommentText"/>
    <w:next w:val="CommentText"/>
    <w:uiPriority w:val="99"/>
    <w:semiHidden/>
    <w:unhideWhenUsed/>
    <w:rsid w:val="00833FA8"/>
    <w:pPr>
      <w:spacing w:after="200"/>
    </w:pPr>
    <w:rPr>
      <w:rFonts w:ascii="Calibri" w:eastAsia="Times New Roman" w:hAnsi="Calibri" w:cs="Times New Roman"/>
      <w:b/>
      <w:bCs/>
      <w:lang w:val="el-GR" w:eastAsia="en-US"/>
    </w:rPr>
  </w:style>
  <w:style w:type="character" w:customStyle="1" w:styleId="CommentSubjectChar">
    <w:name w:val="Comment Subject Char"/>
    <w:basedOn w:val="CommentTextChar"/>
    <w:link w:val="CommentSubject"/>
    <w:uiPriority w:val="99"/>
    <w:semiHidden/>
    <w:rsid w:val="00833FA8"/>
    <w:rPr>
      <w:rFonts w:eastAsia="Times New Roman"/>
      <w:b/>
      <w:bCs/>
      <w:sz w:val="20"/>
      <w:szCs w:val="20"/>
    </w:rPr>
  </w:style>
  <w:style w:type="table" w:customStyle="1" w:styleId="LightShading-Accent21">
    <w:name w:val="Light Shading - Accent 21"/>
    <w:basedOn w:val="TableNormal"/>
    <w:next w:val="LightShading-Accent2"/>
    <w:uiPriority w:val="60"/>
    <w:rsid w:val="00833FA8"/>
    <w:pPr>
      <w:spacing w:after="0" w:line="240" w:lineRule="auto"/>
    </w:pPr>
    <w:rPr>
      <w:rFonts w:eastAsia="Times New Roman"/>
      <w:color w:val="943634"/>
      <w:lang w:val="el-GR"/>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Shading-Accent31">
    <w:name w:val="Light Shading - Accent 31"/>
    <w:basedOn w:val="TableNormal"/>
    <w:next w:val="LightShading-Accent3"/>
    <w:uiPriority w:val="60"/>
    <w:rsid w:val="00833FA8"/>
    <w:pPr>
      <w:spacing w:after="0" w:line="240" w:lineRule="auto"/>
    </w:pPr>
    <w:rPr>
      <w:rFonts w:eastAsia="Times New Roman"/>
      <w:color w:val="76923C"/>
      <w:lang w:val="el-GR"/>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Shading-Accent51">
    <w:name w:val="Light Shading - Accent 51"/>
    <w:basedOn w:val="TableNormal"/>
    <w:next w:val="LightShading-Accent5"/>
    <w:uiPriority w:val="60"/>
    <w:rsid w:val="00833FA8"/>
    <w:pPr>
      <w:spacing w:after="0" w:line="240" w:lineRule="auto"/>
    </w:pPr>
    <w:rPr>
      <w:rFonts w:eastAsia="Times New Roman"/>
      <w:color w:val="31849B"/>
      <w:lang w:val="el-GR"/>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Shading-Accent11">
    <w:name w:val="Light Shading - Accent 11"/>
    <w:basedOn w:val="TableNormal"/>
    <w:next w:val="LightShading-Accent1"/>
    <w:uiPriority w:val="60"/>
    <w:rsid w:val="00833FA8"/>
    <w:pPr>
      <w:spacing w:after="0" w:line="240" w:lineRule="auto"/>
    </w:pPr>
    <w:rPr>
      <w:rFonts w:eastAsia="Times New Roman"/>
      <w:color w:val="365F91"/>
      <w:lang w:val="el-GR"/>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41">
    <w:name w:val="Light Grid - Accent 41"/>
    <w:basedOn w:val="TableNormal"/>
    <w:next w:val="LightGrid-Accent4"/>
    <w:uiPriority w:val="62"/>
    <w:rsid w:val="00833FA8"/>
    <w:pPr>
      <w:spacing w:after="0" w:line="240" w:lineRule="auto"/>
    </w:pPr>
    <w:rPr>
      <w:rFonts w:eastAsia="Times New Roman"/>
      <w:lang w:val="el-GR"/>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Cambria" w:eastAsia="Times New Roman" w:hAnsi="Cambri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mbria" w:eastAsia="Times New Roman" w:hAnsi="Cambri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MediumGrid1-Accent41">
    <w:name w:val="Medium Grid 1 - Accent 41"/>
    <w:basedOn w:val="TableNormal"/>
    <w:next w:val="MediumGrid1-Accent4"/>
    <w:uiPriority w:val="67"/>
    <w:rsid w:val="00833FA8"/>
    <w:pPr>
      <w:spacing w:after="0" w:line="240" w:lineRule="auto"/>
    </w:pPr>
    <w:rPr>
      <w:rFonts w:eastAsia="Times New Roman"/>
      <w:lang w:val="el-GR"/>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paragraph" w:customStyle="1" w:styleId="TOCHeading1">
    <w:name w:val="TOC Heading1"/>
    <w:basedOn w:val="Heading1"/>
    <w:next w:val="Normal"/>
    <w:uiPriority w:val="39"/>
    <w:unhideWhenUsed/>
    <w:qFormat/>
    <w:rsid w:val="00833FA8"/>
  </w:style>
  <w:style w:type="paragraph" w:customStyle="1" w:styleId="Caption1">
    <w:name w:val="Caption1"/>
    <w:basedOn w:val="Normal"/>
    <w:next w:val="Normal"/>
    <w:uiPriority w:val="35"/>
    <w:semiHidden/>
    <w:unhideWhenUsed/>
    <w:qFormat/>
    <w:rsid w:val="00833FA8"/>
    <w:pPr>
      <w:spacing w:after="200"/>
    </w:pPr>
    <w:rPr>
      <w:rFonts w:ascii="Calibri" w:eastAsia="Times New Roman" w:hAnsi="Calibri" w:cs="Times New Roman"/>
      <w:b/>
      <w:bCs/>
      <w:color w:val="4F81BD"/>
      <w:sz w:val="18"/>
      <w:szCs w:val="18"/>
      <w:lang w:val="el-GR" w:eastAsia="en-US"/>
    </w:rPr>
  </w:style>
  <w:style w:type="paragraph" w:customStyle="1" w:styleId="Title1">
    <w:name w:val="Title1"/>
    <w:basedOn w:val="Normal"/>
    <w:next w:val="Normal"/>
    <w:uiPriority w:val="10"/>
    <w:qFormat/>
    <w:rsid w:val="00833FA8"/>
    <w:pPr>
      <w:pBdr>
        <w:bottom w:val="single" w:sz="8" w:space="4" w:color="4F81BD"/>
      </w:pBdr>
      <w:spacing w:after="300"/>
      <w:contextualSpacing/>
    </w:pPr>
    <w:rPr>
      <w:rFonts w:ascii="Cambria" w:eastAsia="Times New Roman" w:hAnsi="Cambria" w:cs="Times New Roman"/>
      <w:color w:val="17365D"/>
      <w:spacing w:val="5"/>
      <w:kern w:val="28"/>
      <w:sz w:val="52"/>
      <w:szCs w:val="52"/>
      <w:lang w:val="el-GR" w:eastAsia="en-US"/>
    </w:rPr>
  </w:style>
  <w:style w:type="character" w:customStyle="1" w:styleId="TitleChar">
    <w:name w:val="Title Char"/>
    <w:basedOn w:val="DefaultParagraphFont"/>
    <w:link w:val="Title"/>
    <w:uiPriority w:val="10"/>
    <w:rsid w:val="00833FA8"/>
    <w:rPr>
      <w:rFonts w:ascii="Cambria" w:eastAsia="Times New Roman" w:hAnsi="Cambria" w:cs="Times New Roman"/>
      <w:color w:val="17365D"/>
      <w:spacing w:val="5"/>
      <w:kern w:val="28"/>
      <w:sz w:val="52"/>
      <w:szCs w:val="52"/>
    </w:rPr>
  </w:style>
  <w:style w:type="paragraph" w:customStyle="1" w:styleId="Subtitle1">
    <w:name w:val="Subtitle1"/>
    <w:basedOn w:val="Normal"/>
    <w:next w:val="Normal"/>
    <w:uiPriority w:val="11"/>
    <w:qFormat/>
    <w:rsid w:val="00833FA8"/>
    <w:pPr>
      <w:numPr>
        <w:ilvl w:val="1"/>
      </w:numPr>
      <w:spacing w:after="200" w:line="276" w:lineRule="auto"/>
    </w:pPr>
    <w:rPr>
      <w:rFonts w:ascii="Cambria" w:eastAsia="Times New Roman" w:hAnsi="Cambria" w:cs="Times New Roman"/>
      <w:i/>
      <w:iCs/>
      <w:color w:val="4F81BD"/>
      <w:spacing w:val="15"/>
      <w:sz w:val="24"/>
      <w:szCs w:val="24"/>
      <w:lang w:val="el-GR" w:eastAsia="en-US"/>
    </w:rPr>
  </w:style>
  <w:style w:type="character" w:customStyle="1" w:styleId="SubtitleChar">
    <w:name w:val="Subtitle Char"/>
    <w:basedOn w:val="DefaultParagraphFont"/>
    <w:link w:val="Subtitle"/>
    <w:uiPriority w:val="11"/>
    <w:rsid w:val="00833FA8"/>
    <w:rPr>
      <w:rFonts w:ascii="Cambria" w:eastAsia="Times New Roman" w:hAnsi="Cambria" w:cs="Times New Roman"/>
      <w:i/>
      <w:iCs/>
      <w:color w:val="4F81BD"/>
      <w:spacing w:val="15"/>
      <w:sz w:val="24"/>
      <w:szCs w:val="24"/>
    </w:rPr>
  </w:style>
  <w:style w:type="character" w:styleId="Strong">
    <w:name w:val="Strong"/>
    <w:basedOn w:val="DefaultParagraphFont"/>
    <w:uiPriority w:val="22"/>
    <w:qFormat/>
    <w:rsid w:val="00833FA8"/>
    <w:rPr>
      <w:b/>
      <w:bCs/>
    </w:rPr>
  </w:style>
  <w:style w:type="character" w:styleId="Emphasis">
    <w:name w:val="Emphasis"/>
    <w:basedOn w:val="DefaultParagraphFont"/>
    <w:uiPriority w:val="20"/>
    <w:qFormat/>
    <w:rsid w:val="00833FA8"/>
    <w:rPr>
      <w:i/>
      <w:iCs/>
    </w:rPr>
  </w:style>
  <w:style w:type="paragraph" w:customStyle="1" w:styleId="NoSpacing1">
    <w:name w:val="No Spacing1"/>
    <w:next w:val="NoSpacing"/>
    <w:uiPriority w:val="1"/>
    <w:qFormat/>
    <w:rsid w:val="00833FA8"/>
    <w:pPr>
      <w:spacing w:after="0" w:line="240" w:lineRule="auto"/>
    </w:pPr>
    <w:rPr>
      <w:rFonts w:eastAsia="Times New Roman"/>
      <w:lang w:val="el-GR"/>
    </w:rPr>
  </w:style>
  <w:style w:type="paragraph" w:customStyle="1" w:styleId="Quote1">
    <w:name w:val="Quote1"/>
    <w:basedOn w:val="Normal"/>
    <w:next w:val="Normal"/>
    <w:uiPriority w:val="29"/>
    <w:qFormat/>
    <w:rsid w:val="00833FA8"/>
    <w:pPr>
      <w:spacing w:after="200" w:line="276" w:lineRule="auto"/>
    </w:pPr>
    <w:rPr>
      <w:rFonts w:ascii="Calibri" w:eastAsia="Times New Roman" w:hAnsi="Calibri" w:cs="Times New Roman"/>
      <w:i/>
      <w:iCs/>
      <w:color w:val="000000"/>
      <w:sz w:val="22"/>
      <w:szCs w:val="22"/>
      <w:lang w:val="el-GR" w:eastAsia="en-US"/>
    </w:rPr>
  </w:style>
  <w:style w:type="character" w:customStyle="1" w:styleId="QuoteChar">
    <w:name w:val="Quote Char"/>
    <w:basedOn w:val="DefaultParagraphFont"/>
    <w:link w:val="Quote"/>
    <w:uiPriority w:val="29"/>
    <w:rsid w:val="00833FA8"/>
    <w:rPr>
      <w:rFonts w:eastAsia="Times New Roman"/>
      <w:i/>
      <w:iCs/>
      <w:color w:val="000000"/>
    </w:rPr>
  </w:style>
  <w:style w:type="paragraph" w:customStyle="1" w:styleId="IntenseQuote1">
    <w:name w:val="Intense Quote1"/>
    <w:basedOn w:val="Normal"/>
    <w:next w:val="Normal"/>
    <w:uiPriority w:val="30"/>
    <w:qFormat/>
    <w:rsid w:val="00833FA8"/>
    <w:pPr>
      <w:pBdr>
        <w:bottom w:val="single" w:sz="4" w:space="4" w:color="4F81BD"/>
      </w:pBdr>
      <w:spacing w:before="200" w:after="280" w:line="276" w:lineRule="auto"/>
      <w:ind w:left="936" w:right="936"/>
    </w:pPr>
    <w:rPr>
      <w:rFonts w:ascii="Calibri" w:eastAsia="Times New Roman" w:hAnsi="Calibri" w:cs="Times New Roman"/>
      <w:b/>
      <w:bCs/>
      <w:i/>
      <w:iCs/>
      <w:color w:val="4F81BD"/>
      <w:sz w:val="22"/>
      <w:szCs w:val="22"/>
      <w:lang w:val="el-GR" w:eastAsia="en-US"/>
    </w:rPr>
  </w:style>
  <w:style w:type="character" w:customStyle="1" w:styleId="IntenseQuoteChar">
    <w:name w:val="Intense Quote Char"/>
    <w:basedOn w:val="DefaultParagraphFont"/>
    <w:link w:val="IntenseQuote"/>
    <w:uiPriority w:val="30"/>
    <w:rsid w:val="00833FA8"/>
    <w:rPr>
      <w:rFonts w:eastAsia="Times New Roman"/>
      <w:b/>
      <w:bCs/>
      <w:i/>
      <w:iCs/>
      <w:color w:val="4F81BD"/>
    </w:rPr>
  </w:style>
  <w:style w:type="character" w:customStyle="1" w:styleId="SubtleEmphasis1">
    <w:name w:val="Subtle Emphasis1"/>
    <w:basedOn w:val="DefaultParagraphFont"/>
    <w:uiPriority w:val="19"/>
    <w:qFormat/>
    <w:rsid w:val="00833FA8"/>
    <w:rPr>
      <w:i/>
      <w:iCs/>
      <w:color w:val="808080"/>
    </w:rPr>
  </w:style>
  <w:style w:type="character" w:customStyle="1" w:styleId="IntenseEmphasis1">
    <w:name w:val="Intense Emphasis1"/>
    <w:basedOn w:val="DefaultParagraphFont"/>
    <w:uiPriority w:val="21"/>
    <w:qFormat/>
    <w:rsid w:val="00833FA8"/>
    <w:rPr>
      <w:b/>
      <w:bCs/>
      <w:i/>
      <w:iCs/>
      <w:color w:val="4F81BD"/>
    </w:rPr>
  </w:style>
  <w:style w:type="character" w:customStyle="1" w:styleId="SubtleReference1">
    <w:name w:val="Subtle Reference1"/>
    <w:basedOn w:val="DefaultParagraphFont"/>
    <w:uiPriority w:val="31"/>
    <w:qFormat/>
    <w:rsid w:val="00833FA8"/>
    <w:rPr>
      <w:smallCaps/>
      <w:color w:val="C0504D"/>
      <w:u w:val="single"/>
    </w:rPr>
  </w:style>
  <w:style w:type="character" w:customStyle="1" w:styleId="IntenseReference1">
    <w:name w:val="Intense Reference1"/>
    <w:basedOn w:val="DefaultParagraphFont"/>
    <w:uiPriority w:val="32"/>
    <w:qFormat/>
    <w:rsid w:val="00833FA8"/>
    <w:rPr>
      <w:b/>
      <w:bCs/>
      <w:smallCaps/>
      <w:color w:val="C0504D"/>
      <w:spacing w:val="5"/>
      <w:u w:val="single"/>
    </w:rPr>
  </w:style>
  <w:style w:type="character" w:styleId="BookTitle">
    <w:name w:val="Book Title"/>
    <w:basedOn w:val="DefaultParagraphFont"/>
    <w:uiPriority w:val="33"/>
    <w:qFormat/>
    <w:rsid w:val="00833FA8"/>
    <w:rPr>
      <w:b/>
      <w:bCs/>
      <w:smallCaps/>
      <w:spacing w:val="5"/>
    </w:rPr>
  </w:style>
  <w:style w:type="paragraph" w:customStyle="1" w:styleId="TOC21">
    <w:name w:val="TOC 21"/>
    <w:basedOn w:val="Normal"/>
    <w:next w:val="Normal"/>
    <w:autoRedefine/>
    <w:uiPriority w:val="39"/>
    <w:unhideWhenUsed/>
    <w:qFormat/>
    <w:rsid w:val="00833FA8"/>
    <w:pPr>
      <w:spacing w:line="276" w:lineRule="auto"/>
    </w:pPr>
    <w:rPr>
      <w:rFonts w:ascii="Calibri" w:eastAsia="Times New Roman" w:hAnsi="Calibri" w:cs="Times New Roman"/>
      <w:b/>
      <w:bCs/>
      <w:smallCaps/>
      <w:sz w:val="22"/>
      <w:szCs w:val="22"/>
      <w:lang w:val="el-GR" w:eastAsia="en-US"/>
    </w:rPr>
  </w:style>
  <w:style w:type="paragraph" w:customStyle="1" w:styleId="TOC11">
    <w:name w:val="TOC 11"/>
    <w:basedOn w:val="Normal"/>
    <w:next w:val="Normal"/>
    <w:autoRedefine/>
    <w:uiPriority w:val="39"/>
    <w:unhideWhenUsed/>
    <w:qFormat/>
    <w:rsid w:val="00833FA8"/>
    <w:pPr>
      <w:spacing w:before="360" w:after="360" w:line="276" w:lineRule="auto"/>
    </w:pPr>
    <w:rPr>
      <w:rFonts w:ascii="Calibri" w:eastAsia="Times New Roman" w:hAnsi="Calibri" w:cs="Times New Roman"/>
      <w:b/>
      <w:bCs/>
      <w:caps/>
      <w:sz w:val="22"/>
      <w:szCs w:val="22"/>
      <w:u w:val="single"/>
      <w:lang w:val="el-GR" w:eastAsia="en-US"/>
    </w:rPr>
  </w:style>
  <w:style w:type="paragraph" w:customStyle="1" w:styleId="TOC31">
    <w:name w:val="TOC 31"/>
    <w:basedOn w:val="Normal"/>
    <w:next w:val="Normal"/>
    <w:autoRedefine/>
    <w:uiPriority w:val="39"/>
    <w:unhideWhenUsed/>
    <w:qFormat/>
    <w:rsid w:val="00833FA8"/>
    <w:pPr>
      <w:spacing w:line="276" w:lineRule="auto"/>
    </w:pPr>
    <w:rPr>
      <w:rFonts w:ascii="Calibri" w:eastAsia="Times New Roman" w:hAnsi="Calibri" w:cs="Times New Roman"/>
      <w:smallCaps/>
      <w:sz w:val="22"/>
      <w:szCs w:val="22"/>
      <w:lang w:val="el-GR" w:eastAsia="en-US"/>
    </w:rPr>
  </w:style>
  <w:style w:type="paragraph" w:customStyle="1" w:styleId="FootnoteText1">
    <w:name w:val="Footnote Text1"/>
    <w:basedOn w:val="Normal"/>
    <w:next w:val="FootnoteText"/>
    <w:link w:val="FootnoteTextChar"/>
    <w:uiPriority w:val="99"/>
    <w:semiHidden/>
    <w:unhideWhenUsed/>
    <w:rsid w:val="00833FA8"/>
    <w:rPr>
      <w:rFonts w:asciiTheme="minorHAnsi" w:eastAsia="Times New Roman" w:hAnsiTheme="minorHAnsi" w:cstheme="minorBidi"/>
      <w:lang w:eastAsia="en-US"/>
    </w:rPr>
  </w:style>
  <w:style w:type="character" w:customStyle="1" w:styleId="FootnoteTextChar">
    <w:name w:val="Footnote Text Char"/>
    <w:basedOn w:val="DefaultParagraphFont"/>
    <w:link w:val="FootnoteText1"/>
    <w:uiPriority w:val="99"/>
    <w:semiHidden/>
    <w:rsid w:val="00833FA8"/>
    <w:rPr>
      <w:rFonts w:eastAsia="Times New Roman"/>
      <w:sz w:val="20"/>
      <w:szCs w:val="20"/>
    </w:rPr>
  </w:style>
  <w:style w:type="character" w:styleId="FootnoteReference">
    <w:name w:val="footnote reference"/>
    <w:basedOn w:val="DefaultParagraphFont"/>
    <w:uiPriority w:val="99"/>
    <w:semiHidden/>
    <w:unhideWhenUsed/>
    <w:rsid w:val="00833FA8"/>
    <w:rPr>
      <w:vertAlign w:val="superscript"/>
    </w:rPr>
  </w:style>
  <w:style w:type="paragraph" w:customStyle="1" w:styleId="Header1">
    <w:name w:val="Header1"/>
    <w:basedOn w:val="Normal"/>
    <w:next w:val="Header"/>
    <w:link w:val="HeaderChar4"/>
    <w:uiPriority w:val="99"/>
    <w:unhideWhenUsed/>
    <w:rsid w:val="00833FA8"/>
    <w:pPr>
      <w:tabs>
        <w:tab w:val="center" w:pos="4153"/>
        <w:tab w:val="right" w:pos="8306"/>
      </w:tabs>
    </w:pPr>
    <w:rPr>
      <w:rFonts w:asciiTheme="minorHAnsi" w:eastAsia="Times New Roman" w:hAnsiTheme="minorHAnsi" w:cstheme="minorBidi"/>
      <w:sz w:val="22"/>
      <w:szCs w:val="22"/>
      <w:lang w:eastAsia="en-US"/>
    </w:rPr>
  </w:style>
  <w:style w:type="character" w:customStyle="1" w:styleId="HeaderChar">
    <w:name w:val="Header Char"/>
    <w:basedOn w:val="DefaultParagraphFont"/>
    <w:uiPriority w:val="99"/>
    <w:rsid w:val="00833FA8"/>
  </w:style>
  <w:style w:type="character" w:customStyle="1" w:styleId="HeaderChar4">
    <w:name w:val="Header Char4"/>
    <w:basedOn w:val="DefaultParagraphFont"/>
    <w:link w:val="Header1"/>
    <w:uiPriority w:val="99"/>
    <w:rsid w:val="00833FA8"/>
    <w:rPr>
      <w:rFonts w:eastAsia="Times New Roman"/>
    </w:rPr>
  </w:style>
  <w:style w:type="paragraph" w:customStyle="1" w:styleId="Footer1">
    <w:name w:val="Footer1"/>
    <w:basedOn w:val="Normal"/>
    <w:next w:val="Footer"/>
    <w:link w:val="FooterChar"/>
    <w:uiPriority w:val="99"/>
    <w:unhideWhenUsed/>
    <w:rsid w:val="00833FA8"/>
    <w:pPr>
      <w:tabs>
        <w:tab w:val="center" w:pos="4153"/>
        <w:tab w:val="right" w:pos="8306"/>
      </w:tabs>
    </w:pPr>
    <w:rPr>
      <w:rFonts w:asciiTheme="minorHAnsi" w:eastAsia="Times New Roman" w:hAnsiTheme="minorHAnsi" w:cstheme="minorBidi"/>
      <w:sz w:val="22"/>
      <w:szCs w:val="22"/>
      <w:lang w:eastAsia="en-US"/>
    </w:rPr>
  </w:style>
  <w:style w:type="character" w:customStyle="1" w:styleId="FooterChar">
    <w:name w:val="Footer Char"/>
    <w:basedOn w:val="DefaultParagraphFont"/>
    <w:link w:val="Footer1"/>
    <w:uiPriority w:val="99"/>
    <w:rsid w:val="00833FA8"/>
    <w:rPr>
      <w:rFonts w:eastAsia="Times New Roman"/>
    </w:rPr>
  </w:style>
  <w:style w:type="paragraph" w:customStyle="1" w:styleId="TOC41">
    <w:name w:val="TOC 41"/>
    <w:basedOn w:val="Normal"/>
    <w:next w:val="Normal"/>
    <w:autoRedefine/>
    <w:uiPriority w:val="39"/>
    <w:unhideWhenUsed/>
    <w:rsid w:val="00833FA8"/>
    <w:pPr>
      <w:spacing w:line="276" w:lineRule="auto"/>
    </w:pPr>
    <w:rPr>
      <w:rFonts w:ascii="Calibri" w:eastAsia="Times New Roman" w:hAnsi="Calibri" w:cs="Times New Roman"/>
      <w:sz w:val="22"/>
      <w:szCs w:val="22"/>
      <w:lang w:val="el-GR" w:eastAsia="en-US"/>
    </w:rPr>
  </w:style>
  <w:style w:type="paragraph" w:customStyle="1" w:styleId="TOC51">
    <w:name w:val="TOC 51"/>
    <w:basedOn w:val="Normal"/>
    <w:next w:val="Normal"/>
    <w:autoRedefine/>
    <w:uiPriority w:val="39"/>
    <w:unhideWhenUsed/>
    <w:rsid w:val="00833FA8"/>
    <w:pPr>
      <w:spacing w:line="276" w:lineRule="auto"/>
    </w:pPr>
    <w:rPr>
      <w:rFonts w:ascii="Calibri" w:eastAsia="Times New Roman" w:hAnsi="Calibri" w:cs="Times New Roman"/>
      <w:sz w:val="22"/>
      <w:szCs w:val="22"/>
      <w:lang w:val="el-GR" w:eastAsia="en-US"/>
    </w:rPr>
  </w:style>
  <w:style w:type="paragraph" w:customStyle="1" w:styleId="TOC61">
    <w:name w:val="TOC 61"/>
    <w:basedOn w:val="Normal"/>
    <w:next w:val="Normal"/>
    <w:autoRedefine/>
    <w:uiPriority w:val="39"/>
    <w:unhideWhenUsed/>
    <w:rsid w:val="00833FA8"/>
    <w:pPr>
      <w:spacing w:line="276" w:lineRule="auto"/>
    </w:pPr>
    <w:rPr>
      <w:rFonts w:ascii="Calibri" w:eastAsia="Times New Roman" w:hAnsi="Calibri" w:cs="Times New Roman"/>
      <w:sz w:val="22"/>
      <w:szCs w:val="22"/>
      <w:lang w:val="el-GR" w:eastAsia="en-US"/>
    </w:rPr>
  </w:style>
  <w:style w:type="paragraph" w:customStyle="1" w:styleId="TOC71">
    <w:name w:val="TOC 71"/>
    <w:basedOn w:val="Normal"/>
    <w:next w:val="Normal"/>
    <w:autoRedefine/>
    <w:uiPriority w:val="39"/>
    <w:unhideWhenUsed/>
    <w:rsid w:val="00833FA8"/>
    <w:pPr>
      <w:spacing w:line="276" w:lineRule="auto"/>
    </w:pPr>
    <w:rPr>
      <w:rFonts w:ascii="Calibri" w:eastAsia="Times New Roman" w:hAnsi="Calibri" w:cs="Times New Roman"/>
      <w:sz w:val="22"/>
      <w:szCs w:val="22"/>
      <w:lang w:val="el-GR" w:eastAsia="en-US"/>
    </w:rPr>
  </w:style>
  <w:style w:type="paragraph" w:customStyle="1" w:styleId="TOC81">
    <w:name w:val="TOC 81"/>
    <w:basedOn w:val="Normal"/>
    <w:next w:val="Normal"/>
    <w:autoRedefine/>
    <w:uiPriority w:val="39"/>
    <w:unhideWhenUsed/>
    <w:rsid w:val="00833FA8"/>
    <w:pPr>
      <w:spacing w:line="276" w:lineRule="auto"/>
    </w:pPr>
    <w:rPr>
      <w:rFonts w:ascii="Calibri" w:eastAsia="Times New Roman" w:hAnsi="Calibri" w:cs="Times New Roman"/>
      <w:sz w:val="22"/>
      <w:szCs w:val="22"/>
      <w:lang w:val="el-GR" w:eastAsia="en-US"/>
    </w:rPr>
  </w:style>
  <w:style w:type="paragraph" w:customStyle="1" w:styleId="TOC91">
    <w:name w:val="TOC 91"/>
    <w:basedOn w:val="Normal"/>
    <w:next w:val="Normal"/>
    <w:autoRedefine/>
    <w:uiPriority w:val="39"/>
    <w:unhideWhenUsed/>
    <w:rsid w:val="00833FA8"/>
    <w:pPr>
      <w:spacing w:line="276" w:lineRule="auto"/>
    </w:pPr>
    <w:rPr>
      <w:rFonts w:ascii="Calibri" w:eastAsia="Times New Roman" w:hAnsi="Calibri" w:cs="Times New Roman"/>
      <w:sz w:val="22"/>
      <w:szCs w:val="22"/>
      <w:lang w:val="el-GR" w:eastAsia="en-US"/>
    </w:rPr>
  </w:style>
  <w:style w:type="paragraph" w:styleId="BodyText">
    <w:name w:val="Body Text"/>
    <w:basedOn w:val="Normal"/>
    <w:link w:val="BodyTextChar"/>
    <w:uiPriority w:val="99"/>
    <w:rsid w:val="00833FA8"/>
    <w:pPr>
      <w:ind w:right="-334"/>
    </w:pPr>
    <w:rPr>
      <w:rFonts w:ascii="Arial" w:eastAsia="Times New Roman" w:hAnsi="Arial" w:cs="Arial"/>
      <w:sz w:val="24"/>
      <w:szCs w:val="24"/>
      <w:lang w:eastAsia="en-US"/>
    </w:rPr>
  </w:style>
  <w:style w:type="character" w:customStyle="1" w:styleId="BodyTextChar">
    <w:name w:val="Body Text Char"/>
    <w:basedOn w:val="DefaultParagraphFont"/>
    <w:link w:val="BodyText"/>
    <w:uiPriority w:val="99"/>
    <w:rsid w:val="00833FA8"/>
    <w:rPr>
      <w:rFonts w:ascii="Arial" w:eastAsia="Times New Roman" w:hAnsi="Arial" w:cs="Arial"/>
      <w:sz w:val="24"/>
      <w:szCs w:val="24"/>
    </w:rPr>
  </w:style>
  <w:style w:type="numbering" w:customStyle="1" w:styleId="2">
    <w:name w:val="Χωρίς λίστα2"/>
    <w:next w:val="NoList"/>
    <w:uiPriority w:val="99"/>
    <w:semiHidden/>
    <w:unhideWhenUsed/>
    <w:rsid w:val="00833FA8"/>
  </w:style>
  <w:style w:type="table" w:customStyle="1" w:styleId="10">
    <w:name w:val="Πλέγμα πίνακα1"/>
    <w:basedOn w:val="TableNormal"/>
    <w:next w:val="TableGrid"/>
    <w:uiPriority w:val="59"/>
    <w:rsid w:val="00833FA8"/>
    <w:pPr>
      <w:spacing w:after="0" w:line="240" w:lineRule="auto"/>
    </w:pPr>
    <w:rPr>
      <w:rFonts w:eastAsia="Times New Roman" w:cs="Times New Roman"/>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Ανοιχτόχρωμη σκίαση1"/>
    <w:basedOn w:val="TableNormal"/>
    <w:next w:val="LightShading"/>
    <w:uiPriority w:val="60"/>
    <w:rsid w:val="00833FA8"/>
    <w:pPr>
      <w:spacing w:after="0" w:line="240" w:lineRule="auto"/>
    </w:pPr>
    <w:rPr>
      <w:rFonts w:eastAsia="Times New Roman" w:cs="Times New Roman"/>
      <w:color w:val="000000"/>
      <w:lang w:val="el-GR"/>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41">
    <w:name w:val="Ανοιχτόχρωμη σκιά - ΄Εμφαση 41"/>
    <w:basedOn w:val="TableNormal"/>
    <w:next w:val="LightShading-Accent4"/>
    <w:uiPriority w:val="60"/>
    <w:rsid w:val="00833FA8"/>
    <w:pPr>
      <w:spacing w:after="0" w:line="240" w:lineRule="auto"/>
    </w:pPr>
    <w:rPr>
      <w:rFonts w:eastAsia="Times New Roman" w:cs="Times New Roman"/>
      <w:color w:val="5F497A"/>
      <w:lang w:val="el-GR"/>
    </w:rPr>
    <w:tblPr>
      <w:tblStyleRowBandSize w:val="1"/>
      <w:tblStyleColBandSize w:val="1"/>
      <w:tblBorders>
        <w:top w:val="single" w:sz="8" w:space="0" w:color="8064A2"/>
        <w:bottom w:val="single" w:sz="8" w:space="0" w:color="8064A2"/>
      </w:tblBorders>
    </w:tblPr>
    <w:tblStylePr w:type="firstRow">
      <w:pPr>
        <w:spacing w:before="0" w:after="0"/>
      </w:pPr>
      <w:rPr>
        <w:rFonts w:cs="Times New Roman"/>
        <w:b/>
        <w:bCs/>
      </w:rPr>
      <w:tblPr/>
      <w:tcPr>
        <w:tcBorders>
          <w:top w:val="single" w:sz="8" w:space="0" w:color="8064A2"/>
          <w:left w:val="nil"/>
          <w:bottom w:val="single" w:sz="8" w:space="0" w:color="8064A2"/>
          <w:right w:val="nil"/>
          <w:insideH w:val="nil"/>
          <w:insideV w:val="nil"/>
        </w:tcBorders>
      </w:tcPr>
    </w:tblStylePr>
    <w:tblStylePr w:type="lastRow">
      <w:pPr>
        <w:spacing w:before="0" w:after="0"/>
      </w:pPr>
      <w:rPr>
        <w:rFonts w:cs="Times New Roman"/>
        <w:b/>
        <w:bCs/>
      </w:rPr>
      <w:tblPr/>
      <w:tcPr>
        <w:tcBorders>
          <w:top w:val="single" w:sz="8" w:space="0" w:color="8064A2"/>
          <w:left w:val="nil"/>
          <w:bottom w:val="single" w:sz="8" w:space="0" w:color="8064A2"/>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FD8E8"/>
      </w:tcPr>
    </w:tblStylePr>
    <w:tblStylePr w:type="band1Horz">
      <w:rPr>
        <w:rFonts w:cs="Times New Roman"/>
      </w:rPr>
      <w:tblPr/>
      <w:tcPr>
        <w:tcBorders>
          <w:left w:val="nil"/>
          <w:right w:val="nil"/>
          <w:insideH w:val="nil"/>
          <w:insideV w:val="nil"/>
        </w:tcBorders>
        <w:shd w:val="clear" w:color="auto" w:fill="DFD8E8"/>
      </w:tcPr>
    </w:tblStylePr>
  </w:style>
  <w:style w:type="table" w:customStyle="1" w:styleId="2-41">
    <w:name w:val="Μεσαία σκιά 2 - ΄Εμφαση 41"/>
    <w:basedOn w:val="TableNormal"/>
    <w:next w:val="MediumShading2-Accent4"/>
    <w:uiPriority w:val="64"/>
    <w:rsid w:val="00833FA8"/>
    <w:pPr>
      <w:spacing w:after="0" w:line="240" w:lineRule="auto"/>
    </w:pPr>
    <w:rPr>
      <w:rFonts w:eastAsia="Times New Roman" w:cs="Times New Roman"/>
      <w:lang w:val="el-GR"/>
    </w:rPr>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8064A2"/>
      </w:tcPr>
    </w:tblStylePr>
    <w:tblStylePr w:type="lastCol">
      <w:rPr>
        <w:rFonts w:cs="Times New Roman"/>
        <w:b/>
        <w:bCs/>
        <w:color w:val="FFFFFF"/>
      </w:rPr>
      <w:tblPr/>
      <w:tcPr>
        <w:tcBorders>
          <w:left w:val="nil"/>
          <w:right w:val="nil"/>
          <w:insideH w:val="nil"/>
          <w:insideV w:val="nil"/>
        </w:tcBorders>
        <w:shd w:val="clear" w:color="auto" w:fill="8064A2"/>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61">
    <w:name w:val="Μεσαία σκίαση 1 - Έμφαση 61"/>
    <w:basedOn w:val="TableNormal"/>
    <w:next w:val="MediumShading1-Accent6"/>
    <w:uiPriority w:val="63"/>
    <w:rsid w:val="00833FA8"/>
    <w:pPr>
      <w:spacing w:after="0" w:line="240" w:lineRule="auto"/>
    </w:pPr>
    <w:rPr>
      <w:rFonts w:eastAsia="Times New Roman" w:cs="Times New Roman"/>
      <w:lang w:val="el-GR"/>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pPr>
      <w:rPr>
        <w:rFonts w:cs="Times New Roman"/>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pPr>
      <w:rPr>
        <w:rFonts w:cs="Times New Roman"/>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DE4D0"/>
      </w:tcPr>
    </w:tblStylePr>
    <w:tblStylePr w:type="band1Horz">
      <w:rPr>
        <w:rFonts w:cs="Times New Roman"/>
      </w:rPr>
      <w:tblPr/>
      <w:tcPr>
        <w:tcBorders>
          <w:insideH w:val="nil"/>
          <w:insideV w:val="nil"/>
        </w:tcBorders>
        <w:shd w:val="clear" w:color="auto" w:fill="FDE4D0"/>
      </w:tcPr>
    </w:tblStylePr>
    <w:tblStylePr w:type="band2Horz">
      <w:rPr>
        <w:rFonts w:cs="Times New Roman"/>
      </w:rPr>
      <w:tblPr/>
      <w:tcPr>
        <w:tcBorders>
          <w:insideH w:val="nil"/>
          <w:insideV w:val="nil"/>
        </w:tcBorders>
      </w:tcPr>
    </w:tblStylePr>
  </w:style>
  <w:style w:type="table" w:customStyle="1" w:styleId="2-51">
    <w:name w:val="Μεσαία λίστα 2 - ΄Εμφαση 51"/>
    <w:basedOn w:val="TableNormal"/>
    <w:next w:val="MediumList2-Accent5"/>
    <w:uiPriority w:val="66"/>
    <w:rsid w:val="00833FA8"/>
    <w:pPr>
      <w:spacing w:after="0" w:line="240" w:lineRule="auto"/>
    </w:pPr>
    <w:rPr>
      <w:rFonts w:ascii="Cambria" w:eastAsia="Times New Roman" w:hAnsi="Cambria" w:cs="Times New Roman"/>
      <w:color w:val="000000"/>
      <w:lang w:val="el-GR"/>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rFonts w:cs="Times New Roman"/>
        <w:sz w:val="24"/>
        <w:szCs w:val="24"/>
      </w:rPr>
      <w:tblPr/>
      <w:tcPr>
        <w:tcBorders>
          <w:top w:val="nil"/>
          <w:left w:val="nil"/>
          <w:bottom w:val="single" w:sz="24" w:space="0" w:color="4BACC6"/>
          <w:right w:val="nil"/>
          <w:insideH w:val="nil"/>
          <w:insideV w:val="nil"/>
        </w:tcBorders>
        <w:shd w:val="clear" w:color="auto" w:fill="FFFFFF"/>
      </w:tcPr>
    </w:tblStylePr>
    <w:tblStylePr w:type="lastRow">
      <w:rPr>
        <w:rFonts w:cs="Times New Roman"/>
      </w:rPr>
      <w:tblPr/>
      <w:tcPr>
        <w:tcBorders>
          <w:top w:val="single" w:sz="8" w:space="0" w:color="4BACC6"/>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4BACC6"/>
          <w:insideH w:val="nil"/>
          <w:insideV w:val="nil"/>
        </w:tcBorders>
        <w:shd w:val="clear" w:color="auto" w:fill="FFFFFF"/>
      </w:tcPr>
    </w:tblStylePr>
    <w:tblStylePr w:type="lastCol">
      <w:rPr>
        <w:rFonts w:cs="Times New Roman"/>
      </w:rPr>
      <w:tblPr/>
      <w:tcPr>
        <w:tcBorders>
          <w:top w:val="nil"/>
          <w:left w:val="single" w:sz="8" w:space="0" w:color="4BACC6"/>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top w:val="nil"/>
          <w:bottom w:val="nil"/>
          <w:insideH w:val="nil"/>
          <w:insideV w:val="nil"/>
        </w:tcBorders>
        <w:shd w:val="clear" w:color="auto" w:fill="D2EAF1"/>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character" w:customStyle="1" w:styleId="Char7">
    <w:name w:val="Κείμενο σχολίου Char7"/>
    <w:basedOn w:val="DefaultParagraphFont"/>
    <w:uiPriority w:val="99"/>
    <w:semiHidden/>
    <w:locked/>
    <w:rsid w:val="00833FA8"/>
    <w:rPr>
      <w:rFonts w:cs="Times New Roman"/>
      <w:sz w:val="20"/>
      <w:szCs w:val="20"/>
    </w:rPr>
  </w:style>
  <w:style w:type="character" w:customStyle="1" w:styleId="Char9">
    <w:name w:val="Κείμενο σχολίου Char9"/>
    <w:basedOn w:val="DefaultParagraphFont"/>
    <w:uiPriority w:val="99"/>
    <w:semiHidden/>
    <w:rsid w:val="00833FA8"/>
    <w:rPr>
      <w:rFonts w:cs="Times New Roman"/>
      <w:sz w:val="20"/>
      <w:szCs w:val="20"/>
    </w:rPr>
  </w:style>
  <w:style w:type="character" w:customStyle="1" w:styleId="Char8">
    <w:name w:val="Κείμενο σχολίου Char8"/>
    <w:basedOn w:val="DefaultParagraphFont"/>
    <w:uiPriority w:val="99"/>
    <w:semiHidden/>
    <w:rsid w:val="00833FA8"/>
    <w:rPr>
      <w:rFonts w:cs="Times New Roman"/>
      <w:sz w:val="20"/>
      <w:szCs w:val="20"/>
    </w:rPr>
  </w:style>
  <w:style w:type="character" w:customStyle="1" w:styleId="CommentTextChar5">
    <w:name w:val="Comment Text Char5"/>
    <w:basedOn w:val="DefaultParagraphFont"/>
    <w:uiPriority w:val="99"/>
    <w:semiHidden/>
    <w:rsid w:val="00833FA8"/>
    <w:rPr>
      <w:rFonts w:cs="Times New Roman"/>
      <w:sz w:val="20"/>
      <w:szCs w:val="20"/>
    </w:rPr>
  </w:style>
  <w:style w:type="character" w:customStyle="1" w:styleId="Char5">
    <w:name w:val="Κείμενο σχολίου Char5"/>
    <w:basedOn w:val="DefaultParagraphFont"/>
    <w:uiPriority w:val="99"/>
    <w:semiHidden/>
    <w:rsid w:val="00833FA8"/>
    <w:rPr>
      <w:rFonts w:cs="Times New Roman"/>
      <w:sz w:val="20"/>
      <w:szCs w:val="20"/>
    </w:rPr>
  </w:style>
  <w:style w:type="character" w:customStyle="1" w:styleId="Char6">
    <w:name w:val="Κείμενο σχολίου Char6"/>
    <w:basedOn w:val="DefaultParagraphFont"/>
    <w:uiPriority w:val="99"/>
    <w:semiHidden/>
    <w:rsid w:val="00833FA8"/>
    <w:rPr>
      <w:rFonts w:cs="Times New Roman"/>
      <w:sz w:val="20"/>
      <w:szCs w:val="20"/>
    </w:rPr>
  </w:style>
  <w:style w:type="character" w:customStyle="1" w:styleId="CommentTextChar3">
    <w:name w:val="Comment Text Char3"/>
    <w:basedOn w:val="DefaultParagraphFont"/>
    <w:uiPriority w:val="99"/>
    <w:semiHidden/>
    <w:rsid w:val="00833FA8"/>
    <w:rPr>
      <w:rFonts w:cs="Times New Roman"/>
      <w:sz w:val="20"/>
      <w:szCs w:val="20"/>
    </w:rPr>
  </w:style>
  <w:style w:type="character" w:customStyle="1" w:styleId="Char2">
    <w:name w:val="Κείμενο σχολίου Char2"/>
    <w:basedOn w:val="DefaultParagraphFont"/>
    <w:uiPriority w:val="99"/>
    <w:semiHidden/>
    <w:rsid w:val="00833FA8"/>
    <w:rPr>
      <w:rFonts w:cs="Times New Roman"/>
      <w:sz w:val="20"/>
      <w:szCs w:val="20"/>
    </w:rPr>
  </w:style>
  <w:style w:type="character" w:customStyle="1" w:styleId="Char4">
    <w:name w:val="Κείμενο σχολίου Char4"/>
    <w:basedOn w:val="DefaultParagraphFont"/>
    <w:uiPriority w:val="99"/>
    <w:semiHidden/>
    <w:rsid w:val="00833FA8"/>
    <w:rPr>
      <w:rFonts w:cs="Times New Roman"/>
      <w:sz w:val="20"/>
      <w:szCs w:val="20"/>
    </w:rPr>
  </w:style>
  <w:style w:type="character" w:customStyle="1" w:styleId="Char3">
    <w:name w:val="Κείμενο σχολίου Char3"/>
    <w:basedOn w:val="DefaultParagraphFont"/>
    <w:uiPriority w:val="99"/>
    <w:semiHidden/>
    <w:rsid w:val="00833FA8"/>
    <w:rPr>
      <w:rFonts w:cs="Times New Roman"/>
      <w:sz w:val="20"/>
      <w:szCs w:val="20"/>
    </w:rPr>
  </w:style>
  <w:style w:type="character" w:customStyle="1" w:styleId="CommentTextChar1">
    <w:name w:val="Comment Text Char1"/>
    <w:basedOn w:val="DefaultParagraphFont"/>
    <w:uiPriority w:val="99"/>
    <w:rsid w:val="00833FA8"/>
    <w:rPr>
      <w:rFonts w:cs="Times New Roman"/>
      <w:sz w:val="20"/>
      <w:szCs w:val="20"/>
    </w:rPr>
  </w:style>
  <w:style w:type="character" w:customStyle="1" w:styleId="CommentTextChar2">
    <w:name w:val="Comment Text Char2"/>
    <w:basedOn w:val="DefaultParagraphFont"/>
    <w:uiPriority w:val="99"/>
    <w:semiHidden/>
    <w:rsid w:val="00833FA8"/>
    <w:rPr>
      <w:rFonts w:cs="Times New Roman"/>
      <w:sz w:val="20"/>
      <w:szCs w:val="20"/>
    </w:rPr>
  </w:style>
  <w:style w:type="character" w:customStyle="1" w:styleId="Char1">
    <w:name w:val="Κείμενο σχολίου Char1"/>
    <w:basedOn w:val="DefaultParagraphFont"/>
    <w:uiPriority w:val="99"/>
    <w:semiHidden/>
    <w:rsid w:val="00833FA8"/>
    <w:rPr>
      <w:rFonts w:cs="Times New Roman"/>
      <w:sz w:val="20"/>
      <w:szCs w:val="20"/>
    </w:rPr>
  </w:style>
  <w:style w:type="table" w:customStyle="1" w:styleId="-11">
    <w:name w:val="Ανοιχτόχρωμη σκίαση - Έμφαση 11"/>
    <w:basedOn w:val="TableNormal"/>
    <w:next w:val="LightShading-Accent1"/>
    <w:uiPriority w:val="60"/>
    <w:rsid w:val="00833FA8"/>
    <w:pPr>
      <w:spacing w:after="0" w:line="240" w:lineRule="auto"/>
    </w:pPr>
    <w:rPr>
      <w:rFonts w:eastAsia="Times New Roman" w:cs="Times New Roman"/>
      <w:color w:val="365F91"/>
      <w:lang w:val="el-GR"/>
    </w:rPr>
    <w:tblPr>
      <w:tblStyleRowBandSize w:val="1"/>
      <w:tblStyleColBandSize w:val="1"/>
      <w:tblBorders>
        <w:top w:val="single" w:sz="8" w:space="0" w:color="4F81BD"/>
        <w:bottom w:val="single" w:sz="8" w:space="0" w:color="4F81BD"/>
      </w:tblBorders>
    </w:tblPr>
    <w:tblStylePr w:type="fir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table" w:customStyle="1" w:styleId="-21">
    <w:name w:val="Ανοιχτόχρωμη σκίαση - ΄Εμφαση 21"/>
    <w:basedOn w:val="TableNormal"/>
    <w:next w:val="LightShading-Accent2"/>
    <w:uiPriority w:val="60"/>
    <w:rsid w:val="00833FA8"/>
    <w:pPr>
      <w:spacing w:after="0" w:line="240" w:lineRule="auto"/>
    </w:pPr>
    <w:rPr>
      <w:rFonts w:eastAsia="Times New Roman" w:cs="Times New Roman"/>
      <w:color w:val="943634"/>
      <w:lang w:val="el-GR"/>
    </w:rPr>
    <w:tblPr>
      <w:tblStyleRowBandSize w:val="1"/>
      <w:tblStyleColBandSize w:val="1"/>
      <w:tblBorders>
        <w:top w:val="single" w:sz="8" w:space="0" w:color="C0504D"/>
        <w:bottom w:val="single" w:sz="8" w:space="0" w:color="C0504D"/>
      </w:tblBorders>
    </w:tblPr>
    <w:tblStylePr w:type="fir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la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left w:val="nil"/>
          <w:right w:val="nil"/>
          <w:insideH w:val="nil"/>
          <w:insideV w:val="nil"/>
        </w:tcBorders>
        <w:shd w:val="clear" w:color="auto" w:fill="EFD3D2"/>
      </w:tcPr>
    </w:tblStylePr>
  </w:style>
  <w:style w:type="table" w:customStyle="1" w:styleId="-51">
    <w:name w:val="Ανοιχτόχρωμη σκίαση - ΄Εμφαση 51"/>
    <w:basedOn w:val="TableNormal"/>
    <w:next w:val="LightShading-Accent5"/>
    <w:uiPriority w:val="60"/>
    <w:rsid w:val="00833FA8"/>
    <w:pPr>
      <w:spacing w:after="0" w:line="240" w:lineRule="auto"/>
    </w:pPr>
    <w:rPr>
      <w:rFonts w:eastAsia="Times New Roman" w:cs="Times New Roman"/>
      <w:color w:val="31849B"/>
      <w:lang w:val="el-GR"/>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31">
    <w:name w:val="Ανοιχτόχρωμη σκίαση - ΄Εμφαση 31"/>
    <w:basedOn w:val="TableNormal"/>
    <w:next w:val="LightShading-Accent3"/>
    <w:uiPriority w:val="60"/>
    <w:rsid w:val="00833FA8"/>
    <w:pPr>
      <w:spacing w:after="0" w:line="240" w:lineRule="auto"/>
    </w:pPr>
    <w:rPr>
      <w:rFonts w:eastAsia="Times New Roman" w:cs="Times New Roman"/>
      <w:color w:val="76923C"/>
      <w:lang w:val="el-GR"/>
    </w:rPr>
    <w:tblPr>
      <w:tblStyleRowBandSize w:val="1"/>
      <w:tblStyleColBandSize w:val="1"/>
      <w:tblBorders>
        <w:top w:val="single" w:sz="8" w:space="0" w:color="9BBB59"/>
        <w:bottom w:val="single" w:sz="8" w:space="0" w:color="9BBB59"/>
      </w:tblBorders>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410">
    <w:name w:val="Ανοιχτόχρωμο πλέγμα - ΄Εμφαση 41"/>
    <w:basedOn w:val="TableNormal"/>
    <w:next w:val="LightGrid-Accent4"/>
    <w:uiPriority w:val="62"/>
    <w:rsid w:val="00833FA8"/>
    <w:pPr>
      <w:spacing w:after="0" w:line="240" w:lineRule="auto"/>
    </w:pPr>
    <w:rPr>
      <w:rFonts w:eastAsia="Times New Roman" w:cs="Times New Roman"/>
      <w:lang w:val="el-GR"/>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pPr>
      <w:rPr>
        <w:rFonts w:ascii="Cambria" w:eastAsia="Times New Roman" w:hAnsi="Cambri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pPr>
      <w:rPr>
        <w:rFonts w:ascii="Cambria" w:eastAsia="Times New Roman" w:hAnsi="Cambri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rPr>
        <w:rFonts w:cs="Times New Roman"/>
      </w:rPr>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rPr>
        <w:rFonts w:cs="Times New Roman"/>
      </w:rPr>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rPr>
        <w:rFonts w:cs="Times New Roman"/>
      </w:rPr>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1-41">
    <w:name w:val="Μεσαίο πλέγμα 1 - ΄Εμφαση 41"/>
    <w:basedOn w:val="TableNormal"/>
    <w:next w:val="MediumGrid1-Accent4"/>
    <w:uiPriority w:val="67"/>
    <w:rsid w:val="00833FA8"/>
    <w:pPr>
      <w:spacing w:after="0" w:line="240" w:lineRule="auto"/>
    </w:pPr>
    <w:rPr>
      <w:rFonts w:eastAsia="Times New Roman" w:cs="Times New Roman"/>
      <w:lang w:val="el-GR"/>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rFonts w:cs="Times New Roman"/>
        <w:b/>
        <w:bCs/>
      </w:rPr>
    </w:tblStylePr>
    <w:tblStylePr w:type="lastRow">
      <w:rPr>
        <w:rFonts w:cs="Times New Roman"/>
        <w:b/>
        <w:bCs/>
      </w:rPr>
      <w:tblPr/>
      <w:tcPr>
        <w:tcBorders>
          <w:top w:val="single" w:sz="18" w:space="0" w:color="9F8AB9"/>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BFB1D0"/>
      </w:tcPr>
    </w:tblStylePr>
    <w:tblStylePr w:type="band1Horz">
      <w:rPr>
        <w:rFonts w:cs="Times New Roman"/>
      </w:rPr>
      <w:tblPr/>
      <w:tcPr>
        <w:shd w:val="clear" w:color="auto" w:fill="BFB1D0"/>
      </w:tcPr>
    </w:tblStylePr>
  </w:style>
  <w:style w:type="character" w:customStyle="1" w:styleId="Char70">
    <w:name w:val="Κεφαλίδα Char7"/>
    <w:basedOn w:val="DefaultParagraphFont"/>
    <w:uiPriority w:val="99"/>
    <w:locked/>
    <w:rsid w:val="00833FA8"/>
    <w:rPr>
      <w:rFonts w:cs="Times New Roman"/>
    </w:rPr>
  </w:style>
  <w:style w:type="character" w:customStyle="1" w:styleId="Char90">
    <w:name w:val="Κεφαλίδα Char9"/>
    <w:basedOn w:val="DefaultParagraphFont"/>
    <w:uiPriority w:val="99"/>
    <w:semiHidden/>
    <w:rsid w:val="00833FA8"/>
    <w:rPr>
      <w:rFonts w:cs="Times New Roman"/>
    </w:rPr>
  </w:style>
  <w:style w:type="character" w:customStyle="1" w:styleId="Char80">
    <w:name w:val="Κεφαλίδα Char8"/>
    <w:basedOn w:val="DefaultParagraphFont"/>
    <w:uiPriority w:val="99"/>
    <w:semiHidden/>
    <w:rsid w:val="00833FA8"/>
    <w:rPr>
      <w:rFonts w:cs="Times New Roman"/>
    </w:rPr>
  </w:style>
  <w:style w:type="character" w:customStyle="1" w:styleId="HeaderChar5">
    <w:name w:val="Header Char5"/>
    <w:basedOn w:val="DefaultParagraphFont"/>
    <w:uiPriority w:val="99"/>
    <w:semiHidden/>
    <w:rsid w:val="00833FA8"/>
    <w:rPr>
      <w:rFonts w:cs="Times New Roman"/>
    </w:rPr>
  </w:style>
  <w:style w:type="character" w:customStyle="1" w:styleId="Char50">
    <w:name w:val="Κεφαλίδα Char5"/>
    <w:basedOn w:val="DefaultParagraphFont"/>
    <w:uiPriority w:val="99"/>
    <w:semiHidden/>
    <w:rsid w:val="00833FA8"/>
    <w:rPr>
      <w:rFonts w:cs="Times New Roman"/>
    </w:rPr>
  </w:style>
  <w:style w:type="character" w:customStyle="1" w:styleId="Char60">
    <w:name w:val="Κεφαλίδα Char6"/>
    <w:basedOn w:val="DefaultParagraphFont"/>
    <w:uiPriority w:val="99"/>
    <w:semiHidden/>
    <w:rsid w:val="00833FA8"/>
    <w:rPr>
      <w:rFonts w:cs="Times New Roman"/>
    </w:rPr>
  </w:style>
  <w:style w:type="character" w:customStyle="1" w:styleId="HeaderChar3">
    <w:name w:val="Header Char3"/>
    <w:basedOn w:val="DefaultParagraphFont"/>
    <w:uiPriority w:val="99"/>
    <w:semiHidden/>
    <w:rsid w:val="00833FA8"/>
    <w:rPr>
      <w:rFonts w:cs="Times New Roman"/>
    </w:rPr>
  </w:style>
  <w:style w:type="character" w:customStyle="1" w:styleId="Char20">
    <w:name w:val="Κεφαλίδα Char2"/>
    <w:basedOn w:val="DefaultParagraphFont"/>
    <w:uiPriority w:val="99"/>
    <w:semiHidden/>
    <w:rsid w:val="00833FA8"/>
    <w:rPr>
      <w:rFonts w:cs="Times New Roman"/>
    </w:rPr>
  </w:style>
  <w:style w:type="character" w:customStyle="1" w:styleId="Char40">
    <w:name w:val="Κεφαλίδα Char4"/>
    <w:basedOn w:val="DefaultParagraphFont"/>
    <w:uiPriority w:val="99"/>
    <w:semiHidden/>
    <w:rsid w:val="00833FA8"/>
    <w:rPr>
      <w:rFonts w:cs="Times New Roman"/>
    </w:rPr>
  </w:style>
  <w:style w:type="character" w:customStyle="1" w:styleId="Char30">
    <w:name w:val="Κεφαλίδα Char3"/>
    <w:basedOn w:val="DefaultParagraphFont"/>
    <w:uiPriority w:val="99"/>
    <w:semiHidden/>
    <w:rsid w:val="00833FA8"/>
    <w:rPr>
      <w:rFonts w:cs="Times New Roman"/>
    </w:rPr>
  </w:style>
  <w:style w:type="character" w:customStyle="1" w:styleId="HeaderChar1">
    <w:name w:val="Header Char1"/>
    <w:basedOn w:val="DefaultParagraphFont"/>
    <w:uiPriority w:val="99"/>
    <w:semiHidden/>
    <w:rsid w:val="00833FA8"/>
    <w:rPr>
      <w:rFonts w:cs="Times New Roman"/>
    </w:rPr>
  </w:style>
  <w:style w:type="character" w:customStyle="1" w:styleId="HeaderChar2">
    <w:name w:val="Header Char2"/>
    <w:basedOn w:val="DefaultParagraphFont"/>
    <w:uiPriority w:val="99"/>
    <w:semiHidden/>
    <w:rsid w:val="00833FA8"/>
    <w:rPr>
      <w:rFonts w:cs="Times New Roman"/>
    </w:rPr>
  </w:style>
  <w:style w:type="character" w:customStyle="1" w:styleId="Char10">
    <w:name w:val="Κεφαλίδα Char1"/>
    <w:basedOn w:val="DefaultParagraphFont"/>
    <w:uiPriority w:val="99"/>
    <w:semiHidden/>
    <w:rsid w:val="00833FA8"/>
    <w:rPr>
      <w:rFonts w:cs="Times New Roman"/>
    </w:rPr>
  </w:style>
  <w:style w:type="character" w:styleId="PlaceholderText">
    <w:name w:val="Placeholder Text"/>
    <w:basedOn w:val="DefaultParagraphFont"/>
    <w:uiPriority w:val="99"/>
    <w:semiHidden/>
    <w:rsid w:val="00833FA8"/>
    <w:rPr>
      <w:rFonts w:cs="Times New Roman"/>
      <w:color w:val="808080"/>
    </w:rPr>
  </w:style>
  <w:style w:type="paragraph" w:customStyle="1" w:styleId="NormalWeb1">
    <w:name w:val="Normal (Web)1"/>
    <w:basedOn w:val="Normal"/>
    <w:next w:val="NormalWeb"/>
    <w:uiPriority w:val="99"/>
    <w:unhideWhenUsed/>
    <w:rsid w:val="00833FA8"/>
    <w:pPr>
      <w:spacing w:after="200" w:line="276" w:lineRule="auto"/>
    </w:pPr>
    <w:rPr>
      <w:rFonts w:ascii="Times New Roman" w:eastAsia="Calibri" w:hAnsi="Times New Roman" w:cs="Times New Roman"/>
      <w:sz w:val="24"/>
      <w:szCs w:val="24"/>
      <w:lang w:val="el-GR" w:eastAsia="en-US"/>
    </w:rPr>
  </w:style>
  <w:style w:type="table" w:customStyle="1" w:styleId="MediumShading1-Accent41">
    <w:name w:val="Medium Shading 1 - Accent 41"/>
    <w:basedOn w:val="TableNormal"/>
    <w:next w:val="MediumShading1-Accent4"/>
    <w:uiPriority w:val="63"/>
    <w:rsid w:val="00833FA8"/>
    <w:pPr>
      <w:spacing w:after="0" w:line="240" w:lineRule="auto"/>
    </w:pPr>
    <w:rPr>
      <w:lang w:val="el-GR"/>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MediumGrid2-Accent41">
    <w:name w:val="Medium Grid 2 - Accent 41"/>
    <w:basedOn w:val="TableNormal"/>
    <w:next w:val="MediumGrid2-Accent4"/>
    <w:uiPriority w:val="68"/>
    <w:rsid w:val="00833FA8"/>
    <w:pPr>
      <w:spacing w:after="0" w:line="240" w:lineRule="auto"/>
    </w:pPr>
    <w:rPr>
      <w:rFonts w:ascii="Cambria" w:eastAsia="Times New Roman" w:hAnsi="Cambria" w:cs="Times New Roman"/>
      <w:color w:val="000000"/>
      <w:lang w:val="el-GR"/>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character" w:customStyle="1" w:styleId="Heading1Char1">
    <w:name w:val="Heading 1 Char1"/>
    <w:basedOn w:val="DefaultParagraphFont"/>
    <w:uiPriority w:val="9"/>
    <w:rsid w:val="00833FA8"/>
    <w:rPr>
      <w:rFonts w:asciiTheme="majorHAnsi" w:eastAsiaTheme="majorEastAsia" w:hAnsiTheme="majorHAnsi" w:cstheme="majorBidi"/>
      <w:color w:val="365F91" w:themeColor="accent1" w:themeShade="BF"/>
      <w:sz w:val="32"/>
      <w:szCs w:val="32"/>
      <w:lang w:eastAsia="zh-CN"/>
    </w:rPr>
  </w:style>
  <w:style w:type="character" w:customStyle="1" w:styleId="Heading2Char1">
    <w:name w:val="Heading 2 Char1"/>
    <w:basedOn w:val="DefaultParagraphFont"/>
    <w:uiPriority w:val="9"/>
    <w:semiHidden/>
    <w:rsid w:val="00833FA8"/>
    <w:rPr>
      <w:rFonts w:asciiTheme="majorHAnsi" w:eastAsiaTheme="majorEastAsia" w:hAnsiTheme="majorHAnsi" w:cstheme="majorBidi"/>
      <w:color w:val="365F91" w:themeColor="accent1" w:themeShade="BF"/>
      <w:sz w:val="26"/>
      <w:szCs w:val="26"/>
      <w:lang w:eastAsia="zh-CN"/>
    </w:rPr>
  </w:style>
  <w:style w:type="character" w:customStyle="1" w:styleId="Heading3Char1">
    <w:name w:val="Heading 3 Char1"/>
    <w:basedOn w:val="DefaultParagraphFont"/>
    <w:uiPriority w:val="9"/>
    <w:semiHidden/>
    <w:rsid w:val="00833FA8"/>
    <w:rPr>
      <w:rFonts w:asciiTheme="majorHAnsi" w:eastAsiaTheme="majorEastAsia" w:hAnsiTheme="majorHAnsi" w:cstheme="majorBidi"/>
      <w:color w:val="243F60" w:themeColor="accent1" w:themeShade="7F"/>
      <w:sz w:val="24"/>
      <w:szCs w:val="24"/>
      <w:lang w:eastAsia="zh-CN"/>
    </w:rPr>
  </w:style>
  <w:style w:type="character" w:customStyle="1" w:styleId="Heading4Char1">
    <w:name w:val="Heading 4 Char1"/>
    <w:basedOn w:val="DefaultParagraphFont"/>
    <w:uiPriority w:val="9"/>
    <w:semiHidden/>
    <w:rsid w:val="00833FA8"/>
    <w:rPr>
      <w:rFonts w:asciiTheme="majorHAnsi" w:eastAsiaTheme="majorEastAsia" w:hAnsiTheme="majorHAnsi" w:cstheme="majorBidi"/>
      <w:i/>
      <w:iCs/>
      <w:color w:val="365F91" w:themeColor="accent1" w:themeShade="BF"/>
      <w:sz w:val="20"/>
      <w:szCs w:val="20"/>
      <w:lang w:eastAsia="zh-CN"/>
    </w:rPr>
  </w:style>
  <w:style w:type="character" w:customStyle="1" w:styleId="Heading5Char1">
    <w:name w:val="Heading 5 Char1"/>
    <w:basedOn w:val="DefaultParagraphFont"/>
    <w:uiPriority w:val="9"/>
    <w:semiHidden/>
    <w:rsid w:val="00833FA8"/>
    <w:rPr>
      <w:rFonts w:asciiTheme="majorHAnsi" w:eastAsiaTheme="majorEastAsia" w:hAnsiTheme="majorHAnsi" w:cstheme="majorBidi"/>
      <w:color w:val="365F91" w:themeColor="accent1" w:themeShade="BF"/>
      <w:sz w:val="20"/>
      <w:szCs w:val="20"/>
      <w:lang w:eastAsia="zh-CN"/>
    </w:rPr>
  </w:style>
  <w:style w:type="character" w:customStyle="1" w:styleId="Heading6Char1">
    <w:name w:val="Heading 6 Char1"/>
    <w:basedOn w:val="DefaultParagraphFont"/>
    <w:uiPriority w:val="9"/>
    <w:semiHidden/>
    <w:rsid w:val="00833FA8"/>
    <w:rPr>
      <w:rFonts w:asciiTheme="majorHAnsi" w:eastAsiaTheme="majorEastAsia" w:hAnsiTheme="majorHAnsi" w:cstheme="majorBidi"/>
      <w:color w:val="243F60" w:themeColor="accent1" w:themeShade="7F"/>
      <w:sz w:val="20"/>
      <w:szCs w:val="20"/>
      <w:lang w:eastAsia="zh-CN"/>
    </w:rPr>
  </w:style>
  <w:style w:type="character" w:customStyle="1" w:styleId="Heading7Char1">
    <w:name w:val="Heading 7 Char1"/>
    <w:basedOn w:val="DefaultParagraphFont"/>
    <w:uiPriority w:val="9"/>
    <w:semiHidden/>
    <w:rsid w:val="00833FA8"/>
    <w:rPr>
      <w:rFonts w:asciiTheme="majorHAnsi" w:eastAsiaTheme="majorEastAsia" w:hAnsiTheme="majorHAnsi" w:cstheme="majorBidi"/>
      <w:i/>
      <w:iCs/>
      <w:color w:val="243F60" w:themeColor="accent1" w:themeShade="7F"/>
      <w:sz w:val="20"/>
      <w:szCs w:val="20"/>
      <w:lang w:eastAsia="zh-CN"/>
    </w:rPr>
  </w:style>
  <w:style w:type="character" w:customStyle="1" w:styleId="Heading8Char1">
    <w:name w:val="Heading 8 Char1"/>
    <w:basedOn w:val="DefaultParagraphFont"/>
    <w:uiPriority w:val="9"/>
    <w:semiHidden/>
    <w:rsid w:val="00833FA8"/>
    <w:rPr>
      <w:rFonts w:asciiTheme="majorHAnsi" w:eastAsiaTheme="majorEastAsia" w:hAnsiTheme="majorHAnsi" w:cstheme="majorBidi"/>
      <w:color w:val="272727" w:themeColor="text1" w:themeTint="D8"/>
      <w:sz w:val="21"/>
      <w:szCs w:val="21"/>
      <w:lang w:eastAsia="zh-CN"/>
    </w:rPr>
  </w:style>
  <w:style w:type="character" w:customStyle="1" w:styleId="Heading9Char1">
    <w:name w:val="Heading 9 Char1"/>
    <w:basedOn w:val="DefaultParagraphFont"/>
    <w:uiPriority w:val="9"/>
    <w:semiHidden/>
    <w:rsid w:val="00833FA8"/>
    <w:rPr>
      <w:rFonts w:asciiTheme="majorHAnsi" w:eastAsiaTheme="majorEastAsia" w:hAnsiTheme="majorHAnsi" w:cstheme="majorBidi"/>
      <w:i/>
      <w:iCs/>
      <w:color w:val="272727" w:themeColor="text1" w:themeTint="D8"/>
      <w:sz w:val="21"/>
      <w:szCs w:val="21"/>
      <w:lang w:eastAsia="zh-CN"/>
    </w:rPr>
  </w:style>
  <w:style w:type="paragraph" w:styleId="BalloonText">
    <w:name w:val="Balloon Text"/>
    <w:basedOn w:val="Normal"/>
    <w:link w:val="BalloonTextChar1"/>
    <w:uiPriority w:val="99"/>
    <w:semiHidden/>
    <w:unhideWhenUsed/>
    <w:rsid w:val="00833FA8"/>
    <w:rPr>
      <w:rFonts w:ascii="Segoe UI" w:hAnsi="Segoe UI" w:cs="Segoe UI"/>
      <w:sz w:val="18"/>
      <w:szCs w:val="18"/>
    </w:rPr>
  </w:style>
  <w:style w:type="character" w:customStyle="1" w:styleId="BalloonTextChar1">
    <w:name w:val="Balloon Text Char1"/>
    <w:basedOn w:val="DefaultParagraphFont"/>
    <w:link w:val="BalloonText"/>
    <w:uiPriority w:val="99"/>
    <w:semiHidden/>
    <w:rsid w:val="00833FA8"/>
    <w:rPr>
      <w:rFonts w:ascii="Segoe UI" w:eastAsia="SimSun" w:hAnsi="Segoe UI" w:cs="Segoe UI"/>
      <w:sz w:val="18"/>
      <w:szCs w:val="18"/>
      <w:lang w:eastAsia="zh-CN"/>
    </w:rPr>
  </w:style>
  <w:style w:type="table" w:styleId="TableGrid">
    <w:name w:val="Table Grid"/>
    <w:basedOn w:val="TableNormal"/>
    <w:uiPriority w:val="59"/>
    <w:rsid w:val="00833F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unhideWhenUsed/>
    <w:rsid w:val="00833FA8"/>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4">
    <w:name w:val="Light Shading Accent 4"/>
    <w:basedOn w:val="TableNormal"/>
    <w:uiPriority w:val="60"/>
    <w:semiHidden/>
    <w:unhideWhenUsed/>
    <w:rsid w:val="00833FA8"/>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MediumShading2-Accent4">
    <w:name w:val="Medium Shading 2 Accent 4"/>
    <w:basedOn w:val="TableNormal"/>
    <w:uiPriority w:val="64"/>
    <w:semiHidden/>
    <w:unhideWhenUsed/>
    <w:rsid w:val="00833FA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1-Accent6">
    <w:name w:val="Medium Shading 1 Accent 6"/>
    <w:basedOn w:val="TableNormal"/>
    <w:uiPriority w:val="63"/>
    <w:semiHidden/>
    <w:unhideWhenUsed/>
    <w:rsid w:val="00833FA8"/>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List2-Accent5">
    <w:name w:val="Medium List 2 Accent 5"/>
    <w:basedOn w:val="TableNormal"/>
    <w:uiPriority w:val="66"/>
    <w:semiHidden/>
    <w:unhideWhenUsed/>
    <w:rsid w:val="00833FA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character" w:styleId="Hyperlink">
    <w:name w:val="Hyperlink"/>
    <w:basedOn w:val="DefaultParagraphFont"/>
    <w:uiPriority w:val="99"/>
    <w:unhideWhenUsed/>
    <w:rsid w:val="00833FA8"/>
    <w:rPr>
      <w:color w:val="0000FF" w:themeColor="hyperlink"/>
      <w:u w:val="single"/>
    </w:rPr>
  </w:style>
  <w:style w:type="paragraph" w:styleId="CommentText">
    <w:name w:val="annotation text"/>
    <w:basedOn w:val="Normal"/>
    <w:link w:val="CommentTextChar6"/>
    <w:uiPriority w:val="99"/>
    <w:unhideWhenUsed/>
    <w:rsid w:val="00833FA8"/>
  </w:style>
  <w:style w:type="character" w:customStyle="1" w:styleId="CommentTextChar6">
    <w:name w:val="Comment Text Char6"/>
    <w:basedOn w:val="DefaultParagraphFont"/>
    <w:link w:val="CommentText"/>
    <w:uiPriority w:val="99"/>
    <w:semiHidden/>
    <w:rsid w:val="00833FA8"/>
    <w:rPr>
      <w:rFonts w:ascii="Blake" w:eastAsia="SimSun" w:hAnsi="Blake" w:cs="Blake"/>
      <w:sz w:val="20"/>
      <w:szCs w:val="20"/>
      <w:lang w:eastAsia="zh-CN"/>
    </w:rPr>
  </w:style>
  <w:style w:type="paragraph" w:styleId="CommentSubject">
    <w:name w:val="annotation subject"/>
    <w:basedOn w:val="CommentText"/>
    <w:next w:val="CommentText"/>
    <w:link w:val="CommentSubjectChar"/>
    <w:uiPriority w:val="99"/>
    <w:semiHidden/>
    <w:unhideWhenUsed/>
    <w:rsid w:val="00833FA8"/>
    <w:rPr>
      <w:rFonts w:asciiTheme="minorHAnsi" w:eastAsia="Times New Roman" w:hAnsiTheme="minorHAnsi" w:cstheme="minorBidi"/>
      <w:b/>
      <w:bCs/>
      <w:lang w:eastAsia="en-US"/>
    </w:rPr>
  </w:style>
  <w:style w:type="character" w:customStyle="1" w:styleId="CommentSubjectChar1">
    <w:name w:val="Comment Subject Char1"/>
    <w:basedOn w:val="CommentTextChar6"/>
    <w:uiPriority w:val="99"/>
    <w:semiHidden/>
    <w:rsid w:val="00833FA8"/>
    <w:rPr>
      <w:rFonts w:ascii="Blake" w:eastAsia="SimSun" w:hAnsi="Blake" w:cs="Blake"/>
      <w:b/>
      <w:bCs/>
      <w:sz w:val="20"/>
      <w:szCs w:val="20"/>
      <w:lang w:eastAsia="zh-CN"/>
    </w:rPr>
  </w:style>
  <w:style w:type="table" w:styleId="LightShading-Accent2">
    <w:name w:val="Light Shading Accent 2"/>
    <w:basedOn w:val="TableNormal"/>
    <w:uiPriority w:val="60"/>
    <w:semiHidden/>
    <w:unhideWhenUsed/>
    <w:rsid w:val="00833FA8"/>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semiHidden/>
    <w:unhideWhenUsed/>
    <w:rsid w:val="00833FA8"/>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5">
    <w:name w:val="Light Shading Accent 5"/>
    <w:basedOn w:val="TableNormal"/>
    <w:uiPriority w:val="60"/>
    <w:semiHidden/>
    <w:unhideWhenUsed/>
    <w:rsid w:val="00833FA8"/>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1">
    <w:name w:val="Light Shading Accent 1"/>
    <w:basedOn w:val="TableNormal"/>
    <w:uiPriority w:val="60"/>
    <w:semiHidden/>
    <w:unhideWhenUsed/>
    <w:rsid w:val="00833FA8"/>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Grid-Accent4">
    <w:name w:val="Light Grid Accent 4"/>
    <w:basedOn w:val="TableNormal"/>
    <w:uiPriority w:val="62"/>
    <w:semiHidden/>
    <w:unhideWhenUsed/>
    <w:rsid w:val="00833FA8"/>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MediumGrid1-Accent4">
    <w:name w:val="Medium Grid 1 Accent 4"/>
    <w:basedOn w:val="TableNormal"/>
    <w:uiPriority w:val="67"/>
    <w:semiHidden/>
    <w:unhideWhenUsed/>
    <w:rsid w:val="00833FA8"/>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paragraph" w:styleId="Title">
    <w:name w:val="Title"/>
    <w:basedOn w:val="Normal"/>
    <w:next w:val="Normal"/>
    <w:link w:val="TitleChar"/>
    <w:uiPriority w:val="10"/>
    <w:qFormat/>
    <w:rsid w:val="00833FA8"/>
    <w:pPr>
      <w:contextualSpacing/>
    </w:pPr>
    <w:rPr>
      <w:rFonts w:ascii="Cambria" w:eastAsia="Times New Roman" w:hAnsi="Cambria" w:cs="Times New Roman"/>
      <w:color w:val="17365D"/>
      <w:spacing w:val="5"/>
      <w:kern w:val="28"/>
      <w:sz w:val="52"/>
      <w:szCs w:val="52"/>
      <w:lang w:eastAsia="en-US"/>
    </w:rPr>
  </w:style>
  <w:style w:type="character" w:customStyle="1" w:styleId="TitleChar1">
    <w:name w:val="Title Char1"/>
    <w:basedOn w:val="DefaultParagraphFont"/>
    <w:uiPriority w:val="10"/>
    <w:rsid w:val="00833FA8"/>
    <w:rPr>
      <w:rFonts w:asciiTheme="majorHAnsi" w:eastAsiaTheme="majorEastAsia" w:hAnsiTheme="majorHAnsi" w:cstheme="majorBidi"/>
      <w:spacing w:val="-10"/>
      <w:kern w:val="28"/>
      <w:sz w:val="56"/>
      <w:szCs w:val="56"/>
      <w:lang w:eastAsia="zh-CN"/>
    </w:rPr>
  </w:style>
  <w:style w:type="paragraph" w:styleId="Subtitle">
    <w:name w:val="Subtitle"/>
    <w:basedOn w:val="Normal"/>
    <w:next w:val="Normal"/>
    <w:link w:val="SubtitleChar"/>
    <w:uiPriority w:val="11"/>
    <w:qFormat/>
    <w:rsid w:val="00833FA8"/>
    <w:pPr>
      <w:numPr>
        <w:ilvl w:val="1"/>
      </w:numPr>
      <w:spacing w:after="160"/>
    </w:pPr>
    <w:rPr>
      <w:rFonts w:ascii="Cambria" w:eastAsia="Times New Roman" w:hAnsi="Cambria" w:cs="Times New Roman"/>
      <w:i/>
      <w:iCs/>
      <w:color w:val="4F81BD"/>
      <w:spacing w:val="15"/>
      <w:sz w:val="24"/>
      <w:szCs w:val="24"/>
      <w:lang w:eastAsia="en-US"/>
    </w:rPr>
  </w:style>
  <w:style w:type="character" w:customStyle="1" w:styleId="SubtitleChar1">
    <w:name w:val="Subtitle Char1"/>
    <w:basedOn w:val="DefaultParagraphFont"/>
    <w:uiPriority w:val="11"/>
    <w:rsid w:val="00833FA8"/>
    <w:rPr>
      <w:rFonts w:eastAsiaTheme="minorEastAsia"/>
      <w:color w:val="5A5A5A" w:themeColor="text1" w:themeTint="A5"/>
      <w:spacing w:val="15"/>
      <w:lang w:eastAsia="zh-CN"/>
    </w:rPr>
  </w:style>
  <w:style w:type="paragraph" w:styleId="NoSpacing">
    <w:name w:val="No Spacing"/>
    <w:uiPriority w:val="1"/>
    <w:qFormat/>
    <w:rsid w:val="00833FA8"/>
    <w:pPr>
      <w:spacing w:after="0" w:line="240" w:lineRule="auto"/>
    </w:pPr>
    <w:rPr>
      <w:rFonts w:ascii="Blake" w:hAnsi="Blake" w:cs="Blake"/>
      <w:sz w:val="20"/>
      <w:szCs w:val="20"/>
      <w:lang w:eastAsia="zh-CN"/>
    </w:rPr>
  </w:style>
  <w:style w:type="paragraph" w:styleId="Quote">
    <w:name w:val="Quote"/>
    <w:basedOn w:val="Normal"/>
    <w:next w:val="Normal"/>
    <w:link w:val="QuoteChar"/>
    <w:uiPriority w:val="29"/>
    <w:qFormat/>
    <w:rsid w:val="00833FA8"/>
    <w:pPr>
      <w:spacing w:before="200" w:after="160"/>
      <w:ind w:left="864" w:right="864"/>
      <w:jc w:val="center"/>
    </w:pPr>
    <w:rPr>
      <w:rFonts w:asciiTheme="minorHAnsi" w:eastAsia="Times New Roman" w:hAnsiTheme="minorHAnsi" w:cstheme="minorBidi"/>
      <w:i/>
      <w:iCs/>
      <w:color w:val="000000"/>
      <w:sz w:val="22"/>
      <w:szCs w:val="22"/>
      <w:lang w:eastAsia="en-US"/>
    </w:rPr>
  </w:style>
  <w:style w:type="character" w:customStyle="1" w:styleId="QuoteChar1">
    <w:name w:val="Quote Char1"/>
    <w:basedOn w:val="DefaultParagraphFont"/>
    <w:uiPriority w:val="29"/>
    <w:rsid w:val="00833FA8"/>
    <w:rPr>
      <w:rFonts w:ascii="Blake" w:eastAsia="SimSun" w:hAnsi="Blake" w:cs="Blake"/>
      <w:i/>
      <w:iCs/>
      <w:color w:val="404040" w:themeColor="text1" w:themeTint="BF"/>
      <w:sz w:val="20"/>
      <w:szCs w:val="20"/>
      <w:lang w:eastAsia="zh-CN"/>
    </w:rPr>
  </w:style>
  <w:style w:type="paragraph" w:styleId="IntenseQuote">
    <w:name w:val="Intense Quote"/>
    <w:basedOn w:val="Normal"/>
    <w:next w:val="Normal"/>
    <w:link w:val="IntenseQuoteChar"/>
    <w:uiPriority w:val="30"/>
    <w:qFormat/>
    <w:rsid w:val="00833FA8"/>
    <w:pPr>
      <w:pBdr>
        <w:top w:val="single" w:sz="4" w:space="10" w:color="4F81BD" w:themeColor="accent1"/>
        <w:bottom w:val="single" w:sz="4" w:space="10" w:color="4F81BD" w:themeColor="accent1"/>
      </w:pBdr>
      <w:spacing w:before="360" w:after="360"/>
      <w:ind w:left="864" w:right="864"/>
      <w:jc w:val="center"/>
    </w:pPr>
    <w:rPr>
      <w:rFonts w:asciiTheme="minorHAnsi" w:eastAsia="Times New Roman" w:hAnsiTheme="minorHAnsi" w:cstheme="minorBidi"/>
      <w:b/>
      <w:bCs/>
      <w:i/>
      <w:iCs/>
      <w:color w:val="4F81BD"/>
      <w:sz w:val="22"/>
      <w:szCs w:val="22"/>
      <w:lang w:eastAsia="en-US"/>
    </w:rPr>
  </w:style>
  <w:style w:type="character" w:customStyle="1" w:styleId="IntenseQuoteChar1">
    <w:name w:val="Intense Quote Char1"/>
    <w:basedOn w:val="DefaultParagraphFont"/>
    <w:uiPriority w:val="30"/>
    <w:rsid w:val="00833FA8"/>
    <w:rPr>
      <w:rFonts w:ascii="Blake" w:eastAsia="SimSun" w:hAnsi="Blake" w:cs="Blake"/>
      <w:i/>
      <w:iCs/>
      <w:color w:val="4F81BD" w:themeColor="accent1"/>
      <w:sz w:val="20"/>
      <w:szCs w:val="20"/>
      <w:lang w:eastAsia="zh-CN"/>
    </w:rPr>
  </w:style>
  <w:style w:type="character" w:styleId="SubtleEmphasis">
    <w:name w:val="Subtle Emphasis"/>
    <w:basedOn w:val="DefaultParagraphFont"/>
    <w:uiPriority w:val="19"/>
    <w:qFormat/>
    <w:rsid w:val="00833FA8"/>
    <w:rPr>
      <w:i/>
      <w:iCs/>
      <w:color w:val="404040" w:themeColor="text1" w:themeTint="BF"/>
    </w:rPr>
  </w:style>
  <w:style w:type="character" w:styleId="IntenseEmphasis">
    <w:name w:val="Intense Emphasis"/>
    <w:basedOn w:val="DefaultParagraphFont"/>
    <w:uiPriority w:val="21"/>
    <w:qFormat/>
    <w:rsid w:val="00833FA8"/>
    <w:rPr>
      <w:i/>
      <w:iCs/>
      <w:color w:val="4F81BD" w:themeColor="accent1"/>
    </w:rPr>
  </w:style>
  <w:style w:type="character" w:styleId="SubtleReference">
    <w:name w:val="Subtle Reference"/>
    <w:basedOn w:val="DefaultParagraphFont"/>
    <w:uiPriority w:val="31"/>
    <w:qFormat/>
    <w:rsid w:val="00833FA8"/>
    <w:rPr>
      <w:smallCaps/>
      <w:color w:val="5A5A5A" w:themeColor="text1" w:themeTint="A5"/>
    </w:rPr>
  </w:style>
  <w:style w:type="character" w:styleId="IntenseReference">
    <w:name w:val="Intense Reference"/>
    <w:basedOn w:val="DefaultParagraphFont"/>
    <w:uiPriority w:val="32"/>
    <w:qFormat/>
    <w:rsid w:val="00833FA8"/>
    <w:rPr>
      <w:b/>
      <w:bCs/>
      <w:smallCaps/>
      <w:color w:val="4F81BD" w:themeColor="accent1"/>
      <w:spacing w:val="5"/>
    </w:rPr>
  </w:style>
  <w:style w:type="paragraph" w:styleId="FootnoteText">
    <w:name w:val="footnote text"/>
    <w:basedOn w:val="Normal"/>
    <w:link w:val="FootnoteTextChar1"/>
    <w:uiPriority w:val="99"/>
    <w:semiHidden/>
    <w:unhideWhenUsed/>
    <w:rsid w:val="00833FA8"/>
  </w:style>
  <w:style w:type="character" w:customStyle="1" w:styleId="FootnoteTextChar1">
    <w:name w:val="Footnote Text Char1"/>
    <w:basedOn w:val="DefaultParagraphFont"/>
    <w:link w:val="FootnoteText"/>
    <w:uiPriority w:val="99"/>
    <w:semiHidden/>
    <w:rsid w:val="00833FA8"/>
    <w:rPr>
      <w:rFonts w:ascii="Blake" w:eastAsia="SimSun" w:hAnsi="Blake" w:cs="Blake"/>
      <w:sz w:val="20"/>
      <w:szCs w:val="20"/>
      <w:lang w:eastAsia="zh-CN"/>
    </w:rPr>
  </w:style>
  <w:style w:type="paragraph" w:styleId="Header">
    <w:name w:val="header"/>
    <w:basedOn w:val="Normal"/>
    <w:link w:val="HeaderChar6"/>
    <w:uiPriority w:val="99"/>
    <w:unhideWhenUsed/>
    <w:rsid w:val="00833FA8"/>
    <w:pPr>
      <w:tabs>
        <w:tab w:val="center" w:pos="4153"/>
        <w:tab w:val="right" w:pos="8306"/>
      </w:tabs>
    </w:pPr>
  </w:style>
  <w:style w:type="character" w:customStyle="1" w:styleId="HeaderChar6">
    <w:name w:val="Header Char6"/>
    <w:basedOn w:val="DefaultParagraphFont"/>
    <w:link w:val="Header"/>
    <w:uiPriority w:val="99"/>
    <w:rsid w:val="00833FA8"/>
    <w:rPr>
      <w:rFonts w:ascii="Blake" w:eastAsia="SimSun" w:hAnsi="Blake" w:cs="Blake"/>
      <w:sz w:val="20"/>
      <w:szCs w:val="20"/>
      <w:lang w:eastAsia="zh-CN"/>
    </w:rPr>
  </w:style>
  <w:style w:type="paragraph" w:styleId="Footer">
    <w:name w:val="footer"/>
    <w:basedOn w:val="Normal"/>
    <w:link w:val="FooterChar1"/>
    <w:uiPriority w:val="99"/>
    <w:unhideWhenUsed/>
    <w:rsid w:val="00833FA8"/>
    <w:pPr>
      <w:tabs>
        <w:tab w:val="center" w:pos="4153"/>
        <w:tab w:val="right" w:pos="8306"/>
      </w:tabs>
    </w:pPr>
  </w:style>
  <w:style w:type="character" w:customStyle="1" w:styleId="FooterChar1">
    <w:name w:val="Footer Char1"/>
    <w:basedOn w:val="DefaultParagraphFont"/>
    <w:link w:val="Footer"/>
    <w:uiPriority w:val="99"/>
    <w:rsid w:val="00833FA8"/>
    <w:rPr>
      <w:rFonts w:ascii="Blake" w:eastAsia="SimSun" w:hAnsi="Blake" w:cs="Blake"/>
      <w:sz w:val="20"/>
      <w:szCs w:val="20"/>
      <w:lang w:eastAsia="zh-CN"/>
    </w:rPr>
  </w:style>
  <w:style w:type="paragraph" w:styleId="NormalWeb">
    <w:name w:val="Normal (Web)"/>
    <w:basedOn w:val="Normal"/>
    <w:uiPriority w:val="99"/>
    <w:unhideWhenUsed/>
    <w:rsid w:val="00833FA8"/>
    <w:rPr>
      <w:rFonts w:ascii="Times New Roman" w:hAnsi="Times New Roman" w:cs="Times New Roman"/>
      <w:sz w:val="24"/>
      <w:szCs w:val="24"/>
    </w:rPr>
  </w:style>
  <w:style w:type="table" w:styleId="MediumShading1-Accent4">
    <w:name w:val="Medium Shading 1 Accent 4"/>
    <w:basedOn w:val="TableNormal"/>
    <w:uiPriority w:val="63"/>
    <w:semiHidden/>
    <w:unhideWhenUsed/>
    <w:rsid w:val="00833FA8"/>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Grid2-Accent4">
    <w:name w:val="Medium Grid 2 Accent 4"/>
    <w:basedOn w:val="TableNormal"/>
    <w:uiPriority w:val="68"/>
    <w:semiHidden/>
    <w:unhideWhenUsed/>
    <w:rsid w:val="00833FA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paragraph" w:styleId="EndnoteText">
    <w:name w:val="endnote text"/>
    <w:basedOn w:val="Normal"/>
    <w:link w:val="EndnoteTextChar"/>
    <w:uiPriority w:val="99"/>
    <w:semiHidden/>
    <w:unhideWhenUsed/>
    <w:rsid w:val="00BD4230"/>
  </w:style>
  <w:style w:type="character" w:customStyle="1" w:styleId="EndnoteTextChar">
    <w:name w:val="Endnote Text Char"/>
    <w:basedOn w:val="DefaultParagraphFont"/>
    <w:link w:val="EndnoteText"/>
    <w:uiPriority w:val="99"/>
    <w:semiHidden/>
    <w:rsid w:val="00BD4230"/>
    <w:rPr>
      <w:rFonts w:ascii="Blake" w:eastAsia="SimSun" w:hAnsi="Blake" w:cs="Blake"/>
      <w:sz w:val="20"/>
      <w:szCs w:val="20"/>
      <w:lang w:eastAsia="zh-CN"/>
    </w:rPr>
  </w:style>
  <w:style w:type="character" w:styleId="EndnoteReference">
    <w:name w:val="endnote reference"/>
    <w:basedOn w:val="DefaultParagraphFont"/>
    <w:uiPriority w:val="99"/>
    <w:semiHidden/>
    <w:unhideWhenUsed/>
    <w:rsid w:val="00BD4230"/>
    <w:rPr>
      <w:vertAlign w:val="superscript"/>
    </w:rPr>
  </w:style>
  <w:style w:type="paragraph" w:styleId="Bibliography">
    <w:name w:val="Bibliography"/>
    <w:basedOn w:val="Normal"/>
    <w:next w:val="Normal"/>
    <w:uiPriority w:val="37"/>
    <w:unhideWhenUsed/>
    <w:rsid w:val="00BD4230"/>
  </w:style>
  <w:style w:type="table" w:styleId="GridTable1Light-Accent4">
    <w:name w:val="Grid Table 1 Light Accent 4"/>
    <w:basedOn w:val="TableNormal"/>
    <w:uiPriority w:val="46"/>
    <w:rsid w:val="002745E6"/>
    <w:pPr>
      <w:spacing w:after="0" w:line="240" w:lineRule="auto"/>
    </w:pPr>
    <w:tblPr>
      <w:tblStyleRowBandSize w:val="1"/>
      <w:tblStyleColBandSize w:val="1"/>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 w:type="character" w:customStyle="1" w:styleId="jrnl">
    <w:name w:val="jrnl"/>
    <w:basedOn w:val="DefaultParagraphFont"/>
    <w:rsid w:val="005F63E6"/>
  </w:style>
  <w:style w:type="paragraph" w:customStyle="1" w:styleId="Default">
    <w:name w:val="Default"/>
    <w:rsid w:val="007E3FD2"/>
    <w:pPr>
      <w:autoSpaceDE w:val="0"/>
      <w:autoSpaceDN w:val="0"/>
      <w:adjustRightInd w:val="0"/>
      <w:spacing w:after="0" w:line="240" w:lineRule="auto"/>
    </w:pPr>
    <w:rPr>
      <w:rFonts w:ascii="Arial" w:hAnsi="Arial" w:cs="Arial"/>
      <w:color w:val="000000"/>
      <w:sz w:val="24"/>
      <w:szCs w:val="24"/>
    </w:rPr>
  </w:style>
  <w:style w:type="table" w:styleId="GridTable3-Accent4">
    <w:name w:val="Grid Table 3 Accent 4"/>
    <w:basedOn w:val="TableNormal"/>
    <w:uiPriority w:val="48"/>
    <w:rsid w:val="00306B69"/>
    <w:pPr>
      <w:spacing w:after="0"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DFEC" w:themeFill="accent4" w:themeFillTint="33"/>
      </w:tcPr>
    </w:tblStylePr>
    <w:tblStylePr w:type="band1Horz">
      <w:tblPr/>
      <w:tcPr>
        <w:shd w:val="clear" w:color="auto" w:fill="E5DFEC" w:themeFill="accent4" w:themeFillTint="33"/>
      </w:tcPr>
    </w:tblStylePr>
    <w:tblStylePr w:type="neCell">
      <w:tblPr/>
      <w:tcPr>
        <w:tcBorders>
          <w:bottom w:val="single" w:sz="4" w:space="0" w:color="B2A1C7" w:themeColor="accent4" w:themeTint="99"/>
        </w:tcBorders>
      </w:tcPr>
    </w:tblStylePr>
    <w:tblStylePr w:type="nwCell">
      <w:tblPr/>
      <w:tcPr>
        <w:tcBorders>
          <w:bottom w:val="single" w:sz="4" w:space="0" w:color="B2A1C7" w:themeColor="accent4" w:themeTint="99"/>
        </w:tcBorders>
      </w:tcPr>
    </w:tblStylePr>
    <w:tblStylePr w:type="seCell">
      <w:tblPr/>
      <w:tcPr>
        <w:tcBorders>
          <w:top w:val="single" w:sz="4" w:space="0" w:color="B2A1C7" w:themeColor="accent4" w:themeTint="99"/>
        </w:tcBorders>
      </w:tcPr>
    </w:tblStylePr>
    <w:tblStylePr w:type="swCell">
      <w:tblPr/>
      <w:tcPr>
        <w:tcBorders>
          <w:top w:val="single" w:sz="4" w:space="0" w:color="B2A1C7" w:themeColor="accent4" w:themeTint="99"/>
        </w:tcBorders>
      </w:tcPr>
    </w:tblStylePr>
  </w:style>
  <w:style w:type="numbering" w:customStyle="1" w:styleId="NoList2">
    <w:name w:val="No List2"/>
    <w:next w:val="NoList"/>
    <w:uiPriority w:val="99"/>
    <w:semiHidden/>
    <w:unhideWhenUsed/>
    <w:rsid w:val="003251CA"/>
  </w:style>
  <w:style w:type="numbering" w:customStyle="1" w:styleId="NoList11">
    <w:name w:val="No List11"/>
    <w:next w:val="NoList"/>
    <w:uiPriority w:val="99"/>
    <w:semiHidden/>
    <w:unhideWhenUsed/>
    <w:rsid w:val="003251CA"/>
  </w:style>
  <w:style w:type="paragraph" w:customStyle="1" w:styleId="articledoi1">
    <w:name w:val="articledoi1"/>
    <w:basedOn w:val="Normal"/>
    <w:rsid w:val="003251CA"/>
    <w:pPr>
      <w:pBdr>
        <w:right w:val="single" w:sz="6" w:space="6" w:color="DCDCDC"/>
      </w:pBdr>
      <w:spacing w:before="100" w:beforeAutospacing="1"/>
      <w:ind w:right="120"/>
    </w:pPr>
    <w:rPr>
      <w:rFonts w:ascii="Times New Roman" w:eastAsia="Times New Roman" w:hAnsi="Times New Roman" w:cs="Times New Roman"/>
      <w:color w:val="666666"/>
      <w:sz w:val="24"/>
      <w:szCs w:val="24"/>
      <w:lang w:eastAsia="en-GB"/>
    </w:rPr>
  </w:style>
  <w:style w:type="character" w:customStyle="1" w:styleId="journaltitle2">
    <w:name w:val="journaltitle2"/>
    <w:basedOn w:val="DefaultParagraphFont"/>
    <w:rsid w:val="003251CA"/>
    <w:rPr>
      <w:i/>
      <w:iCs/>
      <w:vanish w:val="0"/>
      <w:webHidden w:val="0"/>
      <w:specVanish w:val="0"/>
    </w:rPr>
  </w:style>
  <w:style w:type="character" w:customStyle="1" w:styleId="articlecitationyear1">
    <w:name w:val="articlecitation_year1"/>
    <w:basedOn w:val="DefaultParagraphFont"/>
    <w:rsid w:val="003251CA"/>
    <w:rPr>
      <w:vanish w:val="0"/>
      <w:webHidden w:val="0"/>
      <w:specVanish w:val="0"/>
    </w:rPr>
  </w:style>
  <w:style w:type="character" w:customStyle="1" w:styleId="apple-converted-space">
    <w:name w:val="apple-converted-space"/>
    <w:basedOn w:val="DefaultParagraphFont"/>
    <w:rsid w:val="003251CA"/>
  </w:style>
  <w:style w:type="paragraph" w:styleId="Revision">
    <w:name w:val="Revision"/>
    <w:hidden/>
    <w:uiPriority w:val="99"/>
    <w:semiHidden/>
    <w:rsid w:val="003251CA"/>
    <w:pPr>
      <w:spacing w:after="0" w:line="240" w:lineRule="auto"/>
    </w:pPr>
  </w:style>
  <w:style w:type="character" w:styleId="FollowedHyperlink">
    <w:name w:val="FollowedHyperlink"/>
    <w:basedOn w:val="DefaultParagraphFont"/>
    <w:uiPriority w:val="99"/>
    <w:semiHidden/>
    <w:unhideWhenUsed/>
    <w:rsid w:val="003251CA"/>
    <w:rPr>
      <w:color w:val="800080" w:themeColor="followedHyperlink"/>
      <w:u w:val="single"/>
    </w:rPr>
  </w:style>
  <w:style w:type="paragraph" w:styleId="BodyText2">
    <w:name w:val="Body Text 2"/>
    <w:basedOn w:val="Default"/>
    <w:next w:val="Default"/>
    <w:link w:val="BodyText2Char"/>
    <w:uiPriority w:val="99"/>
    <w:rsid w:val="003251CA"/>
    <w:rPr>
      <w:rFonts w:ascii="Times New Roman" w:hAnsi="Times New Roman" w:cs="Times New Roman"/>
      <w:color w:val="auto"/>
    </w:rPr>
  </w:style>
  <w:style w:type="character" w:customStyle="1" w:styleId="BodyText2Char">
    <w:name w:val="Body Text 2 Char"/>
    <w:basedOn w:val="DefaultParagraphFont"/>
    <w:link w:val="BodyText2"/>
    <w:uiPriority w:val="99"/>
    <w:rsid w:val="003251CA"/>
    <w:rPr>
      <w:rFonts w:ascii="Times New Roman" w:hAnsi="Times New Roman" w:cs="Times New Roman"/>
      <w:sz w:val="24"/>
      <w:szCs w:val="24"/>
    </w:rPr>
  </w:style>
  <w:style w:type="paragraph" w:customStyle="1" w:styleId="msonormal0">
    <w:name w:val="msonormal"/>
    <w:basedOn w:val="Normal"/>
    <w:rsid w:val="00982542"/>
    <w:pPr>
      <w:spacing w:before="100" w:beforeAutospacing="1" w:after="100" w:afterAutospacing="1"/>
    </w:pPr>
    <w:rPr>
      <w:rFonts w:ascii="Times New Roman" w:eastAsia="Times New Roman" w:hAnsi="Times New Roman" w:cs="Times New Roman"/>
      <w:sz w:val="24"/>
      <w:szCs w:val="24"/>
      <w:lang w:eastAsia="en-GB"/>
    </w:rPr>
  </w:style>
  <w:style w:type="paragraph" w:customStyle="1" w:styleId="xl65">
    <w:name w:val="xl65"/>
    <w:basedOn w:val="Normal"/>
    <w:rsid w:val="00982542"/>
    <w:pPr>
      <w:spacing w:before="100" w:beforeAutospacing="1" w:after="100" w:afterAutospacing="1"/>
    </w:pPr>
    <w:rPr>
      <w:rFonts w:ascii="Arial" w:eastAsia="Times New Roman" w:hAnsi="Arial" w:cs="Arial"/>
      <w:sz w:val="24"/>
      <w:szCs w:val="24"/>
      <w:lang w:eastAsia="en-GB"/>
    </w:rPr>
  </w:style>
  <w:style w:type="numbering" w:customStyle="1" w:styleId="NoList3">
    <w:name w:val="No List3"/>
    <w:next w:val="NoList"/>
    <w:uiPriority w:val="99"/>
    <w:semiHidden/>
    <w:unhideWhenUsed/>
    <w:rsid w:val="00197EED"/>
  </w:style>
  <w:style w:type="paragraph" w:customStyle="1" w:styleId="ecxmsonormal">
    <w:name w:val="ecxmsonormal"/>
    <w:basedOn w:val="Normal"/>
    <w:rsid w:val="00197EED"/>
    <w:pPr>
      <w:spacing w:before="100" w:beforeAutospacing="1" w:after="100" w:afterAutospacing="1"/>
    </w:pPr>
    <w:rPr>
      <w:rFonts w:ascii="Times New Roman" w:eastAsia="Times New Roman" w:hAnsi="Times New Roman" w:cs="Times New Roman"/>
      <w:sz w:val="24"/>
      <w:szCs w:val="24"/>
      <w:lang w:val="el-GR" w:eastAsia="el-GR"/>
    </w:rPr>
  </w:style>
  <w:style w:type="table" w:customStyle="1" w:styleId="TableGrid2">
    <w:name w:val="Table Grid2"/>
    <w:basedOn w:val="TableNormal"/>
    <w:next w:val="TableGrid"/>
    <w:uiPriority w:val="59"/>
    <w:rsid w:val="00F934A4"/>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42">
    <w:name w:val="Light Shading - Accent 42"/>
    <w:basedOn w:val="TableNormal"/>
    <w:next w:val="LightShading-Accent4"/>
    <w:uiPriority w:val="60"/>
    <w:rsid w:val="00A000D2"/>
    <w:pPr>
      <w:spacing w:after="0" w:line="240" w:lineRule="auto"/>
    </w:pPr>
    <w:rPr>
      <w:rFonts w:eastAsiaTheme="minorHAnsi"/>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paragraph" w:customStyle="1" w:styleId="font5">
    <w:name w:val="font5"/>
    <w:basedOn w:val="Normal"/>
    <w:rsid w:val="00CF7BCE"/>
    <w:pPr>
      <w:spacing w:before="100" w:beforeAutospacing="1" w:after="100" w:afterAutospacing="1"/>
    </w:pPr>
    <w:rPr>
      <w:rFonts w:ascii="Calibri" w:eastAsia="Times New Roman" w:hAnsi="Calibri" w:cs="Times New Roman"/>
      <w:b/>
      <w:bCs/>
      <w:color w:val="000000"/>
      <w:sz w:val="22"/>
      <w:szCs w:val="22"/>
      <w:lang w:eastAsia="en-GB"/>
    </w:rPr>
  </w:style>
  <w:style w:type="paragraph" w:customStyle="1" w:styleId="font6">
    <w:name w:val="font6"/>
    <w:basedOn w:val="Normal"/>
    <w:rsid w:val="00CF7BCE"/>
    <w:pPr>
      <w:spacing w:before="100" w:beforeAutospacing="1" w:after="100" w:afterAutospacing="1"/>
    </w:pPr>
    <w:rPr>
      <w:rFonts w:ascii="Calibri" w:eastAsia="Times New Roman" w:hAnsi="Calibri" w:cs="Times New Roman"/>
      <w:b/>
      <w:bCs/>
      <w:color w:val="000000"/>
      <w:sz w:val="22"/>
      <w:szCs w:val="22"/>
      <w:lang w:eastAsia="en-GB"/>
    </w:rPr>
  </w:style>
  <w:style w:type="paragraph" w:customStyle="1" w:styleId="xl67">
    <w:name w:val="xl67"/>
    <w:basedOn w:val="Normal"/>
    <w:rsid w:val="00CF7BCE"/>
    <w:pPr>
      <w:spacing w:before="100" w:beforeAutospacing="1" w:after="100" w:afterAutospacing="1"/>
      <w:textAlignment w:val="center"/>
    </w:pPr>
    <w:rPr>
      <w:rFonts w:ascii="Calibri" w:eastAsia="Times New Roman" w:hAnsi="Calibri" w:cs="Times New Roman"/>
      <w:lang w:eastAsia="en-GB"/>
    </w:rPr>
  </w:style>
  <w:style w:type="paragraph" w:customStyle="1" w:styleId="xl68">
    <w:name w:val="xl68"/>
    <w:basedOn w:val="Normal"/>
    <w:rsid w:val="00CF7BCE"/>
    <w:pPr>
      <w:spacing w:before="100" w:beforeAutospacing="1" w:after="100" w:afterAutospacing="1"/>
      <w:textAlignment w:val="center"/>
    </w:pPr>
    <w:rPr>
      <w:rFonts w:ascii="Calibri" w:eastAsia="Times New Roman" w:hAnsi="Calibri" w:cs="Times New Roman"/>
      <w:b/>
      <w:bCs/>
      <w:sz w:val="24"/>
      <w:szCs w:val="24"/>
      <w:lang w:eastAsia="en-GB"/>
    </w:rPr>
  </w:style>
  <w:style w:type="paragraph" w:customStyle="1" w:styleId="xl69">
    <w:name w:val="xl69"/>
    <w:basedOn w:val="Normal"/>
    <w:rsid w:val="00CF7BCE"/>
    <w:pPr>
      <w:spacing w:before="100" w:beforeAutospacing="1" w:after="100" w:afterAutospacing="1"/>
      <w:textAlignment w:val="center"/>
    </w:pPr>
    <w:rPr>
      <w:rFonts w:ascii="Calibri" w:eastAsia="Times New Roman" w:hAnsi="Calibri" w:cs="Times New Roman"/>
      <w:b/>
      <w:bCs/>
      <w:lang w:eastAsia="en-GB"/>
    </w:rPr>
  </w:style>
  <w:style w:type="character" w:customStyle="1" w:styleId="highlight">
    <w:name w:val="highlight"/>
    <w:basedOn w:val="DefaultParagraphFont"/>
    <w:rsid w:val="00EF4090"/>
  </w:style>
  <w:style w:type="paragraph" w:customStyle="1" w:styleId="CVNormal">
    <w:name w:val="CV Normal"/>
    <w:basedOn w:val="Normal"/>
    <w:rsid w:val="001C32BA"/>
    <w:pPr>
      <w:suppressAutoHyphens/>
      <w:ind w:left="113" w:right="113"/>
    </w:pPr>
    <w:rPr>
      <w:rFonts w:ascii="Arial Narrow" w:eastAsia="Times New Roman" w:hAnsi="Arial Narrow" w:cs="Times New Roman"/>
      <w:lang w:val="en-US" w:eastAsia="ar-SA"/>
    </w:rPr>
  </w:style>
  <w:style w:type="table" w:styleId="PlainTable1">
    <w:name w:val="Plain Table 1"/>
    <w:basedOn w:val="TableNormal"/>
    <w:uiPriority w:val="41"/>
    <w:rsid w:val="0068716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2-Accent5">
    <w:name w:val="Grid Table 2 Accent 5"/>
    <w:basedOn w:val="TableNormal"/>
    <w:uiPriority w:val="47"/>
    <w:rsid w:val="00172D7E"/>
    <w:pPr>
      <w:spacing w:after="0" w:line="240" w:lineRule="auto"/>
    </w:pPr>
    <w:tblPr>
      <w:tblStyleRowBandSize w:val="1"/>
      <w:tblStyleColBandSize w:val="1"/>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GridTable1Light-Accent5">
    <w:name w:val="Grid Table 1 Light Accent 5"/>
    <w:basedOn w:val="TableNormal"/>
    <w:uiPriority w:val="46"/>
    <w:rsid w:val="00381349"/>
    <w:pPr>
      <w:spacing w:after="0" w:line="240" w:lineRule="auto"/>
    </w:p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styleId="GridTable4-Accent5">
    <w:name w:val="Grid Table 4 Accent 5"/>
    <w:basedOn w:val="TableNormal"/>
    <w:uiPriority w:val="49"/>
    <w:rsid w:val="007C0082"/>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ListTable2-Accent5">
    <w:name w:val="List Table 2 Accent 5"/>
    <w:basedOn w:val="TableNormal"/>
    <w:uiPriority w:val="47"/>
    <w:rsid w:val="001D4B37"/>
    <w:pPr>
      <w:spacing w:after="0" w:line="240" w:lineRule="auto"/>
    </w:pPr>
    <w:tblPr>
      <w:tblStyleRowBandSize w:val="1"/>
      <w:tblStyleColBandSize w:val="1"/>
      <w:tblBorders>
        <w:top w:val="single" w:sz="4" w:space="0" w:color="92CDDC" w:themeColor="accent5" w:themeTint="99"/>
        <w:bottom w:val="single" w:sz="4" w:space="0" w:color="92CDDC" w:themeColor="accent5" w:themeTint="99"/>
        <w:insideH w:val="single" w:sz="4" w:space="0" w:color="92CDDC"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ListTable3-Accent5">
    <w:name w:val="List Table 3 Accent 5"/>
    <w:basedOn w:val="TableNormal"/>
    <w:uiPriority w:val="48"/>
    <w:rsid w:val="0060295C"/>
    <w:pPr>
      <w:spacing w:after="0" w:line="240" w:lineRule="auto"/>
    </w:p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paragraph" w:styleId="TOCHeading">
    <w:name w:val="TOC Heading"/>
    <w:basedOn w:val="Heading1"/>
    <w:next w:val="Normal"/>
    <w:uiPriority w:val="39"/>
    <w:unhideWhenUsed/>
    <w:qFormat/>
    <w:rsid w:val="000473DE"/>
    <w:pPr>
      <w:spacing w:line="259" w:lineRule="auto"/>
      <w:outlineLvl w:val="9"/>
    </w:pPr>
    <w:rPr>
      <w:rFonts w:asciiTheme="majorHAnsi" w:eastAsiaTheme="majorEastAsia" w:hAnsiTheme="majorHAnsi" w:cstheme="majorBidi"/>
      <w:b w:val="0"/>
      <w:bCs w:val="0"/>
      <w:color w:val="365F91" w:themeColor="accent1" w:themeShade="BF"/>
      <w:sz w:val="32"/>
      <w:szCs w:val="32"/>
      <w:lang w:val="en-US"/>
    </w:rPr>
  </w:style>
  <w:style w:type="paragraph" w:styleId="TOC2">
    <w:name w:val="toc 2"/>
    <w:basedOn w:val="Normal"/>
    <w:next w:val="Normal"/>
    <w:autoRedefine/>
    <w:uiPriority w:val="39"/>
    <w:unhideWhenUsed/>
    <w:rsid w:val="000473DE"/>
    <w:pPr>
      <w:spacing w:after="100" w:line="259" w:lineRule="auto"/>
      <w:ind w:left="216"/>
      <w:outlineLvl w:val="1"/>
    </w:pPr>
    <w:rPr>
      <w:rFonts w:asciiTheme="minorHAnsi" w:eastAsiaTheme="minorEastAsia" w:hAnsiTheme="minorHAnsi" w:cs="Times New Roman"/>
      <w:sz w:val="22"/>
      <w:szCs w:val="22"/>
      <w:lang w:val="en-US" w:eastAsia="en-US"/>
    </w:rPr>
  </w:style>
  <w:style w:type="paragraph" w:styleId="TOC1">
    <w:name w:val="toc 1"/>
    <w:basedOn w:val="Normal"/>
    <w:next w:val="Normal"/>
    <w:autoRedefine/>
    <w:uiPriority w:val="39"/>
    <w:unhideWhenUsed/>
    <w:rsid w:val="000473DE"/>
    <w:pPr>
      <w:spacing w:after="100" w:line="259" w:lineRule="auto"/>
    </w:pPr>
    <w:rPr>
      <w:rFonts w:asciiTheme="minorHAnsi" w:eastAsiaTheme="minorEastAsia" w:hAnsiTheme="minorHAnsi" w:cs="Times New Roman"/>
      <w:sz w:val="22"/>
      <w:szCs w:val="22"/>
      <w:lang w:val="en-US" w:eastAsia="en-US"/>
    </w:rPr>
  </w:style>
  <w:style w:type="paragraph" w:styleId="TOC3">
    <w:name w:val="toc 3"/>
    <w:basedOn w:val="Normal"/>
    <w:next w:val="Normal"/>
    <w:autoRedefine/>
    <w:uiPriority w:val="39"/>
    <w:unhideWhenUsed/>
    <w:rsid w:val="000473DE"/>
    <w:pPr>
      <w:spacing w:after="100" w:line="259" w:lineRule="auto"/>
      <w:ind w:left="446"/>
    </w:pPr>
    <w:rPr>
      <w:rFonts w:asciiTheme="minorHAnsi" w:eastAsiaTheme="minorEastAsia" w:hAnsiTheme="minorHAnsi" w:cs="Times New Roman"/>
      <w:sz w:val="22"/>
      <w:szCs w:val="22"/>
      <w:lang w:val="en-US" w:eastAsia="en-US"/>
    </w:rPr>
  </w:style>
  <w:style w:type="character" w:customStyle="1" w:styleId="ref-journal">
    <w:name w:val="ref-journal"/>
    <w:basedOn w:val="DefaultParagraphFont"/>
    <w:rsid w:val="00E96DE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685618">
      <w:bodyDiv w:val="1"/>
      <w:marLeft w:val="0"/>
      <w:marRight w:val="0"/>
      <w:marTop w:val="0"/>
      <w:marBottom w:val="0"/>
      <w:divBdr>
        <w:top w:val="none" w:sz="0" w:space="0" w:color="auto"/>
        <w:left w:val="none" w:sz="0" w:space="0" w:color="auto"/>
        <w:bottom w:val="none" w:sz="0" w:space="0" w:color="auto"/>
        <w:right w:val="none" w:sz="0" w:space="0" w:color="auto"/>
      </w:divBdr>
    </w:div>
    <w:div w:id="36900677">
      <w:bodyDiv w:val="1"/>
      <w:marLeft w:val="0"/>
      <w:marRight w:val="0"/>
      <w:marTop w:val="0"/>
      <w:marBottom w:val="0"/>
      <w:divBdr>
        <w:top w:val="none" w:sz="0" w:space="0" w:color="auto"/>
        <w:left w:val="none" w:sz="0" w:space="0" w:color="auto"/>
        <w:bottom w:val="none" w:sz="0" w:space="0" w:color="auto"/>
        <w:right w:val="none" w:sz="0" w:space="0" w:color="auto"/>
      </w:divBdr>
    </w:div>
    <w:div w:id="59641337">
      <w:bodyDiv w:val="1"/>
      <w:marLeft w:val="0"/>
      <w:marRight w:val="0"/>
      <w:marTop w:val="0"/>
      <w:marBottom w:val="0"/>
      <w:divBdr>
        <w:top w:val="none" w:sz="0" w:space="0" w:color="auto"/>
        <w:left w:val="none" w:sz="0" w:space="0" w:color="auto"/>
        <w:bottom w:val="none" w:sz="0" w:space="0" w:color="auto"/>
        <w:right w:val="none" w:sz="0" w:space="0" w:color="auto"/>
      </w:divBdr>
    </w:div>
    <w:div w:id="72817828">
      <w:bodyDiv w:val="1"/>
      <w:marLeft w:val="0"/>
      <w:marRight w:val="0"/>
      <w:marTop w:val="0"/>
      <w:marBottom w:val="0"/>
      <w:divBdr>
        <w:top w:val="none" w:sz="0" w:space="0" w:color="auto"/>
        <w:left w:val="none" w:sz="0" w:space="0" w:color="auto"/>
        <w:bottom w:val="none" w:sz="0" w:space="0" w:color="auto"/>
        <w:right w:val="none" w:sz="0" w:space="0" w:color="auto"/>
      </w:divBdr>
    </w:div>
    <w:div w:id="92675673">
      <w:bodyDiv w:val="1"/>
      <w:marLeft w:val="0"/>
      <w:marRight w:val="0"/>
      <w:marTop w:val="0"/>
      <w:marBottom w:val="0"/>
      <w:divBdr>
        <w:top w:val="none" w:sz="0" w:space="0" w:color="auto"/>
        <w:left w:val="none" w:sz="0" w:space="0" w:color="auto"/>
        <w:bottom w:val="none" w:sz="0" w:space="0" w:color="auto"/>
        <w:right w:val="none" w:sz="0" w:space="0" w:color="auto"/>
      </w:divBdr>
    </w:div>
    <w:div w:id="93214352">
      <w:bodyDiv w:val="1"/>
      <w:marLeft w:val="0"/>
      <w:marRight w:val="0"/>
      <w:marTop w:val="0"/>
      <w:marBottom w:val="0"/>
      <w:divBdr>
        <w:top w:val="none" w:sz="0" w:space="0" w:color="auto"/>
        <w:left w:val="none" w:sz="0" w:space="0" w:color="auto"/>
        <w:bottom w:val="none" w:sz="0" w:space="0" w:color="auto"/>
        <w:right w:val="none" w:sz="0" w:space="0" w:color="auto"/>
      </w:divBdr>
    </w:div>
    <w:div w:id="97218308">
      <w:bodyDiv w:val="1"/>
      <w:marLeft w:val="0"/>
      <w:marRight w:val="0"/>
      <w:marTop w:val="0"/>
      <w:marBottom w:val="0"/>
      <w:divBdr>
        <w:top w:val="none" w:sz="0" w:space="0" w:color="auto"/>
        <w:left w:val="none" w:sz="0" w:space="0" w:color="auto"/>
        <w:bottom w:val="none" w:sz="0" w:space="0" w:color="auto"/>
        <w:right w:val="none" w:sz="0" w:space="0" w:color="auto"/>
      </w:divBdr>
    </w:div>
    <w:div w:id="124129935">
      <w:bodyDiv w:val="1"/>
      <w:marLeft w:val="0"/>
      <w:marRight w:val="0"/>
      <w:marTop w:val="0"/>
      <w:marBottom w:val="0"/>
      <w:divBdr>
        <w:top w:val="none" w:sz="0" w:space="0" w:color="auto"/>
        <w:left w:val="none" w:sz="0" w:space="0" w:color="auto"/>
        <w:bottom w:val="none" w:sz="0" w:space="0" w:color="auto"/>
        <w:right w:val="none" w:sz="0" w:space="0" w:color="auto"/>
      </w:divBdr>
    </w:div>
    <w:div w:id="141317898">
      <w:bodyDiv w:val="1"/>
      <w:marLeft w:val="0"/>
      <w:marRight w:val="0"/>
      <w:marTop w:val="0"/>
      <w:marBottom w:val="0"/>
      <w:divBdr>
        <w:top w:val="none" w:sz="0" w:space="0" w:color="auto"/>
        <w:left w:val="none" w:sz="0" w:space="0" w:color="auto"/>
        <w:bottom w:val="none" w:sz="0" w:space="0" w:color="auto"/>
        <w:right w:val="none" w:sz="0" w:space="0" w:color="auto"/>
      </w:divBdr>
    </w:div>
    <w:div w:id="161630748">
      <w:bodyDiv w:val="1"/>
      <w:marLeft w:val="0"/>
      <w:marRight w:val="0"/>
      <w:marTop w:val="0"/>
      <w:marBottom w:val="0"/>
      <w:divBdr>
        <w:top w:val="none" w:sz="0" w:space="0" w:color="auto"/>
        <w:left w:val="none" w:sz="0" w:space="0" w:color="auto"/>
        <w:bottom w:val="none" w:sz="0" w:space="0" w:color="auto"/>
        <w:right w:val="none" w:sz="0" w:space="0" w:color="auto"/>
      </w:divBdr>
    </w:div>
    <w:div w:id="251670294">
      <w:bodyDiv w:val="1"/>
      <w:marLeft w:val="0"/>
      <w:marRight w:val="0"/>
      <w:marTop w:val="0"/>
      <w:marBottom w:val="0"/>
      <w:divBdr>
        <w:top w:val="none" w:sz="0" w:space="0" w:color="auto"/>
        <w:left w:val="none" w:sz="0" w:space="0" w:color="auto"/>
        <w:bottom w:val="none" w:sz="0" w:space="0" w:color="auto"/>
        <w:right w:val="none" w:sz="0" w:space="0" w:color="auto"/>
      </w:divBdr>
      <w:divsChild>
        <w:div w:id="644511131">
          <w:marLeft w:val="0"/>
          <w:marRight w:val="0"/>
          <w:marTop w:val="75"/>
          <w:marBottom w:val="0"/>
          <w:divBdr>
            <w:top w:val="none" w:sz="0" w:space="0" w:color="auto"/>
            <w:left w:val="none" w:sz="0" w:space="0" w:color="auto"/>
            <w:bottom w:val="none" w:sz="0" w:space="0" w:color="auto"/>
            <w:right w:val="none" w:sz="0" w:space="0" w:color="auto"/>
          </w:divBdr>
        </w:div>
        <w:div w:id="1876696737">
          <w:marLeft w:val="0"/>
          <w:marRight w:val="0"/>
          <w:marTop w:val="75"/>
          <w:marBottom w:val="0"/>
          <w:divBdr>
            <w:top w:val="none" w:sz="0" w:space="0" w:color="auto"/>
            <w:left w:val="none" w:sz="0" w:space="0" w:color="auto"/>
            <w:bottom w:val="none" w:sz="0" w:space="0" w:color="auto"/>
            <w:right w:val="none" w:sz="0" w:space="0" w:color="auto"/>
          </w:divBdr>
        </w:div>
      </w:divsChild>
    </w:div>
    <w:div w:id="263806035">
      <w:bodyDiv w:val="1"/>
      <w:marLeft w:val="0"/>
      <w:marRight w:val="0"/>
      <w:marTop w:val="0"/>
      <w:marBottom w:val="0"/>
      <w:divBdr>
        <w:top w:val="none" w:sz="0" w:space="0" w:color="auto"/>
        <w:left w:val="none" w:sz="0" w:space="0" w:color="auto"/>
        <w:bottom w:val="none" w:sz="0" w:space="0" w:color="auto"/>
        <w:right w:val="none" w:sz="0" w:space="0" w:color="auto"/>
      </w:divBdr>
    </w:div>
    <w:div w:id="272439353">
      <w:bodyDiv w:val="1"/>
      <w:marLeft w:val="0"/>
      <w:marRight w:val="0"/>
      <w:marTop w:val="0"/>
      <w:marBottom w:val="0"/>
      <w:divBdr>
        <w:top w:val="none" w:sz="0" w:space="0" w:color="auto"/>
        <w:left w:val="none" w:sz="0" w:space="0" w:color="auto"/>
        <w:bottom w:val="none" w:sz="0" w:space="0" w:color="auto"/>
        <w:right w:val="none" w:sz="0" w:space="0" w:color="auto"/>
      </w:divBdr>
    </w:div>
    <w:div w:id="291374043">
      <w:bodyDiv w:val="1"/>
      <w:marLeft w:val="0"/>
      <w:marRight w:val="0"/>
      <w:marTop w:val="0"/>
      <w:marBottom w:val="0"/>
      <w:divBdr>
        <w:top w:val="none" w:sz="0" w:space="0" w:color="auto"/>
        <w:left w:val="none" w:sz="0" w:space="0" w:color="auto"/>
        <w:bottom w:val="none" w:sz="0" w:space="0" w:color="auto"/>
        <w:right w:val="none" w:sz="0" w:space="0" w:color="auto"/>
      </w:divBdr>
    </w:div>
    <w:div w:id="296304596">
      <w:bodyDiv w:val="1"/>
      <w:marLeft w:val="0"/>
      <w:marRight w:val="0"/>
      <w:marTop w:val="0"/>
      <w:marBottom w:val="0"/>
      <w:divBdr>
        <w:top w:val="none" w:sz="0" w:space="0" w:color="auto"/>
        <w:left w:val="none" w:sz="0" w:space="0" w:color="auto"/>
        <w:bottom w:val="none" w:sz="0" w:space="0" w:color="auto"/>
        <w:right w:val="none" w:sz="0" w:space="0" w:color="auto"/>
      </w:divBdr>
    </w:div>
    <w:div w:id="301814679">
      <w:bodyDiv w:val="1"/>
      <w:marLeft w:val="0"/>
      <w:marRight w:val="0"/>
      <w:marTop w:val="0"/>
      <w:marBottom w:val="0"/>
      <w:divBdr>
        <w:top w:val="none" w:sz="0" w:space="0" w:color="auto"/>
        <w:left w:val="none" w:sz="0" w:space="0" w:color="auto"/>
        <w:bottom w:val="none" w:sz="0" w:space="0" w:color="auto"/>
        <w:right w:val="none" w:sz="0" w:space="0" w:color="auto"/>
      </w:divBdr>
    </w:div>
    <w:div w:id="317879445">
      <w:bodyDiv w:val="1"/>
      <w:marLeft w:val="0"/>
      <w:marRight w:val="0"/>
      <w:marTop w:val="0"/>
      <w:marBottom w:val="0"/>
      <w:divBdr>
        <w:top w:val="none" w:sz="0" w:space="0" w:color="auto"/>
        <w:left w:val="none" w:sz="0" w:space="0" w:color="auto"/>
        <w:bottom w:val="none" w:sz="0" w:space="0" w:color="auto"/>
        <w:right w:val="none" w:sz="0" w:space="0" w:color="auto"/>
      </w:divBdr>
    </w:div>
    <w:div w:id="334042850">
      <w:bodyDiv w:val="1"/>
      <w:marLeft w:val="0"/>
      <w:marRight w:val="0"/>
      <w:marTop w:val="0"/>
      <w:marBottom w:val="0"/>
      <w:divBdr>
        <w:top w:val="none" w:sz="0" w:space="0" w:color="auto"/>
        <w:left w:val="none" w:sz="0" w:space="0" w:color="auto"/>
        <w:bottom w:val="none" w:sz="0" w:space="0" w:color="auto"/>
        <w:right w:val="none" w:sz="0" w:space="0" w:color="auto"/>
      </w:divBdr>
    </w:div>
    <w:div w:id="395127302">
      <w:bodyDiv w:val="1"/>
      <w:marLeft w:val="0"/>
      <w:marRight w:val="0"/>
      <w:marTop w:val="0"/>
      <w:marBottom w:val="0"/>
      <w:divBdr>
        <w:top w:val="none" w:sz="0" w:space="0" w:color="auto"/>
        <w:left w:val="none" w:sz="0" w:space="0" w:color="auto"/>
        <w:bottom w:val="none" w:sz="0" w:space="0" w:color="auto"/>
        <w:right w:val="none" w:sz="0" w:space="0" w:color="auto"/>
      </w:divBdr>
    </w:div>
    <w:div w:id="434251342">
      <w:bodyDiv w:val="1"/>
      <w:marLeft w:val="0"/>
      <w:marRight w:val="0"/>
      <w:marTop w:val="0"/>
      <w:marBottom w:val="0"/>
      <w:divBdr>
        <w:top w:val="none" w:sz="0" w:space="0" w:color="auto"/>
        <w:left w:val="none" w:sz="0" w:space="0" w:color="auto"/>
        <w:bottom w:val="none" w:sz="0" w:space="0" w:color="auto"/>
        <w:right w:val="none" w:sz="0" w:space="0" w:color="auto"/>
      </w:divBdr>
    </w:div>
    <w:div w:id="461271511">
      <w:bodyDiv w:val="1"/>
      <w:marLeft w:val="0"/>
      <w:marRight w:val="0"/>
      <w:marTop w:val="0"/>
      <w:marBottom w:val="0"/>
      <w:divBdr>
        <w:top w:val="none" w:sz="0" w:space="0" w:color="auto"/>
        <w:left w:val="none" w:sz="0" w:space="0" w:color="auto"/>
        <w:bottom w:val="none" w:sz="0" w:space="0" w:color="auto"/>
        <w:right w:val="none" w:sz="0" w:space="0" w:color="auto"/>
      </w:divBdr>
    </w:div>
    <w:div w:id="465859360">
      <w:bodyDiv w:val="1"/>
      <w:marLeft w:val="0"/>
      <w:marRight w:val="0"/>
      <w:marTop w:val="0"/>
      <w:marBottom w:val="0"/>
      <w:divBdr>
        <w:top w:val="none" w:sz="0" w:space="0" w:color="auto"/>
        <w:left w:val="none" w:sz="0" w:space="0" w:color="auto"/>
        <w:bottom w:val="none" w:sz="0" w:space="0" w:color="auto"/>
        <w:right w:val="none" w:sz="0" w:space="0" w:color="auto"/>
      </w:divBdr>
    </w:div>
    <w:div w:id="500043715">
      <w:bodyDiv w:val="1"/>
      <w:marLeft w:val="0"/>
      <w:marRight w:val="0"/>
      <w:marTop w:val="0"/>
      <w:marBottom w:val="0"/>
      <w:divBdr>
        <w:top w:val="none" w:sz="0" w:space="0" w:color="auto"/>
        <w:left w:val="none" w:sz="0" w:space="0" w:color="auto"/>
        <w:bottom w:val="none" w:sz="0" w:space="0" w:color="auto"/>
        <w:right w:val="none" w:sz="0" w:space="0" w:color="auto"/>
      </w:divBdr>
    </w:div>
    <w:div w:id="515386244">
      <w:bodyDiv w:val="1"/>
      <w:marLeft w:val="0"/>
      <w:marRight w:val="0"/>
      <w:marTop w:val="0"/>
      <w:marBottom w:val="0"/>
      <w:divBdr>
        <w:top w:val="none" w:sz="0" w:space="0" w:color="auto"/>
        <w:left w:val="none" w:sz="0" w:space="0" w:color="auto"/>
        <w:bottom w:val="none" w:sz="0" w:space="0" w:color="auto"/>
        <w:right w:val="none" w:sz="0" w:space="0" w:color="auto"/>
      </w:divBdr>
    </w:div>
    <w:div w:id="550531312">
      <w:bodyDiv w:val="1"/>
      <w:marLeft w:val="0"/>
      <w:marRight w:val="0"/>
      <w:marTop w:val="0"/>
      <w:marBottom w:val="0"/>
      <w:divBdr>
        <w:top w:val="none" w:sz="0" w:space="0" w:color="auto"/>
        <w:left w:val="none" w:sz="0" w:space="0" w:color="auto"/>
        <w:bottom w:val="none" w:sz="0" w:space="0" w:color="auto"/>
        <w:right w:val="none" w:sz="0" w:space="0" w:color="auto"/>
      </w:divBdr>
    </w:div>
    <w:div w:id="579485262">
      <w:bodyDiv w:val="1"/>
      <w:marLeft w:val="0"/>
      <w:marRight w:val="0"/>
      <w:marTop w:val="0"/>
      <w:marBottom w:val="0"/>
      <w:divBdr>
        <w:top w:val="none" w:sz="0" w:space="0" w:color="auto"/>
        <w:left w:val="none" w:sz="0" w:space="0" w:color="auto"/>
        <w:bottom w:val="none" w:sz="0" w:space="0" w:color="auto"/>
        <w:right w:val="none" w:sz="0" w:space="0" w:color="auto"/>
      </w:divBdr>
    </w:div>
    <w:div w:id="599751785">
      <w:bodyDiv w:val="1"/>
      <w:marLeft w:val="0"/>
      <w:marRight w:val="0"/>
      <w:marTop w:val="0"/>
      <w:marBottom w:val="0"/>
      <w:divBdr>
        <w:top w:val="none" w:sz="0" w:space="0" w:color="auto"/>
        <w:left w:val="none" w:sz="0" w:space="0" w:color="auto"/>
        <w:bottom w:val="none" w:sz="0" w:space="0" w:color="auto"/>
        <w:right w:val="none" w:sz="0" w:space="0" w:color="auto"/>
      </w:divBdr>
    </w:div>
    <w:div w:id="633869257">
      <w:bodyDiv w:val="1"/>
      <w:marLeft w:val="0"/>
      <w:marRight w:val="0"/>
      <w:marTop w:val="0"/>
      <w:marBottom w:val="0"/>
      <w:divBdr>
        <w:top w:val="none" w:sz="0" w:space="0" w:color="auto"/>
        <w:left w:val="none" w:sz="0" w:space="0" w:color="auto"/>
        <w:bottom w:val="none" w:sz="0" w:space="0" w:color="auto"/>
        <w:right w:val="none" w:sz="0" w:space="0" w:color="auto"/>
      </w:divBdr>
    </w:div>
    <w:div w:id="636108615">
      <w:bodyDiv w:val="1"/>
      <w:marLeft w:val="0"/>
      <w:marRight w:val="0"/>
      <w:marTop w:val="0"/>
      <w:marBottom w:val="0"/>
      <w:divBdr>
        <w:top w:val="none" w:sz="0" w:space="0" w:color="auto"/>
        <w:left w:val="none" w:sz="0" w:space="0" w:color="auto"/>
        <w:bottom w:val="none" w:sz="0" w:space="0" w:color="auto"/>
        <w:right w:val="none" w:sz="0" w:space="0" w:color="auto"/>
      </w:divBdr>
    </w:div>
    <w:div w:id="661394971">
      <w:bodyDiv w:val="1"/>
      <w:marLeft w:val="0"/>
      <w:marRight w:val="0"/>
      <w:marTop w:val="0"/>
      <w:marBottom w:val="0"/>
      <w:divBdr>
        <w:top w:val="none" w:sz="0" w:space="0" w:color="auto"/>
        <w:left w:val="none" w:sz="0" w:space="0" w:color="auto"/>
        <w:bottom w:val="none" w:sz="0" w:space="0" w:color="auto"/>
        <w:right w:val="none" w:sz="0" w:space="0" w:color="auto"/>
      </w:divBdr>
    </w:div>
    <w:div w:id="669989143">
      <w:bodyDiv w:val="1"/>
      <w:marLeft w:val="0"/>
      <w:marRight w:val="0"/>
      <w:marTop w:val="0"/>
      <w:marBottom w:val="0"/>
      <w:divBdr>
        <w:top w:val="none" w:sz="0" w:space="0" w:color="auto"/>
        <w:left w:val="none" w:sz="0" w:space="0" w:color="auto"/>
        <w:bottom w:val="none" w:sz="0" w:space="0" w:color="auto"/>
        <w:right w:val="none" w:sz="0" w:space="0" w:color="auto"/>
      </w:divBdr>
    </w:div>
    <w:div w:id="680551603">
      <w:bodyDiv w:val="1"/>
      <w:marLeft w:val="0"/>
      <w:marRight w:val="0"/>
      <w:marTop w:val="0"/>
      <w:marBottom w:val="0"/>
      <w:divBdr>
        <w:top w:val="none" w:sz="0" w:space="0" w:color="auto"/>
        <w:left w:val="none" w:sz="0" w:space="0" w:color="auto"/>
        <w:bottom w:val="none" w:sz="0" w:space="0" w:color="auto"/>
        <w:right w:val="none" w:sz="0" w:space="0" w:color="auto"/>
      </w:divBdr>
    </w:div>
    <w:div w:id="711274799">
      <w:bodyDiv w:val="1"/>
      <w:marLeft w:val="0"/>
      <w:marRight w:val="0"/>
      <w:marTop w:val="0"/>
      <w:marBottom w:val="0"/>
      <w:divBdr>
        <w:top w:val="none" w:sz="0" w:space="0" w:color="auto"/>
        <w:left w:val="none" w:sz="0" w:space="0" w:color="auto"/>
        <w:bottom w:val="none" w:sz="0" w:space="0" w:color="auto"/>
        <w:right w:val="none" w:sz="0" w:space="0" w:color="auto"/>
      </w:divBdr>
      <w:divsChild>
        <w:div w:id="283195233">
          <w:marLeft w:val="0"/>
          <w:marRight w:val="0"/>
          <w:marTop w:val="120"/>
          <w:marBottom w:val="360"/>
          <w:divBdr>
            <w:top w:val="none" w:sz="0" w:space="0" w:color="auto"/>
            <w:left w:val="none" w:sz="0" w:space="0" w:color="auto"/>
            <w:bottom w:val="none" w:sz="0" w:space="0" w:color="auto"/>
            <w:right w:val="none" w:sz="0" w:space="0" w:color="auto"/>
          </w:divBdr>
          <w:divsChild>
            <w:div w:id="1727025438">
              <w:marLeft w:val="420"/>
              <w:marRight w:val="0"/>
              <w:marTop w:val="0"/>
              <w:marBottom w:val="0"/>
              <w:divBdr>
                <w:top w:val="none" w:sz="0" w:space="0" w:color="auto"/>
                <w:left w:val="none" w:sz="0" w:space="0" w:color="auto"/>
                <w:bottom w:val="none" w:sz="0" w:space="0" w:color="auto"/>
                <w:right w:val="none" w:sz="0" w:space="0" w:color="auto"/>
              </w:divBdr>
              <w:divsChild>
                <w:div w:id="789861451">
                  <w:marLeft w:val="0"/>
                  <w:marRight w:val="0"/>
                  <w:marTop w:val="34"/>
                  <w:marBottom w:val="34"/>
                  <w:divBdr>
                    <w:top w:val="none" w:sz="0" w:space="0" w:color="auto"/>
                    <w:left w:val="none" w:sz="0" w:space="0" w:color="auto"/>
                    <w:bottom w:val="none" w:sz="0" w:space="0" w:color="auto"/>
                    <w:right w:val="none" w:sz="0" w:space="0" w:color="auto"/>
                  </w:divBdr>
                </w:div>
                <w:div w:id="1784614649">
                  <w:marLeft w:val="0"/>
                  <w:marRight w:val="0"/>
                  <w:marTop w:val="0"/>
                  <w:marBottom w:val="0"/>
                  <w:divBdr>
                    <w:top w:val="none" w:sz="0" w:space="0" w:color="auto"/>
                    <w:left w:val="none" w:sz="0" w:space="0" w:color="auto"/>
                    <w:bottom w:val="none" w:sz="0" w:space="0" w:color="auto"/>
                    <w:right w:val="none" w:sz="0" w:space="0" w:color="auto"/>
                  </w:divBdr>
                  <w:divsChild>
                    <w:div w:id="1647970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9069394">
              <w:marLeft w:val="0"/>
              <w:marRight w:val="0"/>
              <w:marTop w:val="0"/>
              <w:marBottom w:val="0"/>
              <w:divBdr>
                <w:top w:val="none" w:sz="0" w:space="0" w:color="auto"/>
                <w:left w:val="none" w:sz="0" w:space="0" w:color="auto"/>
                <w:bottom w:val="none" w:sz="0" w:space="0" w:color="auto"/>
                <w:right w:val="none" w:sz="0" w:space="0" w:color="auto"/>
              </w:divBdr>
            </w:div>
          </w:divsChild>
        </w:div>
        <w:div w:id="522524841">
          <w:marLeft w:val="0"/>
          <w:marRight w:val="0"/>
          <w:marTop w:val="120"/>
          <w:marBottom w:val="360"/>
          <w:divBdr>
            <w:top w:val="none" w:sz="0" w:space="0" w:color="auto"/>
            <w:left w:val="none" w:sz="0" w:space="0" w:color="auto"/>
            <w:bottom w:val="none" w:sz="0" w:space="0" w:color="auto"/>
            <w:right w:val="none" w:sz="0" w:space="0" w:color="auto"/>
          </w:divBdr>
          <w:divsChild>
            <w:div w:id="767458982">
              <w:marLeft w:val="0"/>
              <w:marRight w:val="0"/>
              <w:marTop w:val="0"/>
              <w:marBottom w:val="0"/>
              <w:divBdr>
                <w:top w:val="none" w:sz="0" w:space="0" w:color="auto"/>
                <w:left w:val="none" w:sz="0" w:space="0" w:color="auto"/>
                <w:bottom w:val="none" w:sz="0" w:space="0" w:color="auto"/>
                <w:right w:val="none" w:sz="0" w:space="0" w:color="auto"/>
              </w:divBdr>
            </w:div>
            <w:div w:id="847136340">
              <w:marLeft w:val="420"/>
              <w:marRight w:val="0"/>
              <w:marTop w:val="0"/>
              <w:marBottom w:val="0"/>
              <w:divBdr>
                <w:top w:val="none" w:sz="0" w:space="0" w:color="auto"/>
                <w:left w:val="none" w:sz="0" w:space="0" w:color="auto"/>
                <w:bottom w:val="none" w:sz="0" w:space="0" w:color="auto"/>
                <w:right w:val="none" w:sz="0" w:space="0" w:color="auto"/>
              </w:divBdr>
              <w:divsChild>
                <w:div w:id="6372110">
                  <w:marLeft w:val="0"/>
                  <w:marRight w:val="0"/>
                  <w:marTop w:val="0"/>
                  <w:marBottom w:val="0"/>
                  <w:divBdr>
                    <w:top w:val="none" w:sz="0" w:space="0" w:color="auto"/>
                    <w:left w:val="none" w:sz="0" w:space="0" w:color="auto"/>
                    <w:bottom w:val="none" w:sz="0" w:space="0" w:color="auto"/>
                    <w:right w:val="none" w:sz="0" w:space="0" w:color="auto"/>
                  </w:divBdr>
                  <w:divsChild>
                    <w:div w:id="232935937">
                      <w:marLeft w:val="0"/>
                      <w:marRight w:val="0"/>
                      <w:marTop w:val="0"/>
                      <w:marBottom w:val="0"/>
                      <w:divBdr>
                        <w:top w:val="none" w:sz="0" w:space="0" w:color="auto"/>
                        <w:left w:val="none" w:sz="0" w:space="0" w:color="auto"/>
                        <w:bottom w:val="none" w:sz="0" w:space="0" w:color="auto"/>
                        <w:right w:val="none" w:sz="0" w:space="0" w:color="auto"/>
                      </w:divBdr>
                    </w:div>
                  </w:divsChild>
                </w:div>
                <w:div w:id="1182087199">
                  <w:marLeft w:val="0"/>
                  <w:marRight w:val="0"/>
                  <w:marTop w:val="34"/>
                  <w:marBottom w:val="34"/>
                  <w:divBdr>
                    <w:top w:val="none" w:sz="0" w:space="0" w:color="auto"/>
                    <w:left w:val="none" w:sz="0" w:space="0" w:color="auto"/>
                    <w:bottom w:val="none" w:sz="0" w:space="0" w:color="auto"/>
                    <w:right w:val="none" w:sz="0" w:space="0" w:color="auto"/>
                  </w:divBdr>
                </w:div>
              </w:divsChild>
            </w:div>
          </w:divsChild>
        </w:div>
        <w:div w:id="668756279">
          <w:marLeft w:val="0"/>
          <w:marRight w:val="0"/>
          <w:marTop w:val="120"/>
          <w:marBottom w:val="360"/>
          <w:divBdr>
            <w:top w:val="none" w:sz="0" w:space="0" w:color="auto"/>
            <w:left w:val="none" w:sz="0" w:space="0" w:color="auto"/>
            <w:bottom w:val="none" w:sz="0" w:space="0" w:color="auto"/>
            <w:right w:val="none" w:sz="0" w:space="0" w:color="auto"/>
          </w:divBdr>
          <w:divsChild>
            <w:div w:id="1229730178">
              <w:marLeft w:val="0"/>
              <w:marRight w:val="0"/>
              <w:marTop w:val="0"/>
              <w:marBottom w:val="0"/>
              <w:divBdr>
                <w:top w:val="none" w:sz="0" w:space="0" w:color="auto"/>
                <w:left w:val="none" w:sz="0" w:space="0" w:color="auto"/>
                <w:bottom w:val="none" w:sz="0" w:space="0" w:color="auto"/>
                <w:right w:val="none" w:sz="0" w:space="0" w:color="auto"/>
              </w:divBdr>
            </w:div>
            <w:div w:id="1760786371">
              <w:marLeft w:val="420"/>
              <w:marRight w:val="0"/>
              <w:marTop w:val="0"/>
              <w:marBottom w:val="0"/>
              <w:divBdr>
                <w:top w:val="none" w:sz="0" w:space="0" w:color="auto"/>
                <w:left w:val="none" w:sz="0" w:space="0" w:color="auto"/>
                <w:bottom w:val="none" w:sz="0" w:space="0" w:color="auto"/>
                <w:right w:val="none" w:sz="0" w:space="0" w:color="auto"/>
              </w:divBdr>
              <w:divsChild>
                <w:div w:id="1704087790">
                  <w:marLeft w:val="0"/>
                  <w:marRight w:val="0"/>
                  <w:marTop w:val="0"/>
                  <w:marBottom w:val="0"/>
                  <w:divBdr>
                    <w:top w:val="none" w:sz="0" w:space="0" w:color="auto"/>
                    <w:left w:val="none" w:sz="0" w:space="0" w:color="auto"/>
                    <w:bottom w:val="none" w:sz="0" w:space="0" w:color="auto"/>
                    <w:right w:val="none" w:sz="0" w:space="0" w:color="auto"/>
                  </w:divBdr>
                  <w:divsChild>
                    <w:div w:id="1002440320">
                      <w:marLeft w:val="0"/>
                      <w:marRight w:val="0"/>
                      <w:marTop w:val="0"/>
                      <w:marBottom w:val="0"/>
                      <w:divBdr>
                        <w:top w:val="none" w:sz="0" w:space="0" w:color="auto"/>
                        <w:left w:val="none" w:sz="0" w:space="0" w:color="auto"/>
                        <w:bottom w:val="none" w:sz="0" w:space="0" w:color="auto"/>
                        <w:right w:val="none" w:sz="0" w:space="0" w:color="auto"/>
                      </w:divBdr>
                    </w:div>
                  </w:divsChild>
                </w:div>
                <w:div w:id="1764108829">
                  <w:marLeft w:val="0"/>
                  <w:marRight w:val="0"/>
                  <w:marTop w:val="34"/>
                  <w:marBottom w:val="34"/>
                  <w:divBdr>
                    <w:top w:val="none" w:sz="0" w:space="0" w:color="auto"/>
                    <w:left w:val="none" w:sz="0" w:space="0" w:color="auto"/>
                    <w:bottom w:val="none" w:sz="0" w:space="0" w:color="auto"/>
                    <w:right w:val="none" w:sz="0" w:space="0" w:color="auto"/>
                  </w:divBdr>
                </w:div>
              </w:divsChild>
            </w:div>
          </w:divsChild>
        </w:div>
        <w:div w:id="796530164">
          <w:marLeft w:val="0"/>
          <w:marRight w:val="0"/>
          <w:marTop w:val="120"/>
          <w:marBottom w:val="360"/>
          <w:divBdr>
            <w:top w:val="none" w:sz="0" w:space="0" w:color="auto"/>
            <w:left w:val="none" w:sz="0" w:space="0" w:color="auto"/>
            <w:bottom w:val="none" w:sz="0" w:space="0" w:color="auto"/>
            <w:right w:val="none" w:sz="0" w:space="0" w:color="auto"/>
          </w:divBdr>
          <w:divsChild>
            <w:div w:id="255529016">
              <w:marLeft w:val="0"/>
              <w:marRight w:val="0"/>
              <w:marTop w:val="0"/>
              <w:marBottom w:val="0"/>
              <w:divBdr>
                <w:top w:val="none" w:sz="0" w:space="0" w:color="auto"/>
                <w:left w:val="none" w:sz="0" w:space="0" w:color="auto"/>
                <w:bottom w:val="none" w:sz="0" w:space="0" w:color="auto"/>
                <w:right w:val="none" w:sz="0" w:space="0" w:color="auto"/>
              </w:divBdr>
            </w:div>
            <w:div w:id="1852065851">
              <w:marLeft w:val="420"/>
              <w:marRight w:val="0"/>
              <w:marTop w:val="0"/>
              <w:marBottom w:val="0"/>
              <w:divBdr>
                <w:top w:val="none" w:sz="0" w:space="0" w:color="auto"/>
                <w:left w:val="none" w:sz="0" w:space="0" w:color="auto"/>
                <w:bottom w:val="none" w:sz="0" w:space="0" w:color="auto"/>
                <w:right w:val="none" w:sz="0" w:space="0" w:color="auto"/>
              </w:divBdr>
              <w:divsChild>
                <w:div w:id="203058480">
                  <w:marLeft w:val="0"/>
                  <w:marRight w:val="0"/>
                  <w:marTop w:val="0"/>
                  <w:marBottom w:val="0"/>
                  <w:divBdr>
                    <w:top w:val="none" w:sz="0" w:space="0" w:color="auto"/>
                    <w:left w:val="none" w:sz="0" w:space="0" w:color="auto"/>
                    <w:bottom w:val="none" w:sz="0" w:space="0" w:color="auto"/>
                    <w:right w:val="none" w:sz="0" w:space="0" w:color="auto"/>
                  </w:divBdr>
                  <w:divsChild>
                    <w:div w:id="879366365">
                      <w:marLeft w:val="0"/>
                      <w:marRight w:val="0"/>
                      <w:marTop w:val="0"/>
                      <w:marBottom w:val="0"/>
                      <w:divBdr>
                        <w:top w:val="none" w:sz="0" w:space="0" w:color="auto"/>
                        <w:left w:val="none" w:sz="0" w:space="0" w:color="auto"/>
                        <w:bottom w:val="none" w:sz="0" w:space="0" w:color="auto"/>
                        <w:right w:val="none" w:sz="0" w:space="0" w:color="auto"/>
                      </w:divBdr>
                    </w:div>
                  </w:divsChild>
                </w:div>
                <w:div w:id="934283963">
                  <w:marLeft w:val="0"/>
                  <w:marRight w:val="0"/>
                  <w:marTop w:val="34"/>
                  <w:marBottom w:val="34"/>
                  <w:divBdr>
                    <w:top w:val="none" w:sz="0" w:space="0" w:color="auto"/>
                    <w:left w:val="none" w:sz="0" w:space="0" w:color="auto"/>
                    <w:bottom w:val="none" w:sz="0" w:space="0" w:color="auto"/>
                    <w:right w:val="none" w:sz="0" w:space="0" w:color="auto"/>
                  </w:divBdr>
                </w:div>
              </w:divsChild>
            </w:div>
          </w:divsChild>
        </w:div>
        <w:div w:id="819225248">
          <w:marLeft w:val="0"/>
          <w:marRight w:val="0"/>
          <w:marTop w:val="120"/>
          <w:marBottom w:val="360"/>
          <w:divBdr>
            <w:top w:val="none" w:sz="0" w:space="0" w:color="auto"/>
            <w:left w:val="none" w:sz="0" w:space="0" w:color="auto"/>
            <w:bottom w:val="none" w:sz="0" w:space="0" w:color="auto"/>
            <w:right w:val="none" w:sz="0" w:space="0" w:color="auto"/>
          </w:divBdr>
          <w:divsChild>
            <w:div w:id="806826005">
              <w:marLeft w:val="420"/>
              <w:marRight w:val="0"/>
              <w:marTop w:val="0"/>
              <w:marBottom w:val="0"/>
              <w:divBdr>
                <w:top w:val="none" w:sz="0" w:space="0" w:color="auto"/>
                <w:left w:val="none" w:sz="0" w:space="0" w:color="auto"/>
                <w:bottom w:val="none" w:sz="0" w:space="0" w:color="auto"/>
                <w:right w:val="none" w:sz="0" w:space="0" w:color="auto"/>
              </w:divBdr>
              <w:divsChild>
                <w:div w:id="796799582">
                  <w:marLeft w:val="0"/>
                  <w:marRight w:val="0"/>
                  <w:marTop w:val="34"/>
                  <w:marBottom w:val="34"/>
                  <w:divBdr>
                    <w:top w:val="none" w:sz="0" w:space="0" w:color="auto"/>
                    <w:left w:val="none" w:sz="0" w:space="0" w:color="auto"/>
                    <w:bottom w:val="none" w:sz="0" w:space="0" w:color="auto"/>
                    <w:right w:val="none" w:sz="0" w:space="0" w:color="auto"/>
                  </w:divBdr>
                </w:div>
                <w:div w:id="1984889297">
                  <w:marLeft w:val="0"/>
                  <w:marRight w:val="0"/>
                  <w:marTop w:val="0"/>
                  <w:marBottom w:val="0"/>
                  <w:divBdr>
                    <w:top w:val="none" w:sz="0" w:space="0" w:color="auto"/>
                    <w:left w:val="none" w:sz="0" w:space="0" w:color="auto"/>
                    <w:bottom w:val="none" w:sz="0" w:space="0" w:color="auto"/>
                    <w:right w:val="none" w:sz="0" w:space="0" w:color="auto"/>
                  </w:divBdr>
                  <w:divsChild>
                    <w:div w:id="1140610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9124949">
              <w:marLeft w:val="0"/>
              <w:marRight w:val="0"/>
              <w:marTop w:val="0"/>
              <w:marBottom w:val="0"/>
              <w:divBdr>
                <w:top w:val="none" w:sz="0" w:space="0" w:color="auto"/>
                <w:left w:val="none" w:sz="0" w:space="0" w:color="auto"/>
                <w:bottom w:val="none" w:sz="0" w:space="0" w:color="auto"/>
                <w:right w:val="none" w:sz="0" w:space="0" w:color="auto"/>
              </w:divBdr>
            </w:div>
          </w:divsChild>
        </w:div>
        <w:div w:id="865875728">
          <w:marLeft w:val="0"/>
          <w:marRight w:val="0"/>
          <w:marTop w:val="120"/>
          <w:marBottom w:val="360"/>
          <w:divBdr>
            <w:top w:val="none" w:sz="0" w:space="0" w:color="auto"/>
            <w:left w:val="none" w:sz="0" w:space="0" w:color="auto"/>
            <w:bottom w:val="none" w:sz="0" w:space="0" w:color="auto"/>
            <w:right w:val="none" w:sz="0" w:space="0" w:color="auto"/>
          </w:divBdr>
          <w:divsChild>
            <w:div w:id="174420661">
              <w:marLeft w:val="420"/>
              <w:marRight w:val="0"/>
              <w:marTop w:val="0"/>
              <w:marBottom w:val="0"/>
              <w:divBdr>
                <w:top w:val="none" w:sz="0" w:space="0" w:color="auto"/>
                <w:left w:val="none" w:sz="0" w:space="0" w:color="auto"/>
                <w:bottom w:val="none" w:sz="0" w:space="0" w:color="auto"/>
                <w:right w:val="none" w:sz="0" w:space="0" w:color="auto"/>
              </w:divBdr>
              <w:divsChild>
                <w:div w:id="648822561">
                  <w:marLeft w:val="0"/>
                  <w:marRight w:val="0"/>
                  <w:marTop w:val="34"/>
                  <w:marBottom w:val="34"/>
                  <w:divBdr>
                    <w:top w:val="none" w:sz="0" w:space="0" w:color="auto"/>
                    <w:left w:val="none" w:sz="0" w:space="0" w:color="auto"/>
                    <w:bottom w:val="none" w:sz="0" w:space="0" w:color="auto"/>
                    <w:right w:val="none" w:sz="0" w:space="0" w:color="auto"/>
                  </w:divBdr>
                </w:div>
                <w:div w:id="1908106127">
                  <w:marLeft w:val="0"/>
                  <w:marRight w:val="0"/>
                  <w:marTop w:val="0"/>
                  <w:marBottom w:val="0"/>
                  <w:divBdr>
                    <w:top w:val="none" w:sz="0" w:space="0" w:color="auto"/>
                    <w:left w:val="none" w:sz="0" w:space="0" w:color="auto"/>
                    <w:bottom w:val="none" w:sz="0" w:space="0" w:color="auto"/>
                    <w:right w:val="none" w:sz="0" w:space="0" w:color="auto"/>
                  </w:divBdr>
                  <w:divsChild>
                    <w:div w:id="2087992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3305068">
              <w:marLeft w:val="0"/>
              <w:marRight w:val="0"/>
              <w:marTop w:val="0"/>
              <w:marBottom w:val="0"/>
              <w:divBdr>
                <w:top w:val="none" w:sz="0" w:space="0" w:color="auto"/>
                <w:left w:val="none" w:sz="0" w:space="0" w:color="auto"/>
                <w:bottom w:val="none" w:sz="0" w:space="0" w:color="auto"/>
                <w:right w:val="none" w:sz="0" w:space="0" w:color="auto"/>
              </w:divBdr>
            </w:div>
          </w:divsChild>
        </w:div>
        <w:div w:id="949437934">
          <w:marLeft w:val="0"/>
          <w:marRight w:val="0"/>
          <w:marTop w:val="120"/>
          <w:marBottom w:val="360"/>
          <w:divBdr>
            <w:top w:val="none" w:sz="0" w:space="0" w:color="auto"/>
            <w:left w:val="none" w:sz="0" w:space="0" w:color="auto"/>
            <w:bottom w:val="none" w:sz="0" w:space="0" w:color="auto"/>
            <w:right w:val="none" w:sz="0" w:space="0" w:color="auto"/>
          </w:divBdr>
          <w:divsChild>
            <w:div w:id="177282324">
              <w:marLeft w:val="0"/>
              <w:marRight w:val="0"/>
              <w:marTop w:val="0"/>
              <w:marBottom w:val="0"/>
              <w:divBdr>
                <w:top w:val="none" w:sz="0" w:space="0" w:color="auto"/>
                <w:left w:val="none" w:sz="0" w:space="0" w:color="auto"/>
                <w:bottom w:val="none" w:sz="0" w:space="0" w:color="auto"/>
                <w:right w:val="none" w:sz="0" w:space="0" w:color="auto"/>
              </w:divBdr>
            </w:div>
            <w:div w:id="841897848">
              <w:marLeft w:val="420"/>
              <w:marRight w:val="0"/>
              <w:marTop w:val="0"/>
              <w:marBottom w:val="0"/>
              <w:divBdr>
                <w:top w:val="none" w:sz="0" w:space="0" w:color="auto"/>
                <w:left w:val="none" w:sz="0" w:space="0" w:color="auto"/>
                <w:bottom w:val="none" w:sz="0" w:space="0" w:color="auto"/>
                <w:right w:val="none" w:sz="0" w:space="0" w:color="auto"/>
              </w:divBdr>
              <w:divsChild>
                <w:div w:id="261691817">
                  <w:marLeft w:val="0"/>
                  <w:marRight w:val="0"/>
                  <w:marTop w:val="34"/>
                  <w:marBottom w:val="34"/>
                  <w:divBdr>
                    <w:top w:val="none" w:sz="0" w:space="0" w:color="auto"/>
                    <w:left w:val="none" w:sz="0" w:space="0" w:color="auto"/>
                    <w:bottom w:val="none" w:sz="0" w:space="0" w:color="auto"/>
                    <w:right w:val="none" w:sz="0" w:space="0" w:color="auto"/>
                  </w:divBdr>
                </w:div>
                <w:div w:id="1562714976">
                  <w:marLeft w:val="0"/>
                  <w:marRight w:val="0"/>
                  <w:marTop w:val="0"/>
                  <w:marBottom w:val="0"/>
                  <w:divBdr>
                    <w:top w:val="none" w:sz="0" w:space="0" w:color="auto"/>
                    <w:left w:val="none" w:sz="0" w:space="0" w:color="auto"/>
                    <w:bottom w:val="none" w:sz="0" w:space="0" w:color="auto"/>
                    <w:right w:val="none" w:sz="0" w:space="0" w:color="auto"/>
                  </w:divBdr>
                  <w:divsChild>
                    <w:div w:id="32854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2640748">
          <w:marLeft w:val="0"/>
          <w:marRight w:val="0"/>
          <w:marTop w:val="120"/>
          <w:marBottom w:val="360"/>
          <w:divBdr>
            <w:top w:val="none" w:sz="0" w:space="0" w:color="auto"/>
            <w:left w:val="none" w:sz="0" w:space="0" w:color="auto"/>
            <w:bottom w:val="none" w:sz="0" w:space="0" w:color="auto"/>
            <w:right w:val="none" w:sz="0" w:space="0" w:color="auto"/>
          </w:divBdr>
          <w:divsChild>
            <w:div w:id="944650766">
              <w:marLeft w:val="420"/>
              <w:marRight w:val="0"/>
              <w:marTop w:val="0"/>
              <w:marBottom w:val="0"/>
              <w:divBdr>
                <w:top w:val="none" w:sz="0" w:space="0" w:color="auto"/>
                <w:left w:val="none" w:sz="0" w:space="0" w:color="auto"/>
                <w:bottom w:val="none" w:sz="0" w:space="0" w:color="auto"/>
                <w:right w:val="none" w:sz="0" w:space="0" w:color="auto"/>
              </w:divBdr>
              <w:divsChild>
                <w:div w:id="26417462">
                  <w:marLeft w:val="0"/>
                  <w:marRight w:val="0"/>
                  <w:marTop w:val="0"/>
                  <w:marBottom w:val="0"/>
                  <w:divBdr>
                    <w:top w:val="none" w:sz="0" w:space="0" w:color="auto"/>
                    <w:left w:val="none" w:sz="0" w:space="0" w:color="auto"/>
                    <w:bottom w:val="none" w:sz="0" w:space="0" w:color="auto"/>
                    <w:right w:val="none" w:sz="0" w:space="0" w:color="auto"/>
                  </w:divBdr>
                  <w:divsChild>
                    <w:div w:id="931399050">
                      <w:marLeft w:val="0"/>
                      <w:marRight w:val="0"/>
                      <w:marTop w:val="0"/>
                      <w:marBottom w:val="0"/>
                      <w:divBdr>
                        <w:top w:val="none" w:sz="0" w:space="0" w:color="auto"/>
                        <w:left w:val="none" w:sz="0" w:space="0" w:color="auto"/>
                        <w:bottom w:val="none" w:sz="0" w:space="0" w:color="auto"/>
                        <w:right w:val="none" w:sz="0" w:space="0" w:color="auto"/>
                      </w:divBdr>
                    </w:div>
                  </w:divsChild>
                </w:div>
                <w:div w:id="1298607462">
                  <w:marLeft w:val="0"/>
                  <w:marRight w:val="0"/>
                  <w:marTop w:val="34"/>
                  <w:marBottom w:val="34"/>
                  <w:divBdr>
                    <w:top w:val="none" w:sz="0" w:space="0" w:color="auto"/>
                    <w:left w:val="none" w:sz="0" w:space="0" w:color="auto"/>
                    <w:bottom w:val="none" w:sz="0" w:space="0" w:color="auto"/>
                    <w:right w:val="none" w:sz="0" w:space="0" w:color="auto"/>
                  </w:divBdr>
                </w:div>
              </w:divsChild>
            </w:div>
            <w:div w:id="1800565270">
              <w:marLeft w:val="0"/>
              <w:marRight w:val="0"/>
              <w:marTop w:val="0"/>
              <w:marBottom w:val="0"/>
              <w:divBdr>
                <w:top w:val="none" w:sz="0" w:space="0" w:color="auto"/>
                <w:left w:val="none" w:sz="0" w:space="0" w:color="auto"/>
                <w:bottom w:val="none" w:sz="0" w:space="0" w:color="auto"/>
                <w:right w:val="none" w:sz="0" w:space="0" w:color="auto"/>
              </w:divBdr>
            </w:div>
          </w:divsChild>
        </w:div>
        <w:div w:id="1638796580">
          <w:marLeft w:val="0"/>
          <w:marRight w:val="0"/>
          <w:marTop w:val="120"/>
          <w:marBottom w:val="360"/>
          <w:divBdr>
            <w:top w:val="none" w:sz="0" w:space="0" w:color="auto"/>
            <w:left w:val="none" w:sz="0" w:space="0" w:color="auto"/>
            <w:bottom w:val="none" w:sz="0" w:space="0" w:color="auto"/>
            <w:right w:val="none" w:sz="0" w:space="0" w:color="auto"/>
          </w:divBdr>
          <w:divsChild>
            <w:div w:id="273555681">
              <w:marLeft w:val="420"/>
              <w:marRight w:val="0"/>
              <w:marTop w:val="0"/>
              <w:marBottom w:val="0"/>
              <w:divBdr>
                <w:top w:val="none" w:sz="0" w:space="0" w:color="auto"/>
                <w:left w:val="none" w:sz="0" w:space="0" w:color="auto"/>
                <w:bottom w:val="none" w:sz="0" w:space="0" w:color="auto"/>
                <w:right w:val="none" w:sz="0" w:space="0" w:color="auto"/>
              </w:divBdr>
              <w:divsChild>
                <w:div w:id="371003467">
                  <w:marLeft w:val="0"/>
                  <w:marRight w:val="0"/>
                  <w:marTop w:val="0"/>
                  <w:marBottom w:val="0"/>
                  <w:divBdr>
                    <w:top w:val="none" w:sz="0" w:space="0" w:color="auto"/>
                    <w:left w:val="none" w:sz="0" w:space="0" w:color="auto"/>
                    <w:bottom w:val="none" w:sz="0" w:space="0" w:color="auto"/>
                    <w:right w:val="none" w:sz="0" w:space="0" w:color="auto"/>
                  </w:divBdr>
                  <w:divsChild>
                    <w:div w:id="847717786">
                      <w:marLeft w:val="0"/>
                      <w:marRight w:val="0"/>
                      <w:marTop w:val="0"/>
                      <w:marBottom w:val="0"/>
                      <w:divBdr>
                        <w:top w:val="none" w:sz="0" w:space="0" w:color="auto"/>
                        <w:left w:val="none" w:sz="0" w:space="0" w:color="auto"/>
                        <w:bottom w:val="none" w:sz="0" w:space="0" w:color="auto"/>
                        <w:right w:val="none" w:sz="0" w:space="0" w:color="auto"/>
                      </w:divBdr>
                    </w:div>
                  </w:divsChild>
                </w:div>
                <w:div w:id="412747424">
                  <w:marLeft w:val="0"/>
                  <w:marRight w:val="0"/>
                  <w:marTop w:val="34"/>
                  <w:marBottom w:val="34"/>
                  <w:divBdr>
                    <w:top w:val="none" w:sz="0" w:space="0" w:color="auto"/>
                    <w:left w:val="none" w:sz="0" w:space="0" w:color="auto"/>
                    <w:bottom w:val="none" w:sz="0" w:space="0" w:color="auto"/>
                    <w:right w:val="none" w:sz="0" w:space="0" w:color="auto"/>
                  </w:divBdr>
                </w:div>
              </w:divsChild>
            </w:div>
            <w:div w:id="280040590">
              <w:marLeft w:val="0"/>
              <w:marRight w:val="0"/>
              <w:marTop w:val="0"/>
              <w:marBottom w:val="0"/>
              <w:divBdr>
                <w:top w:val="none" w:sz="0" w:space="0" w:color="auto"/>
                <w:left w:val="none" w:sz="0" w:space="0" w:color="auto"/>
                <w:bottom w:val="none" w:sz="0" w:space="0" w:color="auto"/>
                <w:right w:val="none" w:sz="0" w:space="0" w:color="auto"/>
              </w:divBdr>
            </w:div>
          </w:divsChild>
        </w:div>
        <w:div w:id="1790397438">
          <w:marLeft w:val="0"/>
          <w:marRight w:val="0"/>
          <w:marTop w:val="120"/>
          <w:marBottom w:val="360"/>
          <w:divBdr>
            <w:top w:val="none" w:sz="0" w:space="0" w:color="auto"/>
            <w:left w:val="none" w:sz="0" w:space="0" w:color="auto"/>
            <w:bottom w:val="none" w:sz="0" w:space="0" w:color="auto"/>
            <w:right w:val="none" w:sz="0" w:space="0" w:color="auto"/>
          </w:divBdr>
          <w:divsChild>
            <w:div w:id="195780559">
              <w:marLeft w:val="0"/>
              <w:marRight w:val="0"/>
              <w:marTop w:val="0"/>
              <w:marBottom w:val="0"/>
              <w:divBdr>
                <w:top w:val="none" w:sz="0" w:space="0" w:color="auto"/>
                <w:left w:val="none" w:sz="0" w:space="0" w:color="auto"/>
                <w:bottom w:val="none" w:sz="0" w:space="0" w:color="auto"/>
                <w:right w:val="none" w:sz="0" w:space="0" w:color="auto"/>
              </w:divBdr>
            </w:div>
            <w:div w:id="1564289690">
              <w:marLeft w:val="420"/>
              <w:marRight w:val="0"/>
              <w:marTop w:val="0"/>
              <w:marBottom w:val="0"/>
              <w:divBdr>
                <w:top w:val="none" w:sz="0" w:space="0" w:color="auto"/>
                <w:left w:val="none" w:sz="0" w:space="0" w:color="auto"/>
                <w:bottom w:val="none" w:sz="0" w:space="0" w:color="auto"/>
                <w:right w:val="none" w:sz="0" w:space="0" w:color="auto"/>
              </w:divBdr>
              <w:divsChild>
                <w:div w:id="491601400">
                  <w:marLeft w:val="0"/>
                  <w:marRight w:val="0"/>
                  <w:marTop w:val="34"/>
                  <w:marBottom w:val="34"/>
                  <w:divBdr>
                    <w:top w:val="none" w:sz="0" w:space="0" w:color="auto"/>
                    <w:left w:val="none" w:sz="0" w:space="0" w:color="auto"/>
                    <w:bottom w:val="none" w:sz="0" w:space="0" w:color="auto"/>
                    <w:right w:val="none" w:sz="0" w:space="0" w:color="auto"/>
                  </w:divBdr>
                </w:div>
                <w:div w:id="539317883">
                  <w:marLeft w:val="0"/>
                  <w:marRight w:val="0"/>
                  <w:marTop w:val="0"/>
                  <w:marBottom w:val="0"/>
                  <w:divBdr>
                    <w:top w:val="none" w:sz="0" w:space="0" w:color="auto"/>
                    <w:left w:val="none" w:sz="0" w:space="0" w:color="auto"/>
                    <w:bottom w:val="none" w:sz="0" w:space="0" w:color="auto"/>
                    <w:right w:val="none" w:sz="0" w:space="0" w:color="auto"/>
                  </w:divBdr>
                  <w:divsChild>
                    <w:div w:id="1662149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2041457">
          <w:marLeft w:val="0"/>
          <w:marRight w:val="0"/>
          <w:marTop w:val="120"/>
          <w:marBottom w:val="360"/>
          <w:divBdr>
            <w:top w:val="none" w:sz="0" w:space="0" w:color="auto"/>
            <w:left w:val="none" w:sz="0" w:space="0" w:color="auto"/>
            <w:bottom w:val="none" w:sz="0" w:space="0" w:color="auto"/>
            <w:right w:val="none" w:sz="0" w:space="0" w:color="auto"/>
          </w:divBdr>
          <w:divsChild>
            <w:div w:id="1806434805">
              <w:marLeft w:val="0"/>
              <w:marRight w:val="0"/>
              <w:marTop w:val="0"/>
              <w:marBottom w:val="0"/>
              <w:divBdr>
                <w:top w:val="none" w:sz="0" w:space="0" w:color="auto"/>
                <w:left w:val="none" w:sz="0" w:space="0" w:color="auto"/>
                <w:bottom w:val="none" w:sz="0" w:space="0" w:color="auto"/>
                <w:right w:val="none" w:sz="0" w:space="0" w:color="auto"/>
              </w:divBdr>
            </w:div>
            <w:div w:id="1986009423">
              <w:marLeft w:val="420"/>
              <w:marRight w:val="0"/>
              <w:marTop w:val="0"/>
              <w:marBottom w:val="0"/>
              <w:divBdr>
                <w:top w:val="none" w:sz="0" w:space="0" w:color="auto"/>
                <w:left w:val="none" w:sz="0" w:space="0" w:color="auto"/>
                <w:bottom w:val="none" w:sz="0" w:space="0" w:color="auto"/>
                <w:right w:val="none" w:sz="0" w:space="0" w:color="auto"/>
              </w:divBdr>
              <w:divsChild>
                <w:div w:id="261766204">
                  <w:marLeft w:val="0"/>
                  <w:marRight w:val="0"/>
                  <w:marTop w:val="34"/>
                  <w:marBottom w:val="34"/>
                  <w:divBdr>
                    <w:top w:val="none" w:sz="0" w:space="0" w:color="auto"/>
                    <w:left w:val="none" w:sz="0" w:space="0" w:color="auto"/>
                    <w:bottom w:val="none" w:sz="0" w:space="0" w:color="auto"/>
                    <w:right w:val="none" w:sz="0" w:space="0" w:color="auto"/>
                  </w:divBdr>
                </w:div>
                <w:div w:id="1847598752">
                  <w:marLeft w:val="0"/>
                  <w:marRight w:val="0"/>
                  <w:marTop w:val="0"/>
                  <w:marBottom w:val="0"/>
                  <w:divBdr>
                    <w:top w:val="none" w:sz="0" w:space="0" w:color="auto"/>
                    <w:left w:val="none" w:sz="0" w:space="0" w:color="auto"/>
                    <w:bottom w:val="none" w:sz="0" w:space="0" w:color="auto"/>
                    <w:right w:val="none" w:sz="0" w:space="0" w:color="auto"/>
                  </w:divBdr>
                  <w:divsChild>
                    <w:div w:id="1464538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3384169">
          <w:marLeft w:val="0"/>
          <w:marRight w:val="0"/>
          <w:marTop w:val="120"/>
          <w:marBottom w:val="360"/>
          <w:divBdr>
            <w:top w:val="none" w:sz="0" w:space="0" w:color="auto"/>
            <w:left w:val="none" w:sz="0" w:space="0" w:color="auto"/>
            <w:bottom w:val="none" w:sz="0" w:space="0" w:color="auto"/>
            <w:right w:val="none" w:sz="0" w:space="0" w:color="auto"/>
          </w:divBdr>
          <w:divsChild>
            <w:div w:id="844563164">
              <w:marLeft w:val="0"/>
              <w:marRight w:val="0"/>
              <w:marTop w:val="0"/>
              <w:marBottom w:val="0"/>
              <w:divBdr>
                <w:top w:val="none" w:sz="0" w:space="0" w:color="auto"/>
                <w:left w:val="none" w:sz="0" w:space="0" w:color="auto"/>
                <w:bottom w:val="none" w:sz="0" w:space="0" w:color="auto"/>
                <w:right w:val="none" w:sz="0" w:space="0" w:color="auto"/>
              </w:divBdr>
            </w:div>
            <w:div w:id="1492405073">
              <w:marLeft w:val="420"/>
              <w:marRight w:val="0"/>
              <w:marTop w:val="0"/>
              <w:marBottom w:val="0"/>
              <w:divBdr>
                <w:top w:val="none" w:sz="0" w:space="0" w:color="auto"/>
                <w:left w:val="none" w:sz="0" w:space="0" w:color="auto"/>
                <w:bottom w:val="none" w:sz="0" w:space="0" w:color="auto"/>
                <w:right w:val="none" w:sz="0" w:space="0" w:color="auto"/>
              </w:divBdr>
              <w:divsChild>
                <w:div w:id="1078401778">
                  <w:marLeft w:val="0"/>
                  <w:marRight w:val="0"/>
                  <w:marTop w:val="34"/>
                  <w:marBottom w:val="34"/>
                  <w:divBdr>
                    <w:top w:val="none" w:sz="0" w:space="0" w:color="auto"/>
                    <w:left w:val="none" w:sz="0" w:space="0" w:color="auto"/>
                    <w:bottom w:val="none" w:sz="0" w:space="0" w:color="auto"/>
                    <w:right w:val="none" w:sz="0" w:space="0" w:color="auto"/>
                  </w:divBdr>
                </w:div>
              </w:divsChild>
            </w:div>
          </w:divsChild>
        </w:div>
      </w:divsChild>
    </w:div>
    <w:div w:id="753210161">
      <w:bodyDiv w:val="1"/>
      <w:marLeft w:val="0"/>
      <w:marRight w:val="0"/>
      <w:marTop w:val="0"/>
      <w:marBottom w:val="0"/>
      <w:divBdr>
        <w:top w:val="none" w:sz="0" w:space="0" w:color="auto"/>
        <w:left w:val="none" w:sz="0" w:space="0" w:color="auto"/>
        <w:bottom w:val="none" w:sz="0" w:space="0" w:color="auto"/>
        <w:right w:val="none" w:sz="0" w:space="0" w:color="auto"/>
      </w:divBdr>
    </w:div>
    <w:div w:id="804740706">
      <w:bodyDiv w:val="1"/>
      <w:marLeft w:val="0"/>
      <w:marRight w:val="0"/>
      <w:marTop w:val="0"/>
      <w:marBottom w:val="0"/>
      <w:divBdr>
        <w:top w:val="none" w:sz="0" w:space="0" w:color="auto"/>
        <w:left w:val="none" w:sz="0" w:space="0" w:color="auto"/>
        <w:bottom w:val="none" w:sz="0" w:space="0" w:color="auto"/>
        <w:right w:val="none" w:sz="0" w:space="0" w:color="auto"/>
      </w:divBdr>
    </w:div>
    <w:div w:id="814571284">
      <w:bodyDiv w:val="1"/>
      <w:marLeft w:val="0"/>
      <w:marRight w:val="0"/>
      <w:marTop w:val="0"/>
      <w:marBottom w:val="0"/>
      <w:divBdr>
        <w:top w:val="none" w:sz="0" w:space="0" w:color="auto"/>
        <w:left w:val="none" w:sz="0" w:space="0" w:color="auto"/>
        <w:bottom w:val="none" w:sz="0" w:space="0" w:color="auto"/>
        <w:right w:val="none" w:sz="0" w:space="0" w:color="auto"/>
      </w:divBdr>
    </w:div>
    <w:div w:id="832454927">
      <w:bodyDiv w:val="1"/>
      <w:marLeft w:val="0"/>
      <w:marRight w:val="0"/>
      <w:marTop w:val="0"/>
      <w:marBottom w:val="0"/>
      <w:divBdr>
        <w:top w:val="none" w:sz="0" w:space="0" w:color="auto"/>
        <w:left w:val="none" w:sz="0" w:space="0" w:color="auto"/>
        <w:bottom w:val="none" w:sz="0" w:space="0" w:color="auto"/>
        <w:right w:val="none" w:sz="0" w:space="0" w:color="auto"/>
      </w:divBdr>
    </w:div>
    <w:div w:id="835535236">
      <w:bodyDiv w:val="1"/>
      <w:marLeft w:val="0"/>
      <w:marRight w:val="0"/>
      <w:marTop w:val="0"/>
      <w:marBottom w:val="0"/>
      <w:divBdr>
        <w:top w:val="none" w:sz="0" w:space="0" w:color="auto"/>
        <w:left w:val="none" w:sz="0" w:space="0" w:color="auto"/>
        <w:bottom w:val="none" w:sz="0" w:space="0" w:color="auto"/>
        <w:right w:val="none" w:sz="0" w:space="0" w:color="auto"/>
      </w:divBdr>
    </w:div>
    <w:div w:id="839586960">
      <w:bodyDiv w:val="1"/>
      <w:marLeft w:val="0"/>
      <w:marRight w:val="0"/>
      <w:marTop w:val="0"/>
      <w:marBottom w:val="0"/>
      <w:divBdr>
        <w:top w:val="none" w:sz="0" w:space="0" w:color="auto"/>
        <w:left w:val="none" w:sz="0" w:space="0" w:color="auto"/>
        <w:bottom w:val="none" w:sz="0" w:space="0" w:color="auto"/>
        <w:right w:val="none" w:sz="0" w:space="0" w:color="auto"/>
      </w:divBdr>
    </w:div>
    <w:div w:id="847133797">
      <w:bodyDiv w:val="1"/>
      <w:marLeft w:val="0"/>
      <w:marRight w:val="0"/>
      <w:marTop w:val="0"/>
      <w:marBottom w:val="0"/>
      <w:divBdr>
        <w:top w:val="none" w:sz="0" w:space="0" w:color="auto"/>
        <w:left w:val="none" w:sz="0" w:space="0" w:color="auto"/>
        <w:bottom w:val="none" w:sz="0" w:space="0" w:color="auto"/>
        <w:right w:val="none" w:sz="0" w:space="0" w:color="auto"/>
      </w:divBdr>
    </w:div>
    <w:div w:id="853541109">
      <w:bodyDiv w:val="1"/>
      <w:marLeft w:val="0"/>
      <w:marRight w:val="0"/>
      <w:marTop w:val="0"/>
      <w:marBottom w:val="0"/>
      <w:divBdr>
        <w:top w:val="none" w:sz="0" w:space="0" w:color="auto"/>
        <w:left w:val="none" w:sz="0" w:space="0" w:color="auto"/>
        <w:bottom w:val="none" w:sz="0" w:space="0" w:color="auto"/>
        <w:right w:val="none" w:sz="0" w:space="0" w:color="auto"/>
      </w:divBdr>
    </w:div>
    <w:div w:id="854852357">
      <w:bodyDiv w:val="1"/>
      <w:marLeft w:val="0"/>
      <w:marRight w:val="0"/>
      <w:marTop w:val="0"/>
      <w:marBottom w:val="0"/>
      <w:divBdr>
        <w:top w:val="none" w:sz="0" w:space="0" w:color="auto"/>
        <w:left w:val="none" w:sz="0" w:space="0" w:color="auto"/>
        <w:bottom w:val="none" w:sz="0" w:space="0" w:color="auto"/>
        <w:right w:val="none" w:sz="0" w:space="0" w:color="auto"/>
      </w:divBdr>
    </w:div>
    <w:div w:id="890966401">
      <w:bodyDiv w:val="1"/>
      <w:marLeft w:val="0"/>
      <w:marRight w:val="0"/>
      <w:marTop w:val="0"/>
      <w:marBottom w:val="0"/>
      <w:divBdr>
        <w:top w:val="none" w:sz="0" w:space="0" w:color="auto"/>
        <w:left w:val="none" w:sz="0" w:space="0" w:color="auto"/>
        <w:bottom w:val="none" w:sz="0" w:space="0" w:color="auto"/>
        <w:right w:val="none" w:sz="0" w:space="0" w:color="auto"/>
      </w:divBdr>
      <w:divsChild>
        <w:div w:id="102965197">
          <w:marLeft w:val="0"/>
          <w:marRight w:val="0"/>
          <w:marTop w:val="0"/>
          <w:marBottom w:val="0"/>
          <w:divBdr>
            <w:top w:val="none" w:sz="0" w:space="0" w:color="auto"/>
            <w:left w:val="none" w:sz="0" w:space="0" w:color="auto"/>
            <w:bottom w:val="none" w:sz="0" w:space="0" w:color="auto"/>
            <w:right w:val="none" w:sz="0" w:space="0" w:color="auto"/>
          </w:divBdr>
        </w:div>
      </w:divsChild>
    </w:div>
    <w:div w:id="946155846">
      <w:bodyDiv w:val="1"/>
      <w:marLeft w:val="0"/>
      <w:marRight w:val="0"/>
      <w:marTop w:val="0"/>
      <w:marBottom w:val="0"/>
      <w:divBdr>
        <w:top w:val="none" w:sz="0" w:space="0" w:color="auto"/>
        <w:left w:val="none" w:sz="0" w:space="0" w:color="auto"/>
        <w:bottom w:val="none" w:sz="0" w:space="0" w:color="auto"/>
        <w:right w:val="none" w:sz="0" w:space="0" w:color="auto"/>
      </w:divBdr>
    </w:div>
    <w:div w:id="981695777">
      <w:bodyDiv w:val="1"/>
      <w:marLeft w:val="0"/>
      <w:marRight w:val="0"/>
      <w:marTop w:val="0"/>
      <w:marBottom w:val="0"/>
      <w:divBdr>
        <w:top w:val="none" w:sz="0" w:space="0" w:color="auto"/>
        <w:left w:val="none" w:sz="0" w:space="0" w:color="auto"/>
        <w:bottom w:val="none" w:sz="0" w:space="0" w:color="auto"/>
        <w:right w:val="none" w:sz="0" w:space="0" w:color="auto"/>
      </w:divBdr>
    </w:div>
    <w:div w:id="991564407">
      <w:bodyDiv w:val="1"/>
      <w:marLeft w:val="0"/>
      <w:marRight w:val="0"/>
      <w:marTop w:val="0"/>
      <w:marBottom w:val="0"/>
      <w:divBdr>
        <w:top w:val="none" w:sz="0" w:space="0" w:color="auto"/>
        <w:left w:val="none" w:sz="0" w:space="0" w:color="auto"/>
        <w:bottom w:val="none" w:sz="0" w:space="0" w:color="auto"/>
        <w:right w:val="none" w:sz="0" w:space="0" w:color="auto"/>
      </w:divBdr>
    </w:div>
    <w:div w:id="1011835847">
      <w:bodyDiv w:val="1"/>
      <w:marLeft w:val="0"/>
      <w:marRight w:val="0"/>
      <w:marTop w:val="0"/>
      <w:marBottom w:val="0"/>
      <w:divBdr>
        <w:top w:val="none" w:sz="0" w:space="0" w:color="auto"/>
        <w:left w:val="none" w:sz="0" w:space="0" w:color="auto"/>
        <w:bottom w:val="none" w:sz="0" w:space="0" w:color="auto"/>
        <w:right w:val="none" w:sz="0" w:space="0" w:color="auto"/>
      </w:divBdr>
      <w:divsChild>
        <w:div w:id="1219517783">
          <w:marLeft w:val="0"/>
          <w:marRight w:val="0"/>
          <w:marTop w:val="120"/>
          <w:marBottom w:val="360"/>
          <w:divBdr>
            <w:top w:val="none" w:sz="0" w:space="0" w:color="auto"/>
            <w:left w:val="none" w:sz="0" w:space="0" w:color="auto"/>
            <w:bottom w:val="none" w:sz="0" w:space="0" w:color="auto"/>
            <w:right w:val="none" w:sz="0" w:space="0" w:color="auto"/>
          </w:divBdr>
          <w:divsChild>
            <w:div w:id="162361130">
              <w:marLeft w:val="420"/>
              <w:marRight w:val="0"/>
              <w:marTop w:val="0"/>
              <w:marBottom w:val="0"/>
              <w:divBdr>
                <w:top w:val="none" w:sz="0" w:space="0" w:color="auto"/>
                <w:left w:val="none" w:sz="0" w:space="0" w:color="auto"/>
                <w:bottom w:val="none" w:sz="0" w:space="0" w:color="auto"/>
                <w:right w:val="none" w:sz="0" w:space="0" w:color="auto"/>
              </w:divBdr>
              <w:divsChild>
                <w:div w:id="3675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3202218">
          <w:marLeft w:val="0"/>
          <w:marRight w:val="0"/>
          <w:marTop w:val="120"/>
          <w:marBottom w:val="360"/>
          <w:divBdr>
            <w:top w:val="none" w:sz="0" w:space="0" w:color="auto"/>
            <w:left w:val="none" w:sz="0" w:space="0" w:color="auto"/>
            <w:bottom w:val="none" w:sz="0" w:space="0" w:color="auto"/>
            <w:right w:val="none" w:sz="0" w:space="0" w:color="auto"/>
          </w:divBdr>
          <w:divsChild>
            <w:div w:id="2016876091">
              <w:marLeft w:val="0"/>
              <w:marRight w:val="0"/>
              <w:marTop w:val="0"/>
              <w:marBottom w:val="0"/>
              <w:divBdr>
                <w:top w:val="none" w:sz="0" w:space="0" w:color="auto"/>
                <w:left w:val="none" w:sz="0" w:space="0" w:color="auto"/>
                <w:bottom w:val="none" w:sz="0" w:space="0" w:color="auto"/>
                <w:right w:val="none" w:sz="0" w:space="0" w:color="auto"/>
              </w:divBdr>
            </w:div>
            <w:div w:id="348996196">
              <w:marLeft w:val="420"/>
              <w:marRight w:val="0"/>
              <w:marTop w:val="0"/>
              <w:marBottom w:val="0"/>
              <w:divBdr>
                <w:top w:val="none" w:sz="0" w:space="0" w:color="auto"/>
                <w:left w:val="none" w:sz="0" w:space="0" w:color="auto"/>
                <w:bottom w:val="none" w:sz="0" w:space="0" w:color="auto"/>
                <w:right w:val="none" w:sz="0" w:space="0" w:color="auto"/>
              </w:divBdr>
              <w:divsChild>
                <w:div w:id="1854225088">
                  <w:marLeft w:val="0"/>
                  <w:marRight w:val="0"/>
                  <w:marTop w:val="34"/>
                  <w:marBottom w:val="34"/>
                  <w:divBdr>
                    <w:top w:val="none" w:sz="0" w:space="0" w:color="auto"/>
                    <w:left w:val="none" w:sz="0" w:space="0" w:color="auto"/>
                    <w:bottom w:val="none" w:sz="0" w:space="0" w:color="auto"/>
                    <w:right w:val="none" w:sz="0" w:space="0" w:color="auto"/>
                  </w:divBdr>
                </w:div>
                <w:div w:id="1383208078">
                  <w:marLeft w:val="0"/>
                  <w:marRight w:val="0"/>
                  <w:marTop w:val="0"/>
                  <w:marBottom w:val="0"/>
                  <w:divBdr>
                    <w:top w:val="none" w:sz="0" w:space="0" w:color="auto"/>
                    <w:left w:val="none" w:sz="0" w:space="0" w:color="auto"/>
                    <w:bottom w:val="none" w:sz="0" w:space="0" w:color="auto"/>
                    <w:right w:val="none" w:sz="0" w:space="0" w:color="auto"/>
                  </w:divBdr>
                  <w:divsChild>
                    <w:div w:id="2001154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7655073">
      <w:bodyDiv w:val="1"/>
      <w:marLeft w:val="0"/>
      <w:marRight w:val="0"/>
      <w:marTop w:val="0"/>
      <w:marBottom w:val="0"/>
      <w:divBdr>
        <w:top w:val="none" w:sz="0" w:space="0" w:color="auto"/>
        <w:left w:val="none" w:sz="0" w:space="0" w:color="auto"/>
        <w:bottom w:val="none" w:sz="0" w:space="0" w:color="auto"/>
        <w:right w:val="none" w:sz="0" w:space="0" w:color="auto"/>
      </w:divBdr>
    </w:div>
    <w:div w:id="1141773203">
      <w:bodyDiv w:val="1"/>
      <w:marLeft w:val="0"/>
      <w:marRight w:val="0"/>
      <w:marTop w:val="0"/>
      <w:marBottom w:val="0"/>
      <w:divBdr>
        <w:top w:val="none" w:sz="0" w:space="0" w:color="auto"/>
        <w:left w:val="none" w:sz="0" w:space="0" w:color="auto"/>
        <w:bottom w:val="none" w:sz="0" w:space="0" w:color="auto"/>
        <w:right w:val="none" w:sz="0" w:space="0" w:color="auto"/>
      </w:divBdr>
    </w:div>
    <w:div w:id="1212303533">
      <w:bodyDiv w:val="1"/>
      <w:marLeft w:val="0"/>
      <w:marRight w:val="0"/>
      <w:marTop w:val="0"/>
      <w:marBottom w:val="0"/>
      <w:divBdr>
        <w:top w:val="none" w:sz="0" w:space="0" w:color="auto"/>
        <w:left w:val="none" w:sz="0" w:space="0" w:color="auto"/>
        <w:bottom w:val="none" w:sz="0" w:space="0" w:color="auto"/>
        <w:right w:val="none" w:sz="0" w:space="0" w:color="auto"/>
      </w:divBdr>
    </w:div>
    <w:div w:id="1223634473">
      <w:bodyDiv w:val="1"/>
      <w:marLeft w:val="0"/>
      <w:marRight w:val="0"/>
      <w:marTop w:val="0"/>
      <w:marBottom w:val="0"/>
      <w:divBdr>
        <w:top w:val="none" w:sz="0" w:space="0" w:color="auto"/>
        <w:left w:val="none" w:sz="0" w:space="0" w:color="auto"/>
        <w:bottom w:val="none" w:sz="0" w:space="0" w:color="auto"/>
        <w:right w:val="none" w:sz="0" w:space="0" w:color="auto"/>
      </w:divBdr>
    </w:div>
    <w:div w:id="1240024059">
      <w:bodyDiv w:val="1"/>
      <w:marLeft w:val="0"/>
      <w:marRight w:val="0"/>
      <w:marTop w:val="0"/>
      <w:marBottom w:val="0"/>
      <w:divBdr>
        <w:top w:val="none" w:sz="0" w:space="0" w:color="auto"/>
        <w:left w:val="none" w:sz="0" w:space="0" w:color="auto"/>
        <w:bottom w:val="none" w:sz="0" w:space="0" w:color="auto"/>
        <w:right w:val="none" w:sz="0" w:space="0" w:color="auto"/>
      </w:divBdr>
    </w:div>
    <w:div w:id="1289815997">
      <w:bodyDiv w:val="1"/>
      <w:marLeft w:val="0"/>
      <w:marRight w:val="0"/>
      <w:marTop w:val="0"/>
      <w:marBottom w:val="0"/>
      <w:divBdr>
        <w:top w:val="none" w:sz="0" w:space="0" w:color="auto"/>
        <w:left w:val="none" w:sz="0" w:space="0" w:color="auto"/>
        <w:bottom w:val="none" w:sz="0" w:space="0" w:color="auto"/>
        <w:right w:val="none" w:sz="0" w:space="0" w:color="auto"/>
      </w:divBdr>
    </w:div>
    <w:div w:id="1323268489">
      <w:bodyDiv w:val="1"/>
      <w:marLeft w:val="0"/>
      <w:marRight w:val="0"/>
      <w:marTop w:val="0"/>
      <w:marBottom w:val="0"/>
      <w:divBdr>
        <w:top w:val="none" w:sz="0" w:space="0" w:color="auto"/>
        <w:left w:val="none" w:sz="0" w:space="0" w:color="auto"/>
        <w:bottom w:val="none" w:sz="0" w:space="0" w:color="auto"/>
        <w:right w:val="none" w:sz="0" w:space="0" w:color="auto"/>
      </w:divBdr>
    </w:div>
    <w:div w:id="1381713258">
      <w:bodyDiv w:val="1"/>
      <w:marLeft w:val="0"/>
      <w:marRight w:val="0"/>
      <w:marTop w:val="0"/>
      <w:marBottom w:val="0"/>
      <w:divBdr>
        <w:top w:val="none" w:sz="0" w:space="0" w:color="auto"/>
        <w:left w:val="none" w:sz="0" w:space="0" w:color="auto"/>
        <w:bottom w:val="none" w:sz="0" w:space="0" w:color="auto"/>
        <w:right w:val="none" w:sz="0" w:space="0" w:color="auto"/>
      </w:divBdr>
    </w:div>
    <w:div w:id="1404454688">
      <w:bodyDiv w:val="1"/>
      <w:marLeft w:val="0"/>
      <w:marRight w:val="0"/>
      <w:marTop w:val="0"/>
      <w:marBottom w:val="0"/>
      <w:divBdr>
        <w:top w:val="none" w:sz="0" w:space="0" w:color="auto"/>
        <w:left w:val="none" w:sz="0" w:space="0" w:color="auto"/>
        <w:bottom w:val="none" w:sz="0" w:space="0" w:color="auto"/>
        <w:right w:val="none" w:sz="0" w:space="0" w:color="auto"/>
      </w:divBdr>
    </w:div>
    <w:div w:id="1456484355">
      <w:bodyDiv w:val="1"/>
      <w:marLeft w:val="0"/>
      <w:marRight w:val="0"/>
      <w:marTop w:val="0"/>
      <w:marBottom w:val="0"/>
      <w:divBdr>
        <w:top w:val="none" w:sz="0" w:space="0" w:color="auto"/>
        <w:left w:val="none" w:sz="0" w:space="0" w:color="auto"/>
        <w:bottom w:val="none" w:sz="0" w:space="0" w:color="auto"/>
        <w:right w:val="none" w:sz="0" w:space="0" w:color="auto"/>
      </w:divBdr>
    </w:div>
    <w:div w:id="1461462959">
      <w:bodyDiv w:val="1"/>
      <w:marLeft w:val="0"/>
      <w:marRight w:val="0"/>
      <w:marTop w:val="0"/>
      <w:marBottom w:val="0"/>
      <w:divBdr>
        <w:top w:val="none" w:sz="0" w:space="0" w:color="auto"/>
        <w:left w:val="none" w:sz="0" w:space="0" w:color="auto"/>
        <w:bottom w:val="none" w:sz="0" w:space="0" w:color="auto"/>
        <w:right w:val="none" w:sz="0" w:space="0" w:color="auto"/>
      </w:divBdr>
    </w:div>
    <w:div w:id="1467626748">
      <w:bodyDiv w:val="1"/>
      <w:marLeft w:val="0"/>
      <w:marRight w:val="0"/>
      <w:marTop w:val="0"/>
      <w:marBottom w:val="0"/>
      <w:divBdr>
        <w:top w:val="none" w:sz="0" w:space="0" w:color="auto"/>
        <w:left w:val="none" w:sz="0" w:space="0" w:color="auto"/>
        <w:bottom w:val="none" w:sz="0" w:space="0" w:color="auto"/>
        <w:right w:val="none" w:sz="0" w:space="0" w:color="auto"/>
      </w:divBdr>
    </w:div>
    <w:div w:id="1491287324">
      <w:bodyDiv w:val="1"/>
      <w:marLeft w:val="0"/>
      <w:marRight w:val="0"/>
      <w:marTop w:val="0"/>
      <w:marBottom w:val="0"/>
      <w:divBdr>
        <w:top w:val="none" w:sz="0" w:space="0" w:color="auto"/>
        <w:left w:val="none" w:sz="0" w:space="0" w:color="auto"/>
        <w:bottom w:val="none" w:sz="0" w:space="0" w:color="auto"/>
        <w:right w:val="none" w:sz="0" w:space="0" w:color="auto"/>
      </w:divBdr>
    </w:div>
    <w:div w:id="1507674131">
      <w:bodyDiv w:val="1"/>
      <w:marLeft w:val="0"/>
      <w:marRight w:val="0"/>
      <w:marTop w:val="0"/>
      <w:marBottom w:val="0"/>
      <w:divBdr>
        <w:top w:val="none" w:sz="0" w:space="0" w:color="auto"/>
        <w:left w:val="none" w:sz="0" w:space="0" w:color="auto"/>
        <w:bottom w:val="none" w:sz="0" w:space="0" w:color="auto"/>
        <w:right w:val="none" w:sz="0" w:space="0" w:color="auto"/>
      </w:divBdr>
    </w:div>
    <w:div w:id="1631131513">
      <w:bodyDiv w:val="1"/>
      <w:marLeft w:val="0"/>
      <w:marRight w:val="0"/>
      <w:marTop w:val="0"/>
      <w:marBottom w:val="0"/>
      <w:divBdr>
        <w:top w:val="none" w:sz="0" w:space="0" w:color="auto"/>
        <w:left w:val="none" w:sz="0" w:space="0" w:color="auto"/>
        <w:bottom w:val="none" w:sz="0" w:space="0" w:color="auto"/>
        <w:right w:val="none" w:sz="0" w:space="0" w:color="auto"/>
      </w:divBdr>
    </w:div>
    <w:div w:id="1661470143">
      <w:bodyDiv w:val="1"/>
      <w:marLeft w:val="0"/>
      <w:marRight w:val="0"/>
      <w:marTop w:val="0"/>
      <w:marBottom w:val="0"/>
      <w:divBdr>
        <w:top w:val="none" w:sz="0" w:space="0" w:color="auto"/>
        <w:left w:val="none" w:sz="0" w:space="0" w:color="auto"/>
        <w:bottom w:val="none" w:sz="0" w:space="0" w:color="auto"/>
        <w:right w:val="none" w:sz="0" w:space="0" w:color="auto"/>
      </w:divBdr>
    </w:div>
    <w:div w:id="1666086527">
      <w:bodyDiv w:val="1"/>
      <w:marLeft w:val="0"/>
      <w:marRight w:val="0"/>
      <w:marTop w:val="0"/>
      <w:marBottom w:val="0"/>
      <w:divBdr>
        <w:top w:val="none" w:sz="0" w:space="0" w:color="auto"/>
        <w:left w:val="none" w:sz="0" w:space="0" w:color="auto"/>
        <w:bottom w:val="none" w:sz="0" w:space="0" w:color="auto"/>
        <w:right w:val="none" w:sz="0" w:space="0" w:color="auto"/>
      </w:divBdr>
    </w:div>
    <w:div w:id="1685404652">
      <w:bodyDiv w:val="1"/>
      <w:marLeft w:val="0"/>
      <w:marRight w:val="0"/>
      <w:marTop w:val="0"/>
      <w:marBottom w:val="0"/>
      <w:divBdr>
        <w:top w:val="none" w:sz="0" w:space="0" w:color="auto"/>
        <w:left w:val="none" w:sz="0" w:space="0" w:color="auto"/>
        <w:bottom w:val="none" w:sz="0" w:space="0" w:color="auto"/>
        <w:right w:val="none" w:sz="0" w:space="0" w:color="auto"/>
      </w:divBdr>
    </w:div>
    <w:div w:id="1686396267">
      <w:bodyDiv w:val="1"/>
      <w:marLeft w:val="0"/>
      <w:marRight w:val="0"/>
      <w:marTop w:val="0"/>
      <w:marBottom w:val="0"/>
      <w:divBdr>
        <w:top w:val="none" w:sz="0" w:space="0" w:color="auto"/>
        <w:left w:val="none" w:sz="0" w:space="0" w:color="auto"/>
        <w:bottom w:val="none" w:sz="0" w:space="0" w:color="auto"/>
        <w:right w:val="none" w:sz="0" w:space="0" w:color="auto"/>
      </w:divBdr>
    </w:div>
    <w:div w:id="1713384773">
      <w:bodyDiv w:val="1"/>
      <w:marLeft w:val="0"/>
      <w:marRight w:val="0"/>
      <w:marTop w:val="0"/>
      <w:marBottom w:val="0"/>
      <w:divBdr>
        <w:top w:val="none" w:sz="0" w:space="0" w:color="auto"/>
        <w:left w:val="none" w:sz="0" w:space="0" w:color="auto"/>
        <w:bottom w:val="none" w:sz="0" w:space="0" w:color="auto"/>
        <w:right w:val="none" w:sz="0" w:space="0" w:color="auto"/>
      </w:divBdr>
    </w:div>
    <w:div w:id="1719474507">
      <w:bodyDiv w:val="1"/>
      <w:marLeft w:val="0"/>
      <w:marRight w:val="0"/>
      <w:marTop w:val="0"/>
      <w:marBottom w:val="0"/>
      <w:divBdr>
        <w:top w:val="none" w:sz="0" w:space="0" w:color="auto"/>
        <w:left w:val="none" w:sz="0" w:space="0" w:color="auto"/>
        <w:bottom w:val="none" w:sz="0" w:space="0" w:color="auto"/>
        <w:right w:val="none" w:sz="0" w:space="0" w:color="auto"/>
      </w:divBdr>
    </w:div>
    <w:div w:id="1753234042">
      <w:bodyDiv w:val="1"/>
      <w:marLeft w:val="0"/>
      <w:marRight w:val="0"/>
      <w:marTop w:val="0"/>
      <w:marBottom w:val="0"/>
      <w:divBdr>
        <w:top w:val="none" w:sz="0" w:space="0" w:color="auto"/>
        <w:left w:val="none" w:sz="0" w:space="0" w:color="auto"/>
        <w:bottom w:val="none" w:sz="0" w:space="0" w:color="auto"/>
        <w:right w:val="none" w:sz="0" w:space="0" w:color="auto"/>
      </w:divBdr>
    </w:div>
    <w:div w:id="1760830410">
      <w:bodyDiv w:val="1"/>
      <w:marLeft w:val="0"/>
      <w:marRight w:val="0"/>
      <w:marTop w:val="0"/>
      <w:marBottom w:val="0"/>
      <w:divBdr>
        <w:top w:val="none" w:sz="0" w:space="0" w:color="auto"/>
        <w:left w:val="none" w:sz="0" w:space="0" w:color="auto"/>
        <w:bottom w:val="none" w:sz="0" w:space="0" w:color="auto"/>
        <w:right w:val="none" w:sz="0" w:space="0" w:color="auto"/>
      </w:divBdr>
    </w:div>
    <w:div w:id="1869954546">
      <w:bodyDiv w:val="1"/>
      <w:marLeft w:val="0"/>
      <w:marRight w:val="0"/>
      <w:marTop w:val="0"/>
      <w:marBottom w:val="0"/>
      <w:divBdr>
        <w:top w:val="none" w:sz="0" w:space="0" w:color="auto"/>
        <w:left w:val="none" w:sz="0" w:space="0" w:color="auto"/>
        <w:bottom w:val="none" w:sz="0" w:space="0" w:color="auto"/>
        <w:right w:val="none" w:sz="0" w:space="0" w:color="auto"/>
      </w:divBdr>
    </w:div>
    <w:div w:id="1883132380">
      <w:bodyDiv w:val="1"/>
      <w:marLeft w:val="0"/>
      <w:marRight w:val="0"/>
      <w:marTop w:val="0"/>
      <w:marBottom w:val="0"/>
      <w:divBdr>
        <w:top w:val="none" w:sz="0" w:space="0" w:color="auto"/>
        <w:left w:val="none" w:sz="0" w:space="0" w:color="auto"/>
        <w:bottom w:val="none" w:sz="0" w:space="0" w:color="auto"/>
        <w:right w:val="none" w:sz="0" w:space="0" w:color="auto"/>
      </w:divBdr>
      <w:divsChild>
        <w:div w:id="691418656">
          <w:marLeft w:val="0"/>
          <w:marRight w:val="0"/>
          <w:marTop w:val="166"/>
          <w:marBottom w:val="166"/>
          <w:divBdr>
            <w:top w:val="none" w:sz="0" w:space="0" w:color="auto"/>
            <w:left w:val="none" w:sz="0" w:space="0" w:color="auto"/>
            <w:bottom w:val="none" w:sz="0" w:space="0" w:color="auto"/>
            <w:right w:val="none" w:sz="0" w:space="0" w:color="auto"/>
          </w:divBdr>
          <w:divsChild>
            <w:div w:id="2040162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3976600">
      <w:bodyDiv w:val="1"/>
      <w:marLeft w:val="0"/>
      <w:marRight w:val="0"/>
      <w:marTop w:val="0"/>
      <w:marBottom w:val="0"/>
      <w:divBdr>
        <w:top w:val="none" w:sz="0" w:space="0" w:color="auto"/>
        <w:left w:val="none" w:sz="0" w:space="0" w:color="auto"/>
        <w:bottom w:val="none" w:sz="0" w:space="0" w:color="auto"/>
        <w:right w:val="none" w:sz="0" w:space="0" w:color="auto"/>
      </w:divBdr>
    </w:div>
    <w:div w:id="1952278208">
      <w:bodyDiv w:val="1"/>
      <w:marLeft w:val="0"/>
      <w:marRight w:val="0"/>
      <w:marTop w:val="0"/>
      <w:marBottom w:val="0"/>
      <w:divBdr>
        <w:top w:val="none" w:sz="0" w:space="0" w:color="auto"/>
        <w:left w:val="none" w:sz="0" w:space="0" w:color="auto"/>
        <w:bottom w:val="none" w:sz="0" w:space="0" w:color="auto"/>
        <w:right w:val="none" w:sz="0" w:space="0" w:color="auto"/>
      </w:divBdr>
      <w:divsChild>
        <w:div w:id="89589648">
          <w:marLeft w:val="0"/>
          <w:marRight w:val="0"/>
          <w:marTop w:val="166"/>
          <w:marBottom w:val="166"/>
          <w:divBdr>
            <w:top w:val="none" w:sz="0" w:space="0" w:color="auto"/>
            <w:left w:val="none" w:sz="0" w:space="0" w:color="auto"/>
            <w:bottom w:val="none" w:sz="0" w:space="0" w:color="auto"/>
            <w:right w:val="none" w:sz="0" w:space="0" w:color="auto"/>
          </w:divBdr>
        </w:div>
        <w:div w:id="363138161">
          <w:marLeft w:val="0"/>
          <w:marRight w:val="0"/>
          <w:marTop w:val="166"/>
          <w:marBottom w:val="166"/>
          <w:divBdr>
            <w:top w:val="none" w:sz="0" w:space="0" w:color="auto"/>
            <w:left w:val="none" w:sz="0" w:space="0" w:color="auto"/>
            <w:bottom w:val="none" w:sz="0" w:space="0" w:color="auto"/>
            <w:right w:val="none" w:sz="0" w:space="0" w:color="auto"/>
          </w:divBdr>
        </w:div>
        <w:div w:id="897127886">
          <w:marLeft w:val="0"/>
          <w:marRight w:val="0"/>
          <w:marTop w:val="166"/>
          <w:marBottom w:val="166"/>
          <w:divBdr>
            <w:top w:val="none" w:sz="0" w:space="0" w:color="auto"/>
            <w:left w:val="none" w:sz="0" w:space="0" w:color="auto"/>
            <w:bottom w:val="none" w:sz="0" w:space="0" w:color="auto"/>
            <w:right w:val="none" w:sz="0" w:space="0" w:color="auto"/>
          </w:divBdr>
        </w:div>
        <w:div w:id="1721635250">
          <w:marLeft w:val="0"/>
          <w:marRight w:val="0"/>
          <w:marTop w:val="166"/>
          <w:marBottom w:val="166"/>
          <w:divBdr>
            <w:top w:val="none" w:sz="0" w:space="0" w:color="auto"/>
            <w:left w:val="none" w:sz="0" w:space="0" w:color="auto"/>
            <w:bottom w:val="none" w:sz="0" w:space="0" w:color="auto"/>
            <w:right w:val="none" w:sz="0" w:space="0" w:color="auto"/>
          </w:divBdr>
        </w:div>
      </w:divsChild>
    </w:div>
    <w:div w:id="1985893022">
      <w:bodyDiv w:val="1"/>
      <w:marLeft w:val="0"/>
      <w:marRight w:val="0"/>
      <w:marTop w:val="0"/>
      <w:marBottom w:val="0"/>
      <w:divBdr>
        <w:top w:val="none" w:sz="0" w:space="0" w:color="auto"/>
        <w:left w:val="none" w:sz="0" w:space="0" w:color="auto"/>
        <w:bottom w:val="none" w:sz="0" w:space="0" w:color="auto"/>
        <w:right w:val="none" w:sz="0" w:space="0" w:color="auto"/>
      </w:divBdr>
    </w:div>
    <w:div w:id="1994944904">
      <w:bodyDiv w:val="1"/>
      <w:marLeft w:val="0"/>
      <w:marRight w:val="0"/>
      <w:marTop w:val="0"/>
      <w:marBottom w:val="0"/>
      <w:divBdr>
        <w:top w:val="none" w:sz="0" w:space="0" w:color="auto"/>
        <w:left w:val="none" w:sz="0" w:space="0" w:color="auto"/>
        <w:bottom w:val="none" w:sz="0" w:space="0" w:color="auto"/>
        <w:right w:val="none" w:sz="0" w:space="0" w:color="auto"/>
      </w:divBdr>
    </w:div>
    <w:div w:id="2044137854">
      <w:bodyDiv w:val="1"/>
      <w:marLeft w:val="0"/>
      <w:marRight w:val="0"/>
      <w:marTop w:val="0"/>
      <w:marBottom w:val="0"/>
      <w:divBdr>
        <w:top w:val="none" w:sz="0" w:space="0" w:color="auto"/>
        <w:left w:val="none" w:sz="0" w:space="0" w:color="auto"/>
        <w:bottom w:val="none" w:sz="0" w:space="0" w:color="auto"/>
        <w:right w:val="none" w:sz="0" w:space="0" w:color="auto"/>
      </w:divBdr>
    </w:div>
    <w:div w:id="2081098859">
      <w:bodyDiv w:val="1"/>
      <w:marLeft w:val="0"/>
      <w:marRight w:val="0"/>
      <w:marTop w:val="0"/>
      <w:marBottom w:val="0"/>
      <w:divBdr>
        <w:top w:val="none" w:sz="0" w:space="0" w:color="auto"/>
        <w:left w:val="none" w:sz="0" w:space="0" w:color="auto"/>
        <w:bottom w:val="none" w:sz="0" w:space="0" w:color="auto"/>
        <w:right w:val="none" w:sz="0" w:space="0" w:color="auto"/>
      </w:divBdr>
    </w:div>
    <w:div w:id="20862243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image" Target="media/image3.jpeg"/><Relationship Id="rId42" Type="http://schemas.openxmlformats.org/officeDocument/2006/relationships/image" Target="media/image23.png"/><Relationship Id="rId47" Type="http://schemas.openxmlformats.org/officeDocument/2006/relationships/image" Target="media/image28.png"/><Relationship Id="rId63" Type="http://schemas.openxmlformats.org/officeDocument/2006/relationships/image" Target="media/image43.png"/><Relationship Id="rId68" Type="http://schemas.openxmlformats.org/officeDocument/2006/relationships/image" Target="media/image48.png"/><Relationship Id="rId84" Type="http://schemas.openxmlformats.org/officeDocument/2006/relationships/image" Target="media/image64.jpeg"/><Relationship Id="rId16" Type="http://schemas.openxmlformats.org/officeDocument/2006/relationships/hyperlink" Target="https://www.ncbi.nlm.nih.gov/pubmed/26628593" TargetMode="External"/><Relationship Id="rId11" Type="http://schemas.openxmlformats.org/officeDocument/2006/relationships/hyperlink" Target="https://www.ncbi.nlm.nih.gov/pubmed/30071838" TargetMode="External"/><Relationship Id="rId32" Type="http://schemas.openxmlformats.org/officeDocument/2006/relationships/image" Target="media/image13.png"/><Relationship Id="rId37" Type="http://schemas.openxmlformats.org/officeDocument/2006/relationships/image" Target="media/image18.png"/><Relationship Id="rId53" Type="http://schemas.openxmlformats.org/officeDocument/2006/relationships/image" Target="media/image34.png"/><Relationship Id="rId58" Type="http://schemas.openxmlformats.org/officeDocument/2006/relationships/image" Target="media/image39.png"/><Relationship Id="rId74" Type="http://schemas.openxmlformats.org/officeDocument/2006/relationships/image" Target="media/image54.png"/><Relationship Id="rId79" Type="http://schemas.openxmlformats.org/officeDocument/2006/relationships/image" Target="media/image59.png"/><Relationship Id="rId5" Type="http://schemas.openxmlformats.org/officeDocument/2006/relationships/webSettings" Target="webSettings.xml"/><Relationship Id="rId14" Type="http://schemas.openxmlformats.org/officeDocument/2006/relationships/hyperlink" Target="https://www.ncbi.nlm.nih.gov/pubmed/29436472" TargetMode="External"/><Relationship Id="rId22" Type="http://schemas.openxmlformats.org/officeDocument/2006/relationships/image" Target="media/image4.jpeg"/><Relationship Id="rId27" Type="http://schemas.openxmlformats.org/officeDocument/2006/relationships/image" Target="media/image8.png"/><Relationship Id="rId30" Type="http://schemas.openxmlformats.org/officeDocument/2006/relationships/image" Target="media/image11.tiff"/><Relationship Id="rId35" Type="http://schemas.openxmlformats.org/officeDocument/2006/relationships/image" Target="media/image16.png"/><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image" Target="media/image37.png"/><Relationship Id="rId64" Type="http://schemas.openxmlformats.org/officeDocument/2006/relationships/image" Target="media/image44.png"/><Relationship Id="rId69" Type="http://schemas.openxmlformats.org/officeDocument/2006/relationships/image" Target="media/image49.png"/><Relationship Id="rId77" Type="http://schemas.openxmlformats.org/officeDocument/2006/relationships/image" Target="media/image57.png"/><Relationship Id="rId8" Type="http://schemas.openxmlformats.org/officeDocument/2006/relationships/image" Target="media/image1.jpeg"/><Relationship Id="rId51" Type="http://schemas.openxmlformats.org/officeDocument/2006/relationships/image" Target="media/image32.png"/><Relationship Id="rId72" Type="http://schemas.openxmlformats.org/officeDocument/2006/relationships/image" Target="media/image52.png"/><Relationship Id="rId80" Type="http://schemas.openxmlformats.org/officeDocument/2006/relationships/image" Target="media/image60.emf"/><Relationship Id="rId85" Type="http://schemas.openxmlformats.org/officeDocument/2006/relationships/image" Target="media/image65.emf"/><Relationship Id="rId3" Type="http://schemas.openxmlformats.org/officeDocument/2006/relationships/styles" Target="styles.xml"/><Relationship Id="rId12" Type="http://schemas.openxmlformats.org/officeDocument/2006/relationships/hyperlink" Target="https://www.ncbi.nlm.nih.gov/pubmed/29741735" TargetMode="External"/><Relationship Id="rId17" Type="http://schemas.openxmlformats.org/officeDocument/2006/relationships/image" Target="media/image2.jpeg"/><Relationship Id="rId25" Type="http://schemas.openxmlformats.org/officeDocument/2006/relationships/image" Target="media/image6.png"/><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image" Target="media/image27.png"/><Relationship Id="rId59" Type="http://schemas.openxmlformats.org/officeDocument/2006/relationships/image" Target="media/image40.png"/><Relationship Id="rId67" Type="http://schemas.openxmlformats.org/officeDocument/2006/relationships/image" Target="media/image47.png"/><Relationship Id="rId41" Type="http://schemas.openxmlformats.org/officeDocument/2006/relationships/image" Target="media/image22.png"/><Relationship Id="rId54" Type="http://schemas.openxmlformats.org/officeDocument/2006/relationships/image" Target="media/image35.png"/><Relationship Id="rId62" Type="http://schemas.openxmlformats.org/officeDocument/2006/relationships/image" Target="media/image42.png"/><Relationship Id="rId70" Type="http://schemas.openxmlformats.org/officeDocument/2006/relationships/image" Target="media/image50.png"/><Relationship Id="rId75" Type="http://schemas.openxmlformats.org/officeDocument/2006/relationships/image" Target="media/image55.png"/><Relationship Id="rId83" Type="http://schemas.openxmlformats.org/officeDocument/2006/relationships/image" Target="media/image63.emf"/><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ncbi.nlm.nih.gov/pubmed/28934396" TargetMode="External"/><Relationship Id="rId23" Type="http://schemas.openxmlformats.org/officeDocument/2006/relationships/image" Target="media/image5.jpeg"/><Relationship Id="rId28" Type="http://schemas.openxmlformats.org/officeDocument/2006/relationships/image" Target="media/image9.jpeg"/><Relationship Id="rId36" Type="http://schemas.openxmlformats.org/officeDocument/2006/relationships/image" Target="media/image17.png"/><Relationship Id="rId49" Type="http://schemas.openxmlformats.org/officeDocument/2006/relationships/image" Target="media/image30.png"/><Relationship Id="rId57" Type="http://schemas.openxmlformats.org/officeDocument/2006/relationships/image" Target="media/image38.png"/><Relationship Id="rId10" Type="http://schemas.openxmlformats.org/officeDocument/2006/relationships/hyperlink" Target="https://www.ncbi.nlm.nih.gov/pubmed/30273415" TargetMode="External"/><Relationship Id="rId31" Type="http://schemas.openxmlformats.org/officeDocument/2006/relationships/image" Target="media/image12.png"/><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image" Target="media/image41.png"/><Relationship Id="rId65" Type="http://schemas.openxmlformats.org/officeDocument/2006/relationships/image" Target="media/image45.png"/><Relationship Id="rId73" Type="http://schemas.openxmlformats.org/officeDocument/2006/relationships/image" Target="media/image53.png"/><Relationship Id="rId78" Type="http://schemas.openxmlformats.org/officeDocument/2006/relationships/image" Target="media/image58.png"/><Relationship Id="rId81" Type="http://schemas.openxmlformats.org/officeDocument/2006/relationships/image" Target="media/image61.emf"/><Relationship Id="rId86" Type="http://schemas.openxmlformats.org/officeDocument/2006/relationships/hyperlink" Target="http://biostats.usc.edu/Quanto.html" TargetMode="External"/><Relationship Id="rId4" Type="http://schemas.openxmlformats.org/officeDocument/2006/relationships/settings" Target="settings.xml"/><Relationship Id="rId9" Type="http://schemas.openxmlformats.org/officeDocument/2006/relationships/hyperlink" Target="https://www.ncbi.nlm.nih.gov/pubmed/30470734" TargetMode="External"/><Relationship Id="rId13" Type="http://schemas.openxmlformats.org/officeDocument/2006/relationships/hyperlink" Target="https://www.ncbi.nlm.nih.gov/pubmed/29559693" TargetMode="External"/><Relationship Id="rId39" Type="http://schemas.openxmlformats.org/officeDocument/2006/relationships/image" Target="media/image20.png"/><Relationship Id="rId34" Type="http://schemas.openxmlformats.org/officeDocument/2006/relationships/image" Target="media/image15.png"/><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image" Target="media/image56.png"/><Relationship Id="rId7" Type="http://schemas.openxmlformats.org/officeDocument/2006/relationships/endnotes" Target="endnotes.xml"/><Relationship Id="rId71" Type="http://schemas.openxmlformats.org/officeDocument/2006/relationships/image" Target="media/image51.png"/><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image" Target="media/image5.png"/><Relationship Id="rId40" Type="http://schemas.openxmlformats.org/officeDocument/2006/relationships/image" Target="media/image21.png"/><Relationship Id="rId45" Type="http://schemas.openxmlformats.org/officeDocument/2006/relationships/image" Target="media/image26.png"/><Relationship Id="rId66" Type="http://schemas.openxmlformats.org/officeDocument/2006/relationships/image" Target="media/image46.png"/><Relationship Id="rId87" Type="http://schemas.openxmlformats.org/officeDocument/2006/relationships/fontTable" Target="fontTable.xml"/><Relationship Id="rId61" Type="http://schemas.openxmlformats.org/officeDocument/2006/relationships/footer" Target="footer1.xml"/><Relationship Id="rId82" Type="http://schemas.openxmlformats.org/officeDocument/2006/relationships/image" Target="media/image6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Version="1987">
  <b:Source>
    <b:Tag>zen</b:Tag>
    <b:SourceType>JournalArticle</b:SourceType>
    <b:Guid>{65CECCB8-8E46-4ECC-8CD5-6C4DFDF1A876}</b:Guid>
    <b:Author>
      <b:Author>
        <b:NameList>
          <b:Person>
            <b:Last>zengini</b:Last>
          </b:Person>
        </b:NameList>
      </b:Author>
    </b:Author>
    <b:RefOrder>1</b:RefOrder>
  </b:Source>
</b:Sources>
</file>

<file path=customXml/itemProps1.xml><?xml version="1.0" encoding="utf-8"?>
<ds:datastoreItem xmlns:ds="http://schemas.openxmlformats.org/officeDocument/2006/customXml" ds:itemID="{CEDA7844-E81D-4F44-BB4A-AEA7E3664D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320</TotalTime>
  <Pages>258</Pages>
  <Words>88996</Words>
  <Characters>507283</Characters>
  <Application>Microsoft Office Word</Application>
  <DocSecurity>0</DocSecurity>
  <Lines>4227</Lines>
  <Paragraphs>1190</Paragraphs>
  <ScaleCrop>false</ScaleCrop>
  <HeadingPairs>
    <vt:vector size="2" baseType="variant">
      <vt:variant>
        <vt:lpstr>Title</vt:lpstr>
      </vt:variant>
      <vt:variant>
        <vt:i4>1</vt:i4>
      </vt:variant>
    </vt:vector>
  </HeadingPairs>
  <TitlesOfParts>
    <vt:vector size="1" baseType="lpstr">
      <vt:lpstr/>
    </vt:vector>
  </TitlesOfParts>
  <Company>Wellcome Trust Sanger Institute</Company>
  <LinksUpToDate>false</LinksUpToDate>
  <CharactersWithSpaces>595089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Eleni Zeggini</dc:creator>
  <cp:keywords/>
  <dc:description/>
  <cp:lastModifiedBy>Eleni Zeggini</cp:lastModifiedBy>
  <cp:revision>14</cp:revision>
  <dcterms:created xsi:type="dcterms:W3CDTF">2019-01-22T14:56:00Z</dcterms:created>
  <dcterms:modified xsi:type="dcterms:W3CDTF">2019-04-09T20:29:00Z</dcterms:modified>
</cp:coreProperties>
</file>