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5C104" w14:textId="77777777" w:rsidR="00573A0D" w:rsidRPr="00BB3D25" w:rsidRDefault="00573A0D" w:rsidP="00573A0D">
      <w:pPr>
        <w:pStyle w:val="Title"/>
        <w:widowControl w:val="0"/>
        <w:contextualSpacing w:val="0"/>
      </w:pPr>
      <w:bookmarkStart w:id="0" w:name="h.tvtxavhxitzd" w:colFirst="0" w:colLast="0"/>
      <w:bookmarkEnd w:id="0"/>
      <w:r w:rsidRPr="00BB3D25">
        <w:t>Web Accessibility Support Materials Study</w:t>
      </w:r>
    </w:p>
    <w:p w14:paraId="7C671F5C" w14:textId="3215E931" w:rsidR="0099596C" w:rsidRDefault="0099596C" w:rsidP="0099596C">
      <w:pPr>
        <w:pStyle w:val="Heading1"/>
        <w:widowControl w:val="0"/>
        <w:contextualSpacing w:val="0"/>
      </w:pPr>
      <w:bookmarkStart w:id="1" w:name="_GoBack"/>
      <w:r>
        <w:t>Accessibility recommendations (</w:t>
      </w:r>
      <w:r>
        <w:t>WebAIR</w:t>
      </w:r>
      <w:r>
        <w:t>)</w:t>
      </w:r>
    </w:p>
    <w:p w14:paraId="46CC001B" w14:textId="6EDF8FB1" w:rsidR="0099596C" w:rsidRDefault="0099596C" w:rsidP="0099596C">
      <w:pPr>
        <w:spacing w:after="240"/>
        <w:jc w:val="both"/>
        <w:rPr>
          <w:rFonts w:ascii="Arial" w:hAnsi="Arial"/>
        </w:rPr>
      </w:pPr>
      <w:hyperlink r:id="rId5" w:history="1">
        <w:r w:rsidRPr="00E927E6">
          <w:rPr>
            <w:rStyle w:val="Hyperlink"/>
            <w:rFonts w:ascii="Arial" w:hAnsi="Arial"/>
          </w:rPr>
          <w:t>http://www.cs.york.ac.uk/hci/webair/</w:t>
        </w:r>
      </w:hyperlink>
    </w:p>
    <w:bookmarkEnd w:id="1"/>
    <w:p w14:paraId="348656A4" w14:textId="1B2CD5B1" w:rsidR="00573A0D" w:rsidRPr="00BB3D25" w:rsidRDefault="00573A0D" w:rsidP="00573A0D">
      <w:pPr>
        <w:jc w:val="both"/>
        <w:rPr>
          <w:rFonts w:ascii="Arial" w:hAnsi="Arial" w:cs="Arial"/>
          <w:sz w:val="22"/>
          <w:szCs w:val="22"/>
        </w:rPr>
      </w:pPr>
      <w:r w:rsidRPr="00BB3D25">
        <w:rPr>
          <w:rFonts w:ascii="Arial" w:hAnsi="Arial" w:cs="Arial"/>
          <w:sz w:val="22"/>
          <w:szCs w:val="22"/>
        </w:rPr>
        <w:t xml:space="preserve">The following accessibility recommendations </w:t>
      </w:r>
      <w:r w:rsidR="00DB06A1" w:rsidRPr="00BB3D25">
        <w:rPr>
          <w:rFonts w:ascii="Arial" w:hAnsi="Arial" w:cs="Arial"/>
          <w:sz w:val="22"/>
          <w:szCs w:val="22"/>
        </w:rPr>
        <w:t xml:space="preserve">should be used </w:t>
      </w:r>
      <w:r w:rsidRPr="00BB3D25">
        <w:rPr>
          <w:rFonts w:ascii="Arial" w:hAnsi="Arial" w:cs="Arial"/>
          <w:sz w:val="22"/>
          <w:szCs w:val="22"/>
        </w:rPr>
        <w:t xml:space="preserve">to guide your exploration of the support materials and focus your identification of problems and solutions. </w:t>
      </w:r>
    </w:p>
    <w:p w14:paraId="20B6AFC4" w14:textId="77777777" w:rsidR="00573A0D" w:rsidRPr="00BB3D25" w:rsidRDefault="00573A0D" w:rsidP="00573A0D"/>
    <w:p w14:paraId="1B81B20B" w14:textId="77777777" w:rsidR="00573A0D" w:rsidRPr="00BB3D25" w:rsidRDefault="00573A0D" w:rsidP="00573A0D">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MARKUP</w:t>
      </w:r>
    </w:p>
    <w:p w14:paraId="5998208B" w14:textId="77777777" w:rsidR="00573A0D" w:rsidRPr="00BB3D25" w:rsidRDefault="00573A0D" w:rsidP="00BB3D25">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Appropriate, semantic HTML markup should be used at all times (e.g. a table element should be used to markup tabular information, a list element should be used to markup a list).</w:t>
      </w:r>
    </w:p>
    <w:p w14:paraId="3C255873" w14:textId="77777777" w:rsidR="00DB06A1" w:rsidRPr="00BB3D25" w:rsidRDefault="00BB3D25" w:rsidP="00573A0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00DB06A1" w:rsidRPr="00BB3D25">
        <w:rPr>
          <w:rFonts w:ascii="Arial" w:hAnsi="Arial" w:cs="Arial"/>
          <w:b/>
          <w:sz w:val="22"/>
          <w:szCs w:val="22"/>
        </w:rPr>
        <w:t>:</w:t>
      </w:r>
      <w:r w:rsidR="00DB06A1" w:rsidRPr="00BB3D25">
        <w:rPr>
          <w:rFonts w:ascii="Arial" w:hAnsi="Arial" w:cs="Arial"/>
          <w:sz w:val="22"/>
          <w:szCs w:val="22"/>
        </w:rPr>
        <w:t xml:space="preserve"> Questions relating to this recommendation can be found </w:t>
      </w:r>
      <w:r w:rsidR="00DB06A1" w:rsidRPr="00BB3D25">
        <w:rPr>
          <w:rFonts w:ascii="Arial" w:hAnsi="Arial" w:cs="Arial"/>
          <w:i/>
          <w:sz w:val="22"/>
          <w:szCs w:val="22"/>
        </w:rPr>
        <w:t>throughout</w:t>
      </w:r>
      <w:r w:rsidR="00DB06A1" w:rsidRPr="00BB3D25">
        <w:rPr>
          <w:rFonts w:ascii="Arial" w:hAnsi="Arial" w:cs="Arial"/>
          <w:sz w:val="22"/>
          <w:szCs w:val="22"/>
        </w:rPr>
        <w:t xml:space="preserve"> WebAIR. For example, questions relating to the appropriate markup of form inputs can be found in the </w:t>
      </w:r>
      <w:r w:rsidR="00602B25" w:rsidRPr="00BB3D25">
        <w:rPr>
          <w:rFonts w:ascii="Arial" w:hAnsi="Arial" w:cs="Arial"/>
          <w:i/>
          <w:sz w:val="22"/>
          <w:szCs w:val="22"/>
        </w:rPr>
        <w:t>“</w:t>
      </w:r>
      <w:r w:rsidR="00DB06A1" w:rsidRPr="00BB3D25">
        <w:rPr>
          <w:rFonts w:ascii="Arial" w:hAnsi="Arial" w:cs="Arial"/>
          <w:i/>
          <w:sz w:val="22"/>
          <w:szCs w:val="22"/>
        </w:rPr>
        <w:t>Forms</w:t>
      </w:r>
      <w:r w:rsidR="00602B25" w:rsidRPr="00BB3D25">
        <w:rPr>
          <w:rFonts w:ascii="Arial" w:hAnsi="Arial" w:cs="Arial"/>
          <w:i/>
          <w:sz w:val="22"/>
          <w:szCs w:val="22"/>
        </w:rPr>
        <w:t>”</w:t>
      </w:r>
      <w:r w:rsidR="00DB06A1" w:rsidRPr="00BB3D25">
        <w:rPr>
          <w:rFonts w:ascii="Arial" w:hAnsi="Arial" w:cs="Arial"/>
          <w:sz w:val="22"/>
          <w:szCs w:val="22"/>
        </w:rPr>
        <w:t xml:space="preserve"> section. Similarly, questions relating to the appropriate markup of links can be found in the </w:t>
      </w:r>
      <w:r w:rsidR="00602B25" w:rsidRPr="00BB3D25">
        <w:rPr>
          <w:rFonts w:ascii="Arial" w:hAnsi="Arial" w:cs="Arial"/>
          <w:i/>
          <w:sz w:val="22"/>
          <w:szCs w:val="22"/>
        </w:rPr>
        <w:t>“</w:t>
      </w:r>
      <w:r w:rsidR="00DB06A1" w:rsidRPr="00BB3D25">
        <w:rPr>
          <w:rFonts w:ascii="Arial" w:hAnsi="Arial" w:cs="Arial"/>
          <w:i/>
          <w:sz w:val="22"/>
          <w:szCs w:val="22"/>
        </w:rPr>
        <w:t>Links</w:t>
      </w:r>
      <w:r w:rsidR="00602B25" w:rsidRPr="00BB3D25">
        <w:rPr>
          <w:rFonts w:ascii="Arial" w:hAnsi="Arial" w:cs="Arial"/>
          <w:i/>
          <w:sz w:val="22"/>
          <w:szCs w:val="22"/>
        </w:rPr>
        <w:t>”</w:t>
      </w:r>
      <w:r w:rsidR="00DB06A1" w:rsidRPr="00BB3D25">
        <w:rPr>
          <w:rFonts w:ascii="Arial" w:hAnsi="Arial" w:cs="Arial"/>
          <w:sz w:val="22"/>
          <w:szCs w:val="22"/>
        </w:rPr>
        <w:t xml:space="preserve"> section. </w:t>
      </w:r>
    </w:p>
    <w:p w14:paraId="7FBF1974" w14:textId="77777777" w:rsidR="00573A0D" w:rsidRPr="00BB3D25" w:rsidRDefault="00573A0D" w:rsidP="00573A0D"/>
    <w:p w14:paraId="614063A3" w14:textId="77777777" w:rsidR="00573A0D" w:rsidRPr="00BB3D25" w:rsidRDefault="00573A0D" w:rsidP="00573A0D">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ALTERNATIVES</w:t>
      </w:r>
    </w:p>
    <w:p w14:paraId="7E3B3EA6" w14:textId="77777777" w:rsidR="00DB06A1" w:rsidRPr="00BB3D25" w:rsidRDefault="00573A0D" w:rsidP="00BB3D25">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All non-text content (e.g. images, video, audio etc.) should have a text alternative.</w:t>
      </w:r>
    </w:p>
    <w:p w14:paraId="41DF6FB9" w14:textId="1A5A0F2F" w:rsidR="00DB06A1" w:rsidRPr="00BB3D25" w:rsidRDefault="00BB3D25" w:rsidP="00573A0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00DB06A1" w:rsidRPr="00BB3D25">
        <w:rPr>
          <w:rFonts w:ascii="Arial" w:hAnsi="Arial" w:cs="Arial"/>
          <w:b/>
          <w:sz w:val="22"/>
          <w:szCs w:val="22"/>
        </w:rPr>
        <w:t>:</w:t>
      </w:r>
      <w:r w:rsidR="00DB06A1" w:rsidRPr="00BB3D25">
        <w:rPr>
          <w:rFonts w:ascii="Arial" w:hAnsi="Arial" w:cs="Arial"/>
          <w:sz w:val="22"/>
          <w:szCs w:val="22"/>
        </w:rPr>
        <w:t xml:space="preserve"> This recommendation applies to things like images, video and audio</w:t>
      </w:r>
      <w:r w:rsidR="00690A87">
        <w:rPr>
          <w:rFonts w:ascii="Arial" w:hAnsi="Arial" w:cs="Arial"/>
          <w:sz w:val="22"/>
          <w:szCs w:val="22"/>
        </w:rPr>
        <w:t>.</w:t>
      </w:r>
      <w:r w:rsidR="00DB06A1" w:rsidRPr="00BB3D25">
        <w:rPr>
          <w:rFonts w:ascii="Arial" w:hAnsi="Arial" w:cs="Arial"/>
          <w:sz w:val="22"/>
          <w:szCs w:val="22"/>
        </w:rPr>
        <w:t xml:space="preserve"> Questions relating to this recommendation</w:t>
      </w:r>
      <w:r w:rsidR="00602B25" w:rsidRPr="00BB3D25">
        <w:rPr>
          <w:rFonts w:ascii="Arial" w:hAnsi="Arial" w:cs="Arial"/>
          <w:sz w:val="22"/>
          <w:szCs w:val="22"/>
        </w:rPr>
        <w:t xml:space="preserve"> can be found in the </w:t>
      </w:r>
      <w:r w:rsidR="00602B25" w:rsidRPr="00BB3D25">
        <w:rPr>
          <w:rFonts w:ascii="Arial" w:hAnsi="Arial" w:cs="Arial"/>
          <w:i/>
          <w:sz w:val="22"/>
          <w:szCs w:val="22"/>
        </w:rPr>
        <w:t>“Images”</w:t>
      </w:r>
      <w:r w:rsidR="00602B25" w:rsidRPr="00BB3D25">
        <w:rPr>
          <w:rFonts w:ascii="Arial" w:hAnsi="Arial" w:cs="Arial"/>
          <w:sz w:val="22"/>
          <w:szCs w:val="22"/>
        </w:rPr>
        <w:t xml:space="preserve"> section and the </w:t>
      </w:r>
      <w:r w:rsidR="00602B25" w:rsidRPr="00BB3D25">
        <w:rPr>
          <w:rFonts w:ascii="Arial" w:hAnsi="Arial" w:cs="Arial"/>
          <w:i/>
          <w:sz w:val="22"/>
          <w:szCs w:val="22"/>
        </w:rPr>
        <w:t>“Audio &amp; Video”</w:t>
      </w:r>
      <w:r w:rsidR="00602B25" w:rsidRPr="00BB3D25">
        <w:rPr>
          <w:rFonts w:ascii="Arial" w:hAnsi="Arial" w:cs="Arial"/>
          <w:sz w:val="22"/>
          <w:szCs w:val="22"/>
        </w:rPr>
        <w:t xml:space="preserve"> section of WebAIR. </w:t>
      </w:r>
    </w:p>
    <w:p w14:paraId="33CDEB24" w14:textId="77777777" w:rsidR="00573A0D" w:rsidRPr="00BB3D25" w:rsidRDefault="00573A0D" w:rsidP="00573A0D"/>
    <w:p w14:paraId="7DC2A33C" w14:textId="77777777" w:rsidR="00573A0D" w:rsidRPr="00BB3D25" w:rsidRDefault="00573A0D" w:rsidP="00573A0D">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LABELS</w:t>
      </w:r>
    </w:p>
    <w:p w14:paraId="2EFD28DD" w14:textId="77777777" w:rsidR="00573A0D" w:rsidRPr="00BB3D25" w:rsidRDefault="00573A0D" w:rsidP="00BB3D25">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All links, buttons, form controls and other interactive components must be clearly labelled.</w:t>
      </w:r>
    </w:p>
    <w:p w14:paraId="411567B3" w14:textId="77777777" w:rsidR="00602B25" w:rsidRPr="00BB3D25" w:rsidRDefault="00BB3D25" w:rsidP="00573A0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00602B25" w:rsidRPr="00BB3D25">
        <w:rPr>
          <w:rFonts w:ascii="Arial" w:hAnsi="Arial" w:cs="Arial"/>
          <w:b/>
          <w:sz w:val="22"/>
          <w:szCs w:val="22"/>
        </w:rPr>
        <w:t>:</w:t>
      </w:r>
      <w:r w:rsidR="00602B25" w:rsidRPr="00BB3D25">
        <w:rPr>
          <w:rFonts w:ascii="Arial" w:hAnsi="Arial" w:cs="Arial"/>
          <w:sz w:val="22"/>
          <w:szCs w:val="22"/>
        </w:rPr>
        <w:t xml:space="preserve"> This recommendation applies to things like form controls, links, and the controls on interactive components, such as media players. Questions relating to this recommendation can be found in the </w:t>
      </w:r>
      <w:r w:rsidR="00602B25" w:rsidRPr="00BB3D25">
        <w:rPr>
          <w:rFonts w:ascii="Arial" w:hAnsi="Arial" w:cs="Arial"/>
          <w:i/>
          <w:sz w:val="22"/>
          <w:szCs w:val="22"/>
        </w:rPr>
        <w:t>“Forms”</w:t>
      </w:r>
      <w:r w:rsidR="00602B25" w:rsidRPr="00BB3D25">
        <w:rPr>
          <w:rFonts w:ascii="Arial" w:hAnsi="Arial" w:cs="Arial"/>
          <w:sz w:val="22"/>
          <w:szCs w:val="22"/>
        </w:rPr>
        <w:t xml:space="preserve"> section and the </w:t>
      </w:r>
      <w:r w:rsidR="00602B25" w:rsidRPr="00BB3D25">
        <w:rPr>
          <w:rFonts w:ascii="Arial" w:hAnsi="Arial" w:cs="Arial"/>
          <w:i/>
          <w:sz w:val="22"/>
          <w:szCs w:val="22"/>
        </w:rPr>
        <w:t>“Links”</w:t>
      </w:r>
      <w:r w:rsidR="00602B25" w:rsidRPr="00BB3D25">
        <w:rPr>
          <w:rFonts w:ascii="Arial" w:hAnsi="Arial" w:cs="Arial"/>
          <w:sz w:val="22"/>
          <w:szCs w:val="22"/>
        </w:rPr>
        <w:t xml:space="preserve"> section of WebAIR.</w:t>
      </w:r>
    </w:p>
    <w:p w14:paraId="6D380774" w14:textId="77777777" w:rsidR="00573A0D" w:rsidRPr="00BB3D25" w:rsidRDefault="00573A0D" w:rsidP="00573A0D"/>
    <w:p w14:paraId="1982EDA5" w14:textId="77777777" w:rsidR="00573A0D" w:rsidRPr="00BB3D25" w:rsidRDefault="00573A0D" w:rsidP="00573A0D">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KEYBOARD</w:t>
      </w:r>
    </w:p>
    <w:p w14:paraId="4EE39A33" w14:textId="77777777" w:rsidR="00573A0D" w:rsidRPr="00BB3D25" w:rsidRDefault="00573A0D" w:rsidP="00BB3D25">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 xml:space="preserve">Elements on the webpage should be in a logical order, and the application must be navigable using the keyboard. </w:t>
      </w:r>
    </w:p>
    <w:p w14:paraId="0C9F6668" w14:textId="77777777" w:rsidR="00602B25" w:rsidRPr="00BB3D25" w:rsidRDefault="00BB3D25" w:rsidP="00573A0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00602B25" w:rsidRPr="00BB3D25">
        <w:rPr>
          <w:rFonts w:ascii="Arial" w:hAnsi="Arial" w:cs="Arial"/>
          <w:b/>
          <w:sz w:val="22"/>
          <w:szCs w:val="22"/>
        </w:rPr>
        <w:t>:</w:t>
      </w:r>
      <w:r w:rsidR="00602B25" w:rsidRPr="00BB3D25">
        <w:rPr>
          <w:rFonts w:ascii="Arial" w:hAnsi="Arial" w:cs="Arial"/>
          <w:sz w:val="22"/>
          <w:szCs w:val="22"/>
        </w:rPr>
        <w:t xml:space="preserve"> This recommendation applies not only to the </w:t>
      </w:r>
      <w:r w:rsidRPr="00BB3D25">
        <w:rPr>
          <w:rFonts w:ascii="Arial" w:hAnsi="Arial" w:cs="Arial"/>
          <w:sz w:val="22"/>
          <w:szCs w:val="22"/>
        </w:rPr>
        <w:t xml:space="preserve">keyboard </w:t>
      </w:r>
      <w:r w:rsidR="00602B25" w:rsidRPr="00BB3D25">
        <w:rPr>
          <w:rFonts w:ascii="Arial" w:hAnsi="Arial" w:cs="Arial"/>
          <w:sz w:val="22"/>
          <w:szCs w:val="22"/>
        </w:rPr>
        <w:t xml:space="preserve">navigation of an entire webpage but also </w:t>
      </w:r>
      <w:r w:rsidRPr="00BB3D25">
        <w:rPr>
          <w:rFonts w:ascii="Arial" w:hAnsi="Arial" w:cs="Arial"/>
          <w:sz w:val="22"/>
          <w:szCs w:val="22"/>
        </w:rPr>
        <w:t xml:space="preserve">the keyboard navigation of things like form controls, links, and the controls on interactive components, such as media players. </w:t>
      </w:r>
      <w:r w:rsidR="00602B25" w:rsidRPr="00BB3D25">
        <w:rPr>
          <w:rFonts w:ascii="Arial" w:hAnsi="Arial" w:cs="Arial"/>
          <w:sz w:val="22"/>
          <w:szCs w:val="22"/>
        </w:rPr>
        <w:t>Questions relating to this recommendation can be found</w:t>
      </w:r>
      <w:r w:rsidRPr="00BB3D25">
        <w:rPr>
          <w:rFonts w:ascii="Arial" w:hAnsi="Arial" w:cs="Arial"/>
          <w:sz w:val="22"/>
          <w:szCs w:val="22"/>
        </w:rPr>
        <w:t xml:space="preserve"> in the </w:t>
      </w:r>
      <w:r w:rsidRPr="00BB3D25">
        <w:rPr>
          <w:rFonts w:ascii="Arial" w:hAnsi="Arial" w:cs="Arial"/>
          <w:i/>
          <w:sz w:val="22"/>
          <w:szCs w:val="22"/>
        </w:rPr>
        <w:t>“Navigation”</w:t>
      </w:r>
      <w:r w:rsidRPr="00BB3D25">
        <w:rPr>
          <w:rFonts w:ascii="Arial" w:hAnsi="Arial" w:cs="Arial"/>
          <w:sz w:val="22"/>
          <w:szCs w:val="22"/>
        </w:rPr>
        <w:t xml:space="preserve"> section, the </w:t>
      </w:r>
      <w:r w:rsidRPr="00BB3D25">
        <w:rPr>
          <w:rFonts w:ascii="Arial" w:hAnsi="Arial" w:cs="Arial"/>
          <w:i/>
          <w:sz w:val="22"/>
          <w:szCs w:val="22"/>
        </w:rPr>
        <w:t>“Forms”</w:t>
      </w:r>
      <w:r w:rsidRPr="00BB3D25">
        <w:rPr>
          <w:rFonts w:ascii="Arial" w:hAnsi="Arial" w:cs="Arial"/>
          <w:sz w:val="22"/>
          <w:szCs w:val="22"/>
        </w:rPr>
        <w:t xml:space="preserve"> section, and the </w:t>
      </w:r>
      <w:r w:rsidRPr="00BB3D25">
        <w:rPr>
          <w:rFonts w:ascii="Arial" w:hAnsi="Arial" w:cs="Arial"/>
          <w:i/>
          <w:sz w:val="22"/>
          <w:szCs w:val="22"/>
        </w:rPr>
        <w:t xml:space="preserve">“Links” </w:t>
      </w:r>
      <w:r w:rsidRPr="00BB3D25">
        <w:rPr>
          <w:rFonts w:ascii="Arial" w:hAnsi="Arial" w:cs="Arial"/>
          <w:sz w:val="22"/>
          <w:szCs w:val="22"/>
        </w:rPr>
        <w:t>section of WebAIR.</w:t>
      </w:r>
      <w:r w:rsidR="00602B25" w:rsidRPr="00BB3D25">
        <w:rPr>
          <w:rFonts w:ascii="Arial" w:hAnsi="Arial" w:cs="Arial"/>
          <w:sz w:val="22"/>
          <w:szCs w:val="22"/>
        </w:rPr>
        <w:t xml:space="preserve"> </w:t>
      </w:r>
    </w:p>
    <w:p w14:paraId="5A284905" w14:textId="77777777" w:rsidR="00573A0D" w:rsidRPr="00BB3D25" w:rsidRDefault="00573A0D" w:rsidP="00573A0D"/>
    <w:p w14:paraId="56862938" w14:textId="77777777" w:rsidR="00573A0D" w:rsidRPr="00BB3D25" w:rsidRDefault="00573A0D" w:rsidP="00573A0D">
      <w:pPr>
        <w:pBdr>
          <w:top w:val="single" w:sz="4" w:space="1" w:color="auto"/>
          <w:left w:val="single" w:sz="4" w:space="4" w:color="auto"/>
          <w:bottom w:val="single" w:sz="4" w:space="1" w:color="auto"/>
          <w:right w:val="single" w:sz="4" w:space="4" w:color="auto"/>
        </w:pBdr>
        <w:jc w:val="center"/>
        <w:rPr>
          <w:rFonts w:ascii="Trebuchet MS" w:hAnsi="Trebuchet MS"/>
          <w:sz w:val="28"/>
          <w:szCs w:val="28"/>
        </w:rPr>
      </w:pPr>
      <w:r w:rsidRPr="00BB3D25">
        <w:rPr>
          <w:rFonts w:ascii="Trebuchet MS" w:hAnsi="Trebuchet MS"/>
          <w:sz w:val="28"/>
          <w:szCs w:val="28"/>
        </w:rPr>
        <w:t>FEEDBACK</w:t>
      </w:r>
    </w:p>
    <w:p w14:paraId="73E83277" w14:textId="77777777" w:rsidR="00EC7557" w:rsidRPr="00BB3D25" w:rsidRDefault="00573A0D" w:rsidP="00BB3D25">
      <w:pPr>
        <w:pBdr>
          <w:top w:val="single" w:sz="4" w:space="1" w:color="auto"/>
          <w:left w:val="single" w:sz="4" w:space="4" w:color="auto"/>
          <w:bottom w:val="single" w:sz="4" w:space="1" w:color="auto"/>
          <w:right w:val="single" w:sz="4" w:space="4" w:color="auto"/>
        </w:pBdr>
        <w:spacing w:after="120"/>
        <w:jc w:val="both"/>
        <w:rPr>
          <w:rFonts w:ascii="Arial" w:hAnsi="Arial" w:cs="Arial"/>
          <w:i/>
          <w:sz w:val="22"/>
          <w:szCs w:val="22"/>
        </w:rPr>
      </w:pPr>
      <w:r w:rsidRPr="00BB3D25">
        <w:rPr>
          <w:rFonts w:ascii="Arial" w:hAnsi="Arial" w:cs="Arial"/>
          <w:i/>
          <w:sz w:val="22"/>
          <w:szCs w:val="22"/>
        </w:rPr>
        <w:t>Users should be given a clear indication of what to expect when they carry out an action in the application (e.g. submitting a form or clicking on a link) and they should receive clear feedback as to the outcome.</w:t>
      </w:r>
    </w:p>
    <w:p w14:paraId="2DE4F95D" w14:textId="77777777" w:rsidR="00BB3D25" w:rsidRPr="00BB3D25" w:rsidRDefault="00BB3D25" w:rsidP="00573A0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B3D25">
        <w:rPr>
          <w:rFonts w:ascii="Arial" w:hAnsi="Arial" w:cs="Arial"/>
          <w:b/>
          <w:sz w:val="22"/>
          <w:szCs w:val="22"/>
        </w:rPr>
        <w:t>Where to find it:</w:t>
      </w:r>
      <w:r w:rsidRPr="00BB3D25">
        <w:rPr>
          <w:rFonts w:ascii="Arial" w:hAnsi="Arial" w:cs="Arial"/>
          <w:sz w:val="22"/>
          <w:szCs w:val="22"/>
        </w:rPr>
        <w:t xml:space="preserve"> This recommendation applies to anything where the user may be unclear of what is going to happen (e.g. submitting forms or clicking on links). Questions relating to this recommendation can be found in the </w:t>
      </w:r>
      <w:r w:rsidRPr="00BB3D25">
        <w:rPr>
          <w:rFonts w:ascii="Arial" w:hAnsi="Arial" w:cs="Arial"/>
          <w:i/>
          <w:sz w:val="22"/>
          <w:szCs w:val="22"/>
        </w:rPr>
        <w:t>“Forms”</w:t>
      </w:r>
      <w:r w:rsidRPr="00BB3D25">
        <w:rPr>
          <w:rFonts w:ascii="Arial" w:hAnsi="Arial" w:cs="Arial"/>
          <w:sz w:val="22"/>
          <w:szCs w:val="22"/>
        </w:rPr>
        <w:t xml:space="preserve"> section and the </w:t>
      </w:r>
      <w:r w:rsidRPr="00BB3D25">
        <w:rPr>
          <w:rFonts w:ascii="Arial" w:hAnsi="Arial" w:cs="Arial"/>
          <w:i/>
          <w:sz w:val="22"/>
          <w:szCs w:val="22"/>
        </w:rPr>
        <w:t>“Links”</w:t>
      </w:r>
      <w:r w:rsidRPr="00BB3D25">
        <w:rPr>
          <w:rFonts w:ascii="Arial" w:hAnsi="Arial" w:cs="Arial"/>
          <w:sz w:val="22"/>
          <w:szCs w:val="22"/>
        </w:rPr>
        <w:t xml:space="preserve"> section of WebAIR. </w:t>
      </w:r>
    </w:p>
    <w:sectPr w:rsidR="00BB3D25" w:rsidRPr="00BB3D25" w:rsidSect="0099596C">
      <w:pgSz w:w="11900" w:h="16840"/>
      <w:pgMar w:top="1135"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A0D"/>
    <w:rsid w:val="0016488B"/>
    <w:rsid w:val="001B618C"/>
    <w:rsid w:val="001F3512"/>
    <w:rsid w:val="0039746B"/>
    <w:rsid w:val="00417920"/>
    <w:rsid w:val="00573A0D"/>
    <w:rsid w:val="00602B25"/>
    <w:rsid w:val="00690A87"/>
    <w:rsid w:val="00833256"/>
    <w:rsid w:val="0099596C"/>
    <w:rsid w:val="00A54B12"/>
    <w:rsid w:val="00AA65F7"/>
    <w:rsid w:val="00BB3D25"/>
    <w:rsid w:val="00CC0F7A"/>
    <w:rsid w:val="00DB06A1"/>
    <w:rsid w:val="00EC755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9C5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920"/>
  </w:style>
  <w:style w:type="paragraph" w:styleId="Heading1">
    <w:name w:val="heading 1"/>
    <w:basedOn w:val="Normal"/>
    <w:next w:val="Normal"/>
    <w:link w:val="Heading1Char"/>
    <w:rsid w:val="00573A0D"/>
    <w:pPr>
      <w:keepNext/>
      <w:keepLines/>
      <w:spacing w:before="200" w:line="276" w:lineRule="auto"/>
      <w:contextualSpacing/>
      <w:outlineLvl w:val="0"/>
    </w:pPr>
    <w:rPr>
      <w:rFonts w:ascii="Trebuchet MS" w:eastAsia="Trebuchet MS" w:hAnsi="Trebuchet MS" w:cs="Trebuchet MS"/>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573A0D"/>
    <w:pPr>
      <w:keepNext/>
      <w:keepLines/>
      <w:spacing w:line="276" w:lineRule="auto"/>
      <w:contextualSpacing/>
    </w:pPr>
    <w:rPr>
      <w:rFonts w:ascii="Trebuchet MS" w:eastAsia="Trebuchet MS" w:hAnsi="Trebuchet MS" w:cs="Trebuchet MS"/>
      <w:color w:val="000000"/>
      <w:sz w:val="42"/>
    </w:rPr>
  </w:style>
  <w:style w:type="character" w:customStyle="1" w:styleId="TitleChar">
    <w:name w:val="Title Char"/>
    <w:basedOn w:val="DefaultParagraphFont"/>
    <w:link w:val="Title"/>
    <w:rsid w:val="00573A0D"/>
    <w:rPr>
      <w:rFonts w:ascii="Trebuchet MS" w:eastAsia="Trebuchet MS" w:hAnsi="Trebuchet MS" w:cs="Trebuchet MS"/>
      <w:color w:val="000000"/>
      <w:sz w:val="42"/>
    </w:rPr>
  </w:style>
  <w:style w:type="character" w:customStyle="1" w:styleId="Heading1Char">
    <w:name w:val="Heading 1 Char"/>
    <w:basedOn w:val="DefaultParagraphFont"/>
    <w:link w:val="Heading1"/>
    <w:rsid w:val="00573A0D"/>
    <w:rPr>
      <w:rFonts w:ascii="Trebuchet MS" w:eastAsia="Trebuchet MS" w:hAnsi="Trebuchet MS" w:cs="Trebuchet MS"/>
      <w:color w:val="000000"/>
      <w:sz w:val="32"/>
    </w:rPr>
  </w:style>
  <w:style w:type="character" w:styleId="Hyperlink">
    <w:name w:val="Hyperlink"/>
    <w:basedOn w:val="DefaultParagraphFont"/>
    <w:uiPriority w:val="99"/>
    <w:unhideWhenUsed/>
    <w:rsid w:val="0099596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920"/>
  </w:style>
  <w:style w:type="paragraph" w:styleId="Heading1">
    <w:name w:val="heading 1"/>
    <w:basedOn w:val="Normal"/>
    <w:next w:val="Normal"/>
    <w:link w:val="Heading1Char"/>
    <w:rsid w:val="00573A0D"/>
    <w:pPr>
      <w:keepNext/>
      <w:keepLines/>
      <w:spacing w:before="200" w:line="276" w:lineRule="auto"/>
      <w:contextualSpacing/>
      <w:outlineLvl w:val="0"/>
    </w:pPr>
    <w:rPr>
      <w:rFonts w:ascii="Trebuchet MS" w:eastAsia="Trebuchet MS" w:hAnsi="Trebuchet MS" w:cs="Trebuchet MS"/>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573A0D"/>
    <w:pPr>
      <w:keepNext/>
      <w:keepLines/>
      <w:spacing w:line="276" w:lineRule="auto"/>
      <w:contextualSpacing/>
    </w:pPr>
    <w:rPr>
      <w:rFonts w:ascii="Trebuchet MS" w:eastAsia="Trebuchet MS" w:hAnsi="Trebuchet MS" w:cs="Trebuchet MS"/>
      <w:color w:val="000000"/>
      <w:sz w:val="42"/>
    </w:rPr>
  </w:style>
  <w:style w:type="character" w:customStyle="1" w:styleId="TitleChar">
    <w:name w:val="Title Char"/>
    <w:basedOn w:val="DefaultParagraphFont"/>
    <w:link w:val="Title"/>
    <w:rsid w:val="00573A0D"/>
    <w:rPr>
      <w:rFonts w:ascii="Trebuchet MS" w:eastAsia="Trebuchet MS" w:hAnsi="Trebuchet MS" w:cs="Trebuchet MS"/>
      <w:color w:val="000000"/>
      <w:sz w:val="42"/>
    </w:rPr>
  </w:style>
  <w:style w:type="character" w:customStyle="1" w:styleId="Heading1Char">
    <w:name w:val="Heading 1 Char"/>
    <w:basedOn w:val="DefaultParagraphFont"/>
    <w:link w:val="Heading1"/>
    <w:rsid w:val="00573A0D"/>
    <w:rPr>
      <w:rFonts w:ascii="Trebuchet MS" w:eastAsia="Trebuchet MS" w:hAnsi="Trebuchet MS" w:cs="Trebuchet MS"/>
      <w:color w:val="000000"/>
      <w:sz w:val="32"/>
    </w:rPr>
  </w:style>
  <w:style w:type="character" w:styleId="Hyperlink">
    <w:name w:val="Hyperlink"/>
    <w:basedOn w:val="DefaultParagraphFont"/>
    <w:uiPriority w:val="99"/>
    <w:unhideWhenUsed/>
    <w:rsid w:val="009959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s.york.ac.uk/hci/webai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374</Words>
  <Characters>2132</Characters>
  <Application>Microsoft Macintosh Word</Application>
  <DocSecurity>0</DocSecurity>
  <Lines>17</Lines>
  <Paragraphs>5</Paragraphs>
  <ScaleCrop>false</ScaleCrop>
  <Company>University of York (Department of Computer Science)</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Swallow</dc:creator>
  <cp:keywords/>
  <dc:description/>
  <cp:lastModifiedBy>David Swallow</cp:lastModifiedBy>
  <cp:revision>4</cp:revision>
  <dcterms:created xsi:type="dcterms:W3CDTF">2014-02-17T13:37:00Z</dcterms:created>
  <dcterms:modified xsi:type="dcterms:W3CDTF">2014-02-20T21:51:00Z</dcterms:modified>
</cp:coreProperties>
</file>