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548ADC" w14:textId="77777777" w:rsidR="00573A0D" w:rsidRDefault="00573A0D" w:rsidP="00573A0D">
      <w:pPr>
        <w:pStyle w:val="Title"/>
        <w:widowControl w:val="0"/>
        <w:contextualSpacing w:val="0"/>
      </w:pPr>
      <w:bookmarkStart w:id="0" w:name="h.tvtxavhxitzd" w:colFirst="0" w:colLast="0"/>
      <w:bookmarkEnd w:id="0"/>
      <w:r>
        <w:t>Web Accessibility Support Materials Study</w:t>
      </w:r>
    </w:p>
    <w:p w14:paraId="205FD26C" w14:textId="77777777" w:rsidR="00573A0D" w:rsidRDefault="00573A0D" w:rsidP="00573A0D">
      <w:pPr>
        <w:pStyle w:val="Heading1"/>
        <w:widowControl w:val="0"/>
        <w:contextualSpacing w:val="0"/>
      </w:pPr>
      <w:bookmarkStart w:id="1" w:name="_GoBack"/>
      <w:r>
        <w:t>Accessibility recommendations</w:t>
      </w:r>
      <w:r w:rsidR="00BD2BAB">
        <w:t xml:space="preserve"> (WCAG 2.0)</w:t>
      </w:r>
    </w:p>
    <w:p w14:paraId="722397A3" w14:textId="44F37C61" w:rsidR="00AD5CA1" w:rsidRPr="00AD5CA1" w:rsidRDefault="00AD5CA1" w:rsidP="00AD5CA1">
      <w:pPr>
        <w:spacing w:after="240"/>
        <w:rPr>
          <w:rFonts w:ascii="Arial" w:hAnsi="Arial"/>
        </w:rPr>
      </w:pPr>
      <w:hyperlink r:id="rId5" w:history="1">
        <w:r w:rsidRPr="00AD5CA1">
          <w:rPr>
            <w:rStyle w:val="Hyperlink"/>
            <w:rFonts w:ascii="Arial" w:hAnsi="Arial"/>
          </w:rPr>
          <w:t>http://www.w3.org/TR/WCAG20/</w:t>
        </w:r>
      </w:hyperlink>
      <w:r w:rsidRPr="00AD5CA1">
        <w:rPr>
          <w:rFonts w:ascii="Arial" w:hAnsi="Arial"/>
        </w:rPr>
        <w:t xml:space="preserve"> </w:t>
      </w:r>
    </w:p>
    <w:bookmarkEnd w:id="1"/>
    <w:p w14:paraId="17182B11" w14:textId="77777777" w:rsidR="00BD2BAB" w:rsidRPr="00C7714C" w:rsidRDefault="00BD2BAB" w:rsidP="00C7714C">
      <w:pPr>
        <w:spacing w:after="120"/>
        <w:jc w:val="both"/>
        <w:rPr>
          <w:rFonts w:ascii="Arial" w:hAnsi="Arial" w:cs="Arial"/>
          <w:sz w:val="22"/>
          <w:szCs w:val="22"/>
        </w:rPr>
      </w:pPr>
      <w:r w:rsidRPr="00BB3D25">
        <w:rPr>
          <w:rFonts w:ascii="Arial" w:hAnsi="Arial" w:cs="Arial"/>
          <w:sz w:val="22"/>
          <w:szCs w:val="22"/>
        </w:rPr>
        <w:t xml:space="preserve">The following accessibility recommendations should be used to guide your exploration of the support materials and focus your identification of problems and solutions. </w:t>
      </w:r>
    </w:p>
    <w:p w14:paraId="1538D6A3" w14:textId="77777777" w:rsidR="00BD2BAB" w:rsidRPr="00BB3D25" w:rsidRDefault="00BD2BAB" w:rsidP="00BD2BAB">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MARKUP</w:t>
      </w:r>
    </w:p>
    <w:p w14:paraId="408EEC2E" w14:textId="77777777" w:rsidR="00BD2BAB" w:rsidRPr="00D36400" w:rsidRDefault="00BD2BAB" w:rsidP="00BD2BAB">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 xml:space="preserve">Appropriate, semantic HTML markup should be used at all times (e.g. a table element </w:t>
      </w:r>
      <w:r w:rsidRPr="00D36400">
        <w:rPr>
          <w:rFonts w:ascii="Arial" w:hAnsi="Arial" w:cs="Arial"/>
          <w:i/>
          <w:sz w:val="22"/>
          <w:szCs w:val="22"/>
        </w:rPr>
        <w:t>should be used to markup tabular information, a list element should be used to markup a list).</w:t>
      </w:r>
    </w:p>
    <w:p w14:paraId="460766B2" w14:textId="77777777" w:rsidR="00BD2BAB" w:rsidRPr="00BD2BAB" w:rsidRDefault="00BD2BAB" w:rsidP="00BD2BAB">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D36400">
        <w:rPr>
          <w:rFonts w:ascii="Arial" w:hAnsi="Arial" w:cs="Arial"/>
          <w:b/>
          <w:sz w:val="22"/>
          <w:szCs w:val="22"/>
        </w:rPr>
        <w:t>Where to find it:</w:t>
      </w:r>
      <w:r w:rsidRPr="00D36400">
        <w:rPr>
          <w:rFonts w:ascii="Arial" w:hAnsi="Arial" w:cs="Arial"/>
          <w:sz w:val="22"/>
          <w:szCs w:val="22"/>
        </w:rPr>
        <w:t xml:space="preserve"> Techniques relating to this recommendation can be found </w:t>
      </w:r>
      <w:r w:rsidRPr="00D36400">
        <w:rPr>
          <w:rFonts w:ascii="Arial" w:hAnsi="Arial" w:cs="Arial"/>
          <w:i/>
          <w:sz w:val="22"/>
          <w:szCs w:val="22"/>
        </w:rPr>
        <w:t>throughout</w:t>
      </w:r>
      <w:r w:rsidRPr="00D36400">
        <w:rPr>
          <w:rFonts w:ascii="Arial" w:hAnsi="Arial" w:cs="Arial"/>
          <w:sz w:val="22"/>
          <w:szCs w:val="22"/>
        </w:rPr>
        <w:t xml:space="preserve"> WCAG 2.0. For example, techniques relating to the appropriate markup of </w:t>
      </w:r>
      <w:r w:rsidR="00C33778" w:rsidRPr="00D36400">
        <w:rPr>
          <w:rFonts w:ascii="Arial" w:hAnsi="Arial" w:cs="Arial"/>
          <w:sz w:val="22"/>
          <w:szCs w:val="22"/>
        </w:rPr>
        <w:t xml:space="preserve">various elements can be found in </w:t>
      </w:r>
      <w:r w:rsidR="00C33778" w:rsidRPr="00D36400">
        <w:rPr>
          <w:rFonts w:ascii="Arial" w:hAnsi="Arial" w:cs="Arial"/>
          <w:i/>
          <w:sz w:val="22"/>
          <w:szCs w:val="22"/>
        </w:rPr>
        <w:t>“Success Criterion 1.3.1 – Info and Relationships”</w:t>
      </w:r>
      <w:r w:rsidR="00C33778" w:rsidRPr="00D36400">
        <w:rPr>
          <w:rFonts w:ascii="Arial" w:hAnsi="Arial" w:cs="Arial"/>
          <w:sz w:val="22"/>
          <w:szCs w:val="22"/>
        </w:rPr>
        <w:t xml:space="preserve">. Techniques relating specifically to interactive components (e.g. </w:t>
      </w:r>
      <w:r w:rsidRPr="00D36400">
        <w:rPr>
          <w:rFonts w:ascii="Arial" w:hAnsi="Arial" w:cs="Arial"/>
          <w:sz w:val="22"/>
          <w:szCs w:val="22"/>
        </w:rPr>
        <w:t>forms and links</w:t>
      </w:r>
      <w:r w:rsidR="00C33778" w:rsidRPr="00D36400">
        <w:rPr>
          <w:rFonts w:ascii="Arial" w:hAnsi="Arial" w:cs="Arial"/>
          <w:sz w:val="22"/>
          <w:szCs w:val="22"/>
        </w:rPr>
        <w:t>)</w:t>
      </w:r>
      <w:r w:rsidRPr="00D36400">
        <w:rPr>
          <w:rFonts w:ascii="Arial" w:hAnsi="Arial" w:cs="Arial"/>
          <w:sz w:val="22"/>
          <w:szCs w:val="22"/>
        </w:rPr>
        <w:t xml:space="preserve"> can be found in </w:t>
      </w:r>
      <w:r w:rsidRPr="00D36400">
        <w:rPr>
          <w:rFonts w:ascii="Arial" w:hAnsi="Arial" w:cs="Arial"/>
          <w:i/>
          <w:sz w:val="22"/>
          <w:szCs w:val="22"/>
        </w:rPr>
        <w:t>“Success Criterion 4.1.2 – Name, Role, Value”</w:t>
      </w:r>
      <w:r w:rsidRPr="00D36400">
        <w:rPr>
          <w:rFonts w:ascii="Arial" w:hAnsi="Arial" w:cs="Arial"/>
          <w:sz w:val="22"/>
          <w:szCs w:val="22"/>
        </w:rPr>
        <w:t>.</w:t>
      </w:r>
    </w:p>
    <w:p w14:paraId="24FB872B" w14:textId="77777777" w:rsidR="00BD2BAB" w:rsidRPr="00BB3D25" w:rsidRDefault="00BD2BAB" w:rsidP="00BD2BAB"/>
    <w:p w14:paraId="607D418E" w14:textId="77777777" w:rsidR="00BD2BAB" w:rsidRPr="00BB3D25" w:rsidRDefault="00BD2BAB" w:rsidP="00BD2BAB">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ALTERNATIVES</w:t>
      </w:r>
    </w:p>
    <w:p w14:paraId="4048C29F" w14:textId="77777777" w:rsidR="00BD2BAB" w:rsidRPr="00BB3D25" w:rsidRDefault="00BD2BAB" w:rsidP="00BD2BAB">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All non-text content (e.g. images, video, audio etc.) should have a text alternative.</w:t>
      </w:r>
    </w:p>
    <w:p w14:paraId="425F2607" w14:textId="77777777" w:rsidR="00BD2BAB" w:rsidRPr="00BB3D25" w:rsidRDefault="00BD2BAB" w:rsidP="00BD2BAB">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Pr="00BB3D25">
        <w:rPr>
          <w:rFonts w:ascii="Arial" w:hAnsi="Arial" w:cs="Arial"/>
          <w:sz w:val="22"/>
          <w:szCs w:val="22"/>
        </w:rPr>
        <w:t xml:space="preserve"> This recommendation applies to things like images, video and audio</w:t>
      </w:r>
      <w:r w:rsidR="00C33778">
        <w:rPr>
          <w:rFonts w:ascii="Arial" w:hAnsi="Arial" w:cs="Arial"/>
          <w:sz w:val="22"/>
          <w:szCs w:val="22"/>
        </w:rPr>
        <w:t>. Techniques</w:t>
      </w:r>
      <w:r w:rsidRPr="00BB3D25">
        <w:rPr>
          <w:rFonts w:ascii="Arial" w:hAnsi="Arial" w:cs="Arial"/>
          <w:sz w:val="22"/>
          <w:szCs w:val="22"/>
        </w:rPr>
        <w:t xml:space="preserve"> relating to this recommendation can be found in </w:t>
      </w:r>
      <w:r w:rsidR="00C33778" w:rsidRPr="00C33778">
        <w:rPr>
          <w:rFonts w:ascii="Arial" w:hAnsi="Arial" w:cs="Arial"/>
          <w:i/>
          <w:sz w:val="22"/>
          <w:szCs w:val="22"/>
        </w:rPr>
        <w:t xml:space="preserve">“Success Criterion 1.1.1 – Non-text Content” </w:t>
      </w:r>
      <w:r w:rsidRPr="00BB3D25">
        <w:rPr>
          <w:rFonts w:ascii="Arial" w:hAnsi="Arial" w:cs="Arial"/>
          <w:sz w:val="22"/>
          <w:szCs w:val="22"/>
        </w:rPr>
        <w:t xml:space="preserve">of </w:t>
      </w:r>
      <w:r w:rsidR="00C33778">
        <w:rPr>
          <w:rFonts w:ascii="Arial" w:hAnsi="Arial" w:cs="Arial"/>
          <w:sz w:val="22"/>
          <w:szCs w:val="22"/>
        </w:rPr>
        <w:t>WCAG 2.0</w:t>
      </w:r>
      <w:r w:rsidRPr="00BB3D25">
        <w:rPr>
          <w:rFonts w:ascii="Arial" w:hAnsi="Arial" w:cs="Arial"/>
          <w:sz w:val="22"/>
          <w:szCs w:val="22"/>
        </w:rPr>
        <w:t xml:space="preserve">. </w:t>
      </w:r>
    </w:p>
    <w:p w14:paraId="5742B355" w14:textId="77777777" w:rsidR="00BD2BAB" w:rsidRPr="00BB3D25" w:rsidRDefault="00BD2BAB" w:rsidP="00BD2BAB"/>
    <w:p w14:paraId="34E6A716" w14:textId="77777777" w:rsidR="00BD2BAB" w:rsidRPr="00BB3D25" w:rsidRDefault="00BD2BAB" w:rsidP="00BD2BAB">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LABELS</w:t>
      </w:r>
    </w:p>
    <w:p w14:paraId="0FA4BD5A" w14:textId="77777777" w:rsidR="00BD2BAB" w:rsidRPr="00BB3D25" w:rsidRDefault="00BD2BAB" w:rsidP="00BD2BAB">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All links, buttons, form controls and other interactive components must be clearly labelled.</w:t>
      </w:r>
    </w:p>
    <w:p w14:paraId="3E00EEAD" w14:textId="77777777" w:rsidR="00BD2BAB" w:rsidRPr="00BB3D25" w:rsidRDefault="00BD2BAB" w:rsidP="00BD2BAB">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Pr="00BB3D25">
        <w:rPr>
          <w:rFonts w:ascii="Arial" w:hAnsi="Arial" w:cs="Arial"/>
          <w:sz w:val="22"/>
          <w:szCs w:val="22"/>
        </w:rPr>
        <w:t xml:space="preserve"> This recommendation applies to things like form controls, links, and the controls on interactive components, such as media players. </w:t>
      </w:r>
      <w:r w:rsidR="00C33778">
        <w:rPr>
          <w:rFonts w:ascii="Arial" w:hAnsi="Arial" w:cs="Arial"/>
          <w:sz w:val="22"/>
          <w:szCs w:val="22"/>
        </w:rPr>
        <w:t xml:space="preserve">Techniques relating to this recommendation can be found in </w:t>
      </w:r>
      <w:r w:rsidR="00C33778" w:rsidRPr="00C33778">
        <w:rPr>
          <w:rFonts w:ascii="Arial" w:hAnsi="Arial" w:cs="Arial"/>
          <w:i/>
          <w:sz w:val="22"/>
          <w:szCs w:val="22"/>
        </w:rPr>
        <w:t>“Success Criterion 1.3.1 – Info and Relationships”</w:t>
      </w:r>
      <w:r w:rsidR="00C33778">
        <w:rPr>
          <w:rFonts w:ascii="Arial" w:hAnsi="Arial" w:cs="Arial"/>
          <w:sz w:val="22"/>
          <w:szCs w:val="22"/>
        </w:rPr>
        <w:t xml:space="preserve"> and </w:t>
      </w:r>
      <w:r w:rsidR="00C33778" w:rsidRPr="00C33778">
        <w:rPr>
          <w:rFonts w:ascii="Arial" w:hAnsi="Arial" w:cs="Arial"/>
          <w:i/>
          <w:sz w:val="22"/>
          <w:szCs w:val="22"/>
        </w:rPr>
        <w:t xml:space="preserve">“Success Criterion </w:t>
      </w:r>
      <w:r w:rsidR="00C7714C">
        <w:rPr>
          <w:rFonts w:ascii="Arial" w:hAnsi="Arial" w:cs="Arial"/>
          <w:i/>
          <w:sz w:val="22"/>
          <w:szCs w:val="22"/>
        </w:rPr>
        <w:t>3</w:t>
      </w:r>
      <w:r w:rsidR="00C33778" w:rsidRPr="00C33778">
        <w:rPr>
          <w:rFonts w:ascii="Arial" w:hAnsi="Arial" w:cs="Arial"/>
          <w:i/>
          <w:sz w:val="22"/>
          <w:szCs w:val="22"/>
        </w:rPr>
        <w:t>.3.</w:t>
      </w:r>
      <w:r w:rsidR="00C7714C">
        <w:rPr>
          <w:rFonts w:ascii="Arial" w:hAnsi="Arial" w:cs="Arial"/>
          <w:i/>
          <w:sz w:val="22"/>
          <w:szCs w:val="22"/>
        </w:rPr>
        <w:t>2</w:t>
      </w:r>
      <w:r w:rsidR="00C33778" w:rsidRPr="00C33778">
        <w:rPr>
          <w:rFonts w:ascii="Arial" w:hAnsi="Arial" w:cs="Arial"/>
          <w:i/>
          <w:sz w:val="22"/>
          <w:szCs w:val="22"/>
        </w:rPr>
        <w:t xml:space="preserve"> – </w:t>
      </w:r>
      <w:r w:rsidR="00C7714C">
        <w:rPr>
          <w:rFonts w:ascii="Arial" w:hAnsi="Arial" w:cs="Arial"/>
          <w:i/>
          <w:sz w:val="22"/>
          <w:szCs w:val="22"/>
        </w:rPr>
        <w:t>Labels or Instructions</w:t>
      </w:r>
      <w:r w:rsidR="00C33778" w:rsidRPr="00C33778">
        <w:rPr>
          <w:rFonts w:ascii="Arial" w:hAnsi="Arial" w:cs="Arial"/>
          <w:i/>
          <w:sz w:val="22"/>
          <w:szCs w:val="22"/>
        </w:rPr>
        <w:t>”</w:t>
      </w:r>
      <w:r w:rsidR="00C33778">
        <w:rPr>
          <w:rFonts w:ascii="Arial" w:hAnsi="Arial" w:cs="Arial"/>
          <w:sz w:val="22"/>
          <w:szCs w:val="22"/>
        </w:rPr>
        <w:t xml:space="preserve"> of WCAG 2.0.</w:t>
      </w:r>
    </w:p>
    <w:p w14:paraId="44D1398A" w14:textId="77777777" w:rsidR="00BD2BAB" w:rsidRPr="00BB3D25" w:rsidRDefault="00BD2BAB" w:rsidP="00BD2BAB"/>
    <w:p w14:paraId="2999430B" w14:textId="77777777" w:rsidR="00BD2BAB" w:rsidRPr="00BB3D25" w:rsidRDefault="00BD2BAB" w:rsidP="00BD2BAB">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KEYBOARD</w:t>
      </w:r>
    </w:p>
    <w:p w14:paraId="77ADC3A7" w14:textId="77777777" w:rsidR="00BD2BAB" w:rsidRPr="00BB3D25" w:rsidRDefault="00BD2BAB" w:rsidP="00BD2BAB">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 xml:space="preserve">Elements on the webpage should be in a logical order, and the application must be navigable using the keyboard. </w:t>
      </w:r>
    </w:p>
    <w:p w14:paraId="6037C285" w14:textId="77777777" w:rsidR="00BD2BAB" w:rsidRPr="00BB3D25" w:rsidRDefault="00BD2BAB" w:rsidP="00BD2BAB">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Pr="00BB3D25">
        <w:rPr>
          <w:rFonts w:ascii="Arial" w:hAnsi="Arial" w:cs="Arial"/>
          <w:sz w:val="22"/>
          <w:szCs w:val="22"/>
        </w:rPr>
        <w:t xml:space="preserve"> This recommendation applies not only to the keyboard navigation of an entire webpage but also the keyboard navigation of things like form controls, links, and the controls on interactive components, such as media players. </w:t>
      </w:r>
      <w:r w:rsidR="00C33778">
        <w:rPr>
          <w:rFonts w:ascii="Arial" w:hAnsi="Arial" w:cs="Arial"/>
          <w:sz w:val="22"/>
          <w:szCs w:val="22"/>
        </w:rPr>
        <w:t>Techniques</w:t>
      </w:r>
      <w:r w:rsidRPr="00BB3D25">
        <w:rPr>
          <w:rFonts w:ascii="Arial" w:hAnsi="Arial" w:cs="Arial"/>
          <w:sz w:val="22"/>
          <w:szCs w:val="22"/>
        </w:rPr>
        <w:t xml:space="preserve"> relating to this re</w:t>
      </w:r>
      <w:r w:rsidR="00C33778">
        <w:rPr>
          <w:rFonts w:ascii="Arial" w:hAnsi="Arial" w:cs="Arial"/>
          <w:sz w:val="22"/>
          <w:szCs w:val="22"/>
        </w:rPr>
        <w:t xml:space="preserve">commendation can be found in </w:t>
      </w:r>
      <w:r w:rsidR="00C33778" w:rsidRPr="00C33778">
        <w:rPr>
          <w:rFonts w:ascii="Arial" w:hAnsi="Arial" w:cs="Arial"/>
          <w:i/>
          <w:sz w:val="22"/>
          <w:szCs w:val="22"/>
        </w:rPr>
        <w:t>“Success Criterion 2.1.1 Keyboard”</w:t>
      </w:r>
      <w:r w:rsidR="00C24C80">
        <w:rPr>
          <w:rFonts w:ascii="Arial" w:hAnsi="Arial" w:cs="Arial"/>
          <w:sz w:val="22"/>
          <w:szCs w:val="22"/>
        </w:rPr>
        <w:t xml:space="preserve">, </w:t>
      </w:r>
      <w:r w:rsidR="00C33778" w:rsidRPr="00C33778">
        <w:rPr>
          <w:rFonts w:ascii="Arial" w:hAnsi="Arial" w:cs="Arial"/>
          <w:i/>
          <w:sz w:val="22"/>
          <w:szCs w:val="22"/>
        </w:rPr>
        <w:t xml:space="preserve">“Success Criterion 2.1.2 – No Keyboard Trap” </w:t>
      </w:r>
      <w:r w:rsidR="00C33778">
        <w:rPr>
          <w:rFonts w:ascii="Arial" w:hAnsi="Arial" w:cs="Arial"/>
          <w:sz w:val="22"/>
          <w:szCs w:val="22"/>
        </w:rPr>
        <w:t>of WCAG 2.0</w:t>
      </w:r>
      <w:r w:rsidR="00C24C80">
        <w:rPr>
          <w:rFonts w:ascii="Arial" w:hAnsi="Arial" w:cs="Arial"/>
          <w:sz w:val="22"/>
          <w:szCs w:val="22"/>
        </w:rPr>
        <w:t xml:space="preserve">, and </w:t>
      </w:r>
      <w:r w:rsidR="00C24C80" w:rsidRPr="00C33778">
        <w:rPr>
          <w:rFonts w:ascii="Arial" w:hAnsi="Arial" w:cs="Arial"/>
          <w:i/>
          <w:sz w:val="22"/>
          <w:szCs w:val="22"/>
        </w:rPr>
        <w:t xml:space="preserve">“Success Criterion </w:t>
      </w:r>
      <w:r w:rsidR="00C24C80">
        <w:rPr>
          <w:rFonts w:ascii="Arial" w:hAnsi="Arial" w:cs="Arial"/>
          <w:i/>
          <w:sz w:val="22"/>
          <w:szCs w:val="22"/>
        </w:rPr>
        <w:t>1.3.2</w:t>
      </w:r>
      <w:r w:rsidR="00C24C80" w:rsidRPr="00C33778">
        <w:rPr>
          <w:rFonts w:ascii="Arial" w:hAnsi="Arial" w:cs="Arial"/>
          <w:i/>
          <w:sz w:val="22"/>
          <w:szCs w:val="22"/>
        </w:rPr>
        <w:t xml:space="preserve"> </w:t>
      </w:r>
      <w:r w:rsidR="00C24C80">
        <w:rPr>
          <w:rFonts w:ascii="Arial" w:hAnsi="Arial" w:cs="Arial"/>
          <w:i/>
          <w:sz w:val="22"/>
          <w:szCs w:val="22"/>
        </w:rPr>
        <w:t>Meaningful Sequence</w:t>
      </w:r>
      <w:r w:rsidR="00C24C80" w:rsidRPr="00C33778">
        <w:rPr>
          <w:rFonts w:ascii="Arial" w:hAnsi="Arial" w:cs="Arial"/>
          <w:i/>
          <w:sz w:val="22"/>
          <w:szCs w:val="22"/>
        </w:rPr>
        <w:t>”</w:t>
      </w:r>
      <w:r w:rsidRPr="00BB3D25">
        <w:rPr>
          <w:rFonts w:ascii="Arial" w:hAnsi="Arial" w:cs="Arial"/>
          <w:sz w:val="22"/>
          <w:szCs w:val="22"/>
        </w:rPr>
        <w:t xml:space="preserve"> </w:t>
      </w:r>
    </w:p>
    <w:p w14:paraId="562E5509" w14:textId="77777777" w:rsidR="00BD2BAB" w:rsidRPr="00BB3D25" w:rsidRDefault="00BD2BAB" w:rsidP="00BD2BAB"/>
    <w:p w14:paraId="4A81299D" w14:textId="77777777" w:rsidR="00BD2BAB" w:rsidRPr="00BB3D25" w:rsidRDefault="00BD2BAB" w:rsidP="00BD2BAB">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FEEDBACK</w:t>
      </w:r>
    </w:p>
    <w:p w14:paraId="582642BA" w14:textId="77777777" w:rsidR="00BD2BAB" w:rsidRPr="00BB3D25" w:rsidRDefault="00BD2BAB" w:rsidP="00BD2BAB">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Users should be given a clear indication of what to expect when they carry out an action in the application (e.g. submitting a form or clicking on a link) and they should receive clear feedback as to the outcome.</w:t>
      </w:r>
    </w:p>
    <w:p w14:paraId="4EDAB97A" w14:textId="77777777" w:rsidR="00EC7557" w:rsidRPr="00573A0D" w:rsidRDefault="00BD2BAB" w:rsidP="00C7714C">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Pr="00BB3D25">
        <w:rPr>
          <w:rFonts w:ascii="Arial" w:hAnsi="Arial" w:cs="Arial"/>
          <w:sz w:val="22"/>
          <w:szCs w:val="22"/>
        </w:rPr>
        <w:t xml:space="preserve"> This recommendation applies to anything where the user may be unclear of what is going to happen (e.g. submitting forms or clicking on links). </w:t>
      </w:r>
      <w:r w:rsidR="00C33778">
        <w:rPr>
          <w:rFonts w:ascii="Arial" w:hAnsi="Arial" w:cs="Arial"/>
          <w:sz w:val="22"/>
          <w:szCs w:val="22"/>
        </w:rPr>
        <w:t>Techniques</w:t>
      </w:r>
      <w:r w:rsidR="00C33778" w:rsidRPr="00BB3D25">
        <w:rPr>
          <w:rFonts w:ascii="Arial" w:hAnsi="Arial" w:cs="Arial"/>
          <w:sz w:val="22"/>
          <w:szCs w:val="22"/>
        </w:rPr>
        <w:t xml:space="preserve"> relating to this re</w:t>
      </w:r>
      <w:r w:rsidR="00C33778">
        <w:rPr>
          <w:rFonts w:ascii="Arial" w:hAnsi="Arial" w:cs="Arial"/>
          <w:sz w:val="22"/>
          <w:szCs w:val="22"/>
        </w:rPr>
        <w:t xml:space="preserve">commendation can be found in </w:t>
      </w:r>
      <w:r w:rsidR="00C33778" w:rsidRPr="00C33778">
        <w:rPr>
          <w:rFonts w:ascii="Arial" w:hAnsi="Arial" w:cs="Arial"/>
          <w:i/>
          <w:sz w:val="22"/>
          <w:szCs w:val="22"/>
        </w:rPr>
        <w:t xml:space="preserve">“Success Criterion </w:t>
      </w:r>
      <w:r w:rsidR="00C33778">
        <w:rPr>
          <w:rFonts w:ascii="Arial" w:hAnsi="Arial" w:cs="Arial"/>
          <w:i/>
          <w:sz w:val="22"/>
          <w:szCs w:val="22"/>
        </w:rPr>
        <w:t>3</w:t>
      </w:r>
      <w:r w:rsidR="00C33778" w:rsidRPr="00C33778">
        <w:rPr>
          <w:rFonts w:ascii="Arial" w:hAnsi="Arial" w:cs="Arial"/>
          <w:i/>
          <w:sz w:val="22"/>
          <w:szCs w:val="22"/>
        </w:rPr>
        <w:t>.</w:t>
      </w:r>
      <w:r w:rsidR="00C33778">
        <w:rPr>
          <w:rFonts w:ascii="Arial" w:hAnsi="Arial" w:cs="Arial"/>
          <w:i/>
          <w:sz w:val="22"/>
          <w:szCs w:val="22"/>
        </w:rPr>
        <w:t>3</w:t>
      </w:r>
      <w:r w:rsidR="00C33778" w:rsidRPr="00C33778">
        <w:rPr>
          <w:rFonts w:ascii="Arial" w:hAnsi="Arial" w:cs="Arial"/>
          <w:i/>
          <w:sz w:val="22"/>
          <w:szCs w:val="22"/>
        </w:rPr>
        <w:t>.1</w:t>
      </w:r>
      <w:r w:rsidR="00C7714C">
        <w:rPr>
          <w:rFonts w:ascii="Arial" w:hAnsi="Arial" w:cs="Arial"/>
          <w:i/>
          <w:sz w:val="22"/>
          <w:szCs w:val="22"/>
        </w:rPr>
        <w:t xml:space="preserve"> - </w:t>
      </w:r>
      <w:r w:rsidR="00C33778">
        <w:rPr>
          <w:rFonts w:ascii="Arial" w:hAnsi="Arial" w:cs="Arial"/>
          <w:i/>
          <w:sz w:val="22"/>
          <w:szCs w:val="22"/>
        </w:rPr>
        <w:t>Error Identification</w:t>
      </w:r>
      <w:r w:rsidR="00C33778" w:rsidRPr="00C33778">
        <w:rPr>
          <w:rFonts w:ascii="Arial" w:hAnsi="Arial" w:cs="Arial"/>
          <w:i/>
          <w:sz w:val="22"/>
          <w:szCs w:val="22"/>
        </w:rPr>
        <w:t>”</w:t>
      </w:r>
      <w:r w:rsidR="00C7714C">
        <w:rPr>
          <w:rFonts w:ascii="Arial" w:hAnsi="Arial" w:cs="Arial"/>
          <w:i/>
          <w:sz w:val="22"/>
          <w:szCs w:val="22"/>
        </w:rPr>
        <w:t xml:space="preserve">, </w:t>
      </w:r>
      <w:r w:rsidR="00C7714C" w:rsidRPr="00C33778">
        <w:rPr>
          <w:rFonts w:ascii="Arial" w:hAnsi="Arial" w:cs="Arial"/>
          <w:i/>
          <w:sz w:val="22"/>
          <w:szCs w:val="22"/>
        </w:rPr>
        <w:t xml:space="preserve">“Success Criterion </w:t>
      </w:r>
      <w:r w:rsidR="00C7714C">
        <w:rPr>
          <w:rFonts w:ascii="Arial" w:hAnsi="Arial" w:cs="Arial"/>
          <w:i/>
          <w:sz w:val="22"/>
          <w:szCs w:val="22"/>
        </w:rPr>
        <w:t>3</w:t>
      </w:r>
      <w:r w:rsidR="00C7714C" w:rsidRPr="00C33778">
        <w:rPr>
          <w:rFonts w:ascii="Arial" w:hAnsi="Arial" w:cs="Arial"/>
          <w:i/>
          <w:sz w:val="22"/>
          <w:szCs w:val="22"/>
        </w:rPr>
        <w:t>.</w:t>
      </w:r>
      <w:r w:rsidR="00C7714C">
        <w:rPr>
          <w:rFonts w:ascii="Arial" w:hAnsi="Arial" w:cs="Arial"/>
          <w:i/>
          <w:sz w:val="22"/>
          <w:szCs w:val="22"/>
        </w:rPr>
        <w:t>2</w:t>
      </w:r>
      <w:r w:rsidR="00C7714C" w:rsidRPr="00C33778">
        <w:rPr>
          <w:rFonts w:ascii="Arial" w:hAnsi="Arial" w:cs="Arial"/>
          <w:i/>
          <w:sz w:val="22"/>
          <w:szCs w:val="22"/>
        </w:rPr>
        <w:t>.</w:t>
      </w:r>
      <w:r w:rsidR="00C7714C">
        <w:rPr>
          <w:rFonts w:ascii="Arial" w:hAnsi="Arial" w:cs="Arial"/>
          <w:i/>
          <w:sz w:val="22"/>
          <w:szCs w:val="22"/>
        </w:rPr>
        <w:t>2</w:t>
      </w:r>
      <w:r w:rsidR="00C7714C" w:rsidRPr="00C33778">
        <w:rPr>
          <w:rFonts w:ascii="Arial" w:hAnsi="Arial" w:cs="Arial"/>
          <w:i/>
          <w:sz w:val="22"/>
          <w:szCs w:val="22"/>
        </w:rPr>
        <w:t xml:space="preserve"> </w:t>
      </w:r>
      <w:r w:rsidR="00C7714C">
        <w:rPr>
          <w:rFonts w:ascii="Arial" w:hAnsi="Arial" w:cs="Arial"/>
          <w:i/>
          <w:sz w:val="22"/>
          <w:szCs w:val="22"/>
        </w:rPr>
        <w:t>– On Input</w:t>
      </w:r>
      <w:r w:rsidR="00C7714C" w:rsidRPr="00C33778">
        <w:rPr>
          <w:rFonts w:ascii="Arial" w:hAnsi="Arial" w:cs="Arial"/>
          <w:i/>
          <w:sz w:val="22"/>
          <w:szCs w:val="22"/>
        </w:rPr>
        <w:t>”</w:t>
      </w:r>
      <w:r w:rsidR="00C7714C">
        <w:rPr>
          <w:rFonts w:ascii="Arial" w:hAnsi="Arial" w:cs="Arial"/>
          <w:sz w:val="22"/>
          <w:szCs w:val="22"/>
        </w:rPr>
        <w:t xml:space="preserve"> </w:t>
      </w:r>
      <w:r w:rsidR="00C33778">
        <w:rPr>
          <w:rFonts w:ascii="Arial" w:hAnsi="Arial" w:cs="Arial"/>
          <w:sz w:val="22"/>
          <w:szCs w:val="22"/>
        </w:rPr>
        <w:t xml:space="preserve">and </w:t>
      </w:r>
      <w:r w:rsidR="00C33778" w:rsidRPr="00C33778">
        <w:rPr>
          <w:rFonts w:ascii="Arial" w:hAnsi="Arial" w:cs="Arial"/>
          <w:i/>
          <w:sz w:val="22"/>
          <w:szCs w:val="22"/>
        </w:rPr>
        <w:t>“Success Criterion 2.</w:t>
      </w:r>
      <w:r w:rsidR="00C7714C">
        <w:rPr>
          <w:rFonts w:ascii="Arial" w:hAnsi="Arial" w:cs="Arial"/>
          <w:i/>
          <w:sz w:val="22"/>
          <w:szCs w:val="22"/>
        </w:rPr>
        <w:t>4.4</w:t>
      </w:r>
      <w:r w:rsidR="00C33778" w:rsidRPr="00C33778">
        <w:rPr>
          <w:rFonts w:ascii="Arial" w:hAnsi="Arial" w:cs="Arial"/>
          <w:i/>
          <w:sz w:val="22"/>
          <w:szCs w:val="22"/>
        </w:rPr>
        <w:t xml:space="preserve"> – </w:t>
      </w:r>
      <w:r w:rsidR="00C7714C">
        <w:rPr>
          <w:rFonts w:ascii="Arial" w:hAnsi="Arial" w:cs="Arial"/>
          <w:i/>
          <w:sz w:val="22"/>
          <w:szCs w:val="22"/>
        </w:rPr>
        <w:t>Link Purpose</w:t>
      </w:r>
      <w:r w:rsidR="00C33778" w:rsidRPr="00C33778">
        <w:rPr>
          <w:rFonts w:ascii="Arial" w:hAnsi="Arial" w:cs="Arial"/>
          <w:i/>
          <w:sz w:val="22"/>
          <w:szCs w:val="22"/>
        </w:rPr>
        <w:t xml:space="preserve">” </w:t>
      </w:r>
      <w:r w:rsidR="00C33778">
        <w:rPr>
          <w:rFonts w:ascii="Arial" w:hAnsi="Arial" w:cs="Arial"/>
          <w:sz w:val="22"/>
          <w:szCs w:val="22"/>
        </w:rPr>
        <w:t>of WCAG 2.0.</w:t>
      </w:r>
    </w:p>
    <w:sectPr w:rsidR="00EC7557" w:rsidRPr="00573A0D" w:rsidSect="00AD5CA1">
      <w:pgSz w:w="11900" w:h="16840"/>
      <w:pgMar w:top="851" w:right="1800" w:bottom="1134"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A0D"/>
    <w:rsid w:val="0016488B"/>
    <w:rsid w:val="001B618C"/>
    <w:rsid w:val="001F3512"/>
    <w:rsid w:val="0039746B"/>
    <w:rsid w:val="00417920"/>
    <w:rsid w:val="00573A0D"/>
    <w:rsid w:val="00833256"/>
    <w:rsid w:val="00A54B12"/>
    <w:rsid w:val="00AA65F7"/>
    <w:rsid w:val="00AD5CA1"/>
    <w:rsid w:val="00BD2BAB"/>
    <w:rsid w:val="00C24C80"/>
    <w:rsid w:val="00C33778"/>
    <w:rsid w:val="00C7714C"/>
    <w:rsid w:val="00CC0F7A"/>
    <w:rsid w:val="00D36400"/>
    <w:rsid w:val="00EC755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29E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920"/>
  </w:style>
  <w:style w:type="paragraph" w:styleId="Heading1">
    <w:name w:val="heading 1"/>
    <w:basedOn w:val="Normal"/>
    <w:next w:val="Normal"/>
    <w:link w:val="Heading1Char"/>
    <w:rsid w:val="00573A0D"/>
    <w:pPr>
      <w:keepNext/>
      <w:keepLines/>
      <w:spacing w:before="200" w:line="276" w:lineRule="auto"/>
      <w:contextualSpacing/>
      <w:outlineLvl w:val="0"/>
    </w:pPr>
    <w:rPr>
      <w:rFonts w:ascii="Trebuchet MS" w:eastAsia="Trebuchet MS" w:hAnsi="Trebuchet MS" w:cs="Trebuchet MS"/>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573A0D"/>
    <w:pPr>
      <w:keepNext/>
      <w:keepLines/>
      <w:spacing w:line="276" w:lineRule="auto"/>
      <w:contextualSpacing/>
    </w:pPr>
    <w:rPr>
      <w:rFonts w:ascii="Trebuchet MS" w:eastAsia="Trebuchet MS" w:hAnsi="Trebuchet MS" w:cs="Trebuchet MS"/>
      <w:color w:val="000000"/>
      <w:sz w:val="42"/>
    </w:rPr>
  </w:style>
  <w:style w:type="character" w:customStyle="1" w:styleId="TitleChar">
    <w:name w:val="Title Char"/>
    <w:basedOn w:val="DefaultParagraphFont"/>
    <w:link w:val="Title"/>
    <w:rsid w:val="00573A0D"/>
    <w:rPr>
      <w:rFonts w:ascii="Trebuchet MS" w:eastAsia="Trebuchet MS" w:hAnsi="Trebuchet MS" w:cs="Trebuchet MS"/>
      <w:color w:val="000000"/>
      <w:sz w:val="42"/>
    </w:rPr>
  </w:style>
  <w:style w:type="character" w:customStyle="1" w:styleId="Heading1Char">
    <w:name w:val="Heading 1 Char"/>
    <w:basedOn w:val="DefaultParagraphFont"/>
    <w:link w:val="Heading1"/>
    <w:rsid w:val="00573A0D"/>
    <w:rPr>
      <w:rFonts w:ascii="Trebuchet MS" w:eastAsia="Trebuchet MS" w:hAnsi="Trebuchet MS" w:cs="Trebuchet MS"/>
      <w:color w:val="000000"/>
      <w:sz w:val="32"/>
    </w:rPr>
  </w:style>
  <w:style w:type="character" w:styleId="Hyperlink">
    <w:name w:val="Hyperlink"/>
    <w:basedOn w:val="DefaultParagraphFont"/>
    <w:uiPriority w:val="99"/>
    <w:unhideWhenUsed/>
    <w:rsid w:val="00AD5CA1"/>
    <w:rPr>
      <w:color w:val="0000FF" w:themeColor="hyperlink"/>
      <w:u w:val="single"/>
    </w:rPr>
  </w:style>
  <w:style w:type="character" w:styleId="FollowedHyperlink">
    <w:name w:val="FollowedHyperlink"/>
    <w:basedOn w:val="DefaultParagraphFont"/>
    <w:uiPriority w:val="99"/>
    <w:semiHidden/>
    <w:unhideWhenUsed/>
    <w:rsid w:val="00AD5CA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920"/>
  </w:style>
  <w:style w:type="paragraph" w:styleId="Heading1">
    <w:name w:val="heading 1"/>
    <w:basedOn w:val="Normal"/>
    <w:next w:val="Normal"/>
    <w:link w:val="Heading1Char"/>
    <w:rsid w:val="00573A0D"/>
    <w:pPr>
      <w:keepNext/>
      <w:keepLines/>
      <w:spacing w:before="200" w:line="276" w:lineRule="auto"/>
      <w:contextualSpacing/>
      <w:outlineLvl w:val="0"/>
    </w:pPr>
    <w:rPr>
      <w:rFonts w:ascii="Trebuchet MS" w:eastAsia="Trebuchet MS" w:hAnsi="Trebuchet MS" w:cs="Trebuchet MS"/>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573A0D"/>
    <w:pPr>
      <w:keepNext/>
      <w:keepLines/>
      <w:spacing w:line="276" w:lineRule="auto"/>
      <w:contextualSpacing/>
    </w:pPr>
    <w:rPr>
      <w:rFonts w:ascii="Trebuchet MS" w:eastAsia="Trebuchet MS" w:hAnsi="Trebuchet MS" w:cs="Trebuchet MS"/>
      <w:color w:val="000000"/>
      <w:sz w:val="42"/>
    </w:rPr>
  </w:style>
  <w:style w:type="character" w:customStyle="1" w:styleId="TitleChar">
    <w:name w:val="Title Char"/>
    <w:basedOn w:val="DefaultParagraphFont"/>
    <w:link w:val="Title"/>
    <w:rsid w:val="00573A0D"/>
    <w:rPr>
      <w:rFonts w:ascii="Trebuchet MS" w:eastAsia="Trebuchet MS" w:hAnsi="Trebuchet MS" w:cs="Trebuchet MS"/>
      <w:color w:val="000000"/>
      <w:sz w:val="42"/>
    </w:rPr>
  </w:style>
  <w:style w:type="character" w:customStyle="1" w:styleId="Heading1Char">
    <w:name w:val="Heading 1 Char"/>
    <w:basedOn w:val="DefaultParagraphFont"/>
    <w:link w:val="Heading1"/>
    <w:rsid w:val="00573A0D"/>
    <w:rPr>
      <w:rFonts w:ascii="Trebuchet MS" w:eastAsia="Trebuchet MS" w:hAnsi="Trebuchet MS" w:cs="Trebuchet MS"/>
      <w:color w:val="000000"/>
      <w:sz w:val="32"/>
    </w:rPr>
  </w:style>
  <w:style w:type="character" w:styleId="Hyperlink">
    <w:name w:val="Hyperlink"/>
    <w:basedOn w:val="DefaultParagraphFont"/>
    <w:uiPriority w:val="99"/>
    <w:unhideWhenUsed/>
    <w:rsid w:val="00AD5CA1"/>
    <w:rPr>
      <w:color w:val="0000FF" w:themeColor="hyperlink"/>
      <w:u w:val="single"/>
    </w:rPr>
  </w:style>
  <w:style w:type="character" w:styleId="FollowedHyperlink">
    <w:name w:val="FollowedHyperlink"/>
    <w:basedOn w:val="DefaultParagraphFont"/>
    <w:uiPriority w:val="99"/>
    <w:semiHidden/>
    <w:unhideWhenUsed/>
    <w:rsid w:val="00AD5C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3.org/TR/WCAG20/"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415</Words>
  <Characters>2372</Characters>
  <Application>Microsoft Macintosh Word</Application>
  <DocSecurity>0</DocSecurity>
  <Lines>19</Lines>
  <Paragraphs>5</Paragraphs>
  <ScaleCrop>false</ScaleCrop>
  <Company>University of York (Department of Computer Science)</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Swallow</dc:creator>
  <cp:keywords/>
  <dc:description/>
  <cp:lastModifiedBy>David Swallow</cp:lastModifiedBy>
  <cp:revision>3</cp:revision>
  <dcterms:created xsi:type="dcterms:W3CDTF">2014-02-17T13:37:00Z</dcterms:created>
  <dcterms:modified xsi:type="dcterms:W3CDTF">2014-02-20T21:49:00Z</dcterms:modified>
</cp:coreProperties>
</file>